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14F4" w14:textId="5163FEFD" w:rsidR="00562AFB" w:rsidRPr="00562AFB" w:rsidRDefault="00562AFB" w:rsidP="00D07FD3">
      <w:pPr>
        <w:ind w:left="5529"/>
        <w:jc w:val="right"/>
        <w:rPr>
          <w:color w:val="FF0000"/>
          <w:szCs w:val="24"/>
          <w:lang w:eastAsia="lt-LT"/>
        </w:rPr>
      </w:pPr>
      <w:bookmarkStart w:id="0" w:name="_Hlk150776913"/>
    </w:p>
    <w:p w14:paraId="2C4BA99C" w14:textId="77777777" w:rsidR="00562AFB" w:rsidRDefault="00562AFB" w:rsidP="00D07FD3">
      <w:pPr>
        <w:ind w:left="5541" w:hanging="12"/>
        <w:jc w:val="right"/>
        <w:rPr>
          <w:szCs w:val="24"/>
        </w:rPr>
      </w:pPr>
      <w:r>
        <w:rPr>
          <w:szCs w:val="24"/>
        </w:rPr>
        <w:t xml:space="preserve">Molėtų rajono savivaldybės tarybos </w:t>
      </w:r>
    </w:p>
    <w:p w14:paraId="6DB69EC2" w14:textId="1D626BE8" w:rsidR="00562AFB" w:rsidRDefault="00562AFB" w:rsidP="00D07FD3">
      <w:pPr>
        <w:ind w:left="5541" w:hanging="12"/>
        <w:jc w:val="right"/>
        <w:rPr>
          <w:szCs w:val="24"/>
        </w:rPr>
      </w:pPr>
      <w:r>
        <w:rPr>
          <w:szCs w:val="24"/>
        </w:rPr>
        <w:t>202</w:t>
      </w:r>
      <w:r w:rsidR="00242EF5">
        <w:rPr>
          <w:szCs w:val="24"/>
        </w:rPr>
        <w:t>4</w:t>
      </w:r>
      <w:r>
        <w:rPr>
          <w:szCs w:val="24"/>
        </w:rPr>
        <w:t xml:space="preserve"> m. </w:t>
      </w:r>
      <w:r w:rsidR="00242EF5">
        <w:rPr>
          <w:szCs w:val="24"/>
        </w:rPr>
        <w:t>sausio</w:t>
      </w:r>
      <w:r>
        <w:rPr>
          <w:szCs w:val="24"/>
        </w:rPr>
        <w:t xml:space="preserve"> </w:t>
      </w:r>
      <w:r w:rsidR="00EA549C">
        <w:rPr>
          <w:szCs w:val="24"/>
        </w:rPr>
        <w:t>25</w:t>
      </w:r>
      <w:r>
        <w:rPr>
          <w:szCs w:val="24"/>
        </w:rPr>
        <w:t xml:space="preserve"> d. sprendimu Nr.</w:t>
      </w:r>
      <w:r w:rsidR="00EA549C">
        <w:rPr>
          <w:szCs w:val="24"/>
        </w:rPr>
        <w:t>B1-1</w:t>
      </w:r>
      <w:r>
        <w:rPr>
          <w:szCs w:val="24"/>
        </w:rPr>
        <w:t xml:space="preserve"> </w:t>
      </w:r>
    </w:p>
    <w:p w14:paraId="076C539A" w14:textId="77777777" w:rsidR="00562AFB" w:rsidRDefault="00562AFB" w:rsidP="00D07FD3">
      <w:pPr>
        <w:tabs>
          <w:tab w:val="center" w:pos="4819"/>
          <w:tab w:val="right" w:pos="9638"/>
        </w:tabs>
        <w:jc w:val="right"/>
      </w:pPr>
      <w:r>
        <w:t xml:space="preserve">     </w:t>
      </w:r>
    </w:p>
    <w:p w14:paraId="54629CD1" w14:textId="77777777" w:rsidR="00562AFB" w:rsidRDefault="00562AFB" w:rsidP="00D07FD3">
      <w:pPr>
        <w:ind w:left="5541" w:hanging="12"/>
        <w:jc w:val="right"/>
        <w:rPr>
          <w:szCs w:val="24"/>
        </w:rPr>
      </w:pPr>
    </w:p>
    <w:p w14:paraId="6626D9DC" w14:textId="77777777" w:rsidR="00562AFB" w:rsidRDefault="00562AFB" w:rsidP="00562AFB">
      <w:pPr>
        <w:ind w:left="5541" w:hanging="12"/>
        <w:rPr>
          <w:szCs w:val="24"/>
        </w:rPr>
      </w:pPr>
    </w:p>
    <w:p w14:paraId="7B80C840" w14:textId="77777777" w:rsidR="00562AFB" w:rsidRDefault="00562AFB" w:rsidP="00562AFB">
      <w:pPr>
        <w:jc w:val="right"/>
        <w:rPr>
          <w:szCs w:val="24"/>
          <w:lang w:eastAsia="lt-LT"/>
        </w:rPr>
      </w:pPr>
    </w:p>
    <w:p w14:paraId="168F3EB5" w14:textId="77777777" w:rsidR="00562AFB" w:rsidRDefault="00562AFB" w:rsidP="00562AFB"/>
    <w:p w14:paraId="1065582F" w14:textId="77777777" w:rsidR="00562AFB" w:rsidRDefault="00562AFB" w:rsidP="00562AFB">
      <w:pPr>
        <w:jc w:val="center"/>
        <w:rPr>
          <w:szCs w:val="24"/>
          <w:lang w:eastAsia="lt-LT"/>
        </w:rPr>
      </w:pPr>
      <w:r>
        <w:rPr>
          <w:noProof/>
          <w:szCs w:val="24"/>
          <w:lang w:eastAsia="lt-LT"/>
        </w:rPr>
        <w:drawing>
          <wp:inline distT="0" distB="0" distL="0" distR="0" wp14:anchorId="51FA9732" wp14:editId="158749DC">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1AF4BFEB" w14:textId="77777777" w:rsidR="00562AFB" w:rsidRDefault="00562AFB" w:rsidP="00562AFB">
      <w:pPr>
        <w:jc w:val="center"/>
        <w:rPr>
          <w:szCs w:val="24"/>
          <w:lang w:eastAsia="lt-LT"/>
        </w:rPr>
      </w:pPr>
    </w:p>
    <w:p w14:paraId="3A7360BB" w14:textId="77777777" w:rsidR="00562AFB" w:rsidRDefault="00562AFB" w:rsidP="00562AFB">
      <w:pPr>
        <w:jc w:val="center"/>
        <w:rPr>
          <w:szCs w:val="24"/>
          <w:lang w:eastAsia="lt-LT"/>
        </w:rPr>
      </w:pPr>
    </w:p>
    <w:p w14:paraId="7752AEE9" w14:textId="77777777" w:rsidR="00562AFB" w:rsidRDefault="00562AFB" w:rsidP="00562AFB">
      <w:pPr>
        <w:jc w:val="center"/>
        <w:rPr>
          <w:szCs w:val="24"/>
          <w:lang w:eastAsia="lt-LT"/>
        </w:rPr>
      </w:pPr>
    </w:p>
    <w:p w14:paraId="3A0D1DB3" w14:textId="77777777" w:rsidR="00562AFB" w:rsidRDefault="00562AFB" w:rsidP="00562AFB">
      <w:pPr>
        <w:jc w:val="center"/>
        <w:rPr>
          <w:szCs w:val="24"/>
          <w:lang w:eastAsia="lt-LT"/>
        </w:rPr>
      </w:pPr>
    </w:p>
    <w:p w14:paraId="24393C03" w14:textId="77777777" w:rsidR="00562AFB" w:rsidRDefault="00562AFB" w:rsidP="00562AFB">
      <w:pPr>
        <w:jc w:val="center"/>
        <w:rPr>
          <w:b/>
          <w:sz w:val="48"/>
          <w:szCs w:val="48"/>
          <w:lang w:eastAsia="lt-LT"/>
        </w:rPr>
      </w:pPr>
      <w:r>
        <w:rPr>
          <w:b/>
          <w:sz w:val="48"/>
          <w:szCs w:val="48"/>
          <w:lang w:eastAsia="lt-LT"/>
        </w:rPr>
        <w:t>MOLĖTŲ RAJONO SAVIVALDYBĖS</w:t>
      </w:r>
    </w:p>
    <w:p w14:paraId="42C00CB7" w14:textId="77777777" w:rsidR="00562AFB" w:rsidRDefault="00562AFB" w:rsidP="00562AFB">
      <w:pPr>
        <w:jc w:val="center"/>
        <w:rPr>
          <w:b/>
          <w:sz w:val="48"/>
          <w:szCs w:val="48"/>
          <w:lang w:eastAsia="lt-LT"/>
        </w:rPr>
      </w:pPr>
      <w:r>
        <w:rPr>
          <w:b/>
          <w:sz w:val="48"/>
          <w:szCs w:val="48"/>
          <w:lang w:eastAsia="lt-LT"/>
        </w:rPr>
        <w:t>STRATEGINIS VEIKLOS PLANAS</w:t>
      </w:r>
    </w:p>
    <w:p w14:paraId="19CC6991" w14:textId="1B04086E" w:rsidR="00562AFB" w:rsidRPr="00593FD4" w:rsidRDefault="00562AFB" w:rsidP="00593FD4">
      <w:pPr>
        <w:jc w:val="center"/>
        <w:rPr>
          <w:b/>
          <w:sz w:val="48"/>
          <w:szCs w:val="48"/>
          <w:lang w:eastAsia="lt-LT"/>
        </w:rPr>
      </w:pPr>
      <w:r>
        <w:rPr>
          <w:b/>
          <w:sz w:val="48"/>
          <w:szCs w:val="48"/>
          <w:lang w:eastAsia="lt-LT"/>
        </w:rPr>
        <w:t>2024-2026 METAM</w:t>
      </w:r>
      <w:r w:rsidR="00593FD4">
        <w:rPr>
          <w:b/>
          <w:sz w:val="48"/>
          <w:szCs w:val="48"/>
          <w:lang w:eastAsia="lt-LT"/>
        </w:rPr>
        <w:t>S</w:t>
      </w:r>
    </w:p>
    <w:bookmarkEnd w:id="0"/>
    <w:p w14:paraId="5F697C6F" w14:textId="77777777" w:rsidR="00FB518F" w:rsidRDefault="00FB518F" w:rsidP="00FB518F"/>
    <w:p w14:paraId="261C0793" w14:textId="2EE42AFC" w:rsidR="00FB518F" w:rsidRDefault="00562AFB" w:rsidP="00FB518F">
      <w:pPr>
        <w:jc w:val="center"/>
        <w:rPr>
          <w:b/>
          <w:sz w:val="28"/>
          <w:szCs w:val="28"/>
          <w:lang w:eastAsia="lt-LT"/>
        </w:rPr>
      </w:pPr>
      <w:bookmarkStart w:id="1" w:name="_Hlk150776944"/>
      <w:r>
        <w:rPr>
          <w:b/>
          <w:sz w:val="28"/>
          <w:szCs w:val="28"/>
          <w:lang w:eastAsia="lt-LT"/>
        </w:rPr>
        <w:lastRenderedPageBreak/>
        <w:t>MOLĖTŲ RAJONO SAVIVALDYBĖS STRATEGINIS VEIKLOS PLANAS 2024-2026 METAMS</w:t>
      </w:r>
    </w:p>
    <w:p w14:paraId="0C5A7F39" w14:textId="77777777" w:rsidR="004A1C47" w:rsidRDefault="004A1C47" w:rsidP="00FB518F">
      <w:pPr>
        <w:jc w:val="center"/>
        <w:rPr>
          <w:b/>
          <w:sz w:val="28"/>
          <w:szCs w:val="28"/>
          <w:lang w:eastAsia="lt-LT"/>
        </w:rPr>
      </w:pPr>
    </w:p>
    <w:p w14:paraId="0B4427C7" w14:textId="4A7CC37B" w:rsidR="004A1C47" w:rsidRDefault="004A1C47" w:rsidP="004A1C47">
      <w:pPr>
        <w:spacing w:line="360" w:lineRule="auto"/>
        <w:ind w:firstLine="567"/>
        <w:jc w:val="both"/>
        <w:rPr>
          <w:szCs w:val="24"/>
          <w:lang w:eastAsia="lt-LT"/>
        </w:rPr>
      </w:pPr>
      <w:r>
        <w:rPr>
          <w:szCs w:val="24"/>
          <w:lang w:eastAsia="lt-LT"/>
        </w:rPr>
        <w:t>Molėtų rajono savivaldybės 2024 – 2026 metų strateginis veiklos planas</w:t>
      </w:r>
      <w:r w:rsidR="001E7504">
        <w:rPr>
          <w:szCs w:val="24"/>
          <w:lang w:eastAsia="lt-LT"/>
        </w:rPr>
        <w:t xml:space="preserve"> (toliau – Strateginis veiklos planas)</w:t>
      </w:r>
      <w:r>
        <w:rPr>
          <w:szCs w:val="24"/>
          <w:lang w:eastAsia="lt-LT"/>
        </w:rPr>
        <w:t xml:space="preserve"> parengtas remiantis Molėtų rajono savivaldybės 2018-2024 metų strateginiu plėtros planu (toliau – Strateginis plėtros planas), patvirtintu Molėtų rajono savivaldybės tarybos 2018 m. sausio 25 d. sprendimu Nr. B1-3 „Dėl Molėtų rajono savivaldybės 2018-2024 metų strateginio plėtros plano patvirtinimo“ (Molėtų rajono savivaldybės tarybos 2020 m. gruodžio 17 d. sprendimo Nr. B1-285 redakcija</w:t>
      </w:r>
      <w:r w:rsidR="001E7504">
        <w:rPr>
          <w:szCs w:val="24"/>
          <w:lang w:eastAsia="lt-LT"/>
        </w:rPr>
        <w:t xml:space="preserve">). </w:t>
      </w:r>
      <w:r w:rsidR="001E7504" w:rsidRPr="00440181">
        <w:rPr>
          <w:szCs w:val="24"/>
          <w:lang w:eastAsia="lt-LT"/>
        </w:rPr>
        <w:t>Strateginis veiklos planas</w:t>
      </w:r>
      <w:r w:rsidR="001E7504" w:rsidRPr="00440181">
        <w:rPr>
          <w:szCs w:val="24"/>
        </w:rPr>
        <w:t xml:space="preserve"> 2024–2026 m. yra tęstinis planavimo dokumentas, todėl didžioji dalis priemonių perkeltos iš 2023-2025 m. strateginio veiklos plano.</w:t>
      </w:r>
    </w:p>
    <w:p w14:paraId="400C2BC8" w14:textId="73986808" w:rsidR="00B51DEF" w:rsidRDefault="004A1C47" w:rsidP="008A14D0">
      <w:pPr>
        <w:tabs>
          <w:tab w:val="left" w:pos="720"/>
        </w:tabs>
        <w:spacing w:line="360" w:lineRule="auto"/>
        <w:ind w:firstLine="720"/>
        <w:jc w:val="both"/>
        <w:rPr>
          <w:szCs w:val="24"/>
          <w:lang w:eastAsia="lt-LT"/>
        </w:rPr>
      </w:pPr>
      <w:r>
        <w:rPr>
          <w:szCs w:val="24"/>
          <w:lang w:eastAsia="lt-LT"/>
        </w:rPr>
        <w:t>Molėtų rajono savivaldybės strateginio veiklos plano rengimo procesas susijęs su Savivaldybės biudžeto rengimu ir metiniu strateginio planavimo ciklu. Strategini</w:t>
      </w:r>
      <w:r w:rsidR="00BA7677">
        <w:rPr>
          <w:szCs w:val="24"/>
          <w:lang w:eastAsia="lt-LT"/>
        </w:rPr>
        <w:t>u</w:t>
      </w:r>
      <w:r>
        <w:rPr>
          <w:szCs w:val="24"/>
          <w:lang w:eastAsia="lt-LT"/>
        </w:rPr>
        <w:t xml:space="preserve"> veiklos plan</w:t>
      </w:r>
      <w:r w:rsidR="00BA7677">
        <w:rPr>
          <w:szCs w:val="24"/>
          <w:lang w:eastAsia="lt-LT"/>
        </w:rPr>
        <w:t>u</w:t>
      </w:r>
      <w:r>
        <w:rPr>
          <w:szCs w:val="24"/>
          <w:lang w:eastAsia="lt-LT"/>
        </w:rPr>
        <w:t xml:space="preserve"> siekia</w:t>
      </w:r>
      <w:r w:rsidR="00BA7677">
        <w:rPr>
          <w:szCs w:val="24"/>
          <w:lang w:eastAsia="lt-LT"/>
        </w:rPr>
        <w:t>ma</w:t>
      </w:r>
      <w:r>
        <w:rPr>
          <w:szCs w:val="24"/>
          <w:lang w:eastAsia="lt-LT"/>
        </w:rPr>
        <w:t xml:space="preserve"> efektyviai panaudoti turimus bei planuojamus gauti finansinius, materialiuosius ir darbo išteklius misijai vykdyti ir užsibrėžtiems tikslams pasiekti, atlikti veiklos stebėseną ir atsiskaitymą už rezultatus.</w:t>
      </w:r>
    </w:p>
    <w:bookmarkEnd w:id="1"/>
    <w:p w14:paraId="5934845C" w14:textId="77777777" w:rsidR="0087341E" w:rsidRDefault="0087341E" w:rsidP="0087341E">
      <w:pPr>
        <w:tabs>
          <w:tab w:val="left" w:pos="720"/>
        </w:tabs>
        <w:spacing w:line="360" w:lineRule="auto"/>
        <w:ind w:firstLine="720"/>
        <w:jc w:val="both"/>
        <w:rPr>
          <w:szCs w:val="24"/>
          <w:lang w:eastAsia="lt-LT"/>
        </w:rPr>
      </w:pPr>
    </w:p>
    <w:p w14:paraId="29487BA0" w14:textId="77777777" w:rsidR="00243DED" w:rsidRDefault="00243DED" w:rsidP="0087341E">
      <w:pPr>
        <w:tabs>
          <w:tab w:val="left" w:pos="720"/>
        </w:tabs>
        <w:spacing w:line="360" w:lineRule="auto"/>
        <w:ind w:firstLine="720"/>
        <w:jc w:val="both"/>
        <w:rPr>
          <w:szCs w:val="24"/>
          <w:lang w:eastAsia="lt-LT"/>
        </w:rPr>
      </w:pPr>
    </w:p>
    <w:p w14:paraId="1E99868E" w14:textId="77777777" w:rsidR="00243DED" w:rsidRDefault="00243DED" w:rsidP="0087341E">
      <w:pPr>
        <w:tabs>
          <w:tab w:val="left" w:pos="720"/>
        </w:tabs>
        <w:spacing w:line="360" w:lineRule="auto"/>
        <w:ind w:firstLine="720"/>
        <w:jc w:val="both"/>
        <w:rPr>
          <w:szCs w:val="24"/>
          <w:lang w:eastAsia="lt-LT"/>
        </w:rPr>
      </w:pPr>
    </w:p>
    <w:p w14:paraId="5B60AE21" w14:textId="77777777" w:rsidR="00243DED" w:rsidRDefault="00243DED" w:rsidP="0087341E">
      <w:pPr>
        <w:tabs>
          <w:tab w:val="left" w:pos="720"/>
        </w:tabs>
        <w:spacing w:line="360" w:lineRule="auto"/>
        <w:ind w:firstLine="720"/>
        <w:jc w:val="both"/>
        <w:rPr>
          <w:szCs w:val="24"/>
          <w:lang w:eastAsia="lt-LT"/>
        </w:rPr>
      </w:pPr>
    </w:p>
    <w:p w14:paraId="0682E66D" w14:textId="77777777" w:rsidR="00243DED" w:rsidRDefault="00243DED" w:rsidP="0087341E">
      <w:pPr>
        <w:tabs>
          <w:tab w:val="left" w:pos="720"/>
        </w:tabs>
        <w:spacing w:line="360" w:lineRule="auto"/>
        <w:ind w:firstLine="720"/>
        <w:jc w:val="both"/>
        <w:rPr>
          <w:szCs w:val="24"/>
          <w:lang w:eastAsia="lt-LT"/>
        </w:rPr>
      </w:pPr>
    </w:p>
    <w:p w14:paraId="1FB737DE" w14:textId="77777777" w:rsidR="00243DED" w:rsidRDefault="00243DED" w:rsidP="0087341E">
      <w:pPr>
        <w:tabs>
          <w:tab w:val="left" w:pos="720"/>
        </w:tabs>
        <w:spacing w:line="360" w:lineRule="auto"/>
        <w:ind w:firstLine="720"/>
        <w:jc w:val="both"/>
        <w:rPr>
          <w:szCs w:val="24"/>
          <w:lang w:eastAsia="lt-LT"/>
        </w:rPr>
      </w:pPr>
    </w:p>
    <w:p w14:paraId="047F3C78" w14:textId="77777777" w:rsidR="00243DED" w:rsidRDefault="00243DED" w:rsidP="0087341E">
      <w:pPr>
        <w:tabs>
          <w:tab w:val="left" w:pos="720"/>
        </w:tabs>
        <w:spacing w:line="360" w:lineRule="auto"/>
        <w:ind w:firstLine="720"/>
        <w:jc w:val="both"/>
        <w:rPr>
          <w:szCs w:val="24"/>
          <w:lang w:eastAsia="lt-LT"/>
        </w:rPr>
      </w:pPr>
    </w:p>
    <w:p w14:paraId="3DD179AD" w14:textId="77777777" w:rsidR="00243DED" w:rsidRDefault="00243DED" w:rsidP="0087341E">
      <w:pPr>
        <w:tabs>
          <w:tab w:val="left" w:pos="720"/>
        </w:tabs>
        <w:spacing w:line="360" w:lineRule="auto"/>
        <w:ind w:firstLine="720"/>
        <w:jc w:val="both"/>
        <w:rPr>
          <w:szCs w:val="24"/>
          <w:lang w:eastAsia="lt-LT"/>
        </w:rPr>
      </w:pPr>
    </w:p>
    <w:p w14:paraId="327F08D1" w14:textId="77777777" w:rsidR="00243DED" w:rsidRDefault="00243DED" w:rsidP="0087341E">
      <w:pPr>
        <w:tabs>
          <w:tab w:val="left" w:pos="720"/>
        </w:tabs>
        <w:spacing w:line="360" w:lineRule="auto"/>
        <w:ind w:firstLine="720"/>
        <w:jc w:val="both"/>
        <w:rPr>
          <w:szCs w:val="24"/>
          <w:lang w:eastAsia="lt-LT"/>
        </w:rPr>
      </w:pPr>
    </w:p>
    <w:p w14:paraId="6AC50B58" w14:textId="77777777" w:rsidR="00243DED" w:rsidRDefault="00243DED" w:rsidP="0087341E">
      <w:pPr>
        <w:tabs>
          <w:tab w:val="left" w:pos="720"/>
        </w:tabs>
        <w:spacing w:line="360" w:lineRule="auto"/>
        <w:ind w:firstLine="720"/>
        <w:jc w:val="both"/>
        <w:rPr>
          <w:szCs w:val="24"/>
          <w:lang w:eastAsia="lt-LT"/>
        </w:rPr>
      </w:pPr>
    </w:p>
    <w:p w14:paraId="58100DCD" w14:textId="77777777" w:rsidR="00243DED" w:rsidRDefault="00243DED" w:rsidP="0087341E">
      <w:pPr>
        <w:tabs>
          <w:tab w:val="left" w:pos="720"/>
        </w:tabs>
        <w:spacing w:line="360" w:lineRule="auto"/>
        <w:ind w:firstLine="720"/>
        <w:jc w:val="both"/>
        <w:rPr>
          <w:szCs w:val="24"/>
          <w:lang w:eastAsia="lt-LT"/>
        </w:rPr>
      </w:pPr>
    </w:p>
    <w:p w14:paraId="24CE9696" w14:textId="77777777" w:rsidR="00243DED" w:rsidRDefault="00243DED" w:rsidP="0087341E">
      <w:pPr>
        <w:tabs>
          <w:tab w:val="left" w:pos="720"/>
        </w:tabs>
        <w:spacing w:line="360" w:lineRule="auto"/>
        <w:ind w:firstLine="720"/>
        <w:jc w:val="both"/>
        <w:rPr>
          <w:szCs w:val="24"/>
          <w:lang w:eastAsia="lt-LT"/>
        </w:rPr>
      </w:pPr>
    </w:p>
    <w:p w14:paraId="08FA2855" w14:textId="77777777" w:rsidR="00243DED" w:rsidRDefault="00243DED" w:rsidP="0087341E">
      <w:pPr>
        <w:tabs>
          <w:tab w:val="left" w:pos="720"/>
        </w:tabs>
        <w:spacing w:line="360" w:lineRule="auto"/>
        <w:ind w:firstLine="720"/>
        <w:jc w:val="both"/>
        <w:rPr>
          <w:szCs w:val="24"/>
          <w:lang w:eastAsia="lt-LT"/>
        </w:rPr>
      </w:pPr>
    </w:p>
    <w:p w14:paraId="4E738686" w14:textId="77777777" w:rsidR="00243DED" w:rsidRDefault="00243DED" w:rsidP="0087341E">
      <w:pPr>
        <w:tabs>
          <w:tab w:val="left" w:pos="720"/>
        </w:tabs>
        <w:spacing w:line="360" w:lineRule="auto"/>
        <w:ind w:firstLine="720"/>
        <w:jc w:val="both"/>
        <w:rPr>
          <w:szCs w:val="24"/>
          <w:lang w:eastAsia="lt-LT"/>
        </w:rPr>
      </w:pPr>
    </w:p>
    <w:p w14:paraId="4EC69310" w14:textId="77777777" w:rsidR="0087341E" w:rsidRDefault="0087341E" w:rsidP="0087341E">
      <w:pPr>
        <w:jc w:val="center"/>
        <w:rPr>
          <w:b/>
          <w:bCs/>
          <w:color w:val="000000"/>
          <w:szCs w:val="24"/>
        </w:rPr>
      </w:pPr>
      <w:r>
        <w:rPr>
          <w:b/>
          <w:bCs/>
          <w:color w:val="000000"/>
          <w:szCs w:val="24"/>
        </w:rPr>
        <w:lastRenderedPageBreak/>
        <w:t>I SKYRIUS</w:t>
      </w:r>
    </w:p>
    <w:p w14:paraId="3304BE41" w14:textId="77777777" w:rsidR="0087341E" w:rsidRDefault="0087341E" w:rsidP="0087341E">
      <w:pPr>
        <w:jc w:val="center"/>
        <w:rPr>
          <w:b/>
          <w:bCs/>
          <w:color w:val="000000"/>
          <w:szCs w:val="24"/>
        </w:rPr>
      </w:pPr>
      <w:r>
        <w:rPr>
          <w:b/>
          <w:bCs/>
          <w:color w:val="000000"/>
          <w:szCs w:val="24"/>
        </w:rPr>
        <w:t>SAVIVALDYBĖS MISIJA IR VEIKLOS PRIORITETAI</w:t>
      </w:r>
    </w:p>
    <w:p w14:paraId="58039D9A" w14:textId="77777777" w:rsidR="0087341E" w:rsidRDefault="0087341E" w:rsidP="0087341E">
      <w:pPr>
        <w:jc w:val="center"/>
        <w:rPr>
          <w:b/>
          <w:bCs/>
          <w:color w:val="000000"/>
          <w:szCs w:val="24"/>
        </w:rPr>
      </w:pPr>
    </w:p>
    <w:p w14:paraId="1DC1FC8E" w14:textId="77777777" w:rsidR="0087341E" w:rsidRDefault="0087341E" w:rsidP="0087341E">
      <w:pPr>
        <w:rPr>
          <w:sz w:val="10"/>
          <w:szCs w:val="10"/>
        </w:rPr>
      </w:pPr>
    </w:p>
    <w:p w14:paraId="3602A4BC" w14:textId="77777777" w:rsidR="0087341E" w:rsidRDefault="0087341E" w:rsidP="0087341E">
      <w:pPr>
        <w:spacing w:line="360" w:lineRule="auto"/>
        <w:ind w:firstLine="567"/>
        <w:jc w:val="both"/>
        <w:rPr>
          <w:szCs w:val="24"/>
          <w:lang w:eastAsia="lt-LT"/>
        </w:rPr>
      </w:pPr>
      <w:r>
        <w:rPr>
          <w:szCs w:val="24"/>
          <w:lang w:eastAsia="lt-LT"/>
        </w:rPr>
        <w:t xml:space="preserve">Molėtų rajono savivaldybės misija yra efektyviai ir kokybiškai valdyti savivaldybės išteklius, teikti aukščiausio lygio paslaugas gyventojams - užtikrinti tvarią plėtrą, mažinti socialinę atskirtį, didinti rajono, kaip gyvenamosios vietos, patrauklumą bei gerinti gyvenimo kokybę. Tai reiškia, kad savivaldybė sukurs patogias sąlygas gyvenančiam, dirbančiam, besimokančiam ar atvykstančiam praleisti savaitgalio, oriai gyventi, realizuoti savo idėjas ir leisti laisvalaikį aktyviai naudojantis savivaldybės sukurtomis galimybės. Pagrindinė savivaldybės užduotis yra gerinti gyventojų gyvenimo kokybę – sukurti visavertes gyvenimo sąlygas, kurios užtikrintų kokybišką ugdymą, integravimąsi į visuomenę, aktyvų laisvalaikį ir orią senatvę. </w:t>
      </w:r>
    </w:p>
    <w:p w14:paraId="1E768F46" w14:textId="77777777" w:rsidR="0087341E" w:rsidRDefault="0087341E" w:rsidP="0087341E">
      <w:pPr>
        <w:spacing w:line="360" w:lineRule="auto"/>
        <w:ind w:firstLine="567"/>
        <w:jc w:val="both"/>
        <w:rPr>
          <w:szCs w:val="24"/>
          <w:lang w:eastAsia="lt-LT"/>
        </w:rPr>
      </w:pPr>
      <w:r>
        <w:rPr>
          <w:szCs w:val="24"/>
          <w:lang w:eastAsia="lt-LT"/>
        </w:rPr>
        <w:t xml:space="preserve">Molėtų rajono savivaldybės </w:t>
      </w:r>
      <w:r>
        <w:rPr>
          <w:b/>
          <w:szCs w:val="24"/>
          <w:lang w:eastAsia="lt-LT"/>
        </w:rPr>
        <w:t>misija</w:t>
      </w:r>
      <w:r>
        <w:rPr>
          <w:szCs w:val="24"/>
          <w:lang w:eastAsia="lt-LT"/>
        </w:rPr>
        <w:t>: kartu su bendruomene kurti kraštą, kuriame patogu gyventi, ieškoti partnerių ir kartu kurti bendrą rezultatą kraštui, kartu su svečiais atsakingai mėgautis krašto gamtos esamais ištekliais.</w:t>
      </w:r>
    </w:p>
    <w:p w14:paraId="45633524" w14:textId="77777777" w:rsidR="0087341E" w:rsidRDefault="0087341E" w:rsidP="0087341E">
      <w:pPr>
        <w:tabs>
          <w:tab w:val="left" w:pos="426"/>
        </w:tabs>
        <w:spacing w:line="360" w:lineRule="auto"/>
        <w:ind w:firstLine="567"/>
        <w:jc w:val="both"/>
        <w:rPr>
          <w:szCs w:val="24"/>
          <w:lang w:eastAsia="lt-LT"/>
        </w:rPr>
      </w:pPr>
      <w:r>
        <w:rPr>
          <w:szCs w:val="24"/>
          <w:lang w:eastAsia="lt-LT"/>
        </w:rPr>
        <w:t xml:space="preserve">Molėtų rajono savivaldybės 2018-2024 metų strateginiame plėtros plane išskirtos trys prioritetinės sritys: </w:t>
      </w:r>
    </w:p>
    <w:p w14:paraId="09FA6F36" w14:textId="77777777" w:rsidR="0087341E" w:rsidRDefault="0087341E" w:rsidP="0087341E">
      <w:pPr>
        <w:tabs>
          <w:tab w:val="left" w:pos="426"/>
        </w:tabs>
        <w:spacing w:line="360" w:lineRule="auto"/>
        <w:ind w:left="927" w:hanging="360"/>
        <w:jc w:val="both"/>
        <w:rPr>
          <w:szCs w:val="24"/>
          <w:lang w:eastAsia="lt-LT"/>
        </w:rPr>
      </w:pPr>
      <w:r>
        <w:rPr>
          <w:szCs w:val="24"/>
          <w:lang w:eastAsia="lt-LT"/>
        </w:rPr>
        <w:t>-</w:t>
      </w:r>
      <w:r>
        <w:rPr>
          <w:szCs w:val="24"/>
          <w:lang w:eastAsia="lt-LT"/>
        </w:rPr>
        <w:tab/>
        <w:t xml:space="preserve">besimokanti, atsakinga ir aktyvi bendruomenė; </w:t>
      </w:r>
    </w:p>
    <w:p w14:paraId="678928E1" w14:textId="77777777" w:rsidR="0087341E" w:rsidRDefault="0087341E" w:rsidP="0087341E">
      <w:pPr>
        <w:tabs>
          <w:tab w:val="left" w:pos="426"/>
        </w:tabs>
        <w:spacing w:line="360" w:lineRule="auto"/>
        <w:ind w:left="927" w:hanging="360"/>
        <w:jc w:val="both"/>
        <w:rPr>
          <w:szCs w:val="24"/>
          <w:lang w:eastAsia="lt-LT"/>
        </w:rPr>
      </w:pPr>
      <w:r>
        <w:rPr>
          <w:szCs w:val="24"/>
          <w:lang w:eastAsia="lt-LT"/>
        </w:rPr>
        <w:t>-</w:t>
      </w:r>
      <w:r>
        <w:rPr>
          <w:szCs w:val="24"/>
          <w:lang w:eastAsia="lt-LT"/>
        </w:rPr>
        <w:tab/>
        <w:t xml:space="preserve">rajono ekonominės plėtros sąlygų kūrimas; </w:t>
      </w:r>
    </w:p>
    <w:p w14:paraId="13F23DC5" w14:textId="6F774668" w:rsidR="0087341E" w:rsidRDefault="0087341E" w:rsidP="0087341E">
      <w:pPr>
        <w:tabs>
          <w:tab w:val="left" w:pos="426"/>
        </w:tabs>
        <w:spacing w:line="360" w:lineRule="auto"/>
        <w:ind w:left="927" w:hanging="360"/>
        <w:jc w:val="both"/>
        <w:rPr>
          <w:szCs w:val="24"/>
          <w:lang w:eastAsia="lt-LT"/>
        </w:rPr>
      </w:pPr>
      <w:r>
        <w:rPr>
          <w:szCs w:val="24"/>
          <w:lang w:eastAsia="lt-LT"/>
        </w:rPr>
        <w:t>-</w:t>
      </w:r>
      <w:r>
        <w:rPr>
          <w:szCs w:val="24"/>
          <w:lang w:eastAsia="lt-LT"/>
        </w:rPr>
        <w:tab/>
        <w:t xml:space="preserve">infrastruktūra, užtikrinanti kokybišką, saugią ir patogią gyvenimo aplinką. </w:t>
      </w:r>
    </w:p>
    <w:p w14:paraId="4F3875F9" w14:textId="77777777" w:rsidR="0087341E" w:rsidRPr="002503D9" w:rsidRDefault="0087341E" w:rsidP="0087341E">
      <w:pPr>
        <w:spacing w:line="360" w:lineRule="auto"/>
        <w:ind w:firstLine="567"/>
        <w:jc w:val="both"/>
        <w:rPr>
          <w:szCs w:val="24"/>
          <w:lang w:eastAsia="lt-LT"/>
        </w:rPr>
      </w:pPr>
      <w:r>
        <w:rPr>
          <w:szCs w:val="24"/>
          <w:lang w:eastAsia="lt-LT"/>
        </w:rPr>
        <w:t xml:space="preserve">Savivaldybė, siekdama įgyvendinti Strateginio plėtros plano prioritetinėse srityse numatytus tikslus, uždavinius ir priemones, parengė trumpalaikį 2024–2026 metų strateginį veiklos planą, paremtą strateginiame plėtros plane išskirtomis prioritetinėmis sritimis, sudarytą iš 8 programų, kuriose nurodyti svarbiausi Molėtų rajono savivaldybėje planuojami darbai, projektai ir veiklos. Kiekvienoje programoje iškelti trijų metų </w:t>
      </w:r>
      <w:r w:rsidRPr="00335ED5">
        <w:rPr>
          <w:b/>
          <w:bCs/>
          <w:szCs w:val="24"/>
          <w:lang w:eastAsia="lt-LT"/>
        </w:rPr>
        <w:t>veiklos tikslai</w:t>
      </w:r>
      <w:r>
        <w:rPr>
          <w:szCs w:val="24"/>
          <w:lang w:eastAsia="lt-LT"/>
        </w:rPr>
        <w:t xml:space="preserve">, šiems tikslams pasiekti uždaviniai, suformuluotos priemonės ir nurodyti rezultatų pasiekimo rodikliai. Strateginiame veiklos plane numatytos priemonės gali būti tikslinamos ir keičiamos pagal poreikį, atsižvelgiant į </w:t>
      </w:r>
      <w:r>
        <w:rPr>
          <w:sz w:val="23"/>
          <w:szCs w:val="23"/>
        </w:rPr>
        <w:t xml:space="preserve">aplinkos, biudžeto </w:t>
      </w:r>
      <w:r>
        <w:rPr>
          <w:szCs w:val="24"/>
          <w:lang w:eastAsia="lt-LT"/>
        </w:rPr>
        <w:t xml:space="preserve">pokyčius metų eigoje, taip pat </w:t>
      </w:r>
      <w:r w:rsidRPr="00C806FA">
        <w:rPr>
          <w:szCs w:val="24"/>
          <w:lang w:eastAsia="lt-LT"/>
        </w:rPr>
        <w:t xml:space="preserve">nuolat </w:t>
      </w:r>
      <w:r w:rsidRPr="00C806FA">
        <w:rPr>
          <w:szCs w:val="24"/>
        </w:rPr>
        <w:t xml:space="preserve">besikeičiančią situaciją </w:t>
      </w:r>
      <w:r>
        <w:rPr>
          <w:szCs w:val="24"/>
        </w:rPr>
        <w:t>šalyje.</w:t>
      </w:r>
    </w:p>
    <w:p w14:paraId="74655B95" w14:textId="77777777" w:rsidR="0087341E" w:rsidRDefault="0087341E" w:rsidP="001D7F41">
      <w:pPr>
        <w:spacing w:line="360" w:lineRule="auto"/>
        <w:jc w:val="both"/>
        <w:rPr>
          <w:szCs w:val="24"/>
          <w:lang w:eastAsia="lt-LT"/>
        </w:rPr>
      </w:pPr>
    </w:p>
    <w:p w14:paraId="351BF6DA" w14:textId="77777777" w:rsidR="00243DED" w:rsidRDefault="00243DED" w:rsidP="001D7F41">
      <w:pPr>
        <w:spacing w:line="360" w:lineRule="auto"/>
        <w:jc w:val="both"/>
        <w:rPr>
          <w:szCs w:val="24"/>
          <w:lang w:eastAsia="lt-LT"/>
        </w:rPr>
      </w:pPr>
    </w:p>
    <w:p w14:paraId="0D38C1A5" w14:textId="77777777" w:rsidR="00FB518F" w:rsidRDefault="00FB518F" w:rsidP="00FB518F">
      <w:pPr>
        <w:rPr>
          <w:szCs w:val="24"/>
          <w:lang w:eastAsia="lt-LT"/>
        </w:rPr>
      </w:pPr>
    </w:p>
    <w:p w14:paraId="34B15C82" w14:textId="77777777" w:rsidR="00E712DC" w:rsidRDefault="00E712DC" w:rsidP="00FB518F">
      <w:pPr>
        <w:rPr>
          <w:szCs w:val="24"/>
          <w:lang w:eastAsia="lt-LT"/>
        </w:rPr>
      </w:pPr>
    </w:p>
    <w:p w14:paraId="3385DE49" w14:textId="77777777" w:rsidR="00E712DC" w:rsidRDefault="00E712DC" w:rsidP="00FB518F">
      <w:pPr>
        <w:rPr>
          <w:szCs w:val="24"/>
          <w:lang w:eastAsia="lt-LT"/>
        </w:rPr>
      </w:pPr>
    </w:p>
    <w:p w14:paraId="6269715F" w14:textId="77777777" w:rsidR="00E712DC" w:rsidRDefault="00E712DC" w:rsidP="00FB518F">
      <w:pPr>
        <w:rPr>
          <w:szCs w:val="24"/>
          <w:lang w:eastAsia="lt-LT"/>
        </w:rPr>
      </w:pPr>
    </w:p>
    <w:p w14:paraId="71E25035" w14:textId="77777777" w:rsidR="007036EE" w:rsidRDefault="007036EE" w:rsidP="00FB518F">
      <w:pPr>
        <w:rPr>
          <w:sz w:val="10"/>
          <w:szCs w:val="10"/>
        </w:rPr>
      </w:pPr>
    </w:p>
    <w:p w14:paraId="2049ACF5" w14:textId="77777777" w:rsidR="00297344" w:rsidRDefault="00297344" w:rsidP="00297344">
      <w:pPr>
        <w:jc w:val="center"/>
        <w:rPr>
          <w:b/>
          <w:bCs/>
          <w:color w:val="000000"/>
          <w:szCs w:val="24"/>
        </w:rPr>
      </w:pPr>
      <w:r>
        <w:rPr>
          <w:b/>
          <w:bCs/>
          <w:color w:val="000000"/>
          <w:szCs w:val="24"/>
        </w:rPr>
        <w:lastRenderedPageBreak/>
        <w:t>II SKYRIUS</w:t>
      </w:r>
    </w:p>
    <w:p w14:paraId="457CECA0" w14:textId="4B027791" w:rsidR="00297344" w:rsidRDefault="00297344" w:rsidP="00297344">
      <w:pPr>
        <w:jc w:val="center"/>
        <w:rPr>
          <w:b/>
          <w:bCs/>
          <w:color w:val="000000"/>
          <w:szCs w:val="24"/>
        </w:rPr>
      </w:pPr>
      <w:r>
        <w:rPr>
          <w:b/>
          <w:bCs/>
          <w:color w:val="000000"/>
          <w:szCs w:val="24"/>
        </w:rPr>
        <w:t xml:space="preserve">SAVIVALDYBĖS PLĖTROS TIKSLAI, UŽDAVINIAI </w:t>
      </w:r>
    </w:p>
    <w:p w14:paraId="648E83C0" w14:textId="77777777" w:rsidR="00297344" w:rsidRDefault="00297344" w:rsidP="00297344">
      <w:pPr>
        <w:rPr>
          <w:sz w:val="20"/>
        </w:rPr>
      </w:pPr>
    </w:p>
    <w:p w14:paraId="27C6BA75" w14:textId="0EE14C45" w:rsidR="00D07FD3" w:rsidRDefault="0087341E" w:rsidP="00D07FD3">
      <w:pPr>
        <w:spacing w:line="360" w:lineRule="auto"/>
        <w:ind w:firstLine="567"/>
        <w:jc w:val="both"/>
        <w:rPr>
          <w:szCs w:val="24"/>
          <w:lang w:eastAsia="lt-LT"/>
        </w:rPr>
      </w:pPr>
      <w:r>
        <w:rPr>
          <w:bCs/>
          <w:szCs w:val="24"/>
        </w:rPr>
        <w:t xml:space="preserve">Molėtų rajono strateginiame plėtros plane keliami </w:t>
      </w:r>
      <w:r w:rsidRPr="008A14D0">
        <w:rPr>
          <w:b/>
          <w:szCs w:val="24"/>
        </w:rPr>
        <w:t>tikslai ir uždaviniai</w:t>
      </w:r>
      <w:r w:rsidR="005173E9">
        <w:rPr>
          <w:bCs/>
          <w:szCs w:val="24"/>
        </w:rPr>
        <w:t xml:space="preserve"> pagal </w:t>
      </w:r>
      <w:r w:rsidR="008A14D0">
        <w:rPr>
          <w:bCs/>
          <w:szCs w:val="24"/>
        </w:rPr>
        <w:t xml:space="preserve">tris prioritetines sritis: </w:t>
      </w:r>
      <w:r w:rsidR="008A14D0">
        <w:rPr>
          <w:szCs w:val="24"/>
          <w:lang w:eastAsia="lt-LT"/>
        </w:rPr>
        <w:t>besimokanti, atsakinga ir aktyvi bendruomenė</w:t>
      </w:r>
      <w:r w:rsidR="005173E9">
        <w:rPr>
          <w:bCs/>
          <w:szCs w:val="24"/>
        </w:rPr>
        <w:t xml:space="preserve"> </w:t>
      </w:r>
      <w:r w:rsidR="008A14D0">
        <w:rPr>
          <w:bCs/>
          <w:szCs w:val="24"/>
        </w:rPr>
        <w:t xml:space="preserve">(I PRIORITETAS), </w:t>
      </w:r>
      <w:r w:rsidR="008A14D0">
        <w:rPr>
          <w:szCs w:val="24"/>
          <w:lang w:eastAsia="lt-LT"/>
        </w:rPr>
        <w:t>rajono ekonominės plėtros sąlygų kūrimas (II PRIORITETAS), infrastruktūra, užtikrinanti kokybišką, saugią ir patogią gyvenimo aplinką (III PRIORITETAS).</w:t>
      </w:r>
    </w:p>
    <w:p w14:paraId="3EC94901" w14:textId="77777777" w:rsidR="00763575" w:rsidRPr="00D07FD3" w:rsidRDefault="00763575" w:rsidP="00D07FD3">
      <w:pPr>
        <w:spacing w:line="360" w:lineRule="auto"/>
        <w:ind w:firstLine="567"/>
        <w:jc w:val="both"/>
        <w:rPr>
          <w:szCs w:val="24"/>
          <w:lang w:eastAsia="lt-LT"/>
        </w:rPr>
      </w:pPr>
    </w:p>
    <w:p w14:paraId="01EE01E7" w14:textId="20179618" w:rsidR="00E712DC" w:rsidRPr="00D02715" w:rsidRDefault="00D07FD3" w:rsidP="00E712DC">
      <w:pPr>
        <w:pStyle w:val="Antrat"/>
        <w:spacing w:after="60"/>
        <w:rPr>
          <w:rFonts w:ascii="Calibri" w:hAnsi="Calibri" w:cstheme="minorBidi"/>
          <w:i w:val="0"/>
          <w:iCs w:val="0"/>
          <w:color w:val="auto"/>
          <w:sz w:val="24"/>
          <w:szCs w:val="32"/>
        </w:rPr>
      </w:pPr>
      <w:r w:rsidRPr="00DF2EFB">
        <w:rPr>
          <w:b/>
          <w:i w:val="0"/>
          <w:color w:val="000000" w:themeColor="text1"/>
          <w:sz w:val="24"/>
          <w:szCs w:val="24"/>
        </w:rPr>
        <w:t xml:space="preserve"> </w:t>
      </w:r>
      <w:r w:rsidR="0083318A">
        <w:rPr>
          <w:b/>
          <w:i w:val="0"/>
          <w:color w:val="000000" w:themeColor="text1"/>
          <w:sz w:val="24"/>
          <w:szCs w:val="24"/>
        </w:rPr>
        <w:t>1</w:t>
      </w:r>
      <w:r w:rsidRPr="0083318A">
        <w:rPr>
          <w:b/>
          <w:i w:val="0"/>
          <w:color w:val="000000" w:themeColor="text1"/>
          <w:sz w:val="24"/>
          <w:szCs w:val="24"/>
        </w:rPr>
        <w:t xml:space="preserve"> lentelė</w:t>
      </w:r>
      <w:r w:rsidRPr="00DF2EFB">
        <w:rPr>
          <w:b/>
          <w:i w:val="0"/>
          <w:color w:val="000000" w:themeColor="text1"/>
          <w:sz w:val="24"/>
          <w:szCs w:val="24"/>
        </w:rPr>
        <w:t>.</w:t>
      </w:r>
      <w:r w:rsidRPr="00DF2EFB">
        <w:rPr>
          <w:i w:val="0"/>
          <w:color w:val="000000" w:themeColor="text1"/>
          <w:sz w:val="24"/>
          <w:szCs w:val="24"/>
        </w:rPr>
        <w:t xml:space="preserve"> </w:t>
      </w:r>
      <w:bookmarkStart w:id="2" w:name="_Hlk155015010"/>
      <w:r w:rsidR="00E712DC" w:rsidRPr="00D02715">
        <w:rPr>
          <w:i w:val="0"/>
          <w:iCs w:val="0"/>
          <w:color w:val="auto"/>
          <w:sz w:val="24"/>
          <w:szCs w:val="36"/>
        </w:rPr>
        <w:t>Tikslai, uždaviniai ir jų stebėsenos rodikliai</w:t>
      </w:r>
    </w:p>
    <w:p w14:paraId="22CBBE48" w14:textId="77777777" w:rsidR="00E712DC" w:rsidRPr="00D02715" w:rsidRDefault="00E712DC" w:rsidP="00E712DC">
      <w:pPr>
        <w:rPr>
          <w:b/>
          <w:bCs/>
          <w:i/>
          <w:szCs w:val="24"/>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40"/>
        <w:gridCol w:w="1276"/>
        <w:gridCol w:w="992"/>
        <w:gridCol w:w="992"/>
        <w:gridCol w:w="992"/>
        <w:gridCol w:w="1418"/>
        <w:gridCol w:w="1276"/>
      </w:tblGrid>
      <w:tr w:rsidR="00D02715" w:rsidRPr="00D02715" w14:paraId="54D73DDF" w14:textId="77777777" w:rsidTr="004E466F">
        <w:trPr>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D4F8EF2" w14:textId="77777777" w:rsidR="00E712DC" w:rsidRPr="00D02715" w:rsidRDefault="00E712DC" w:rsidP="004E466F">
            <w:pPr>
              <w:jc w:val="center"/>
              <w:rPr>
                <w:rFonts w:eastAsia="Calibri"/>
                <w:b/>
                <w:bCs/>
                <w:sz w:val="20"/>
                <w:szCs w:val="22"/>
              </w:rPr>
            </w:pPr>
            <w:r w:rsidRPr="00D02715">
              <w:rPr>
                <w:rFonts w:eastAsia="Calibri"/>
                <w:b/>
                <w:bCs/>
                <w:sz w:val="20"/>
                <w:szCs w:val="22"/>
              </w:rPr>
              <w:t>SSPP tikslai ir uždaviniai</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02BD2FF" w14:textId="77777777" w:rsidR="00E712DC" w:rsidRPr="00D02715" w:rsidRDefault="00E712DC" w:rsidP="004E466F">
            <w:pPr>
              <w:spacing w:before="120"/>
              <w:jc w:val="center"/>
              <w:rPr>
                <w:rFonts w:eastAsia="Calibri"/>
                <w:b/>
                <w:bCs/>
                <w:sz w:val="20"/>
                <w:szCs w:val="22"/>
              </w:rPr>
            </w:pPr>
            <w:r w:rsidRPr="00D02715">
              <w:rPr>
                <w:rFonts w:eastAsia="Calibri"/>
                <w:b/>
                <w:bCs/>
                <w:sz w:val="20"/>
                <w:szCs w:val="22"/>
              </w:rPr>
              <w:t>Stebėsenos rodiklio kodas*</w:t>
            </w:r>
          </w:p>
          <w:p w14:paraId="5C4A6EDB" w14:textId="77777777" w:rsidR="00E712DC" w:rsidRPr="00D02715" w:rsidRDefault="00E712DC" w:rsidP="004E466F">
            <w:pPr>
              <w:spacing w:before="120"/>
              <w:jc w:val="center"/>
              <w:rPr>
                <w:rFonts w:eastAsia="Calibri"/>
                <w:b/>
                <w:bCs/>
                <w:sz w:val="20"/>
                <w:szCs w:val="22"/>
              </w:rPr>
            </w:pPr>
            <w:r w:rsidRPr="00D02715">
              <w:rPr>
                <w:rFonts w:eastAsia="Calibri"/>
                <w:sz w:val="16"/>
                <w:szCs w:val="18"/>
              </w:rPr>
              <w:t>*rodiklių aprašymai ir matavimo vienetai po lentele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E8BA8E4" w14:textId="77777777" w:rsidR="00E712DC" w:rsidRPr="00D02715" w:rsidRDefault="00E712DC" w:rsidP="004E466F">
            <w:pPr>
              <w:jc w:val="center"/>
              <w:rPr>
                <w:rFonts w:eastAsia="Calibri"/>
                <w:b/>
                <w:bCs/>
                <w:sz w:val="20"/>
                <w:szCs w:val="22"/>
              </w:rPr>
            </w:pPr>
            <w:r w:rsidRPr="00D02715">
              <w:rPr>
                <w:rFonts w:eastAsia="Calibri"/>
                <w:b/>
                <w:bCs/>
                <w:sz w:val="20"/>
                <w:szCs w:val="22"/>
              </w:rPr>
              <w:t xml:space="preserve">Pradinė stebėsenos rodiklio reikšmė (2018)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3EDB0ACB" w14:textId="77777777" w:rsidR="00E712DC" w:rsidRPr="00D02715" w:rsidRDefault="00E712DC" w:rsidP="004E466F">
            <w:pPr>
              <w:jc w:val="center"/>
              <w:rPr>
                <w:rFonts w:eastAsia="Calibri"/>
                <w:b/>
                <w:bCs/>
                <w:sz w:val="20"/>
                <w:szCs w:val="22"/>
              </w:rPr>
            </w:pPr>
            <w:r w:rsidRPr="00D02715">
              <w:rPr>
                <w:rFonts w:eastAsia="Calibri"/>
                <w:b/>
                <w:bCs/>
                <w:sz w:val="20"/>
                <w:szCs w:val="22"/>
              </w:rPr>
              <w:t>Siektinos stebėsenos rodiklio reikšmės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439F106" w14:textId="77777777" w:rsidR="00E712DC" w:rsidRPr="00D02715" w:rsidRDefault="00E712DC" w:rsidP="004E466F">
            <w:pPr>
              <w:jc w:val="center"/>
              <w:rPr>
                <w:rFonts w:eastAsia="Calibri"/>
                <w:b/>
                <w:bCs/>
                <w:sz w:val="20"/>
                <w:szCs w:val="22"/>
              </w:rPr>
            </w:pPr>
            <w:r w:rsidRPr="00D02715">
              <w:rPr>
                <w:rFonts w:eastAsia="Calibri"/>
                <w:b/>
                <w:bCs/>
                <w:sz w:val="20"/>
                <w:szCs w:val="22"/>
              </w:rPr>
              <w:t>Faktinė stebėsenos rodiklio reikšmė (2022)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DE066DE" w14:textId="77777777" w:rsidR="00E712DC" w:rsidRPr="00D02715" w:rsidRDefault="00E712DC" w:rsidP="004E466F">
            <w:pPr>
              <w:jc w:val="center"/>
              <w:rPr>
                <w:rFonts w:eastAsia="Calibri"/>
                <w:b/>
                <w:bCs/>
                <w:sz w:val="20"/>
                <w:szCs w:val="22"/>
              </w:rPr>
            </w:pPr>
            <w:r w:rsidRPr="00D02715">
              <w:rPr>
                <w:rFonts w:eastAsia="Calibri"/>
                <w:b/>
                <w:bCs/>
                <w:sz w:val="20"/>
                <w:szCs w:val="22"/>
              </w:rPr>
              <w:t>Siekiama stebėsenos rodiklio reikšmė (2024)</w:t>
            </w:r>
          </w:p>
        </w:tc>
      </w:tr>
      <w:tr w:rsidR="00D02715" w:rsidRPr="00D02715" w14:paraId="41ED9520" w14:textId="77777777" w:rsidTr="004E466F">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06D6B27" w14:textId="77777777" w:rsidR="00E712DC" w:rsidRPr="00D02715" w:rsidRDefault="00E712DC" w:rsidP="004E466F">
            <w:pPr>
              <w:rPr>
                <w:rFonts w:eastAsia="Calibri"/>
                <w:b/>
                <w:bCs/>
                <w:sz w:val="20"/>
                <w:szCs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0B49A85" w14:textId="77777777" w:rsidR="00E712DC" w:rsidRPr="00D02715" w:rsidRDefault="00E712DC" w:rsidP="004E466F">
            <w:pPr>
              <w:rPr>
                <w:rFonts w:eastAsia="Calibri"/>
                <w:b/>
                <w:bCs/>
                <w:sz w:val="20"/>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98DAFA" w14:textId="77777777" w:rsidR="00E712DC" w:rsidRPr="00D02715" w:rsidRDefault="00E712DC" w:rsidP="004E466F">
            <w:pPr>
              <w:rPr>
                <w:rFonts w:eastAsia="Calibri"/>
                <w:b/>
                <w:bCs/>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2156990" w14:textId="77777777" w:rsidR="00E712DC" w:rsidRPr="00D02715" w:rsidRDefault="00E712DC" w:rsidP="004E466F">
            <w:pPr>
              <w:jc w:val="center"/>
              <w:rPr>
                <w:rFonts w:eastAsia="Calibri"/>
                <w:b/>
                <w:bCs/>
                <w:iCs/>
                <w:sz w:val="20"/>
                <w:szCs w:val="22"/>
              </w:rPr>
            </w:pPr>
            <w:r w:rsidRPr="00D02715">
              <w:rPr>
                <w:rFonts w:eastAsia="Calibri"/>
                <w:b/>
                <w:bCs/>
                <w:iCs/>
                <w:sz w:val="20"/>
                <w:szCs w:val="22"/>
              </w:rPr>
              <w:t>2024 metai</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7F6A65" w14:textId="77777777" w:rsidR="00E712DC" w:rsidRPr="00D02715" w:rsidRDefault="00E712DC" w:rsidP="004E466F">
            <w:pPr>
              <w:jc w:val="center"/>
              <w:rPr>
                <w:rFonts w:eastAsia="Calibri"/>
                <w:b/>
                <w:bCs/>
                <w:iCs/>
                <w:sz w:val="20"/>
                <w:szCs w:val="22"/>
              </w:rPr>
            </w:pPr>
            <w:r w:rsidRPr="00D02715">
              <w:rPr>
                <w:rFonts w:eastAsia="Calibri"/>
                <w:b/>
                <w:bCs/>
                <w:iCs/>
                <w:sz w:val="20"/>
                <w:szCs w:val="22"/>
              </w:rPr>
              <w:t>2025 metai</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5215732" w14:textId="77777777" w:rsidR="00E712DC" w:rsidRPr="00D02715" w:rsidRDefault="00E712DC" w:rsidP="004E466F">
            <w:pPr>
              <w:jc w:val="center"/>
              <w:rPr>
                <w:rFonts w:eastAsia="Calibri"/>
                <w:b/>
                <w:bCs/>
                <w:iCs/>
                <w:sz w:val="20"/>
                <w:szCs w:val="22"/>
              </w:rPr>
            </w:pPr>
            <w:r w:rsidRPr="00D02715">
              <w:rPr>
                <w:rFonts w:eastAsia="Calibri"/>
                <w:b/>
                <w:bCs/>
                <w:iCs/>
                <w:sz w:val="20"/>
                <w:szCs w:val="22"/>
              </w:rPr>
              <w:t>2026 metai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1AF3F7" w14:textId="77777777" w:rsidR="00E712DC" w:rsidRPr="00D02715" w:rsidRDefault="00E712DC" w:rsidP="004E466F">
            <w:pPr>
              <w:rPr>
                <w:rFonts w:eastAsia="Calibri"/>
                <w:b/>
                <w:bCs/>
                <w:sz w:val="20"/>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0E4157" w14:textId="77777777" w:rsidR="00E712DC" w:rsidRPr="00D02715" w:rsidRDefault="00E712DC" w:rsidP="004E466F">
            <w:pPr>
              <w:rPr>
                <w:rFonts w:eastAsia="Calibri"/>
                <w:b/>
                <w:bCs/>
                <w:sz w:val="20"/>
                <w:szCs w:val="22"/>
              </w:rPr>
            </w:pPr>
          </w:p>
        </w:tc>
      </w:tr>
      <w:tr w:rsidR="00D02715" w:rsidRPr="00D02715" w14:paraId="4F5906EC" w14:textId="77777777" w:rsidTr="004E466F">
        <w:trPr>
          <w:trHeight w:val="108"/>
          <w:jc w:val="center"/>
        </w:trPr>
        <w:tc>
          <w:tcPr>
            <w:tcW w:w="2263" w:type="dxa"/>
            <w:tcBorders>
              <w:top w:val="single" w:sz="4" w:space="0" w:color="auto"/>
              <w:left w:val="single" w:sz="4" w:space="0" w:color="auto"/>
              <w:bottom w:val="single" w:sz="4" w:space="0" w:color="auto"/>
              <w:right w:val="single" w:sz="4" w:space="0" w:color="auto"/>
            </w:tcBorders>
            <w:shd w:val="clear" w:color="auto" w:fill="DBE5F1"/>
            <w:hideMark/>
          </w:tcPr>
          <w:p w14:paraId="527EC364" w14:textId="77777777" w:rsidR="00E712DC" w:rsidRPr="00D02715" w:rsidRDefault="00E712DC" w:rsidP="004E466F">
            <w:pPr>
              <w:jc w:val="center"/>
              <w:rPr>
                <w:rFonts w:eastAsia="Calibri"/>
                <w:sz w:val="20"/>
                <w:szCs w:val="22"/>
              </w:rPr>
            </w:pPr>
            <w:r w:rsidRPr="00D02715">
              <w:rPr>
                <w:rFonts w:eastAsia="Calibri"/>
                <w:sz w:val="20"/>
                <w:szCs w:val="22"/>
              </w:rPr>
              <w:t>1</w:t>
            </w:r>
          </w:p>
        </w:tc>
        <w:tc>
          <w:tcPr>
            <w:tcW w:w="1040" w:type="dxa"/>
            <w:tcBorders>
              <w:top w:val="single" w:sz="4" w:space="0" w:color="auto"/>
              <w:left w:val="single" w:sz="4" w:space="0" w:color="auto"/>
              <w:bottom w:val="single" w:sz="4" w:space="0" w:color="auto"/>
              <w:right w:val="single" w:sz="4" w:space="0" w:color="auto"/>
            </w:tcBorders>
            <w:shd w:val="clear" w:color="auto" w:fill="DBE5F1"/>
            <w:hideMark/>
          </w:tcPr>
          <w:p w14:paraId="641ABA34" w14:textId="77777777" w:rsidR="00E712DC" w:rsidRPr="00D02715" w:rsidRDefault="00E712DC" w:rsidP="004E466F">
            <w:pPr>
              <w:jc w:val="center"/>
              <w:rPr>
                <w:rFonts w:eastAsia="Calibri"/>
                <w:sz w:val="20"/>
                <w:szCs w:val="22"/>
              </w:rPr>
            </w:pPr>
            <w:r w:rsidRPr="00D02715">
              <w:rPr>
                <w:rFonts w:eastAsia="Calibri"/>
                <w:sz w:val="20"/>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706645CA" w14:textId="77777777" w:rsidR="00E712DC" w:rsidRPr="00D02715" w:rsidRDefault="00E712DC" w:rsidP="004E466F">
            <w:pPr>
              <w:jc w:val="center"/>
              <w:rPr>
                <w:rFonts w:eastAsia="Calibri"/>
                <w:sz w:val="20"/>
                <w:szCs w:val="22"/>
              </w:rPr>
            </w:pPr>
            <w:r w:rsidRPr="00D02715">
              <w:rPr>
                <w:rFonts w:eastAsia="Calibri"/>
                <w:sz w:val="20"/>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1E903B9D" w14:textId="77777777" w:rsidR="00E712DC" w:rsidRPr="00D02715" w:rsidRDefault="00E712DC" w:rsidP="004E466F">
            <w:pPr>
              <w:jc w:val="center"/>
              <w:rPr>
                <w:rFonts w:eastAsia="Calibri"/>
                <w:sz w:val="20"/>
                <w:szCs w:val="22"/>
              </w:rPr>
            </w:pPr>
            <w:r w:rsidRPr="00D02715">
              <w:rPr>
                <w:rFonts w:eastAsia="Calibri"/>
                <w:sz w:val="20"/>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1E4BB8CC" w14:textId="77777777" w:rsidR="00E712DC" w:rsidRPr="00D02715" w:rsidRDefault="00E712DC" w:rsidP="004E466F">
            <w:pPr>
              <w:jc w:val="center"/>
              <w:rPr>
                <w:rFonts w:eastAsia="Calibri"/>
                <w:sz w:val="20"/>
                <w:szCs w:val="22"/>
              </w:rPr>
            </w:pPr>
            <w:r w:rsidRPr="00D02715">
              <w:rPr>
                <w:rFonts w:eastAsia="Calibri"/>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59FD3DE1" w14:textId="77777777" w:rsidR="00E712DC" w:rsidRPr="00D02715" w:rsidRDefault="00E712DC" w:rsidP="004E466F">
            <w:pPr>
              <w:jc w:val="center"/>
              <w:rPr>
                <w:rFonts w:eastAsia="Calibri"/>
                <w:sz w:val="20"/>
                <w:szCs w:val="22"/>
              </w:rPr>
            </w:pPr>
            <w:r w:rsidRPr="00D02715">
              <w:rPr>
                <w:rFonts w:eastAsia="Calibri"/>
                <w:sz w:val="2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BE5F1"/>
            <w:hideMark/>
          </w:tcPr>
          <w:p w14:paraId="633BBD6C" w14:textId="77777777" w:rsidR="00E712DC" w:rsidRPr="00D02715" w:rsidRDefault="00E712DC" w:rsidP="004E466F">
            <w:pPr>
              <w:jc w:val="center"/>
              <w:rPr>
                <w:rFonts w:eastAsia="Calibri"/>
                <w:sz w:val="20"/>
                <w:szCs w:val="22"/>
              </w:rPr>
            </w:pPr>
            <w:r w:rsidRPr="00D02715">
              <w:rPr>
                <w:rFonts w:eastAsia="Calibri"/>
                <w:sz w:val="20"/>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05DECC87" w14:textId="77777777" w:rsidR="00E712DC" w:rsidRPr="00D02715" w:rsidRDefault="00E712DC" w:rsidP="004E466F">
            <w:pPr>
              <w:jc w:val="center"/>
              <w:rPr>
                <w:rFonts w:eastAsia="Calibri"/>
                <w:sz w:val="20"/>
                <w:szCs w:val="22"/>
              </w:rPr>
            </w:pPr>
            <w:r w:rsidRPr="00D02715">
              <w:rPr>
                <w:rFonts w:eastAsia="Calibri"/>
                <w:sz w:val="20"/>
                <w:szCs w:val="22"/>
              </w:rPr>
              <w:t>8</w:t>
            </w:r>
          </w:p>
        </w:tc>
      </w:tr>
      <w:tr w:rsidR="00D02715" w:rsidRPr="00D02715" w14:paraId="061818CD"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hideMark/>
          </w:tcPr>
          <w:p w14:paraId="256B6833" w14:textId="77777777" w:rsidR="00E712DC" w:rsidRPr="00D02715" w:rsidRDefault="00E712DC" w:rsidP="004E466F">
            <w:pPr>
              <w:ind w:right="31"/>
              <w:jc w:val="both"/>
              <w:rPr>
                <w:rFonts w:eastAsia="Calibri"/>
                <w:b/>
                <w:bCs/>
                <w:sz w:val="22"/>
                <w:szCs w:val="22"/>
              </w:rPr>
            </w:pPr>
            <w:r w:rsidRPr="00D02715">
              <w:rPr>
                <w:b/>
                <w:bCs/>
                <w:sz w:val="22"/>
                <w:szCs w:val="22"/>
              </w:rPr>
              <w:t>1.1. Kokybiška švietimo sistema, kryptinga jaunimo politika</w:t>
            </w:r>
          </w:p>
        </w:tc>
        <w:tc>
          <w:tcPr>
            <w:tcW w:w="1040" w:type="dxa"/>
            <w:tcBorders>
              <w:top w:val="single" w:sz="4" w:space="0" w:color="auto"/>
              <w:left w:val="single" w:sz="4" w:space="0" w:color="auto"/>
              <w:bottom w:val="single" w:sz="4" w:space="0" w:color="auto"/>
              <w:right w:val="single" w:sz="4" w:space="0" w:color="auto"/>
            </w:tcBorders>
            <w:hideMark/>
          </w:tcPr>
          <w:p w14:paraId="2489258D" w14:textId="77777777" w:rsidR="00E712DC" w:rsidRPr="00D02715" w:rsidRDefault="00E712DC" w:rsidP="004E466F">
            <w:pPr>
              <w:rPr>
                <w:rFonts w:eastAsia="Calibri"/>
                <w:i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C724E77" w14:textId="77777777" w:rsidR="00E712DC" w:rsidRPr="00D02715" w:rsidRDefault="00E712DC" w:rsidP="004E466F">
            <w:pPr>
              <w:rPr>
                <w:rFonts w:eastAsia="Calibri"/>
                <w:i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08390692" w14:textId="77777777" w:rsidR="00E712DC" w:rsidRPr="00D02715" w:rsidRDefault="00E712DC" w:rsidP="004E466F">
            <w:pPr>
              <w:rPr>
                <w:rFonts w:eastAsia="Calibri"/>
                <w:i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0EBDD2A1" w14:textId="77777777" w:rsidR="00E712DC" w:rsidRPr="00D02715" w:rsidRDefault="00E712DC" w:rsidP="004E466F">
            <w:pPr>
              <w:rPr>
                <w:rFonts w:eastAsia="Calibri"/>
                <w:i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234617D2" w14:textId="77777777" w:rsidR="00E712DC" w:rsidRPr="00D02715" w:rsidRDefault="00E712DC" w:rsidP="004E466F">
            <w:pPr>
              <w:rPr>
                <w:rFonts w:eastAsia="Calibri"/>
                <w:i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530CA902" w14:textId="77777777" w:rsidR="00E712DC" w:rsidRPr="00D02715" w:rsidRDefault="00E712DC" w:rsidP="004E466F">
            <w:pPr>
              <w:rPr>
                <w:rFonts w:eastAsia="Calibri"/>
                <w:i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7BC83C6" w14:textId="77777777" w:rsidR="00E712DC" w:rsidRPr="00D02715" w:rsidRDefault="00E712DC" w:rsidP="004E466F">
            <w:pPr>
              <w:rPr>
                <w:rFonts w:eastAsia="Calibri"/>
                <w:iCs/>
                <w:sz w:val="22"/>
                <w:szCs w:val="22"/>
              </w:rPr>
            </w:pPr>
          </w:p>
        </w:tc>
      </w:tr>
      <w:tr w:rsidR="00D02715" w:rsidRPr="00D02715" w14:paraId="43FE07B3"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hideMark/>
          </w:tcPr>
          <w:p w14:paraId="657C2A17" w14:textId="77777777" w:rsidR="00E712DC" w:rsidRPr="00D02715" w:rsidRDefault="00E712DC" w:rsidP="004E466F">
            <w:pPr>
              <w:jc w:val="both"/>
              <w:rPr>
                <w:rFonts w:eastAsia="Calibri"/>
                <w:sz w:val="22"/>
                <w:szCs w:val="22"/>
              </w:rPr>
            </w:pPr>
            <w:r w:rsidRPr="00D02715">
              <w:rPr>
                <w:rFonts w:eastAsia="Calibri"/>
                <w:sz w:val="22"/>
                <w:szCs w:val="22"/>
              </w:rPr>
              <w:t>1.1.1.Formuoti efektyvią formalaus ir neformalaus ugdymo įstaigų sistemą</w:t>
            </w:r>
          </w:p>
        </w:tc>
        <w:tc>
          <w:tcPr>
            <w:tcW w:w="1040" w:type="dxa"/>
            <w:tcBorders>
              <w:top w:val="single" w:sz="4" w:space="0" w:color="auto"/>
              <w:left w:val="single" w:sz="4" w:space="0" w:color="auto"/>
              <w:bottom w:val="single" w:sz="4" w:space="0" w:color="auto"/>
              <w:right w:val="single" w:sz="4" w:space="0" w:color="auto"/>
            </w:tcBorders>
            <w:hideMark/>
          </w:tcPr>
          <w:p w14:paraId="6767A858" w14:textId="77777777" w:rsidR="00E712DC" w:rsidRPr="00D02715" w:rsidRDefault="00E712DC" w:rsidP="004E466F">
            <w:pPr>
              <w:rPr>
                <w:rFonts w:eastAsia="Calibri"/>
                <w:iCs/>
                <w:sz w:val="16"/>
                <w:szCs w:val="16"/>
              </w:rPr>
            </w:pPr>
            <w:r w:rsidRPr="00D02715">
              <w:rPr>
                <w:rFonts w:eastAsia="Calibri"/>
                <w:iCs/>
                <w:sz w:val="16"/>
                <w:szCs w:val="16"/>
              </w:rPr>
              <w:t>I.1.5.,</w:t>
            </w:r>
          </w:p>
          <w:p w14:paraId="0EB218B4" w14:textId="77777777" w:rsidR="00E712DC" w:rsidRPr="00D02715" w:rsidRDefault="00E712DC" w:rsidP="004E466F">
            <w:pPr>
              <w:rPr>
                <w:rFonts w:eastAsia="Calibri"/>
                <w:iCs/>
                <w:sz w:val="16"/>
                <w:szCs w:val="16"/>
              </w:rPr>
            </w:pPr>
            <w:r w:rsidRPr="00D02715">
              <w:rPr>
                <w:rFonts w:eastAsia="Calibri"/>
                <w:iCs/>
                <w:sz w:val="16"/>
                <w:szCs w:val="16"/>
              </w:rPr>
              <w:t xml:space="preserve">I.1.1., </w:t>
            </w:r>
          </w:p>
          <w:p w14:paraId="616A77F9" w14:textId="77777777" w:rsidR="00E712DC" w:rsidRPr="00D02715" w:rsidRDefault="00E712DC" w:rsidP="004E466F">
            <w:pPr>
              <w:rPr>
                <w:rFonts w:eastAsia="Calibri"/>
                <w:iCs/>
                <w:sz w:val="16"/>
                <w:szCs w:val="16"/>
              </w:rPr>
            </w:pPr>
            <w:r w:rsidRPr="00D02715">
              <w:rPr>
                <w:rFonts w:eastAsia="Calibri"/>
                <w:iCs/>
                <w:sz w:val="16"/>
                <w:szCs w:val="16"/>
              </w:rPr>
              <w:t xml:space="preserve">I.1.4, </w:t>
            </w:r>
          </w:p>
          <w:p w14:paraId="4C896957" w14:textId="77777777" w:rsidR="00E712DC" w:rsidRPr="00D02715" w:rsidRDefault="00E712DC" w:rsidP="004E466F">
            <w:pPr>
              <w:rPr>
                <w:rFonts w:eastAsia="Calibri"/>
                <w:iCs/>
                <w:sz w:val="16"/>
                <w:szCs w:val="16"/>
              </w:rPr>
            </w:pPr>
            <w:r w:rsidRPr="00D02715">
              <w:rPr>
                <w:rFonts w:eastAsia="Calibri"/>
                <w:iCs/>
                <w:sz w:val="16"/>
                <w:szCs w:val="16"/>
              </w:rPr>
              <w:t>I.1.6,</w:t>
            </w:r>
          </w:p>
          <w:p w14:paraId="4E9B1F4C" w14:textId="77777777" w:rsidR="00E712DC" w:rsidRPr="00D02715" w:rsidRDefault="00E712DC" w:rsidP="004E466F">
            <w:pPr>
              <w:rPr>
                <w:rFonts w:eastAsia="Calibri"/>
                <w:iCs/>
                <w:sz w:val="16"/>
                <w:szCs w:val="16"/>
              </w:rPr>
            </w:pPr>
            <w:r w:rsidRPr="00D02715">
              <w:rPr>
                <w:rFonts w:eastAsia="Calibri"/>
                <w:iCs/>
                <w:sz w:val="16"/>
                <w:szCs w:val="16"/>
              </w:rPr>
              <w:t xml:space="preserve">I.1.2., </w:t>
            </w:r>
          </w:p>
          <w:p w14:paraId="300C87A5" w14:textId="77777777" w:rsidR="00E712DC" w:rsidRPr="00D02715" w:rsidRDefault="00E712DC" w:rsidP="004E466F">
            <w:pPr>
              <w:rPr>
                <w:rFonts w:eastAsia="Calibri"/>
                <w:iCs/>
                <w:sz w:val="16"/>
                <w:szCs w:val="16"/>
              </w:rPr>
            </w:pPr>
            <w:r w:rsidRPr="00D02715">
              <w:rPr>
                <w:rFonts w:eastAsia="Calibri"/>
                <w:iCs/>
                <w:sz w:val="16"/>
                <w:szCs w:val="16"/>
              </w:rPr>
              <w:t xml:space="preserve">I.1.7., </w:t>
            </w:r>
          </w:p>
          <w:p w14:paraId="6BBC8108" w14:textId="77777777" w:rsidR="00E712DC" w:rsidRPr="00D02715" w:rsidRDefault="00E712DC" w:rsidP="004E466F">
            <w:pPr>
              <w:rPr>
                <w:rFonts w:eastAsia="Calibri"/>
                <w:iCs/>
                <w:sz w:val="16"/>
                <w:szCs w:val="16"/>
              </w:rPr>
            </w:pPr>
            <w:r w:rsidRPr="00D02715">
              <w:rPr>
                <w:rFonts w:eastAsia="Calibri"/>
                <w:iCs/>
                <w:sz w:val="16"/>
                <w:szCs w:val="16"/>
              </w:rPr>
              <w:t>I.1.8., I.1.11.,</w:t>
            </w:r>
          </w:p>
          <w:p w14:paraId="39AF03AC" w14:textId="77777777" w:rsidR="00E712DC" w:rsidRPr="00D02715" w:rsidRDefault="00E712DC" w:rsidP="004E466F">
            <w:pPr>
              <w:rPr>
                <w:rFonts w:eastAsia="Calibri"/>
                <w:iCs/>
                <w:sz w:val="16"/>
                <w:szCs w:val="16"/>
              </w:rPr>
            </w:pPr>
            <w:r w:rsidRPr="00D02715">
              <w:rPr>
                <w:rFonts w:eastAsia="Calibri"/>
                <w:iCs/>
                <w:sz w:val="16"/>
                <w:szCs w:val="16"/>
              </w:rPr>
              <w:t>I.1.12.,</w:t>
            </w:r>
          </w:p>
          <w:p w14:paraId="0A2CA964" w14:textId="77777777" w:rsidR="00E712DC" w:rsidRPr="00D02715" w:rsidRDefault="00E712DC" w:rsidP="004E466F">
            <w:pPr>
              <w:rPr>
                <w:rFonts w:eastAsia="Calibri"/>
                <w:iCs/>
                <w:sz w:val="16"/>
                <w:szCs w:val="16"/>
              </w:rPr>
            </w:pPr>
            <w:r w:rsidRPr="00D02715">
              <w:rPr>
                <w:rFonts w:eastAsia="Calibri"/>
                <w:iCs/>
                <w:sz w:val="16"/>
                <w:szCs w:val="16"/>
              </w:rPr>
              <w:t>I.6.3.</w:t>
            </w:r>
          </w:p>
        </w:tc>
        <w:tc>
          <w:tcPr>
            <w:tcW w:w="1276" w:type="dxa"/>
            <w:tcBorders>
              <w:top w:val="single" w:sz="4" w:space="0" w:color="auto"/>
              <w:left w:val="single" w:sz="4" w:space="0" w:color="auto"/>
              <w:bottom w:val="single" w:sz="4" w:space="0" w:color="auto"/>
              <w:right w:val="single" w:sz="4" w:space="0" w:color="auto"/>
            </w:tcBorders>
            <w:hideMark/>
          </w:tcPr>
          <w:p w14:paraId="6E6B14E0" w14:textId="77777777" w:rsidR="00E712DC" w:rsidRPr="00D02715" w:rsidRDefault="00E712DC" w:rsidP="004E466F">
            <w:pPr>
              <w:rPr>
                <w:rFonts w:eastAsia="Calibri"/>
                <w:iCs/>
                <w:sz w:val="16"/>
                <w:szCs w:val="16"/>
              </w:rPr>
            </w:pPr>
            <w:r w:rsidRPr="00D02715">
              <w:rPr>
                <w:rFonts w:eastAsia="Calibri"/>
                <w:iCs/>
                <w:sz w:val="16"/>
                <w:szCs w:val="16"/>
              </w:rPr>
              <w:t>I.1.5. – 71,1</w:t>
            </w:r>
          </w:p>
          <w:p w14:paraId="1D0CD462" w14:textId="77777777" w:rsidR="00E712DC" w:rsidRPr="00D02715" w:rsidRDefault="00E712DC" w:rsidP="004E466F">
            <w:pPr>
              <w:rPr>
                <w:rFonts w:eastAsia="Calibri"/>
                <w:iCs/>
                <w:sz w:val="16"/>
                <w:szCs w:val="16"/>
              </w:rPr>
            </w:pPr>
            <w:r w:rsidRPr="00D02715">
              <w:rPr>
                <w:rFonts w:eastAsia="Calibri"/>
                <w:iCs/>
                <w:sz w:val="16"/>
                <w:szCs w:val="16"/>
              </w:rPr>
              <w:t>I.1.1. – 1,07</w:t>
            </w:r>
          </w:p>
          <w:p w14:paraId="103C6296" w14:textId="77777777" w:rsidR="00E712DC" w:rsidRPr="00D02715" w:rsidRDefault="00E712DC" w:rsidP="004E466F">
            <w:pPr>
              <w:rPr>
                <w:rFonts w:eastAsia="Calibri"/>
                <w:iCs/>
                <w:sz w:val="16"/>
                <w:szCs w:val="16"/>
              </w:rPr>
            </w:pPr>
            <w:r w:rsidRPr="00D02715">
              <w:rPr>
                <w:rFonts w:eastAsia="Calibri"/>
                <w:iCs/>
                <w:sz w:val="16"/>
                <w:szCs w:val="16"/>
              </w:rPr>
              <w:t xml:space="preserve">I.1.4 </w:t>
            </w:r>
          </w:p>
          <w:p w14:paraId="779EC3B2" w14:textId="77777777" w:rsidR="00E712DC" w:rsidRPr="00D02715" w:rsidRDefault="00E712DC" w:rsidP="004E466F">
            <w:pPr>
              <w:rPr>
                <w:rFonts w:eastAsia="Calibri"/>
                <w:iCs/>
                <w:sz w:val="16"/>
                <w:szCs w:val="16"/>
              </w:rPr>
            </w:pPr>
            <w:r w:rsidRPr="00D02715">
              <w:rPr>
                <w:rFonts w:eastAsia="Calibri"/>
                <w:iCs/>
                <w:sz w:val="16"/>
                <w:szCs w:val="16"/>
              </w:rPr>
              <w:t xml:space="preserve">I.1.6 </w:t>
            </w:r>
          </w:p>
          <w:p w14:paraId="20C66E24" w14:textId="77777777" w:rsidR="00E712DC" w:rsidRPr="00D02715" w:rsidRDefault="00E712DC" w:rsidP="004E466F">
            <w:pPr>
              <w:rPr>
                <w:rFonts w:eastAsia="Calibri"/>
                <w:iCs/>
                <w:sz w:val="16"/>
                <w:szCs w:val="16"/>
              </w:rPr>
            </w:pPr>
            <w:r w:rsidRPr="00D02715">
              <w:rPr>
                <w:rFonts w:eastAsia="Calibri"/>
                <w:iCs/>
                <w:sz w:val="16"/>
                <w:szCs w:val="16"/>
              </w:rPr>
              <w:t xml:space="preserve">I.1.2. – išskaidyta į daugiu rodiklių </w:t>
            </w:r>
          </w:p>
          <w:p w14:paraId="777C12E6" w14:textId="77777777" w:rsidR="00E712DC" w:rsidRPr="00D02715" w:rsidRDefault="00E712DC" w:rsidP="004E466F">
            <w:pPr>
              <w:rPr>
                <w:rFonts w:eastAsia="Calibri"/>
                <w:iCs/>
                <w:sz w:val="16"/>
                <w:szCs w:val="16"/>
              </w:rPr>
            </w:pPr>
            <w:r w:rsidRPr="00D02715">
              <w:rPr>
                <w:rFonts w:eastAsia="Calibri"/>
                <w:iCs/>
                <w:sz w:val="16"/>
                <w:szCs w:val="16"/>
              </w:rPr>
              <w:t xml:space="preserve">I.1.7. - išskaidyta į daugiu rodiklių </w:t>
            </w:r>
          </w:p>
          <w:p w14:paraId="6DEDE7C1" w14:textId="77777777" w:rsidR="00E712DC" w:rsidRPr="00D02715" w:rsidRDefault="00E712DC" w:rsidP="004E466F">
            <w:pPr>
              <w:rPr>
                <w:rFonts w:eastAsia="Calibri"/>
                <w:iCs/>
                <w:sz w:val="16"/>
                <w:szCs w:val="16"/>
              </w:rPr>
            </w:pPr>
            <w:r w:rsidRPr="00D02715">
              <w:rPr>
                <w:rFonts w:eastAsia="Calibri"/>
                <w:iCs/>
                <w:sz w:val="16"/>
                <w:szCs w:val="16"/>
              </w:rPr>
              <w:t>I.1.8. – 17,8</w:t>
            </w:r>
          </w:p>
          <w:p w14:paraId="5AE0CE06" w14:textId="77777777" w:rsidR="00E712DC" w:rsidRPr="00D02715" w:rsidRDefault="00E712DC" w:rsidP="004E466F">
            <w:pPr>
              <w:rPr>
                <w:rFonts w:eastAsia="Calibri"/>
                <w:iCs/>
                <w:sz w:val="16"/>
                <w:szCs w:val="16"/>
              </w:rPr>
            </w:pPr>
            <w:r w:rsidRPr="00D02715">
              <w:rPr>
                <w:rFonts w:eastAsia="Calibri"/>
                <w:iCs/>
                <w:sz w:val="16"/>
                <w:szCs w:val="16"/>
              </w:rPr>
              <w:t>I.1.11. – 44,9</w:t>
            </w:r>
          </w:p>
          <w:p w14:paraId="7D4CA035" w14:textId="77777777" w:rsidR="00E712DC" w:rsidRPr="00D02715" w:rsidRDefault="00E712DC" w:rsidP="004E466F">
            <w:pPr>
              <w:rPr>
                <w:rFonts w:eastAsia="Calibri"/>
                <w:iCs/>
                <w:sz w:val="16"/>
                <w:szCs w:val="16"/>
              </w:rPr>
            </w:pPr>
            <w:r w:rsidRPr="00D02715">
              <w:rPr>
                <w:rFonts w:eastAsia="Calibri"/>
                <w:iCs/>
                <w:sz w:val="16"/>
                <w:szCs w:val="16"/>
              </w:rPr>
              <w:t>I.1.12. – 77,5</w:t>
            </w:r>
          </w:p>
          <w:p w14:paraId="7FAAFDE5" w14:textId="77777777" w:rsidR="00E712DC" w:rsidRPr="00D02715" w:rsidRDefault="00E712DC" w:rsidP="004E466F">
            <w:pPr>
              <w:rPr>
                <w:rFonts w:eastAsia="Calibri"/>
                <w:iCs/>
                <w:sz w:val="16"/>
                <w:szCs w:val="16"/>
              </w:rPr>
            </w:pPr>
            <w:r w:rsidRPr="00D02715">
              <w:rPr>
                <w:rFonts w:eastAsia="Calibri"/>
                <w:iCs/>
                <w:sz w:val="16"/>
                <w:szCs w:val="16"/>
              </w:rPr>
              <w:t xml:space="preserve">I.6.3 </w:t>
            </w:r>
          </w:p>
        </w:tc>
        <w:tc>
          <w:tcPr>
            <w:tcW w:w="992" w:type="dxa"/>
            <w:tcBorders>
              <w:top w:val="single" w:sz="4" w:space="0" w:color="auto"/>
              <w:left w:val="single" w:sz="4" w:space="0" w:color="auto"/>
              <w:bottom w:val="single" w:sz="4" w:space="0" w:color="auto"/>
              <w:right w:val="single" w:sz="4" w:space="0" w:color="auto"/>
            </w:tcBorders>
            <w:hideMark/>
          </w:tcPr>
          <w:p w14:paraId="5DDB4914" w14:textId="77777777" w:rsidR="00E712DC" w:rsidRPr="00D02715" w:rsidRDefault="00E712DC" w:rsidP="004E466F">
            <w:pPr>
              <w:rPr>
                <w:rFonts w:eastAsia="Calibri"/>
                <w:iCs/>
                <w:sz w:val="16"/>
                <w:szCs w:val="16"/>
              </w:rPr>
            </w:pPr>
            <w:r w:rsidRPr="00D02715">
              <w:rPr>
                <w:rFonts w:eastAsia="Calibri"/>
                <w:iCs/>
                <w:sz w:val="16"/>
                <w:szCs w:val="16"/>
              </w:rPr>
              <w:t>I.1.5. – 77,5</w:t>
            </w:r>
          </w:p>
          <w:p w14:paraId="408F6D17" w14:textId="77777777" w:rsidR="00E712DC" w:rsidRPr="00D02715" w:rsidRDefault="00E712DC" w:rsidP="004E466F">
            <w:pPr>
              <w:rPr>
                <w:rFonts w:eastAsia="Calibri"/>
                <w:iCs/>
                <w:sz w:val="16"/>
                <w:szCs w:val="16"/>
              </w:rPr>
            </w:pPr>
            <w:r w:rsidRPr="00D02715">
              <w:rPr>
                <w:rFonts w:eastAsia="Calibri"/>
                <w:iCs/>
                <w:sz w:val="16"/>
                <w:szCs w:val="16"/>
              </w:rPr>
              <w:t>I.1.1. – 1,35</w:t>
            </w:r>
          </w:p>
          <w:p w14:paraId="5958E99D" w14:textId="77777777" w:rsidR="00E712DC" w:rsidRPr="00D02715" w:rsidRDefault="00E712DC" w:rsidP="004E466F">
            <w:pPr>
              <w:rPr>
                <w:rFonts w:eastAsia="Calibri"/>
                <w:iCs/>
                <w:sz w:val="16"/>
                <w:szCs w:val="16"/>
              </w:rPr>
            </w:pPr>
            <w:r w:rsidRPr="00D02715">
              <w:rPr>
                <w:rFonts w:eastAsia="Calibri"/>
                <w:iCs/>
                <w:sz w:val="16"/>
                <w:szCs w:val="16"/>
              </w:rPr>
              <w:t>I.1.4 - 80</w:t>
            </w:r>
          </w:p>
          <w:p w14:paraId="43071935" w14:textId="77777777" w:rsidR="00E712DC" w:rsidRPr="00D02715" w:rsidRDefault="00E712DC" w:rsidP="004E466F">
            <w:pPr>
              <w:rPr>
                <w:rFonts w:eastAsia="Calibri"/>
                <w:iCs/>
                <w:sz w:val="16"/>
                <w:szCs w:val="16"/>
              </w:rPr>
            </w:pPr>
            <w:r w:rsidRPr="00D02715">
              <w:rPr>
                <w:rFonts w:eastAsia="Calibri"/>
                <w:iCs/>
                <w:sz w:val="16"/>
                <w:szCs w:val="16"/>
              </w:rPr>
              <w:t>I.1.6 - 90</w:t>
            </w:r>
          </w:p>
          <w:p w14:paraId="025ED2AF" w14:textId="77777777" w:rsidR="00E712DC" w:rsidRPr="00D02715" w:rsidRDefault="00E712DC" w:rsidP="004E466F">
            <w:pPr>
              <w:rPr>
                <w:rFonts w:eastAsia="Calibri"/>
                <w:iCs/>
                <w:sz w:val="16"/>
                <w:szCs w:val="16"/>
              </w:rPr>
            </w:pPr>
            <w:r w:rsidRPr="00D02715">
              <w:rPr>
                <w:rFonts w:eastAsia="Calibri"/>
                <w:iCs/>
                <w:sz w:val="16"/>
                <w:szCs w:val="16"/>
              </w:rPr>
              <w:t xml:space="preserve">I.1.2. </w:t>
            </w:r>
          </w:p>
          <w:p w14:paraId="0AC5418B" w14:textId="77777777" w:rsidR="00E712DC" w:rsidRPr="00D02715" w:rsidRDefault="00E712DC" w:rsidP="004E466F">
            <w:pPr>
              <w:rPr>
                <w:rFonts w:eastAsia="Calibri"/>
                <w:iCs/>
                <w:sz w:val="16"/>
                <w:szCs w:val="16"/>
              </w:rPr>
            </w:pPr>
            <w:r w:rsidRPr="00D02715">
              <w:rPr>
                <w:rFonts w:eastAsia="Calibri"/>
                <w:iCs/>
                <w:sz w:val="16"/>
                <w:szCs w:val="16"/>
              </w:rPr>
              <w:t xml:space="preserve">I.1.7. </w:t>
            </w:r>
          </w:p>
          <w:p w14:paraId="4C702D4A" w14:textId="77777777" w:rsidR="00E712DC" w:rsidRPr="00D02715" w:rsidRDefault="00E712DC" w:rsidP="004E466F">
            <w:pPr>
              <w:rPr>
                <w:rFonts w:eastAsia="Calibri"/>
                <w:iCs/>
                <w:sz w:val="16"/>
                <w:szCs w:val="16"/>
              </w:rPr>
            </w:pPr>
            <w:r w:rsidRPr="00D02715">
              <w:rPr>
                <w:rFonts w:eastAsia="Calibri"/>
                <w:iCs/>
                <w:sz w:val="16"/>
                <w:szCs w:val="16"/>
              </w:rPr>
              <w:t>I.1.8. – 17</w:t>
            </w:r>
          </w:p>
          <w:p w14:paraId="06865EC5" w14:textId="77777777" w:rsidR="00E712DC" w:rsidRPr="00D02715" w:rsidRDefault="00E712DC" w:rsidP="004E466F">
            <w:pPr>
              <w:rPr>
                <w:rFonts w:eastAsia="Calibri"/>
                <w:iCs/>
                <w:sz w:val="16"/>
                <w:szCs w:val="16"/>
              </w:rPr>
            </w:pPr>
            <w:r w:rsidRPr="00D02715">
              <w:rPr>
                <w:rFonts w:eastAsia="Calibri"/>
                <w:iCs/>
                <w:sz w:val="16"/>
                <w:szCs w:val="16"/>
              </w:rPr>
              <w:t>I.1.11. - 57</w:t>
            </w:r>
          </w:p>
          <w:p w14:paraId="6BEE6F86" w14:textId="77777777" w:rsidR="00E712DC" w:rsidRPr="00D02715" w:rsidRDefault="00E712DC" w:rsidP="004E466F">
            <w:pPr>
              <w:rPr>
                <w:rFonts w:eastAsia="Calibri"/>
                <w:iCs/>
                <w:sz w:val="16"/>
                <w:szCs w:val="16"/>
              </w:rPr>
            </w:pPr>
            <w:r w:rsidRPr="00D02715">
              <w:rPr>
                <w:rFonts w:eastAsia="Calibri"/>
                <w:iCs/>
                <w:sz w:val="16"/>
                <w:szCs w:val="16"/>
              </w:rPr>
              <w:t>I.1.12. – 77,5</w:t>
            </w:r>
          </w:p>
          <w:p w14:paraId="35395E38" w14:textId="77777777" w:rsidR="00E712DC" w:rsidRPr="00D02715" w:rsidRDefault="00E712DC" w:rsidP="004E466F">
            <w:pPr>
              <w:rPr>
                <w:rFonts w:eastAsia="Calibri"/>
                <w:iCs/>
                <w:sz w:val="16"/>
                <w:szCs w:val="16"/>
              </w:rPr>
            </w:pPr>
            <w:r w:rsidRPr="00D02715">
              <w:rPr>
                <w:rFonts w:eastAsia="Calibri"/>
                <w:iCs/>
                <w:sz w:val="16"/>
                <w:szCs w:val="16"/>
              </w:rPr>
              <w:t>I.6.3 - 90</w:t>
            </w:r>
          </w:p>
        </w:tc>
        <w:tc>
          <w:tcPr>
            <w:tcW w:w="992" w:type="dxa"/>
            <w:tcBorders>
              <w:top w:val="single" w:sz="4" w:space="0" w:color="auto"/>
              <w:left w:val="single" w:sz="4" w:space="0" w:color="auto"/>
              <w:bottom w:val="single" w:sz="4" w:space="0" w:color="auto"/>
              <w:right w:val="single" w:sz="4" w:space="0" w:color="auto"/>
            </w:tcBorders>
            <w:hideMark/>
          </w:tcPr>
          <w:p w14:paraId="74E04B9A" w14:textId="77777777" w:rsidR="00E712DC" w:rsidRPr="00D02715" w:rsidRDefault="00E712DC" w:rsidP="004E466F">
            <w:pPr>
              <w:rPr>
                <w:rFonts w:eastAsia="Calibri"/>
                <w:iCs/>
                <w:sz w:val="16"/>
                <w:szCs w:val="16"/>
              </w:rPr>
            </w:pPr>
            <w:r w:rsidRPr="00D02715">
              <w:rPr>
                <w:rFonts w:eastAsia="Calibri"/>
                <w:iCs/>
                <w:sz w:val="16"/>
                <w:szCs w:val="16"/>
              </w:rPr>
              <w:t>I.1.5. - 78</w:t>
            </w:r>
          </w:p>
          <w:p w14:paraId="5BC15B2A" w14:textId="77777777" w:rsidR="00E712DC" w:rsidRPr="00D02715" w:rsidRDefault="00E712DC" w:rsidP="004E466F">
            <w:pPr>
              <w:rPr>
                <w:rFonts w:eastAsia="Calibri"/>
                <w:iCs/>
                <w:sz w:val="16"/>
                <w:szCs w:val="16"/>
              </w:rPr>
            </w:pPr>
            <w:r w:rsidRPr="00D02715">
              <w:rPr>
                <w:rFonts w:eastAsia="Calibri"/>
                <w:iCs/>
                <w:sz w:val="16"/>
                <w:szCs w:val="16"/>
              </w:rPr>
              <w:t>I.1.1. – 1,4</w:t>
            </w:r>
          </w:p>
          <w:p w14:paraId="23D33CCA" w14:textId="77777777" w:rsidR="00E712DC" w:rsidRPr="00D02715" w:rsidRDefault="00E712DC" w:rsidP="004E466F">
            <w:pPr>
              <w:rPr>
                <w:rFonts w:eastAsia="Calibri"/>
                <w:iCs/>
                <w:sz w:val="16"/>
                <w:szCs w:val="16"/>
              </w:rPr>
            </w:pPr>
            <w:r w:rsidRPr="00D02715">
              <w:rPr>
                <w:rFonts w:eastAsia="Calibri"/>
                <w:iCs/>
                <w:sz w:val="16"/>
                <w:szCs w:val="16"/>
              </w:rPr>
              <w:t>I.1.4 – 80,5</w:t>
            </w:r>
          </w:p>
          <w:p w14:paraId="79CFE5C0" w14:textId="77777777" w:rsidR="00E712DC" w:rsidRPr="00D02715" w:rsidRDefault="00E712DC" w:rsidP="004E466F">
            <w:pPr>
              <w:rPr>
                <w:rFonts w:eastAsia="Calibri"/>
                <w:iCs/>
                <w:sz w:val="16"/>
                <w:szCs w:val="16"/>
              </w:rPr>
            </w:pPr>
            <w:r w:rsidRPr="00D02715">
              <w:rPr>
                <w:rFonts w:eastAsia="Calibri"/>
                <w:iCs/>
                <w:sz w:val="16"/>
                <w:szCs w:val="16"/>
              </w:rPr>
              <w:t>I.1.6 – 90,5</w:t>
            </w:r>
          </w:p>
          <w:p w14:paraId="37ADE4D2" w14:textId="77777777" w:rsidR="00E712DC" w:rsidRPr="00D02715" w:rsidRDefault="00E712DC" w:rsidP="004E466F">
            <w:pPr>
              <w:rPr>
                <w:rFonts w:eastAsia="Calibri"/>
                <w:iCs/>
                <w:sz w:val="16"/>
                <w:szCs w:val="16"/>
              </w:rPr>
            </w:pPr>
            <w:r w:rsidRPr="00D02715">
              <w:rPr>
                <w:rFonts w:eastAsia="Calibri"/>
                <w:iCs/>
                <w:sz w:val="16"/>
                <w:szCs w:val="16"/>
              </w:rPr>
              <w:t xml:space="preserve">I.1.2. </w:t>
            </w:r>
          </w:p>
          <w:p w14:paraId="25301FB0" w14:textId="77777777" w:rsidR="00E712DC" w:rsidRPr="00D02715" w:rsidRDefault="00E712DC" w:rsidP="004E466F">
            <w:pPr>
              <w:rPr>
                <w:rFonts w:eastAsia="Calibri"/>
                <w:iCs/>
                <w:sz w:val="16"/>
                <w:szCs w:val="16"/>
              </w:rPr>
            </w:pPr>
            <w:r w:rsidRPr="00D02715">
              <w:rPr>
                <w:rFonts w:eastAsia="Calibri"/>
                <w:iCs/>
                <w:sz w:val="16"/>
                <w:szCs w:val="16"/>
              </w:rPr>
              <w:t xml:space="preserve">I.1.7. </w:t>
            </w:r>
          </w:p>
          <w:p w14:paraId="423C5CC8" w14:textId="77777777" w:rsidR="00E712DC" w:rsidRPr="00D02715" w:rsidRDefault="00E712DC" w:rsidP="004E466F">
            <w:pPr>
              <w:rPr>
                <w:rFonts w:eastAsia="Calibri"/>
                <w:iCs/>
                <w:sz w:val="16"/>
                <w:szCs w:val="16"/>
              </w:rPr>
            </w:pPr>
            <w:r w:rsidRPr="00D02715">
              <w:rPr>
                <w:rFonts w:eastAsia="Calibri"/>
                <w:iCs/>
                <w:sz w:val="16"/>
                <w:szCs w:val="16"/>
              </w:rPr>
              <w:t>I.1.8. – 17,5</w:t>
            </w:r>
          </w:p>
          <w:p w14:paraId="20C04730" w14:textId="77777777" w:rsidR="00E712DC" w:rsidRPr="00D02715" w:rsidRDefault="00E712DC" w:rsidP="004E466F">
            <w:pPr>
              <w:rPr>
                <w:rFonts w:eastAsia="Calibri"/>
                <w:iCs/>
                <w:sz w:val="16"/>
                <w:szCs w:val="16"/>
              </w:rPr>
            </w:pPr>
            <w:r w:rsidRPr="00D02715">
              <w:rPr>
                <w:rFonts w:eastAsia="Calibri"/>
                <w:iCs/>
                <w:sz w:val="16"/>
                <w:szCs w:val="16"/>
              </w:rPr>
              <w:t>I.1.11. – 57,5</w:t>
            </w:r>
          </w:p>
          <w:p w14:paraId="0B77D0CF" w14:textId="77777777" w:rsidR="00E712DC" w:rsidRPr="00D02715" w:rsidRDefault="00E712DC" w:rsidP="004E466F">
            <w:pPr>
              <w:rPr>
                <w:rFonts w:eastAsia="Calibri"/>
                <w:iCs/>
                <w:sz w:val="16"/>
                <w:szCs w:val="16"/>
              </w:rPr>
            </w:pPr>
            <w:r w:rsidRPr="00D02715">
              <w:rPr>
                <w:rFonts w:eastAsia="Calibri"/>
                <w:iCs/>
                <w:sz w:val="16"/>
                <w:szCs w:val="16"/>
              </w:rPr>
              <w:t>I.1.12. - 78</w:t>
            </w:r>
          </w:p>
          <w:p w14:paraId="0E925CE9" w14:textId="77777777" w:rsidR="00E712DC" w:rsidRPr="00D02715" w:rsidRDefault="00E712DC" w:rsidP="004E466F">
            <w:pPr>
              <w:rPr>
                <w:rFonts w:eastAsia="Calibri"/>
                <w:iCs/>
                <w:sz w:val="16"/>
                <w:szCs w:val="16"/>
              </w:rPr>
            </w:pPr>
            <w:r w:rsidRPr="00D02715">
              <w:rPr>
                <w:rFonts w:eastAsia="Calibri"/>
                <w:iCs/>
                <w:sz w:val="16"/>
                <w:szCs w:val="16"/>
              </w:rPr>
              <w:t>I.6.3 – 90,5</w:t>
            </w:r>
          </w:p>
          <w:p w14:paraId="2003039B"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EAE0430" w14:textId="77777777" w:rsidR="00E712DC" w:rsidRPr="00D02715" w:rsidRDefault="00E712DC" w:rsidP="004E466F">
            <w:pPr>
              <w:rPr>
                <w:rFonts w:eastAsia="Calibri"/>
                <w:iCs/>
                <w:sz w:val="16"/>
                <w:szCs w:val="16"/>
              </w:rPr>
            </w:pPr>
            <w:r w:rsidRPr="00D02715">
              <w:rPr>
                <w:rFonts w:eastAsia="Calibri"/>
                <w:iCs/>
                <w:sz w:val="16"/>
                <w:szCs w:val="16"/>
              </w:rPr>
              <w:t>I.1.5. – 78,5</w:t>
            </w:r>
          </w:p>
          <w:p w14:paraId="64E365B9" w14:textId="77777777" w:rsidR="00E712DC" w:rsidRPr="00D02715" w:rsidRDefault="00E712DC" w:rsidP="004E466F">
            <w:pPr>
              <w:rPr>
                <w:rFonts w:eastAsia="Calibri"/>
                <w:iCs/>
                <w:sz w:val="16"/>
                <w:szCs w:val="16"/>
              </w:rPr>
            </w:pPr>
            <w:r w:rsidRPr="00D02715">
              <w:rPr>
                <w:rFonts w:eastAsia="Calibri"/>
                <w:iCs/>
                <w:sz w:val="16"/>
                <w:szCs w:val="16"/>
              </w:rPr>
              <w:t>I.1.1. – 1,45</w:t>
            </w:r>
          </w:p>
          <w:p w14:paraId="02C26492" w14:textId="77777777" w:rsidR="00E712DC" w:rsidRPr="00D02715" w:rsidRDefault="00E712DC" w:rsidP="004E466F">
            <w:pPr>
              <w:rPr>
                <w:rFonts w:eastAsia="Calibri"/>
                <w:iCs/>
                <w:sz w:val="16"/>
                <w:szCs w:val="16"/>
              </w:rPr>
            </w:pPr>
            <w:r w:rsidRPr="00D02715">
              <w:rPr>
                <w:rFonts w:eastAsia="Calibri"/>
                <w:iCs/>
                <w:sz w:val="16"/>
                <w:szCs w:val="16"/>
              </w:rPr>
              <w:t>I.1.4 - 81</w:t>
            </w:r>
          </w:p>
          <w:p w14:paraId="7698D9E7" w14:textId="77777777" w:rsidR="00E712DC" w:rsidRPr="00D02715" w:rsidRDefault="00E712DC" w:rsidP="004E466F">
            <w:pPr>
              <w:rPr>
                <w:rFonts w:eastAsia="Calibri"/>
                <w:iCs/>
                <w:sz w:val="16"/>
                <w:szCs w:val="16"/>
              </w:rPr>
            </w:pPr>
            <w:r w:rsidRPr="00D02715">
              <w:rPr>
                <w:rFonts w:eastAsia="Calibri"/>
                <w:iCs/>
                <w:sz w:val="16"/>
                <w:szCs w:val="16"/>
              </w:rPr>
              <w:t>I.1.6 - 91</w:t>
            </w:r>
          </w:p>
          <w:p w14:paraId="60EC5AD8" w14:textId="77777777" w:rsidR="00E712DC" w:rsidRPr="00D02715" w:rsidRDefault="00E712DC" w:rsidP="004E466F">
            <w:pPr>
              <w:rPr>
                <w:rFonts w:eastAsia="Calibri"/>
                <w:iCs/>
                <w:sz w:val="16"/>
                <w:szCs w:val="16"/>
              </w:rPr>
            </w:pPr>
            <w:r w:rsidRPr="00D02715">
              <w:rPr>
                <w:rFonts w:eastAsia="Calibri"/>
                <w:iCs/>
                <w:sz w:val="16"/>
                <w:szCs w:val="16"/>
              </w:rPr>
              <w:t>I.1.2. - I.1.7. - I.1.8. – 18</w:t>
            </w:r>
          </w:p>
          <w:p w14:paraId="6665FED6" w14:textId="77777777" w:rsidR="00E712DC" w:rsidRPr="00D02715" w:rsidRDefault="00E712DC" w:rsidP="004E466F">
            <w:pPr>
              <w:rPr>
                <w:rFonts w:eastAsia="Calibri"/>
                <w:iCs/>
                <w:sz w:val="16"/>
                <w:szCs w:val="16"/>
              </w:rPr>
            </w:pPr>
            <w:r w:rsidRPr="00D02715">
              <w:rPr>
                <w:rFonts w:eastAsia="Calibri"/>
                <w:iCs/>
                <w:sz w:val="16"/>
                <w:szCs w:val="16"/>
              </w:rPr>
              <w:t>I.1.11. - 58</w:t>
            </w:r>
          </w:p>
          <w:p w14:paraId="71EE46EF" w14:textId="77777777" w:rsidR="00E712DC" w:rsidRPr="00D02715" w:rsidRDefault="00E712DC" w:rsidP="004E466F">
            <w:pPr>
              <w:rPr>
                <w:rFonts w:eastAsia="Calibri"/>
                <w:iCs/>
                <w:sz w:val="16"/>
                <w:szCs w:val="16"/>
              </w:rPr>
            </w:pPr>
            <w:r w:rsidRPr="00D02715">
              <w:rPr>
                <w:rFonts w:eastAsia="Calibri"/>
                <w:iCs/>
                <w:sz w:val="16"/>
                <w:szCs w:val="16"/>
              </w:rPr>
              <w:t>I.1.12. -</w:t>
            </w:r>
          </w:p>
          <w:p w14:paraId="5D242DF1" w14:textId="77777777" w:rsidR="00E712DC" w:rsidRPr="00D02715" w:rsidRDefault="00E712DC" w:rsidP="004E466F">
            <w:pPr>
              <w:rPr>
                <w:rFonts w:eastAsia="Calibri"/>
                <w:iCs/>
                <w:sz w:val="16"/>
                <w:szCs w:val="16"/>
              </w:rPr>
            </w:pPr>
            <w:r w:rsidRPr="00D02715">
              <w:rPr>
                <w:rFonts w:eastAsia="Calibri"/>
                <w:iCs/>
                <w:sz w:val="16"/>
                <w:szCs w:val="16"/>
              </w:rPr>
              <w:t>I.6.3 – 91</w:t>
            </w:r>
          </w:p>
          <w:p w14:paraId="50035EC6"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14:paraId="2C57C52C" w14:textId="77777777" w:rsidR="00E712DC" w:rsidRPr="00D02715" w:rsidRDefault="00E712DC" w:rsidP="004E466F">
            <w:pPr>
              <w:rPr>
                <w:rFonts w:eastAsia="Calibri"/>
                <w:iCs/>
                <w:sz w:val="16"/>
                <w:szCs w:val="16"/>
              </w:rPr>
            </w:pPr>
            <w:r w:rsidRPr="00D02715">
              <w:rPr>
                <w:rFonts w:eastAsia="Calibri"/>
                <w:iCs/>
                <w:sz w:val="16"/>
                <w:szCs w:val="16"/>
              </w:rPr>
              <w:t>I.1.5. – 95,5</w:t>
            </w:r>
          </w:p>
          <w:p w14:paraId="3E33EA66" w14:textId="77777777" w:rsidR="00E712DC" w:rsidRPr="00D02715" w:rsidRDefault="00E712DC" w:rsidP="004E466F">
            <w:pPr>
              <w:rPr>
                <w:rFonts w:eastAsia="Calibri"/>
                <w:iCs/>
                <w:sz w:val="16"/>
                <w:szCs w:val="16"/>
              </w:rPr>
            </w:pPr>
            <w:r w:rsidRPr="00D02715">
              <w:rPr>
                <w:rFonts w:eastAsia="Calibri"/>
                <w:iCs/>
                <w:sz w:val="16"/>
                <w:szCs w:val="16"/>
              </w:rPr>
              <w:t>I.1.1. – 1,15</w:t>
            </w:r>
          </w:p>
          <w:p w14:paraId="68B4147B" w14:textId="77777777" w:rsidR="00E712DC" w:rsidRPr="00D02715" w:rsidRDefault="00E712DC" w:rsidP="004E466F">
            <w:pPr>
              <w:rPr>
                <w:rFonts w:eastAsia="Calibri"/>
                <w:iCs/>
                <w:sz w:val="16"/>
                <w:szCs w:val="16"/>
              </w:rPr>
            </w:pPr>
            <w:r w:rsidRPr="00D02715">
              <w:rPr>
                <w:rFonts w:eastAsia="Calibri"/>
                <w:iCs/>
                <w:sz w:val="16"/>
                <w:szCs w:val="16"/>
              </w:rPr>
              <w:t>I.1.4 – 93,1</w:t>
            </w:r>
          </w:p>
          <w:p w14:paraId="5F82B32F" w14:textId="77777777" w:rsidR="00E712DC" w:rsidRPr="00D02715" w:rsidRDefault="00E712DC" w:rsidP="004E466F">
            <w:pPr>
              <w:rPr>
                <w:rFonts w:eastAsia="Calibri"/>
                <w:iCs/>
                <w:sz w:val="16"/>
                <w:szCs w:val="16"/>
              </w:rPr>
            </w:pPr>
            <w:r w:rsidRPr="00D02715">
              <w:rPr>
                <w:rFonts w:eastAsia="Calibri"/>
                <w:iCs/>
                <w:sz w:val="16"/>
                <w:szCs w:val="16"/>
              </w:rPr>
              <w:t>I.1.6 – 85,1</w:t>
            </w:r>
          </w:p>
          <w:p w14:paraId="3420FF9F" w14:textId="77777777" w:rsidR="00E712DC" w:rsidRPr="00D02715" w:rsidRDefault="00E712DC" w:rsidP="004E466F">
            <w:pPr>
              <w:rPr>
                <w:rFonts w:eastAsia="Calibri"/>
                <w:iCs/>
                <w:sz w:val="16"/>
                <w:szCs w:val="16"/>
              </w:rPr>
            </w:pPr>
            <w:r w:rsidRPr="00D02715">
              <w:rPr>
                <w:rFonts w:eastAsia="Calibri"/>
                <w:iCs/>
                <w:sz w:val="16"/>
                <w:szCs w:val="16"/>
              </w:rPr>
              <w:t>I.1.2. – išskaidyta į daugiu rodiklių</w:t>
            </w:r>
          </w:p>
          <w:p w14:paraId="70FB3FAA" w14:textId="77777777" w:rsidR="00E712DC" w:rsidRPr="00D02715" w:rsidRDefault="00E712DC" w:rsidP="004E466F">
            <w:pPr>
              <w:rPr>
                <w:rFonts w:eastAsia="Calibri"/>
                <w:iCs/>
                <w:sz w:val="16"/>
                <w:szCs w:val="16"/>
              </w:rPr>
            </w:pPr>
            <w:r w:rsidRPr="00D02715">
              <w:rPr>
                <w:rFonts w:eastAsia="Calibri"/>
                <w:iCs/>
                <w:sz w:val="16"/>
                <w:szCs w:val="16"/>
              </w:rPr>
              <w:t>I.1.7. - išskaidyta į daugiu rodiklių</w:t>
            </w:r>
          </w:p>
          <w:p w14:paraId="71C652D8" w14:textId="77777777" w:rsidR="00E712DC" w:rsidRPr="00D02715" w:rsidRDefault="00E712DC" w:rsidP="004E466F">
            <w:pPr>
              <w:rPr>
                <w:rFonts w:eastAsia="Calibri"/>
                <w:iCs/>
                <w:sz w:val="16"/>
                <w:szCs w:val="16"/>
              </w:rPr>
            </w:pPr>
            <w:r w:rsidRPr="00D02715">
              <w:rPr>
                <w:rFonts w:eastAsia="Calibri"/>
                <w:iCs/>
                <w:sz w:val="16"/>
                <w:szCs w:val="16"/>
              </w:rPr>
              <w:t>I.1.8. – 17,0</w:t>
            </w:r>
          </w:p>
          <w:p w14:paraId="60650C7F" w14:textId="77777777" w:rsidR="00E712DC" w:rsidRPr="00D02715" w:rsidRDefault="00E712DC" w:rsidP="004E466F">
            <w:pPr>
              <w:rPr>
                <w:rFonts w:eastAsia="Calibri"/>
                <w:iCs/>
                <w:sz w:val="16"/>
                <w:szCs w:val="16"/>
              </w:rPr>
            </w:pPr>
            <w:r w:rsidRPr="00D02715">
              <w:rPr>
                <w:rFonts w:eastAsia="Calibri"/>
                <w:iCs/>
                <w:sz w:val="16"/>
                <w:szCs w:val="16"/>
              </w:rPr>
              <w:t>I.1.11. – 44,7</w:t>
            </w:r>
          </w:p>
          <w:p w14:paraId="1F9D50DC" w14:textId="77777777" w:rsidR="00E712DC" w:rsidRPr="00D02715" w:rsidRDefault="00E712DC" w:rsidP="004E466F">
            <w:pPr>
              <w:rPr>
                <w:rFonts w:eastAsia="Calibri"/>
                <w:iCs/>
                <w:sz w:val="16"/>
                <w:szCs w:val="16"/>
              </w:rPr>
            </w:pPr>
            <w:r w:rsidRPr="00D02715">
              <w:rPr>
                <w:rFonts w:eastAsia="Calibri"/>
                <w:iCs/>
                <w:sz w:val="16"/>
                <w:szCs w:val="16"/>
              </w:rPr>
              <w:t>I.1.12. – 72,7</w:t>
            </w:r>
          </w:p>
          <w:p w14:paraId="7133D0E6" w14:textId="77777777" w:rsidR="00E712DC" w:rsidRPr="00D02715" w:rsidRDefault="00E712DC" w:rsidP="004E466F">
            <w:pPr>
              <w:rPr>
                <w:rFonts w:eastAsia="Calibri"/>
                <w:iCs/>
                <w:sz w:val="16"/>
                <w:szCs w:val="16"/>
              </w:rPr>
            </w:pPr>
            <w:r w:rsidRPr="00D02715">
              <w:rPr>
                <w:rFonts w:eastAsia="Calibri"/>
                <w:iCs/>
                <w:sz w:val="16"/>
                <w:szCs w:val="16"/>
              </w:rPr>
              <w:t>I.6.3 - 88</w:t>
            </w:r>
          </w:p>
        </w:tc>
        <w:tc>
          <w:tcPr>
            <w:tcW w:w="1276" w:type="dxa"/>
            <w:tcBorders>
              <w:top w:val="single" w:sz="4" w:space="0" w:color="auto"/>
              <w:left w:val="single" w:sz="4" w:space="0" w:color="auto"/>
              <w:bottom w:val="single" w:sz="4" w:space="0" w:color="auto"/>
              <w:right w:val="single" w:sz="4" w:space="0" w:color="auto"/>
            </w:tcBorders>
            <w:hideMark/>
          </w:tcPr>
          <w:p w14:paraId="6BE2049C" w14:textId="77777777" w:rsidR="00E712DC" w:rsidRPr="00D02715" w:rsidRDefault="00E712DC" w:rsidP="004E466F">
            <w:pPr>
              <w:rPr>
                <w:rFonts w:eastAsia="Calibri"/>
                <w:iCs/>
                <w:sz w:val="16"/>
                <w:szCs w:val="16"/>
              </w:rPr>
            </w:pPr>
            <w:r w:rsidRPr="00D02715">
              <w:rPr>
                <w:rFonts w:eastAsia="Calibri"/>
                <w:iCs/>
                <w:sz w:val="16"/>
                <w:szCs w:val="16"/>
              </w:rPr>
              <w:t>I.1.5. – 77,5</w:t>
            </w:r>
          </w:p>
          <w:p w14:paraId="58D7B4A7" w14:textId="77777777" w:rsidR="00E712DC" w:rsidRPr="00D02715" w:rsidRDefault="00E712DC" w:rsidP="004E466F">
            <w:pPr>
              <w:rPr>
                <w:rFonts w:eastAsia="Calibri"/>
                <w:iCs/>
                <w:sz w:val="16"/>
                <w:szCs w:val="16"/>
              </w:rPr>
            </w:pPr>
            <w:r w:rsidRPr="00D02715">
              <w:rPr>
                <w:rFonts w:eastAsia="Calibri"/>
                <w:iCs/>
                <w:sz w:val="16"/>
                <w:szCs w:val="16"/>
              </w:rPr>
              <w:t>I.1.1. – 1,35</w:t>
            </w:r>
          </w:p>
          <w:p w14:paraId="663A5EBB" w14:textId="77777777" w:rsidR="00E712DC" w:rsidRPr="00D02715" w:rsidRDefault="00E712DC" w:rsidP="004E466F">
            <w:pPr>
              <w:rPr>
                <w:rFonts w:eastAsia="Calibri"/>
                <w:iCs/>
                <w:sz w:val="16"/>
                <w:szCs w:val="16"/>
              </w:rPr>
            </w:pPr>
            <w:r w:rsidRPr="00D02715">
              <w:rPr>
                <w:rFonts w:eastAsia="Calibri"/>
                <w:iCs/>
                <w:sz w:val="16"/>
                <w:szCs w:val="16"/>
              </w:rPr>
              <w:t>I.1.4 - 80</w:t>
            </w:r>
          </w:p>
          <w:p w14:paraId="685113A2" w14:textId="77777777" w:rsidR="00E712DC" w:rsidRPr="00D02715" w:rsidRDefault="00E712DC" w:rsidP="004E466F">
            <w:pPr>
              <w:rPr>
                <w:rFonts w:eastAsia="Calibri"/>
                <w:iCs/>
                <w:sz w:val="16"/>
                <w:szCs w:val="16"/>
              </w:rPr>
            </w:pPr>
            <w:r w:rsidRPr="00D02715">
              <w:rPr>
                <w:rFonts w:eastAsia="Calibri"/>
                <w:iCs/>
                <w:sz w:val="16"/>
                <w:szCs w:val="16"/>
              </w:rPr>
              <w:t>I.1.6 - 90</w:t>
            </w:r>
          </w:p>
          <w:p w14:paraId="096B16AE" w14:textId="77777777" w:rsidR="00E712DC" w:rsidRPr="00D02715" w:rsidRDefault="00E712DC" w:rsidP="004E466F">
            <w:pPr>
              <w:rPr>
                <w:rFonts w:eastAsia="Calibri"/>
                <w:iCs/>
                <w:sz w:val="16"/>
                <w:szCs w:val="16"/>
              </w:rPr>
            </w:pPr>
            <w:r w:rsidRPr="00D02715">
              <w:rPr>
                <w:rFonts w:eastAsia="Calibri"/>
                <w:iCs/>
                <w:sz w:val="16"/>
                <w:szCs w:val="16"/>
              </w:rPr>
              <w:t xml:space="preserve">I.1.2. </w:t>
            </w:r>
          </w:p>
          <w:p w14:paraId="6C51C91B" w14:textId="77777777" w:rsidR="00E712DC" w:rsidRPr="00D02715" w:rsidRDefault="00E712DC" w:rsidP="004E466F">
            <w:pPr>
              <w:rPr>
                <w:rFonts w:eastAsia="Calibri"/>
                <w:iCs/>
                <w:sz w:val="16"/>
                <w:szCs w:val="16"/>
              </w:rPr>
            </w:pPr>
            <w:r w:rsidRPr="00D02715">
              <w:rPr>
                <w:rFonts w:eastAsia="Calibri"/>
                <w:iCs/>
                <w:sz w:val="16"/>
                <w:szCs w:val="16"/>
              </w:rPr>
              <w:t xml:space="preserve">I.1.7.  </w:t>
            </w:r>
          </w:p>
          <w:p w14:paraId="189CFDFB" w14:textId="77777777" w:rsidR="00E712DC" w:rsidRPr="00D02715" w:rsidRDefault="00E712DC" w:rsidP="004E466F">
            <w:pPr>
              <w:rPr>
                <w:rFonts w:eastAsia="Calibri"/>
                <w:iCs/>
                <w:sz w:val="16"/>
                <w:szCs w:val="16"/>
              </w:rPr>
            </w:pPr>
            <w:r w:rsidRPr="00D02715">
              <w:rPr>
                <w:rFonts w:eastAsia="Calibri"/>
                <w:iCs/>
                <w:sz w:val="16"/>
                <w:szCs w:val="16"/>
              </w:rPr>
              <w:t>I.1.8. – 17</w:t>
            </w:r>
          </w:p>
          <w:p w14:paraId="59C852AF" w14:textId="77777777" w:rsidR="00E712DC" w:rsidRPr="00D02715" w:rsidRDefault="00E712DC" w:rsidP="004E466F">
            <w:pPr>
              <w:rPr>
                <w:rFonts w:eastAsia="Calibri"/>
                <w:iCs/>
                <w:sz w:val="16"/>
                <w:szCs w:val="16"/>
              </w:rPr>
            </w:pPr>
            <w:r w:rsidRPr="00D02715">
              <w:rPr>
                <w:rFonts w:eastAsia="Calibri"/>
                <w:iCs/>
                <w:sz w:val="16"/>
                <w:szCs w:val="16"/>
              </w:rPr>
              <w:t>I.1.11. - 57</w:t>
            </w:r>
          </w:p>
          <w:p w14:paraId="7518EEDE" w14:textId="77777777" w:rsidR="00E712DC" w:rsidRPr="00D02715" w:rsidRDefault="00E712DC" w:rsidP="004E466F">
            <w:pPr>
              <w:rPr>
                <w:rFonts w:eastAsia="Calibri"/>
                <w:iCs/>
                <w:sz w:val="16"/>
                <w:szCs w:val="16"/>
              </w:rPr>
            </w:pPr>
            <w:r w:rsidRPr="00D02715">
              <w:rPr>
                <w:rFonts w:eastAsia="Calibri"/>
                <w:iCs/>
                <w:sz w:val="16"/>
                <w:szCs w:val="16"/>
              </w:rPr>
              <w:t>I.1.12. – 77,5</w:t>
            </w:r>
          </w:p>
          <w:p w14:paraId="5890BF0C" w14:textId="77777777" w:rsidR="00E712DC" w:rsidRPr="00D02715" w:rsidRDefault="00E712DC" w:rsidP="004E466F">
            <w:pPr>
              <w:rPr>
                <w:rFonts w:eastAsia="Calibri"/>
                <w:iCs/>
                <w:sz w:val="16"/>
                <w:szCs w:val="16"/>
              </w:rPr>
            </w:pPr>
            <w:r w:rsidRPr="00D02715">
              <w:rPr>
                <w:rFonts w:eastAsia="Calibri"/>
                <w:iCs/>
                <w:sz w:val="16"/>
                <w:szCs w:val="16"/>
              </w:rPr>
              <w:t>I.6.3 - 90</w:t>
            </w:r>
          </w:p>
        </w:tc>
      </w:tr>
      <w:tr w:rsidR="00D02715" w:rsidRPr="00D02715" w14:paraId="3DD585A2"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37A3DCA" w14:textId="77777777" w:rsidR="00E712DC" w:rsidRPr="00D02715" w:rsidRDefault="00E712DC" w:rsidP="004E466F">
            <w:pPr>
              <w:jc w:val="both"/>
              <w:rPr>
                <w:rFonts w:eastAsia="Calibri"/>
                <w:sz w:val="22"/>
                <w:szCs w:val="22"/>
              </w:rPr>
            </w:pPr>
            <w:r w:rsidRPr="00D02715">
              <w:rPr>
                <w:rFonts w:eastAsia="Calibri"/>
                <w:sz w:val="22"/>
                <w:szCs w:val="22"/>
              </w:rPr>
              <w:lastRenderedPageBreak/>
              <w:t>1.1.2.Skatinti vaikų ir jaunimo užimtumą bei socializaciją</w:t>
            </w:r>
          </w:p>
        </w:tc>
        <w:tc>
          <w:tcPr>
            <w:tcW w:w="1040" w:type="dxa"/>
            <w:tcBorders>
              <w:top w:val="single" w:sz="4" w:space="0" w:color="auto"/>
              <w:left w:val="single" w:sz="4" w:space="0" w:color="auto"/>
              <w:bottom w:val="single" w:sz="4" w:space="0" w:color="auto"/>
              <w:right w:val="single" w:sz="4" w:space="0" w:color="auto"/>
            </w:tcBorders>
          </w:tcPr>
          <w:p w14:paraId="03A1271C" w14:textId="77777777" w:rsidR="00E712DC" w:rsidRPr="00D02715" w:rsidRDefault="00E712DC" w:rsidP="004E466F">
            <w:pPr>
              <w:rPr>
                <w:rFonts w:eastAsia="Calibri"/>
                <w:iCs/>
                <w:sz w:val="16"/>
                <w:szCs w:val="16"/>
              </w:rPr>
            </w:pPr>
            <w:r w:rsidRPr="00D02715">
              <w:rPr>
                <w:rFonts w:eastAsia="Calibri"/>
                <w:iCs/>
                <w:sz w:val="16"/>
                <w:szCs w:val="16"/>
              </w:rPr>
              <w:t>I.1.12</w:t>
            </w:r>
          </w:p>
        </w:tc>
        <w:tc>
          <w:tcPr>
            <w:tcW w:w="1276" w:type="dxa"/>
            <w:tcBorders>
              <w:top w:val="single" w:sz="4" w:space="0" w:color="auto"/>
              <w:left w:val="single" w:sz="4" w:space="0" w:color="auto"/>
              <w:bottom w:val="single" w:sz="4" w:space="0" w:color="auto"/>
              <w:right w:val="single" w:sz="4" w:space="0" w:color="auto"/>
            </w:tcBorders>
          </w:tcPr>
          <w:p w14:paraId="5865FD8A" w14:textId="77777777" w:rsidR="00E712DC" w:rsidRPr="00D02715" w:rsidRDefault="00E712DC" w:rsidP="004E466F">
            <w:pPr>
              <w:rPr>
                <w:rFonts w:eastAsia="Calibri"/>
                <w:iCs/>
                <w:sz w:val="16"/>
                <w:szCs w:val="16"/>
              </w:rPr>
            </w:pPr>
            <w:r w:rsidRPr="00D02715">
              <w:rPr>
                <w:rFonts w:eastAsia="Calibri"/>
                <w:iCs/>
                <w:sz w:val="16"/>
                <w:szCs w:val="16"/>
              </w:rPr>
              <w:t>I.1.12. – 77,5</w:t>
            </w:r>
          </w:p>
        </w:tc>
        <w:tc>
          <w:tcPr>
            <w:tcW w:w="992" w:type="dxa"/>
            <w:tcBorders>
              <w:top w:val="single" w:sz="4" w:space="0" w:color="auto"/>
              <w:left w:val="single" w:sz="4" w:space="0" w:color="auto"/>
              <w:bottom w:val="single" w:sz="4" w:space="0" w:color="auto"/>
              <w:right w:val="single" w:sz="4" w:space="0" w:color="auto"/>
            </w:tcBorders>
          </w:tcPr>
          <w:p w14:paraId="5BBC82F4" w14:textId="77777777" w:rsidR="00E712DC" w:rsidRPr="00D02715" w:rsidRDefault="00E712DC" w:rsidP="004E466F">
            <w:pPr>
              <w:rPr>
                <w:rFonts w:eastAsia="Calibri"/>
                <w:iCs/>
                <w:sz w:val="16"/>
                <w:szCs w:val="16"/>
              </w:rPr>
            </w:pPr>
            <w:r w:rsidRPr="00D02715">
              <w:rPr>
                <w:rFonts w:eastAsia="Calibri"/>
                <w:iCs/>
                <w:sz w:val="16"/>
                <w:szCs w:val="16"/>
              </w:rPr>
              <w:t>I.1.12. - 79</w:t>
            </w:r>
          </w:p>
        </w:tc>
        <w:tc>
          <w:tcPr>
            <w:tcW w:w="992" w:type="dxa"/>
            <w:tcBorders>
              <w:top w:val="single" w:sz="4" w:space="0" w:color="auto"/>
              <w:left w:val="single" w:sz="4" w:space="0" w:color="auto"/>
              <w:bottom w:val="single" w:sz="4" w:space="0" w:color="auto"/>
              <w:right w:val="single" w:sz="4" w:space="0" w:color="auto"/>
            </w:tcBorders>
          </w:tcPr>
          <w:p w14:paraId="69F8B317" w14:textId="77777777" w:rsidR="00E712DC" w:rsidRPr="00D02715" w:rsidRDefault="00E712DC" w:rsidP="004E466F">
            <w:pPr>
              <w:rPr>
                <w:rFonts w:eastAsia="Calibri"/>
                <w:iCs/>
                <w:sz w:val="16"/>
                <w:szCs w:val="16"/>
              </w:rPr>
            </w:pPr>
            <w:r w:rsidRPr="00D02715">
              <w:rPr>
                <w:rFonts w:eastAsia="Calibri"/>
                <w:iCs/>
                <w:sz w:val="16"/>
                <w:szCs w:val="16"/>
              </w:rPr>
              <w:t>I.1.12. – 79</w:t>
            </w:r>
          </w:p>
        </w:tc>
        <w:tc>
          <w:tcPr>
            <w:tcW w:w="992" w:type="dxa"/>
            <w:tcBorders>
              <w:top w:val="single" w:sz="4" w:space="0" w:color="auto"/>
              <w:left w:val="single" w:sz="4" w:space="0" w:color="auto"/>
              <w:bottom w:val="single" w:sz="4" w:space="0" w:color="auto"/>
              <w:right w:val="single" w:sz="4" w:space="0" w:color="auto"/>
            </w:tcBorders>
          </w:tcPr>
          <w:p w14:paraId="04FB5B24" w14:textId="77777777" w:rsidR="00E712DC" w:rsidRPr="00D02715" w:rsidRDefault="00E712DC" w:rsidP="004E466F">
            <w:pPr>
              <w:rPr>
                <w:rFonts w:eastAsia="Calibri"/>
                <w:iCs/>
                <w:sz w:val="16"/>
                <w:szCs w:val="16"/>
              </w:rPr>
            </w:pPr>
            <w:r w:rsidRPr="00D02715">
              <w:rPr>
                <w:rFonts w:eastAsia="Calibri"/>
                <w:iCs/>
                <w:sz w:val="16"/>
                <w:szCs w:val="16"/>
              </w:rPr>
              <w:t>I.1.12. – 79</w:t>
            </w:r>
          </w:p>
        </w:tc>
        <w:tc>
          <w:tcPr>
            <w:tcW w:w="1418" w:type="dxa"/>
            <w:tcBorders>
              <w:top w:val="single" w:sz="4" w:space="0" w:color="auto"/>
              <w:left w:val="single" w:sz="4" w:space="0" w:color="auto"/>
              <w:bottom w:val="single" w:sz="4" w:space="0" w:color="auto"/>
              <w:right w:val="single" w:sz="4" w:space="0" w:color="auto"/>
            </w:tcBorders>
          </w:tcPr>
          <w:p w14:paraId="39E42921" w14:textId="77777777" w:rsidR="00E712DC" w:rsidRPr="00D02715" w:rsidRDefault="00E712DC" w:rsidP="004E466F">
            <w:pPr>
              <w:rPr>
                <w:rFonts w:eastAsia="Calibri"/>
                <w:iCs/>
                <w:sz w:val="16"/>
                <w:szCs w:val="16"/>
              </w:rPr>
            </w:pPr>
            <w:r w:rsidRPr="00D02715">
              <w:rPr>
                <w:rFonts w:eastAsia="Calibri"/>
                <w:iCs/>
                <w:sz w:val="16"/>
                <w:szCs w:val="16"/>
              </w:rPr>
              <w:t>I.1.12. – 72,7</w:t>
            </w:r>
          </w:p>
        </w:tc>
        <w:tc>
          <w:tcPr>
            <w:tcW w:w="1276" w:type="dxa"/>
            <w:tcBorders>
              <w:top w:val="single" w:sz="4" w:space="0" w:color="auto"/>
              <w:left w:val="single" w:sz="4" w:space="0" w:color="auto"/>
              <w:bottom w:val="single" w:sz="4" w:space="0" w:color="auto"/>
              <w:right w:val="single" w:sz="4" w:space="0" w:color="auto"/>
            </w:tcBorders>
          </w:tcPr>
          <w:p w14:paraId="010AA18C" w14:textId="77777777" w:rsidR="00E712DC" w:rsidRPr="00D02715" w:rsidRDefault="00E712DC" w:rsidP="004E466F">
            <w:pPr>
              <w:rPr>
                <w:rFonts w:eastAsia="Calibri"/>
                <w:iCs/>
                <w:sz w:val="16"/>
                <w:szCs w:val="16"/>
              </w:rPr>
            </w:pPr>
            <w:r w:rsidRPr="00D02715">
              <w:rPr>
                <w:rFonts w:eastAsia="Calibri"/>
                <w:iCs/>
                <w:sz w:val="16"/>
                <w:szCs w:val="16"/>
              </w:rPr>
              <w:t>I.5.2. - 79</w:t>
            </w:r>
          </w:p>
          <w:p w14:paraId="0FE42113" w14:textId="77777777" w:rsidR="00E712DC" w:rsidRPr="00D02715" w:rsidRDefault="00E712DC" w:rsidP="004E466F">
            <w:pPr>
              <w:rPr>
                <w:rFonts w:eastAsia="Calibri"/>
                <w:iCs/>
                <w:sz w:val="16"/>
                <w:szCs w:val="16"/>
              </w:rPr>
            </w:pPr>
          </w:p>
        </w:tc>
      </w:tr>
      <w:tr w:rsidR="00D02715" w:rsidRPr="00D02715" w14:paraId="6A8F7D12"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37471E1" w14:textId="77777777" w:rsidR="00E712DC" w:rsidRPr="00D02715" w:rsidRDefault="00E712DC" w:rsidP="004E466F">
            <w:pPr>
              <w:jc w:val="both"/>
              <w:rPr>
                <w:rFonts w:eastAsia="Calibri"/>
                <w:sz w:val="22"/>
                <w:szCs w:val="22"/>
              </w:rPr>
            </w:pPr>
            <w:r w:rsidRPr="00D02715">
              <w:rPr>
                <w:rFonts w:eastAsia="Calibri"/>
                <w:sz w:val="22"/>
                <w:szCs w:val="22"/>
              </w:rPr>
              <w:t>1.1.3.Gerinti mokymosi visą gyvenimą sąlygas</w:t>
            </w:r>
          </w:p>
        </w:tc>
        <w:tc>
          <w:tcPr>
            <w:tcW w:w="1040" w:type="dxa"/>
            <w:tcBorders>
              <w:top w:val="single" w:sz="4" w:space="0" w:color="auto"/>
              <w:left w:val="single" w:sz="4" w:space="0" w:color="auto"/>
              <w:bottom w:val="single" w:sz="4" w:space="0" w:color="auto"/>
              <w:right w:val="single" w:sz="4" w:space="0" w:color="auto"/>
            </w:tcBorders>
          </w:tcPr>
          <w:p w14:paraId="6541949C" w14:textId="77777777" w:rsidR="00E712DC" w:rsidRPr="00D02715" w:rsidRDefault="00E712DC" w:rsidP="004E466F">
            <w:pPr>
              <w:rPr>
                <w:rFonts w:eastAsia="Calibri"/>
                <w:iCs/>
                <w:sz w:val="16"/>
                <w:szCs w:val="16"/>
              </w:rPr>
            </w:pPr>
            <w:r w:rsidRPr="00D02715">
              <w:rPr>
                <w:rFonts w:eastAsia="Calibri"/>
                <w:iCs/>
                <w:sz w:val="16"/>
                <w:szCs w:val="16"/>
              </w:rPr>
              <w:t>I.1.9.</w:t>
            </w:r>
          </w:p>
        </w:tc>
        <w:tc>
          <w:tcPr>
            <w:tcW w:w="1276" w:type="dxa"/>
            <w:tcBorders>
              <w:top w:val="single" w:sz="4" w:space="0" w:color="auto"/>
              <w:left w:val="single" w:sz="4" w:space="0" w:color="auto"/>
              <w:bottom w:val="single" w:sz="4" w:space="0" w:color="auto"/>
              <w:right w:val="single" w:sz="4" w:space="0" w:color="auto"/>
            </w:tcBorders>
          </w:tcPr>
          <w:p w14:paraId="1FEF16A4" w14:textId="77777777" w:rsidR="00E712DC" w:rsidRPr="00D02715" w:rsidRDefault="00E712DC" w:rsidP="004E466F">
            <w:pPr>
              <w:rPr>
                <w:rFonts w:eastAsia="Calibri"/>
                <w:iCs/>
                <w:sz w:val="16"/>
                <w:szCs w:val="16"/>
              </w:rPr>
            </w:pPr>
            <w:r w:rsidRPr="00D02715">
              <w:rPr>
                <w:rFonts w:eastAsia="Calibri"/>
                <w:iCs/>
                <w:sz w:val="16"/>
                <w:szCs w:val="16"/>
              </w:rPr>
              <w:t>I.1.9. – 3,6</w:t>
            </w:r>
          </w:p>
        </w:tc>
        <w:tc>
          <w:tcPr>
            <w:tcW w:w="992" w:type="dxa"/>
            <w:tcBorders>
              <w:top w:val="single" w:sz="4" w:space="0" w:color="auto"/>
              <w:left w:val="single" w:sz="4" w:space="0" w:color="auto"/>
              <w:bottom w:val="single" w:sz="4" w:space="0" w:color="auto"/>
              <w:right w:val="single" w:sz="4" w:space="0" w:color="auto"/>
            </w:tcBorders>
          </w:tcPr>
          <w:p w14:paraId="32444F9F" w14:textId="77777777" w:rsidR="00E712DC" w:rsidRPr="00D02715" w:rsidRDefault="00E712DC" w:rsidP="004E466F">
            <w:pPr>
              <w:rPr>
                <w:rFonts w:eastAsia="Calibri"/>
                <w:iCs/>
                <w:sz w:val="16"/>
                <w:szCs w:val="16"/>
              </w:rPr>
            </w:pPr>
            <w:r w:rsidRPr="00D02715">
              <w:rPr>
                <w:rFonts w:eastAsia="Calibri"/>
                <w:iCs/>
                <w:sz w:val="16"/>
                <w:szCs w:val="16"/>
              </w:rPr>
              <w:t>I.1.9. – 3,8</w:t>
            </w:r>
          </w:p>
        </w:tc>
        <w:tc>
          <w:tcPr>
            <w:tcW w:w="992" w:type="dxa"/>
            <w:tcBorders>
              <w:top w:val="single" w:sz="4" w:space="0" w:color="auto"/>
              <w:left w:val="single" w:sz="4" w:space="0" w:color="auto"/>
              <w:bottom w:val="single" w:sz="4" w:space="0" w:color="auto"/>
              <w:right w:val="single" w:sz="4" w:space="0" w:color="auto"/>
            </w:tcBorders>
          </w:tcPr>
          <w:p w14:paraId="01AF4987" w14:textId="77777777" w:rsidR="00E712DC" w:rsidRPr="00D02715" w:rsidRDefault="00E712DC" w:rsidP="004E466F">
            <w:pPr>
              <w:rPr>
                <w:rFonts w:eastAsia="Calibri"/>
                <w:iCs/>
                <w:sz w:val="16"/>
                <w:szCs w:val="16"/>
              </w:rPr>
            </w:pPr>
            <w:r w:rsidRPr="00D02715">
              <w:rPr>
                <w:rFonts w:eastAsia="Calibri"/>
                <w:iCs/>
                <w:sz w:val="16"/>
                <w:szCs w:val="16"/>
              </w:rPr>
              <w:t>I.1.9. – 3,9</w:t>
            </w:r>
          </w:p>
        </w:tc>
        <w:tc>
          <w:tcPr>
            <w:tcW w:w="992" w:type="dxa"/>
            <w:tcBorders>
              <w:top w:val="single" w:sz="4" w:space="0" w:color="auto"/>
              <w:left w:val="single" w:sz="4" w:space="0" w:color="auto"/>
              <w:bottom w:val="single" w:sz="4" w:space="0" w:color="auto"/>
              <w:right w:val="single" w:sz="4" w:space="0" w:color="auto"/>
            </w:tcBorders>
          </w:tcPr>
          <w:p w14:paraId="3CA46D73" w14:textId="77777777" w:rsidR="00E712DC" w:rsidRPr="00D02715" w:rsidRDefault="00E712DC" w:rsidP="004E466F">
            <w:pPr>
              <w:rPr>
                <w:rFonts w:eastAsia="Calibri"/>
                <w:iCs/>
                <w:sz w:val="16"/>
                <w:szCs w:val="16"/>
              </w:rPr>
            </w:pPr>
            <w:r w:rsidRPr="00D02715">
              <w:rPr>
                <w:rFonts w:eastAsia="Calibri"/>
                <w:iCs/>
                <w:sz w:val="16"/>
                <w:szCs w:val="16"/>
              </w:rPr>
              <w:t>I.1.9. - 4</w:t>
            </w:r>
          </w:p>
        </w:tc>
        <w:tc>
          <w:tcPr>
            <w:tcW w:w="1418" w:type="dxa"/>
            <w:tcBorders>
              <w:top w:val="single" w:sz="4" w:space="0" w:color="auto"/>
              <w:left w:val="single" w:sz="4" w:space="0" w:color="auto"/>
              <w:bottom w:val="single" w:sz="4" w:space="0" w:color="auto"/>
              <w:right w:val="single" w:sz="4" w:space="0" w:color="auto"/>
            </w:tcBorders>
          </w:tcPr>
          <w:p w14:paraId="0B07B178" w14:textId="77777777" w:rsidR="00E712DC" w:rsidRPr="00D02715" w:rsidRDefault="00E712DC" w:rsidP="004E466F">
            <w:pPr>
              <w:rPr>
                <w:rFonts w:eastAsia="Calibri"/>
                <w:iCs/>
                <w:sz w:val="16"/>
                <w:szCs w:val="16"/>
              </w:rPr>
            </w:pPr>
            <w:r w:rsidRPr="00D02715">
              <w:rPr>
                <w:rFonts w:eastAsia="Calibri"/>
                <w:iCs/>
                <w:sz w:val="16"/>
                <w:szCs w:val="16"/>
              </w:rPr>
              <w:t>I.1.9. – 9,2</w:t>
            </w:r>
          </w:p>
        </w:tc>
        <w:tc>
          <w:tcPr>
            <w:tcW w:w="1276" w:type="dxa"/>
            <w:tcBorders>
              <w:top w:val="single" w:sz="4" w:space="0" w:color="auto"/>
              <w:left w:val="single" w:sz="4" w:space="0" w:color="auto"/>
              <w:bottom w:val="single" w:sz="4" w:space="0" w:color="auto"/>
              <w:right w:val="single" w:sz="4" w:space="0" w:color="auto"/>
            </w:tcBorders>
          </w:tcPr>
          <w:p w14:paraId="41300729" w14:textId="77777777" w:rsidR="00E712DC" w:rsidRPr="00D02715" w:rsidRDefault="00E712DC" w:rsidP="004E466F">
            <w:pPr>
              <w:rPr>
                <w:rFonts w:eastAsia="Calibri"/>
                <w:iCs/>
                <w:sz w:val="16"/>
                <w:szCs w:val="16"/>
              </w:rPr>
            </w:pPr>
            <w:r w:rsidRPr="00D02715">
              <w:rPr>
                <w:rFonts w:eastAsia="Calibri"/>
                <w:iCs/>
                <w:sz w:val="16"/>
                <w:szCs w:val="16"/>
              </w:rPr>
              <w:t>I.1.9. – 3,8</w:t>
            </w:r>
          </w:p>
        </w:tc>
      </w:tr>
      <w:tr w:rsidR="00D02715" w:rsidRPr="00D02715" w14:paraId="57F6392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DBDF8D4" w14:textId="77777777" w:rsidR="00E712DC" w:rsidRPr="00D02715" w:rsidRDefault="00E712DC" w:rsidP="004E466F">
            <w:pPr>
              <w:jc w:val="both"/>
              <w:rPr>
                <w:rFonts w:eastAsia="Calibri"/>
                <w:sz w:val="22"/>
                <w:szCs w:val="22"/>
              </w:rPr>
            </w:pPr>
            <w:r w:rsidRPr="00D02715">
              <w:rPr>
                <w:rFonts w:eastAsia="Calibri"/>
                <w:sz w:val="22"/>
                <w:szCs w:val="22"/>
              </w:rPr>
              <w:t>1.2.</w:t>
            </w:r>
            <w:r w:rsidRPr="00D02715">
              <w:rPr>
                <w:b/>
                <w:bCs/>
                <w:sz w:val="22"/>
                <w:szCs w:val="22"/>
                <w:lang w:eastAsia="lt-LT"/>
              </w:rPr>
              <w:t xml:space="preserve"> Sveika visuomenė ir efektyvi sveikatos priežiūros sistema</w:t>
            </w:r>
          </w:p>
        </w:tc>
        <w:tc>
          <w:tcPr>
            <w:tcW w:w="1040" w:type="dxa"/>
            <w:tcBorders>
              <w:top w:val="single" w:sz="4" w:space="0" w:color="auto"/>
              <w:left w:val="single" w:sz="4" w:space="0" w:color="auto"/>
              <w:bottom w:val="single" w:sz="4" w:space="0" w:color="auto"/>
              <w:right w:val="single" w:sz="4" w:space="0" w:color="auto"/>
            </w:tcBorders>
          </w:tcPr>
          <w:p w14:paraId="1BFF95F7"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28DA01"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4037D3"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AA5CDC"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B96180"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FDE55D3"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8F4FD4" w14:textId="77777777" w:rsidR="00E712DC" w:rsidRPr="00D02715" w:rsidRDefault="00E712DC" w:rsidP="004E466F">
            <w:pPr>
              <w:rPr>
                <w:rFonts w:eastAsia="Calibri"/>
                <w:iCs/>
                <w:sz w:val="16"/>
                <w:szCs w:val="16"/>
              </w:rPr>
            </w:pPr>
          </w:p>
        </w:tc>
      </w:tr>
      <w:tr w:rsidR="00D02715" w:rsidRPr="00D02715" w14:paraId="578CB248"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BFA7AE9" w14:textId="77777777" w:rsidR="00E712DC" w:rsidRPr="00D02715" w:rsidRDefault="00E712DC" w:rsidP="004E466F">
            <w:pPr>
              <w:jc w:val="both"/>
              <w:rPr>
                <w:rFonts w:eastAsia="Calibri"/>
                <w:sz w:val="22"/>
                <w:szCs w:val="22"/>
              </w:rPr>
            </w:pPr>
            <w:r w:rsidRPr="00D02715">
              <w:rPr>
                <w:rFonts w:eastAsia="Calibri"/>
                <w:sz w:val="22"/>
                <w:szCs w:val="22"/>
              </w:rPr>
              <w:t>1.2.1.</w:t>
            </w:r>
            <w:r w:rsidRPr="00D02715">
              <w:rPr>
                <w:sz w:val="22"/>
                <w:szCs w:val="22"/>
                <w:lang w:eastAsia="lt-LT"/>
              </w:rPr>
              <w:t xml:space="preserve"> Formuoti sveiką visuomenę, propaguoti sveiką gyvenseną ir ekologišką gyvenimo būdą</w:t>
            </w:r>
          </w:p>
        </w:tc>
        <w:tc>
          <w:tcPr>
            <w:tcW w:w="1040" w:type="dxa"/>
            <w:tcBorders>
              <w:top w:val="single" w:sz="4" w:space="0" w:color="auto"/>
              <w:left w:val="single" w:sz="4" w:space="0" w:color="auto"/>
              <w:bottom w:val="single" w:sz="4" w:space="0" w:color="auto"/>
              <w:right w:val="single" w:sz="4" w:space="0" w:color="auto"/>
            </w:tcBorders>
          </w:tcPr>
          <w:p w14:paraId="734A00E7" w14:textId="77777777" w:rsidR="00E712DC" w:rsidRPr="00D02715" w:rsidRDefault="00E712DC" w:rsidP="004E466F">
            <w:pPr>
              <w:rPr>
                <w:rFonts w:eastAsia="Calibri"/>
                <w:iCs/>
                <w:sz w:val="16"/>
                <w:szCs w:val="16"/>
              </w:rPr>
            </w:pPr>
            <w:r w:rsidRPr="00D02715">
              <w:rPr>
                <w:rFonts w:eastAsia="Calibri"/>
                <w:iCs/>
                <w:sz w:val="16"/>
                <w:szCs w:val="16"/>
              </w:rPr>
              <w:t>I.2.4,</w:t>
            </w:r>
          </w:p>
          <w:p w14:paraId="791189F6" w14:textId="77777777" w:rsidR="00E712DC" w:rsidRPr="00D02715" w:rsidRDefault="00E712DC" w:rsidP="004E466F">
            <w:pPr>
              <w:rPr>
                <w:rFonts w:eastAsia="Calibri"/>
                <w:iCs/>
                <w:sz w:val="16"/>
                <w:szCs w:val="16"/>
              </w:rPr>
            </w:pPr>
            <w:r w:rsidRPr="00D02715">
              <w:rPr>
                <w:rFonts w:eastAsia="Calibri"/>
                <w:iCs/>
                <w:sz w:val="16"/>
                <w:szCs w:val="16"/>
              </w:rPr>
              <w:t>I.2.5</w:t>
            </w:r>
          </w:p>
        </w:tc>
        <w:tc>
          <w:tcPr>
            <w:tcW w:w="1276" w:type="dxa"/>
            <w:tcBorders>
              <w:top w:val="single" w:sz="4" w:space="0" w:color="auto"/>
              <w:left w:val="single" w:sz="4" w:space="0" w:color="auto"/>
              <w:bottom w:val="single" w:sz="4" w:space="0" w:color="auto"/>
              <w:right w:val="single" w:sz="4" w:space="0" w:color="auto"/>
            </w:tcBorders>
          </w:tcPr>
          <w:p w14:paraId="30E69FE0" w14:textId="77777777" w:rsidR="00E712DC" w:rsidRPr="00D02715" w:rsidRDefault="00E712DC" w:rsidP="004E466F">
            <w:pPr>
              <w:rPr>
                <w:rFonts w:eastAsia="Calibri"/>
                <w:iCs/>
                <w:sz w:val="16"/>
                <w:szCs w:val="16"/>
              </w:rPr>
            </w:pPr>
            <w:r w:rsidRPr="00D02715">
              <w:rPr>
                <w:rFonts w:eastAsia="Calibri"/>
                <w:iCs/>
                <w:sz w:val="16"/>
                <w:szCs w:val="16"/>
              </w:rPr>
              <w:t>I.2.4 – 828,36</w:t>
            </w:r>
          </w:p>
          <w:p w14:paraId="1A901172" w14:textId="77777777" w:rsidR="00E712DC" w:rsidRPr="00D02715" w:rsidRDefault="00E712DC" w:rsidP="004E466F">
            <w:pPr>
              <w:rPr>
                <w:rFonts w:eastAsia="Calibri"/>
                <w:iCs/>
                <w:sz w:val="16"/>
                <w:szCs w:val="16"/>
              </w:rPr>
            </w:pPr>
            <w:r w:rsidRPr="00D02715">
              <w:rPr>
                <w:rFonts w:eastAsia="Calibri"/>
                <w:iCs/>
                <w:sz w:val="16"/>
                <w:szCs w:val="16"/>
              </w:rPr>
              <w:t>I.2.5 – 37,75</w:t>
            </w:r>
          </w:p>
        </w:tc>
        <w:tc>
          <w:tcPr>
            <w:tcW w:w="992" w:type="dxa"/>
            <w:tcBorders>
              <w:top w:val="single" w:sz="4" w:space="0" w:color="auto"/>
              <w:left w:val="single" w:sz="4" w:space="0" w:color="auto"/>
              <w:bottom w:val="single" w:sz="4" w:space="0" w:color="auto"/>
              <w:right w:val="single" w:sz="4" w:space="0" w:color="auto"/>
            </w:tcBorders>
          </w:tcPr>
          <w:p w14:paraId="23F9F751" w14:textId="77777777" w:rsidR="00E712DC" w:rsidRPr="00D02715" w:rsidRDefault="00E712DC" w:rsidP="004E466F">
            <w:pPr>
              <w:rPr>
                <w:rFonts w:eastAsia="Calibri"/>
                <w:iCs/>
                <w:sz w:val="16"/>
                <w:szCs w:val="16"/>
              </w:rPr>
            </w:pPr>
            <w:r w:rsidRPr="00D02715">
              <w:rPr>
                <w:rFonts w:eastAsia="Calibri"/>
                <w:iCs/>
                <w:sz w:val="16"/>
                <w:szCs w:val="16"/>
              </w:rPr>
              <w:t>I.2.4 - 812</w:t>
            </w:r>
          </w:p>
          <w:p w14:paraId="47919B0B" w14:textId="77777777" w:rsidR="00E712DC" w:rsidRPr="00D02715" w:rsidRDefault="00E712DC" w:rsidP="004E466F">
            <w:pPr>
              <w:rPr>
                <w:rFonts w:eastAsia="Calibri"/>
                <w:iCs/>
                <w:sz w:val="16"/>
                <w:szCs w:val="16"/>
              </w:rPr>
            </w:pPr>
            <w:r w:rsidRPr="00D02715">
              <w:rPr>
                <w:rFonts w:eastAsia="Calibri"/>
                <w:iCs/>
                <w:sz w:val="16"/>
                <w:szCs w:val="16"/>
              </w:rPr>
              <w:t>I.2.5 - 19</w:t>
            </w:r>
          </w:p>
        </w:tc>
        <w:tc>
          <w:tcPr>
            <w:tcW w:w="992" w:type="dxa"/>
            <w:tcBorders>
              <w:top w:val="single" w:sz="4" w:space="0" w:color="auto"/>
              <w:left w:val="single" w:sz="4" w:space="0" w:color="auto"/>
              <w:bottom w:val="single" w:sz="4" w:space="0" w:color="auto"/>
              <w:right w:val="single" w:sz="4" w:space="0" w:color="auto"/>
            </w:tcBorders>
          </w:tcPr>
          <w:p w14:paraId="37F5CCD0" w14:textId="77777777" w:rsidR="00E712DC" w:rsidRPr="00D02715" w:rsidRDefault="00E712DC" w:rsidP="004E466F">
            <w:pPr>
              <w:rPr>
                <w:rFonts w:eastAsia="Calibri"/>
                <w:iCs/>
                <w:sz w:val="16"/>
                <w:szCs w:val="16"/>
              </w:rPr>
            </w:pPr>
            <w:r w:rsidRPr="00D02715">
              <w:rPr>
                <w:rFonts w:eastAsia="Calibri"/>
                <w:iCs/>
                <w:sz w:val="16"/>
                <w:szCs w:val="16"/>
              </w:rPr>
              <w:t>I.2.4 - 820</w:t>
            </w:r>
          </w:p>
          <w:p w14:paraId="6BBF1CE7" w14:textId="77777777" w:rsidR="00E712DC" w:rsidRPr="00D02715" w:rsidRDefault="00E712DC" w:rsidP="004E466F">
            <w:pPr>
              <w:rPr>
                <w:rFonts w:eastAsia="Calibri"/>
                <w:iCs/>
                <w:sz w:val="16"/>
                <w:szCs w:val="16"/>
              </w:rPr>
            </w:pPr>
            <w:r w:rsidRPr="00D02715">
              <w:rPr>
                <w:rFonts w:eastAsia="Calibri"/>
                <w:iCs/>
                <w:sz w:val="16"/>
                <w:szCs w:val="16"/>
              </w:rPr>
              <w:t>I.2.5 - 25</w:t>
            </w:r>
          </w:p>
        </w:tc>
        <w:tc>
          <w:tcPr>
            <w:tcW w:w="992" w:type="dxa"/>
            <w:tcBorders>
              <w:top w:val="single" w:sz="4" w:space="0" w:color="auto"/>
              <w:left w:val="single" w:sz="4" w:space="0" w:color="auto"/>
              <w:bottom w:val="single" w:sz="4" w:space="0" w:color="auto"/>
              <w:right w:val="single" w:sz="4" w:space="0" w:color="auto"/>
            </w:tcBorders>
          </w:tcPr>
          <w:p w14:paraId="1DC4C5DA" w14:textId="77777777" w:rsidR="00E712DC" w:rsidRPr="00D02715" w:rsidRDefault="00E712DC" w:rsidP="004E466F">
            <w:pPr>
              <w:rPr>
                <w:rFonts w:eastAsia="Calibri"/>
                <w:iCs/>
                <w:sz w:val="16"/>
                <w:szCs w:val="16"/>
              </w:rPr>
            </w:pPr>
            <w:r w:rsidRPr="00D02715">
              <w:rPr>
                <w:rFonts w:eastAsia="Calibri"/>
                <w:iCs/>
                <w:sz w:val="16"/>
                <w:szCs w:val="16"/>
              </w:rPr>
              <w:t>I.2.4 - 825</w:t>
            </w:r>
          </w:p>
          <w:p w14:paraId="20E70075" w14:textId="77777777" w:rsidR="00E712DC" w:rsidRPr="00D02715" w:rsidRDefault="00E712DC" w:rsidP="004E466F">
            <w:pPr>
              <w:rPr>
                <w:rFonts w:eastAsia="Calibri"/>
                <w:iCs/>
                <w:sz w:val="16"/>
                <w:szCs w:val="16"/>
              </w:rPr>
            </w:pPr>
            <w:r w:rsidRPr="00D02715">
              <w:rPr>
                <w:rFonts w:eastAsia="Calibri"/>
                <w:iCs/>
                <w:sz w:val="16"/>
                <w:szCs w:val="16"/>
              </w:rPr>
              <w:t>I.2.5 - 30</w:t>
            </w:r>
          </w:p>
        </w:tc>
        <w:tc>
          <w:tcPr>
            <w:tcW w:w="1418" w:type="dxa"/>
            <w:tcBorders>
              <w:top w:val="single" w:sz="4" w:space="0" w:color="auto"/>
              <w:left w:val="single" w:sz="4" w:space="0" w:color="auto"/>
              <w:bottom w:val="single" w:sz="4" w:space="0" w:color="auto"/>
              <w:right w:val="single" w:sz="4" w:space="0" w:color="auto"/>
            </w:tcBorders>
          </w:tcPr>
          <w:p w14:paraId="59094E30" w14:textId="77777777" w:rsidR="00E712DC" w:rsidRPr="00D02715" w:rsidRDefault="00E712DC" w:rsidP="004E466F">
            <w:pPr>
              <w:rPr>
                <w:rFonts w:eastAsia="Calibri"/>
                <w:iCs/>
                <w:sz w:val="16"/>
                <w:szCs w:val="16"/>
              </w:rPr>
            </w:pPr>
            <w:r w:rsidRPr="00D02715">
              <w:rPr>
                <w:rFonts w:eastAsia="Calibri"/>
                <w:iCs/>
                <w:sz w:val="16"/>
                <w:szCs w:val="16"/>
              </w:rPr>
              <w:t xml:space="preserve">I.2.4 </w:t>
            </w:r>
          </w:p>
          <w:p w14:paraId="55095E6E" w14:textId="77777777" w:rsidR="00E712DC" w:rsidRPr="00D02715" w:rsidRDefault="00E712DC" w:rsidP="004E466F">
            <w:pPr>
              <w:rPr>
                <w:rFonts w:eastAsia="Calibri"/>
                <w:iCs/>
                <w:sz w:val="16"/>
                <w:szCs w:val="16"/>
              </w:rPr>
            </w:pPr>
            <w:r w:rsidRPr="00D02715">
              <w:rPr>
                <w:rFonts w:eastAsia="Calibri"/>
                <w:iCs/>
                <w:sz w:val="16"/>
                <w:szCs w:val="16"/>
              </w:rPr>
              <w:t xml:space="preserve">I.2.5 </w:t>
            </w:r>
          </w:p>
        </w:tc>
        <w:tc>
          <w:tcPr>
            <w:tcW w:w="1276" w:type="dxa"/>
            <w:tcBorders>
              <w:top w:val="single" w:sz="4" w:space="0" w:color="auto"/>
              <w:left w:val="single" w:sz="4" w:space="0" w:color="auto"/>
              <w:bottom w:val="single" w:sz="4" w:space="0" w:color="auto"/>
              <w:right w:val="single" w:sz="4" w:space="0" w:color="auto"/>
            </w:tcBorders>
          </w:tcPr>
          <w:p w14:paraId="63787761" w14:textId="77777777" w:rsidR="00E712DC" w:rsidRPr="00D02715" w:rsidRDefault="00E712DC" w:rsidP="004E466F">
            <w:pPr>
              <w:rPr>
                <w:rFonts w:eastAsia="Calibri"/>
                <w:iCs/>
                <w:sz w:val="16"/>
                <w:szCs w:val="16"/>
              </w:rPr>
            </w:pPr>
            <w:r w:rsidRPr="00D02715">
              <w:rPr>
                <w:rFonts w:eastAsia="Calibri"/>
                <w:iCs/>
                <w:sz w:val="16"/>
                <w:szCs w:val="16"/>
              </w:rPr>
              <w:t>I.2.4 - 812</w:t>
            </w:r>
          </w:p>
          <w:p w14:paraId="1F88A0C7" w14:textId="77777777" w:rsidR="00E712DC" w:rsidRPr="00D02715" w:rsidRDefault="00E712DC" w:rsidP="004E466F">
            <w:pPr>
              <w:rPr>
                <w:rFonts w:eastAsia="Calibri"/>
                <w:iCs/>
                <w:sz w:val="16"/>
                <w:szCs w:val="16"/>
              </w:rPr>
            </w:pPr>
            <w:r w:rsidRPr="00D02715">
              <w:rPr>
                <w:rFonts w:eastAsia="Calibri"/>
                <w:iCs/>
                <w:sz w:val="16"/>
                <w:szCs w:val="16"/>
              </w:rPr>
              <w:t>I.2.5 - 19</w:t>
            </w:r>
          </w:p>
        </w:tc>
      </w:tr>
      <w:tr w:rsidR="00D02715" w:rsidRPr="00D02715" w14:paraId="7EABB4C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BA052A4" w14:textId="77777777" w:rsidR="00E712DC" w:rsidRPr="00D02715" w:rsidRDefault="00E712DC" w:rsidP="004E466F">
            <w:pPr>
              <w:jc w:val="both"/>
              <w:rPr>
                <w:rFonts w:eastAsia="Calibri"/>
                <w:sz w:val="22"/>
                <w:szCs w:val="22"/>
              </w:rPr>
            </w:pPr>
            <w:r w:rsidRPr="00D02715">
              <w:rPr>
                <w:rFonts w:eastAsia="Calibri"/>
                <w:sz w:val="22"/>
                <w:szCs w:val="22"/>
              </w:rPr>
              <w:t>1.2.2.</w:t>
            </w:r>
            <w:r w:rsidRPr="00D02715">
              <w:rPr>
                <w:sz w:val="22"/>
                <w:szCs w:val="22"/>
                <w:lang w:eastAsia="lt-LT"/>
              </w:rPr>
              <w:t xml:space="preserve"> Padidinti asmens sveikatos priežiūros paslaugų kokybę ir prieinamumą</w:t>
            </w:r>
          </w:p>
        </w:tc>
        <w:tc>
          <w:tcPr>
            <w:tcW w:w="1040" w:type="dxa"/>
            <w:tcBorders>
              <w:top w:val="single" w:sz="4" w:space="0" w:color="auto"/>
              <w:left w:val="single" w:sz="4" w:space="0" w:color="auto"/>
              <w:bottom w:val="single" w:sz="4" w:space="0" w:color="auto"/>
              <w:right w:val="single" w:sz="4" w:space="0" w:color="auto"/>
            </w:tcBorders>
          </w:tcPr>
          <w:p w14:paraId="608F394A" w14:textId="77777777" w:rsidR="00E712DC" w:rsidRPr="00D02715" w:rsidRDefault="00E712DC" w:rsidP="004E466F">
            <w:pPr>
              <w:rPr>
                <w:rFonts w:eastAsia="Calibri"/>
                <w:iCs/>
                <w:sz w:val="16"/>
                <w:szCs w:val="16"/>
              </w:rPr>
            </w:pPr>
            <w:r w:rsidRPr="00D02715">
              <w:rPr>
                <w:rFonts w:eastAsia="Calibri"/>
                <w:iCs/>
                <w:sz w:val="16"/>
                <w:szCs w:val="16"/>
              </w:rPr>
              <w:t>I.2.1,</w:t>
            </w:r>
          </w:p>
          <w:p w14:paraId="7195B24F" w14:textId="77777777" w:rsidR="00E712DC" w:rsidRPr="00D02715" w:rsidRDefault="00E712DC" w:rsidP="004E466F">
            <w:pPr>
              <w:rPr>
                <w:rFonts w:eastAsia="Calibri"/>
                <w:iCs/>
                <w:sz w:val="16"/>
                <w:szCs w:val="16"/>
              </w:rPr>
            </w:pPr>
            <w:r w:rsidRPr="00D02715">
              <w:rPr>
                <w:rFonts w:eastAsia="Calibri"/>
                <w:iCs/>
                <w:sz w:val="16"/>
                <w:szCs w:val="16"/>
              </w:rPr>
              <w:t>I.6.3</w:t>
            </w:r>
          </w:p>
        </w:tc>
        <w:tc>
          <w:tcPr>
            <w:tcW w:w="1276" w:type="dxa"/>
            <w:tcBorders>
              <w:top w:val="single" w:sz="4" w:space="0" w:color="auto"/>
              <w:left w:val="single" w:sz="4" w:space="0" w:color="auto"/>
              <w:bottom w:val="single" w:sz="4" w:space="0" w:color="auto"/>
              <w:right w:val="single" w:sz="4" w:space="0" w:color="auto"/>
            </w:tcBorders>
          </w:tcPr>
          <w:p w14:paraId="16E66628" w14:textId="77777777" w:rsidR="00E712DC" w:rsidRPr="00D02715" w:rsidRDefault="00E712DC" w:rsidP="004E466F">
            <w:pPr>
              <w:rPr>
                <w:rFonts w:eastAsia="Calibri"/>
                <w:iCs/>
                <w:sz w:val="16"/>
                <w:szCs w:val="16"/>
              </w:rPr>
            </w:pPr>
            <w:r w:rsidRPr="00D02715">
              <w:rPr>
                <w:rFonts w:eastAsia="Calibri"/>
                <w:iCs/>
                <w:sz w:val="16"/>
                <w:szCs w:val="16"/>
              </w:rPr>
              <w:t>I.2.1 – 30,6</w:t>
            </w:r>
          </w:p>
          <w:p w14:paraId="1FE9BDE9" w14:textId="77777777" w:rsidR="00E712DC" w:rsidRPr="00D02715" w:rsidRDefault="00E712DC" w:rsidP="004E466F">
            <w:pPr>
              <w:rPr>
                <w:rFonts w:eastAsia="Calibri"/>
                <w:iCs/>
                <w:sz w:val="16"/>
                <w:szCs w:val="16"/>
              </w:rPr>
            </w:pPr>
            <w:r w:rsidRPr="00D02715">
              <w:rPr>
                <w:rFonts w:eastAsia="Calibri"/>
                <w:iCs/>
                <w:sz w:val="16"/>
                <w:szCs w:val="16"/>
              </w:rPr>
              <w:t xml:space="preserve">I.6.3 </w:t>
            </w:r>
          </w:p>
        </w:tc>
        <w:tc>
          <w:tcPr>
            <w:tcW w:w="992" w:type="dxa"/>
            <w:tcBorders>
              <w:top w:val="single" w:sz="4" w:space="0" w:color="auto"/>
              <w:left w:val="single" w:sz="4" w:space="0" w:color="auto"/>
              <w:bottom w:val="single" w:sz="4" w:space="0" w:color="auto"/>
              <w:right w:val="single" w:sz="4" w:space="0" w:color="auto"/>
            </w:tcBorders>
          </w:tcPr>
          <w:p w14:paraId="65276205" w14:textId="77777777" w:rsidR="00E712DC" w:rsidRPr="00D02715" w:rsidRDefault="00E712DC" w:rsidP="004E466F">
            <w:pPr>
              <w:rPr>
                <w:rFonts w:eastAsia="Calibri"/>
                <w:iCs/>
                <w:sz w:val="16"/>
                <w:szCs w:val="16"/>
              </w:rPr>
            </w:pPr>
            <w:r w:rsidRPr="00D02715">
              <w:rPr>
                <w:rFonts w:eastAsia="Calibri"/>
                <w:iCs/>
                <w:sz w:val="16"/>
                <w:szCs w:val="16"/>
              </w:rPr>
              <w:t>I.2.1 - 48</w:t>
            </w:r>
          </w:p>
          <w:p w14:paraId="32E83382" w14:textId="77777777" w:rsidR="00E712DC" w:rsidRPr="00D02715" w:rsidRDefault="00E712DC" w:rsidP="004E466F">
            <w:pPr>
              <w:rPr>
                <w:rFonts w:eastAsia="Calibri"/>
                <w:iCs/>
                <w:sz w:val="16"/>
                <w:szCs w:val="16"/>
              </w:rPr>
            </w:pPr>
            <w:r w:rsidRPr="00D02715">
              <w:rPr>
                <w:rFonts w:eastAsia="Calibri"/>
                <w:iCs/>
                <w:sz w:val="16"/>
                <w:szCs w:val="16"/>
              </w:rPr>
              <w:t>I.6.3 - 90</w:t>
            </w:r>
          </w:p>
        </w:tc>
        <w:tc>
          <w:tcPr>
            <w:tcW w:w="992" w:type="dxa"/>
            <w:tcBorders>
              <w:top w:val="single" w:sz="4" w:space="0" w:color="auto"/>
              <w:left w:val="single" w:sz="4" w:space="0" w:color="auto"/>
              <w:bottom w:val="single" w:sz="4" w:space="0" w:color="auto"/>
              <w:right w:val="single" w:sz="4" w:space="0" w:color="auto"/>
            </w:tcBorders>
          </w:tcPr>
          <w:p w14:paraId="110CC5F7" w14:textId="77777777" w:rsidR="00E712DC" w:rsidRPr="00D02715" w:rsidRDefault="00E712DC" w:rsidP="004E466F">
            <w:pPr>
              <w:rPr>
                <w:rFonts w:eastAsia="Calibri"/>
                <w:iCs/>
                <w:sz w:val="16"/>
                <w:szCs w:val="16"/>
              </w:rPr>
            </w:pPr>
            <w:r w:rsidRPr="00D02715">
              <w:rPr>
                <w:rFonts w:eastAsia="Calibri"/>
                <w:iCs/>
                <w:sz w:val="16"/>
                <w:szCs w:val="16"/>
              </w:rPr>
              <w:t>I.2.1 - 49</w:t>
            </w:r>
          </w:p>
          <w:p w14:paraId="32135000" w14:textId="77777777" w:rsidR="00E712DC" w:rsidRPr="00D02715" w:rsidRDefault="00E712DC" w:rsidP="004E466F">
            <w:pPr>
              <w:rPr>
                <w:rFonts w:eastAsia="Calibri"/>
                <w:iCs/>
                <w:sz w:val="16"/>
                <w:szCs w:val="16"/>
              </w:rPr>
            </w:pPr>
            <w:r w:rsidRPr="00D02715">
              <w:rPr>
                <w:rFonts w:eastAsia="Calibri"/>
                <w:iCs/>
                <w:sz w:val="16"/>
                <w:szCs w:val="16"/>
              </w:rPr>
              <w:t>I.6.3 – 90,5</w:t>
            </w:r>
          </w:p>
        </w:tc>
        <w:tc>
          <w:tcPr>
            <w:tcW w:w="992" w:type="dxa"/>
            <w:tcBorders>
              <w:top w:val="single" w:sz="4" w:space="0" w:color="auto"/>
              <w:left w:val="single" w:sz="4" w:space="0" w:color="auto"/>
              <w:bottom w:val="single" w:sz="4" w:space="0" w:color="auto"/>
              <w:right w:val="single" w:sz="4" w:space="0" w:color="auto"/>
            </w:tcBorders>
          </w:tcPr>
          <w:p w14:paraId="29F0DD7A" w14:textId="77777777" w:rsidR="00E712DC" w:rsidRPr="00D02715" w:rsidRDefault="00E712DC" w:rsidP="004E466F">
            <w:pPr>
              <w:rPr>
                <w:rFonts w:eastAsia="Calibri"/>
                <w:iCs/>
                <w:sz w:val="16"/>
                <w:szCs w:val="16"/>
              </w:rPr>
            </w:pPr>
            <w:r w:rsidRPr="00D02715">
              <w:rPr>
                <w:rFonts w:eastAsia="Calibri"/>
                <w:iCs/>
                <w:sz w:val="16"/>
                <w:szCs w:val="16"/>
              </w:rPr>
              <w:t>I.2.1 - 50</w:t>
            </w:r>
          </w:p>
          <w:p w14:paraId="186D641E" w14:textId="77777777" w:rsidR="00E712DC" w:rsidRPr="00D02715" w:rsidRDefault="00E712DC" w:rsidP="004E466F">
            <w:pPr>
              <w:rPr>
                <w:rFonts w:eastAsia="Calibri"/>
                <w:iCs/>
                <w:sz w:val="16"/>
                <w:szCs w:val="16"/>
              </w:rPr>
            </w:pPr>
            <w:r w:rsidRPr="00D02715">
              <w:rPr>
                <w:rFonts w:eastAsia="Calibri"/>
                <w:iCs/>
                <w:sz w:val="16"/>
                <w:szCs w:val="16"/>
              </w:rPr>
              <w:t>I.6.3 - 91</w:t>
            </w:r>
          </w:p>
        </w:tc>
        <w:tc>
          <w:tcPr>
            <w:tcW w:w="1418" w:type="dxa"/>
            <w:tcBorders>
              <w:top w:val="single" w:sz="4" w:space="0" w:color="auto"/>
              <w:left w:val="single" w:sz="4" w:space="0" w:color="auto"/>
              <w:bottom w:val="single" w:sz="4" w:space="0" w:color="auto"/>
              <w:right w:val="single" w:sz="4" w:space="0" w:color="auto"/>
            </w:tcBorders>
          </w:tcPr>
          <w:p w14:paraId="37A6A1B9" w14:textId="77777777" w:rsidR="00E712DC" w:rsidRPr="00D02715" w:rsidRDefault="00E712DC" w:rsidP="004E466F">
            <w:pPr>
              <w:rPr>
                <w:rFonts w:eastAsia="Calibri"/>
                <w:iCs/>
                <w:sz w:val="16"/>
                <w:szCs w:val="16"/>
              </w:rPr>
            </w:pPr>
            <w:r w:rsidRPr="00D02715">
              <w:rPr>
                <w:rFonts w:eastAsia="Calibri"/>
                <w:iCs/>
                <w:sz w:val="16"/>
                <w:szCs w:val="16"/>
              </w:rPr>
              <w:t xml:space="preserve">I.2.1 </w:t>
            </w:r>
          </w:p>
          <w:p w14:paraId="0E971359" w14:textId="77777777" w:rsidR="00E712DC" w:rsidRPr="00D02715" w:rsidRDefault="00E712DC" w:rsidP="004E466F">
            <w:pPr>
              <w:rPr>
                <w:rFonts w:eastAsia="Calibri"/>
                <w:iCs/>
                <w:sz w:val="16"/>
                <w:szCs w:val="16"/>
              </w:rPr>
            </w:pPr>
            <w:r w:rsidRPr="00D02715">
              <w:rPr>
                <w:rFonts w:eastAsia="Calibri"/>
                <w:iCs/>
                <w:sz w:val="16"/>
                <w:szCs w:val="16"/>
              </w:rPr>
              <w:t>I.6.3 - 88</w:t>
            </w:r>
          </w:p>
        </w:tc>
        <w:tc>
          <w:tcPr>
            <w:tcW w:w="1276" w:type="dxa"/>
            <w:tcBorders>
              <w:top w:val="single" w:sz="4" w:space="0" w:color="auto"/>
              <w:left w:val="single" w:sz="4" w:space="0" w:color="auto"/>
              <w:bottom w:val="single" w:sz="4" w:space="0" w:color="auto"/>
              <w:right w:val="single" w:sz="4" w:space="0" w:color="auto"/>
            </w:tcBorders>
          </w:tcPr>
          <w:p w14:paraId="54CDE857" w14:textId="77777777" w:rsidR="00E712DC" w:rsidRPr="00D02715" w:rsidRDefault="00E712DC" w:rsidP="004E466F">
            <w:pPr>
              <w:rPr>
                <w:rFonts w:eastAsia="Calibri"/>
                <w:iCs/>
                <w:sz w:val="16"/>
                <w:szCs w:val="16"/>
              </w:rPr>
            </w:pPr>
            <w:r w:rsidRPr="00D02715">
              <w:rPr>
                <w:rFonts w:eastAsia="Calibri"/>
                <w:iCs/>
                <w:sz w:val="16"/>
                <w:szCs w:val="16"/>
              </w:rPr>
              <w:t>I.2.1 - 48</w:t>
            </w:r>
          </w:p>
          <w:p w14:paraId="7A57357B" w14:textId="77777777" w:rsidR="00E712DC" w:rsidRPr="00D02715" w:rsidRDefault="00E712DC" w:rsidP="004E466F">
            <w:pPr>
              <w:rPr>
                <w:rFonts w:eastAsia="Calibri"/>
                <w:iCs/>
                <w:sz w:val="16"/>
                <w:szCs w:val="16"/>
              </w:rPr>
            </w:pPr>
            <w:r w:rsidRPr="00D02715">
              <w:rPr>
                <w:rFonts w:eastAsia="Calibri"/>
                <w:iCs/>
                <w:sz w:val="16"/>
                <w:szCs w:val="16"/>
              </w:rPr>
              <w:t>I.6.3 - 90</w:t>
            </w:r>
          </w:p>
        </w:tc>
      </w:tr>
      <w:tr w:rsidR="00D02715" w:rsidRPr="00D02715" w14:paraId="6241965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C4240BC" w14:textId="77777777" w:rsidR="00E712DC" w:rsidRPr="00D02715" w:rsidRDefault="00E712DC" w:rsidP="004E466F">
            <w:pPr>
              <w:jc w:val="both"/>
              <w:rPr>
                <w:rFonts w:eastAsia="Calibri"/>
                <w:sz w:val="22"/>
                <w:szCs w:val="22"/>
              </w:rPr>
            </w:pPr>
            <w:r w:rsidRPr="00D02715">
              <w:rPr>
                <w:rFonts w:eastAsia="Calibri"/>
                <w:sz w:val="22"/>
                <w:szCs w:val="22"/>
              </w:rPr>
              <w:t>1.2.3.</w:t>
            </w:r>
            <w:r w:rsidRPr="00D02715">
              <w:rPr>
                <w:sz w:val="22"/>
                <w:szCs w:val="22"/>
                <w:lang w:eastAsia="lt-LT"/>
              </w:rPr>
              <w:t xml:space="preserve"> Sukurti tvarią tarpsektorinę prevencijos sistemą</w:t>
            </w:r>
          </w:p>
        </w:tc>
        <w:tc>
          <w:tcPr>
            <w:tcW w:w="1040" w:type="dxa"/>
            <w:tcBorders>
              <w:top w:val="single" w:sz="4" w:space="0" w:color="auto"/>
              <w:left w:val="single" w:sz="4" w:space="0" w:color="auto"/>
              <w:bottom w:val="single" w:sz="4" w:space="0" w:color="auto"/>
              <w:right w:val="single" w:sz="4" w:space="0" w:color="auto"/>
            </w:tcBorders>
          </w:tcPr>
          <w:p w14:paraId="34BA2013" w14:textId="77777777" w:rsidR="00E712DC" w:rsidRPr="00D02715" w:rsidRDefault="00E712DC" w:rsidP="004E466F">
            <w:pPr>
              <w:rPr>
                <w:rFonts w:eastAsia="Calibri"/>
                <w:iCs/>
                <w:sz w:val="16"/>
                <w:szCs w:val="16"/>
              </w:rPr>
            </w:pPr>
            <w:r w:rsidRPr="00D02715">
              <w:rPr>
                <w:rFonts w:eastAsia="Calibri"/>
                <w:iCs/>
                <w:sz w:val="16"/>
                <w:szCs w:val="16"/>
              </w:rPr>
              <w:t>I.2.1</w:t>
            </w:r>
          </w:p>
        </w:tc>
        <w:tc>
          <w:tcPr>
            <w:tcW w:w="1276" w:type="dxa"/>
            <w:tcBorders>
              <w:top w:val="single" w:sz="4" w:space="0" w:color="auto"/>
              <w:left w:val="single" w:sz="4" w:space="0" w:color="auto"/>
              <w:bottom w:val="single" w:sz="4" w:space="0" w:color="auto"/>
              <w:right w:val="single" w:sz="4" w:space="0" w:color="auto"/>
            </w:tcBorders>
          </w:tcPr>
          <w:p w14:paraId="636D4015" w14:textId="77777777" w:rsidR="00E712DC" w:rsidRPr="00D02715" w:rsidRDefault="00E712DC" w:rsidP="004E466F">
            <w:pPr>
              <w:rPr>
                <w:rFonts w:eastAsia="Calibri"/>
                <w:iCs/>
                <w:sz w:val="16"/>
                <w:szCs w:val="16"/>
              </w:rPr>
            </w:pPr>
            <w:r w:rsidRPr="00D02715">
              <w:rPr>
                <w:rFonts w:eastAsia="Calibri"/>
                <w:iCs/>
                <w:sz w:val="16"/>
                <w:szCs w:val="16"/>
              </w:rPr>
              <w:t>I.2.1 – 30,6</w:t>
            </w:r>
          </w:p>
        </w:tc>
        <w:tc>
          <w:tcPr>
            <w:tcW w:w="992" w:type="dxa"/>
            <w:tcBorders>
              <w:top w:val="single" w:sz="4" w:space="0" w:color="auto"/>
              <w:left w:val="single" w:sz="4" w:space="0" w:color="auto"/>
              <w:bottom w:val="single" w:sz="4" w:space="0" w:color="auto"/>
              <w:right w:val="single" w:sz="4" w:space="0" w:color="auto"/>
            </w:tcBorders>
          </w:tcPr>
          <w:p w14:paraId="714054E5" w14:textId="77777777" w:rsidR="00E712DC" w:rsidRPr="00D02715" w:rsidRDefault="00E712DC" w:rsidP="004E466F">
            <w:pPr>
              <w:rPr>
                <w:rFonts w:eastAsia="Calibri"/>
                <w:iCs/>
                <w:sz w:val="16"/>
                <w:szCs w:val="16"/>
              </w:rPr>
            </w:pPr>
            <w:r w:rsidRPr="00D02715">
              <w:rPr>
                <w:rFonts w:eastAsia="Calibri"/>
                <w:iCs/>
                <w:sz w:val="16"/>
                <w:szCs w:val="16"/>
              </w:rPr>
              <w:t>I.2.1 - 48</w:t>
            </w:r>
          </w:p>
        </w:tc>
        <w:tc>
          <w:tcPr>
            <w:tcW w:w="992" w:type="dxa"/>
            <w:tcBorders>
              <w:top w:val="single" w:sz="4" w:space="0" w:color="auto"/>
              <w:left w:val="single" w:sz="4" w:space="0" w:color="auto"/>
              <w:bottom w:val="single" w:sz="4" w:space="0" w:color="auto"/>
              <w:right w:val="single" w:sz="4" w:space="0" w:color="auto"/>
            </w:tcBorders>
          </w:tcPr>
          <w:p w14:paraId="4C05CB47" w14:textId="77777777" w:rsidR="00E712DC" w:rsidRPr="00D02715" w:rsidRDefault="00E712DC" w:rsidP="004E466F">
            <w:pPr>
              <w:rPr>
                <w:rFonts w:eastAsia="Calibri"/>
                <w:iCs/>
                <w:sz w:val="16"/>
                <w:szCs w:val="16"/>
              </w:rPr>
            </w:pPr>
            <w:r w:rsidRPr="00D02715">
              <w:rPr>
                <w:rFonts w:eastAsia="Calibri"/>
                <w:iCs/>
                <w:sz w:val="16"/>
                <w:szCs w:val="16"/>
              </w:rPr>
              <w:t>I.2.1 - 49</w:t>
            </w:r>
          </w:p>
        </w:tc>
        <w:tc>
          <w:tcPr>
            <w:tcW w:w="992" w:type="dxa"/>
            <w:tcBorders>
              <w:top w:val="single" w:sz="4" w:space="0" w:color="auto"/>
              <w:left w:val="single" w:sz="4" w:space="0" w:color="auto"/>
              <w:bottom w:val="single" w:sz="4" w:space="0" w:color="auto"/>
              <w:right w:val="single" w:sz="4" w:space="0" w:color="auto"/>
            </w:tcBorders>
          </w:tcPr>
          <w:p w14:paraId="155446D3" w14:textId="77777777" w:rsidR="00E712DC" w:rsidRPr="00D02715" w:rsidRDefault="00E712DC" w:rsidP="004E466F">
            <w:pPr>
              <w:rPr>
                <w:rFonts w:eastAsia="Calibri"/>
                <w:iCs/>
                <w:sz w:val="16"/>
                <w:szCs w:val="16"/>
              </w:rPr>
            </w:pPr>
            <w:r w:rsidRPr="00D02715">
              <w:rPr>
                <w:rFonts w:eastAsia="Calibri"/>
                <w:iCs/>
                <w:sz w:val="16"/>
                <w:szCs w:val="16"/>
              </w:rPr>
              <w:t>I.2.1 - 50</w:t>
            </w:r>
          </w:p>
        </w:tc>
        <w:tc>
          <w:tcPr>
            <w:tcW w:w="1418" w:type="dxa"/>
            <w:tcBorders>
              <w:top w:val="single" w:sz="4" w:space="0" w:color="auto"/>
              <w:left w:val="single" w:sz="4" w:space="0" w:color="auto"/>
              <w:bottom w:val="single" w:sz="4" w:space="0" w:color="auto"/>
              <w:right w:val="single" w:sz="4" w:space="0" w:color="auto"/>
            </w:tcBorders>
          </w:tcPr>
          <w:p w14:paraId="5D2DD2EF" w14:textId="77777777" w:rsidR="00E712DC" w:rsidRPr="00D02715" w:rsidRDefault="00E712DC" w:rsidP="004E466F">
            <w:pPr>
              <w:rPr>
                <w:rFonts w:eastAsia="Calibri"/>
                <w:iCs/>
                <w:sz w:val="16"/>
                <w:szCs w:val="16"/>
              </w:rPr>
            </w:pPr>
            <w:r w:rsidRPr="00D02715">
              <w:rPr>
                <w:rFonts w:eastAsia="Calibri"/>
                <w:iCs/>
                <w:sz w:val="16"/>
                <w:szCs w:val="16"/>
              </w:rPr>
              <w:t xml:space="preserve">I.2.1 </w:t>
            </w:r>
          </w:p>
        </w:tc>
        <w:tc>
          <w:tcPr>
            <w:tcW w:w="1276" w:type="dxa"/>
            <w:tcBorders>
              <w:top w:val="single" w:sz="4" w:space="0" w:color="auto"/>
              <w:left w:val="single" w:sz="4" w:space="0" w:color="auto"/>
              <w:bottom w:val="single" w:sz="4" w:space="0" w:color="auto"/>
              <w:right w:val="single" w:sz="4" w:space="0" w:color="auto"/>
            </w:tcBorders>
          </w:tcPr>
          <w:p w14:paraId="42020333" w14:textId="77777777" w:rsidR="00E712DC" w:rsidRPr="00D02715" w:rsidRDefault="00E712DC" w:rsidP="004E466F">
            <w:pPr>
              <w:rPr>
                <w:rFonts w:eastAsia="Calibri"/>
                <w:iCs/>
                <w:sz w:val="16"/>
                <w:szCs w:val="16"/>
              </w:rPr>
            </w:pPr>
            <w:r w:rsidRPr="00D02715">
              <w:rPr>
                <w:rFonts w:eastAsia="Calibri"/>
                <w:iCs/>
                <w:sz w:val="16"/>
                <w:szCs w:val="16"/>
              </w:rPr>
              <w:t>I.2.1 - 48</w:t>
            </w:r>
          </w:p>
        </w:tc>
      </w:tr>
      <w:tr w:rsidR="00D02715" w:rsidRPr="00D02715" w14:paraId="4A8775C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9316725" w14:textId="77777777" w:rsidR="00E712DC" w:rsidRPr="00D02715" w:rsidRDefault="00E712DC" w:rsidP="004E466F">
            <w:pPr>
              <w:jc w:val="both"/>
              <w:rPr>
                <w:b/>
                <w:bCs/>
                <w:sz w:val="22"/>
                <w:szCs w:val="22"/>
                <w:lang w:eastAsia="lt-LT"/>
              </w:rPr>
            </w:pPr>
            <w:r w:rsidRPr="00D02715">
              <w:rPr>
                <w:b/>
                <w:bCs/>
                <w:sz w:val="22"/>
                <w:szCs w:val="22"/>
              </w:rPr>
              <w:t>1.3.Užtikrinta visavertė ir saugi socialinė aplinka</w:t>
            </w:r>
          </w:p>
        </w:tc>
        <w:tc>
          <w:tcPr>
            <w:tcW w:w="1040" w:type="dxa"/>
            <w:tcBorders>
              <w:top w:val="single" w:sz="4" w:space="0" w:color="auto"/>
              <w:left w:val="single" w:sz="4" w:space="0" w:color="auto"/>
              <w:bottom w:val="single" w:sz="4" w:space="0" w:color="auto"/>
              <w:right w:val="single" w:sz="4" w:space="0" w:color="auto"/>
            </w:tcBorders>
          </w:tcPr>
          <w:p w14:paraId="474E9A42"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80A913"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E3023D"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9AAD1"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F7AC06F"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335381E"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BB6AFEA" w14:textId="77777777" w:rsidR="00E712DC" w:rsidRPr="00D02715" w:rsidRDefault="00E712DC" w:rsidP="004E466F">
            <w:pPr>
              <w:rPr>
                <w:rFonts w:eastAsia="Calibri"/>
                <w:iCs/>
                <w:sz w:val="16"/>
                <w:szCs w:val="16"/>
              </w:rPr>
            </w:pPr>
          </w:p>
        </w:tc>
      </w:tr>
      <w:tr w:rsidR="00D02715" w:rsidRPr="00D02715" w14:paraId="7E7332BE"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9BD4D79" w14:textId="77777777" w:rsidR="00E712DC" w:rsidRPr="00D02715" w:rsidRDefault="00E712DC" w:rsidP="004E466F">
            <w:pPr>
              <w:jc w:val="both"/>
              <w:rPr>
                <w:sz w:val="22"/>
                <w:szCs w:val="22"/>
                <w:lang w:eastAsia="lt-LT"/>
              </w:rPr>
            </w:pPr>
            <w:r w:rsidRPr="00D02715">
              <w:rPr>
                <w:sz w:val="22"/>
                <w:szCs w:val="22"/>
              </w:rPr>
              <w:t>1.3.1.Gerinti socialinių paslaugų kokybę ir prieinamumą</w:t>
            </w:r>
          </w:p>
        </w:tc>
        <w:tc>
          <w:tcPr>
            <w:tcW w:w="1040" w:type="dxa"/>
            <w:tcBorders>
              <w:top w:val="single" w:sz="4" w:space="0" w:color="auto"/>
              <w:left w:val="single" w:sz="4" w:space="0" w:color="auto"/>
              <w:bottom w:val="single" w:sz="4" w:space="0" w:color="auto"/>
              <w:right w:val="single" w:sz="4" w:space="0" w:color="auto"/>
            </w:tcBorders>
          </w:tcPr>
          <w:p w14:paraId="7E51E50F" w14:textId="77777777" w:rsidR="00E712DC" w:rsidRPr="00D02715" w:rsidRDefault="00E712DC" w:rsidP="004E466F">
            <w:pPr>
              <w:rPr>
                <w:rFonts w:eastAsia="Calibri"/>
                <w:iCs/>
                <w:sz w:val="16"/>
                <w:szCs w:val="16"/>
              </w:rPr>
            </w:pPr>
            <w:r w:rsidRPr="00D02715">
              <w:rPr>
                <w:rFonts w:eastAsia="Calibri"/>
                <w:iCs/>
                <w:sz w:val="16"/>
                <w:szCs w:val="16"/>
              </w:rPr>
              <w:t>I.3.1.,</w:t>
            </w:r>
          </w:p>
          <w:p w14:paraId="26CD62F1" w14:textId="77777777" w:rsidR="00E712DC" w:rsidRPr="00D02715" w:rsidRDefault="00E712DC" w:rsidP="004E466F">
            <w:pPr>
              <w:rPr>
                <w:rFonts w:eastAsia="Calibri"/>
                <w:iCs/>
                <w:sz w:val="16"/>
                <w:szCs w:val="16"/>
              </w:rPr>
            </w:pPr>
            <w:r w:rsidRPr="00D02715">
              <w:rPr>
                <w:rFonts w:eastAsia="Calibri"/>
                <w:iCs/>
                <w:sz w:val="16"/>
                <w:szCs w:val="16"/>
              </w:rPr>
              <w:t xml:space="preserve">I.3.2., </w:t>
            </w:r>
          </w:p>
          <w:p w14:paraId="30598002" w14:textId="77777777" w:rsidR="00E712DC" w:rsidRPr="00D02715" w:rsidRDefault="00E712DC" w:rsidP="004E466F">
            <w:pPr>
              <w:rPr>
                <w:rFonts w:eastAsia="Calibri"/>
                <w:iCs/>
                <w:sz w:val="16"/>
                <w:szCs w:val="16"/>
              </w:rPr>
            </w:pPr>
            <w:r w:rsidRPr="00D02715">
              <w:rPr>
                <w:rFonts w:eastAsia="Calibri"/>
                <w:iCs/>
                <w:sz w:val="16"/>
                <w:szCs w:val="16"/>
              </w:rPr>
              <w:t>I.3.3.,</w:t>
            </w:r>
          </w:p>
          <w:p w14:paraId="74909900" w14:textId="77777777" w:rsidR="00E712DC" w:rsidRPr="00D02715" w:rsidRDefault="00E712DC" w:rsidP="004E466F">
            <w:pPr>
              <w:rPr>
                <w:rFonts w:eastAsia="Calibri"/>
                <w:iCs/>
                <w:sz w:val="16"/>
                <w:szCs w:val="16"/>
              </w:rPr>
            </w:pPr>
            <w:r w:rsidRPr="00D02715">
              <w:rPr>
                <w:rFonts w:eastAsia="Calibri"/>
                <w:iCs/>
                <w:sz w:val="16"/>
                <w:szCs w:val="16"/>
              </w:rPr>
              <w:t>I.3.4.,</w:t>
            </w:r>
          </w:p>
          <w:p w14:paraId="6A4A91C1" w14:textId="77777777" w:rsidR="00E712DC" w:rsidRPr="00D02715" w:rsidRDefault="00E712DC" w:rsidP="004E466F">
            <w:pPr>
              <w:rPr>
                <w:rFonts w:eastAsia="Calibri"/>
                <w:iCs/>
                <w:sz w:val="16"/>
                <w:szCs w:val="16"/>
              </w:rPr>
            </w:pPr>
            <w:r w:rsidRPr="00D02715">
              <w:rPr>
                <w:rFonts w:eastAsia="Calibri"/>
                <w:iCs/>
                <w:sz w:val="16"/>
                <w:szCs w:val="16"/>
              </w:rPr>
              <w:t>I.3.13.</w:t>
            </w:r>
          </w:p>
        </w:tc>
        <w:tc>
          <w:tcPr>
            <w:tcW w:w="1276" w:type="dxa"/>
            <w:tcBorders>
              <w:top w:val="single" w:sz="4" w:space="0" w:color="auto"/>
              <w:left w:val="single" w:sz="4" w:space="0" w:color="auto"/>
              <w:bottom w:val="single" w:sz="4" w:space="0" w:color="auto"/>
              <w:right w:val="single" w:sz="4" w:space="0" w:color="auto"/>
            </w:tcBorders>
          </w:tcPr>
          <w:p w14:paraId="49C68396" w14:textId="77777777" w:rsidR="00E712DC" w:rsidRPr="00D02715" w:rsidRDefault="00E712DC" w:rsidP="004E466F">
            <w:pPr>
              <w:rPr>
                <w:rFonts w:eastAsia="Calibri"/>
                <w:iCs/>
                <w:sz w:val="16"/>
                <w:szCs w:val="16"/>
              </w:rPr>
            </w:pPr>
            <w:r w:rsidRPr="00D02715">
              <w:rPr>
                <w:rFonts w:eastAsia="Calibri"/>
                <w:iCs/>
                <w:sz w:val="16"/>
                <w:szCs w:val="16"/>
              </w:rPr>
              <w:t>I.3.1. - 35</w:t>
            </w:r>
          </w:p>
          <w:p w14:paraId="5FB2EF9A" w14:textId="77777777" w:rsidR="00E712DC" w:rsidRPr="00D02715" w:rsidRDefault="00E712DC" w:rsidP="004E466F">
            <w:pPr>
              <w:rPr>
                <w:rFonts w:eastAsia="Calibri"/>
                <w:iCs/>
                <w:sz w:val="16"/>
                <w:szCs w:val="16"/>
              </w:rPr>
            </w:pPr>
            <w:r w:rsidRPr="00D02715">
              <w:rPr>
                <w:rFonts w:eastAsia="Calibri"/>
                <w:iCs/>
                <w:sz w:val="16"/>
                <w:szCs w:val="16"/>
              </w:rPr>
              <w:t>I.3.2. – 148</w:t>
            </w:r>
          </w:p>
          <w:p w14:paraId="6E9EC62D" w14:textId="77777777" w:rsidR="00E712DC" w:rsidRPr="00D02715" w:rsidRDefault="00E712DC" w:rsidP="004E466F">
            <w:pPr>
              <w:rPr>
                <w:rFonts w:eastAsia="Calibri"/>
                <w:iCs/>
                <w:sz w:val="16"/>
                <w:szCs w:val="16"/>
              </w:rPr>
            </w:pPr>
            <w:r w:rsidRPr="00D02715">
              <w:rPr>
                <w:rFonts w:eastAsia="Calibri"/>
                <w:iCs/>
                <w:sz w:val="16"/>
                <w:szCs w:val="16"/>
              </w:rPr>
              <w:t>I.3.3. - 453</w:t>
            </w:r>
          </w:p>
          <w:p w14:paraId="5C25A761" w14:textId="77777777" w:rsidR="00E712DC" w:rsidRPr="00D02715" w:rsidRDefault="00E712DC" w:rsidP="004E466F">
            <w:pPr>
              <w:rPr>
                <w:rFonts w:eastAsia="Calibri"/>
                <w:iCs/>
                <w:sz w:val="16"/>
                <w:szCs w:val="16"/>
              </w:rPr>
            </w:pPr>
            <w:r w:rsidRPr="00D02715">
              <w:rPr>
                <w:rFonts w:eastAsia="Calibri"/>
                <w:iCs/>
                <w:sz w:val="16"/>
                <w:szCs w:val="16"/>
              </w:rPr>
              <w:t>I.3.4. - 1</w:t>
            </w:r>
          </w:p>
          <w:p w14:paraId="2B9317F8" w14:textId="77777777" w:rsidR="00E712DC" w:rsidRPr="00D02715" w:rsidRDefault="00E712DC" w:rsidP="004E466F">
            <w:pPr>
              <w:rPr>
                <w:rFonts w:eastAsia="Calibri"/>
                <w:iCs/>
                <w:sz w:val="16"/>
                <w:szCs w:val="16"/>
              </w:rPr>
            </w:pPr>
            <w:r w:rsidRPr="00D02715">
              <w:rPr>
                <w:rFonts w:eastAsia="Calibri"/>
                <w:iCs/>
                <w:sz w:val="16"/>
                <w:szCs w:val="16"/>
              </w:rPr>
              <w:t xml:space="preserve">I.3.13 </w:t>
            </w:r>
          </w:p>
        </w:tc>
        <w:tc>
          <w:tcPr>
            <w:tcW w:w="992" w:type="dxa"/>
            <w:tcBorders>
              <w:top w:val="single" w:sz="4" w:space="0" w:color="auto"/>
              <w:left w:val="single" w:sz="4" w:space="0" w:color="auto"/>
              <w:bottom w:val="single" w:sz="4" w:space="0" w:color="auto"/>
              <w:right w:val="single" w:sz="4" w:space="0" w:color="auto"/>
            </w:tcBorders>
          </w:tcPr>
          <w:p w14:paraId="450B55DE" w14:textId="77777777" w:rsidR="00E712DC" w:rsidRPr="00D02715" w:rsidRDefault="00E712DC" w:rsidP="004E466F">
            <w:pPr>
              <w:rPr>
                <w:rFonts w:eastAsia="Calibri"/>
                <w:iCs/>
                <w:sz w:val="16"/>
                <w:szCs w:val="16"/>
              </w:rPr>
            </w:pPr>
            <w:r w:rsidRPr="00D02715">
              <w:rPr>
                <w:rFonts w:eastAsia="Calibri"/>
                <w:iCs/>
                <w:sz w:val="16"/>
                <w:szCs w:val="16"/>
              </w:rPr>
              <w:t>I.3.1. - 65</w:t>
            </w:r>
          </w:p>
          <w:p w14:paraId="5EE9F825" w14:textId="77777777" w:rsidR="00E712DC" w:rsidRPr="00D02715" w:rsidRDefault="00E712DC" w:rsidP="004E466F">
            <w:pPr>
              <w:rPr>
                <w:rFonts w:eastAsia="Calibri"/>
                <w:iCs/>
                <w:sz w:val="16"/>
                <w:szCs w:val="16"/>
              </w:rPr>
            </w:pPr>
            <w:r w:rsidRPr="00D02715">
              <w:rPr>
                <w:rFonts w:eastAsia="Calibri"/>
                <w:iCs/>
                <w:sz w:val="16"/>
                <w:szCs w:val="16"/>
              </w:rPr>
              <w:t>I.3.2. – 95</w:t>
            </w:r>
          </w:p>
          <w:p w14:paraId="50E17CC1" w14:textId="77777777" w:rsidR="00E712DC" w:rsidRPr="00D02715" w:rsidRDefault="00E712DC" w:rsidP="004E466F">
            <w:pPr>
              <w:rPr>
                <w:rFonts w:eastAsia="Calibri"/>
                <w:iCs/>
                <w:sz w:val="16"/>
                <w:szCs w:val="16"/>
              </w:rPr>
            </w:pPr>
            <w:r w:rsidRPr="00D02715">
              <w:rPr>
                <w:rFonts w:eastAsia="Calibri"/>
                <w:iCs/>
                <w:sz w:val="16"/>
                <w:szCs w:val="16"/>
              </w:rPr>
              <w:t>I.3.3. - 570</w:t>
            </w:r>
          </w:p>
          <w:p w14:paraId="757BE5BB" w14:textId="77777777" w:rsidR="00E712DC" w:rsidRPr="00D02715" w:rsidRDefault="00E712DC" w:rsidP="004E466F">
            <w:pPr>
              <w:rPr>
                <w:rFonts w:eastAsia="Calibri"/>
                <w:iCs/>
                <w:sz w:val="16"/>
                <w:szCs w:val="16"/>
              </w:rPr>
            </w:pPr>
            <w:r w:rsidRPr="00D02715">
              <w:rPr>
                <w:rFonts w:eastAsia="Calibri"/>
                <w:iCs/>
                <w:sz w:val="16"/>
                <w:szCs w:val="16"/>
              </w:rPr>
              <w:t>I.3.4. - 1</w:t>
            </w:r>
          </w:p>
          <w:p w14:paraId="2D292D2C" w14:textId="77777777" w:rsidR="00E712DC" w:rsidRPr="00D02715" w:rsidRDefault="00E712DC" w:rsidP="004E466F">
            <w:pPr>
              <w:rPr>
                <w:rFonts w:eastAsia="Calibri"/>
                <w:iCs/>
                <w:sz w:val="16"/>
                <w:szCs w:val="16"/>
              </w:rPr>
            </w:pPr>
            <w:r w:rsidRPr="00D02715">
              <w:rPr>
                <w:rFonts w:eastAsia="Calibri"/>
                <w:iCs/>
                <w:sz w:val="16"/>
                <w:szCs w:val="16"/>
              </w:rPr>
              <w:t xml:space="preserve">I.3.13 </w:t>
            </w:r>
          </w:p>
        </w:tc>
        <w:tc>
          <w:tcPr>
            <w:tcW w:w="992" w:type="dxa"/>
            <w:tcBorders>
              <w:top w:val="single" w:sz="4" w:space="0" w:color="auto"/>
              <w:left w:val="single" w:sz="4" w:space="0" w:color="auto"/>
              <w:bottom w:val="single" w:sz="4" w:space="0" w:color="auto"/>
              <w:right w:val="single" w:sz="4" w:space="0" w:color="auto"/>
            </w:tcBorders>
          </w:tcPr>
          <w:p w14:paraId="1FB6BCBD" w14:textId="77777777" w:rsidR="00E712DC" w:rsidRPr="00D02715" w:rsidRDefault="00E712DC" w:rsidP="004E466F">
            <w:pPr>
              <w:rPr>
                <w:rFonts w:eastAsia="Calibri"/>
                <w:iCs/>
                <w:sz w:val="16"/>
                <w:szCs w:val="16"/>
              </w:rPr>
            </w:pPr>
            <w:r w:rsidRPr="00D02715">
              <w:rPr>
                <w:rFonts w:eastAsia="Calibri"/>
                <w:iCs/>
                <w:sz w:val="16"/>
                <w:szCs w:val="16"/>
              </w:rPr>
              <w:t>I.3.1. - 70</w:t>
            </w:r>
          </w:p>
          <w:p w14:paraId="40736AA3" w14:textId="77777777" w:rsidR="00E712DC" w:rsidRPr="00D02715" w:rsidRDefault="00E712DC" w:rsidP="004E466F">
            <w:pPr>
              <w:rPr>
                <w:rFonts w:eastAsia="Calibri"/>
                <w:iCs/>
                <w:sz w:val="16"/>
                <w:szCs w:val="16"/>
              </w:rPr>
            </w:pPr>
            <w:r w:rsidRPr="00D02715">
              <w:rPr>
                <w:rFonts w:eastAsia="Calibri"/>
                <w:iCs/>
                <w:sz w:val="16"/>
                <w:szCs w:val="16"/>
              </w:rPr>
              <w:t>I.3.2. – 90</w:t>
            </w:r>
          </w:p>
          <w:p w14:paraId="26CED019" w14:textId="77777777" w:rsidR="00E712DC" w:rsidRPr="00D02715" w:rsidRDefault="00E712DC" w:rsidP="004E466F">
            <w:pPr>
              <w:rPr>
                <w:rFonts w:eastAsia="Calibri"/>
                <w:iCs/>
                <w:sz w:val="16"/>
                <w:szCs w:val="16"/>
              </w:rPr>
            </w:pPr>
            <w:r w:rsidRPr="00D02715">
              <w:rPr>
                <w:rFonts w:eastAsia="Calibri"/>
                <w:iCs/>
                <w:sz w:val="16"/>
                <w:szCs w:val="16"/>
              </w:rPr>
              <w:t>I.3.3. - 600</w:t>
            </w:r>
          </w:p>
          <w:p w14:paraId="67122399" w14:textId="77777777" w:rsidR="00E712DC" w:rsidRPr="00D02715" w:rsidRDefault="00E712DC" w:rsidP="004E466F">
            <w:pPr>
              <w:rPr>
                <w:rFonts w:eastAsia="Calibri"/>
                <w:iCs/>
                <w:sz w:val="16"/>
                <w:szCs w:val="16"/>
              </w:rPr>
            </w:pPr>
            <w:r w:rsidRPr="00D02715">
              <w:rPr>
                <w:rFonts w:eastAsia="Calibri"/>
                <w:iCs/>
                <w:sz w:val="16"/>
                <w:szCs w:val="16"/>
              </w:rPr>
              <w:t>I.3.4. - 1</w:t>
            </w:r>
          </w:p>
          <w:p w14:paraId="3DECA097" w14:textId="77777777" w:rsidR="00E712DC" w:rsidRPr="00D02715" w:rsidRDefault="00E712DC" w:rsidP="004E466F">
            <w:pPr>
              <w:rPr>
                <w:rFonts w:eastAsia="Calibri"/>
                <w:iCs/>
                <w:sz w:val="16"/>
                <w:szCs w:val="16"/>
              </w:rPr>
            </w:pPr>
            <w:r w:rsidRPr="00D02715">
              <w:rPr>
                <w:rFonts w:eastAsia="Calibri"/>
                <w:iCs/>
                <w:sz w:val="16"/>
                <w:szCs w:val="16"/>
              </w:rPr>
              <w:t xml:space="preserve">I.3.13 </w:t>
            </w:r>
          </w:p>
        </w:tc>
        <w:tc>
          <w:tcPr>
            <w:tcW w:w="992" w:type="dxa"/>
            <w:tcBorders>
              <w:top w:val="single" w:sz="4" w:space="0" w:color="auto"/>
              <w:left w:val="single" w:sz="4" w:space="0" w:color="auto"/>
              <w:bottom w:val="single" w:sz="4" w:space="0" w:color="auto"/>
              <w:right w:val="single" w:sz="4" w:space="0" w:color="auto"/>
            </w:tcBorders>
          </w:tcPr>
          <w:p w14:paraId="39D98BEF" w14:textId="77777777" w:rsidR="00E712DC" w:rsidRPr="00D02715" w:rsidRDefault="00E712DC" w:rsidP="004E466F">
            <w:pPr>
              <w:rPr>
                <w:rFonts w:eastAsia="Calibri"/>
                <w:iCs/>
                <w:sz w:val="16"/>
                <w:szCs w:val="16"/>
              </w:rPr>
            </w:pPr>
            <w:r w:rsidRPr="00D02715">
              <w:rPr>
                <w:rFonts w:eastAsia="Calibri"/>
                <w:iCs/>
                <w:sz w:val="16"/>
                <w:szCs w:val="16"/>
              </w:rPr>
              <w:t>I.3.1. - 75</w:t>
            </w:r>
          </w:p>
          <w:p w14:paraId="69DA29D0" w14:textId="77777777" w:rsidR="00E712DC" w:rsidRPr="00D02715" w:rsidRDefault="00E712DC" w:rsidP="004E466F">
            <w:pPr>
              <w:rPr>
                <w:rFonts w:eastAsia="Calibri"/>
                <w:iCs/>
                <w:sz w:val="16"/>
                <w:szCs w:val="16"/>
              </w:rPr>
            </w:pPr>
            <w:r w:rsidRPr="00D02715">
              <w:rPr>
                <w:rFonts w:eastAsia="Calibri"/>
                <w:iCs/>
                <w:sz w:val="16"/>
                <w:szCs w:val="16"/>
              </w:rPr>
              <w:t>I.3.2. – 85</w:t>
            </w:r>
          </w:p>
          <w:p w14:paraId="7182F02B" w14:textId="77777777" w:rsidR="00E712DC" w:rsidRPr="00D02715" w:rsidRDefault="00E712DC" w:rsidP="004E466F">
            <w:pPr>
              <w:rPr>
                <w:rFonts w:eastAsia="Calibri"/>
                <w:iCs/>
                <w:sz w:val="16"/>
                <w:szCs w:val="16"/>
              </w:rPr>
            </w:pPr>
            <w:r w:rsidRPr="00D02715">
              <w:rPr>
                <w:rFonts w:eastAsia="Calibri"/>
                <w:iCs/>
                <w:sz w:val="16"/>
                <w:szCs w:val="16"/>
              </w:rPr>
              <w:t>I.3.3. - 630</w:t>
            </w:r>
          </w:p>
          <w:p w14:paraId="47449922" w14:textId="77777777" w:rsidR="00E712DC" w:rsidRPr="00D02715" w:rsidRDefault="00E712DC" w:rsidP="004E466F">
            <w:pPr>
              <w:rPr>
                <w:rFonts w:eastAsia="Calibri"/>
                <w:iCs/>
                <w:sz w:val="16"/>
                <w:szCs w:val="16"/>
              </w:rPr>
            </w:pPr>
            <w:r w:rsidRPr="00D02715">
              <w:rPr>
                <w:rFonts w:eastAsia="Calibri"/>
                <w:iCs/>
                <w:sz w:val="16"/>
                <w:szCs w:val="16"/>
              </w:rPr>
              <w:t>I.3.4. - 1</w:t>
            </w:r>
          </w:p>
          <w:p w14:paraId="2DB37C67" w14:textId="77777777" w:rsidR="00E712DC" w:rsidRPr="00D02715" w:rsidRDefault="00E712DC" w:rsidP="004E466F">
            <w:pPr>
              <w:rPr>
                <w:rFonts w:eastAsia="Calibri"/>
                <w:iCs/>
                <w:sz w:val="16"/>
                <w:szCs w:val="16"/>
              </w:rPr>
            </w:pPr>
            <w:r w:rsidRPr="00D02715">
              <w:rPr>
                <w:rFonts w:eastAsia="Calibri"/>
                <w:iCs/>
                <w:sz w:val="16"/>
                <w:szCs w:val="16"/>
              </w:rPr>
              <w:t xml:space="preserve">I.3.13 </w:t>
            </w:r>
          </w:p>
        </w:tc>
        <w:tc>
          <w:tcPr>
            <w:tcW w:w="1418" w:type="dxa"/>
            <w:tcBorders>
              <w:top w:val="single" w:sz="4" w:space="0" w:color="auto"/>
              <w:left w:val="single" w:sz="4" w:space="0" w:color="auto"/>
              <w:bottom w:val="single" w:sz="4" w:space="0" w:color="auto"/>
              <w:right w:val="single" w:sz="4" w:space="0" w:color="auto"/>
            </w:tcBorders>
          </w:tcPr>
          <w:p w14:paraId="59B84718" w14:textId="77777777" w:rsidR="00E712DC" w:rsidRPr="00D02715" w:rsidRDefault="00E712DC" w:rsidP="004E466F">
            <w:pPr>
              <w:rPr>
                <w:rFonts w:eastAsia="Calibri"/>
                <w:iCs/>
                <w:sz w:val="16"/>
                <w:szCs w:val="16"/>
              </w:rPr>
            </w:pPr>
            <w:r w:rsidRPr="00D02715">
              <w:rPr>
                <w:rFonts w:eastAsia="Calibri"/>
                <w:iCs/>
                <w:sz w:val="16"/>
                <w:szCs w:val="16"/>
              </w:rPr>
              <w:t>I.3.1. - 79</w:t>
            </w:r>
          </w:p>
          <w:p w14:paraId="0D8C4F18" w14:textId="77777777" w:rsidR="00E712DC" w:rsidRPr="00D02715" w:rsidRDefault="00E712DC" w:rsidP="004E466F">
            <w:pPr>
              <w:rPr>
                <w:rFonts w:eastAsia="Calibri"/>
                <w:iCs/>
                <w:sz w:val="16"/>
                <w:szCs w:val="16"/>
              </w:rPr>
            </w:pPr>
            <w:r w:rsidRPr="00D02715">
              <w:rPr>
                <w:rFonts w:eastAsia="Calibri"/>
                <w:iCs/>
                <w:sz w:val="16"/>
                <w:szCs w:val="16"/>
              </w:rPr>
              <w:t>I.3.2. - 62</w:t>
            </w:r>
          </w:p>
          <w:p w14:paraId="5AC30A5C" w14:textId="77777777" w:rsidR="00E712DC" w:rsidRPr="00D02715" w:rsidRDefault="00E712DC" w:rsidP="004E466F">
            <w:pPr>
              <w:rPr>
                <w:rFonts w:eastAsia="Calibri"/>
                <w:iCs/>
                <w:sz w:val="16"/>
                <w:szCs w:val="16"/>
              </w:rPr>
            </w:pPr>
            <w:r w:rsidRPr="00D02715">
              <w:rPr>
                <w:rFonts w:eastAsia="Calibri"/>
                <w:iCs/>
                <w:sz w:val="16"/>
                <w:szCs w:val="16"/>
              </w:rPr>
              <w:t>I.3.3. - 681</w:t>
            </w:r>
          </w:p>
          <w:p w14:paraId="07713F92" w14:textId="77777777" w:rsidR="00E712DC" w:rsidRPr="00D02715" w:rsidRDefault="00E712DC" w:rsidP="004E466F">
            <w:pPr>
              <w:rPr>
                <w:rFonts w:eastAsia="Calibri"/>
                <w:iCs/>
                <w:sz w:val="16"/>
                <w:szCs w:val="16"/>
              </w:rPr>
            </w:pPr>
            <w:r w:rsidRPr="00D02715">
              <w:rPr>
                <w:rFonts w:eastAsia="Calibri"/>
                <w:iCs/>
                <w:sz w:val="16"/>
                <w:szCs w:val="16"/>
              </w:rPr>
              <w:t>I.3.4. - 2</w:t>
            </w:r>
          </w:p>
          <w:p w14:paraId="1EA076D8" w14:textId="77777777" w:rsidR="00E712DC" w:rsidRPr="00D02715" w:rsidRDefault="00E712DC" w:rsidP="004E466F">
            <w:pPr>
              <w:rPr>
                <w:rFonts w:eastAsia="Calibri"/>
                <w:iCs/>
                <w:sz w:val="16"/>
                <w:szCs w:val="16"/>
              </w:rPr>
            </w:pPr>
            <w:r w:rsidRPr="00D02715">
              <w:rPr>
                <w:rFonts w:eastAsia="Calibri"/>
                <w:iCs/>
                <w:sz w:val="16"/>
                <w:szCs w:val="16"/>
              </w:rPr>
              <w:t xml:space="preserve">I.3.13 </w:t>
            </w:r>
          </w:p>
        </w:tc>
        <w:tc>
          <w:tcPr>
            <w:tcW w:w="1276" w:type="dxa"/>
            <w:tcBorders>
              <w:top w:val="single" w:sz="4" w:space="0" w:color="auto"/>
              <w:left w:val="single" w:sz="4" w:space="0" w:color="auto"/>
              <w:bottom w:val="single" w:sz="4" w:space="0" w:color="auto"/>
              <w:right w:val="single" w:sz="4" w:space="0" w:color="auto"/>
            </w:tcBorders>
          </w:tcPr>
          <w:p w14:paraId="0CFBF5CB" w14:textId="77777777" w:rsidR="00E712DC" w:rsidRPr="00D02715" w:rsidRDefault="00E712DC" w:rsidP="004E466F">
            <w:pPr>
              <w:rPr>
                <w:rFonts w:eastAsia="Calibri"/>
                <w:iCs/>
                <w:sz w:val="16"/>
                <w:szCs w:val="16"/>
              </w:rPr>
            </w:pPr>
            <w:r w:rsidRPr="00D02715">
              <w:rPr>
                <w:rFonts w:eastAsia="Calibri"/>
                <w:iCs/>
                <w:sz w:val="16"/>
                <w:szCs w:val="16"/>
              </w:rPr>
              <w:t>I.3.1. - 65</w:t>
            </w:r>
          </w:p>
          <w:p w14:paraId="39111E80" w14:textId="77777777" w:rsidR="00E712DC" w:rsidRPr="00D02715" w:rsidRDefault="00E712DC" w:rsidP="004E466F">
            <w:pPr>
              <w:rPr>
                <w:rFonts w:eastAsia="Calibri"/>
                <w:iCs/>
                <w:sz w:val="16"/>
                <w:szCs w:val="16"/>
              </w:rPr>
            </w:pPr>
            <w:r w:rsidRPr="00D02715">
              <w:rPr>
                <w:rFonts w:eastAsia="Calibri"/>
                <w:iCs/>
                <w:sz w:val="16"/>
                <w:szCs w:val="16"/>
              </w:rPr>
              <w:t>I.3.2. - 95</w:t>
            </w:r>
          </w:p>
          <w:p w14:paraId="60CBDF5A" w14:textId="77777777" w:rsidR="00E712DC" w:rsidRPr="00D02715" w:rsidRDefault="00E712DC" w:rsidP="004E466F">
            <w:pPr>
              <w:rPr>
                <w:rFonts w:eastAsia="Calibri"/>
                <w:iCs/>
                <w:sz w:val="16"/>
                <w:szCs w:val="16"/>
              </w:rPr>
            </w:pPr>
            <w:r w:rsidRPr="00D02715">
              <w:rPr>
                <w:rFonts w:eastAsia="Calibri"/>
                <w:iCs/>
                <w:sz w:val="16"/>
                <w:szCs w:val="16"/>
              </w:rPr>
              <w:t>I.3.3. - 570</w:t>
            </w:r>
          </w:p>
          <w:p w14:paraId="08446B25" w14:textId="77777777" w:rsidR="00E712DC" w:rsidRPr="00D02715" w:rsidRDefault="00E712DC" w:rsidP="004E466F">
            <w:pPr>
              <w:rPr>
                <w:rFonts w:eastAsia="Calibri"/>
                <w:iCs/>
                <w:sz w:val="16"/>
                <w:szCs w:val="16"/>
              </w:rPr>
            </w:pPr>
            <w:r w:rsidRPr="00D02715">
              <w:rPr>
                <w:rFonts w:eastAsia="Calibri"/>
                <w:iCs/>
                <w:sz w:val="16"/>
                <w:szCs w:val="16"/>
              </w:rPr>
              <w:t>I.3.4. - 1</w:t>
            </w:r>
          </w:p>
          <w:p w14:paraId="43CF300D" w14:textId="77777777" w:rsidR="00E712DC" w:rsidRPr="00D02715" w:rsidRDefault="00E712DC" w:rsidP="004E466F">
            <w:pPr>
              <w:rPr>
                <w:rFonts w:eastAsia="Calibri"/>
                <w:iCs/>
                <w:sz w:val="16"/>
                <w:szCs w:val="16"/>
              </w:rPr>
            </w:pPr>
            <w:r w:rsidRPr="00D02715">
              <w:rPr>
                <w:rFonts w:eastAsia="Calibri"/>
                <w:iCs/>
                <w:sz w:val="16"/>
                <w:szCs w:val="16"/>
              </w:rPr>
              <w:t xml:space="preserve">I.3.13 </w:t>
            </w:r>
          </w:p>
        </w:tc>
      </w:tr>
      <w:tr w:rsidR="00D02715" w:rsidRPr="00D02715" w14:paraId="5113204B"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46EA2EE" w14:textId="77777777" w:rsidR="00E712DC" w:rsidRPr="00D02715" w:rsidRDefault="00E712DC" w:rsidP="004E466F">
            <w:pPr>
              <w:jc w:val="both"/>
              <w:rPr>
                <w:sz w:val="22"/>
                <w:szCs w:val="22"/>
              </w:rPr>
            </w:pPr>
            <w:r w:rsidRPr="00D02715">
              <w:rPr>
                <w:sz w:val="22"/>
                <w:szCs w:val="22"/>
              </w:rPr>
              <w:t>1.3.2.Mažinti socialinę atskirtį</w:t>
            </w:r>
          </w:p>
        </w:tc>
        <w:tc>
          <w:tcPr>
            <w:tcW w:w="1040" w:type="dxa"/>
            <w:tcBorders>
              <w:top w:val="single" w:sz="4" w:space="0" w:color="auto"/>
              <w:left w:val="single" w:sz="4" w:space="0" w:color="auto"/>
              <w:bottom w:val="single" w:sz="4" w:space="0" w:color="auto"/>
              <w:right w:val="single" w:sz="4" w:space="0" w:color="auto"/>
            </w:tcBorders>
          </w:tcPr>
          <w:p w14:paraId="436D3A56" w14:textId="77777777" w:rsidR="00E712DC" w:rsidRPr="00D02715" w:rsidRDefault="00E712DC" w:rsidP="004E466F">
            <w:pPr>
              <w:rPr>
                <w:rFonts w:eastAsia="Calibri"/>
                <w:iCs/>
                <w:sz w:val="16"/>
                <w:szCs w:val="16"/>
              </w:rPr>
            </w:pPr>
            <w:r w:rsidRPr="00D02715">
              <w:rPr>
                <w:rFonts w:eastAsia="Calibri"/>
                <w:iCs/>
                <w:sz w:val="16"/>
                <w:szCs w:val="16"/>
              </w:rPr>
              <w:t>I.3.2,</w:t>
            </w:r>
          </w:p>
          <w:p w14:paraId="5063BFB8" w14:textId="77777777" w:rsidR="00E712DC" w:rsidRPr="00D02715" w:rsidRDefault="00E712DC" w:rsidP="004E466F">
            <w:pPr>
              <w:rPr>
                <w:rFonts w:eastAsia="Calibri"/>
                <w:iCs/>
                <w:sz w:val="16"/>
                <w:szCs w:val="16"/>
              </w:rPr>
            </w:pPr>
            <w:r w:rsidRPr="00D02715">
              <w:rPr>
                <w:rFonts w:eastAsia="Calibri"/>
                <w:iCs/>
                <w:sz w:val="16"/>
                <w:szCs w:val="16"/>
              </w:rPr>
              <w:t>I.3.7.,</w:t>
            </w:r>
          </w:p>
          <w:p w14:paraId="1DBEE4D1" w14:textId="77777777" w:rsidR="00E712DC" w:rsidRPr="00D02715" w:rsidRDefault="00E712DC" w:rsidP="004E466F">
            <w:pPr>
              <w:rPr>
                <w:rFonts w:eastAsia="Calibri"/>
                <w:iCs/>
                <w:sz w:val="16"/>
                <w:szCs w:val="16"/>
              </w:rPr>
            </w:pPr>
            <w:r w:rsidRPr="00D02715">
              <w:rPr>
                <w:rFonts w:eastAsia="Calibri"/>
                <w:iCs/>
                <w:sz w:val="16"/>
                <w:szCs w:val="16"/>
              </w:rPr>
              <w:t>I.3.5.,</w:t>
            </w:r>
          </w:p>
          <w:p w14:paraId="3F5CD9C7" w14:textId="77777777" w:rsidR="00E712DC" w:rsidRPr="00D02715" w:rsidRDefault="00E712DC" w:rsidP="004E466F">
            <w:pPr>
              <w:rPr>
                <w:rFonts w:eastAsia="Calibri"/>
                <w:iCs/>
                <w:sz w:val="16"/>
                <w:szCs w:val="16"/>
              </w:rPr>
            </w:pPr>
            <w:r w:rsidRPr="00D02715">
              <w:rPr>
                <w:rFonts w:eastAsia="Calibri"/>
                <w:iCs/>
                <w:sz w:val="16"/>
                <w:szCs w:val="16"/>
              </w:rPr>
              <w:t>I.3.6.,</w:t>
            </w:r>
          </w:p>
          <w:p w14:paraId="681B7571" w14:textId="77777777" w:rsidR="00E712DC" w:rsidRPr="00D02715" w:rsidRDefault="00E712DC" w:rsidP="004E466F">
            <w:pPr>
              <w:rPr>
                <w:rFonts w:eastAsia="Calibri"/>
                <w:iCs/>
                <w:sz w:val="16"/>
                <w:szCs w:val="16"/>
              </w:rPr>
            </w:pPr>
            <w:r w:rsidRPr="00D02715">
              <w:rPr>
                <w:rFonts w:eastAsia="Calibri"/>
                <w:iCs/>
                <w:sz w:val="16"/>
                <w:szCs w:val="16"/>
              </w:rPr>
              <w:t>I.6.3.</w:t>
            </w:r>
          </w:p>
        </w:tc>
        <w:tc>
          <w:tcPr>
            <w:tcW w:w="1276" w:type="dxa"/>
            <w:tcBorders>
              <w:top w:val="single" w:sz="4" w:space="0" w:color="auto"/>
              <w:left w:val="single" w:sz="4" w:space="0" w:color="auto"/>
              <w:bottom w:val="single" w:sz="4" w:space="0" w:color="auto"/>
              <w:right w:val="single" w:sz="4" w:space="0" w:color="auto"/>
            </w:tcBorders>
          </w:tcPr>
          <w:p w14:paraId="00755B34" w14:textId="77777777" w:rsidR="00E712DC" w:rsidRPr="00D02715" w:rsidRDefault="00E712DC" w:rsidP="004E466F">
            <w:pPr>
              <w:rPr>
                <w:rFonts w:eastAsia="Calibri"/>
                <w:iCs/>
                <w:sz w:val="16"/>
                <w:szCs w:val="16"/>
              </w:rPr>
            </w:pPr>
            <w:r w:rsidRPr="00D02715">
              <w:rPr>
                <w:rFonts w:eastAsia="Calibri"/>
                <w:iCs/>
                <w:sz w:val="16"/>
                <w:szCs w:val="16"/>
              </w:rPr>
              <w:t>I.3.2 - 148</w:t>
            </w:r>
          </w:p>
          <w:p w14:paraId="313883A0" w14:textId="77777777" w:rsidR="00E712DC" w:rsidRPr="00D02715" w:rsidRDefault="00E712DC" w:rsidP="004E466F">
            <w:pPr>
              <w:rPr>
                <w:rFonts w:eastAsia="Calibri"/>
                <w:iCs/>
                <w:sz w:val="16"/>
                <w:szCs w:val="16"/>
              </w:rPr>
            </w:pPr>
            <w:r w:rsidRPr="00D02715">
              <w:rPr>
                <w:rFonts w:eastAsia="Calibri"/>
                <w:iCs/>
                <w:sz w:val="16"/>
                <w:szCs w:val="16"/>
              </w:rPr>
              <w:t>I.3.7. – 20,6</w:t>
            </w:r>
          </w:p>
          <w:p w14:paraId="601E71A2" w14:textId="77777777" w:rsidR="00E712DC" w:rsidRPr="00D02715" w:rsidRDefault="00E712DC" w:rsidP="004E466F">
            <w:pPr>
              <w:rPr>
                <w:rFonts w:eastAsia="Calibri"/>
                <w:iCs/>
                <w:sz w:val="16"/>
                <w:szCs w:val="16"/>
              </w:rPr>
            </w:pPr>
            <w:r w:rsidRPr="00D02715">
              <w:rPr>
                <w:rFonts w:eastAsia="Calibri"/>
                <w:iCs/>
                <w:sz w:val="16"/>
                <w:szCs w:val="16"/>
              </w:rPr>
              <w:t>I.3.5. – 3,6</w:t>
            </w:r>
          </w:p>
          <w:p w14:paraId="0AFA3766" w14:textId="77777777" w:rsidR="00E712DC" w:rsidRPr="00D02715" w:rsidRDefault="00E712DC" w:rsidP="004E466F">
            <w:pPr>
              <w:rPr>
                <w:rFonts w:eastAsia="Calibri"/>
                <w:iCs/>
                <w:sz w:val="16"/>
                <w:szCs w:val="16"/>
              </w:rPr>
            </w:pPr>
            <w:r w:rsidRPr="00D02715">
              <w:rPr>
                <w:rFonts w:eastAsia="Calibri"/>
                <w:iCs/>
                <w:sz w:val="16"/>
                <w:szCs w:val="16"/>
              </w:rPr>
              <w:t>I.3.6. - 9</w:t>
            </w:r>
          </w:p>
          <w:p w14:paraId="3C2BF043" w14:textId="77777777" w:rsidR="00E712DC" w:rsidRPr="00D02715" w:rsidRDefault="00E712DC" w:rsidP="004E466F">
            <w:pPr>
              <w:rPr>
                <w:rFonts w:eastAsia="Calibri"/>
                <w:iCs/>
                <w:sz w:val="16"/>
                <w:szCs w:val="16"/>
              </w:rPr>
            </w:pPr>
            <w:r w:rsidRPr="00D02715">
              <w:rPr>
                <w:rFonts w:eastAsia="Calibri"/>
                <w:iCs/>
                <w:sz w:val="16"/>
                <w:szCs w:val="16"/>
              </w:rPr>
              <w:t xml:space="preserve">I.6.3 </w:t>
            </w:r>
          </w:p>
        </w:tc>
        <w:tc>
          <w:tcPr>
            <w:tcW w:w="992" w:type="dxa"/>
            <w:tcBorders>
              <w:top w:val="single" w:sz="4" w:space="0" w:color="auto"/>
              <w:left w:val="single" w:sz="4" w:space="0" w:color="auto"/>
              <w:bottom w:val="single" w:sz="4" w:space="0" w:color="auto"/>
              <w:right w:val="single" w:sz="4" w:space="0" w:color="auto"/>
            </w:tcBorders>
          </w:tcPr>
          <w:p w14:paraId="7CAD1A9F" w14:textId="77777777" w:rsidR="00E712DC" w:rsidRPr="00D02715" w:rsidRDefault="00E712DC" w:rsidP="004E466F">
            <w:pPr>
              <w:rPr>
                <w:rFonts w:eastAsia="Calibri"/>
                <w:iCs/>
                <w:sz w:val="16"/>
                <w:szCs w:val="16"/>
              </w:rPr>
            </w:pPr>
            <w:r w:rsidRPr="00D02715">
              <w:rPr>
                <w:rFonts w:eastAsia="Calibri"/>
                <w:iCs/>
                <w:sz w:val="16"/>
                <w:szCs w:val="16"/>
              </w:rPr>
              <w:t>I.3.2 - 95</w:t>
            </w:r>
          </w:p>
          <w:p w14:paraId="17E32F43" w14:textId="77777777" w:rsidR="00E712DC" w:rsidRPr="00D02715" w:rsidRDefault="00E712DC" w:rsidP="004E466F">
            <w:pPr>
              <w:rPr>
                <w:rFonts w:eastAsia="Calibri"/>
                <w:iCs/>
                <w:sz w:val="16"/>
                <w:szCs w:val="16"/>
              </w:rPr>
            </w:pPr>
            <w:r w:rsidRPr="00D02715">
              <w:rPr>
                <w:rFonts w:eastAsia="Calibri"/>
                <w:iCs/>
                <w:sz w:val="16"/>
                <w:szCs w:val="16"/>
              </w:rPr>
              <w:t>I.3.7. – 24,5</w:t>
            </w:r>
          </w:p>
          <w:p w14:paraId="0198ED98" w14:textId="77777777" w:rsidR="00E712DC" w:rsidRPr="00D02715" w:rsidRDefault="00E712DC" w:rsidP="004E466F">
            <w:pPr>
              <w:rPr>
                <w:rFonts w:eastAsia="Calibri"/>
                <w:iCs/>
                <w:sz w:val="16"/>
                <w:szCs w:val="16"/>
              </w:rPr>
            </w:pPr>
            <w:r w:rsidRPr="00D02715">
              <w:rPr>
                <w:rFonts w:eastAsia="Calibri"/>
                <w:iCs/>
                <w:sz w:val="16"/>
                <w:szCs w:val="16"/>
              </w:rPr>
              <w:t>I.3.5. - 6</w:t>
            </w:r>
          </w:p>
          <w:p w14:paraId="62DF81EF" w14:textId="77777777" w:rsidR="00E712DC" w:rsidRPr="00D02715" w:rsidRDefault="00E712DC" w:rsidP="004E466F">
            <w:pPr>
              <w:rPr>
                <w:rFonts w:eastAsia="Calibri"/>
                <w:iCs/>
                <w:sz w:val="16"/>
                <w:szCs w:val="16"/>
              </w:rPr>
            </w:pPr>
            <w:r w:rsidRPr="00D02715">
              <w:rPr>
                <w:rFonts w:eastAsia="Calibri"/>
                <w:iCs/>
                <w:sz w:val="16"/>
                <w:szCs w:val="16"/>
              </w:rPr>
              <w:t>I.3.6. - 14</w:t>
            </w:r>
          </w:p>
          <w:p w14:paraId="3388A3FD" w14:textId="77777777" w:rsidR="00E712DC" w:rsidRPr="00D02715" w:rsidRDefault="00E712DC" w:rsidP="004E466F">
            <w:pPr>
              <w:rPr>
                <w:rFonts w:eastAsia="Calibri"/>
                <w:iCs/>
                <w:sz w:val="16"/>
                <w:szCs w:val="16"/>
              </w:rPr>
            </w:pPr>
            <w:r w:rsidRPr="00D02715">
              <w:rPr>
                <w:rFonts w:eastAsia="Calibri"/>
                <w:iCs/>
                <w:sz w:val="16"/>
                <w:szCs w:val="16"/>
              </w:rPr>
              <w:t>I.6.3 - 90</w:t>
            </w:r>
          </w:p>
        </w:tc>
        <w:tc>
          <w:tcPr>
            <w:tcW w:w="992" w:type="dxa"/>
            <w:tcBorders>
              <w:top w:val="single" w:sz="4" w:space="0" w:color="auto"/>
              <w:left w:val="single" w:sz="4" w:space="0" w:color="auto"/>
              <w:bottom w:val="single" w:sz="4" w:space="0" w:color="auto"/>
              <w:right w:val="single" w:sz="4" w:space="0" w:color="auto"/>
            </w:tcBorders>
          </w:tcPr>
          <w:p w14:paraId="1C07F103" w14:textId="77777777" w:rsidR="00E712DC" w:rsidRPr="00D02715" w:rsidRDefault="00E712DC" w:rsidP="004E466F">
            <w:pPr>
              <w:rPr>
                <w:rFonts w:eastAsia="Calibri"/>
                <w:iCs/>
                <w:sz w:val="16"/>
                <w:szCs w:val="16"/>
              </w:rPr>
            </w:pPr>
            <w:r w:rsidRPr="00D02715">
              <w:rPr>
                <w:rFonts w:eastAsia="Calibri"/>
                <w:iCs/>
                <w:sz w:val="16"/>
                <w:szCs w:val="16"/>
              </w:rPr>
              <w:t>I.3.2 - 90</w:t>
            </w:r>
          </w:p>
          <w:p w14:paraId="77B5BA3B" w14:textId="77777777" w:rsidR="00E712DC" w:rsidRPr="00D02715" w:rsidRDefault="00E712DC" w:rsidP="004E466F">
            <w:pPr>
              <w:rPr>
                <w:rFonts w:eastAsia="Calibri"/>
                <w:iCs/>
                <w:sz w:val="16"/>
                <w:szCs w:val="16"/>
              </w:rPr>
            </w:pPr>
            <w:r w:rsidRPr="00D02715">
              <w:rPr>
                <w:rFonts w:eastAsia="Calibri"/>
                <w:iCs/>
                <w:sz w:val="16"/>
                <w:szCs w:val="16"/>
              </w:rPr>
              <w:t>I.3.7. - 30</w:t>
            </w:r>
          </w:p>
          <w:p w14:paraId="11B667D7" w14:textId="77777777" w:rsidR="00E712DC" w:rsidRPr="00D02715" w:rsidRDefault="00E712DC" w:rsidP="004E466F">
            <w:pPr>
              <w:rPr>
                <w:rFonts w:eastAsia="Calibri"/>
                <w:iCs/>
                <w:sz w:val="16"/>
                <w:szCs w:val="16"/>
              </w:rPr>
            </w:pPr>
            <w:r w:rsidRPr="00D02715">
              <w:rPr>
                <w:rFonts w:eastAsia="Calibri"/>
                <w:iCs/>
                <w:sz w:val="16"/>
                <w:szCs w:val="16"/>
              </w:rPr>
              <w:t>I.3.5. - 6</w:t>
            </w:r>
          </w:p>
          <w:p w14:paraId="1DBA6711" w14:textId="77777777" w:rsidR="00E712DC" w:rsidRPr="00D02715" w:rsidRDefault="00E712DC" w:rsidP="004E466F">
            <w:pPr>
              <w:rPr>
                <w:rFonts w:eastAsia="Calibri"/>
                <w:iCs/>
                <w:sz w:val="16"/>
                <w:szCs w:val="16"/>
              </w:rPr>
            </w:pPr>
            <w:r w:rsidRPr="00D02715">
              <w:rPr>
                <w:rFonts w:eastAsia="Calibri"/>
                <w:iCs/>
                <w:sz w:val="16"/>
                <w:szCs w:val="16"/>
              </w:rPr>
              <w:t>I.3.6. - 15</w:t>
            </w:r>
          </w:p>
          <w:p w14:paraId="1310C75A" w14:textId="77777777" w:rsidR="00E712DC" w:rsidRPr="00D02715" w:rsidRDefault="00E712DC" w:rsidP="004E466F">
            <w:pPr>
              <w:rPr>
                <w:rFonts w:eastAsia="Calibri"/>
                <w:iCs/>
                <w:sz w:val="16"/>
                <w:szCs w:val="16"/>
              </w:rPr>
            </w:pPr>
            <w:r w:rsidRPr="00D02715">
              <w:rPr>
                <w:rFonts w:eastAsia="Calibri"/>
                <w:iCs/>
                <w:sz w:val="16"/>
                <w:szCs w:val="16"/>
              </w:rPr>
              <w:t>I.6.3 – 90,5</w:t>
            </w:r>
          </w:p>
        </w:tc>
        <w:tc>
          <w:tcPr>
            <w:tcW w:w="992" w:type="dxa"/>
            <w:tcBorders>
              <w:top w:val="single" w:sz="4" w:space="0" w:color="auto"/>
              <w:left w:val="single" w:sz="4" w:space="0" w:color="auto"/>
              <w:bottom w:val="single" w:sz="4" w:space="0" w:color="auto"/>
              <w:right w:val="single" w:sz="4" w:space="0" w:color="auto"/>
            </w:tcBorders>
          </w:tcPr>
          <w:p w14:paraId="05BC88D0" w14:textId="77777777" w:rsidR="00E712DC" w:rsidRPr="00D02715" w:rsidRDefault="00E712DC" w:rsidP="004E466F">
            <w:pPr>
              <w:rPr>
                <w:rFonts w:eastAsia="Calibri"/>
                <w:iCs/>
                <w:sz w:val="16"/>
                <w:szCs w:val="16"/>
              </w:rPr>
            </w:pPr>
            <w:r w:rsidRPr="00D02715">
              <w:rPr>
                <w:rFonts w:eastAsia="Calibri"/>
                <w:iCs/>
                <w:sz w:val="16"/>
                <w:szCs w:val="16"/>
              </w:rPr>
              <w:t>I.3.2 - 85</w:t>
            </w:r>
          </w:p>
          <w:p w14:paraId="2CD9411F" w14:textId="77777777" w:rsidR="00E712DC" w:rsidRPr="00D02715" w:rsidRDefault="00E712DC" w:rsidP="004E466F">
            <w:pPr>
              <w:rPr>
                <w:rFonts w:eastAsia="Calibri"/>
                <w:iCs/>
                <w:sz w:val="16"/>
                <w:szCs w:val="16"/>
              </w:rPr>
            </w:pPr>
            <w:r w:rsidRPr="00D02715">
              <w:rPr>
                <w:rFonts w:eastAsia="Calibri"/>
                <w:iCs/>
                <w:sz w:val="16"/>
                <w:szCs w:val="16"/>
              </w:rPr>
              <w:t>I.3.7. - 35</w:t>
            </w:r>
          </w:p>
          <w:p w14:paraId="25A40686" w14:textId="77777777" w:rsidR="00E712DC" w:rsidRPr="00D02715" w:rsidRDefault="00E712DC" w:rsidP="004E466F">
            <w:pPr>
              <w:rPr>
                <w:rFonts w:eastAsia="Calibri"/>
                <w:iCs/>
                <w:sz w:val="16"/>
                <w:szCs w:val="16"/>
              </w:rPr>
            </w:pPr>
            <w:r w:rsidRPr="00D02715">
              <w:rPr>
                <w:rFonts w:eastAsia="Calibri"/>
                <w:iCs/>
                <w:sz w:val="16"/>
                <w:szCs w:val="16"/>
              </w:rPr>
              <w:t>I.3.5. - 6</w:t>
            </w:r>
          </w:p>
          <w:p w14:paraId="209B085E" w14:textId="77777777" w:rsidR="00E712DC" w:rsidRPr="00D02715" w:rsidRDefault="00E712DC" w:rsidP="004E466F">
            <w:pPr>
              <w:rPr>
                <w:rFonts w:eastAsia="Calibri"/>
                <w:iCs/>
                <w:sz w:val="16"/>
                <w:szCs w:val="16"/>
              </w:rPr>
            </w:pPr>
            <w:r w:rsidRPr="00D02715">
              <w:rPr>
                <w:rFonts w:eastAsia="Calibri"/>
                <w:iCs/>
                <w:sz w:val="16"/>
                <w:szCs w:val="16"/>
              </w:rPr>
              <w:t>I.3.6. - 16</w:t>
            </w:r>
          </w:p>
          <w:p w14:paraId="769CAEC6" w14:textId="77777777" w:rsidR="00E712DC" w:rsidRPr="00D02715" w:rsidRDefault="00E712DC" w:rsidP="004E466F">
            <w:pPr>
              <w:rPr>
                <w:rFonts w:eastAsia="Calibri"/>
                <w:iCs/>
                <w:sz w:val="16"/>
                <w:szCs w:val="16"/>
              </w:rPr>
            </w:pPr>
            <w:r w:rsidRPr="00D02715">
              <w:rPr>
                <w:rFonts w:eastAsia="Calibri"/>
                <w:iCs/>
                <w:sz w:val="16"/>
                <w:szCs w:val="16"/>
              </w:rPr>
              <w:t>I.6.3 - 91</w:t>
            </w:r>
          </w:p>
        </w:tc>
        <w:tc>
          <w:tcPr>
            <w:tcW w:w="1418" w:type="dxa"/>
            <w:tcBorders>
              <w:top w:val="single" w:sz="4" w:space="0" w:color="auto"/>
              <w:left w:val="single" w:sz="4" w:space="0" w:color="auto"/>
              <w:bottom w:val="single" w:sz="4" w:space="0" w:color="auto"/>
              <w:right w:val="single" w:sz="4" w:space="0" w:color="auto"/>
            </w:tcBorders>
          </w:tcPr>
          <w:p w14:paraId="73E9DDB5" w14:textId="77777777" w:rsidR="00E712DC" w:rsidRPr="00D02715" w:rsidRDefault="00E712DC" w:rsidP="004E466F">
            <w:pPr>
              <w:rPr>
                <w:rFonts w:eastAsia="Calibri"/>
                <w:iCs/>
                <w:sz w:val="16"/>
                <w:szCs w:val="16"/>
              </w:rPr>
            </w:pPr>
            <w:r w:rsidRPr="00D02715">
              <w:rPr>
                <w:rFonts w:eastAsia="Calibri"/>
                <w:iCs/>
                <w:sz w:val="16"/>
                <w:szCs w:val="16"/>
              </w:rPr>
              <w:t>I.3.2 - 62</w:t>
            </w:r>
          </w:p>
          <w:p w14:paraId="6DEB6BA7" w14:textId="77777777" w:rsidR="00E712DC" w:rsidRPr="00D02715" w:rsidRDefault="00E712DC" w:rsidP="004E466F">
            <w:pPr>
              <w:rPr>
                <w:rFonts w:eastAsia="Calibri"/>
                <w:iCs/>
                <w:sz w:val="16"/>
                <w:szCs w:val="16"/>
              </w:rPr>
            </w:pPr>
            <w:r w:rsidRPr="00D02715">
              <w:rPr>
                <w:rFonts w:eastAsia="Calibri"/>
                <w:iCs/>
                <w:sz w:val="16"/>
                <w:szCs w:val="16"/>
              </w:rPr>
              <w:t>I.3.7. – 39,1</w:t>
            </w:r>
          </w:p>
          <w:p w14:paraId="7B8DCC17" w14:textId="77777777" w:rsidR="00E712DC" w:rsidRPr="00D02715" w:rsidRDefault="00E712DC" w:rsidP="004E466F">
            <w:pPr>
              <w:rPr>
                <w:rFonts w:eastAsia="Calibri"/>
                <w:iCs/>
                <w:sz w:val="16"/>
                <w:szCs w:val="16"/>
              </w:rPr>
            </w:pPr>
            <w:r w:rsidRPr="00D02715">
              <w:rPr>
                <w:rFonts w:eastAsia="Calibri"/>
                <w:iCs/>
                <w:sz w:val="16"/>
                <w:szCs w:val="16"/>
              </w:rPr>
              <w:t>I.3.5. – 5,9</w:t>
            </w:r>
          </w:p>
          <w:p w14:paraId="09DB9A40" w14:textId="77777777" w:rsidR="00E712DC" w:rsidRPr="00D02715" w:rsidRDefault="00E712DC" w:rsidP="004E466F">
            <w:pPr>
              <w:rPr>
                <w:rFonts w:eastAsia="Calibri"/>
                <w:iCs/>
                <w:sz w:val="16"/>
                <w:szCs w:val="16"/>
              </w:rPr>
            </w:pPr>
            <w:r w:rsidRPr="00D02715">
              <w:rPr>
                <w:rFonts w:eastAsia="Calibri"/>
                <w:iCs/>
                <w:sz w:val="16"/>
                <w:szCs w:val="16"/>
              </w:rPr>
              <w:t>I.3.6. - 20</w:t>
            </w:r>
          </w:p>
          <w:p w14:paraId="48B94185" w14:textId="77777777" w:rsidR="00E712DC" w:rsidRPr="00D02715" w:rsidRDefault="00E712DC" w:rsidP="004E466F">
            <w:pPr>
              <w:rPr>
                <w:rFonts w:eastAsia="Calibri"/>
                <w:iCs/>
                <w:sz w:val="16"/>
                <w:szCs w:val="16"/>
              </w:rPr>
            </w:pPr>
            <w:r w:rsidRPr="00D02715">
              <w:rPr>
                <w:rFonts w:eastAsia="Calibri"/>
                <w:iCs/>
                <w:sz w:val="16"/>
                <w:szCs w:val="16"/>
              </w:rPr>
              <w:t>I.6.3 - 88</w:t>
            </w:r>
          </w:p>
        </w:tc>
        <w:tc>
          <w:tcPr>
            <w:tcW w:w="1276" w:type="dxa"/>
            <w:tcBorders>
              <w:top w:val="single" w:sz="4" w:space="0" w:color="auto"/>
              <w:left w:val="single" w:sz="4" w:space="0" w:color="auto"/>
              <w:bottom w:val="single" w:sz="4" w:space="0" w:color="auto"/>
              <w:right w:val="single" w:sz="4" w:space="0" w:color="auto"/>
            </w:tcBorders>
          </w:tcPr>
          <w:p w14:paraId="061374F8" w14:textId="77777777" w:rsidR="00E712DC" w:rsidRPr="00D02715" w:rsidRDefault="00E712DC" w:rsidP="004E466F">
            <w:pPr>
              <w:rPr>
                <w:rFonts w:eastAsia="Calibri"/>
                <w:iCs/>
                <w:sz w:val="16"/>
                <w:szCs w:val="16"/>
              </w:rPr>
            </w:pPr>
            <w:r w:rsidRPr="00D02715">
              <w:rPr>
                <w:rFonts w:eastAsia="Calibri"/>
                <w:iCs/>
                <w:sz w:val="16"/>
                <w:szCs w:val="16"/>
              </w:rPr>
              <w:t>I.3.2 - 95</w:t>
            </w:r>
          </w:p>
          <w:p w14:paraId="337B05EB" w14:textId="77777777" w:rsidR="00E712DC" w:rsidRPr="00D02715" w:rsidRDefault="00E712DC" w:rsidP="004E466F">
            <w:pPr>
              <w:rPr>
                <w:rFonts w:eastAsia="Calibri"/>
                <w:iCs/>
                <w:sz w:val="16"/>
                <w:szCs w:val="16"/>
              </w:rPr>
            </w:pPr>
            <w:r w:rsidRPr="00D02715">
              <w:rPr>
                <w:rFonts w:eastAsia="Calibri"/>
                <w:iCs/>
                <w:sz w:val="16"/>
                <w:szCs w:val="16"/>
              </w:rPr>
              <w:t>I.3.7. – 24,5</w:t>
            </w:r>
          </w:p>
          <w:p w14:paraId="119EC837" w14:textId="77777777" w:rsidR="00E712DC" w:rsidRPr="00D02715" w:rsidRDefault="00E712DC" w:rsidP="004E466F">
            <w:pPr>
              <w:rPr>
                <w:rFonts w:eastAsia="Calibri"/>
                <w:iCs/>
                <w:sz w:val="16"/>
                <w:szCs w:val="16"/>
              </w:rPr>
            </w:pPr>
            <w:r w:rsidRPr="00D02715">
              <w:rPr>
                <w:rFonts w:eastAsia="Calibri"/>
                <w:iCs/>
                <w:sz w:val="16"/>
                <w:szCs w:val="16"/>
              </w:rPr>
              <w:t>I.3.5. - 6</w:t>
            </w:r>
          </w:p>
          <w:p w14:paraId="1373902B" w14:textId="77777777" w:rsidR="00E712DC" w:rsidRPr="00D02715" w:rsidRDefault="00E712DC" w:rsidP="004E466F">
            <w:pPr>
              <w:rPr>
                <w:rFonts w:eastAsia="Calibri"/>
                <w:iCs/>
                <w:sz w:val="16"/>
                <w:szCs w:val="16"/>
              </w:rPr>
            </w:pPr>
            <w:r w:rsidRPr="00D02715">
              <w:rPr>
                <w:rFonts w:eastAsia="Calibri"/>
                <w:iCs/>
                <w:sz w:val="16"/>
                <w:szCs w:val="16"/>
              </w:rPr>
              <w:t>I.3.6. - 14</w:t>
            </w:r>
          </w:p>
          <w:p w14:paraId="536E7F36" w14:textId="77777777" w:rsidR="00E712DC" w:rsidRPr="00D02715" w:rsidRDefault="00E712DC" w:rsidP="004E466F">
            <w:pPr>
              <w:rPr>
                <w:rFonts w:eastAsia="Calibri"/>
                <w:iCs/>
                <w:sz w:val="16"/>
                <w:szCs w:val="16"/>
              </w:rPr>
            </w:pPr>
            <w:r w:rsidRPr="00D02715">
              <w:rPr>
                <w:rFonts w:eastAsia="Calibri"/>
                <w:iCs/>
                <w:sz w:val="16"/>
                <w:szCs w:val="16"/>
              </w:rPr>
              <w:t>I.6.3 - 90</w:t>
            </w:r>
          </w:p>
        </w:tc>
      </w:tr>
      <w:tr w:rsidR="00D02715" w:rsidRPr="00D02715" w14:paraId="0009BCAA"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5CAC9BE" w14:textId="77777777" w:rsidR="00E712DC" w:rsidRPr="00D02715" w:rsidRDefault="00E712DC" w:rsidP="004E466F">
            <w:pPr>
              <w:jc w:val="both"/>
              <w:rPr>
                <w:b/>
                <w:bCs/>
                <w:sz w:val="22"/>
                <w:szCs w:val="22"/>
                <w:lang w:eastAsia="lt-LT"/>
              </w:rPr>
            </w:pPr>
            <w:r w:rsidRPr="00D02715">
              <w:rPr>
                <w:b/>
                <w:bCs/>
                <w:sz w:val="22"/>
                <w:szCs w:val="22"/>
              </w:rPr>
              <w:t>1.4.Išplėtota kultūros, sporto, laisvalaikio paslaugų sistema ir sudarytos sąlygos asmens saviraiškai</w:t>
            </w:r>
          </w:p>
        </w:tc>
        <w:tc>
          <w:tcPr>
            <w:tcW w:w="1040" w:type="dxa"/>
            <w:tcBorders>
              <w:top w:val="single" w:sz="4" w:space="0" w:color="auto"/>
              <w:left w:val="single" w:sz="4" w:space="0" w:color="auto"/>
              <w:bottom w:val="single" w:sz="4" w:space="0" w:color="auto"/>
              <w:right w:val="single" w:sz="4" w:space="0" w:color="auto"/>
            </w:tcBorders>
          </w:tcPr>
          <w:p w14:paraId="2FAA5877"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51089EC"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880185"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AAF1C8A"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E6B013"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EFDAFDB"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5502E36" w14:textId="77777777" w:rsidR="00E712DC" w:rsidRPr="00D02715" w:rsidRDefault="00E712DC" w:rsidP="004E466F">
            <w:pPr>
              <w:rPr>
                <w:rFonts w:eastAsia="Calibri"/>
                <w:iCs/>
                <w:sz w:val="16"/>
                <w:szCs w:val="16"/>
              </w:rPr>
            </w:pPr>
          </w:p>
        </w:tc>
      </w:tr>
      <w:tr w:rsidR="00D02715" w:rsidRPr="00D02715" w14:paraId="73A48AD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0978094" w14:textId="77777777" w:rsidR="00E712DC" w:rsidRPr="00D02715" w:rsidRDefault="00E712DC" w:rsidP="004E466F">
            <w:pPr>
              <w:jc w:val="both"/>
              <w:rPr>
                <w:sz w:val="22"/>
                <w:szCs w:val="22"/>
              </w:rPr>
            </w:pPr>
            <w:r w:rsidRPr="00D02715">
              <w:rPr>
                <w:sz w:val="22"/>
                <w:szCs w:val="22"/>
              </w:rPr>
              <w:lastRenderedPageBreak/>
              <w:t>1.4.1.Sudaryti sąlygas kokybiškam kultūros ir sporto sektorių viešųjų paslaugų teikimui</w:t>
            </w:r>
          </w:p>
        </w:tc>
        <w:tc>
          <w:tcPr>
            <w:tcW w:w="1040" w:type="dxa"/>
            <w:tcBorders>
              <w:top w:val="single" w:sz="4" w:space="0" w:color="auto"/>
              <w:left w:val="single" w:sz="4" w:space="0" w:color="auto"/>
              <w:bottom w:val="single" w:sz="4" w:space="0" w:color="auto"/>
              <w:right w:val="single" w:sz="4" w:space="0" w:color="auto"/>
            </w:tcBorders>
          </w:tcPr>
          <w:p w14:paraId="1F2C77CC" w14:textId="77777777" w:rsidR="00E712DC" w:rsidRPr="00D02715" w:rsidRDefault="00E712DC" w:rsidP="004E466F">
            <w:pPr>
              <w:rPr>
                <w:rFonts w:eastAsia="Calibri"/>
                <w:iCs/>
                <w:sz w:val="16"/>
                <w:szCs w:val="16"/>
              </w:rPr>
            </w:pPr>
            <w:r w:rsidRPr="00D02715">
              <w:rPr>
                <w:rFonts w:eastAsia="Calibri"/>
                <w:iCs/>
                <w:sz w:val="16"/>
                <w:szCs w:val="16"/>
              </w:rPr>
              <w:t xml:space="preserve">I.4.8., </w:t>
            </w:r>
          </w:p>
          <w:p w14:paraId="07FC9FED" w14:textId="77777777" w:rsidR="00E712DC" w:rsidRPr="00D02715" w:rsidRDefault="00E712DC" w:rsidP="004E466F">
            <w:pPr>
              <w:rPr>
                <w:rFonts w:eastAsia="Calibri"/>
                <w:iCs/>
                <w:sz w:val="16"/>
                <w:szCs w:val="16"/>
              </w:rPr>
            </w:pPr>
            <w:r w:rsidRPr="00D02715">
              <w:rPr>
                <w:rFonts w:eastAsia="Calibri"/>
                <w:iCs/>
                <w:sz w:val="16"/>
                <w:szCs w:val="16"/>
              </w:rPr>
              <w:t>I.4.6.,</w:t>
            </w:r>
          </w:p>
          <w:p w14:paraId="01900E0F" w14:textId="77777777" w:rsidR="00E712DC" w:rsidRPr="00D02715" w:rsidRDefault="00E712DC" w:rsidP="004E466F">
            <w:pPr>
              <w:rPr>
                <w:rFonts w:eastAsia="Calibri"/>
                <w:iCs/>
                <w:sz w:val="16"/>
                <w:szCs w:val="16"/>
              </w:rPr>
            </w:pPr>
            <w:r w:rsidRPr="00D02715">
              <w:rPr>
                <w:rFonts w:eastAsia="Calibri"/>
                <w:iCs/>
                <w:sz w:val="16"/>
                <w:szCs w:val="16"/>
              </w:rPr>
              <w:t xml:space="preserve">I.4.2., </w:t>
            </w:r>
          </w:p>
          <w:p w14:paraId="0E780974" w14:textId="77777777" w:rsidR="00E712DC" w:rsidRPr="00D02715" w:rsidRDefault="00E712DC" w:rsidP="004E466F">
            <w:pPr>
              <w:rPr>
                <w:rFonts w:eastAsia="Calibri"/>
                <w:iCs/>
                <w:sz w:val="16"/>
                <w:szCs w:val="16"/>
              </w:rPr>
            </w:pPr>
            <w:r w:rsidRPr="00D02715">
              <w:rPr>
                <w:rFonts w:eastAsia="Calibri"/>
                <w:iCs/>
                <w:sz w:val="16"/>
                <w:szCs w:val="16"/>
              </w:rPr>
              <w:t>I.4.3.,</w:t>
            </w:r>
          </w:p>
          <w:p w14:paraId="2E0F5CDE" w14:textId="77777777" w:rsidR="00E712DC" w:rsidRPr="00D02715" w:rsidRDefault="00E712DC" w:rsidP="004E466F">
            <w:pPr>
              <w:rPr>
                <w:rFonts w:eastAsia="Calibri"/>
                <w:iCs/>
                <w:sz w:val="16"/>
                <w:szCs w:val="16"/>
              </w:rPr>
            </w:pPr>
            <w:r w:rsidRPr="00D02715">
              <w:rPr>
                <w:rFonts w:eastAsia="Calibri"/>
                <w:iCs/>
                <w:sz w:val="16"/>
                <w:szCs w:val="16"/>
              </w:rPr>
              <w:t>I.6.3.,</w:t>
            </w:r>
          </w:p>
          <w:p w14:paraId="1E6A78B2" w14:textId="77777777" w:rsidR="00E712DC" w:rsidRPr="00D02715" w:rsidRDefault="00E712DC" w:rsidP="004E466F">
            <w:pPr>
              <w:rPr>
                <w:rFonts w:eastAsia="Calibri"/>
                <w:iCs/>
                <w:sz w:val="16"/>
                <w:szCs w:val="16"/>
              </w:rPr>
            </w:pPr>
            <w:r w:rsidRPr="00D02715">
              <w:rPr>
                <w:rFonts w:eastAsia="Calibri"/>
                <w:iCs/>
                <w:sz w:val="16"/>
                <w:szCs w:val="16"/>
              </w:rPr>
              <w:t>I.4.1.</w:t>
            </w:r>
          </w:p>
        </w:tc>
        <w:tc>
          <w:tcPr>
            <w:tcW w:w="1276" w:type="dxa"/>
            <w:tcBorders>
              <w:top w:val="single" w:sz="4" w:space="0" w:color="auto"/>
              <w:left w:val="single" w:sz="4" w:space="0" w:color="auto"/>
              <w:bottom w:val="single" w:sz="4" w:space="0" w:color="auto"/>
              <w:right w:val="single" w:sz="4" w:space="0" w:color="auto"/>
            </w:tcBorders>
          </w:tcPr>
          <w:p w14:paraId="75A4FDCB" w14:textId="77777777" w:rsidR="00E712DC" w:rsidRPr="00D02715" w:rsidRDefault="00E712DC" w:rsidP="004E466F">
            <w:pPr>
              <w:rPr>
                <w:rFonts w:eastAsia="Calibri"/>
                <w:iCs/>
                <w:sz w:val="16"/>
                <w:szCs w:val="16"/>
              </w:rPr>
            </w:pPr>
            <w:r w:rsidRPr="00D02715">
              <w:rPr>
                <w:rFonts w:eastAsia="Calibri"/>
                <w:iCs/>
                <w:sz w:val="16"/>
                <w:szCs w:val="16"/>
              </w:rPr>
              <w:t xml:space="preserve">I.4.8. </w:t>
            </w:r>
          </w:p>
          <w:p w14:paraId="55A954FC" w14:textId="77777777" w:rsidR="00E712DC" w:rsidRPr="00D02715" w:rsidRDefault="00E712DC" w:rsidP="004E466F">
            <w:pPr>
              <w:rPr>
                <w:rFonts w:eastAsia="Calibri"/>
                <w:iCs/>
                <w:sz w:val="16"/>
                <w:szCs w:val="16"/>
              </w:rPr>
            </w:pPr>
            <w:r w:rsidRPr="00D02715">
              <w:rPr>
                <w:rFonts w:eastAsia="Calibri"/>
                <w:iCs/>
                <w:sz w:val="16"/>
                <w:szCs w:val="16"/>
              </w:rPr>
              <w:t>I.4.6. – 11,7</w:t>
            </w:r>
          </w:p>
          <w:p w14:paraId="5C2E2FEC" w14:textId="77777777" w:rsidR="00E712DC" w:rsidRPr="00D02715" w:rsidRDefault="00E712DC" w:rsidP="004E466F">
            <w:pPr>
              <w:rPr>
                <w:rFonts w:eastAsia="Calibri"/>
                <w:iCs/>
                <w:sz w:val="16"/>
                <w:szCs w:val="16"/>
              </w:rPr>
            </w:pPr>
            <w:r w:rsidRPr="00D02715">
              <w:rPr>
                <w:rFonts w:eastAsia="Calibri"/>
                <w:iCs/>
                <w:sz w:val="16"/>
                <w:szCs w:val="16"/>
              </w:rPr>
              <w:t xml:space="preserve">I.4.2. </w:t>
            </w:r>
          </w:p>
          <w:p w14:paraId="72F14B8B" w14:textId="77777777" w:rsidR="00E712DC" w:rsidRPr="00D02715" w:rsidRDefault="00E712DC" w:rsidP="004E466F">
            <w:pPr>
              <w:rPr>
                <w:rFonts w:eastAsia="Calibri"/>
                <w:iCs/>
                <w:sz w:val="16"/>
                <w:szCs w:val="16"/>
              </w:rPr>
            </w:pPr>
            <w:r w:rsidRPr="00D02715">
              <w:rPr>
                <w:rFonts w:eastAsia="Calibri"/>
                <w:iCs/>
                <w:sz w:val="16"/>
                <w:szCs w:val="16"/>
              </w:rPr>
              <w:t>I.4.3. – 5,5</w:t>
            </w:r>
          </w:p>
          <w:p w14:paraId="2DEC1965" w14:textId="77777777" w:rsidR="00E712DC" w:rsidRPr="00D02715" w:rsidRDefault="00E712DC" w:rsidP="004E466F">
            <w:pPr>
              <w:rPr>
                <w:rFonts w:eastAsia="Calibri"/>
                <w:iCs/>
                <w:sz w:val="16"/>
                <w:szCs w:val="16"/>
              </w:rPr>
            </w:pPr>
            <w:r w:rsidRPr="00D02715">
              <w:rPr>
                <w:rFonts w:eastAsia="Calibri"/>
                <w:iCs/>
                <w:sz w:val="16"/>
                <w:szCs w:val="16"/>
              </w:rPr>
              <w:t xml:space="preserve">I.6.3. </w:t>
            </w:r>
          </w:p>
          <w:p w14:paraId="559701F2" w14:textId="77777777" w:rsidR="00E712DC" w:rsidRPr="00D02715" w:rsidRDefault="00E712DC" w:rsidP="004E466F">
            <w:pPr>
              <w:rPr>
                <w:rFonts w:eastAsia="Calibri"/>
                <w:iCs/>
                <w:sz w:val="16"/>
                <w:szCs w:val="16"/>
              </w:rPr>
            </w:pPr>
            <w:r w:rsidRPr="00D02715">
              <w:rPr>
                <w:rFonts w:eastAsia="Calibri"/>
                <w:iCs/>
                <w:sz w:val="16"/>
                <w:szCs w:val="16"/>
              </w:rPr>
              <w:t>I.4.1 – 201,3</w:t>
            </w:r>
          </w:p>
        </w:tc>
        <w:tc>
          <w:tcPr>
            <w:tcW w:w="992" w:type="dxa"/>
            <w:tcBorders>
              <w:top w:val="single" w:sz="4" w:space="0" w:color="auto"/>
              <w:left w:val="single" w:sz="4" w:space="0" w:color="auto"/>
              <w:bottom w:val="single" w:sz="4" w:space="0" w:color="auto"/>
              <w:right w:val="single" w:sz="4" w:space="0" w:color="auto"/>
            </w:tcBorders>
          </w:tcPr>
          <w:p w14:paraId="1D327AFB" w14:textId="77777777" w:rsidR="00E712DC" w:rsidRPr="00D02715" w:rsidRDefault="00E712DC" w:rsidP="004E466F">
            <w:pPr>
              <w:rPr>
                <w:rFonts w:eastAsia="Calibri"/>
                <w:iCs/>
                <w:sz w:val="16"/>
                <w:szCs w:val="16"/>
              </w:rPr>
            </w:pPr>
            <w:r w:rsidRPr="00D02715">
              <w:rPr>
                <w:rFonts w:eastAsia="Calibri"/>
                <w:iCs/>
                <w:sz w:val="16"/>
                <w:szCs w:val="16"/>
              </w:rPr>
              <w:t>I.4.8. - 7</w:t>
            </w:r>
          </w:p>
          <w:p w14:paraId="34A4AF66" w14:textId="77777777" w:rsidR="00E712DC" w:rsidRPr="00D02715" w:rsidRDefault="00E712DC" w:rsidP="004E466F">
            <w:pPr>
              <w:rPr>
                <w:rFonts w:eastAsia="Calibri"/>
                <w:iCs/>
                <w:sz w:val="16"/>
                <w:szCs w:val="16"/>
              </w:rPr>
            </w:pPr>
            <w:r w:rsidRPr="00D02715">
              <w:rPr>
                <w:rFonts w:eastAsia="Calibri"/>
                <w:iCs/>
                <w:sz w:val="16"/>
                <w:szCs w:val="16"/>
              </w:rPr>
              <w:t>I.4.6. – 16,5</w:t>
            </w:r>
          </w:p>
          <w:p w14:paraId="2CE9A915" w14:textId="77777777" w:rsidR="00E712DC" w:rsidRPr="00D02715" w:rsidRDefault="00E712DC" w:rsidP="004E466F">
            <w:pPr>
              <w:rPr>
                <w:rFonts w:eastAsia="Calibri"/>
                <w:iCs/>
                <w:sz w:val="16"/>
                <w:szCs w:val="16"/>
              </w:rPr>
            </w:pPr>
            <w:r w:rsidRPr="00D02715">
              <w:rPr>
                <w:rFonts w:eastAsia="Calibri"/>
                <w:iCs/>
                <w:sz w:val="16"/>
                <w:szCs w:val="16"/>
              </w:rPr>
              <w:t>I.4.2. - 85</w:t>
            </w:r>
          </w:p>
          <w:p w14:paraId="1B0859FB" w14:textId="77777777" w:rsidR="00E712DC" w:rsidRPr="00D02715" w:rsidRDefault="00E712DC" w:rsidP="004E466F">
            <w:pPr>
              <w:rPr>
                <w:rFonts w:eastAsia="Calibri"/>
                <w:iCs/>
                <w:sz w:val="16"/>
                <w:szCs w:val="16"/>
              </w:rPr>
            </w:pPr>
            <w:r w:rsidRPr="00D02715">
              <w:rPr>
                <w:rFonts w:eastAsia="Calibri"/>
                <w:iCs/>
                <w:sz w:val="16"/>
                <w:szCs w:val="16"/>
              </w:rPr>
              <w:t>I.4.3. – 6,1</w:t>
            </w:r>
          </w:p>
          <w:p w14:paraId="2A70B35F" w14:textId="77777777" w:rsidR="00E712DC" w:rsidRPr="00D02715" w:rsidRDefault="00E712DC" w:rsidP="004E466F">
            <w:pPr>
              <w:rPr>
                <w:rFonts w:eastAsia="Calibri"/>
                <w:iCs/>
                <w:sz w:val="16"/>
                <w:szCs w:val="16"/>
              </w:rPr>
            </w:pPr>
            <w:r w:rsidRPr="00D02715">
              <w:rPr>
                <w:rFonts w:eastAsia="Calibri"/>
                <w:iCs/>
                <w:sz w:val="16"/>
                <w:szCs w:val="16"/>
              </w:rPr>
              <w:t>I.6.3. - 90</w:t>
            </w:r>
          </w:p>
          <w:p w14:paraId="409E1E66" w14:textId="77777777" w:rsidR="00E712DC" w:rsidRPr="00D02715" w:rsidRDefault="00E712DC" w:rsidP="004E466F">
            <w:pPr>
              <w:rPr>
                <w:rFonts w:eastAsia="Calibri"/>
                <w:iCs/>
                <w:sz w:val="16"/>
                <w:szCs w:val="16"/>
              </w:rPr>
            </w:pPr>
            <w:r w:rsidRPr="00D02715">
              <w:rPr>
                <w:rFonts w:eastAsia="Calibri"/>
                <w:iCs/>
                <w:sz w:val="16"/>
                <w:szCs w:val="16"/>
              </w:rPr>
              <w:t>I.4.1 - 230</w:t>
            </w:r>
          </w:p>
        </w:tc>
        <w:tc>
          <w:tcPr>
            <w:tcW w:w="992" w:type="dxa"/>
            <w:tcBorders>
              <w:top w:val="single" w:sz="4" w:space="0" w:color="auto"/>
              <w:left w:val="single" w:sz="4" w:space="0" w:color="auto"/>
              <w:bottom w:val="single" w:sz="4" w:space="0" w:color="auto"/>
              <w:right w:val="single" w:sz="4" w:space="0" w:color="auto"/>
            </w:tcBorders>
          </w:tcPr>
          <w:p w14:paraId="0D01158F" w14:textId="77777777" w:rsidR="00E712DC" w:rsidRPr="00D02715" w:rsidRDefault="00E712DC" w:rsidP="004E466F">
            <w:pPr>
              <w:rPr>
                <w:rFonts w:eastAsia="Calibri"/>
                <w:iCs/>
                <w:sz w:val="16"/>
                <w:szCs w:val="16"/>
              </w:rPr>
            </w:pPr>
            <w:r w:rsidRPr="00D02715">
              <w:rPr>
                <w:rFonts w:eastAsia="Calibri"/>
                <w:iCs/>
                <w:sz w:val="16"/>
                <w:szCs w:val="16"/>
              </w:rPr>
              <w:t>I.4.8. – 7,1</w:t>
            </w:r>
          </w:p>
          <w:p w14:paraId="7DA4D501" w14:textId="77777777" w:rsidR="00E712DC" w:rsidRPr="00D02715" w:rsidRDefault="00E712DC" w:rsidP="004E466F">
            <w:pPr>
              <w:rPr>
                <w:rFonts w:eastAsia="Calibri"/>
                <w:iCs/>
                <w:sz w:val="16"/>
                <w:szCs w:val="16"/>
              </w:rPr>
            </w:pPr>
            <w:r w:rsidRPr="00D02715">
              <w:rPr>
                <w:rFonts w:eastAsia="Calibri"/>
                <w:iCs/>
                <w:sz w:val="16"/>
                <w:szCs w:val="16"/>
              </w:rPr>
              <w:t>I.4.6. - 18</w:t>
            </w:r>
          </w:p>
          <w:p w14:paraId="378C8133" w14:textId="77777777" w:rsidR="00E712DC" w:rsidRPr="00D02715" w:rsidRDefault="00E712DC" w:rsidP="004E466F">
            <w:pPr>
              <w:rPr>
                <w:rFonts w:eastAsia="Calibri"/>
                <w:iCs/>
                <w:sz w:val="16"/>
                <w:szCs w:val="16"/>
              </w:rPr>
            </w:pPr>
            <w:r w:rsidRPr="00D02715">
              <w:rPr>
                <w:rFonts w:eastAsia="Calibri"/>
                <w:iCs/>
                <w:sz w:val="16"/>
                <w:szCs w:val="16"/>
              </w:rPr>
              <w:t>I.4.2. – 85,1</w:t>
            </w:r>
          </w:p>
          <w:p w14:paraId="2445427E" w14:textId="77777777" w:rsidR="00E712DC" w:rsidRPr="00D02715" w:rsidRDefault="00E712DC" w:rsidP="004E466F">
            <w:pPr>
              <w:rPr>
                <w:rFonts w:eastAsia="Calibri"/>
                <w:iCs/>
                <w:sz w:val="16"/>
                <w:szCs w:val="16"/>
              </w:rPr>
            </w:pPr>
            <w:r w:rsidRPr="00D02715">
              <w:rPr>
                <w:rFonts w:eastAsia="Calibri"/>
                <w:iCs/>
                <w:sz w:val="16"/>
                <w:szCs w:val="16"/>
              </w:rPr>
              <w:t>I.4.3. – 6,5</w:t>
            </w:r>
          </w:p>
          <w:p w14:paraId="1014A1C2" w14:textId="77777777" w:rsidR="00E712DC" w:rsidRPr="00D02715" w:rsidRDefault="00E712DC" w:rsidP="004E466F">
            <w:pPr>
              <w:rPr>
                <w:rFonts w:eastAsia="Calibri"/>
                <w:iCs/>
                <w:sz w:val="16"/>
                <w:szCs w:val="16"/>
              </w:rPr>
            </w:pPr>
            <w:r w:rsidRPr="00D02715">
              <w:rPr>
                <w:rFonts w:eastAsia="Calibri"/>
                <w:iCs/>
                <w:sz w:val="16"/>
                <w:szCs w:val="16"/>
              </w:rPr>
              <w:t>I.6.3. – 90,5</w:t>
            </w:r>
          </w:p>
          <w:p w14:paraId="028E5BFC" w14:textId="77777777" w:rsidR="00E712DC" w:rsidRPr="00D02715" w:rsidRDefault="00E712DC" w:rsidP="004E466F">
            <w:pPr>
              <w:rPr>
                <w:rFonts w:eastAsia="Calibri"/>
                <w:iCs/>
                <w:sz w:val="16"/>
                <w:szCs w:val="16"/>
              </w:rPr>
            </w:pPr>
            <w:r w:rsidRPr="00D02715">
              <w:rPr>
                <w:rFonts w:eastAsia="Calibri"/>
                <w:iCs/>
                <w:sz w:val="16"/>
                <w:szCs w:val="16"/>
              </w:rPr>
              <w:t>I.4.1 - 235</w:t>
            </w:r>
          </w:p>
        </w:tc>
        <w:tc>
          <w:tcPr>
            <w:tcW w:w="992" w:type="dxa"/>
            <w:tcBorders>
              <w:top w:val="single" w:sz="4" w:space="0" w:color="auto"/>
              <w:left w:val="single" w:sz="4" w:space="0" w:color="auto"/>
              <w:bottom w:val="single" w:sz="4" w:space="0" w:color="auto"/>
              <w:right w:val="single" w:sz="4" w:space="0" w:color="auto"/>
            </w:tcBorders>
          </w:tcPr>
          <w:p w14:paraId="2A6B711F" w14:textId="77777777" w:rsidR="00E712DC" w:rsidRPr="00D02715" w:rsidRDefault="00E712DC" w:rsidP="004E466F">
            <w:pPr>
              <w:rPr>
                <w:rFonts w:eastAsia="Calibri"/>
                <w:iCs/>
                <w:sz w:val="16"/>
                <w:szCs w:val="16"/>
              </w:rPr>
            </w:pPr>
            <w:r w:rsidRPr="00D02715">
              <w:rPr>
                <w:rFonts w:eastAsia="Calibri"/>
                <w:iCs/>
                <w:sz w:val="16"/>
                <w:szCs w:val="16"/>
              </w:rPr>
              <w:t>I.4.8. – 7,2</w:t>
            </w:r>
          </w:p>
          <w:p w14:paraId="76DF69EF" w14:textId="77777777" w:rsidR="00E712DC" w:rsidRPr="00D02715" w:rsidRDefault="00E712DC" w:rsidP="004E466F">
            <w:pPr>
              <w:rPr>
                <w:rFonts w:eastAsia="Calibri"/>
                <w:iCs/>
                <w:sz w:val="16"/>
                <w:szCs w:val="16"/>
              </w:rPr>
            </w:pPr>
            <w:r w:rsidRPr="00D02715">
              <w:rPr>
                <w:rFonts w:eastAsia="Calibri"/>
                <w:iCs/>
                <w:sz w:val="16"/>
                <w:szCs w:val="16"/>
              </w:rPr>
              <w:t>I.4.6. - 20</w:t>
            </w:r>
          </w:p>
          <w:p w14:paraId="73EFE517" w14:textId="77777777" w:rsidR="00E712DC" w:rsidRPr="00D02715" w:rsidRDefault="00E712DC" w:rsidP="004E466F">
            <w:pPr>
              <w:rPr>
                <w:rFonts w:eastAsia="Calibri"/>
                <w:iCs/>
                <w:sz w:val="16"/>
                <w:szCs w:val="16"/>
              </w:rPr>
            </w:pPr>
            <w:r w:rsidRPr="00D02715">
              <w:rPr>
                <w:rFonts w:eastAsia="Calibri"/>
                <w:iCs/>
                <w:sz w:val="16"/>
                <w:szCs w:val="16"/>
              </w:rPr>
              <w:t>I.4.2. – 85,2</w:t>
            </w:r>
          </w:p>
          <w:p w14:paraId="55349984" w14:textId="77777777" w:rsidR="00E712DC" w:rsidRPr="00D02715" w:rsidRDefault="00E712DC" w:rsidP="004E466F">
            <w:pPr>
              <w:rPr>
                <w:rFonts w:eastAsia="Calibri"/>
                <w:iCs/>
                <w:sz w:val="16"/>
                <w:szCs w:val="16"/>
              </w:rPr>
            </w:pPr>
            <w:r w:rsidRPr="00D02715">
              <w:rPr>
                <w:rFonts w:eastAsia="Calibri"/>
                <w:iCs/>
                <w:sz w:val="16"/>
                <w:szCs w:val="16"/>
              </w:rPr>
              <w:t>I.4.3. - 7</w:t>
            </w:r>
          </w:p>
          <w:p w14:paraId="5DF24806" w14:textId="77777777" w:rsidR="00E712DC" w:rsidRPr="00D02715" w:rsidRDefault="00E712DC" w:rsidP="004E466F">
            <w:pPr>
              <w:rPr>
                <w:rFonts w:eastAsia="Calibri"/>
                <w:iCs/>
                <w:sz w:val="16"/>
                <w:szCs w:val="16"/>
              </w:rPr>
            </w:pPr>
            <w:r w:rsidRPr="00D02715">
              <w:rPr>
                <w:rFonts w:eastAsia="Calibri"/>
                <w:iCs/>
                <w:sz w:val="16"/>
                <w:szCs w:val="16"/>
              </w:rPr>
              <w:t>I.6.3. - 91</w:t>
            </w:r>
          </w:p>
          <w:p w14:paraId="32C1FDAD" w14:textId="77777777" w:rsidR="00E712DC" w:rsidRPr="00D02715" w:rsidRDefault="00E712DC" w:rsidP="004E466F">
            <w:pPr>
              <w:rPr>
                <w:rFonts w:eastAsia="Calibri"/>
                <w:iCs/>
                <w:sz w:val="16"/>
                <w:szCs w:val="16"/>
              </w:rPr>
            </w:pPr>
            <w:r w:rsidRPr="00D02715">
              <w:rPr>
                <w:rFonts w:eastAsia="Calibri"/>
                <w:iCs/>
                <w:sz w:val="16"/>
                <w:szCs w:val="16"/>
              </w:rPr>
              <w:t>I.4.1 - 240</w:t>
            </w:r>
          </w:p>
        </w:tc>
        <w:tc>
          <w:tcPr>
            <w:tcW w:w="1418" w:type="dxa"/>
            <w:tcBorders>
              <w:top w:val="single" w:sz="4" w:space="0" w:color="auto"/>
              <w:left w:val="single" w:sz="4" w:space="0" w:color="auto"/>
              <w:bottom w:val="single" w:sz="4" w:space="0" w:color="auto"/>
              <w:right w:val="single" w:sz="4" w:space="0" w:color="auto"/>
            </w:tcBorders>
          </w:tcPr>
          <w:p w14:paraId="572D941D" w14:textId="77777777" w:rsidR="00E712DC" w:rsidRPr="00D02715" w:rsidRDefault="00E712DC" w:rsidP="004E466F">
            <w:pPr>
              <w:rPr>
                <w:rFonts w:eastAsia="Calibri"/>
                <w:iCs/>
                <w:sz w:val="16"/>
                <w:szCs w:val="16"/>
              </w:rPr>
            </w:pPr>
            <w:r w:rsidRPr="00D02715">
              <w:rPr>
                <w:rFonts w:eastAsia="Calibri"/>
                <w:iCs/>
                <w:sz w:val="16"/>
                <w:szCs w:val="16"/>
              </w:rPr>
              <w:t>I.4.8. - 7</w:t>
            </w:r>
          </w:p>
          <w:p w14:paraId="0A97F434" w14:textId="77777777" w:rsidR="00E712DC" w:rsidRPr="00D02715" w:rsidRDefault="00E712DC" w:rsidP="004E466F">
            <w:pPr>
              <w:rPr>
                <w:rFonts w:eastAsia="Calibri"/>
                <w:iCs/>
                <w:sz w:val="16"/>
                <w:szCs w:val="16"/>
              </w:rPr>
            </w:pPr>
            <w:r w:rsidRPr="00D02715">
              <w:rPr>
                <w:rFonts w:eastAsia="Calibri"/>
                <w:iCs/>
                <w:sz w:val="16"/>
                <w:szCs w:val="16"/>
              </w:rPr>
              <w:t>I.4.6. – 23,6</w:t>
            </w:r>
          </w:p>
          <w:p w14:paraId="0280364D" w14:textId="77777777" w:rsidR="00E712DC" w:rsidRPr="00D02715" w:rsidRDefault="00E712DC" w:rsidP="004E466F">
            <w:pPr>
              <w:rPr>
                <w:rFonts w:eastAsia="Calibri"/>
                <w:iCs/>
                <w:sz w:val="16"/>
                <w:szCs w:val="16"/>
              </w:rPr>
            </w:pPr>
            <w:r w:rsidRPr="00D02715">
              <w:rPr>
                <w:rFonts w:eastAsia="Calibri"/>
                <w:iCs/>
                <w:sz w:val="16"/>
                <w:szCs w:val="16"/>
              </w:rPr>
              <w:t>I.4.2. - 83</w:t>
            </w:r>
          </w:p>
          <w:p w14:paraId="0BAFDF6C" w14:textId="77777777" w:rsidR="00E712DC" w:rsidRPr="00D02715" w:rsidRDefault="00E712DC" w:rsidP="004E466F">
            <w:pPr>
              <w:rPr>
                <w:rFonts w:eastAsia="Calibri"/>
                <w:iCs/>
                <w:sz w:val="16"/>
                <w:szCs w:val="16"/>
              </w:rPr>
            </w:pPr>
            <w:r w:rsidRPr="00D02715">
              <w:rPr>
                <w:rFonts w:eastAsia="Calibri"/>
                <w:iCs/>
                <w:sz w:val="16"/>
                <w:szCs w:val="16"/>
              </w:rPr>
              <w:t>I.4.3. – 8,1</w:t>
            </w:r>
          </w:p>
          <w:p w14:paraId="751AF598" w14:textId="77777777" w:rsidR="00E712DC" w:rsidRPr="00D02715" w:rsidRDefault="00E712DC" w:rsidP="004E466F">
            <w:pPr>
              <w:rPr>
                <w:rFonts w:eastAsia="Calibri"/>
                <w:iCs/>
                <w:sz w:val="16"/>
                <w:szCs w:val="16"/>
              </w:rPr>
            </w:pPr>
            <w:r w:rsidRPr="00D02715">
              <w:rPr>
                <w:rFonts w:eastAsia="Calibri"/>
                <w:iCs/>
                <w:sz w:val="16"/>
                <w:szCs w:val="16"/>
              </w:rPr>
              <w:t>I.6.3. - 88</w:t>
            </w:r>
          </w:p>
          <w:p w14:paraId="264CC45E" w14:textId="77777777" w:rsidR="00E712DC" w:rsidRPr="00D02715" w:rsidRDefault="00E712DC" w:rsidP="004E466F">
            <w:pPr>
              <w:rPr>
                <w:rFonts w:eastAsia="Calibri"/>
                <w:iCs/>
                <w:sz w:val="16"/>
                <w:szCs w:val="16"/>
              </w:rPr>
            </w:pPr>
            <w:r w:rsidRPr="00D02715">
              <w:rPr>
                <w:rFonts w:eastAsia="Calibri"/>
                <w:iCs/>
                <w:sz w:val="16"/>
                <w:szCs w:val="16"/>
              </w:rPr>
              <w:t>I.4.1 - 214</w:t>
            </w:r>
          </w:p>
        </w:tc>
        <w:tc>
          <w:tcPr>
            <w:tcW w:w="1276" w:type="dxa"/>
            <w:tcBorders>
              <w:top w:val="single" w:sz="4" w:space="0" w:color="auto"/>
              <w:left w:val="single" w:sz="4" w:space="0" w:color="auto"/>
              <w:bottom w:val="single" w:sz="4" w:space="0" w:color="auto"/>
              <w:right w:val="single" w:sz="4" w:space="0" w:color="auto"/>
            </w:tcBorders>
          </w:tcPr>
          <w:p w14:paraId="6A1613F3" w14:textId="77777777" w:rsidR="00E712DC" w:rsidRPr="00D02715" w:rsidRDefault="00E712DC" w:rsidP="004E466F">
            <w:pPr>
              <w:rPr>
                <w:rFonts w:eastAsia="Calibri"/>
                <w:iCs/>
                <w:sz w:val="16"/>
                <w:szCs w:val="16"/>
              </w:rPr>
            </w:pPr>
            <w:r w:rsidRPr="00D02715">
              <w:rPr>
                <w:rFonts w:eastAsia="Calibri"/>
                <w:iCs/>
                <w:sz w:val="16"/>
                <w:szCs w:val="16"/>
              </w:rPr>
              <w:t>I.4.8. - 7</w:t>
            </w:r>
          </w:p>
          <w:p w14:paraId="6C084E41" w14:textId="77777777" w:rsidR="00E712DC" w:rsidRPr="00D02715" w:rsidRDefault="00E712DC" w:rsidP="004E466F">
            <w:pPr>
              <w:rPr>
                <w:rFonts w:eastAsia="Calibri"/>
                <w:iCs/>
                <w:sz w:val="16"/>
                <w:szCs w:val="16"/>
              </w:rPr>
            </w:pPr>
            <w:r w:rsidRPr="00D02715">
              <w:rPr>
                <w:rFonts w:eastAsia="Calibri"/>
                <w:iCs/>
                <w:sz w:val="16"/>
                <w:szCs w:val="16"/>
              </w:rPr>
              <w:t>I.4.6. – 16,5</w:t>
            </w:r>
          </w:p>
          <w:p w14:paraId="15AF12EB" w14:textId="77777777" w:rsidR="00E712DC" w:rsidRPr="00D02715" w:rsidRDefault="00E712DC" w:rsidP="004E466F">
            <w:pPr>
              <w:rPr>
                <w:rFonts w:eastAsia="Calibri"/>
                <w:iCs/>
                <w:sz w:val="16"/>
                <w:szCs w:val="16"/>
              </w:rPr>
            </w:pPr>
            <w:r w:rsidRPr="00D02715">
              <w:rPr>
                <w:rFonts w:eastAsia="Calibri"/>
                <w:iCs/>
                <w:sz w:val="16"/>
                <w:szCs w:val="16"/>
              </w:rPr>
              <w:t>I.4.2. - 85</w:t>
            </w:r>
          </w:p>
          <w:p w14:paraId="78758C39" w14:textId="77777777" w:rsidR="00E712DC" w:rsidRPr="00D02715" w:rsidRDefault="00E712DC" w:rsidP="004E466F">
            <w:pPr>
              <w:rPr>
                <w:rFonts w:eastAsia="Calibri"/>
                <w:iCs/>
                <w:sz w:val="16"/>
                <w:szCs w:val="16"/>
              </w:rPr>
            </w:pPr>
            <w:r w:rsidRPr="00D02715">
              <w:rPr>
                <w:rFonts w:eastAsia="Calibri"/>
                <w:iCs/>
                <w:sz w:val="16"/>
                <w:szCs w:val="16"/>
              </w:rPr>
              <w:t>I.4.3. – 6,1</w:t>
            </w:r>
          </w:p>
          <w:p w14:paraId="50915227" w14:textId="77777777" w:rsidR="00E712DC" w:rsidRPr="00D02715" w:rsidRDefault="00E712DC" w:rsidP="004E466F">
            <w:pPr>
              <w:rPr>
                <w:rFonts w:eastAsia="Calibri"/>
                <w:iCs/>
                <w:sz w:val="16"/>
                <w:szCs w:val="16"/>
              </w:rPr>
            </w:pPr>
            <w:r w:rsidRPr="00D02715">
              <w:rPr>
                <w:rFonts w:eastAsia="Calibri"/>
                <w:iCs/>
                <w:sz w:val="16"/>
                <w:szCs w:val="16"/>
              </w:rPr>
              <w:t>I.6.3. - 90</w:t>
            </w:r>
          </w:p>
          <w:p w14:paraId="72098E49" w14:textId="77777777" w:rsidR="00E712DC" w:rsidRPr="00D02715" w:rsidRDefault="00E712DC" w:rsidP="004E466F">
            <w:pPr>
              <w:rPr>
                <w:rFonts w:eastAsia="Calibri"/>
                <w:iCs/>
                <w:sz w:val="16"/>
                <w:szCs w:val="16"/>
              </w:rPr>
            </w:pPr>
            <w:r w:rsidRPr="00D02715">
              <w:rPr>
                <w:rFonts w:eastAsia="Calibri"/>
                <w:iCs/>
                <w:sz w:val="16"/>
                <w:szCs w:val="16"/>
              </w:rPr>
              <w:t>I.4.1 - 230</w:t>
            </w:r>
          </w:p>
        </w:tc>
      </w:tr>
      <w:tr w:rsidR="00D02715" w:rsidRPr="00D02715" w14:paraId="04B84BF9"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A6F51EB" w14:textId="77777777" w:rsidR="00E712DC" w:rsidRPr="00D02715" w:rsidRDefault="00E712DC" w:rsidP="004E466F">
            <w:pPr>
              <w:jc w:val="both"/>
              <w:rPr>
                <w:sz w:val="22"/>
                <w:szCs w:val="22"/>
              </w:rPr>
            </w:pPr>
            <w:r w:rsidRPr="00D02715">
              <w:rPr>
                <w:sz w:val="22"/>
                <w:szCs w:val="22"/>
              </w:rPr>
              <w:t>1.4.2.Kurti ir modernizuoti kultūros, meno ir laisvalaikio traukos centrus</w:t>
            </w:r>
          </w:p>
        </w:tc>
        <w:tc>
          <w:tcPr>
            <w:tcW w:w="1040" w:type="dxa"/>
            <w:tcBorders>
              <w:top w:val="single" w:sz="4" w:space="0" w:color="auto"/>
              <w:left w:val="single" w:sz="4" w:space="0" w:color="auto"/>
              <w:bottom w:val="single" w:sz="4" w:space="0" w:color="auto"/>
              <w:right w:val="single" w:sz="4" w:space="0" w:color="auto"/>
            </w:tcBorders>
          </w:tcPr>
          <w:p w14:paraId="6BA668EE" w14:textId="77777777" w:rsidR="00E712DC" w:rsidRPr="00D02715" w:rsidRDefault="00E712DC" w:rsidP="004E466F">
            <w:pPr>
              <w:rPr>
                <w:rFonts w:eastAsia="Calibri"/>
                <w:iCs/>
                <w:sz w:val="16"/>
                <w:szCs w:val="16"/>
              </w:rPr>
            </w:pPr>
            <w:r w:rsidRPr="00D02715">
              <w:rPr>
                <w:rFonts w:eastAsia="Calibri"/>
                <w:iCs/>
                <w:sz w:val="16"/>
                <w:szCs w:val="16"/>
              </w:rPr>
              <w:t>I.4.4.,</w:t>
            </w:r>
          </w:p>
          <w:p w14:paraId="6A145404" w14:textId="77777777" w:rsidR="00E712DC" w:rsidRPr="00D02715" w:rsidRDefault="00E712DC" w:rsidP="004E466F">
            <w:pPr>
              <w:rPr>
                <w:rFonts w:eastAsia="Calibri"/>
                <w:iCs/>
                <w:sz w:val="16"/>
                <w:szCs w:val="16"/>
              </w:rPr>
            </w:pPr>
            <w:r w:rsidRPr="00D02715">
              <w:rPr>
                <w:rFonts w:eastAsia="Calibri"/>
                <w:iCs/>
                <w:sz w:val="16"/>
                <w:szCs w:val="16"/>
              </w:rPr>
              <w:t>I.4.1.</w:t>
            </w:r>
          </w:p>
        </w:tc>
        <w:tc>
          <w:tcPr>
            <w:tcW w:w="1276" w:type="dxa"/>
            <w:tcBorders>
              <w:top w:val="single" w:sz="4" w:space="0" w:color="auto"/>
              <w:left w:val="single" w:sz="4" w:space="0" w:color="auto"/>
              <w:bottom w:val="single" w:sz="4" w:space="0" w:color="auto"/>
              <w:right w:val="single" w:sz="4" w:space="0" w:color="auto"/>
            </w:tcBorders>
          </w:tcPr>
          <w:p w14:paraId="28E80A7A" w14:textId="77777777" w:rsidR="00E712DC" w:rsidRPr="00D02715" w:rsidRDefault="00E712DC" w:rsidP="004E466F">
            <w:pPr>
              <w:rPr>
                <w:rFonts w:eastAsia="Calibri"/>
                <w:iCs/>
                <w:sz w:val="16"/>
                <w:szCs w:val="16"/>
              </w:rPr>
            </w:pPr>
            <w:r w:rsidRPr="00D02715">
              <w:rPr>
                <w:rFonts w:eastAsia="Calibri"/>
                <w:iCs/>
                <w:sz w:val="16"/>
                <w:szCs w:val="16"/>
              </w:rPr>
              <w:t xml:space="preserve">I.4.4. </w:t>
            </w:r>
          </w:p>
          <w:p w14:paraId="68E6A8CF" w14:textId="77777777" w:rsidR="00E712DC" w:rsidRPr="00D02715" w:rsidRDefault="00E712DC" w:rsidP="004E466F">
            <w:pPr>
              <w:rPr>
                <w:rFonts w:eastAsia="Calibri"/>
                <w:iCs/>
                <w:sz w:val="16"/>
                <w:szCs w:val="16"/>
              </w:rPr>
            </w:pPr>
            <w:r w:rsidRPr="00D02715">
              <w:rPr>
                <w:rFonts w:eastAsia="Calibri"/>
                <w:iCs/>
                <w:sz w:val="16"/>
                <w:szCs w:val="16"/>
              </w:rPr>
              <w:t>I.4.1 – 201,3</w:t>
            </w:r>
          </w:p>
        </w:tc>
        <w:tc>
          <w:tcPr>
            <w:tcW w:w="992" w:type="dxa"/>
            <w:tcBorders>
              <w:top w:val="single" w:sz="4" w:space="0" w:color="auto"/>
              <w:left w:val="single" w:sz="4" w:space="0" w:color="auto"/>
              <w:bottom w:val="single" w:sz="4" w:space="0" w:color="auto"/>
              <w:right w:val="single" w:sz="4" w:space="0" w:color="auto"/>
            </w:tcBorders>
          </w:tcPr>
          <w:p w14:paraId="73E6F9C4" w14:textId="77777777" w:rsidR="00E712DC" w:rsidRPr="00D02715" w:rsidRDefault="00E712DC" w:rsidP="004E466F">
            <w:pPr>
              <w:rPr>
                <w:rFonts w:eastAsia="Calibri"/>
                <w:iCs/>
                <w:sz w:val="16"/>
                <w:szCs w:val="16"/>
              </w:rPr>
            </w:pPr>
            <w:r w:rsidRPr="00D02715">
              <w:rPr>
                <w:rFonts w:eastAsia="Calibri"/>
                <w:iCs/>
                <w:sz w:val="16"/>
                <w:szCs w:val="16"/>
              </w:rPr>
              <w:t>I.4.4. - 100</w:t>
            </w:r>
          </w:p>
          <w:p w14:paraId="7F08DBF8" w14:textId="77777777" w:rsidR="00E712DC" w:rsidRPr="00D02715" w:rsidRDefault="00E712DC" w:rsidP="004E466F">
            <w:pPr>
              <w:rPr>
                <w:rFonts w:eastAsia="Calibri"/>
                <w:iCs/>
                <w:sz w:val="16"/>
                <w:szCs w:val="16"/>
              </w:rPr>
            </w:pPr>
            <w:r w:rsidRPr="00D02715">
              <w:rPr>
                <w:rFonts w:eastAsia="Calibri"/>
                <w:iCs/>
                <w:sz w:val="16"/>
                <w:szCs w:val="16"/>
              </w:rPr>
              <w:t>I.4.1 - 230</w:t>
            </w:r>
          </w:p>
        </w:tc>
        <w:tc>
          <w:tcPr>
            <w:tcW w:w="992" w:type="dxa"/>
            <w:tcBorders>
              <w:top w:val="single" w:sz="4" w:space="0" w:color="auto"/>
              <w:left w:val="single" w:sz="4" w:space="0" w:color="auto"/>
              <w:bottom w:val="single" w:sz="4" w:space="0" w:color="auto"/>
              <w:right w:val="single" w:sz="4" w:space="0" w:color="auto"/>
            </w:tcBorders>
          </w:tcPr>
          <w:p w14:paraId="11EBBE65" w14:textId="77777777" w:rsidR="00E712DC" w:rsidRPr="00D02715" w:rsidRDefault="00E712DC" w:rsidP="004E466F">
            <w:pPr>
              <w:rPr>
                <w:rFonts w:eastAsia="Calibri"/>
                <w:iCs/>
                <w:sz w:val="16"/>
                <w:szCs w:val="16"/>
              </w:rPr>
            </w:pPr>
            <w:r w:rsidRPr="00D02715">
              <w:rPr>
                <w:rFonts w:eastAsia="Calibri"/>
                <w:iCs/>
                <w:sz w:val="16"/>
                <w:szCs w:val="16"/>
              </w:rPr>
              <w:t>I.4.4. - 100</w:t>
            </w:r>
          </w:p>
          <w:p w14:paraId="1BF3E191" w14:textId="77777777" w:rsidR="00E712DC" w:rsidRPr="00D02715" w:rsidRDefault="00E712DC" w:rsidP="004E466F">
            <w:pPr>
              <w:rPr>
                <w:rFonts w:eastAsia="Calibri"/>
                <w:iCs/>
                <w:sz w:val="16"/>
                <w:szCs w:val="16"/>
              </w:rPr>
            </w:pPr>
            <w:r w:rsidRPr="00D02715">
              <w:rPr>
                <w:rFonts w:eastAsia="Calibri"/>
                <w:iCs/>
                <w:sz w:val="16"/>
                <w:szCs w:val="16"/>
              </w:rPr>
              <w:t>I.4.1 - 235</w:t>
            </w:r>
          </w:p>
        </w:tc>
        <w:tc>
          <w:tcPr>
            <w:tcW w:w="992" w:type="dxa"/>
            <w:tcBorders>
              <w:top w:val="single" w:sz="4" w:space="0" w:color="auto"/>
              <w:left w:val="single" w:sz="4" w:space="0" w:color="auto"/>
              <w:bottom w:val="single" w:sz="4" w:space="0" w:color="auto"/>
              <w:right w:val="single" w:sz="4" w:space="0" w:color="auto"/>
            </w:tcBorders>
          </w:tcPr>
          <w:p w14:paraId="762125FA" w14:textId="77777777" w:rsidR="00E712DC" w:rsidRPr="00D02715" w:rsidRDefault="00E712DC" w:rsidP="004E466F">
            <w:pPr>
              <w:rPr>
                <w:rFonts w:eastAsia="Calibri"/>
                <w:iCs/>
                <w:sz w:val="16"/>
                <w:szCs w:val="16"/>
              </w:rPr>
            </w:pPr>
            <w:r w:rsidRPr="00D02715">
              <w:rPr>
                <w:rFonts w:eastAsia="Calibri"/>
                <w:iCs/>
                <w:sz w:val="16"/>
                <w:szCs w:val="16"/>
              </w:rPr>
              <w:t>I.4.4. - 100</w:t>
            </w:r>
          </w:p>
          <w:p w14:paraId="70BAF1C3" w14:textId="77777777" w:rsidR="00E712DC" w:rsidRPr="00D02715" w:rsidRDefault="00E712DC" w:rsidP="004E466F">
            <w:pPr>
              <w:rPr>
                <w:rFonts w:eastAsia="Calibri"/>
                <w:iCs/>
                <w:sz w:val="16"/>
                <w:szCs w:val="16"/>
              </w:rPr>
            </w:pPr>
            <w:r w:rsidRPr="00D02715">
              <w:rPr>
                <w:rFonts w:eastAsia="Calibri"/>
                <w:iCs/>
                <w:sz w:val="16"/>
                <w:szCs w:val="16"/>
              </w:rPr>
              <w:t>I.4.1 - 240</w:t>
            </w:r>
          </w:p>
        </w:tc>
        <w:tc>
          <w:tcPr>
            <w:tcW w:w="1418" w:type="dxa"/>
            <w:tcBorders>
              <w:top w:val="single" w:sz="4" w:space="0" w:color="auto"/>
              <w:left w:val="single" w:sz="4" w:space="0" w:color="auto"/>
              <w:bottom w:val="single" w:sz="4" w:space="0" w:color="auto"/>
              <w:right w:val="single" w:sz="4" w:space="0" w:color="auto"/>
            </w:tcBorders>
          </w:tcPr>
          <w:p w14:paraId="4ED9AF1D" w14:textId="77777777" w:rsidR="00E712DC" w:rsidRPr="00D02715" w:rsidRDefault="00E712DC" w:rsidP="004E466F">
            <w:pPr>
              <w:rPr>
                <w:rFonts w:eastAsia="Calibri"/>
                <w:iCs/>
                <w:sz w:val="16"/>
                <w:szCs w:val="16"/>
              </w:rPr>
            </w:pPr>
            <w:r w:rsidRPr="00D02715">
              <w:rPr>
                <w:rFonts w:eastAsia="Calibri"/>
                <w:iCs/>
                <w:sz w:val="16"/>
                <w:szCs w:val="16"/>
              </w:rPr>
              <w:t>I.4.4. -70</w:t>
            </w:r>
          </w:p>
          <w:p w14:paraId="101FCD52" w14:textId="77777777" w:rsidR="00E712DC" w:rsidRPr="00D02715" w:rsidRDefault="00E712DC" w:rsidP="004E466F">
            <w:pPr>
              <w:rPr>
                <w:rFonts w:eastAsia="Calibri"/>
                <w:iCs/>
                <w:sz w:val="16"/>
                <w:szCs w:val="16"/>
              </w:rPr>
            </w:pPr>
            <w:r w:rsidRPr="00D02715">
              <w:rPr>
                <w:rFonts w:eastAsia="Calibri"/>
                <w:iCs/>
                <w:sz w:val="16"/>
                <w:szCs w:val="16"/>
              </w:rPr>
              <w:t>I.4.1 - 214</w:t>
            </w:r>
          </w:p>
        </w:tc>
        <w:tc>
          <w:tcPr>
            <w:tcW w:w="1276" w:type="dxa"/>
            <w:tcBorders>
              <w:top w:val="single" w:sz="4" w:space="0" w:color="auto"/>
              <w:left w:val="single" w:sz="4" w:space="0" w:color="auto"/>
              <w:bottom w:val="single" w:sz="4" w:space="0" w:color="auto"/>
              <w:right w:val="single" w:sz="4" w:space="0" w:color="auto"/>
            </w:tcBorders>
          </w:tcPr>
          <w:p w14:paraId="2F1477D7" w14:textId="77777777" w:rsidR="00E712DC" w:rsidRPr="00D02715" w:rsidRDefault="00E712DC" w:rsidP="004E466F">
            <w:pPr>
              <w:rPr>
                <w:rFonts w:eastAsia="Calibri"/>
                <w:iCs/>
                <w:sz w:val="16"/>
                <w:szCs w:val="16"/>
              </w:rPr>
            </w:pPr>
            <w:r w:rsidRPr="00D02715">
              <w:rPr>
                <w:rFonts w:eastAsia="Calibri"/>
                <w:iCs/>
                <w:sz w:val="16"/>
                <w:szCs w:val="16"/>
              </w:rPr>
              <w:t>I.4.4. - 100</w:t>
            </w:r>
          </w:p>
          <w:p w14:paraId="3F463DA9" w14:textId="77777777" w:rsidR="00E712DC" w:rsidRPr="00D02715" w:rsidRDefault="00E712DC" w:rsidP="004E466F">
            <w:pPr>
              <w:rPr>
                <w:rFonts w:eastAsia="Calibri"/>
                <w:iCs/>
                <w:sz w:val="16"/>
                <w:szCs w:val="16"/>
              </w:rPr>
            </w:pPr>
            <w:r w:rsidRPr="00D02715">
              <w:rPr>
                <w:rFonts w:eastAsia="Calibri"/>
                <w:iCs/>
                <w:sz w:val="16"/>
                <w:szCs w:val="16"/>
              </w:rPr>
              <w:t>I.4.1 - 230</w:t>
            </w:r>
          </w:p>
        </w:tc>
      </w:tr>
      <w:tr w:rsidR="00D02715" w:rsidRPr="00D02715" w14:paraId="7C47A2D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D473F30" w14:textId="77777777" w:rsidR="00E712DC" w:rsidRPr="00D02715" w:rsidRDefault="00E712DC" w:rsidP="004E466F">
            <w:pPr>
              <w:jc w:val="both"/>
              <w:rPr>
                <w:sz w:val="22"/>
                <w:szCs w:val="22"/>
              </w:rPr>
            </w:pPr>
            <w:r w:rsidRPr="00D02715">
              <w:rPr>
                <w:sz w:val="22"/>
                <w:szCs w:val="22"/>
              </w:rPr>
              <w:t>1.4.3.Plėtoti kūno kultūrą ir skatinti aktyvų laisvalaikį, įveiklinant sukurtą infrastruktūrą</w:t>
            </w:r>
          </w:p>
        </w:tc>
        <w:tc>
          <w:tcPr>
            <w:tcW w:w="1040" w:type="dxa"/>
            <w:tcBorders>
              <w:top w:val="single" w:sz="4" w:space="0" w:color="auto"/>
              <w:left w:val="single" w:sz="4" w:space="0" w:color="auto"/>
              <w:bottom w:val="single" w:sz="4" w:space="0" w:color="auto"/>
              <w:right w:val="single" w:sz="4" w:space="0" w:color="auto"/>
            </w:tcBorders>
          </w:tcPr>
          <w:p w14:paraId="214FE2F7" w14:textId="77777777" w:rsidR="00E712DC" w:rsidRPr="00D02715" w:rsidRDefault="00E712DC" w:rsidP="004E466F">
            <w:pPr>
              <w:rPr>
                <w:rFonts w:eastAsia="Calibri"/>
                <w:iCs/>
                <w:sz w:val="16"/>
                <w:szCs w:val="16"/>
              </w:rPr>
            </w:pPr>
            <w:r w:rsidRPr="00D02715">
              <w:rPr>
                <w:rFonts w:eastAsia="Calibri"/>
                <w:iCs/>
                <w:sz w:val="16"/>
                <w:szCs w:val="16"/>
              </w:rPr>
              <w:t>I.4.7.</w:t>
            </w:r>
          </w:p>
        </w:tc>
        <w:tc>
          <w:tcPr>
            <w:tcW w:w="1276" w:type="dxa"/>
            <w:tcBorders>
              <w:top w:val="single" w:sz="4" w:space="0" w:color="auto"/>
              <w:left w:val="single" w:sz="4" w:space="0" w:color="auto"/>
              <w:bottom w:val="single" w:sz="4" w:space="0" w:color="auto"/>
              <w:right w:val="single" w:sz="4" w:space="0" w:color="auto"/>
            </w:tcBorders>
          </w:tcPr>
          <w:p w14:paraId="10C2DEFF" w14:textId="77777777" w:rsidR="00E712DC" w:rsidRPr="00D02715" w:rsidRDefault="00E712DC" w:rsidP="004E466F">
            <w:pPr>
              <w:rPr>
                <w:rFonts w:eastAsia="Calibri"/>
                <w:iCs/>
                <w:sz w:val="16"/>
                <w:szCs w:val="16"/>
              </w:rPr>
            </w:pPr>
            <w:r w:rsidRPr="00D02715">
              <w:rPr>
                <w:rFonts w:eastAsia="Calibri"/>
                <w:iCs/>
                <w:sz w:val="16"/>
                <w:szCs w:val="16"/>
              </w:rPr>
              <w:t xml:space="preserve">I.4.7. </w:t>
            </w:r>
          </w:p>
        </w:tc>
        <w:tc>
          <w:tcPr>
            <w:tcW w:w="992" w:type="dxa"/>
            <w:tcBorders>
              <w:top w:val="single" w:sz="4" w:space="0" w:color="auto"/>
              <w:left w:val="single" w:sz="4" w:space="0" w:color="auto"/>
              <w:bottom w:val="single" w:sz="4" w:space="0" w:color="auto"/>
              <w:right w:val="single" w:sz="4" w:space="0" w:color="auto"/>
            </w:tcBorders>
          </w:tcPr>
          <w:p w14:paraId="1EF19822" w14:textId="77777777" w:rsidR="00E712DC" w:rsidRPr="00D02715" w:rsidRDefault="00E712DC" w:rsidP="004E466F">
            <w:pPr>
              <w:rPr>
                <w:rFonts w:eastAsia="Calibri"/>
                <w:iCs/>
                <w:sz w:val="16"/>
                <w:szCs w:val="16"/>
              </w:rPr>
            </w:pPr>
            <w:r w:rsidRPr="00D02715">
              <w:rPr>
                <w:rFonts w:eastAsia="Calibri"/>
                <w:iCs/>
                <w:sz w:val="16"/>
                <w:szCs w:val="16"/>
              </w:rPr>
              <w:t>I.4.7. - 69</w:t>
            </w:r>
          </w:p>
        </w:tc>
        <w:tc>
          <w:tcPr>
            <w:tcW w:w="992" w:type="dxa"/>
            <w:tcBorders>
              <w:top w:val="single" w:sz="4" w:space="0" w:color="auto"/>
              <w:left w:val="single" w:sz="4" w:space="0" w:color="auto"/>
              <w:bottom w:val="single" w:sz="4" w:space="0" w:color="auto"/>
              <w:right w:val="single" w:sz="4" w:space="0" w:color="auto"/>
            </w:tcBorders>
          </w:tcPr>
          <w:p w14:paraId="35660C5F" w14:textId="77777777" w:rsidR="00E712DC" w:rsidRPr="00D02715" w:rsidRDefault="00E712DC" w:rsidP="004E466F">
            <w:pPr>
              <w:rPr>
                <w:rFonts w:eastAsia="Calibri"/>
                <w:iCs/>
                <w:sz w:val="16"/>
                <w:szCs w:val="16"/>
              </w:rPr>
            </w:pPr>
            <w:r w:rsidRPr="00D02715">
              <w:rPr>
                <w:rFonts w:eastAsia="Calibri"/>
                <w:iCs/>
                <w:sz w:val="16"/>
                <w:szCs w:val="16"/>
              </w:rPr>
              <w:t>I.4.7. - 70</w:t>
            </w:r>
          </w:p>
        </w:tc>
        <w:tc>
          <w:tcPr>
            <w:tcW w:w="992" w:type="dxa"/>
            <w:tcBorders>
              <w:top w:val="single" w:sz="4" w:space="0" w:color="auto"/>
              <w:left w:val="single" w:sz="4" w:space="0" w:color="auto"/>
              <w:bottom w:val="single" w:sz="4" w:space="0" w:color="auto"/>
              <w:right w:val="single" w:sz="4" w:space="0" w:color="auto"/>
            </w:tcBorders>
          </w:tcPr>
          <w:p w14:paraId="26F55EF2" w14:textId="77777777" w:rsidR="00E712DC" w:rsidRPr="00D02715" w:rsidRDefault="00E712DC" w:rsidP="004E466F">
            <w:pPr>
              <w:rPr>
                <w:rFonts w:eastAsia="Calibri"/>
                <w:iCs/>
                <w:sz w:val="16"/>
                <w:szCs w:val="16"/>
              </w:rPr>
            </w:pPr>
            <w:r w:rsidRPr="00D02715">
              <w:rPr>
                <w:rFonts w:eastAsia="Calibri"/>
                <w:iCs/>
                <w:sz w:val="16"/>
                <w:szCs w:val="16"/>
              </w:rPr>
              <w:t>I.4.7. - 71</w:t>
            </w:r>
          </w:p>
        </w:tc>
        <w:tc>
          <w:tcPr>
            <w:tcW w:w="1418" w:type="dxa"/>
            <w:tcBorders>
              <w:top w:val="single" w:sz="4" w:space="0" w:color="auto"/>
              <w:left w:val="single" w:sz="4" w:space="0" w:color="auto"/>
              <w:bottom w:val="single" w:sz="4" w:space="0" w:color="auto"/>
              <w:right w:val="single" w:sz="4" w:space="0" w:color="auto"/>
            </w:tcBorders>
          </w:tcPr>
          <w:p w14:paraId="2E4839DD" w14:textId="77777777" w:rsidR="00E712DC" w:rsidRPr="00D02715" w:rsidRDefault="00E712DC" w:rsidP="004E466F">
            <w:pPr>
              <w:rPr>
                <w:rFonts w:eastAsia="Calibri"/>
                <w:iCs/>
                <w:sz w:val="16"/>
                <w:szCs w:val="16"/>
              </w:rPr>
            </w:pPr>
            <w:r w:rsidRPr="00D02715">
              <w:rPr>
                <w:rFonts w:eastAsia="Calibri"/>
                <w:iCs/>
                <w:sz w:val="16"/>
                <w:szCs w:val="16"/>
              </w:rPr>
              <w:t>I.4.7. - 78</w:t>
            </w:r>
          </w:p>
        </w:tc>
        <w:tc>
          <w:tcPr>
            <w:tcW w:w="1276" w:type="dxa"/>
            <w:tcBorders>
              <w:top w:val="single" w:sz="4" w:space="0" w:color="auto"/>
              <w:left w:val="single" w:sz="4" w:space="0" w:color="auto"/>
              <w:bottom w:val="single" w:sz="4" w:space="0" w:color="auto"/>
              <w:right w:val="single" w:sz="4" w:space="0" w:color="auto"/>
            </w:tcBorders>
          </w:tcPr>
          <w:p w14:paraId="23E0A5DC" w14:textId="77777777" w:rsidR="00E712DC" w:rsidRPr="00D02715" w:rsidRDefault="00E712DC" w:rsidP="004E466F">
            <w:pPr>
              <w:rPr>
                <w:rFonts w:eastAsia="Calibri"/>
                <w:iCs/>
                <w:sz w:val="16"/>
                <w:szCs w:val="16"/>
              </w:rPr>
            </w:pPr>
            <w:r w:rsidRPr="00D02715">
              <w:rPr>
                <w:rFonts w:eastAsia="Calibri"/>
                <w:iCs/>
                <w:sz w:val="16"/>
                <w:szCs w:val="16"/>
              </w:rPr>
              <w:t>I.4.7. - 69</w:t>
            </w:r>
          </w:p>
        </w:tc>
      </w:tr>
      <w:tr w:rsidR="00D02715" w:rsidRPr="00D02715" w14:paraId="39E8EE20"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33EFB9A" w14:textId="77777777" w:rsidR="00E712DC" w:rsidRPr="00D02715" w:rsidRDefault="00E712DC" w:rsidP="004E466F">
            <w:pPr>
              <w:jc w:val="both"/>
              <w:rPr>
                <w:b/>
                <w:bCs/>
                <w:sz w:val="22"/>
                <w:szCs w:val="22"/>
              </w:rPr>
            </w:pPr>
            <w:r w:rsidRPr="00D02715">
              <w:rPr>
                <w:b/>
                <w:bCs/>
                <w:sz w:val="22"/>
                <w:szCs w:val="22"/>
              </w:rPr>
              <w:t>1.5.Saugus ir bendruomeniškas kraštas</w:t>
            </w:r>
          </w:p>
        </w:tc>
        <w:tc>
          <w:tcPr>
            <w:tcW w:w="1040" w:type="dxa"/>
            <w:tcBorders>
              <w:top w:val="single" w:sz="4" w:space="0" w:color="auto"/>
              <w:left w:val="single" w:sz="4" w:space="0" w:color="auto"/>
              <w:bottom w:val="single" w:sz="4" w:space="0" w:color="auto"/>
              <w:right w:val="single" w:sz="4" w:space="0" w:color="auto"/>
            </w:tcBorders>
          </w:tcPr>
          <w:p w14:paraId="02473990"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77EB09"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8061B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31386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4CFA51"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B2BD2CA"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B424F4B" w14:textId="77777777" w:rsidR="00E712DC" w:rsidRPr="00D02715" w:rsidRDefault="00E712DC" w:rsidP="004E466F">
            <w:pPr>
              <w:rPr>
                <w:rFonts w:eastAsia="Calibri"/>
                <w:iCs/>
                <w:sz w:val="16"/>
                <w:szCs w:val="16"/>
              </w:rPr>
            </w:pPr>
          </w:p>
        </w:tc>
      </w:tr>
      <w:tr w:rsidR="00D02715" w:rsidRPr="00D02715" w14:paraId="38EBD2D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38042176" w14:textId="77777777" w:rsidR="00E712DC" w:rsidRPr="00D02715" w:rsidRDefault="00E712DC" w:rsidP="004E466F">
            <w:pPr>
              <w:jc w:val="both"/>
              <w:rPr>
                <w:sz w:val="22"/>
                <w:szCs w:val="22"/>
              </w:rPr>
            </w:pPr>
            <w:r w:rsidRPr="00D02715">
              <w:rPr>
                <w:sz w:val="22"/>
                <w:szCs w:val="22"/>
              </w:rPr>
              <w:t>1.5.1.Bendradarbiauti užtikrinant viešąją tvarką</w:t>
            </w:r>
          </w:p>
        </w:tc>
        <w:tc>
          <w:tcPr>
            <w:tcW w:w="1040" w:type="dxa"/>
            <w:tcBorders>
              <w:top w:val="single" w:sz="4" w:space="0" w:color="auto"/>
              <w:left w:val="single" w:sz="4" w:space="0" w:color="auto"/>
              <w:bottom w:val="single" w:sz="4" w:space="0" w:color="auto"/>
              <w:right w:val="single" w:sz="4" w:space="0" w:color="auto"/>
            </w:tcBorders>
          </w:tcPr>
          <w:p w14:paraId="11846B8F" w14:textId="77777777" w:rsidR="00E712DC" w:rsidRPr="00D02715" w:rsidRDefault="00E712DC" w:rsidP="004E466F">
            <w:pPr>
              <w:rPr>
                <w:rFonts w:eastAsia="Calibri"/>
                <w:iCs/>
                <w:sz w:val="16"/>
                <w:szCs w:val="16"/>
              </w:rPr>
            </w:pPr>
            <w:r w:rsidRPr="00D02715">
              <w:rPr>
                <w:rFonts w:eastAsia="Calibri"/>
                <w:iCs/>
                <w:sz w:val="16"/>
                <w:szCs w:val="16"/>
              </w:rPr>
              <w:t>I.5.4.,</w:t>
            </w:r>
          </w:p>
          <w:p w14:paraId="201F0F90" w14:textId="77777777" w:rsidR="00E712DC" w:rsidRPr="00D02715" w:rsidRDefault="00E712DC" w:rsidP="004E466F">
            <w:pPr>
              <w:rPr>
                <w:rFonts w:eastAsia="Calibri"/>
                <w:iCs/>
                <w:sz w:val="16"/>
                <w:szCs w:val="16"/>
              </w:rPr>
            </w:pPr>
            <w:r w:rsidRPr="00D02715">
              <w:rPr>
                <w:rFonts w:eastAsia="Calibri"/>
                <w:iCs/>
                <w:sz w:val="16"/>
                <w:szCs w:val="16"/>
              </w:rPr>
              <w:t>I.6.3</w:t>
            </w:r>
          </w:p>
        </w:tc>
        <w:tc>
          <w:tcPr>
            <w:tcW w:w="1276" w:type="dxa"/>
            <w:tcBorders>
              <w:top w:val="single" w:sz="4" w:space="0" w:color="auto"/>
              <w:left w:val="single" w:sz="4" w:space="0" w:color="auto"/>
              <w:bottom w:val="single" w:sz="4" w:space="0" w:color="auto"/>
              <w:right w:val="single" w:sz="4" w:space="0" w:color="auto"/>
            </w:tcBorders>
          </w:tcPr>
          <w:p w14:paraId="62A4CD25" w14:textId="77777777" w:rsidR="00E712DC" w:rsidRPr="00D02715" w:rsidRDefault="00E712DC" w:rsidP="004E466F">
            <w:pPr>
              <w:rPr>
                <w:rFonts w:eastAsia="Calibri"/>
                <w:iCs/>
                <w:sz w:val="16"/>
                <w:szCs w:val="16"/>
              </w:rPr>
            </w:pPr>
            <w:r w:rsidRPr="00D02715">
              <w:rPr>
                <w:rFonts w:eastAsia="Calibri"/>
                <w:iCs/>
                <w:sz w:val="16"/>
                <w:szCs w:val="16"/>
              </w:rPr>
              <w:t>I.5.4. - 2070</w:t>
            </w:r>
          </w:p>
          <w:p w14:paraId="675EE95E" w14:textId="77777777" w:rsidR="00E712DC" w:rsidRPr="00D02715" w:rsidRDefault="00E712DC" w:rsidP="004E466F">
            <w:pPr>
              <w:rPr>
                <w:rFonts w:eastAsia="Calibri"/>
                <w:iCs/>
                <w:sz w:val="16"/>
                <w:szCs w:val="16"/>
              </w:rPr>
            </w:pPr>
            <w:r w:rsidRPr="00D02715">
              <w:rPr>
                <w:rFonts w:eastAsia="Calibri"/>
                <w:iCs/>
                <w:sz w:val="16"/>
                <w:szCs w:val="16"/>
              </w:rPr>
              <w:t xml:space="preserve">I.6.3 </w:t>
            </w:r>
          </w:p>
        </w:tc>
        <w:tc>
          <w:tcPr>
            <w:tcW w:w="992" w:type="dxa"/>
            <w:tcBorders>
              <w:top w:val="single" w:sz="4" w:space="0" w:color="auto"/>
              <w:left w:val="single" w:sz="4" w:space="0" w:color="auto"/>
              <w:bottom w:val="single" w:sz="4" w:space="0" w:color="auto"/>
              <w:right w:val="single" w:sz="4" w:space="0" w:color="auto"/>
            </w:tcBorders>
          </w:tcPr>
          <w:p w14:paraId="3F2BAEB0" w14:textId="77777777" w:rsidR="00E712DC" w:rsidRPr="00D02715" w:rsidRDefault="00E712DC" w:rsidP="004E466F">
            <w:pPr>
              <w:rPr>
                <w:rFonts w:eastAsia="Calibri"/>
                <w:iCs/>
                <w:sz w:val="16"/>
                <w:szCs w:val="16"/>
              </w:rPr>
            </w:pPr>
            <w:r w:rsidRPr="00D02715">
              <w:rPr>
                <w:rFonts w:eastAsia="Calibri"/>
                <w:iCs/>
                <w:sz w:val="16"/>
                <w:szCs w:val="16"/>
              </w:rPr>
              <w:t xml:space="preserve">I.5.4. </w:t>
            </w:r>
          </w:p>
          <w:p w14:paraId="09D9733A" w14:textId="77777777" w:rsidR="00E712DC" w:rsidRPr="00D02715" w:rsidRDefault="00E712DC" w:rsidP="004E466F">
            <w:pPr>
              <w:rPr>
                <w:rFonts w:eastAsia="Calibri"/>
                <w:iCs/>
                <w:sz w:val="16"/>
                <w:szCs w:val="16"/>
              </w:rPr>
            </w:pPr>
            <w:r w:rsidRPr="00D02715">
              <w:rPr>
                <w:rFonts w:eastAsia="Calibri"/>
                <w:iCs/>
                <w:sz w:val="16"/>
                <w:szCs w:val="16"/>
              </w:rPr>
              <w:t>I.6.3 - 90</w:t>
            </w:r>
          </w:p>
          <w:p w14:paraId="76263103"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334217" w14:textId="77777777" w:rsidR="00E712DC" w:rsidRPr="00D02715" w:rsidRDefault="00E712DC" w:rsidP="004E466F">
            <w:pPr>
              <w:rPr>
                <w:rFonts w:eastAsia="Calibri"/>
                <w:iCs/>
                <w:sz w:val="16"/>
                <w:szCs w:val="16"/>
              </w:rPr>
            </w:pPr>
            <w:r w:rsidRPr="00D02715">
              <w:rPr>
                <w:rFonts w:eastAsia="Calibri"/>
                <w:iCs/>
                <w:sz w:val="16"/>
                <w:szCs w:val="16"/>
              </w:rPr>
              <w:t xml:space="preserve">I.5.4. </w:t>
            </w:r>
          </w:p>
          <w:p w14:paraId="737B4BE3" w14:textId="77777777" w:rsidR="00E712DC" w:rsidRPr="00D02715" w:rsidRDefault="00E712DC" w:rsidP="004E466F">
            <w:pPr>
              <w:rPr>
                <w:rFonts w:eastAsia="Calibri"/>
                <w:iCs/>
                <w:sz w:val="16"/>
                <w:szCs w:val="16"/>
              </w:rPr>
            </w:pPr>
            <w:r w:rsidRPr="00D02715">
              <w:rPr>
                <w:rFonts w:eastAsia="Calibri"/>
                <w:iCs/>
                <w:sz w:val="16"/>
                <w:szCs w:val="16"/>
              </w:rPr>
              <w:t>I.6.3 – 90,5</w:t>
            </w:r>
          </w:p>
          <w:p w14:paraId="5C1B3401"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A703F9" w14:textId="77777777" w:rsidR="00E712DC" w:rsidRPr="00D02715" w:rsidRDefault="00E712DC" w:rsidP="004E466F">
            <w:pPr>
              <w:rPr>
                <w:rFonts w:eastAsia="Calibri"/>
                <w:iCs/>
                <w:sz w:val="16"/>
                <w:szCs w:val="16"/>
              </w:rPr>
            </w:pPr>
            <w:r w:rsidRPr="00D02715">
              <w:rPr>
                <w:rFonts w:eastAsia="Calibri"/>
                <w:iCs/>
                <w:sz w:val="16"/>
                <w:szCs w:val="16"/>
              </w:rPr>
              <w:t xml:space="preserve">I.5.4. </w:t>
            </w:r>
          </w:p>
          <w:p w14:paraId="145039BB" w14:textId="77777777" w:rsidR="00E712DC" w:rsidRPr="00D02715" w:rsidRDefault="00E712DC" w:rsidP="004E466F">
            <w:pPr>
              <w:rPr>
                <w:rFonts w:eastAsia="Calibri"/>
                <w:iCs/>
                <w:sz w:val="16"/>
                <w:szCs w:val="16"/>
              </w:rPr>
            </w:pPr>
            <w:r w:rsidRPr="00D02715">
              <w:rPr>
                <w:rFonts w:eastAsia="Calibri"/>
                <w:iCs/>
                <w:sz w:val="16"/>
                <w:szCs w:val="16"/>
              </w:rPr>
              <w:t>I.6.3 – 91</w:t>
            </w:r>
          </w:p>
        </w:tc>
        <w:tc>
          <w:tcPr>
            <w:tcW w:w="1418" w:type="dxa"/>
            <w:tcBorders>
              <w:top w:val="single" w:sz="4" w:space="0" w:color="auto"/>
              <w:left w:val="single" w:sz="4" w:space="0" w:color="auto"/>
              <w:bottom w:val="single" w:sz="4" w:space="0" w:color="auto"/>
              <w:right w:val="single" w:sz="4" w:space="0" w:color="auto"/>
            </w:tcBorders>
          </w:tcPr>
          <w:p w14:paraId="64C37F57" w14:textId="77777777" w:rsidR="00E712DC" w:rsidRPr="00D02715" w:rsidRDefault="00E712DC" w:rsidP="004E466F">
            <w:pPr>
              <w:rPr>
                <w:rFonts w:eastAsia="Calibri"/>
                <w:iCs/>
                <w:sz w:val="16"/>
                <w:szCs w:val="16"/>
              </w:rPr>
            </w:pPr>
            <w:r w:rsidRPr="00D02715">
              <w:rPr>
                <w:rFonts w:eastAsia="Calibri"/>
                <w:iCs/>
                <w:sz w:val="16"/>
                <w:szCs w:val="16"/>
              </w:rPr>
              <w:t xml:space="preserve"> I.6.3 - 88</w:t>
            </w:r>
          </w:p>
          <w:p w14:paraId="3AF92697"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4A3D9C" w14:textId="77777777" w:rsidR="00E712DC" w:rsidRPr="00D02715" w:rsidRDefault="00E712DC" w:rsidP="004E466F">
            <w:pPr>
              <w:rPr>
                <w:rFonts w:eastAsia="Calibri"/>
                <w:iCs/>
                <w:sz w:val="16"/>
                <w:szCs w:val="16"/>
              </w:rPr>
            </w:pPr>
            <w:r w:rsidRPr="00D02715">
              <w:rPr>
                <w:rFonts w:eastAsia="Calibri"/>
                <w:iCs/>
                <w:sz w:val="16"/>
                <w:szCs w:val="16"/>
              </w:rPr>
              <w:t xml:space="preserve">I.5.4. </w:t>
            </w:r>
          </w:p>
          <w:p w14:paraId="522A397A" w14:textId="77777777" w:rsidR="00E712DC" w:rsidRPr="00D02715" w:rsidRDefault="00E712DC" w:rsidP="004E466F">
            <w:pPr>
              <w:rPr>
                <w:rFonts w:eastAsia="Calibri"/>
                <w:iCs/>
                <w:sz w:val="16"/>
                <w:szCs w:val="16"/>
              </w:rPr>
            </w:pPr>
            <w:r w:rsidRPr="00D02715">
              <w:rPr>
                <w:rFonts w:eastAsia="Calibri"/>
                <w:iCs/>
                <w:sz w:val="16"/>
                <w:szCs w:val="16"/>
              </w:rPr>
              <w:t>I.6.3 - 90</w:t>
            </w:r>
          </w:p>
        </w:tc>
      </w:tr>
      <w:tr w:rsidR="00D02715" w:rsidRPr="00D02715" w14:paraId="53E68AE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A037012" w14:textId="77777777" w:rsidR="00E712DC" w:rsidRPr="00D02715" w:rsidRDefault="00E712DC" w:rsidP="004E466F">
            <w:pPr>
              <w:jc w:val="both"/>
              <w:rPr>
                <w:sz w:val="22"/>
                <w:szCs w:val="22"/>
              </w:rPr>
            </w:pPr>
            <w:r w:rsidRPr="00D02715">
              <w:rPr>
                <w:sz w:val="22"/>
                <w:szCs w:val="22"/>
              </w:rPr>
              <w:t>1.5.2.Skatinti ir ugdyti gyventojų bendruomeniškumą</w:t>
            </w:r>
          </w:p>
        </w:tc>
        <w:tc>
          <w:tcPr>
            <w:tcW w:w="1040" w:type="dxa"/>
            <w:tcBorders>
              <w:top w:val="single" w:sz="4" w:space="0" w:color="auto"/>
              <w:left w:val="single" w:sz="4" w:space="0" w:color="auto"/>
              <w:bottom w:val="single" w:sz="4" w:space="0" w:color="auto"/>
              <w:right w:val="single" w:sz="4" w:space="0" w:color="auto"/>
            </w:tcBorders>
          </w:tcPr>
          <w:p w14:paraId="00EF3BB5" w14:textId="77777777" w:rsidR="00E712DC" w:rsidRPr="00D02715" w:rsidRDefault="00E712DC" w:rsidP="004E466F">
            <w:pPr>
              <w:rPr>
                <w:rFonts w:eastAsia="Calibri"/>
                <w:iCs/>
                <w:sz w:val="16"/>
                <w:szCs w:val="16"/>
              </w:rPr>
            </w:pPr>
            <w:r w:rsidRPr="00D02715">
              <w:rPr>
                <w:rFonts w:eastAsia="Calibri"/>
                <w:iCs/>
                <w:sz w:val="16"/>
                <w:szCs w:val="16"/>
              </w:rPr>
              <w:t>I.5.3</w:t>
            </w:r>
          </w:p>
        </w:tc>
        <w:tc>
          <w:tcPr>
            <w:tcW w:w="1276" w:type="dxa"/>
            <w:tcBorders>
              <w:top w:val="single" w:sz="4" w:space="0" w:color="auto"/>
              <w:left w:val="single" w:sz="4" w:space="0" w:color="auto"/>
              <w:bottom w:val="single" w:sz="4" w:space="0" w:color="auto"/>
              <w:right w:val="single" w:sz="4" w:space="0" w:color="auto"/>
            </w:tcBorders>
          </w:tcPr>
          <w:p w14:paraId="74D24812" w14:textId="77777777" w:rsidR="00E712DC" w:rsidRPr="00D02715" w:rsidRDefault="00E712DC" w:rsidP="004E466F">
            <w:pPr>
              <w:rPr>
                <w:rFonts w:eastAsia="Calibri"/>
                <w:iCs/>
                <w:sz w:val="16"/>
                <w:szCs w:val="16"/>
              </w:rPr>
            </w:pPr>
            <w:r w:rsidRPr="00D02715">
              <w:rPr>
                <w:rFonts w:eastAsia="Calibri"/>
                <w:iCs/>
                <w:sz w:val="16"/>
                <w:szCs w:val="16"/>
              </w:rPr>
              <w:t>I.5.3 - 9</w:t>
            </w:r>
          </w:p>
        </w:tc>
        <w:tc>
          <w:tcPr>
            <w:tcW w:w="992" w:type="dxa"/>
            <w:tcBorders>
              <w:top w:val="single" w:sz="4" w:space="0" w:color="auto"/>
              <w:left w:val="single" w:sz="4" w:space="0" w:color="auto"/>
              <w:bottom w:val="single" w:sz="4" w:space="0" w:color="auto"/>
              <w:right w:val="single" w:sz="4" w:space="0" w:color="auto"/>
            </w:tcBorders>
          </w:tcPr>
          <w:p w14:paraId="4223D905" w14:textId="77777777" w:rsidR="00E712DC" w:rsidRPr="00D02715" w:rsidRDefault="00E712DC" w:rsidP="004E466F">
            <w:pPr>
              <w:rPr>
                <w:rFonts w:eastAsia="Calibri"/>
                <w:iCs/>
                <w:sz w:val="16"/>
                <w:szCs w:val="16"/>
              </w:rPr>
            </w:pPr>
            <w:r w:rsidRPr="00D02715">
              <w:rPr>
                <w:rFonts w:eastAsia="Calibri"/>
                <w:iCs/>
                <w:sz w:val="16"/>
                <w:szCs w:val="16"/>
              </w:rPr>
              <w:t>I.5.3 - 11</w:t>
            </w:r>
          </w:p>
        </w:tc>
        <w:tc>
          <w:tcPr>
            <w:tcW w:w="992" w:type="dxa"/>
            <w:tcBorders>
              <w:top w:val="single" w:sz="4" w:space="0" w:color="auto"/>
              <w:left w:val="single" w:sz="4" w:space="0" w:color="auto"/>
              <w:bottom w:val="single" w:sz="4" w:space="0" w:color="auto"/>
              <w:right w:val="single" w:sz="4" w:space="0" w:color="auto"/>
            </w:tcBorders>
          </w:tcPr>
          <w:p w14:paraId="74496B35" w14:textId="77777777" w:rsidR="00E712DC" w:rsidRPr="00D02715" w:rsidRDefault="00E712DC" w:rsidP="004E466F">
            <w:pPr>
              <w:rPr>
                <w:rFonts w:eastAsia="Calibri"/>
                <w:iCs/>
                <w:sz w:val="16"/>
                <w:szCs w:val="16"/>
              </w:rPr>
            </w:pPr>
            <w:r w:rsidRPr="00D02715">
              <w:rPr>
                <w:rFonts w:eastAsia="Calibri"/>
                <w:iCs/>
                <w:sz w:val="16"/>
                <w:szCs w:val="16"/>
              </w:rPr>
              <w:t>I.5.3 – 11,5</w:t>
            </w:r>
          </w:p>
        </w:tc>
        <w:tc>
          <w:tcPr>
            <w:tcW w:w="992" w:type="dxa"/>
            <w:tcBorders>
              <w:top w:val="single" w:sz="4" w:space="0" w:color="auto"/>
              <w:left w:val="single" w:sz="4" w:space="0" w:color="auto"/>
              <w:bottom w:val="single" w:sz="4" w:space="0" w:color="auto"/>
              <w:right w:val="single" w:sz="4" w:space="0" w:color="auto"/>
            </w:tcBorders>
          </w:tcPr>
          <w:p w14:paraId="3FA2BAA7" w14:textId="77777777" w:rsidR="00E712DC" w:rsidRPr="00D02715" w:rsidRDefault="00E712DC" w:rsidP="004E466F">
            <w:pPr>
              <w:rPr>
                <w:rFonts w:eastAsia="Calibri"/>
                <w:iCs/>
                <w:sz w:val="16"/>
                <w:szCs w:val="16"/>
              </w:rPr>
            </w:pPr>
            <w:r w:rsidRPr="00D02715">
              <w:rPr>
                <w:rFonts w:eastAsia="Calibri"/>
                <w:iCs/>
                <w:sz w:val="16"/>
                <w:szCs w:val="16"/>
              </w:rPr>
              <w:t>I.5.3 - 12</w:t>
            </w:r>
          </w:p>
        </w:tc>
        <w:tc>
          <w:tcPr>
            <w:tcW w:w="1418" w:type="dxa"/>
            <w:tcBorders>
              <w:top w:val="single" w:sz="4" w:space="0" w:color="auto"/>
              <w:left w:val="single" w:sz="4" w:space="0" w:color="auto"/>
              <w:bottom w:val="single" w:sz="4" w:space="0" w:color="auto"/>
              <w:right w:val="single" w:sz="4" w:space="0" w:color="auto"/>
            </w:tcBorders>
          </w:tcPr>
          <w:p w14:paraId="60DF6FCF" w14:textId="77777777" w:rsidR="00E712DC" w:rsidRPr="00D02715" w:rsidRDefault="00E712DC" w:rsidP="004E466F">
            <w:pPr>
              <w:rPr>
                <w:rFonts w:eastAsia="Calibri"/>
                <w:iCs/>
                <w:sz w:val="16"/>
                <w:szCs w:val="16"/>
              </w:rPr>
            </w:pPr>
            <w:r w:rsidRPr="00D02715">
              <w:rPr>
                <w:rFonts w:eastAsia="Calibri"/>
                <w:iCs/>
                <w:sz w:val="16"/>
                <w:szCs w:val="16"/>
              </w:rPr>
              <w:t xml:space="preserve">I.5.3 </w:t>
            </w:r>
          </w:p>
        </w:tc>
        <w:tc>
          <w:tcPr>
            <w:tcW w:w="1276" w:type="dxa"/>
            <w:tcBorders>
              <w:top w:val="single" w:sz="4" w:space="0" w:color="auto"/>
              <w:left w:val="single" w:sz="4" w:space="0" w:color="auto"/>
              <w:bottom w:val="single" w:sz="4" w:space="0" w:color="auto"/>
              <w:right w:val="single" w:sz="4" w:space="0" w:color="auto"/>
            </w:tcBorders>
          </w:tcPr>
          <w:p w14:paraId="76D13B8D" w14:textId="77777777" w:rsidR="00E712DC" w:rsidRPr="00D02715" w:rsidRDefault="00E712DC" w:rsidP="004E466F">
            <w:pPr>
              <w:rPr>
                <w:rFonts w:eastAsia="Calibri"/>
                <w:iCs/>
                <w:sz w:val="16"/>
                <w:szCs w:val="16"/>
              </w:rPr>
            </w:pPr>
            <w:r w:rsidRPr="00D02715">
              <w:rPr>
                <w:rFonts w:eastAsia="Calibri"/>
                <w:iCs/>
                <w:sz w:val="16"/>
                <w:szCs w:val="16"/>
              </w:rPr>
              <w:t>I.5.3 - 11</w:t>
            </w:r>
          </w:p>
        </w:tc>
      </w:tr>
      <w:tr w:rsidR="00D02715" w:rsidRPr="00D02715" w14:paraId="60B53FD4"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E6AC0EA" w14:textId="77777777" w:rsidR="00E712DC" w:rsidRPr="00D02715" w:rsidRDefault="00E712DC" w:rsidP="004E466F">
            <w:pPr>
              <w:jc w:val="both"/>
              <w:rPr>
                <w:b/>
                <w:bCs/>
                <w:sz w:val="22"/>
                <w:szCs w:val="22"/>
              </w:rPr>
            </w:pPr>
            <w:r w:rsidRPr="00D02715">
              <w:rPr>
                <w:b/>
                <w:bCs/>
                <w:sz w:val="22"/>
                <w:szCs w:val="22"/>
              </w:rPr>
              <w:t>1.6.Kokybiškas savivaldybės valdymas bendruomenės patogumui</w:t>
            </w:r>
          </w:p>
        </w:tc>
        <w:tc>
          <w:tcPr>
            <w:tcW w:w="1040" w:type="dxa"/>
            <w:tcBorders>
              <w:top w:val="single" w:sz="4" w:space="0" w:color="auto"/>
              <w:left w:val="single" w:sz="4" w:space="0" w:color="auto"/>
              <w:bottom w:val="single" w:sz="4" w:space="0" w:color="auto"/>
              <w:right w:val="single" w:sz="4" w:space="0" w:color="auto"/>
            </w:tcBorders>
          </w:tcPr>
          <w:p w14:paraId="7077AF6A"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91709E"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9A21A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0A161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9FDD468"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9CA7D23"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82F7C02" w14:textId="77777777" w:rsidR="00E712DC" w:rsidRPr="00D02715" w:rsidRDefault="00E712DC" w:rsidP="004E466F">
            <w:pPr>
              <w:rPr>
                <w:rFonts w:eastAsia="Calibri"/>
                <w:iCs/>
                <w:sz w:val="16"/>
                <w:szCs w:val="16"/>
              </w:rPr>
            </w:pPr>
          </w:p>
        </w:tc>
      </w:tr>
      <w:tr w:rsidR="00D02715" w:rsidRPr="00D02715" w14:paraId="29917DA0"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45E7F75" w14:textId="77777777" w:rsidR="00E712DC" w:rsidRPr="00D02715" w:rsidRDefault="00E712DC" w:rsidP="004E466F">
            <w:pPr>
              <w:jc w:val="both"/>
              <w:rPr>
                <w:sz w:val="22"/>
                <w:szCs w:val="22"/>
                <w:lang w:eastAsia="lt-LT"/>
              </w:rPr>
            </w:pPr>
            <w:r w:rsidRPr="00D02715">
              <w:rPr>
                <w:sz w:val="22"/>
                <w:szCs w:val="22"/>
              </w:rPr>
              <w:t>1.6.1.Plėtoti e-demokratijos ir e – valdžios priemones savivaldybės administracijoje, įstaigose ir įmonėse</w:t>
            </w:r>
          </w:p>
        </w:tc>
        <w:tc>
          <w:tcPr>
            <w:tcW w:w="1040" w:type="dxa"/>
            <w:tcBorders>
              <w:top w:val="single" w:sz="4" w:space="0" w:color="auto"/>
              <w:left w:val="single" w:sz="4" w:space="0" w:color="auto"/>
              <w:bottom w:val="single" w:sz="4" w:space="0" w:color="auto"/>
              <w:right w:val="single" w:sz="4" w:space="0" w:color="auto"/>
            </w:tcBorders>
          </w:tcPr>
          <w:p w14:paraId="584C845E" w14:textId="77777777" w:rsidR="00E712DC" w:rsidRPr="00D02715" w:rsidRDefault="00E712DC" w:rsidP="004E466F">
            <w:pPr>
              <w:rPr>
                <w:rFonts w:eastAsia="Calibri"/>
                <w:iCs/>
                <w:sz w:val="16"/>
                <w:szCs w:val="16"/>
              </w:rPr>
            </w:pPr>
            <w:r w:rsidRPr="00D02715">
              <w:rPr>
                <w:rFonts w:eastAsia="Calibri"/>
                <w:iCs/>
                <w:sz w:val="16"/>
                <w:szCs w:val="16"/>
              </w:rPr>
              <w:t>I.6.1.</w:t>
            </w:r>
          </w:p>
        </w:tc>
        <w:tc>
          <w:tcPr>
            <w:tcW w:w="1276" w:type="dxa"/>
            <w:tcBorders>
              <w:top w:val="single" w:sz="4" w:space="0" w:color="auto"/>
              <w:left w:val="single" w:sz="4" w:space="0" w:color="auto"/>
              <w:bottom w:val="single" w:sz="4" w:space="0" w:color="auto"/>
              <w:right w:val="single" w:sz="4" w:space="0" w:color="auto"/>
            </w:tcBorders>
          </w:tcPr>
          <w:p w14:paraId="0A7EF453" w14:textId="77777777" w:rsidR="00E712DC" w:rsidRPr="00D02715" w:rsidRDefault="00E712DC" w:rsidP="004E466F">
            <w:pPr>
              <w:rPr>
                <w:rFonts w:eastAsia="Calibri"/>
                <w:iCs/>
                <w:sz w:val="16"/>
                <w:szCs w:val="16"/>
              </w:rPr>
            </w:pPr>
            <w:r w:rsidRPr="00D02715">
              <w:rPr>
                <w:rFonts w:eastAsia="Calibri"/>
                <w:iCs/>
                <w:sz w:val="16"/>
                <w:szCs w:val="16"/>
              </w:rPr>
              <w:t>I.6.1. – 38,6</w:t>
            </w:r>
          </w:p>
        </w:tc>
        <w:tc>
          <w:tcPr>
            <w:tcW w:w="992" w:type="dxa"/>
            <w:tcBorders>
              <w:top w:val="single" w:sz="4" w:space="0" w:color="auto"/>
              <w:left w:val="single" w:sz="4" w:space="0" w:color="auto"/>
              <w:bottom w:val="single" w:sz="4" w:space="0" w:color="auto"/>
              <w:right w:val="single" w:sz="4" w:space="0" w:color="auto"/>
            </w:tcBorders>
          </w:tcPr>
          <w:p w14:paraId="436FD664" w14:textId="77777777" w:rsidR="00E712DC" w:rsidRPr="00D02715" w:rsidRDefault="00E712DC" w:rsidP="004E466F">
            <w:pPr>
              <w:rPr>
                <w:rFonts w:eastAsia="Calibri"/>
                <w:iCs/>
                <w:sz w:val="16"/>
                <w:szCs w:val="16"/>
              </w:rPr>
            </w:pPr>
            <w:r w:rsidRPr="00D02715">
              <w:rPr>
                <w:rFonts w:eastAsia="Calibri"/>
                <w:iCs/>
                <w:sz w:val="16"/>
                <w:szCs w:val="16"/>
              </w:rPr>
              <w:t>I.6.1. - 42</w:t>
            </w:r>
          </w:p>
        </w:tc>
        <w:tc>
          <w:tcPr>
            <w:tcW w:w="992" w:type="dxa"/>
            <w:tcBorders>
              <w:top w:val="single" w:sz="4" w:space="0" w:color="auto"/>
              <w:left w:val="single" w:sz="4" w:space="0" w:color="auto"/>
              <w:bottom w:val="single" w:sz="4" w:space="0" w:color="auto"/>
              <w:right w:val="single" w:sz="4" w:space="0" w:color="auto"/>
            </w:tcBorders>
          </w:tcPr>
          <w:p w14:paraId="348083AF" w14:textId="77777777" w:rsidR="00E712DC" w:rsidRPr="00D02715" w:rsidRDefault="00E712DC" w:rsidP="004E466F">
            <w:pPr>
              <w:rPr>
                <w:rFonts w:eastAsia="Calibri"/>
                <w:iCs/>
                <w:sz w:val="16"/>
                <w:szCs w:val="16"/>
              </w:rPr>
            </w:pPr>
            <w:r w:rsidRPr="00D02715">
              <w:rPr>
                <w:rFonts w:eastAsia="Calibri"/>
                <w:iCs/>
                <w:sz w:val="16"/>
                <w:szCs w:val="16"/>
              </w:rPr>
              <w:t>I.6.1. - 45</w:t>
            </w:r>
          </w:p>
        </w:tc>
        <w:tc>
          <w:tcPr>
            <w:tcW w:w="992" w:type="dxa"/>
            <w:tcBorders>
              <w:top w:val="single" w:sz="4" w:space="0" w:color="auto"/>
              <w:left w:val="single" w:sz="4" w:space="0" w:color="auto"/>
              <w:bottom w:val="single" w:sz="4" w:space="0" w:color="auto"/>
              <w:right w:val="single" w:sz="4" w:space="0" w:color="auto"/>
            </w:tcBorders>
          </w:tcPr>
          <w:p w14:paraId="4148A3BF" w14:textId="77777777" w:rsidR="00E712DC" w:rsidRPr="00D02715" w:rsidRDefault="00E712DC" w:rsidP="004E466F">
            <w:pPr>
              <w:rPr>
                <w:rFonts w:eastAsia="Calibri"/>
                <w:iCs/>
                <w:sz w:val="16"/>
                <w:szCs w:val="16"/>
              </w:rPr>
            </w:pPr>
            <w:r w:rsidRPr="00D02715">
              <w:rPr>
                <w:rFonts w:eastAsia="Calibri"/>
                <w:iCs/>
                <w:sz w:val="16"/>
                <w:szCs w:val="16"/>
              </w:rPr>
              <w:t>I.6.1. - 50</w:t>
            </w:r>
          </w:p>
        </w:tc>
        <w:tc>
          <w:tcPr>
            <w:tcW w:w="1418" w:type="dxa"/>
            <w:tcBorders>
              <w:top w:val="single" w:sz="4" w:space="0" w:color="auto"/>
              <w:left w:val="single" w:sz="4" w:space="0" w:color="auto"/>
              <w:bottom w:val="single" w:sz="4" w:space="0" w:color="auto"/>
              <w:right w:val="single" w:sz="4" w:space="0" w:color="auto"/>
            </w:tcBorders>
          </w:tcPr>
          <w:p w14:paraId="1ABEA1B1" w14:textId="77777777" w:rsidR="00E712DC" w:rsidRPr="00D02715" w:rsidRDefault="00E712DC" w:rsidP="004E466F">
            <w:pPr>
              <w:rPr>
                <w:rFonts w:eastAsia="Calibri"/>
                <w:iCs/>
                <w:sz w:val="16"/>
                <w:szCs w:val="16"/>
              </w:rPr>
            </w:pPr>
            <w:r w:rsidRPr="00D02715">
              <w:rPr>
                <w:rFonts w:eastAsia="Calibri"/>
                <w:iCs/>
                <w:sz w:val="16"/>
                <w:szCs w:val="16"/>
              </w:rPr>
              <w:t>I.6.1. – 67,6</w:t>
            </w:r>
          </w:p>
        </w:tc>
        <w:tc>
          <w:tcPr>
            <w:tcW w:w="1276" w:type="dxa"/>
            <w:tcBorders>
              <w:top w:val="single" w:sz="4" w:space="0" w:color="auto"/>
              <w:left w:val="single" w:sz="4" w:space="0" w:color="auto"/>
              <w:bottom w:val="single" w:sz="4" w:space="0" w:color="auto"/>
              <w:right w:val="single" w:sz="4" w:space="0" w:color="auto"/>
            </w:tcBorders>
          </w:tcPr>
          <w:p w14:paraId="1E4DCBD5" w14:textId="77777777" w:rsidR="00E712DC" w:rsidRPr="00D02715" w:rsidRDefault="00E712DC" w:rsidP="004E466F">
            <w:pPr>
              <w:rPr>
                <w:rFonts w:eastAsia="Calibri"/>
                <w:iCs/>
                <w:sz w:val="16"/>
                <w:szCs w:val="16"/>
              </w:rPr>
            </w:pPr>
            <w:r w:rsidRPr="00D02715">
              <w:rPr>
                <w:rFonts w:eastAsia="Calibri"/>
                <w:iCs/>
                <w:sz w:val="16"/>
                <w:szCs w:val="16"/>
              </w:rPr>
              <w:t>I.6.1. - 42</w:t>
            </w:r>
          </w:p>
        </w:tc>
      </w:tr>
      <w:tr w:rsidR="00D02715" w:rsidRPr="00D02715" w14:paraId="0ED1D04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D8D3565" w14:textId="77777777" w:rsidR="00E712DC" w:rsidRPr="00D02715" w:rsidRDefault="00E712DC" w:rsidP="004E466F">
            <w:pPr>
              <w:jc w:val="both"/>
              <w:rPr>
                <w:sz w:val="22"/>
                <w:szCs w:val="22"/>
              </w:rPr>
            </w:pPr>
            <w:r w:rsidRPr="00D02715">
              <w:rPr>
                <w:sz w:val="22"/>
                <w:szCs w:val="22"/>
              </w:rPr>
              <w:t xml:space="preserve">1.6.2.Gerinti savivaldybės teikiamų paslaugų ir funkcijų vykdymo kokybę, </w:t>
            </w:r>
            <w:r w:rsidRPr="00D02715">
              <w:rPr>
                <w:sz w:val="22"/>
                <w:szCs w:val="22"/>
              </w:rPr>
              <w:lastRenderedPageBreak/>
              <w:t>diegiant pažangius vadybos principus</w:t>
            </w:r>
          </w:p>
        </w:tc>
        <w:tc>
          <w:tcPr>
            <w:tcW w:w="1040" w:type="dxa"/>
            <w:tcBorders>
              <w:top w:val="single" w:sz="4" w:space="0" w:color="auto"/>
              <w:left w:val="single" w:sz="4" w:space="0" w:color="auto"/>
              <w:bottom w:val="single" w:sz="4" w:space="0" w:color="auto"/>
              <w:right w:val="single" w:sz="4" w:space="0" w:color="auto"/>
            </w:tcBorders>
          </w:tcPr>
          <w:p w14:paraId="3D464E77" w14:textId="77777777" w:rsidR="00E712DC" w:rsidRPr="00D02715" w:rsidRDefault="00E712DC" w:rsidP="004E466F">
            <w:pPr>
              <w:rPr>
                <w:rFonts w:eastAsia="Calibri"/>
                <w:iCs/>
                <w:sz w:val="16"/>
                <w:szCs w:val="16"/>
              </w:rPr>
            </w:pPr>
            <w:r w:rsidRPr="00D02715">
              <w:rPr>
                <w:rFonts w:eastAsia="Calibri"/>
                <w:iCs/>
                <w:sz w:val="16"/>
                <w:szCs w:val="16"/>
              </w:rPr>
              <w:lastRenderedPageBreak/>
              <w:t>I.6.3.,</w:t>
            </w:r>
          </w:p>
          <w:p w14:paraId="4D3CFEDA" w14:textId="77777777" w:rsidR="00E712DC" w:rsidRPr="00D02715" w:rsidRDefault="00E712DC" w:rsidP="004E466F">
            <w:pPr>
              <w:rPr>
                <w:rFonts w:eastAsia="Calibri"/>
                <w:iCs/>
                <w:sz w:val="16"/>
                <w:szCs w:val="16"/>
              </w:rPr>
            </w:pPr>
            <w:r w:rsidRPr="00D02715">
              <w:rPr>
                <w:rFonts w:eastAsia="Calibri"/>
                <w:iCs/>
                <w:sz w:val="16"/>
                <w:szCs w:val="16"/>
              </w:rPr>
              <w:t>II.1.6.</w:t>
            </w:r>
          </w:p>
          <w:p w14:paraId="3809BFF2"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9157D14" w14:textId="77777777" w:rsidR="00E712DC" w:rsidRPr="00D02715" w:rsidRDefault="00E712DC" w:rsidP="004E466F">
            <w:pPr>
              <w:rPr>
                <w:rFonts w:eastAsia="Calibri"/>
                <w:iCs/>
                <w:sz w:val="16"/>
                <w:szCs w:val="16"/>
              </w:rPr>
            </w:pPr>
            <w:r w:rsidRPr="00D02715">
              <w:rPr>
                <w:rFonts w:eastAsia="Calibri"/>
                <w:iCs/>
                <w:sz w:val="16"/>
                <w:szCs w:val="16"/>
              </w:rPr>
              <w:t xml:space="preserve">I.6.3. </w:t>
            </w:r>
          </w:p>
          <w:p w14:paraId="786C641E" w14:textId="77777777" w:rsidR="00E712DC" w:rsidRPr="00D02715" w:rsidRDefault="00E712DC" w:rsidP="004E466F">
            <w:pPr>
              <w:rPr>
                <w:rFonts w:eastAsia="Calibri"/>
                <w:iCs/>
                <w:sz w:val="16"/>
                <w:szCs w:val="16"/>
              </w:rPr>
            </w:pPr>
            <w:r w:rsidRPr="00D02715">
              <w:rPr>
                <w:rFonts w:eastAsia="Calibri"/>
                <w:iCs/>
                <w:sz w:val="16"/>
                <w:szCs w:val="16"/>
              </w:rPr>
              <w:t>II.1.6. - 159</w:t>
            </w:r>
          </w:p>
          <w:p w14:paraId="7149DCC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9A72D6F" w14:textId="77777777" w:rsidR="00E712DC" w:rsidRPr="00D02715" w:rsidRDefault="00E712DC" w:rsidP="004E466F">
            <w:pPr>
              <w:rPr>
                <w:rFonts w:eastAsia="Calibri"/>
                <w:iCs/>
                <w:sz w:val="16"/>
                <w:szCs w:val="16"/>
              </w:rPr>
            </w:pPr>
            <w:r w:rsidRPr="00D02715">
              <w:rPr>
                <w:rFonts w:eastAsia="Calibri"/>
                <w:iCs/>
                <w:sz w:val="16"/>
                <w:szCs w:val="16"/>
              </w:rPr>
              <w:t>I.6.3. - 90</w:t>
            </w:r>
          </w:p>
          <w:p w14:paraId="5D86DA42" w14:textId="77777777" w:rsidR="00E712DC" w:rsidRPr="00D02715" w:rsidRDefault="00E712DC" w:rsidP="004E466F">
            <w:pPr>
              <w:rPr>
                <w:rFonts w:eastAsia="Calibri"/>
                <w:iCs/>
                <w:sz w:val="16"/>
                <w:szCs w:val="16"/>
              </w:rPr>
            </w:pPr>
            <w:r w:rsidRPr="00D02715">
              <w:rPr>
                <w:rFonts w:eastAsia="Calibri"/>
                <w:iCs/>
                <w:sz w:val="16"/>
                <w:szCs w:val="16"/>
              </w:rPr>
              <w:t>II.1.6. - 154</w:t>
            </w:r>
          </w:p>
          <w:p w14:paraId="196FF523" w14:textId="77777777" w:rsidR="00E712DC" w:rsidRPr="00D02715" w:rsidRDefault="00E712DC" w:rsidP="004E466F">
            <w:pPr>
              <w:rPr>
                <w:rFonts w:eastAsia="Calibri"/>
                <w:iCs/>
                <w:sz w:val="16"/>
                <w:szCs w:val="16"/>
              </w:rPr>
            </w:pPr>
            <w:r w:rsidRPr="00D02715">
              <w:rPr>
                <w:rFonts w:eastAsia="Calibri"/>
                <w:iCs/>
                <w:sz w:val="16"/>
                <w:szCs w:val="16"/>
              </w:rPr>
              <w:t xml:space="preserve"> </w:t>
            </w:r>
          </w:p>
          <w:p w14:paraId="771C0D6A"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3B8336" w14:textId="77777777" w:rsidR="00E712DC" w:rsidRPr="00D02715" w:rsidRDefault="00E712DC" w:rsidP="004E466F">
            <w:pPr>
              <w:rPr>
                <w:rFonts w:eastAsia="Calibri"/>
                <w:iCs/>
                <w:sz w:val="16"/>
                <w:szCs w:val="16"/>
              </w:rPr>
            </w:pPr>
            <w:r w:rsidRPr="00D02715">
              <w:rPr>
                <w:rFonts w:eastAsia="Calibri"/>
                <w:iCs/>
                <w:sz w:val="16"/>
                <w:szCs w:val="16"/>
              </w:rPr>
              <w:t>I.6.3. – 90,5</w:t>
            </w:r>
          </w:p>
          <w:p w14:paraId="28257115" w14:textId="77777777" w:rsidR="00E712DC" w:rsidRPr="00D02715" w:rsidRDefault="00E712DC" w:rsidP="004E466F">
            <w:pPr>
              <w:rPr>
                <w:rFonts w:eastAsia="Calibri"/>
                <w:iCs/>
                <w:sz w:val="16"/>
                <w:szCs w:val="16"/>
              </w:rPr>
            </w:pPr>
            <w:r w:rsidRPr="00D02715">
              <w:rPr>
                <w:rFonts w:eastAsia="Calibri"/>
                <w:iCs/>
                <w:sz w:val="16"/>
                <w:szCs w:val="16"/>
              </w:rPr>
              <w:t>II.1.6. - 160</w:t>
            </w:r>
          </w:p>
          <w:p w14:paraId="3F6FEA87"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8503DA" w14:textId="77777777" w:rsidR="00E712DC" w:rsidRPr="00D02715" w:rsidRDefault="00E712DC" w:rsidP="004E466F">
            <w:pPr>
              <w:rPr>
                <w:rFonts w:eastAsia="Calibri"/>
                <w:iCs/>
                <w:sz w:val="16"/>
                <w:szCs w:val="16"/>
              </w:rPr>
            </w:pPr>
            <w:r w:rsidRPr="00D02715">
              <w:rPr>
                <w:rFonts w:eastAsia="Calibri"/>
                <w:iCs/>
                <w:sz w:val="16"/>
                <w:szCs w:val="16"/>
              </w:rPr>
              <w:t>I.6.3. - 91</w:t>
            </w:r>
          </w:p>
          <w:p w14:paraId="60F18E9F" w14:textId="77777777" w:rsidR="00E712DC" w:rsidRPr="00D02715" w:rsidRDefault="00E712DC" w:rsidP="004E466F">
            <w:pPr>
              <w:rPr>
                <w:rFonts w:eastAsia="Calibri"/>
                <w:iCs/>
                <w:sz w:val="16"/>
                <w:szCs w:val="16"/>
              </w:rPr>
            </w:pPr>
            <w:r w:rsidRPr="00D02715">
              <w:rPr>
                <w:rFonts w:eastAsia="Calibri"/>
                <w:iCs/>
                <w:sz w:val="16"/>
                <w:szCs w:val="16"/>
              </w:rPr>
              <w:t>II.1.6. - 165</w:t>
            </w:r>
          </w:p>
          <w:p w14:paraId="2DF94E18"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035AA83" w14:textId="77777777" w:rsidR="00E712DC" w:rsidRPr="00D02715" w:rsidRDefault="00E712DC" w:rsidP="004E466F">
            <w:pPr>
              <w:rPr>
                <w:rFonts w:eastAsia="Calibri"/>
                <w:iCs/>
                <w:sz w:val="16"/>
                <w:szCs w:val="16"/>
              </w:rPr>
            </w:pPr>
            <w:r w:rsidRPr="00D02715">
              <w:rPr>
                <w:rFonts w:eastAsia="Calibri"/>
                <w:iCs/>
                <w:sz w:val="16"/>
                <w:szCs w:val="16"/>
              </w:rPr>
              <w:t>I.6.3. - 88</w:t>
            </w:r>
          </w:p>
          <w:p w14:paraId="35DB3B7B" w14:textId="77777777" w:rsidR="00E712DC" w:rsidRPr="00D02715" w:rsidRDefault="00E712DC" w:rsidP="004E466F">
            <w:pPr>
              <w:rPr>
                <w:rFonts w:eastAsia="Calibri"/>
                <w:iCs/>
                <w:sz w:val="16"/>
                <w:szCs w:val="16"/>
              </w:rPr>
            </w:pPr>
            <w:r w:rsidRPr="00D02715">
              <w:rPr>
                <w:rFonts w:eastAsia="Calibri"/>
                <w:iCs/>
                <w:sz w:val="16"/>
                <w:szCs w:val="16"/>
              </w:rPr>
              <w:t>II.1.6. - 197</w:t>
            </w:r>
          </w:p>
          <w:p w14:paraId="3685B9FF"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33D3D15" w14:textId="77777777" w:rsidR="00E712DC" w:rsidRPr="00D02715" w:rsidRDefault="00E712DC" w:rsidP="004E466F">
            <w:pPr>
              <w:rPr>
                <w:rFonts w:eastAsia="Calibri"/>
                <w:iCs/>
                <w:sz w:val="16"/>
                <w:szCs w:val="16"/>
              </w:rPr>
            </w:pPr>
            <w:r w:rsidRPr="00D02715">
              <w:rPr>
                <w:rFonts w:eastAsia="Calibri"/>
                <w:iCs/>
                <w:sz w:val="16"/>
                <w:szCs w:val="16"/>
              </w:rPr>
              <w:t>I.6.3. - 90</w:t>
            </w:r>
          </w:p>
          <w:p w14:paraId="1F5D397B" w14:textId="77777777" w:rsidR="00E712DC" w:rsidRPr="00D02715" w:rsidRDefault="00E712DC" w:rsidP="004E466F">
            <w:pPr>
              <w:rPr>
                <w:rFonts w:eastAsia="Calibri"/>
                <w:iCs/>
                <w:sz w:val="16"/>
                <w:szCs w:val="16"/>
              </w:rPr>
            </w:pPr>
            <w:r w:rsidRPr="00D02715">
              <w:rPr>
                <w:rFonts w:eastAsia="Calibri"/>
                <w:iCs/>
                <w:sz w:val="16"/>
                <w:szCs w:val="16"/>
              </w:rPr>
              <w:t>II.1.6. - 154</w:t>
            </w:r>
          </w:p>
          <w:p w14:paraId="5672D7E8" w14:textId="77777777" w:rsidR="00E712DC" w:rsidRPr="00D02715" w:rsidRDefault="00E712DC" w:rsidP="004E466F">
            <w:pPr>
              <w:rPr>
                <w:rFonts w:eastAsia="Calibri"/>
                <w:iCs/>
                <w:sz w:val="16"/>
                <w:szCs w:val="16"/>
              </w:rPr>
            </w:pPr>
          </w:p>
        </w:tc>
      </w:tr>
      <w:tr w:rsidR="00D02715" w:rsidRPr="00D02715" w14:paraId="6B55CF95"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22FE3F9" w14:textId="77777777" w:rsidR="00E712DC" w:rsidRPr="00D02715" w:rsidRDefault="00E712DC" w:rsidP="004E466F">
            <w:pPr>
              <w:jc w:val="both"/>
              <w:rPr>
                <w:sz w:val="22"/>
                <w:szCs w:val="22"/>
              </w:rPr>
            </w:pPr>
            <w:r w:rsidRPr="00D02715">
              <w:rPr>
                <w:sz w:val="22"/>
                <w:szCs w:val="22"/>
              </w:rPr>
              <w:t>1.6.3.Stiprinti savivaldybės vidaus ir išorinę komunikaciją, kryptingai formuojant krašto įvaizdį ir identitetą</w:t>
            </w:r>
          </w:p>
        </w:tc>
        <w:tc>
          <w:tcPr>
            <w:tcW w:w="1040" w:type="dxa"/>
            <w:tcBorders>
              <w:top w:val="single" w:sz="4" w:space="0" w:color="auto"/>
              <w:left w:val="single" w:sz="4" w:space="0" w:color="auto"/>
              <w:bottom w:val="single" w:sz="4" w:space="0" w:color="auto"/>
              <w:right w:val="single" w:sz="4" w:space="0" w:color="auto"/>
            </w:tcBorders>
          </w:tcPr>
          <w:p w14:paraId="2249996E" w14:textId="77777777" w:rsidR="00E712DC" w:rsidRPr="00D02715" w:rsidRDefault="00E712DC" w:rsidP="004E466F">
            <w:pPr>
              <w:rPr>
                <w:rFonts w:eastAsia="Calibri"/>
                <w:iCs/>
                <w:sz w:val="16"/>
                <w:szCs w:val="16"/>
              </w:rPr>
            </w:pPr>
            <w:r w:rsidRPr="00D02715">
              <w:rPr>
                <w:rFonts w:eastAsia="Calibri"/>
                <w:iCs/>
                <w:sz w:val="16"/>
                <w:szCs w:val="16"/>
              </w:rPr>
              <w:t>I.6.2.</w:t>
            </w:r>
          </w:p>
        </w:tc>
        <w:tc>
          <w:tcPr>
            <w:tcW w:w="1276" w:type="dxa"/>
            <w:tcBorders>
              <w:top w:val="single" w:sz="4" w:space="0" w:color="auto"/>
              <w:left w:val="single" w:sz="4" w:space="0" w:color="auto"/>
              <w:bottom w:val="single" w:sz="4" w:space="0" w:color="auto"/>
              <w:right w:val="single" w:sz="4" w:space="0" w:color="auto"/>
            </w:tcBorders>
          </w:tcPr>
          <w:p w14:paraId="7C8FDFDB" w14:textId="77777777" w:rsidR="00E712DC" w:rsidRPr="00D02715" w:rsidRDefault="00E712DC" w:rsidP="004E466F">
            <w:pPr>
              <w:rPr>
                <w:rFonts w:eastAsia="Calibri"/>
                <w:iCs/>
                <w:sz w:val="16"/>
                <w:szCs w:val="16"/>
              </w:rPr>
            </w:pPr>
            <w:r w:rsidRPr="00D02715">
              <w:rPr>
                <w:rFonts w:eastAsia="Calibri"/>
                <w:iCs/>
                <w:sz w:val="16"/>
                <w:szCs w:val="16"/>
              </w:rPr>
              <w:t>I.6.2.</w:t>
            </w:r>
          </w:p>
        </w:tc>
        <w:tc>
          <w:tcPr>
            <w:tcW w:w="992" w:type="dxa"/>
            <w:tcBorders>
              <w:top w:val="single" w:sz="4" w:space="0" w:color="auto"/>
              <w:left w:val="single" w:sz="4" w:space="0" w:color="auto"/>
              <w:bottom w:val="single" w:sz="4" w:space="0" w:color="auto"/>
              <w:right w:val="single" w:sz="4" w:space="0" w:color="auto"/>
            </w:tcBorders>
          </w:tcPr>
          <w:p w14:paraId="368BDF07" w14:textId="77777777" w:rsidR="00E712DC" w:rsidRPr="00D02715" w:rsidRDefault="00E712DC" w:rsidP="004E466F">
            <w:pPr>
              <w:rPr>
                <w:rFonts w:eastAsia="Calibri"/>
                <w:iCs/>
                <w:sz w:val="16"/>
                <w:szCs w:val="16"/>
              </w:rPr>
            </w:pPr>
            <w:r w:rsidRPr="00D02715">
              <w:rPr>
                <w:rFonts w:eastAsia="Calibri"/>
                <w:iCs/>
                <w:sz w:val="16"/>
                <w:szCs w:val="16"/>
              </w:rPr>
              <w:t>I.6.2. - 15</w:t>
            </w:r>
          </w:p>
        </w:tc>
        <w:tc>
          <w:tcPr>
            <w:tcW w:w="992" w:type="dxa"/>
            <w:tcBorders>
              <w:top w:val="single" w:sz="4" w:space="0" w:color="auto"/>
              <w:left w:val="single" w:sz="4" w:space="0" w:color="auto"/>
              <w:bottom w:val="single" w:sz="4" w:space="0" w:color="auto"/>
              <w:right w:val="single" w:sz="4" w:space="0" w:color="auto"/>
            </w:tcBorders>
          </w:tcPr>
          <w:p w14:paraId="2EF7DCCC" w14:textId="77777777" w:rsidR="00E712DC" w:rsidRPr="00D02715" w:rsidRDefault="00E712DC" w:rsidP="004E466F">
            <w:pPr>
              <w:rPr>
                <w:rFonts w:eastAsia="Calibri"/>
                <w:iCs/>
                <w:sz w:val="16"/>
                <w:szCs w:val="16"/>
              </w:rPr>
            </w:pPr>
            <w:r w:rsidRPr="00D02715">
              <w:rPr>
                <w:rFonts w:eastAsia="Calibri"/>
                <w:iCs/>
                <w:sz w:val="16"/>
                <w:szCs w:val="16"/>
              </w:rPr>
              <w:t>I.6.2. - 30</w:t>
            </w:r>
          </w:p>
        </w:tc>
        <w:tc>
          <w:tcPr>
            <w:tcW w:w="992" w:type="dxa"/>
            <w:tcBorders>
              <w:top w:val="single" w:sz="4" w:space="0" w:color="auto"/>
              <w:left w:val="single" w:sz="4" w:space="0" w:color="auto"/>
              <w:bottom w:val="single" w:sz="4" w:space="0" w:color="auto"/>
              <w:right w:val="single" w:sz="4" w:space="0" w:color="auto"/>
            </w:tcBorders>
          </w:tcPr>
          <w:p w14:paraId="75DE3BFF" w14:textId="77777777" w:rsidR="00E712DC" w:rsidRPr="00D02715" w:rsidRDefault="00E712DC" w:rsidP="004E466F">
            <w:pPr>
              <w:rPr>
                <w:rFonts w:eastAsia="Calibri"/>
                <w:iCs/>
                <w:sz w:val="16"/>
                <w:szCs w:val="16"/>
              </w:rPr>
            </w:pPr>
            <w:r w:rsidRPr="00D02715">
              <w:rPr>
                <w:rFonts w:eastAsia="Calibri"/>
                <w:iCs/>
                <w:sz w:val="16"/>
                <w:szCs w:val="16"/>
              </w:rPr>
              <w:t>I.6.2. - 50</w:t>
            </w:r>
          </w:p>
        </w:tc>
        <w:tc>
          <w:tcPr>
            <w:tcW w:w="1418" w:type="dxa"/>
            <w:tcBorders>
              <w:top w:val="single" w:sz="4" w:space="0" w:color="auto"/>
              <w:left w:val="single" w:sz="4" w:space="0" w:color="auto"/>
              <w:bottom w:val="single" w:sz="4" w:space="0" w:color="auto"/>
              <w:right w:val="single" w:sz="4" w:space="0" w:color="auto"/>
            </w:tcBorders>
          </w:tcPr>
          <w:p w14:paraId="69B0A72F" w14:textId="77777777" w:rsidR="00E712DC" w:rsidRPr="00D02715" w:rsidRDefault="00E712DC" w:rsidP="004E466F">
            <w:pPr>
              <w:rPr>
                <w:rFonts w:eastAsia="Calibri"/>
                <w:iCs/>
                <w:sz w:val="16"/>
                <w:szCs w:val="16"/>
              </w:rPr>
            </w:pPr>
            <w:r w:rsidRPr="00D02715">
              <w:rPr>
                <w:rFonts w:eastAsia="Calibri"/>
                <w:iCs/>
                <w:sz w:val="16"/>
                <w:szCs w:val="16"/>
              </w:rPr>
              <w:t>I.6.2. - 78</w:t>
            </w:r>
          </w:p>
        </w:tc>
        <w:tc>
          <w:tcPr>
            <w:tcW w:w="1276" w:type="dxa"/>
            <w:tcBorders>
              <w:top w:val="single" w:sz="4" w:space="0" w:color="auto"/>
              <w:left w:val="single" w:sz="4" w:space="0" w:color="auto"/>
              <w:bottom w:val="single" w:sz="4" w:space="0" w:color="auto"/>
              <w:right w:val="single" w:sz="4" w:space="0" w:color="auto"/>
            </w:tcBorders>
          </w:tcPr>
          <w:p w14:paraId="390AB886" w14:textId="77777777" w:rsidR="00E712DC" w:rsidRPr="00D02715" w:rsidRDefault="00E712DC" w:rsidP="004E466F">
            <w:pPr>
              <w:rPr>
                <w:rFonts w:eastAsia="Calibri"/>
                <w:iCs/>
                <w:sz w:val="16"/>
                <w:szCs w:val="16"/>
              </w:rPr>
            </w:pPr>
            <w:r w:rsidRPr="00D02715">
              <w:rPr>
                <w:rFonts w:eastAsia="Calibri"/>
                <w:iCs/>
                <w:sz w:val="16"/>
                <w:szCs w:val="16"/>
              </w:rPr>
              <w:t>I.6.2. - 15</w:t>
            </w:r>
          </w:p>
        </w:tc>
      </w:tr>
      <w:tr w:rsidR="00D02715" w:rsidRPr="00D02715" w14:paraId="4B498E24"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56097E57" w14:textId="77777777" w:rsidR="00E712DC" w:rsidRPr="00D02715" w:rsidRDefault="00E712DC" w:rsidP="004E466F">
            <w:pPr>
              <w:jc w:val="both"/>
              <w:rPr>
                <w:sz w:val="22"/>
                <w:szCs w:val="22"/>
              </w:rPr>
            </w:pPr>
            <w:r w:rsidRPr="00D02715">
              <w:rPr>
                <w:b/>
                <w:bCs/>
                <w:sz w:val="22"/>
                <w:szCs w:val="22"/>
              </w:rPr>
              <w:t>2.1.Žaliosios ekonomikos plėtra rajone</w:t>
            </w:r>
          </w:p>
        </w:tc>
        <w:tc>
          <w:tcPr>
            <w:tcW w:w="1040" w:type="dxa"/>
            <w:tcBorders>
              <w:top w:val="single" w:sz="4" w:space="0" w:color="auto"/>
              <w:left w:val="single" w:sz="4" w:space="0" w:color="auto"/>
              <w:bottom w:val="single" w:sz="4" w:space="0" w:color="auto"/>
              <w:right w:val="single" w:sz="4" w:space="0" w:color="auto"/>
            </w:tcBorders>
          </w:tcPr>
          <w:p w14:paraId="4540A925"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A5CC9A"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A719D1"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8965A0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08254B"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28B7FEA"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CB733C2" w14:textId="77777777" w:rsidR="00E712DC" w:rsidRPr="00D02715" w:rsidRDefault="00E712DC" w:rsidP="004E466F">
            <w:pPr>
              <w:rPr>
                <w:rFonts w:eastAsia="Calibri"/>
                <w:iCs/>
                <w:sz w:val="16"/>
                <w:szCs w:val="16"/>
              </w:rPr>
            </w:pPr>
          </w:p>
        </w:tc>
      </w:tr>
      <w:tr w:rsidR="00D02715" w:rsidRPr="00D02715" w14:paraId="07B9816C"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5FDECDDF" w14:textId="77777777" w:rsidR="00E712DC" w:rsidRPr="00D02715" w:rsidRDefault="00E712DC" w:rsidP="004E466F">
            <w:pPr>
              <w:jc w:val="both"/>
              <w:rPr>
                <w:b/>
                <w:bCs/>
                <w:sz w:val="22"/>
                <w:szCs w:val="22"/>
              </w:rPr>
            </w:pPr>
            <w:r w:rsidRPr="00D02715">
              <w:rPr>
                <w:sz w:val="22"/>
                <w:szCs w:val="22"/>
              </w:rPr>
              <w:t>2.1.1.Skatinti rajone  žiedinės ekonomikos iniciatyvas, draugiško aplinkai verslo vystymą</w:t>
            </w:r>
          </w:p>
        </w:tc>
        <w:tc>
          <w:tcPr>
            <w:tcW w:w="1040" w:type="dxa"/>
            <w:tcBorders>
              <w:top w:val="single" w:sz="4" w:space="0" w:color="auto"/>
              <w:left w:val="single" w:sz="4" w:space="0" w:color="auto"/>
              <w:bottom w:val="single" w:sz="4" w:space="0" w:color="auto"/>
              <w:right w:val="single" w:sz="4" w:space="0" w:color="auto"/>
            </w:tcBorders>
          </w:tcPr>
          <w:p w14:paraId="018CD934" w14:textId="77777777" w:rsidR="00E712DC" w:rsidRPr="00D02715" w:rsidRDefault="00E712DC" w:rsidP="004E466F">
            <w:pPr>
              <w:rPr>
                <w:rFonts w:eastAsia="Calibri"/>
                <w:iCs/>
                <w:sz w:val="16"/>
                <w:szCs w:val="16"/>
              </w:rPr>
            </w:pPr>
            <w:r w:rsidRPr="00D02715">
              <w:rPr>
                <w:rFonts w:eastAsia="Calibri"/>
                <w:iCs/>
                <w:sz w:val="16"/>
                <w:szCs w:val="16"/>
              </w:rPr>
              <w:t>III.1.1.</w:t>
            </w:r>
          </w:p>
        </w:tc>
        <w:tc>
          <w:tcPr>
            <w:tcW w:w="1276" w:type="dxa"/>
            <w:tcBorders>
              <w:top w:val="single" w:sz="4" w:space="0" w:color="auto"/>
              <w:left w:val="single" w:sz="4" w:space="0" w:color="auto"/>
              <w:bottom w:val="single" w:sz="4" w:space="0" w:color="auto"/>
              <w:right w:val="single" w:sz="4" w:space="0" w:color="auto"/>
            </w:tcBorders>
          </w:tcPr>
          <w:p w14:paraId="137556AB" w14:textId="77777777" w:rsidR="00E712DC" w:rsidRPr="00D02715" w:rsidRDefault="00E712DC" w:rsidP="004E466F">
            <w:pPr>
              <w:rPr>
                <w:rFonts w:eastAsia="Calibri"/>
                <w:iCs/>
                <w:sz w:val="16"/>
                <w:szCs w:val="16"/>
              </w:rPr>
            </w:pPr>
            <w:r w:rsidRPr="00D02715">
              <w:rPr>
                <w:rFonts w:eastAsia="Calibri"/>
                <w:iCs/>
                <w:sz w:val="16"/>
                <w:szCs w:val="16"/>
              </w:rPr>
              <w:t>III.1.1. - 4</w:t>
            </w:r>
          </w:p>
        </w:tc>
        <w:tc>
          <w:tcPr>
            <w:tcW w:w="992" w:type="dxa"/>
            <w:tcBorders>
              <w:top w:val="single" w:sz="4" w:space="0" w:color="auto"/>
              <w:left w:val="single" w:sz="4" w:space="0" w:color="auto"/>
              <w:bottom w:val="single" w:sz="4" w:space="0" w:color="auto"/>
              <w:right w:val="single" w:sz="4" w:space="0" w:color="auto"/>
            </w:tcBorders>
          </w:tcPr>
          <w:p w14:paraId="178A8922" w14:textId="77777777" w:rsidR="00E712DC" w:rsidRPr="00D02715" w:rsidRDefault="00E712DC" w:rsidP="004E466F">
            <w:pPr>
              <w:rPr>
                <w:rFonts w:eastAsia="Calibri"/>
                <w:iCs/>
                <w:sz w:val="16"/>
                <w:szCs w:val="16"/>
              </w:rPr>
            </w:pPr>
            <w:r w:rsidRPr="00D02715">
              <w:rPr>
                <w:rFonts w:eastAsia="Calibri"/>
                <w:iCs/>
                <w:sz w:val="16"/>
                <w:szCs w:val="16"/>
              </w:rPr>
              <w:t>III.1.1. - 2</w:t>
            </w:r>
          </w:p>
        </w:tc>
        <w:tc>
          <w:tcPr>
            <w:tcW w:w="992" w:type="dxa"/>
            <w:tcBorders>
              <w:top w:val="single" w:sz="4" w:space="0" w:color="auto"/>
              <w:left w:val="single" w:sz="4" w:space="0" w:color="auto"/>
              <w:bottom w:val="single" w:sz="4" w:space="0" w:color="auto"/>
              <w:right w:val="single" w:sz="4" w:space="0" w:color="auto"/>
            </w:tcBorders>
          </w:tcPr>
          <w:p w14:paraId="38BBA65F"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992" w:type="dxa"/>
            <w:tcBorders>
              <w:top w:val="single" w:sz="4" w:space="0" w:color="auto"/>
              <w:left w:val="single" w:sz="4" w:space="0" w:color="auto"/>
              <w:bottom w:val="single" w:sz="4" w:space="0" w:color="auto"/>
              <w:right w:val="single" w:sz="4" w:space="0" w:color="auto"/>
            </w:tcBorders>
          </w:tcPr>
          <w:p w14:paraId="11EA5182"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1418" w:type="dxa"/>
            <w:tcBorders>
              <w:top w:val="single" w:sz="4" w:space="0" w:color="auto"/>
              <w:left w:val="single" w:sz="4" w:space="0" w:color="auto"/>
              <w:bottom w:val="single" w:sz="4" w:space="0" w:color="auto"/>
              <w:right w:val="single" w:sz="4" w:space="0" w:color="auto"/>
            </w:tcBorders>
          </w:tcPr>
          <w:p w14:paraId="6545B2DA"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1276" w:type="dxa"/>
            <w:tcBorders>
              <w:top w:val="single" w:sz="4" w:space="0" w:color="auto"/>
              <w:left w:val="single" w:sz="4" w:space="0" w:color="auto"/>
              <w:bottom w:val="single" w:sz="4" w:space="0" w:color="auto"/>
              <w:right w:val="single" w:sz="4" w:space="0" w:color="auto"/>
            </w:tcBorders>
          </w:tcPr>
          <w:p w14:paraId="3DEB521A" w14:textId="77777777" w:rsidR="00E712DC" w:rsidRPr="00D02715" w:rsidRDefault="00E712DC" w:rsidP="004E466F">
            <w:pPr>
              <w:rPr>
                <w:rFonts w:eastAsia="Calibri"/>
                <w:iCs/>
                <w:sz w:val="16"/>
                <w:szCs w:val="16"/>
              </w:rPr>
            </w:pPr>
            <w:r w:rsidRPr="00D02715">
              <w:rPr>
                <w:rFonts w:eastAsia="Calibri"/>
                <w:iCs/>
                <w:sz w:val="16"/>
                <w:szCs w:val="16"/>
              </w:rPr>
              <w:t>III.1.1. - 2</w:t>
            </w:r>
          </w:p>
        </w:tc>
      </w:tr>
      <w:tr w:rsidR="00D02715" w:rsidRPr="00D02715" w14:paraId="7DECBB3C"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72A6B4C5" w14:textId="77777777" w:rsidR="00E712DC" w:rsidRPr="00D02715" w:rsidRDefault="00E712DC" w:rsidP="004E466F">
            <w:pPr>
              <w:jc w:val="both"/>
              <w:rPr>
                <w:sz w:val="22"/>
                <w:szCs w:val="22"/>
              </w:rPr>
            </w:pPr>
            <w:r w:rsidRPr="00D02715">
              <w:rPr>
                <w:sz w:val="22"/>
                <w:szCs w:val="22"/>
              </w:rPr>
              <w:t>2.1.2.Diegti atsinaujinančios energijos išteklius rajono įstaigose ir įmonėse</w:t>
            </w:r>
          </w:p>
        </w:tc>
        <w:tc>
          <w:tcPr>
            <w:tcW w:w="1040" w:type="dxa"/>
            <w:tcBorders>
              <w:top w:val="single" w:sz="4" w:space="0" w:color="auto"/>
              <w:left w:val="single" w:sz="4" w:space="0" w:color="auto"/>
              <w:bottom w:val="single" w:sz="4" w:space="0" w:color="auto"/>
              <w:right w:val="single" w:sz="4" w:space="0" w:color="auto"/>
            </w:tcBorders>
          </w:tcPr>
          <w:p w14:paraId="0071CDAD" w14:textId="77777777" w:rsidR="00E712DC" w:rsidRPr="00D02715" w:rsidRDefault="00E712DC" w:rsidP="004E466F">
            <w:pPr>
              <w:rPr>
                <w:rFonts w:eastAsia="Calibri"/>
                <w:iCs/>
                <w:sz w:val="16"/>
                <w:szCs w:val="16"/>
              </w:rPr>
            </w:pPr>
            <w:r w:rsidRPr="00D02715">
              <w:rPr>
                <w:rFonts w:eastAsia="Calibri"/>
                <w:iCs/>
                <w:sz w:val="16"/>
                <w:szCs w:val="16"/>
              </w:rPr>
              <w:t>III.4.2.</w:t>
            </w:r>
          </w:p>
          <w:p w14:paraId="28EC0CBD"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2B16C8E" w14:textId="77777777" w:rsidR="00E712DC" w:rsidRPr="00D02715" w:rsidRDefault="00E712DC" w:rsidP="004E466F">
            <w:pPr>
              <w:rPr>
                <w:rFonts w:eastAsia="Calibri"/>
                <w:iCs/>
                <w:sz w:val="16"/>
                <w:szCs w:val="16"/>
              </w:rPr>
            </w:pPr>
            <w:r w:rsidRPr="00D02715">
              <w:rPr>
                <w:rFonts w:eastAsia="Calibri"/>
                <w:iCs/>
                <w:sz w:val="16"/>
                <w:szCs w:val="16"/>
              </w:rPr>
              <w:t>III.4.2. - 2</w:t>
            </w:r>
          </w:p>
          <w:p w14:paraId="6B9E43E9"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1A02C4F" w14:textId="77777777" w:rsidR="00E712DC" w:rsidRPr="00D02715" w:rsidRDefault="00E712DC" w:rsidP="004E466F">
            <w:pPr>
              <w:rPr>
                <w:rFonts w:eastAsia="Calibri"/>
                <w:iCs/>
                <w:sz w:val="16"/>
                <w:szCs w:val="16"/>
              </w:rPr>
            </w:pPr>
            <w:r w:rsidRPr="00D02715">
              <w:rPr>
                <w:rFonts w:eastAsia="Calibri"/>
                <w:iCs/>
                <w:sz w:val="16"/>
                <w:szCs w:val="16"/>
              </w:rPr>
              <w:t>III.4.2. - 2</w:t>
            </w:r>
          </w:p>
          <w:p w14:paraId="68D09FCC"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8F51CB" w14:textId="77777777" w:rsidR="00E712DC" w:rsidRPr="00D02715" w:rsidRDefault="00E712DC" w:rsidP="004E466F">
            <w:pPr>
              <w:rPr>
                <w:rFonts w:eastAsia="Calibri"/>
                <w:iCs/>
                <w:sz w:val="16"/>
                <w:szCs w:val="16"/>
              </w:rPr>
            </w:pPr>
            <w:r w:rsidRPr="00D02715">
              <w:rPr>
                <w:rFonts w:eastAsia="Calibri"/>
                <w:iCs/>
                <w:sz w:val="16"/>
                <w:szCs w:val="16"/>
              </w:rPr>
              <w:t>III.4.2. - 2</w:t>
            </w:r>
          </w:p>
          <w:p w14:paraId="634195D0"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1D27D3" w14:textId="77777777" w:rsidR="00E712DC" w:rsidRPr="00D02715" w:rsidRDefault="00E712DC" w:rsidP="004E466F">
            <w:pPr>
              <w:rPr>
                <w:rFonts w:eastAsia="Calibri"/>
                <w:iCs/>
                <w:sz w:val="16"/>
                <w:szCs w:val="16"/>
              </w:rPr>
            </w:pPr>
            <w:r w:rsidRPr="00D02715">
              <w:rPr>
                <w:rFonts w:eastAsia="Calibri"/>
                <w:iCs/>
                <w:sz w:val="16"/>
                <w:szCs w:val="16"/>
              </w:rPr>
              <w:t>III.4.2. - 2</w:t>
            </w:r>
          </w:p>
          <w:p w14:paraId="078DACA3"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1249AAA" w14:textId="77777777" w:rsidR="00E712DC" w:rsidRPr="00D02715" w:rsidRDefault="00E712DC" w:rsidP="004E466F">
            <w:pPr>
              <w:rPr>
                <w:rFonts w:eastAsia="Calibri"/>
                <w:iCs/>
                <w:sz w:val="16"/>
                <w:szCs w:val="16"/>
              </w:rPr>
            </w:pPr>
            <w:r w:rsidRPr="00D02715">
              <w:rPr>
                <w:rFonts w:eastAsia="Calibri"/>
                <w:iCs/>
                <w:sz w:val="16"/>
                <w:szCs w:val="16"/>
              </w:rPr>
              <w:t>III.4.2. - 1</w:t>
            </w:r>
          </w:p>
          <w:p w14:paraId="544E6777"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E415CC" w14:textId="77777777" w:rsidR="00E712DC" w:rsidRPr="00D02715" w:rsidRDefault="00E712DC" w:rsidP="004E466F">
            <w:pPr>
              <w:rPr>
                <w:rFonts w:eastAsia="Calibri"/>
                <w:iCs/>
                <w:sz w:val="16"/>
                <w:szCs w:val="16"/>
              </w:rPr>
            </w:pPr>
            <w:r w:rsidRPr="00D02715">
              <w:rPr>
                <w:rFonts w:eastAsia="Calibri"/>
                <w:iCs/>
                <w:sz w:val="16"/>
                <w:szCs w:val="16"/>
              </w:rPr>
              <w:t>III.4.2. - 2</w:t>
            </w:r>
          </w:p>
          <w:p w14:paraId="6F251D94" w14:textId="77777777" w:rsidR="00E712DC" w:rsidRPr="00D02715" w:rsidRDefault="00E712DC" w:rsidP="004E466F">
            <w:pPr>
              <w:rPr>
                <w:rFonts w:eastAsia="Calibri"/>
                <w:iCs/>
                <w:sz w:val="16"/>
                <w:szCs w:val="16"/>
              </w:rPr>
            </w:pPr>
          </w:p>
        </w:tc>
      </w:tr>
      <w:tr w:rsidR="00D02715" w:rsidRPr="00D02715" w14:paraId="4520C884"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7DD7F264" w14:textId="77777777" w:rsidR="00E712DC" w:rsidRPr="00D02715" w:rsidRDefault="00E712DC" w:rsidP="004E466F">
            <w:pPr>
              <w:jc w:val="both"/>
              <w:rPr>
                <w:sz w:val="22"/>
                <w:szCs w:val="22"/>
              </w:rPr>
            </w:pPr>
            <w:r w:rsidRPr="00D02715">
              <w:rPr>
                <w:sz w:val="22"/>
                <w:szCs w:val="22"/>
              </w:rPr>
              <w:t>2.1.3.Skatinti ekologinį ūkininkavimą, kooperaciją žemės ūkyje bei rūpintis dirbamos žemės kokybe</w:t>
            </w:r>
          </w:p>
        </w:tc>
        <w:tc>
          <w:tcPr>
            <w:tcW w:w="1040" w:type="dxa"/>
            <w:tcBorders>
              <w:top w:val="single" w:sz="4" w:space="0" w:color="auto"/>
              <w:left w:val="single" w:sz="4" w:space="0" w:color="auto"/>
              <w:bottom w:val="single" w:sz="4" w:space="0" w:color="auto"/>
              <w:right w:val="single" w:sz="4" w:space="0" w:color="auto"/>
            </w:tcBorders>
          </w:tcPr>
          <w:p w14:paraId="607AE16F" w14:textId="77777777" w:rsidR="00E712DC" w:rsidRPr="00D02715" w:rsidRDefault="00E712DC" w:rsidP="004E466F">
            <w:pPr>
              <w:rPr>
                <w:rFonts w:eastAsia="Calibri"/>
                <w:iCs/>
                <w:sz w:val="16"/>
                <w:szCs w:val="16"/>
              </w:rPr>
            </w:pPr>
            <w:r w:rsidRPr="00D02715">
              <w:rPr>
                <w:rFonts w:eastAsia="Calibri"/>
                <w:iCs/>
                <w:sz w:val="16"/>
                <w:szCs w:val="16"/>
              </w:rPr>
              <w:t>II.1.1., II.1.2., II.1.3.</w:t>
            </w:r>
          </w:p>
        </w:tc>
        <w:tc>
          <w:tcPr>
            <w:tcW w:w="1276" w:type="dxa"/>
            <w:tcBorders>
              <w:top w:val="single" w:sz="4" w:space="0" w:color="auto"/>
              <w:left w:val="single" w:sz="4" w:space="0" w:color="auto"/>
              <w:bottom w:val="single" w:sz="4" w:space="0" w:color="auto"/>
              <w:right w:val="single" w:sz="4" w:space="0" w:color="auto"/>
            </w:tcBorders>
          </w:tcPr>
          <w:p w14:paraId="652749F2" w14:textId="77777777" w:rsidR="00E712DC" w:rsidRPr="00D02715" w:rsidRDefault="00E712DC" w:rsidP="004E466F">
            <w:pPr>
              <w:rPr>
                <w:rFonts w:eastAsia="Calibri"/>
                <w:iCs/>
                <w:sz w:val="16"/>
                <w:szCs w:val="16"/>
              </w:rPr>
            </w:pPr>
            <w:r w:rsidRPr="00D02715">
              <w:rPr>
                <w:rFonts w:eastAsia="Calibri"/>
                <w:iCs/>
                <w:sz w:val="16"/>
                <w:szCs w:val="16"/>
              </w:rPr>
              <w:t xml:space="preserve">II.1.1. </w:t>
            </w:r>
          </w:p>
          <w:p w14:paraId="2F4CB4F6" w14:textId="77777777" w:rsidR="00E712DC" w:rsidRPr="00D02715" w:rsidRDefault="00E712DC" w:rsidP="004E466F">
            <w:pPr>
              <w:rPr>
                <w:rFonts w:eastAsia="Calibri"/>
                <w:iCs/>
                <w:sz w:val="16"/>
                <w:szCs w:val="16"/>
              </w:rPr>
            </w:pPr>
            <w:r w:rsidRPr="00D02715">
              <w:rPr>
                <w:rFonts w:eastAsia="Calibri"/>
                <w:iCs/>
                <w:sz w:val="16"/>
                <w:szCs w:val="16"/>
              </w:rPr>
              <w:t>II.1.2. - 1059</w:t>
            </w:r>
          </w:p>
          <w:p w14:paraId="2CC7185C" w14:textId="77777777" w:rsidR="00E712DC" w:rsidRPr="00D02715" w:rsidRDefault="00E712DC" w:rsidP="004E466F">
            <w:pPr>
              <w:rPr>
                <w:rFonts w:eastAsia="Calibri"/>
                <w:iCs/>
                <w:sz w:val="16"/>
                <w:szCs w:val="16"/>
              </w:rPr>
            </w:pPr>
            <w:r w:rsidRPr="00D02715">
              <w:rPr>
                <w:rFonts w:eastAsia="Calibri"/>
                <w:iCs/>
                <w:sz w:val="16"/>
                <w:szCs w:val="16"/>
              </w:rPr>
              <w:t>II.1.3. – 688,1</w:t>
            </w:r>
          </w:p>
        </w:tc>
        <w:tc>
          <w:tcPr>
            <w:tcW w:w="992" w:type="dxa"/>
            <w:tcBorders>
              <w:top w:val="single" w:sz="4" w:space="0" w:color="auto"/>
              <w:left w:val="single" w:sz="4" w:space="0" w:color="auto"/>
              <w:bottom w:val="single" w:sz="4" w:space="0" w:color="auto"/>
              <w:right w:val="single" w:sz="4" w:space="0" w:color="auto"/>
            </w:tcBorders>
          </w:tcPr>
          <w:p w14:paraId="6CFE56D6" w14:textId="77777777" w:rsidR="00E712DC" w:rsidRPr="00D02715" w:rsidRDefault="00E712DC" w:rsidP="004E466F">
            <w:pPr>
              <w:rPr>
                <w:rFonts w:eastAsia="Calibri"/>
                <w:iCs/>
                <w:sz w:val="16"/>
                <w:szCs w:val="16"/>
              </w:rPr>
            </w:pPr>
            <w:r w:rsidRPr="00D02715">
              <w:rPr>
                <w:rFonts w:eastAsia="Calibri"/>
                <w:iCs/>
                <w:sz w:val="16"/>
                <w:szCs w:val="16"/>
              </w:rPr>
              <w:t>II.1.1. II.1.2. - 2249,88</w:t>
            </w:r>
          </w:p>
          <w:p w14:paraId="745652A4" w14:textId="77777777" w:rsidR="00E712DC" w:rsidRPr="00D02715" w:rsidRDefault="00E712DC" w:rsidP="004E466F">
            <w:pPr>
              <w:rPr>
                <w:rFonts w:eastAsia="Calibri"/>
                <w:iCs/>
                <w:sz w:val="16"/>
                <w:szCs w:val="16"/>
              </w:rPr>
            </w:pPr>
            <w:r w:rsidRPr="00D02715">
              <w:rPr>
                <w:rFonts w:eastAsia="Calibri"/>
                <w:iCs/>
                <w:sz w:val="16"/>
                <w:szCs w:val="16"/>
              </w:rPr>
              <w:t>II.1.3. - 1387,68</w:t>
            </w:r>
          </w:p>
        </w:tc>
        <w:tc>
          <w:tcPr>
            <w:tcW w:w="992" w:type="dxa"/>
            <w:tcBorders>
              <w:top w:val="single" w:sz="4" w:space="0" w:color="auto"/>
              <w:left w:val="single" w:sz="4" w:space="0" w:color="auto"/>
              <w:bottom w:val="single" w:sz="4" w:space="0" w:color="auto"/>
              <w:right w:val="single" w:sz="4" w:space="0" w:color="auto"/>
            </w:tcBorders>
          </w:tcPr>
          <w:p w14:paraId="2EAD4402" w14:textId="77777777" w:rsidR="00E712DC" w:rsidRPr="00D02715" w:rsidRDefault="00E712DC" w:rsidP="004E466F">
            <w:pPr>
              <w:rPr>
                <w:rFonts w:eastAsia="Calibri"/>
                <w:iCs/>
                <w:sz w:val="16"/>
                <w:szCs w:val="16"/>
              </w:rPr>
            </w:pPr>
            <w:r w:rsidRPr="00D02715">
              <w:rPr>
                <w:rFonts w:eastAsia="Calibri"/>
                <w:iCs/>
                <w:sz w:val="16"/>
                <w:szCs w:val="16"/>
              </w:rPr>
              <w:t>II.1.1. II.1.2. - 2300</w:t>
            </w:r>
          </w:p>
          <w:p w14:paraId="4816BFE4" w14:textId="77777777" w:rsidR="00E712DC" w:rsidRPr="00D02715" w:rsidRDefault="00E712DC" w:rsidP="004E466F">
            <w:pPr>
              <w:rPr>
                <w:rFonts w:eastAsia="Calibri"/>
                <w:iCs/>
                <w:sz w:val="16"/>
                <w:szCs w:val="16"/>
              </w:rPr>
            </w:pPr>
            <w:r w:rsidRPr="00D02715">
              <w:rPr>
                <w:rFonts w:eastAsia="Calibri"/>
                <w:iCs/>
                <w:sz w:val="16"/>
                <w:szCs w:val="16"/>
              </w:rPr>
              <w:t>II.1.3. –</w:t>
            </w:r>
          </w:p>
          <w:p w14:paraId="2BCC6C64" w14:textId="77777777" w:rsidR="00E712DC" w:rsidRPr="00D02715" w:rsidRDefault="00E712DC" w:rsidP="004E466F">
            <w:pPr>
              <w:rPr>
                <w:rFonts w:eastAsia="Calibri"/>
                <w:iCs/>
                <w:sz w:val="16"/>
                <w:szCs w:val="16"/>
              </w:rPr>
            </w:pPr>
            <w:r w:rsidRPr="00D02715">
              <w:rPr>
                <w:rFonts w:eastAsia="Calibri"/>
                <w:iCs/>
                <w:sz w:val="16"/>
                <w:szCs w:val="16"/>
              </w:rPr>
              <w:t>1390</w:t>
            </w:r>
          </w:p>
        </w:tc>
        <w:tc>
          <w:tcPr>
            <w:tcW w:w="992" w:type="dxa"/>
            <w:tcBorders>
              <w:top w:val="single" w:sz="4" w:space="0" w:color="auto"/>
              <w:left w:val="single" w:sz="4" w:space="0" w:color="auto"/>
              <w:bottom w:val="single" w:sz="4" w:space="0" w:color="auto"/>
              <w:right w:val="single" w:sz="4" w:space="0" w:color="auto"/>
            </w:tcBorders>
          </w:tcPr>
          <w:p w14:paraId="5C66F4A5" w14:textId="77777777" w:rsidR="00E712DC" w:rsidRPr="00D02715" w:rsidRDefault="00E712DC" w:rsidP="004E466F">
            <w:pPr>
              <w:rPr>
                <w:rFonts w:eastAsia="Calibri"/>
                <w:iCs/>
                <w:sz w:val="16"/>
                <w:szCs w:val="16"/>
              </w:rPr>
            </w:pPr>
            <w:r w:rsidRPr="00D02715">
              <w:rPr>
                <w:rFonts w:eastAsia="Calibri"/>
                <w:iCs/>
                <w:sz w:val="16"/>
                <w:szCs w:val="16"/>
              </w:rPr>
              <w:t>II.1.1. II.1.2. - 2350</w:t>
            </w:r>
          </w:p>
          <w:p w14:paraId="74C4403F" w14:textId="77777777" w:rsidR="00E712DC" w:rsidRPr="00D02715" w:rsidRDefault="00E712DC" w:rsidP="004E466F">
            <w:pPr>
              <w:rPr>
                <w:rFonts w:eastAsia="Calibri"/>
                <w:iCs/>
                <w:sz w:val="16"/>
                <w:szCs w:val="16"/>
              </w:rPr>
            </w:pPr>
            <w:r w:rsidRPr="00D02715">
              <w:rPr>
                <w:rFonts w:eastAsia="Calibri"/>
                <w:iCs/>
                <w:sz w:val="16"/>
                <w:szCs w:val="16"/>
              </w:rPr>
              <w:t>II.1.3. –</w:t>
            </w:r>
          </w:p>
          <w:p w14:paraId="27E196B7" w14:textId="77777777" w:rsidR="00E712DC" w:rsidRPr="00D02715" w:rsidRDefault="00E712DC" w:rsidP="004E466F">
            <w:pPr>
              <w:rPr>
                <w:rFonts w:eastAsia="Calibri"/>
                <w:iCs/>
                <w:sz w:val="16"/>
                <w:szCs w:val="16"/>
              </w:rPr>
            </w:pPr>
            <w:r w:rsidRPr="00D02715">
              <w:rPr>
                <w:rFonts w:eastAsia="Calibri"/>
                <w:iCs/>
                <w:sz w:val="16"/>
                <w:szCs w:val="16"/>
              </w:rPr>
              <w:t>1400</w:t>
            </w:r>
          </w:p>
        </w:tc>
        <w:tc>
          <w:tcPr>
            <w:tcW w:w="1418" w:type="dxa"/>
            <w:tcBorders>
              <w:top w:val="single" w:sz="4" w:space="0" w:color="auto"/>
              <w:left w:val="single" w:sz="4" w:space="0" w:color="auto"/>
              <w:bottom w:val="single" w:sz="4" w:space="0" w:color="auto"/>
              <w:right w:val="single" w:sz="4" w:space="0" w:color="auto"/>
            </w:tcBorders>
          </w:tcPr>
          <w:p w14:paraId="145FBEA1" w14:textId="77777777" w:rsidR="00E712DC" w:rsidRPr="00D02715" w:rsidRDefault="00E712DC" w:rsidP="004E466F">
            <w:pPr>
              <w:rPr>
                <w:rFonts w:eastAsia="Calibri"/>
                <w:iCs/>
                <w:sz w:val="16"/>
                <w:szCs w:val="16"/>
              </w:rPr>
            </w:pPr>
            <w:r w:rsidRPr="00D02715">
              <w:rPr>
                <w:rFonts w:eastAsia="Calibri"/>
                <w:iCs/>
                <w:sz w:val="16"/>
                <w:szCs w:val="16"/>
              </w:rPr>
              <w:t xml:space="preserve">II.1.1. – </w:t>
            </w:r>
            <w:r w:rsidRPr="00D02715">
              <w:rPr>
                <w:sz w:val="16"/>
                <w:szCs w:val="12"/>
              </w:rPr>
              <w:t>10,1</w:t>
            </w:r>
          </w:p>
          <w:p w14:paraId="3820D94A" w14:textId="77777777" w:rsidR="00E712DC" w:rsidRPr="00D02715" w:rsidRDefault="00E712DC" w:rsidP="004E466F">
            <w:pPr>
              <w:rPr>
                <w:rFonts w:eastAsia="Calibri"/>
                <w:iCs/>
                <w:sz w:val="16"/>
                <w:szCs w:val="16"/>
              </w:rPr>
            </w:pPr>
            <w:r w:rsidRPr="00D02715">
              <w:rPr>
                <w:rFonts w:eastAsia="Calibri"/>
                <w:iCs/>
                <w:sz w:val="16"/>
                <w:szCs w:val="16"/>
              </w:rPr>
              <w:t xml:space="preserve">II.1.2. </w:t>
            </w:r>
          </w:p>
          <w:p w14:paraId="5F3CCB91" w14:textId="77777777" w:rsidR="00E712DC" w:rsidRPr="00D02715" w:rsidRDefault="00E712DC" w:rsidP="004E466F">
            <w:pPr>
              <w:rPr>
                <w:rFonts w:eastAsia="Calibri"/>
                <w:iCs/>
                <w:sz w:val="16"/>
                <w:szCs w:val="16"/>
              </w:rPr>
            </w:pPr>
            <w:r w:rsidRPr="00D02715">
              <w:rPr>
                <w:rFonts w:eastAsia="Calibri"/>
                <w:iCs/>
                <w:sz w:val="16"/>
                <w:szCs w:val="16"/>
              </w:rPr>
              <w:t>II.1.3. – 1340,4</w:t>
            </w:r>
          </w:p>
        </w:tc>
        <w:tc>
          <w:tcPr>
            <w:tcW w:w="1276" w:type="dxa"/>
            <w:tcBorders>
              <w:top w:val="single" w:sz="4" w:space="0" w:color="auto"/>
              <w:left w:val="single" w:sz="4" w:space="0" w:color="auto"/>
              <w:bottom w:val="single" w:sz="4" w:space="0" w:color="auto"/>
              <w:right w:val="single" w:sz="4" w:space="0" w:color="auto"/>
            </w:tcBorders>
          </w:tcPr>
          <w:p w14:paraId="3A5A51CB" w14:textId="77777777" w:rsidR="00E712DC" w:rsidRPr="00D02715" w:rsidRDefault="00E712DC" w:rsidP="004E466F">
            <w:pPr>
              <w:rPr>
                <w:rFonts w:eastAsia="Calibri"/>
                <w:iCs/>
                <w:sz w:val="16"/>
                <w:szCs w:val="16"/>
              </w:rPr>
            </w:pPr>
            <w:r w:rsidRPr="00D02715">
              <w:rPr>
                <w:rFonts w:eastAsia="Calibri"/>
                <w:iCs/>
                <w:sz w:val="16"/>
                <w:szCs w:val="16"/>
              </w:rPr>
              <w:t xml:space="preserve">II.1.1. </w:t>
            </w:r>
          </w:p>
          <w:p w14:paraId="3600A39A" w14:textId="77777777" w:rsidR="00E712DC" w:rsidRPr="00D02715" w:rsidRDefault="00E712DC" w:rsidP="004E466F">
            <w:pPr>
              <w:rPr>
                <w:rFonts w:eastAsia="Calibri"/>
                <w:iCs/>
                <w:sz w:val="16"/>
                <w:szCs w:val="16"/>
              </w:rPr>
            </w:pPr>
            <w:r w:rsidRPr="00D02715">
              <w:rPr>
                <w:rFonts w:eastAsia="Calibri"/>
                <w:iCs/>
                <w:sz w:val="16"/>
                <w:szCs w:val="16"/>
              </w:rPr>
              <w:t>II.1.2. – 2249,88</w:t>
            </w:r>
          </w:p>
          <w:p w14:paraId="51911007" w14:textId="77777777" w:rsidR="00E712DC" w:rsidRPr="00D02715" w:rsidRDefault="00E712DC" w:rsidP="004E466F">
            <w:pPr>
              <w:rPr>
                <w:rFonts w:eastAsia="Calibri"/>
                <w:iCs/>
                <w:sz w:val="16"/>
                <w:szCs w:val="16"/>
              </w:rPr>
            </w:pPr>
            <w:r w:rsidRPr="00D02715">
              <w:rPr>
                <w:rFonts w:eastAsia="Calibri"/>
                <w:iCs/>
                <w:sz w:val="16"/>
                <w:szCs w:val="16"/>
              </w:rPr>
              <w:t>II.1.3. – 1387,68</w:t>
            </w:r>
          </w:p>
        </w:tc>
      </w:tr>
      <w:tr w:rsidR="00D02715" w:rsidRPr="00D02715" w14:paraId="43AB637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5B93FFB" w14:textId="77777777" w:rsidR="00E712DC" w:rsidRPr="00D02715" w:rsidRDefault="00E712DC" w:rsidP="004E466F">
            <w:pPr>
              <w:jc w:val="both"/>
              <w:rPr>
                <w:sz w:val="22"/>
                <w:szCs w:val="22"/>
              </w:rPr>
            </w:pPr>
            <w:r w:rsidRPr="00D02715">
              <w:rPr>
                <w:b/>
                <w:bCs/>
                <w:sz w:val="22"/>
                <w:szCs w:val="22"/>
              </w:rPr>
              <w:t>2.2.Turizmo ir laisvalaikio paslaugų kokybės ir įvairovės skatinimas</w:t>
            </w:r>
          </w:p>
        </w:tc>
        <w:tc>
          <w:tcPr>
            <w:tcW w:w="1040" w:type="dxa"/>
            <w:tcBorders>
              <w:top w:val="single" w:sz="4" w:space="0" w:color="auto"/>
              <w:left w:val="single" w:sz="4" w:space="0" w:color="auto"/>
              <w:bottom w:val="single" w:sz="4" w:space="0" w:color="auto"/>
              <w:right w:val="single" w:sz="4" w:space="0" w:color="auto"/>
            </w:tcBorders>
          </w:tcPr>
          <w:p w14:paraId="7ED8335B"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372C95"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AB63A27"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E1C4D5"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48F0FB"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C51793D"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A511DE" w14:textId="77777777" w:rsidR="00E712DC" w:rsidRPr="00D02715" w:rsidRDefault="00E712DC" w:rsidP="004E466F">
            <w:pPr>
              <w:rPr>
                <w:rFonts w:eastAsia="Calibri"/>
                <w:iCs/>
                <w:sz w:val="16"/>
                <w:szCs w:val="16"/>
              </w:rPr>
            </w:pPr>
          </w:p>
        </w:tc>
      </w:tr>
      <w:tr w:rsidR="00D02715" w:rsidRPr="00D02715" w14:paraId="780BA13F"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113A2B3" w14:textId="77777777" w:rsidR="00E712DC" w:rsidRPr="00D02715" w:rsidRDefault="00E712DC" w:rsidP="004E466F">
            <w:pPr>
              <w:jc w:val="both"/>
              <w:rPr>
                <w:sz w:val="22"/>
                <w:szCs w:val="22"/>
              </w:rPr>
            </w:pPr>
            <w:r w:rsidRPr="00D02715">
              <w:rPr>
                <w:sz w:val="22"/>
                <w:szCs w:val="22"/>
              </w:rPr>
              <w:t>2.2.1.Skatinti kurti ir kurti naujus darnaus turizmo produktus</w:t>
            </w:r>
          </w:p>
        </w:tc>
        <w:tc>
          <w:tcPr>
            <w:tcW w:w="1040" w:type="dxa"/>
            <w:tcBorders>
              <w:top w:val="single" w:sz="4" w:space="0" w:color="auto"/>
              <w:left w:val="single" w:sz="4" w:space="0" w:color="auto"/>
              <w:bottom w:val="single" w:sz="4" w:space="0" w:color="auto"/>
              <w:right w:val="single" w:sz="4" w:space="0" w:color="auto"/>
            </w:tcBorders>
          </w:tcPr>
          <w:p w14:paraId="09557809" w14:textId="77777777" w:rsidR="00E712DC" w:rsidRPr="00D02715" w:rsidRDefault="00E712DC" w:rsidP="004E466F">
            <w:pPr>
              <w:rPr>
                <w:rFonts w:eastAsia="Calibri"/>
                <w:iCs/>
                <w:sz w:val="16"/>
                <w:szCs w:val="16"/>
              </w:rPr>
            </w:pPr>
            <w:r w:rsidRPr="00D02715">
              <w:rPr>
                <w:rFonts w:eastAsia="Calibri"/>
                <w:iCs/>
                <w:sz w:val="16"/>
                <w:szCs w:val="16"/>
              </w:rPr>
              <w:t>II.1.5.</w:t>
            </w:r>
          </w:p>
        </w:tc>
        <w:tc>
          <w:tcPr>
            <w:tcW w:w="1276" w:type="dxa"/>
            <w:tcBorders>
              <w:top w:val="single" w:sz="4" w:space="0" w:color="auto"/>
              <w:left w:val="single" w:sz="4" w:space="0" w:color="auto"/>
              <w:bottom w:val="single" w:sz="4" w:space="0" w:color="auto"/>
              <w:right w:val="single" w:sz="4" w:space="0" w:color="auto"/>
            </w:tcBorders>
          </w:tcPr>
          <w:p w14:paraId="2EEA9DEE" w14:textId="77777777" w:rsidR="00E712DC" w:rsidRPr="00D02715" w:rsidRDefault="00E712DC" w:rsidP="004E466F">
            <w:pPr>
              <w:rPr>
                <w:rFonts w:eastAsia="Calibri"/>
                <w:iCs/>
                <w:sz w:val="16"/>
                <w:szCs w:val="16"/>
              </w:rPr>
            </w:pPr>
            <w:r w:rsidRPr="00D02715">
              <w:rPr>
                <w:rFonts w:eastAsia="Calibri"/>
                <w:iCs/>
                <w:sz w:val="16"/>
                <w:szCs w:val="16"/>
              </w:rPr>
              <w:t>II.1.5. - 71457</w:t>
            </w:r>
          </w:p>
        </w:tc>
        <w:tc>
          <w:tcPr>
            <w:tcW w:w="992" w:type="dxa"/>
            <w:tcBorders>
              <w:top w:val="single" w:sz="4" w:space="0" w:color="auto"/>
              <w:left w:val="single" w:sz="4" w:space="0" w:color="auto"/>
              <w:bottom w:val="single" w:sz="4" w:space="0" w:color="auto"/>
              <w:right w:val="single" w:sz="4" w:space="0" w:color="auto"/>
            </w:tcBorders>
          </w:tcPr>
          <w:p w14:paraId="79B970D3" w14:textId="77777777" w:rsidR="00E712DC" w:rsidRPr="00D02715" w:rsidRDefault="00E712DC" w:rsidP="004E466F">
            <w:pPr>
              <w:rPr>
                <w:rFonts w:eastAsia="Calibri"/>
                <w:iCs/>
                <w:sz w:val="16"/>
                <w:szCs w:val="16"/>
              </w:rPr>
            </w:pPr>
            <w:r w:rsidRPr="00D02715">
              <w:rPr>
                <w:rFonts w:eastAsia="Calibri"/>
                <w:iCs/>
                <w:sz w:val="16"/>
                <w:szCs w:val="16"/>
              </w:rPr>
              <w:t>II.1.5. - 75000</w:t>
            </w:r>
          </w:p>
        </w:tc>
        <w:tc>
          <w:tcPr>
            <w:tcW w:w="992" w:type="dxa"/>
            <w:tcBorders>
              <w:top w:val="single" w:sz="4" w:space="0" w:color="auto"/>
              <w:left w:val="single" w:sz="4" w:space="0" w:color="auto"/>
              <w:bottom w:val="single" w:sz="4" w:space="0" w:color="auto"/>
              <w:right w:val="single" w:sz="4" w:space="0" w:color="auto"/>
            </w:tcBorders>
          </w:tcPr>
          <w:p w14:paraId="5A2A45C9" w14:textId="77777777" w:rsidR="00E712DC" w:rsidRPr="00D02715" w:rsidRDefault="00E712DC" w:rsidP="004E466F">
            <w:pPr>
              <w:rPr>
                <w:rFonts w:eastAsia="Calibri"/>
                <w:iCs/>
                <w:sz w:val="16"/>
                <w:szCs w:val="16"/>
              </w:rPr>
            </w:pPr>
            <w:r w:rsidRPr="00D02715">
              <w:rPr>
                <w:rFonts w:eastAsia="Calibri"/>
                <w:iCs/>
                <w:sz w:val="16"/>
                <w:szCs w:val="16"/>
              </w:rPr>
              <w:t>II.1.5. - 75500</w:t>
            </w:r>
          </w:p>
        </w:tc>
        <w:tc>
          <w:tcPr>
            <w:tcW w:w="992" w:type="dxa"/>
            <w:tcBorders>
              <w:top w:val="single" w:sz="4" w:space="0" w:color="auto"/>
              <w:left w:val="single" w:sz="4" w:space="0" w:color="auto"/>
              <w:bottom w:val="single" w:sz="4" w:space="0" w:color="auto"/>
              <w:right w:val="single" w:sz="4" w:space="0" w:color="auto"/>
            </w:tcBorders>
          </w:tcPr>
          <w:p w14:paraId="22C42908" w14:textId="77777777" w:rsidR="00E712DC" w:rsidRPr="00D02715" w:rsidRDefault="00E712DC" w:rsidP="004E466F">
            <w:pPr>
              <w:rPr>
                <w:rFonts w:eastAsia="Calibri"/>
                <w:iCs/>
                <w:sz w:val="16"/>
                <w:szCs w:val="16"/>
              </w:rPr>
            </w:pPr>
            <w:r w:rsidRPr="00D02715">
              <w:rPr>
                <w:rFonts w:eastAsia="Calibri"/>
                <w:iCs/>
                <w:sz w:val="16"/>
                <w:szCs w:val="16"/>
              </w:rPr>
              <w:t>II.1.5. - 75600</w:t>
            </w:r>
          </w:p>
        </w:tc>
        <w:tc>
          <w:tcPr>
            <w:tcW w:w="1418" w:type="dxa"/>
            <w:tcBorders>
              <w:top w:val="single" w:sz="4" w:space="0" w:color="auto"/>
              <w:left w:val="single" w:sz="4" w:space="0" w:color="auto"/>
              <w:bottom w:val="single" w:sz="4" w:space="0" w:color="auto"/>
              <w:right w:val="single" w:sz="4" w:space="0" w:color="auto"/>
            </w:tcBorders>
          </w:tcPr>
          <w:p w14:paraId="5A66D8CB" w14:textId="77777777" w:rsidR="00E712DC" w:rsidRPr="00D02715" w:rsidRDefault="00E712DC" w:rsidP="004E466F">
            <w:pPr>
              <w:rPr>
                <w:rFonts w:eastAsia="Calibri"/>
                <w:iCs/>
                <w:sz w:val="16"/>
                <w:szCs w:val="16"/>
              </w:rPr>
            </w:pPr>
            <w:r w:rsidRPr="00D02715">
              <w:rPr>
                <w:rFonts w:eastAsia="Calibri"/>
                <w:iCs/>
                <w:sz w:val="16"/>
                <w:szCs w:val="16"/>
              </w:rPr>
              <w:t>II.1.5. - 51308</w:t>
            </w:r>
          </w:p>
        </w:tc>
        <w:tc>
          <w:tcPr>
            <w:tcW w:w="1276" w:type="dxa"/>
            <w:tcBorders>
              <w:top w:val="single" w:sz="4" w:space="0" w:color="auto"/>
              <w:left w:val="single" w:sz="4" w:space="0" w:color="auto"/>
              <w:bottom w:val="single" w:sz="4" w:space="0" w:color="auto"/>
              <w:right w:val="single" w:sz="4" w:space="0" w:color="auto"/>
            </w:tcBorders>
          </w:tcPr>
          <w:p w14:paraId="3697C920" w14:textId="77777777" w:rsidR="00E712DC" w:rsidRPr="00D02715" w:rsidRDefault="00E712DC" w:rsidP="004E466F">
            <w:pPr>
              <w:rPr>
                <w:rFonts w:eastAsia="Calibri"/>
                <w:iCs/>
                <w:sz w:val="16"/>
                <w:szCs w:val="16"/>
              </w:rPr>
            </w:pPr>
            <w:r w:rsidRPr="00D02715">
              <w:rPr>
                <w:rFonts w:eastAsia="Calibri"/>
                <w:iCs/>
                <w:sz w:val="16"/>
                <w:szCs w:val="16"/>
              </w:rPr>
              <w:t>II.1.5. - 75000</w:t>
            </w:r>
          </w:p>
        </w:tc>
      </w:tr>
      <w:tr w:rsidR="00D02715" w:rsidRPr="00D02715" w14:paraId="6FED676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7135D8CF" w14:textId="77777777" w:rsidR="00E712DC" w:rsidRPr="00D02715" w:rsidRDefault="00E712DC" w:rsidP="004E466F">
            <w:pPr>
              <w:jc w:val="both"/>
              <w:rPr>
                <w:sz w:val="22"/>
                <w:szCs w:val="22"/>
              </w:rPr>
            </w:pPr>
            <w:r w:rsidRPr="00D02715">
              <w:rPr>
                <w:sz w:val="22"/>
                <w:szCs w:val="22"/>
              </w:rPr>
              <w:t xml:space="preserve">2.2.2.Populiarinti rajoną kaip žvaigždžių </w:t>
            </w:r>
            <w:r w:rsidRPr="00D02715">
              <w:rPr>
                <w:sz w:val="22"/>
                <w:szCs w:val="22"/>
              </w:rPr>
              <w:lastRenderedPageBreak/>
              <w:t>pažinimo, aktyvaus poilsio, draugiško aplinkai ir ekologišką kraštą</w:t>
            </w:r>
          </w:p>
        </w:tc>
        <w:tc>
          <w:tcPr>
            <w:tcW w:w="1040" w:type="dxa"/>
            <w:tcBorders>
              <w:top w:val="single" w:sz="4" w:space="0" w:color="auto"/>
              <w:left w:val="single" w:sz="4" w:space="0" w:color="auto"/>
              <w:bottom w:val="single" w:sz="4" w:space="0" w:color="auto"/>
              <w:right w:val="single" w:sz="4" w:space="0" w:color="auto"/>
            </w:tcBorders>
          </w:tcPr>
          <w:p w14:paraId="39CB5ED5" w14:textId="77777777" w:rsidR="00E712DC" w:rsidRPr="00D02715" w:rsidRDefault="00E712DC" w:rsidP="004E466F">
            <w:pPr>
              <w:rPr>
                <w:rFonts w:eastAsia="Calibri"/>
                <w:iCs/>
                <w:sz w:val="16"/>
                <w:szCs w:val="16"/>
              </w:rPr>
            </w:pPr>
            <w:r w:rsidRPr="00D02715">
              <w:rPr>
                <w:rFonts w:eastAsia="Calibri"/>
                <w:iCs/>
                <w:sz w:val="16"/>
                <w:szCs w:val="16"/>
              </w:rPr>
              <w:lastRenderedPageBreak/>
              <w:t>II.1.5.</w:t>
            </w:r>
          </w:p>
        </w:tc>
        <w:tc>
          <w:tcPr>
            <w:tcW w:w="1276" w:type="dxa"/>
            <w:tcBorders>
              <w:top w:val="single" w:sz="4" w:space="0" w:color="auto"/>
              <w:left w:val="single" w:sz="4" w:space="0" w:color="auto"/>
              <w:bottom w:val="single" w:sz="4" w:space="0" w:color="auto"/>
              <w:right w:val="single" w:sz="4" w:space="0" w:color="auto"/>
            </w:tcBorders>
          </w:tcPr>
          <w:p w14:paraId="4A01DEEE" w14:textId="77777777" w:rsidR="00E712DC" w:rsidRPr="00D02715" w:rsidRDefault="00E712DC" w:rsidP="004E466F">
            <w:pPr>
              <w:rPr>
                <w:rFonts w:eastAsia="Calibri"/>
                <w:iCs/>
                <w:sz w:val="16"/>
                <w:szCs w:val="16"/>
              </w:rPr>
            </w:pPr>
            <w:r w:rsidRPr="00D02715">
              <w:rPr>
                <w:rFonts w:eastAsia="Calibri"/>
                <w:iCs/>
                <w:sz w:val="16"/>
                <w:szCs w:val="16"/>
              </w:rPr>
              <w:t>II.1.5. - 71457</w:t>
            </w:r>
          </w:p>
        </w:tc>
        <w:tc>
          <w:tcPr>
            <w:tcW w:w="992" w:type="dxa"/>
            <w:tcBorders>
              <w:top w:val="single" w:sz="4" w:space="0" w:color="auto"/>
              <w:left w:val="single" w:sz="4" w:space="0" w:color="auto"/>
              <w:bottom w:val="single" w:sz="4" w:space="0" w:color="auto"/>
              <w:right w:val="single" w:sz="4" w:space="0" w:color="auto"/>
            </w:tcBorders>
          </w:tcPr>
          <w:p w14:paraId="44D22A3A" w14:textId="77777777" w:rsidR="00E712DC" w:rsidRPr="00D02715" w:rsidRDefault="00E712DC" w:rsidP="004E466F">
            <w:pPr>
              <w:rPr>
                <w:rFonts w:eastAsia="Calibri"/>
                <w:iCs/>
                <w:sz w:val="16"/>
                <w:szCs w:val="16"/>
              </w:rPr>
            </w:pPr>
            <w:r w:rsidRPr="00D02715">
              <w:rPr>
                <w:rFonts w:eastAsia="Calibri"/>
                <w:iCs/>
                <w:sz w:val="16"/>
                <w:szCs w:val="16"/>
              </w:rPr>
              <w:t>II.1.5. - 75000</w:t>
            </w:r>
          </w:p>
        </w:tc>
        <w:tc>
          <w:tcPr>
            <w:tcW w:w="992" w:type="dxa"/>
            <w:tcBorders>
              <w:top w:val="single" w:sz="4" w:space="0" w:color="auto"/>
              <w:left w:val="single" w:sz="4" w:space="0" w:color="auto"/>
              <w:bottom w:val="single" w:sz="4" w:space="0" w:color="auto"/>
              <w:right w:val="single" w:sz="4" w:space="0" w:color="auto"/>
            </w:tcBorders>
          </w:tcPr>
          <w:p w14:paraId="4DAABDC6" w14:textId="77777777" w:rsidR="00E712DC" w:rsidRPr="00D02715" w:rsidRDefault="00E712DC" w:rsidP="004E466F">
            <w:pPr>
              <w:rPr>
                <w:rFonts w:eastAsia="Calibri"/>
                <w:iCs/>
                <w:sz w:val="16"/>
                <w:szCs w:val="16"/>
              </w:rPr>
            </w:pPr>
            <w:r w:rsidRPr="00D02715">
              <w:rPr>
                <w:rFonts w:eastAsia="Calibri"/>
                <w:iCs/>
                <w:sz w:val="16"/>
                <w:szCs w:val="16"/>
              </w:rPr>
              <w:t>II.1.5. - 75500</w:t>
            </w:r>
          </w:p>
        </w:tc>
        <w:tc>
          <w:tcPr>
            <w:tcW w:w="992" w:type="dxa"/>
            <w:tcBorders>
              <w:top w:val="single" w:sz="4" w:space="0" w:color="auto"/>
              <w:left w:val="single" w:sz="4" w:space="0" w:color="auto"/>
              <w:bottom w:val="single" w:sz="4" w:space="0" w:color="auto"/>
              <w:right w:val="single" w:sz="4" w:space="0" w:color="auto"/>
            </w:tcBorders>
          </w:tcPr>
          <w:p w14:paraId="2A3F3271" w14:textId="77777777" w:rsidR="00E712DC" w:rsidRPr="00D02715" w:rsidRDefault="00E712DC" w:rsidP="004E466F">
            <w:pPr>
              <w:rPr>
                <w:rFonts w:eastAsia="Calibri"/>
                <w:iCs/>
                <w:sz w:val="16"/>
                <w:szCs w:val="16"/>
              </w:rPr>
            </w:pPr>
            <w:r w:rsidRPr="00D02715">
              <w:rPr>
                <w:rFonts w:eastAsia="Calibri"/>
                <w:iCs/>
                <w:sz w:val="16"/>
                <w:szCs w:val="16"/>
              </w:rPr>
              <w:t>II.1.5. - 75600</w:t>
            </w:r>
          </w:p>
        </w:tc>
        <w:tc>
          <w:tcPr>
            <w:tcW w:w="1418" w:type="dxa"/>
            <w:tcBorders>
              <w:top w:val="single" w:sz="4" w:space="0" w:color="auto"/>
              <w:left w:val="single" w:sz="4" w:space="0" w:color="auto"/>
              <w:bottom w:val="single" w:sz="4" w:space="0" w:color="auto"/>
              <w:right w:val="single" w:sz="4" w:space="0" w:color="auto"/>
            </w:tcBorders>
          </w:tcPr>
          <w:p w14:paraId="557EE6E6" w14:textId="77777777" w:rsidR="00E712DC" w:rsidRPr="00D02715" w:rsidRDefault="00E712DC" w:rsidP="004E466F">
            <w:pPr>
              <w:rPr>
                <w:rFonts w:eastAsia="Calibri"/>
                <w:iCs/>
                <w:sz w:val="16"/>
                <w:szCs w:val="16"/>
              </w:rPr>
            </w:pPr>
            <w:r w:rsidRPr="00D02715">
              <w:rPr>
                <w:rFonts w:eastAsia="Calibri"/>
                <w:iCs/>
                <w:sz w:val="16"/>
                <w:szCs w:val="16"/>
              </w:rPr>
              <w:t>II.1.5. - 51308</w:t>
            </w:r>
          </w:p>
        </w:tc>
        <w:tc>
          <w:tcPr>
            <w:tcW w:w="1276" w:type="dxa"/>
            <w:tcBorders>
              <w:top w:val="single" w:sz="4" w:space="0" w:color="auto"/>
              <w:left w:val="single" w:sz="4" w:space="0" w:color="auto"/>
              <w:bottom w:val="single" w:sz="4" w:space="0" w:color="auto"/>
              <w:right w:val="single" w:sz="4" w:space="0" w:color="auto"/>
            </w:tcBorders>
          </w:tcPr>
          <w:p w14:paraId="006CFB32" w14:textId="77777777" w:rsidR="00E712DC" w:rsidRPr="00D02715" w:rsidRDefault="00E712DC" w:rsidP="004E466F">
            <w:pPr>
              <w:rPr>
                <w:rFonts w:eastAsia="Calibri"/>
                <w:iCs/>
                <w:sz w:val="16"/>
                <w:szCs w:val="16"/>
              </w:rPr>
            </w:pPr>
            <w:r w:rsidRPr="00D02715">
              <w:rPr>
                <w:rFonts w:eastAsia="Calibri"/>
                <w:iCs/>
                <w:sz w:val="16"/>
                <w:szCs w:val="16"/>
              </w:rPr>
              <w:t>II.1.5. - 75000</w:t>
            </w:r>
          </w:p>
        </w:tc>
      </w:tr>
      <w:tr w:rsidR="00D02715" w:rsidRPr="00D02715" w14:paraId="25B67F18"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1A3F99E" w14:textId="77777777" w:rsidR="00E712DC" w:rsidRPr="00D02715" w:rsidRDefault="00E712DC" w:rsidP="004E466F">
            <w:pPr>
              <w:jc w:val="both"/>
              <w:rPr>
                <w:sz w:val="22"/>
                <w:szCs w:val="22"/>
              </w:rPr>
            </w:pPr>
            <w:r w:rsidRPr="00D02715">
              <w:rPr>
                <w:sz w:val="22"/>
                <w:szCs w:val="22"/>
              </w:rPr>
              <w:t>2.2.3.Kurti rajone aktyvaus laisvalaikio infrastruktūrą, mažinančią sezoniškumą</w:t>
            </w:r>
          </w:p>
        </w:tc>
        <w:tc>
          <w:tcPr>
            <w:tcW w:w="1040" w:type="dxa"/>
            <w:tcBorders>
              <w:top w:val="single" w:sz="4" w:space="0" w:color="auto"/>
              <w:left w:val="single" w:sz="4" w:space="0" w:color="auto"/>
              <w:bottom w:val="single" w:sz="4" w:space="0" w:color="auto"/>
              <w:right w:val="single" w:sz="4" w:space="0" w:color="auto"/>
            </w:tcBorders>
          </w:tcPr>
          <w:p w14:paraId="0AABC757" w14:textId="77777777" w:rsidR="00E712DC" w:rsidRPr="00D02715" w:rsidRDefault="00E712DC" w:rsidP="004E466F">
            <w:pPr>
              <w:rPr>
                <w:rFonts w:eastAsia="Calibri"/>
                <w:iCs/>
                <w:sz w:val="16"/>
                <w:szCs w:val="16"/>
              </w:rPr>
            </w:pPr>
            <w:r w:rsidRPr="00D02715">
              <w:rPr>
                <w:rFonts w:eastAsia="Calibri"/>
                <w:iCs/>
                <w:sz w:val="16"/>
                <w:szCs w:val="16"/>
              </w:rPr>
              <w:t>II.1.5.</w:t>
            </w:r>
          </w:p>
        </w:tc>
        <w:tc>
          <w:tcPr>
            <w:tcW w:w="1276" w:type="dxa"/>
            <w:tcBorders>
              <w:top w:val="single" w:sz="4" w:space="0" w:color="auto"/>
              <w:left w:val="single" w:sz="4" w:space="0" w:color="auto"/>
              <w:bottom w:val="single" w:sz="4" w:space="0" w:color="auto"/>
              <w:right w:val="single" w:sz="4" w:space="0" w:color="auto"/>
            </w:tcBorders>
          </w:tcPr>
          <w:p w14:paraId="7B0B1D22" w14:textId="77777777" w:rsidR="00E712DC" w:rsidRPr="00D02715" w:rsidRDefault="00E712DC" w:rsidP="004E466F">
            <w:pPr>
              <w:rPr>
                <w:rFonts w:eastAsia="Calibri"/>
                <w:iCs/>
                <w:sz w:val="16"/>
                <w:szCs w:val="16"/>
              </w:rPr>
            </w:pPr>
            <w:r w:rsidRPr="00D02715">
              <w:rPr>
                <w:rFonts w:eastAsia="Calibri"/>
                <w:iCs/>
                <w:sz w:val="16"/>
                <w:szCs w:val="16"/>
              </w:rPr>
              <w:t>II.1.5. - 71457</w:t>
            </w:r>
          </w:p>
        </w:tc>
        <w:tc>
          <w:tcPr>
            <w:tcW w:w="992" w:type="dxa"/>
            <w:tcBorders>
              <w:top w:val="single" w:sz="4" w:space="0" w:color="auto"/>
              <w:left w:val="single" w:sz="4" w:space="0" w:color="auto"/>
              <w:bottom w:val="single" w:sz="4" w:space="0" w:color="auto"/>
              <w:right w:val="single" w:sz="4" w:space="0" w:color="auto"/>
            </w:tcBorders>
          </w:tcPr>
          <w:p w14:paraId="7469A675" w14:textId="77777777" w:rsidR="00E712DC" w:rsidRPr="00D02715" w:rsidRDefault="00E712DC" w:rsidP="004E466F">
            <w:pPr>
              <w:rPr>
                <w:rFonts w:eastAsia="Calibri"/>
                <w:iCs/>
                <w:sz w:val="16"/>
                <w:szCs w:val="16"/>
              </w:rPr>
            </w:pPr>
            <w:r w:rsidRPr="00D02715">
              <w:rPr>
                <w:rFonts w:eastAsia="Calibri"/>
                <w:iCs/>
                <w:sz w:val="16"/>
                <w:szCs w:val="16"/>
              </w:rPr>
              <w:t>II.1.5. - 75000</w:t>
            </w:r>
          </w:p>
        </w:tc>
        <w:tc>
          <w:tcPr>
            <w:tcW w:w="992" w:type="dxa"/>
            <w:tcBorders>
              <w:top w:val="single" w:sz="4" w:space="0" w:color="auto"/>
              <w:left w:val="single" w:sz="4" w:space="0" w:color="auto"/>
              <w:bottom w:val="single" w:sz="4" w:space="0" w:color="auto"/>
              <w:right w:val="single" w:sz="4" w:space="0" w:color="auto"/>
            </w:tcBorders>
          </w:tcPr>
          <w:p w14:paraId="1423DDE7" w14:textId="77777777" w:rsidR="00E712DC" w:rsidRPr="00D02715" w:rsidRDefault="00E712DC" w:rsidP="004E466F">
            <w:pPr>
              <w:rPr>
                <w:rFonts w:eastAsia="Calibri"/>
                <w:iCs/>
                <w:sz w:val="16"/>
                <w:szCs w:val="16"/>
              </w:rPr>
            </w:pPr>
            <w:r w:rsidRPr="00D02715">
              <w:rPr>
                <w:rFonts w:eastAsia="Calibri"/>
                <w:iCs/>
                <w:sz w:val="16"/>
                <w:szCs w:val="16"/>
              </w:rPr>
              <w:t>II.1.5. - 75500</w:t>
            </w:r>
          </w:p>
        </w:tc>
        <w:tc>
          <w:tcPr>
            <w:tcW w:w="992" w:type="dxa"/>
            <w:tcBorders>
              <w:top w:val="single" w:sz="4" w:space="0" w:color="auto"/>
              <w:left w:val="single" w:sz="4" w:space="0" w:color="auto"/>
              <w:bottom w:val="single" w:sz="4" w:space="0" w:color="auto"/>
              <w:right w:val="single" w:sz="4" w:space="0" w:color="auto"/>
            </w:tcBorders>
          </w:tcPr>
          <w:p w14:paraId="3F04A316" w14:textId="77777777" w:rsidR="00E712DC" w:rsidRPr="00D02715" w:rsidRDefault="00E712DC" w:rsidP="004E466F">
            <w:pPr>
              <w:rPr>
                <w:rFonts w:eastAsia="Calibri"/>
                <w:iCs/>
                <w:sz w:val="16"/>
                <w:szCs w:val="16"/>
              </w:rPr>
            </w:pPr>
            <w:r w:rsidRPr="00D02715">
              <w:rPr>
                <w:rFonts w:eastAsia="Calibri"/>
                <w:iCs/>
                <w:sz w:val="16"/>
                <w:szCs w:val="16"/>
              </w:rPr>
              <w:t>II.1.5. - 75600</w:t>
            </w:r>
          </w:p>
        </w:tc>
        <w:tc>
          <w:tcPr>
            <w:tcW w:w="1418" w:type="dxa"/>
            <w:tcBorders>
              <w:top w:val="single" w:sz="4" w:space="0" w:color="auto"/>
              <w:left w:val="single" w:sz="4" w:space="0" w:color="auto"/>
              <w:bottom w:val="single" w:sz="4" w:space="0" w:color="auto"/>
              <w:right w:val="single" w:sz="4" w:space="0" w:color="auto"/>
            </w:tcBorders>
          </w:tcPr>
          <w:p w14:paraId="2FF1575D" w14:textId="77777777" w:rsidR="00E712DC" w:rsidRPr="00D02715" w:rsidRDefault="00E712DC" w:rsidP="004E466F">
            <w:pPr>
              <w:rPr>
                <w:rFonts w:eastAsia="Calibri"/>
                <w:iCs/>
                <w:sz w:val="16"/>
                <w:szCs w:val="16"/>
              </w:rPr>
            </w:pPr>
            <w:r w:rsidRPr="00D02715">
              <w:rPr>
                <w:rFonts w:eastAsia="Calibri"/>
                <w:iCs/>
                <w:sz w:val="16"/>
                <w:szCs w:val="16"/>
              </w:rPr>
              <w:t>II.1.5. - 51308</w:t>
            </w:r>
          </w:p>
        </w:tc>
        <w:tc>
          <w:tcPr>
            <w:tcW w:w="1276" w:type="dxa"/>
            <w:tcBorders>
              <w:top w:val="single" w:sz="4" w:space="0" w:color="auto"/>
              <w:left w:val="single" w:sz="4" w:space="0" w:color="auto"/>
              <w:bottom w:val="single" w:sz="4" w:space="0" w:color="auto"/>
              <w:right w:val="single" w:sz="4" w:space="0" w:color="auto"/>
            </w:tcBorders>
          </w:tcPr>
          <w:p w14:paraId="58B1527E" w14:textId="77777777" w:rsidR="00E712DC" w:rsidRPr="00D02715" w:rsidRDefault="00E712DC" w:rsidP="004E466F">
            <w:pPr>
              <w:rPr>
                <w:rFonts w:eastAsia="Calibri"/>
                <w:iCs/>
                <w:sz w:val="16"/>
                <w:szCs w:val="16"/>
              </w:rPr>
            </w:pPr>
            <w:r w:rsidRPr="00D02715">
              <w:rPr>
                <w:rFonts w:eastAsia="Calibri"/>
                <w:iCs/>
                <w:sz w:val="16"/>
                <w:szCs w:val="16"/>
              </w:rPr>
              <w:t>II.1.5. - 75000</w:t>
            </w:r>
          </w:p>
        </w:tc>
      </w:tr>
      <w:tr w:rsidR="00D02715" w:rsidRPr="00D02715" w14:paraId="530F1FB8"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53694F5" w14:textId="77777777" w:rsidR="00E712DC" w:rsidRPr="00D02715" w:rsidRDefault="00E712DC" w:rsidP="004E466F">
            <w:pPr>
              <w:jc w:val="both"/>
              <w:rPr>
                <w:sz w:val="22"/>
                <w:szCs w:val="22"/>
              </w:rPr>
            </w:pPr>
            <w:r w:rsidRPr="00D02715">
              <w:rPr>
                <w:sz w:val="22"/>
                <w:szCs w:val="22"/>
              </w:rPr>
              <w:t>2.2.4.</w:t>
            </w:r>
            <w:r w:rsidRPr="00D02715">
              <w:rPr>
                <w:bCs/>
                <w:sz w:val="22"/>
                <w:szCs w:val="22"/>
              </w:rPr>
              <w:t>Pritaikyti kultūros paveldo objektus visuomenės ir turizmo poreikiams</w:t>
            </w:r>
          </w:p>
        </w:tc>
        <w:tc>
          <w:tcPr>
            <w:tcW w:w="1040" w:type="dxa"/>
            <w:tcBorders>
              <w:top w:val="single" w:sz="4" w:space="0" w:color="auto"/>
              <w:left w:val="single" w:sz="4" w:space="0" w:color="auto"/>
              <w:bottom w:val="single" w:sz="4" w:space="0" w:color="auto"/>
              <w:right w:val="single" w:sz="4" w:space="0" w:color="auto"/>
            </w:tcBorders>
          </w:tcPr>
          <w:p w14:paraId="79FD61A7" w14:textId="77777777" w:rsidR="00E712DC" w:rsidRPr="00D02715" w:rsidRDefault="00E712DC" w:rsidP="004E466F">
            <w:pPr>
              <w:rPr>
                <w:rFonts w:eastAsia="Calibri"/>
                <w:iCs/>
                <w:sz w:val="16"/>
                <w:szCs w:val="16"/>
              </w:rPr>
            </w:pPr>
            <w:r w:rsidRPr="00D02715">
              <w:rPr>
                <w:rFonts w:eastAsia="Calibri"/>
                <w:iCs/>
                <w:sz w:val="16"/>
                <w:szCs w:val="16"/>
              </w:rPr>
              <w:t>III.5.3.,</w:t>
            </w:r>
          </w:p>
          <w:p w14:paraId="08983E08" w14:textId="77777777" w:rsidR="00E712DC" w:rsidRPr="00D02715" w:rsidRDefault="00E712DC" w:rsidP="004E466F">
            <w:pPr>
              <w:rPr>
                <w:rFonts w:eastAsia="Calibri"/>
                <w:iCs/>
                <w:sz w:val="16"/>
                <w:szCs w:val="16"/>
              </w:rPr>
            </w:pPr>
            <w:r w:rsidRPr="00D02715">
              <w:rPr>
                <w:rFonts w:eastAsia="Calibri"/>
                <w:iCs/>
                <w:sz w:val="16"/>
                <w:szCs w:val="16"/>
              </w:rPr>
              <w:t>II.1.5.</w:t>
            </w:r>
          </w:p>
        </w:tc>
        <w:tc>
          <w:tcPr>
            <w:tcW w:w="1276" w:type="dxa"/>
            <w:tcBorders>
              <w:top w:val="single" w:sz="4" w:space="0" w:color="auto"/>
              <w:left w:val="single" w:sz="4" w:space="0" w:color="auto"/>
              <w:bottom w:val="single" w:sz="4" w:space="0" w:color="auto"/>
              <w:right w:val="single" w:sz="4" w:space="0" w:color="auto"/>
            </w:tcBorders>
          </w:tcPr>
          <w:p w14:paraId="53905DD8" w14:textId="77777777" w:rsidR="00E712DC" w:rsidRPr="00D02715" w:rsidRDefault="00E712DC" w:rsidP="004E466F">
            <w:pPr>
              <w:rPr>
                <w:rFonts w:eastAsia="Calibri"/>
                <w:iCs/>
                <w:sz w:val="16"/>
                <w:szCs w:val="16"/>
              </w:rPr>
            </w:pPr>
            <w:r w:rsidRPr="00D02715">
              <w:rPr>
                <w:rFonts w:eastAsia="Calibri"/>
                <w:iCs/>
                <w:sz w:val="16"/>
                <w:szCs w:val="16"/>
              </w:rPr>
              <w:t>III.5.3. – 2,3</w:t>
            </w:r>
          </w:p>
          <w:p w14:paraId="646D165C" w14:textId="77777777" w:rsidR="00E712DC" w:rsidRPr="00D02715" w:rsidRDefault="00E712DC" w:rsidP="004E466F">
            <w:pPr>
              <w:rPr>
                <w:rFonts w:eastAsia="Calibri"/>
                <w:iCs/>
                <w:sz w:val="16"/>
                <w:szCs w:val="16"/>
              </w:rPr>
            </w:pPr>
            <w:r w:rsidRPr="00D02715">
              <w:rPr>
                <w:rFonts w:eastAsia="Calibri"/>
                <w:iCs/>
                <w:sz w:val="16"/>
                <w:szCs w:val="16"/>
              </w:rPr>
              <w:t>II.1.5. - 71457</w:t>
            </w:r>
          </w:p>
        </w:tc>
        <w:tc>
          <w:tcPr>
            <w:tcW w:w="992" w:type="dxa"/>
            <w:tcBorders>
              <w:top w:val="single" w:sz="4" w:space="0" w:color="auto"/>
              <w:left w:val="single" w:sz="4" w:space="0" w:color="auto"/>
              <w:bottom w:val="single" w:sz="4" w:space="0" w:color="auto"/>
              <w:right w:val="single" w:sz="4" w:space="0" w:color="auto"/>
            </w:tcBorders>
          </w:tcPr>
          <w:p w14:paraId="47FFC108" w14:textId="77777777" w:rsidR="00E712DC" w:rsidRPr="00D02715" w:rsidRDefault="00E712DC" w:rsidP="004E466F">
            <w:pPr>
              <w:rPr>
                <w:rFonts w:eastAsia="Calibri"/>
                <w:iCs/>
                <w:sz w:val="16"/>
                <w:szCs w:val="16"/>
              </w:rPr>
            </w:pPr>
            <w:r w:rsidRPr="00D02715">
              <w:rPr>
                <w:rFonts w:eastAsia="Calibri"/>
                <w:iCs/>
                <w:sz w:val="16"/>
                <w:szCs w:val="16"/>
              </w:rPr>
              <w:t>III.5.3. – 0,6</w:t>
            </w:r>
          </w:p>
          <w:p w14:paraId="399D222E" w14:textId="77777777" w:rsidR="00E712DC" w:rsidRPr="00D02715" w:rsidRDefault="00E712DC" w:rsidP="004E466F">
            <w:pPr>
              <w:rPr>
                <w:rFonts w:eastAsia="Calibri"/>
                <w:iCs/>
                <w:sz w:val="16"/>
                <w:szCs w:val="16"/>
              </w:rPr>
            </w:pPr>
            <w:r w:rsidRPr="00D02715">
              <w:rPr>
                <w:rFonts w:eastAsia="Calibri"/>
                <w:iCs/>
                <w:sz w:val="16"/>
                <w:szCs w:val="16"/>
              </w:rPr>
              <w:t>II.1.5. - 75000</w:t>
            </w:r>
          </w:p>
        </w:tc>
        <w:tc>
          <w:tcPr>
            <w:tcW w:w="992" w:type="dxa"/>
            <w:tcBorders>
              <w:top w:val="single" w:sz="4" w:space="0" w:color="auto"/>
              <w:left w:val="single" w:sz="4" w:space="0" w:color="auto"/>
              <w:bottom w:val="single" w:sz="4" w:space="0" w:color="auto"/>
              <w:right w:val="single" w:sz="4" w:space="0" w:color="auto"/>
            </w:tcBorders>
          </w:tcPr>
          <w:p w14:paraId="5C35031E" w14:textId="77777777" w:rsidR="00E712DC" w:rsidRPr="00D02715" w:rsidRDefault="00E712DC" w:rsidP="004E466F">
            <w:pPr>
              <w:rPr>
                <w:rFonts w:eastAsia="Calibri"/>
                <w:iCs/>
                <w:sz w:val="16"/>
                <w:szCs w:val="16"/>
              </w:rPr>
            </w:pPr>
            <w:r w:rsidRPr="00D02715">
              <w:rPr>
                <w:rFonts w:eastAsia="Calibri"/>
                <w:iCs/>
                <w:sz w:val="16"/>
                <w:szCs w:val="16"/>
              </w:rPr>
              <w:t>III.5.3. – 0,7</w:t>
            </w:r>
          </w:p>
          <w:p w14:paraId="78C58FE1" w14:textId="77777777" w:rsidR="00E712DC" w:rsidRPr="00D02715" w:rsidRDefault="00E712DC" w:rsidP="004E466F">
            <w:pPr>
              <w:rPr>
                <w:rFonts w:eastAsia="Calibri"/>
                <w:iCs/>
                <w:sz w:val="16"/>
                <w:szCs w:val="16"/>
              </w:rPr>
            </w:pPr>
            <w:r w:rsidRPr="00D02715">
              <w:rPr>
                <w:rFonts w:eastAsia="Calibri"/>
                <w:iCs/>
                <w:sz w:val="16"/>
                <w:szCs w:val="16"/>
              </w:rPr>
              <w:t>II.1.5. - 75500</w:t>
            </w:r>
          </w:p>
        </w:tc>
        <w:tc>
          <w:tcPr>
            <w:tcW w:w="992" w:type="dxa"/>
            <w:tcBorders>
              <w:top w:val="single" w:sz="4" w:space="0" w:color="auto"/>
              <w:left w:val="single" w:sz="4" w:space="0" w:color="auto"/>
              <w:bottom w:val="single" w:sz="4" w:space="0" w:color="auto"/>
              <w:right w:val="single" w:sz="4" w:space="0" w:color="auto"/>
            </w:tcBorders>
          </w:tcPr>
          <w:p w14:paraId="4E2D9FDA" w14:textId="77777777" w:rsidR="00E712DC" w:rsidRPr="00D02715" w:rsidRDefault="00E712DC" w:rsidP="004E466F">
            <w:pPr>
              <w:rPr>
                <w:rFonts w:eastAsia="Calibri"/>
                <w:iCs/>
                <w:sz w:val="16"/>
                <w:szCs w:val="16"/>
              </w:rPr>
            </w:pPr>
            <w:r w:rsidRPr="00D02715">
              <w:rPr>
                <w:rFonts w:eastAsia="Calibri"/>
                <w:iCs/>
                <w:sz w:val="16"/>
                <w:szCs w:val="16"/>
              </w:rPr>
              <w:t>III.5.3. – 0,8</w:t>
            </w:r>
          </w:p>
          <w:p w14:paraId="475A4470" w14:textId="77777777" w:rsidR="00E712DC" w:rsidRPr="00D02715" w:rsidRDefault="00E712DC" w:rsidP="004E466F">
            <w:pPr>
              <w:rPr>
                <w:rFonts w:eastAsia="Calibri"/>
                <w:iCs/>
                <w:sz w:val="16"/>
                <w:szCs w:val="16"/>
              </w:rPr>
            </w:pPr>
            <w:r w:rsidRPr="00D02715">
              <w:rPr>
                <w:rFonts w:eastAsia="Calibri"/>
                <w:iCs/>
                <w:sz w:val="16"/>
                <w:szCs w:val="16"/>
              </w:rPr>
              <w:t>II.1.5. - 75600</w:t>
            </w:r>
          </w:p>
        </w:tc>
        <w:tc>
          <w:tcPr>
            <w:tcW w:w="1418" w:type="dxa"/>
            <w:tcBorders>
              <w:top w:val="single" w:sz="4" w:space="0" w:color="auto"/>
              <w:left w:val="single" w:sz="4" w:space="0" w:color="auto"/>
              <w:bottom w:val="single" w:sz="4" w:space="0" w:color="auto"/>
              <w:right w:val="single" w:sz="4" w:space="0" w:color="auto"/>
            </w:tcBorders>
          </w:tcPr>
          <w:p w14:paraId="6D005926" w14:textId="77777777" w:rsidR="00E712DC" w:rsidRPr="00D02715" w:rsidRDefault="00E712DC" w:rsidP="004E466F">
            <w:pPr>
              <w:rPr>
                <w:rFonts w:eastAsia="Calibri"/>
                <w:iCs/>
                <w:sz w:val="16"/>
                <w:szCs w:val="16"/>
              </w:rPr>
            </w:pPr>
            <w:r w:rsidRPr="00D02715">
              <w:rPr>
                <w:rFonts w:eastAsia="Calibri"/>
                <w:iCs/>
                <w:sz w:val="16"/>
                <w:szCs w:val="16"/>
              </w:rPr>
              <w:t>III.5.3. – 0,23</w:t>
            </w:r>
          </w:p>
          <w:p w14:paraId="4168E630" w14:textId="77777777" w:rsidR="00E712DC" w:rsidRPr="00D02715" w:rsidRDefault="00E712DC" w:rsidP="004E466F">
            <w:pPr>
              <w:rPr>
                <w:rFonts w:eastAsia="Calibri"/>
                <w:iCs/>
                <w:sz w:val="16"/>
                <w:szCs w:val="16"/>
              </w:rPr>
            </w:pPr>
            <w:r w:rsidRPr="00D02715">
              <w:rPr>
                <w:rFonts w:eastAsia="Calibri"/>
                <w:iCs/>
                <w:sz w:val="16"/>
                <w:szCs w:val="16"/>
              </w:rPr>
              <w:t>II.1.5. - 51308</w:t>
            </w:r>
          </w:p>
        </w:tc>
        <w:tc>
          <w:tcPr>
            <w:tcW w:w="1276" w:type="dxa"/>
            <w:tcBorders>
              <w:top w:val="single" w:sz="4" w:space="0" w:color="auto"/>
              <w:left w:val="single" w:sz="4" w:space="0" w:color="auto"/>
              <w:bottom w:val="single" w:sz="4" w:space="0" w:color="auto"/>
              <w:right w:val="single" w:sz="4" w:space="0" w:color="auto"/>
            </w:tcBorders>
          </w:tcPr>
          <w:p w14:paraId="7053A21E" w14:textId="77777777" w:rsidR="00E712DC" w:rsidRPr="00D02715" w:rsidRDefault="00E712DC" w:rsidP="004E466F">
            <w:pPr>
              <w:rPr>
                <w:rFonts w:eastAsia="Calibri"/>
                <w:iCs/>
                <w:sz w:val="16"/>
                <w:szCs w:val="16"/>
              </w:rPr>
            </w:pPr>
            <w:r w:rsidRPr="00D02715">
              <w:rPr>
                <w:rFonts w:eastAsia="Calibri"/>
                <w:iCs/>
                <w:sz w:val="16"/>
                <w:szCs w:val="16"/>
              </w:rPr>
              <w:t>III.5.3. – 0,6</w:t>
            </w:r>
          </w:p>
          <w:p w14:paraId="537F3B34" w14:textId="77777777" w:rsidR="00E712DC" w:rsidRPr="00D02715" w:rsidRDefault="00E712DC" w:rsidP="004E466F">
            <w:pPr>
              <w:rPr>
                <w:rFonts w:eastAsia="Calibri"/>
                <w:iCs/>
                <w:sz w:val="16"/>
                <w:szCs w:val="16"/>
              </w:rPr>
            </w:pPr>
            <w:r w:rsidRPr="00D02715">
              <w:rPr>
                <w:rFonts w:eastAsia="Calibri"/>
                <w:iCs/>
                <w:sz w:val="16"/>
                <w:szCs w:val="16"/>
              </w:rPr>
              <w:t>II.1.5. - 75000</w:t>
            </w:r>
          </w:p>
        </w:tc>
      </w:tr>
      <w:tr w:rsidR="00D02715" w:rsidRPr="00D02715" w14:paraId="204BC77C"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640A9EB" w14:textId="77777777" w:rsidR="00E712DC" w:rsidRPr="00D02715" w:rsidRDefault="00E712DC" w:rsidP="004E466F">
            <w:pPr>
              <w:jc w:val="both"/>
              <w:rPr>
                <w:sz w:val="22"/>
                <w:szCs w:val="22"/>
              </w:rPr>
            </w:pPr>
            <w:r w:rsidRPr="00D02715">
              <w:rPr>
                <w:sz w:val="22"/>
                <w:szCs w:val="22"/>
              </w:rPr>
              <w:t>2.2.5.</w:t>
            </w:r>
            <w:r w:rsidRPr="00D02715">
              <w:rPr>
                <w:bCs/>
                <w:sz w:val="22"/>
                <w:szCs w:val="22"/>
              </w:rPr>
              <w:t>Siekti rajono kurortinės teritorijos statuso įteisinimo</w:t>
            </w:r>
          </w:p>
        </w:tc>
        <w:tc>
          <w:tcPr>
            <w:tcW w:w="1040" w:type="dxa"/>
            <w:tcBorders>
              <w:top w:val="single" w:sz="4" w:space="0" w:color="auto"/>
              <w:left w:val="single" w:sz="4" w:space="0" w:color="auto"/>
              <w:bottom w:val="single" w:sz="4" w:space="0" w:color="auto"/>
              <w:right w:val="single" w:sz="4" w:space="0" w:color="auto"/>
            </w:tcBorders>
          </w:tcPr>
          <w:p w14:paraId="79C34833" w14:textId="77777777" w:rsidR="00E712DC" w:rsidRPr="00D02715" w:rsidRDefault="00E712DC" w:rsidP="004E466F">
            <w:pPr>
              <w:rPr>
                <w:rFonts w:eastAsia="Calibri"/>
                <w:iCs/>
                <w:sz w:val="16"/>
                <w:szCs w:val="16"/>
              </w:rPr>
            </w:pPr>
            <w:r w:rsidRPr="00D02715">
              <w:rPr>
                <w:rFonts w:eastAsia="Calibri"/>
                <w:iCs/>
                <w:sz w:val="16"/>
                <w:szCs w:val="16"/>
              </w:rPr>
              <w:t>II.1.5.</w:t>
            </w:r>
          </w:p>
        </w:tc>
        <w:tc>
          <w:tcPr>
            <w:tcW w:w="1276" w:type="dxa"/>
            <w:tcBorders>
              <w:top w:val="single" w:sz="4" w:space="0" w:color="auto"/>
              <w:left w:val="single" w:sz="4" w:space="0" w:color="auto"/>
              <w:bottom w:val="single" w:sz="4" w:space="0" w:color="auto"/>
              <w:right w:val="single" w:sz="4" w:space="0" w:color="auto"/>
            </w:tcBorders>
          </w:tcPr>
          <w:p w14:paraId="53B5D6B2" w14:textId="77777777" w:rsidR="00E712DC" w:rsidRPr="00D02715" w:rsidRDefault="00E712DC" w:rsidP="004E466F">
            <w:pPr>
              <w:rPr>
                <w:rFonts w:eastAsia="Calibri"/>
                <w:iCs/>
                <w:sz w:val="16"/>
                <w:szCs w:val="16"/>
              </w:rPr>
            </w:pPr>
            <w:r w:rsidRPr="00D02715">
              <w:rPr>
                <w:rFonts w:eastAsia="Calibri"/>
                <w:iCs/>
                <w:sz w:val="16"/>
                <w:szCs w:val="16"/>
              </w:rPr>
              <w:t>II.1.5. - 71457</w:t>
            </w:r>
          </w:p>
        </w:tc>
        <w:tc>
          <w:tcPr>
            <w:tcW w:w="992" w:type="dxa"/>
            <w:tcBorders>
              <w:top w:val="single" w:sz="4" w:space="0" w:color="auto"/>
              <w:left w:val="single" w:sz="4" w:space="0" w:color="auto"/>
              <w:bottom w:val="single" w:sz="4" w:space="0" w:color="auto"/>
              <w:right w:val="single" w:sz="4" w:space="0" w:color="auto"/>
            </w:tcBorders>
          </w:tcPr>
          <w:p w14:paraId="01FA4269" w14:textId="77777777" w:rsidR="00E712DC" w:rsidRPr="00D02715" w:rsidRDefault="00E712DC" w:rsidP="004E466F">
            <w:pPr>
              <w:rPr>
                <w:rFonts w:eastAsia="Calibri"/>
                <w:iCs/>
                <w:sz w:val="16"/>
                <w:szCs w:val="16"/>
              </w:rPr>
            </w:pPr>
            <w:r w:rsidRPr="00D02715">
              <w:rPr>
                <w:rFonts w:eastAsia="Calibri"/>
                <w:iCs/>
                <w:sz w:val="16"/>
                <w:szCs w:val="16"/>
              </w:rPr>
              <w:t>II.1.5. - 75000</w:t>
            </w:r>
          </w:p>
        </w:tc>
        <w:tc>
          <w:tcPr>
            <w:tcW w:w="992" w:type="dxa"/>
            <w:tcBorders>
              <w:top w:val="single" w:sz="4" w:space="0" w:color="auto"/>
              <w:left w:val="single" w:sz="4" w:space="0" w:color="auto"/>
              <w:bottom w:val="single" w:sz="4" w:space="0" w:color="auto"/>
              <w:right w:val="single" w:sz="4" w:space="0" w:color="auto"/>
            </w:tcBorders>
          </w:tcPr>
          <w:p w14:paraId="78D25E27" w14:textId="77777777" w:rsidR="00E712DC" w:rsidRPr="00D02715" w:rsidRDefault="00E712DC" w:rsidP="004E466F">
            <w:pPr>
              <w:rPr>
                <w:rFonts w:eastAsia="Calibri"/>
                <w:iCs/>
                <w:sz w:val="16"/>
                <w:szCs w:val="16"/>
              </w:rPr>
            </w:pPr>
            <w:r w:rsidRPr="00D02715">
              <w:rPr>
                <w:rFonts w:eastAsia="Calibri"/>
                <w:iCs/>
                <w:sz w:val="16"/>
                <w:szCs w:val="16"/>
              </w:rPr>
              <w:t>II.1.5. - 75500</w:t>
            </w:r>
          </w:p>
        </w:tc>
        <w:tc>
          <w:tcPr>
            <w:tcW w:w="992" w:type="dxa"/>
            <w:tcBorders>
              <w:top w:val="single" w:sz="4" w:space="0" w:color="auto"/>
              <w:left w:val="single" w:sz="4" w:space="0" w:color="auto"/>
              <w:bottom w:val="single" w:sz="4" w:space="0" w:color="auto"/>
              <w:right w:val="single" w:sz="4" w:space="0" w:color="auto"/>
            </w:tcBorders>
          </w:tcPr>
          <w:p w14:paraId="3972FE39" w14:textId="77777777" w:rsidR="00E712DC" w:rsidRPr="00D02715" w:rsidRDefault="00E712DC" w:rsidP="004E466F">
            <w:pPr>
              <w:rPr>
                <w:rFonts w:eastAsia="Calibri"/>
                <w:iCs/>
                <w:sz w:val="16"/>
                <w:szCs w:val="16"/>
              </w:rPr>
            </w:pPr>
            <w:r w:rsidRPr="00D02715">
              <w:rPr>
                <w:rFonts w:eastAsia="Calibri"/>
                <w:iCs/>
                <w:sz w:val="16"/>
                <w:szCs w:val="16"/>
              </w:rPr>
              <w:t>II.1.5. - 75600</w:t>
            </w:r>
          </w:p>
        </w:tc>
        <w:tc>
          <w:tcPr>
            <w:tcW w:w="1418" w:type="dxa"/>
            <w:tcBorders>
              <w:top w:val="single" w:sz="4" w:space="0" w:color="auto"/>
              <w:left w:val="single" w:sz="4" w:space="0" w:color="auto"/>
              <w:bottom w:val="single" w:sz="4" w:space="0" w:color="auto"/>
              <w:right w:val="single" w:sz="4" w:space="0" w:color="auto"/>
            </w:tcBorders>
          </w:tcPr>
          <w:p w14:paraId="0B8FAB73" w14:textId="77777777" w:rsidR="00E712DC" w:rsidRPr="00D02715" w:rsidRDefault="00E712DC" w:rsidP="004E466F">
            <w:pPr>
              <w:rPr>
                <w:rFonts w:eastAsia="Calibri"/>
                <w:iCs/>
                <w:sz w:val="16"/>
                <w:szCs w:val="16"/>
              </w:rPr>
            </w:pPr>
            <w:r w:rsidRPr="00D02715">
              <w:rPr>
                <w:rFonts w:eastAsia="Calibri"/>
                <w:iCs/>
                <w:sz w:val="16"/>
                <w:szCs w:val="16"/>
              </w:rPr>
              <w:t>II.1.5. - 51308</w:t>
            </w:r>
          </w:p>
        </w:tc>
        <w:tc>
          <w:tcPr>
            <w:tcW w:w="1276" w:type="dxa"/>
            <w:tcBorders>
              <w:top w:val="single" w:sz="4" w:space="0" w:color="auto"/>
              <w:left w:val="single" w:sz="4" w:space="0" w:color="auto"/>
              <w:bottom w:val="single" w:sz="4" w:space="0" w:color="auto"/>
              <w:right w:val="single" w:sz="4" w:space="0" w:color="auto"/>
            </w:tcBorders>
          </w:tcPr>
          <w:p w14:paraId="21B10CFB" w14:textId="77777777" w:rsidR="00E712DC" w:rsidRPr="00D02715" w:rsidRDefault="00E712DC" w:rsidP="004E466F">
            <w:pPr>
              <w:rPr>
                <w:rFonts w:eastAsia="Calibri"/>
                <w:iCs/>
                <w:sz w:val="16"/>
                <w:szCs w:val="16"/>
              </w:rPr>
            </w:pPr>
            <w:r w:rsidRPr="00D02715">
              <w:rPr>
                <w:rFonts w:eastAsia="Calibri"/>
                <w:iCs/>
                <w:sz w:val="16"/>
                <w:szCs w:val="16"/>
              </w:rPr>
              <w:t>II.1.5. - 75000</w:t>
            </w:r>
          </w:p>
        </w:tc>
      </w:tr>
      <w:tr w:rsidR="00D02715" w:rsidRPr="00D02715" w14:paraId="1BE614F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630B2C5" w14:textId="77777777" w:rsidR="00E712DC" w:rsidRPr="00D02715" w:rsidRDefault="00E712DC" w:rsidP="004E466F">
            <w:pPr>
              <w:jc w:val="both"/>
              <w:rPr>
                <w:sz w:val="22"/>
                <w:szCs w:val="22"/>
              </w:rPr>
            </w:pPr>
            <w:r w:rsidRPr="00D02715">
              <w:rPr>
                <w:sz w:val="22"/>
                <w:szCs w:val="22"/>
              </w:rPr>
              <w:t>2.3.</w:t>
            </w:r>
            <w:r w:rsidRPr="00D02715">
              <w:rPr>
                <w:b/>
                <w:bCs/>
                <w:sz w:val="22"/>
                <w:szCs w:val="22"/>
              </w:rPr>
              <w:t>Patrauklios verslo ir investicinės aplinkos kūrimas</w:t>
            </w:r>
          </w:p>
        </w:tc>
        <w:tc>
          <w:tcPr>
            <w:tcW w:w="1040" w:type="dxa"/>
            <w:tcBorders>
              <w:top w:val="single" w:sz="4" w:space="0" w:color="auto"/>
              <w:left w:val="single" w:sz="4" w:space="0" w:color="auto"/>
              <w:bottom w:val="single" w:sz="4" w:space="0" w:color="auto"/>
              <w:right w:val="single" w:sz="4" w:space="0" w:color="auto"/>
            </w:tcBorders>
          </w:tcPr>
          <w:p w14:paraId="6546F76C"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8ECB7D"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2171C5"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167A0B"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54CBFD"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6229A81"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8E086E" w14:textId="77777777" w:rsidR="00E712DC" w:rsidRPr="00D02715" w:rsidRDefault="00E712DC" w:rsidP="004E466F">
            <w:pPr>
              <w:rPr>
                <w:rFonts w:eastAsia="Calibri"/>
                <w:iCs/>
                <w:sz w:val="16"/>
                <w:szCs w:val="16"/>
              </w:rPr>
            </w:pPr>
          </w:p>
        </w:tc>
      </w:tr>
      <w:tr w:rsidR="00D02715" w:rsidRPr="00D02715" w14:paraId="2323BE93"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4BF19A0" w14:textId="77777777" w:rsidR="00E712DC" w:rsidRPr="00D02715" w:rsidRDefault="00E712DC" w:rsidP="004E466F">
            <w:pPr>
              <w:jc w:val="both"/>
              <w:rPr>
                <w:sz w:val="22"/>
                <w:szCs w:val="22"/>
              </w:rPr>
            </w:pPr>
            <w:r w:rsidRPr="00D02715">
              <w:rPr>
                <w:sz w:val="22"/>
                <w:szCs w:val="22"/>
              </w:rPr>
              <w:t>2.3.1.Skatinti viešųjų ir privačių subjektų sinergiją ir verslo plėtros iniciatyvas</w:t>
            </w:r>
          </w:p>
        </w:tc>
        <w:tc>
          <w:tcPr>
            <w:tcW w:w="1040" w:type="dxa"/>
            <w:tcBorders>
              <w:top w:val="single" w:sz="4" w:space="0" w:color="auto"/>
              <w:left w:val="single" w:sz="4" w:space="0" w:color="auto"/>
              <w:bottom w:val="single" w:sz="4" w:space="0" w:color="auto"/>
              <w:right w:val="single" w:sz="4" w:space="0" w:color="auto"/>
            </w:tcBorders>
          </w:tcPr>
          <w:p w14:paraId="1246FD6C" w14:textId="77777777" w:rsidR="00E712DC" w:rsidRPr="00D02715" w:rsidRDefault="00E712DC" w:rsidP="004E466F">
            <w:pPr>
              <w:rPr>
                <w:rFonts w:eastAsia="Calibri"/>
                <w:iCs/>
                <w:sz w:val="16"/>
                <w:szCs w:val="16"/>
              </w:rPr>
            </w:pPr>
            <w:r w:rsidRPr="00D02715">
              <w:rPr>
                <w:rFonts w:eastAsia="Calibri"/>
                <w:iCs/>
                <w:sz w:val="16"/>
                <w:szCs w:val="16"/>
              </w:rPr>
              <w:t>II.1.1.</w:t>
            </w:r>
          </w:p>
        </w:tc>
        <w:tc>
          <w:tcPr>
            <w:tcW w:w="1276" w:type="dxa"/>
            <w:tcBorders>
              <w:top w:val="single" w:sz="4" w:space="0" w:color="auto"/>
              <w:left w:val="single" w:sz="4" w:space="0" w:color="auto"/>
              <w:bottom w:val="single" w:sz="4" w:space="0" w:color="auto"/>
              <w:right w:val="single" w:sz="4" w:space="0" w:color="auto"/>
            </w:tcBorders>
          </w:tcPr>
          <w:p w14:paraId="4874DA19" w14:textId="77777777" w:rsidR="00E712DC" w:rsidRPr="00D02715" w:rsidRDefault="00E712DC" w:rsidP="004E466F">
            <w:pPr>
              <w:rPr>
                <w:rFonts w:eastAsia="Calibri"/>
                <w:iCs/>
                <w:sz w:val="16"/>
                <w:szCs w:val="16"/>
              </w:rPr>
            </w:pPr>
            <w:r w:rsidRPr="00D02715">
              <w:rPr>
                <w:rFonts w:eastAsia="Calibri"/>
                <w:iCs/>
                <w:sz w:val="16"/>
                <w:szCs w:val="16"/>
              </w:rPr>
              <w:t>II.1.1.</w:t>
            </w:r>
          </w:p>
        </w:tc>
        <w:tc>
          <w:tcPr>
            <w:tcW w:w="992" w:type="dxa"/>
            <w:tcBorders>
              <w:top w:val="single" w:sz="4" w:space="0" w:color="auto"/>
              <w:left w:val="single" w:sz="4" w:space="0" w:color="auto"/>
              <w:bottom w:val="single" w:sz="4" w:space="0" w:color="auto"/>
              <w:right w:val="single" w:sz="4" w:space="0" w:color="auto"/>
            </w:tcBorders>
          </w:tcPr>
          <w:p w14:paraId="45DFBDF5" w14:textId="77777777" w:rsidR="00E712DC" w:rsidRPr="00D02715" w:rsidRDefault="00E712DC" w:rsidP="004E466F">
            <w:pPr>
              <w:rPr>
                <w:rFonts w:eastAsia="Calibri"/>
                <w:iCs/>
                <w:sz w:val="16"/>
                <w:szCs w:val="16"/>
              </w:rPr>
            </w:pPr>
            <w:r w:rsidRPr="00D02715">
              <w:rPr>
                <w:rFonts w:eastAsia="Calibri"/>
                <w:iCs/>
                <w:sz w:val="16"/>
                <w:szCs w:val="16"/>
              </w:rPr>
              <w:t>II.1.1.</w:t>
            </w:r>
          </w:p>
        </w:tc>
        <w:tc>
          <w:tcPr>
            <w:tcW w:w="992" w:type="dxa"/>
            <w:tcBorders>
              <w:top w:val="single" w:sz="4" w:space="0" w:color="auto"/>
              <w:left w:val="single" w:sz="4" w:space="0" w:color="auto"/>
              <w:bottom w:val="single" w:sz="4" w:space="0" w:color="auto"/>
              <w:right w:val="single" w:sz="4" w:space="0" w:color="auto"/>
            </w:tcBorders>
          </w:tcPr>
          <w:p w14:paraId="338747C8" w14:textId="77777777" w:rsidR="00E712DC" w:rsidRPr="00D02715" w:rsidRDefault="00E712DC" w:rsidP="004E466F">
            <w:pPr>
              <w:rPr>
                <w:rFonts w:eastAsia="Calibri"/>
                <w:iCs/>
                <w:sz w:val="16"/>
                <w:szCs w:val="16"/>
              </w:rPr>
            </w:pPr>
            <w:r w:rsidRPr="00D02715">
              <w:rPr>
                <w:rFonts w:eastAsia="Calibri"/>
                <w:iCs/>
                <w:sz w:val="16"/>
                <w:szCs w:val="16"/>
              </w:rPr>
              <w:t>II.1.1.</w:t>
            </w:r>
          </w:p>
        </w:tc>
        <w:tc>
          <w:tcPr>
            <w:tcW w:w="992" w:type="dxa"/>
            <w:tcBorders>
              <w:top w:val="single" w:sz="4" w:space="0" w:color="auto"/>
              <w:left w:val="single" w:sz="4" w:space="0" w:color="auto"/>
              <w:bottom w:val="single" w:sz="4" w:space="0" w:color="auto"/>
              <w:right w:val="single" w:sz="4" w:space="0" w:color="auto"/>
            </w:tcBorders>
          </w:tcPr>
          <w:p w14:paraId="67D98D15" w14:textId="77777777" w:rsidR="00E712DC" w:rsidRPr="00D02715" w:rsidRDefault="00E712DC" w:rsidP="004E466F">
            <w:pPr>
              <w:rPr>
                <w:rFonts w:eastAsia="Calibri"/>
                <w:iCs/>
                <w:sz w:val="16"/>
                <w:szCs w:val="16"/>
              </w:rPr>
            </w:pPr>
            <w:r w:rsidRPr="00D02715">
              <w:rPr>
                <w:rFonts w:eastAsia="Calibri"/>
                <w:iCs/>
                <w:sz w:val="16"/>
                <w:szCs w:val="16"/>
              </w:rPr>
              <w:t>II.1.1.</w:t>
            </w:r>
          </w:p>
        </w:tc>
        <w:tc>
          <w:tcPr>
            <w:tcW w:w="1418" w:type="dxa"/>
            <w:tcBorders>
              <w:top w:val="single" w:sz="4" w:space="0" w:color="auto"/>
              <w:left w:val="single" w:sz="4" w:space="0" w:color="auto"/>
              <w:bottom w:val="single" w:sz="4" w:space="0" w:color="auto"/>
              <w:right w:val="single" w:sz="4" w:space="0" w:color="auto"/>
            </w:tcBorders>
          </w:tcPr>
          <w:p w14:paraId="20065F22" w14:textId="77777777" w:rsidR="00E712DC" w:rsidRPr="00D02715" w:rsidRDefault="00E712DC" w:rsidP="004E466F">
            <w:pPr>
              <w:rPr>
                <w:rFonts w:eastAsia="Calibri"/>
                <w:iCs/>
                <w:sz w:val="16"/>
                <w:szCs w:val="16"/>
              </w:rPr>
            </w:pPr>
            <w:r w:rsidRPr="00D02715">
              <w:rPr>
                <w:rFonts w:eastAsia="Calibri"/>
                <w:iCs/>
                <w:sz w:val="16"/>
                <w:szCs w:val="16"/>
              </w:rPr>
              <w:t xml:space="preserve">II.1.1. – </w:t>
            </w:r>
            <w:r w:rsidRPr="00D02715">
              <w:rPr>
                <w:sz w:val="16"/>
                <w:szCs w:val="12"/>
              </w:rPr>
              <w:t>10,1</w:t>
            </w:r>
          </w:p>
          <w:p w14:paraId="2F7C6289"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DCEAAD" w14:textId="77777777" w:rsidR="00E712DC" w:rsidRPr="00D02715" w:rsidRDefault="00E712DC" w:rsidP="004E466F">
            <w:pPr>
              <w:rPr>
                <w:rFonts w:eastAsia="Calibri"/>
                <w:iCs/>
                <w:sz w:val="16"/>
                <w:szCs w:val="16"/>
              </w:rPr>
            </w:pPr>
            <w:r w:rsidRPr="00D02715">
              <w:rPr>
                <w:rFonts w:eastAsia="Calibri"/>
                <w:iCs/>
                <w:sz w:val="16"/>
                <w:szCs w:val="16"/>
              </w:rPr>
              <w:t>II.1.1.</w:t>
            </w:r>
          </w:p>
        </w:tc>
      </w:tr>
      <w:tr w:rsidR="00D02715" w:rsidRPr="00D02715" w14:paraId="6FE7F3F8"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D52CB12" w14:textId="77777777" w:rsidR="00E712DC" w:rsidRPr="00D02715" w:rsidRDefault="00E712DC" w:rsidP="004E466F">
            <w:pPr>
              <w:jc w:val="both"/>
              <w:rPr>
                <w:sz w:val="22"/>
                <w:szCs w:val="22"/>
              </w:rPr>
            </w:pPr>
            <w:r w:rsidRPr="00D02715">
              <w:rPr>
                <w:sz w:val="22"/>
                <w:szCs w:val="22"/>
              </w:rPr>
              <w:t>2.3.2.Kurti rajone verslui bei investicijoms palankią mokestinę ir administracinės pagalbos aplinką</w:t>
            </w:r>
          </w:p>
        </w:tc>
        <w:tc>
          <w:tcPr>
            <w:tcW w:w="1040" w:type="dxa"/>
            <w:tcBorders>
              <w:top w:val="single" w:sz="4" w:space="0" w:color="auto"/>
              <w:left w:val="single" w:sz="4" w:space="0" w:color="auto"/>
              <w:bottom w:val="single" w:sz="4" w:space="0" w:color="auto"/>
              <w:right w:val="single" w:sz="4" w:space="0" w:color="auto"/>
            </w:tcBorders>
          </w:tcPr>
          <w:p w14:paraId="5C4537D2" w14:textId="77777777" w:rsidR="00E712DC" w:rsidRPr="00D02715" w:rsidRDefault="00E712DC" w:rsidP="004E466F">
            <w:pPr>
              <w:rPr>
                <w:rFonts w:eastAsia="Calibri"/>
                <w:iCs/>
                <w:sz w:val="16"/>
                <w:szCs w:val="16"/>
              </w:rPr>
            </w:pPr>
            <w:r w:rsidRPr="00D02715">
              <w:rPr>
                <w:rFonts w:eastAsia="Calibri"/>
                <w:iCs/>
                <w:sz w:val="16"/>
                <w:szCs w:val="16"/>
              </w:rPr>
              <w:t>II.1.2., II.1.3.,</w:t>
            </w:r>
          </w:p>
          <w:p w14:paraId="667B5BAA" w14:textId="77777777" w:rsidR="00E712DC" w:rsidRPr="00D02715" w:rsidRDefault="00E712DC" w:rsidP="004E466F">
            <w:pPr>
              <w:rPr>
                <w:rFonts w:eastAsia="Calibri"/>
                <w:iCs/>
                <w:sz w:val="16"/>
                <w:szCs w:val="16"/>
              </w:rPr>
            </w:pPr>
            <w:r w:rsidRPr="00D02715">
              <w:rPr>
                <w:rFonts w:eastAsia="Calibri"/>
                <w:iCs/>
                <w:sz w:val="16"/>
                <w:szCs w:val="16"/>
              </w:rPr>
              <w:t>II.1.8.</w:t>
            </w:r>
          </w:p>
          <w:p w14:paraId="25786393"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690B793" w14:textId="77777777" w:rsidR="00E712DC" w:rsidRPr="00D02715" w:rsidRDefault="00E712DC" w:rsidP="004E466F">
            <w:pPr>
              <w:rPr>
                <w:rFonts w:eastAsia="Calibri"/>
                <w:iCs/>
                <w:sz w:val="16"/>
                <w:szCs w:val="16"/>
              </w:rPr>
            </w:pPr>
            <w:r w:rsidRPr="00D02715">
              <w:rPr>
                <w:rFonts w:eastAsia="Calibri"/>
                <w:iCs/>
                <w:sz w:val="16"/>
                <w:szCs w:val="16"/>
              </w:rPr>
              <w:t>II.1.2. - 1059</w:t>
            </w:r>
          </w:p>
          <w:p w14:paraId="48DF4C95" w14:textId="77777777" w:rsidR="00E712DC" w:rsidRPr="00D02715" w:rsidRDefault="00E712DC" w:rsidP="004E466F">
            <w:pPr>
              <w:rPr>
                <w:rFonts w:eastAsia="Calibri"/>
                <w:iCs/>
                <w:sz w:val="16"/>
                <w:szCs w:val="16"/>
              </w:rPr>
            </w:pPr>
            <w:r w:rsidRPr="00D02715">
              <w:rPr>
                <w:rFonts w:eastAsia="Calibri"/>
                <w:iCs/>
                <w:sz w:val="16"/>
                <w:szCs w:val="16"/>
              </w:rPr>
              <w:t>II.1.3. – 688,1</w:t>
            </w:r>
          </w:p>
          <w:p w14:paraId="3989C33A" w14:textId="77777777" w:rsidR="00E712DC" w:rsidRPr="00D02715" w:rsidRDefault="00E712DC" w:rsidP="004E466F">
            <w:pPr>
              <w:rPr>
                <w:rFonts w:eastAsia="Calibri"/>
                <w:iCs/>
                <w:sz w:val="16"/>
                <w:szCs w:val="16"/>
              </w:rPr>
            </w:pPr>
            <w:r w:rsidRPr="00D02715">
              <w:rPr>
                <w:rFonts w:eastAsia="Calibri"/>
                <w:iCs/>
                <w:sz w:val="16"/>
                <w:szCs w:val="16"/>
              </w:rPr>
              <w:t>II.1.8. - 1202</w:t>
            </w:r>
          </w:p>
          <w:p w14:paraId="75134C67"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66FE70" w14:textId="77777777" w:rsidR="00E712DC" w:rsidRPr="00D02715" w:rsidRDefault="00E712DC" w:rsidP="004E466F">
            <w:pPr>
              <w:rPr>
                <w:rFonts w:eastAsia="Calibri"/>
                <w:iCs/>
                <w:sz w:val="16"/>
                <w:szCs w:val="16"/>
              </w:rPr>
            </w:pPr>
            <w:r w:rsidRPr="00D02715">
              <w:rPr>
                <w:rFonts w:eastAsia="Calibri"/>
                <w:iCs/>
                <w:sz w:val="16"/>
                <w:szCs w:val="16"/>
              </w:rPr>
              <w:t>II.1.2. – 2249,88</w:t>
            </w:r>
          </w:p>
          <w:p w14:paraId="0A3BBB46" w14:textId="77777777" w:rsidR="00E712DC" w:rsidRPr="00D02715" w:rsidRDefault="00E712DC" w:rsidP="004E466F">
            <w:pPr>
              <w:rPr>
                <w:rFonts w:eastAsia="Calibri"/>
                <w:iCs/>
                <w:sz w:val="16"/>
                <w:szCs w:val="16"/>
              </w:rPr>
            </w:pPr>
            <w:r w:rsidRPr="00D02715">
              <w:rPr>
                <w:rFonts w:eastAsia="Calibri"/>
                <w:iCs/>
                <w:sz w:val="16"/>
                <w:szCs w:val="16"/>
              </w:rPr>
              <w:t>II.1.3. - 1387,68</w:t>
            </w:r>
          </w:p>
          <w:p w14:paraId="308C22D5" w14:textId="77777777" w:rsidR="00E712DC" w:rsidRPr="00D02715" w:rsidRDefault="00E712DC" w:rsidP="004E466F">
            <w:pPr>
              <w:rPr>
                <w:rFonts w:eastAsia="Calibri"/>
                <w:iCs/>
                <w:sz w:val="16"/>
                <w:szCs w:val="16"/>
              </w:rPr>
            </w:pPr>
            <w:r w:rsidRPr="00D02715">
              <w:rPr>
                <w:rFonts w:eastAsia="Calibri"/>
                <w:iCs/>
                <w:sz w:val="16"/>
                <w:szCs w:val="16"/>
              </w:rPr>
              <w:t>II.1.8. - 1800</w:t>
            </w:r>
          </w:p>
          <w:p w14:paraId="0B21024A"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618EF7" w14:textId="77777777" w:rsidR="00E712DC" w:rsidRPr="00D02715" w:rsidRDefault="00E712DC" w:rsidP="004E466F">
            <w:pPr>
              <w:rPr>
                <w:rFonts w:eastAsia="Calibri"/>
                <w:iCs/>
                <w:sz w:val="16"/>
                <w:szCs w:val="16"/>
              </w:rPr>
            </w:pPr>
            <w:r w:rsidRPr="00D02715">
              <w:rPr>
                <w:rFonts w:eastAsia="Calibri"/>
                <w:iCs/>
                <w:sz w:val="16"/>
                <w:szCs w:val="16"/>
              </w:rPr>
              <w:t>II.1.2. – 2300</w:t>
            </w:r>
          </w:p>
          <w:p w14:paraId="15B64CCC" w14:textId="77777777" w:rsidR="00E712DC" w:rsidRPr="00D02715" w:rsidRDefault="00E712DC" w:rsidP="004E466F">
            <w:pPr>
              <w:rPr>
                <w:rFonts w:eastAsia="Calibri"/>
                <w:iCs/>
                <w:sz w:val="16"/>
                <w:szCs w:val="16"/>
              </w:rPr>
            </w:pPr>
            <w:r w:rsidRPr="00D02715">
              <w:rPr>
                <w:rFonts w:eastAsia="Calibri"/>
                <w:iCs/>
                <w:sz w:val="16"/>
                <w:szCs w:val="16"/>
              </w:rPr>
              <w:t>II.1.3. –</w:t>
            </w:r>
          </w:p>
          <w:p w14:paraId="0DACECA4" w14:textId="77777777" w:rsidR="00E712DC" w:rsidRPr="00D02715" w:rsidRDefault="00E712DC" w:rsidP="004E466F">
            <w:pPr>
              <w:rPr>
                <w:rFonts w:eastAsia="Calibri"/>
                <w:iCs/>
                <w:sz w:val="16"/>
                <w:szCs w:val="16"/>
              </w:rPr>
            </w:pPr>
            <w:r w:rsidRPr="00D02715">
              <w:rPr>
                <w:rFonts w:eastAsia="Calibri"/>
                <w:iCs/>
                <w:sz w:val="16"/>
                <w:szCs w:val="16"/>
              </w:rPr>
              <w:t>1390</w:t>
            </w:r>
          </w:p>
          <w:p w14:paraId="3DFF0617" w14:textId="77777777" w:rsidR="00E712DC" w:rsidRPr="00D02715" w:rsidRDefault="00E712DC" w:rsidP="004E466F">
            <w:pPr>
              <w:rPr>
                <w:rFonts w:eastAsia="Calibri"/>
                <w:iCs/>
                <w:sz w:val="16"/>
                <w:szCs w:val="16"/>
              </w:rPr>
            </w:pPr>
            <w:r w:rsidRPr="00D02715">
              <w:rPr>
                <w:rFonts w:eastAsia="Calibri"/>
                <w:iCs/>
                <w:sz w:val="16"/>
                <w:szCs w:val="16"/>
              </w:rPr>
              <w:t>II.1.8. - 1900</w:t>
            </w:r>
          </w:p>
          <w:p w14:paraId="7B996C8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7E5097A" w14:textId="77777777" w:rsidR="00E712DC" w:rsidRPr="00D02715" w:rsidRDefault="00E712DC" w:rsidP="004E466F">
            <w:pPr>
              <w:rPr>
                <w:rFonts w:eastAsia="Calibri"/>
                <w:iCs/>
                <w:sz w:val="16"/>
                <w:szCs w:val="16"/>
              </w:rPr>
            </w:pPr>
            <w:r w:rsidRPr="00D02715">
              <w:rPr>
                <w:rFonts w:eastAsia="Calibri"/>
                <w:iCs/>
                <w:sz w:val="16"/>
                <w:szCs w:val="16"/>
              </w:rPr>
              <w:t>II.1.2. – 2350</w:t>
            </w:r>
          </w:p>
          <w:p w14:paraId="38A95B2C" w14:textId="77777777" w:rsidR="00E712DC" w:rsidRPr="00D02715" w:rsidRDefault="00E712DC" w:rsidP="004E466F">
            <w:pPr>
              <w:rPr>
                <w:rFonts w:eastAsia="Calibri"/>
                <w:iCs/>
                <w:sz w:val="16"/>
                <w:szCs w:val="16"/>
              </w:rPr>
            </w:pPr>
            <w:r w:rsidRPr="00D02715">
              <w:rPr>
                <w:rFonts w:eastAsia="Calibri"/>
                <w:iCs/>
                <w:sz w:val="16"/>
                <w:szCs w:val="16"/>
              </w:rPr>
              <w:t>II.1.3. –</w:t>
            </w:r>
          </w:p>
          <w:p w14:paraId="541B7642" w14:textId="77777777" w:rsidR="00E712DC" w:rsidRPr="00D02715" w:rsidRDefault="00E712DC" w:rsidP="004E466F">
            <w:pPr>
              <w:rPr>
                <w:rFonts w:eastAsia="Calibri"/>
                <w:iCs/>
                <w:sz w:val="16"/>
                <w:szCs w:val="16"/>
              </w:rPr>
            </w:pPr>
            <w:r w:rsidRPr="00D02715">
              <w:rPr>
                <w:rFonts w:eastAsia="Calibri"/>
                <w:iCs/>
                <w:sz w:val="16"/>
                <w:szCs w:val="16"/>
              </w:rPr>
              <w:t>1400</w:t>
            </w:r>
          </w:p>
          <w:p w14:paraId="3C94A28F" w14:textId="77777777" w:rsidR="00E712DC" w:rsidRPr="00D02715" w:rsidRDefault="00E712DC" w:rsidP="004E466F">
            <w:pPr>
              <w:rPr>
                <w:rFonts w:eastAsia="Calibri"/>
                <w:iCs/>
                <w:sz w:val="16"/>
                <w:szCs w:val="16"/>
              </w:rPr>
            </w:pPr>
            <w:r w:rsidRPr="00D02715">
              <w:rPr>
                <w:rFonts w:eastAsia="Calibri"/>
                <w:iCs/>
                <w:sz w:val="16"/>
                <w:szCs w:val="16"/>
              </w:rPr>
              <w:t>II.1.8. -</w:t>
            </w:r>
          </w:p>
          <w:p w14:paraId="2D2D26F6" w14:textId="77777777" w:rsidR="00E712DC" w:rsidRPr="00D02715" w:rsidRDefault="00E712DC" w:rsidP="004E466F">
            <w:pPr>
              <w:rPr>
                <w:rFonts w:eastAsia="Calibri"/>
                <w:iCs/>
                <w:sz w:val="16"/>
                <w:szCs w:val="16"/>
              </w:rPr>
            </w:pPr>
            <w:r w:rsidRPr="00D02715">
              <w:rPr>
                <w:rFonts w:eastAsia="Calibri"/>
                <w:iCs/>
                <w:sz w:val="16"/>
                <w:szCs w:val="16"/>
              </w:rPr>
              <w:t>2000</w:t>
            </w:r>
          </w:p>
        </w:tc>
        <w:tc>
          <w:tcPr>
            <w:tcW w:w="1418" w:type="dxa"/>
            <w:tcBorders>
              <w:top w:val="single" w:sz="4" w:space="0" w:color="auto"/>
              <w:left w:val="single" w:sz="4" w:space="0" w:color="auto"/>
              <w:bottom w:val="single" w:sz="4" w:space="0" w:color="auto"/>
              <w:right w:val="single" w:sz="4" w:space="0" w:color="auto"/>
            </w:tcBorders>
          </w:tcPr>
          <w:p w14:paraId="383C6B22" w14:textId="77777777" w:rsidR="00E712DC" w:rsidRPr="00D02715" w:rsidRDefault="00E712DC" w:rsidP="004E466F">
            <w:pPr>
              <w:rPr>
                <w:rFonts w:eastAsia="Calibri"/>
                <w:iCs/>
                <w:sz w:val="16"/>
                <w:szCs w:val="16"/>
              </w:rPr>
            </w:pPr>
            <w:r w:rsidRPr="00D02715">
              <w:rPr>
                <w:rFonts w:eastAsia="Calibri"/>
                <w:iCs/>
                <w:sz w:val="16"/>
                <w:szCs w:val="16"/>
              </w:rPr>
              <w:t xml:space="preserve">II.1.2. </w:t>
            </w:r>
          </w:p>
          <w:p w14:paraId="00E6C0EF" w14:textId="77777777" w:rsidR="00E712DC" w:rsidRPr="00D02715" w:rsidRDefault="00E712DC" w:rsidP="004E466F">
            <w:pPr>
              <w:rPr>
                <w:rFonts w:eastAsia="Calibri"/>
                <w:iCs/>
                <w:sz w:val="16"/>
                <w:szCs w:val="16"/>
              </w:rPr>
            </w:pPr>
            <w:r w:rsidRPr="00D02715">
              <w:rPr>
                <w:rFonts w:eastAsia="Calibri"/>
                <w:iCs/>
                <w:sz w:val="16"/>
                <w:szCs w:val="16"/>
              </w:rPr>
              <w:t>II.1.3. – 1340,4</w:t>
            </w:r>
          </w:p>
          <w:p w14:paraId="2F84528A" w14:textId="77777777" w:rsidR="00E712DC" w:rsidRPr="00D02715" w:rsidRDefault="00E712DC" w:rsidP="004E466F">
            <w:pPr>
              <w:rPr>
                <w:rFonts w:eastAsia="Calibri"/>
                <w:iCs/>
                <w:sz w:val="16"/>
                <w:szCs w:val="16"/>
              </w:rPr>
            </w:pPr>
            <w:r w:rsidRPr="00D02715">
              <w:rPr>
                <w:rFonts w:eastAsia="Calibri"/>
                <w:iCs/>
                <w:sz w:val="16"/>
                <w:szCs w:val="16"/>
              </w:rPr>
              <w:t>II.1.8. - 2040</w:t>
            </w:r>
          </w:p>
          <w:p w14:paraId="025F3714"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9D0A910" w14:textId="77777777" w:rsidR="00E712DC" w:rsidRPr="00D02715" w:rsidRDefault="00E712DC" w:rsidP="004E466F">
            <w:pPr>
              <w:rPr>
                <w:rFonts w:eastAsia="Calibri"/>
                <w:iCs/>
                <w:sz w:val="16"/>
                <w:szCs w:val="16"/>
              </w:rPr>
            </w:pPr>
            <w:r w:rsidRPr="00D02715">
              <w:rPr>
                <w:rFonts w:eastAsia="Calibri"/>
                <w:iCs/>
                <w:sz w:val="16"/>
                <w:szCs w:val="16"/>
              </w:rPr>
              <w:t>II.1.2. – 2249,88</w:t>
            </w:r>
          </w:p>
          <w:p w14:paraId="74F27BC7" w14:textId="77777777" w:rsidR="00E712DC" w:rsidRPr="00D02715" w:rsidRDefault="00E712DC" w:rsidP="004E466F">
            <w:pPr>
              <w:rPr>
                <w:rFonts w:eastAsia="Calibri"/>
                <w:iCs/>
                <w:sz w:val="16"/>
                <w:szCs w:val="16"/>
              </w:rPr>
            </w:pPr>
            <w:r w:rsidRPr="00D02715">
              <w:rPr>
                <w:rFonts w:eastAsia="Calibri"/>
                <w:iCs/>
                <w:sz w:val="16"/>
                <w:szCs w:val="16"/>
              </w:rPr>
              <w:t>II.1.3. – 1387,68</w:t>
            </w:r>
          </w:p>
          <w:p w14:paraId="158379E5" w14:textId="77777777" w:rsidR="00E712DC" w:rsidRPr="00D02715" w:rsidRDefault="00E712DC" w:rsidP="004E466F">
            <w:pPr>
              <w:rPr>
                <w:rFonts w:eastAsia="Calibri"/>
                <w:iCs/>
                <w:sz w:val="16"/>
                <w:szCs w:val="16"/>
              </w:rPr>
            </w:pPr>
            <w:r w:rsidRPr="00D02715">
              <w:rPr>
                <w:rFonts w:eastAsia="Calibri"/>
                <w:iCs/>
                <w:sz w:val="16"/>
                <w:szCs w:val="16"/>
              </w:rPr>
              <w:t>II.1.8. - 1800</w:t>
            </w:r>
          </w:p>
        </w:tc>
      </w:tr>
      <w:tr w:rsidR="00D02715" w:rsidRPr="00D02715" w14:paraId="2FD8568D"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3087709F" w14:textId="77777777" w:rsidR="00E712DC" w:rsidRPr="00D02715" w:rsidRDefault="00E712DC" w:rsidP="004E466F">
            <w:pPr>
              <w:jc w:val="both"/>
              <w:rPr>
                <w:sz w:val="22"/>
                <w:szCs w:val="22"/>
              </w:rPr>
            </w:pPr>
            <w:r w:rsidRPr="00D02715">
              <w:rPr>
                <w:sz w:val="22"/>
                <w:szCs w:val="22"/>
              </w:rPr>
              <w:t>2.3.3.Plėsti mieste ir rajone verslo ir komercines teritorijas</w:t>
            </w:r>
          </w:p>
        </w:tc>
        <w:tc>
          <w:tcPr>
            <w:tcW w:w="1040" w:type="dxa"/>
            <w:tcBorders>
              <w:top w:val="single" w:sz="4" w:space="0" w:color="auto"/>
              <w:left w:val="single" w:sz="4" w:space="0" w:color="auto"/>
              <w:bottom w:val="single" w:sz="4" w:space="0" w:color="auto"/>
              <w:right w:val="single" w:sz="4" w:space="0" w:color="auto"/>
            </w:tcBorders>
          </w:tcPr>
          <w:p w14:paraId="56F86398" w14:textId="77777777" w:rsidR="00E712DC" w:rsidRPr="00D02715" w:rsidRDefault="00E712DC" w:rsidP="004E466F">
            <w:pPr>
              <w:rPr>
                <w:rFonts w:eastAsia="Calibri"/>
                <w:iCs/>
                <w:sz w:val="16"/>
                <w:szCs w:val="16"/>
              </w:rPr>
            </w:pPr>
            <w:r w:rsidRPr="00D02715">
              <w:rPr>
                <w:rFonts w:eastAsia="Calibri"/>
                <w:iCs/>
                <w:sz w:val="16"/>
                <w:szCs w:val="16"/>
              </w:rPr>
              <w:t>II.1.4., III.1.2., III.1.4., III.1.5.,</w:t>
            </w:r>
          </w:p>
          <w:p w14:paraId="1211A446" w14:textId="77777777" w:rsidR="00E712DC" w:rsidRPr="00D02715" w:rsidRDefault="00E712DC" w:rsidP="004E466F">
            <w:pPr>
              <w:rPr>
                <w:rFonts w:eastAsia="Calibri"/>
                <w:iCs/>
                <w:sz w:val="16"/>
                <w:szCs w:val="16"/>
              </w:rPr>
            </w:pPr>
            <w:r w:rsidRPr="00D02715">
              <w:rPr>
                <w:rFonts w:eastAsia="Calibri"/>
                <w:iCs/>
                <w:sz w:val="16"/>
                <w:szCs w:val="16"/>
              </w:rPr>
              <w:t>I.5.1.</w:t>
            </w:r>
          </w:p>
        </w:tc>
        <w:tc>
          <w:tcPr>
            <w:tcW w:w="1276" w:type="dxa"/>
            <w:tcBorders>
              <w:top w:val="single" w:sz="4" w:space="0" w:color="auto"/>
              <w:left w:val="single" w:sz="4" w:space="0" w:color="auto"/>
              <w:bottom w:val="single" w:sz="4" w:space="0" w:color="auto"/>
              <w:right w:val="single" w:sz="4" w:space="0" w:color="auto"/>
            </w:tcBorders>
          </w:tcPr>
          <w:p w14:paraId="49D7D40A" w14:textId="77777777" w:rsidR="00E712DC" w:rsidRPr="00D02715" w:rsidRDefault="00E712DC" w:rsidP="004E466F">
            <w:pPr>
              <w:rPr>
                <w:rFonts w:eastAsia="Calibri"/>
                <w:iCs/>
                <w:sz w:val="16"/>
                <w:szCs w:val="16"/>
              </w:rPr>
            </w:pPr>
            <w:r w:rsidRPr="00D02715">
              <w:rPr>
                <w:rFonts w:eastAsia="Calibri"/>
                <w:iCs/>
                <w:sz w:val="16"/>
                <w:szCs w:val="16"/>
              </w:rPr>
              <w:t xml:space="preserve">II.1.4. </w:t>
            </w:r>
          </w:p>
          <w:p w14:paraId="77EE6FD4" w14:textId="77777777" w:rsidR="00E712DC" w:rsidRPr="00D02715" w:rsidRDefault="00E712DC" w:rsidP="004E466F">
            <w:pPr>
              <w:rPr>
                <w:rFonts w:eastAsia="Calibri"/>
                <w:iCs/>
                <w:sz w:val="16"/>
                <w:szCs w:val="16"/>
              </w:rPr>
            </w:pPr>
            <w:r w:rsidRPr="00D02715">
              <w:rPr>
                <w:rFonts w:eastAsia="Calibri"/>
                <w:iCs/>
                <w:sz w:val="16"/>
                <w:szCs w:val="16"/>
              </w:rPr>
              <w:t>III.1.2. – 33</w:t>
            </w:r>
          </w:p>
          <w:p w14:paraId="1144FCF2" w14:textId="77777777" w:rsidR="00E712DC" w:rsidRPr="00D02715" w:rsidRDefault="00E712DC" w:rsidP="004E466F">
            <w:pPr>
              <w:rPr>
                <w:rFonts w:eastAsia="Calibri"/>
                <w:iCs/>
                <w:sz w:val="16"/>
                <w:szCs w:val="16"/>
              </w:rPr>
            </w:pPr>
            <w:r w:rsidRPr="00D02715">
              <w:rPr>
                <w:rFonts w:eastAsia="Calibri"/>
                <w:iCs/>
                <w:sz w:val="16"/>
                <w:szCs w:val="16"/>
              </w:rPr>
              <w:t>III.1.4. - 46</w:t>
            </w:r>
          </w:p>
          <w:p w14:paraId="1EA89D2B" w14:textId="77777777" w:rsidR="00E712DC" w:rsidRPr="00D02715" w:rsidRDefault="00E712DC" w:rsidP="004E466F">
            <w:pPr>
              <w:rPr>
                <w:rFonts w:eastAsia="Calibri"/>
                <w:iCs/>
                <w:sz w:val="16"/>
                <w:szCs w:val="16"/>
              </w:rPr>
            </w:pPr>
            <w:r w:rsidRPr="00D02715">
              <w:rPr>
                <w:rFonts w:eastAsia="Calibri"/>
                <w:iCs/>
                <w:sz w:val="16"/>
                <w:szCs w:val="16"/>
              </w:rPr>
              <w:t>III.1.5. - 15</w:t>
            </w:r>
          </w:p>
          <w:p w14:paraId="45A23883" w14:textId="77777777" w:rsidR="00E712DC" w:rsidRPr="00D02715" w:rsidRDefault="00E712DC" w:rsidP="004E466F">
            <w:pPr>
              <w:rPr>
                <w:rFonts w:eastAsia="Calibri"/>
                <w:iCs/>
                <w:sz w:val="16"/>
                <w:szCs w:val="16"/>
              </w:rPr>
            </w:pPr>
            <w:r w:rsidRPr="00D02715">
              <w:rPr>
                <w:rFonts w:eastAsia="Calibri"/>
                <w:iCs/>
                <w:sz w:val="16"/>
                <w:szCs w:val="16"/>
              </w:rPr>
              <w:t xml:space="preserve">I.5.1. </w:t>
            </w:r>
          </w:p>
        </w:tc>
        <w:tc>
          <w:tcPr>
            <w:tcW w:w="992" w:type="dxa"/>
            <w:tcBorders>
              <w:top w:val="single" w:sz="4" w:space="0" w:color="auto"/>
              <w:left w:val="single" w:sz="4" w:space="0" w:color="auto"/>
              <w:bottom w:val="single" w:sz="4" w:space="0" w:color="auto"/>
              <w:right w:val="single" w:sz="4" w:space="0" w:color="auto"/>
            </w:tcBorders>
          </w:tcPr>
          <w:p w14:paraId="7B5ED4C6" w14:textId="77777777" w:rsidR="00E712DC" w:rsidRPr="00D02715" w:rsidRDefault="00E712DC" w:rsidP="004E466F">
            <w:pPr>
              <w:rPr>
                <w:rFonts w:eastAsia="Calibri"/>
                <w:iCs/>
                <w:sz w:val="16"/>
                <w:szCs w:val="16"/>
              </w:rPr>
            </w:pPr>
            <w:r w:rsidRPr="00D02715">
              <w:rPr>
                <w:rFonts w:eastAsia="Calibri"/>
                <w:iCs/>
                <w:sz w:val="16"/>
                <w:szCs w:val="16"/>
              </w:rPr>
              <w:t>II.1.4. -III.1.2. – 50</w:t>
            </w:r>
          </w:p>
          <w:p w14:paraId="0015B24F" w14:textId="77777777" w:rsidR="00E712DC" w:rsidRPr="00D02715" w:rsidRDefault="00E712DC" w:rsidP="004E466F">
            <w:pPr>
              <w:rPr>
                <w:rFonts w:eastAsia="Calibri"/>
                <w:iCs/>
                <w:sz w:val="16"/>
                <w:szCs w:val="16"/>
              </w:rPr>
            </w:pPr>
            <w:r w:rsidRPr="00D02715">
              <w:rPr>
                <w:rFonts w:eastAsia="Calibri"/>
                <w:iCs/>
                <w:sz w:val="16"/>
                <w:szCs w:val="16"/>
              </w:rPr>
              <w:t>III.1.4. – 70</w:t>
            </w:r>
          </w:p>
          <w:p w14:paraId="5B663646" w14:textId="77777777" w:rsidR="00E712DC" w:rsidRPr="00D02715" w:rsidRDefault="00E712DC" w:rsidP="004E466F">
            <w:pPr>
              <w:rPr>
                <w:rFonts w:eastAsia="Calibri"/>
                <w:iCs/>
                <w:sz w:val="16"/>
                <w:szCs w:val="16"/>
              </w:rPr>
            </w:pPr>
            <w:r w:rsidRPr="00D02715">
              <w:rPr>
                <w:rFonts w:eastAsia="Calibri"/>
                <w:iCs/>
                <w:sz w:val="16"/>
                <w:szCs w:val="16"/>
              </w:rPr>
              <w:t>III.1.5. - 20</w:t>
            </w:r>
          </w:p>
          <w:p w14:paraId="7B3CF065" w14:textId="77777777" w:rsidR="00E712DC" w:rsidRPr="00D02715" w:rsidRDefault="00E712DC" w:rsidP="004E466F">
            <w:pPr>
              <w:rPr>
                <w:rFonts w:eastAsia="Calibri"/>
                <w:iCs/>
                <w:sz w:val="16"/>
                <w:szCs w:val="16"/>
              </w:rPr>
            </w:pPr>
            <w:r w:rsidRPr="00D02715">
              <w:rPr>
                <w:rFonts w:eastAsia="Calibri"/>
                <w:iCs/>
                <w:sz w:val="16"/>
                <w:szCs w:val="16"/>
              </w:rPr>
              <w:t>I.5.1. - 2</w:t>
            </w:r>
          </w:p>
        </w:tc>
        <w:tc>
          <w:tcPr>
            <w:tcW w:w="992" w:type="dxa"/>
            <w:tcBorders>
              <w:top w:val="single" w:sz="4" w:space="0" w:color="auto"/>
              <w:left w:val="single" w:sz="4" w:space="0" w:color="auto"/>
              <w:bottom w:val="single" w:sz="4" w:space="0" w:color="auto"/>
              <w:right w:val="single" w:sz="4" w:space="0" w:color="auto"/>
            </w:tcBorders>
          </w:tcPr>
          <w:p w14:paraId="6BDF5FC7" w14:textId="77777777" w:rsidR="00E712DC" w:rsidRPr="00D02715" w:rsidRDefault="00E712DC" w:rsidP="004E466F">
            <w:pPr>
              <w:rPr>
                <w:rFonts w:eastAsia="Calibri"/>
                <w:iCs/>
                <w:sz w:val="16"/>
                <w:szCs w:val="16"/>
              </w:rPr>
            </w:pPr>
            <w:r w:rsidRPr="00D02715">
              <w:rPr>
                <w:rFonts w:eastAsia="Calibri"/>
                <w:iCs/>
                <w:sz w:val="16"/>
                <w:szCs w:val="16"/>
              </w:rPr>
              <w:t>II.1.4. -III.1.2. – 55</w:t>
            </w:r>
          </w:p>
          <w:p w14:paraId="736A56B1" w14:textId="77777777" w:rsidR="00E712DC" w:rsidRPr="00D02715" w:rsidRDefault="00E712DC" w:rsidP="004E466F">
            <w:pPr>
              <w:rPr>
                <w:rFonts w:eastAsia="Calibri"/>
                <w:iCs/>
                <w:sz w:val="16"/>
                <w:szCs w:val="16"/>
              </w:rPr>
            </w:pPr>
            <w:r w:rsidRPr="00D02715">
              <w:rPr>
                <w:rFonts w:eastAsia="Calibri"/>
                <w:iCs/>
                <w:sz w:val="16"/>
                <w:szCs w:val="16"/>
              </w:rPr>
              <w:t>III.1.4. – 71</w:t>
            </w:r>
          </w:p>
          <w:p w14:paraId="518CB8D0" w14:textId="77777777" w:rsidR="00E712DC" w:rsidRPr="00D02715" w:rsidRDefault="00E712DC" w:rsidP="004E466F">
            <w:pPr>
              <w:rPr>
                <w:rFonts w:eastAsia="Calibri"/>
                <w:iCs/>
                <w:sz w:val="16"/>
                <w:szCs w:val="16"/>
              </w:rPr>
            </w:pPr>
            <w:r w:rsidRPr="00D02715">
              <w:rPr>
                <w:rFonts w:eastAsia="Calibri"/>
                <w:iCs/>
                <w:sz w:val="16"/>
                <w:szCs w:val="16"/>
              </w:rPr>
              <w:t>III.1.5. - 25</w:t>
            </w:r>
          </w:p>
          <w:p w14:paraId="1E9AEECA" w14:textId="77777777" w:rsidR="00E712DC" w:rsidRPr="00D02715" w:rsidRDefault="00E712DC" w:rsidP="004E466F">
            <w:pPr>
              <w:rPr>
                <w:rFonts w:eastAsia="Calibri"/>
                <w:iCs/>
                <w:sz w:val="16"/>
                <w:szCs w:val="16"/>
              </w:rPr>
            </w:pPr>
            <w:r w:rsidRPr="00D02715">
              <w:rPr>
                <w:rFonts w:eastAsia="Calibri"/>
                <w:iCs/>
                <w:sz w:val="16"/>
                <w:szCs w:val="16"/>
              </w:rPr>
              <w:t>I.5.1. - 2</w:t>
            </w:r>
          </w:p>
        </w:tc>
        <w:tc>
          <w:tcPr>
            <w:tcW w:w="992" w:type="dxa"/>
            <w:tcBorders>
              <w:top w:val="single" w:sz="4" w:space="0" w:color="auto"/>
              <w:left w:val="single" w:sz="4" w:space="0" w:color="auto"/>
              <w:bottom w:val="single" w:sz="4" w:space="0" w:color="auto"/>
              <w:right w:val="single" w:sz="4" w:space="0" w:color="auto"/>
            </w:tcBorders>
          </w:tcPr>
          <w:p w14:paraId="38C76C16" w14:textId="77777777" w:rsidR="00E712DC" w:rsidRPr="00D02715" w:rsidRDefault="00E712DC" w:rsidP="004E466F">
            <w:pPr>
              <w:rPr>
                <w:rFonts w:eastAsia="Calibri"/>
                <w:iCs/>
                <w:sz w:val="16"/>
                <w:szCs w:val="16"/>
              </w:rPr>
            </w:pPr>
            <w:r w:rsidRPr="00D02715">
              <w:rPr>
                <w:rFonts w:eastAsia="Calibri"/>
                <w:iCs/>
                <w:sz w:val="16"/>
                <w:szCs w:val="16"/>
              </w:rPr>
              <w:t>II.1.4. -III.1.2. – 60</w:t>
            </w:r>
          </w:p>
          <w:p w14:paraId="558A6461" w14:textId="77777777" w:rsidR="00E712DC" w:rsidRPr="00D02715" w:rsidRDefault="00E712DC" w:rsidP="004E466F">
            <w:pPr>
              <w:rPr>
                <w:rFonts w:eastAsia="Calibri"/>
                <w:iCs/>
                <w:sz w:val="16"/>
                <w:szCs w:val="16"/>
              </w:rPr>
            </w:pPr>
            <w:r w:rsidRPr="00D02715">
              <w:rPr>
                <w:rFonts w:eastAsia="Calibri"/>
                <w:iCs/>
                <w:sz w:val="16"/>
                <w:szCs w:val="16"/>
              </w:rPr>
              <w:t>III.1.4. – 72</w:t>
            </w:r>
          </w:p>
          <w:p w14:paraId="3939B5A8" w14:textId="77777777" w:rsidR="00E712DC" w:rsidRPr="00D02715" w:rsidRDefault="00E712DC" w:rsidP="004E466F">
            <w:pPr>
              <w:rPr>
                <w:rFonts w:eastAsia="Calibri"/>
                <w:iCs/>
                <w:sz w:val="16"/>
                <w:szCs w:val="16"/>
              </w:rPr>
            </w:pPr>
            <w:r w:rsidRPr="00D02715">
              <w:rPr>
                <w:rFonts w:eastAsia="Calibri"/>
                <w:iCs/>
                <w:sz w:val="16"/>
                <w:szCs w:val="16"/>
              </w:rPr>
              <w:t>III.1.5. - 28</w:t>
            </w:r>
          </w:p>
          <w:p w14:paraId="75FAAE64" w14:textId="77777777" w:rsidR="00E712DC" w:rsidRPr="00D02715" w:rsidRDefault="00E712DC" w:rsidP="004E466F">
            <w:pPr>
              <w:rPr>
                <w:rFonts w:eastAsia="Calibri"/>
                <w:iCs/>
                <w:sz w:val="16"/>
                <w:szCs w:val="16"/>
              </w:rPr>
            </w:pPr>
            <w:r w:rsidRPr="00D02715">
              <w:rPr>
                <w:rFonts w:eastAsia="Calibri"/>
                <w:iCs/>
                <w:sz w:val="16"/>
                <w:szCs w:val="16"/>
              </w:rPr>
              <w:t>I.5.1. - 2</w:t>
            </w:r>
          </w:p>
        </w:tc>
        <w:tc>
          <w:tcPr>
            <w:tcW w:w="1418" w:type="dxa"/>
            <w:tcBorders>
              <w:top w:val="single" w:sz="4" w:space="0" w:color="auto"/>
              <w:left w:val="single" w:sz="4" w:space="0" w:color="auto"/>
              <w:bottom w:val="single" w:sz="4" w:space="0" w:color="auto"/>
              <w:right w:val="single" w:sz="4" w:space="0" w:color="auto"/>
            </w:tcBorders>
          </w:tcPr>
          <w:p w14:paraId="2D0133A8" w14:textId="77777777" w:rsidR="00E712DC" w:rsidRPr="00D02715" w:rsidRDefault="00E712DC" w:rsidP="004E466F">
            <w:pPr>
              <w:rPr>
                <w:rFonts w:eastAsia="Calibri"/>
                <w:iCs/>
                <w:sz w:val="16"/>
                <w:szCs w:val="16"/>
              </w:rPr>
            </w:pPr>
            <w:r w:rsidRPr="00D02715">
              <w:rPr>
                <w:rFonts w:eastAsia="Calibri"/>
                <w:iCs/>
                <w:sz w:val="16"/>
                <w:szCs w:val="16"/>
              </w:rPr>
              <w:t xml:space="preserve">II.1.4. </w:t>
            </w:r>
          </w:p>
          <w:p w14:paraId="22277B4A" w14:textId="77777777" w:rsidR="00E712DC" w:rsidRPr="00D02715" w:rsidRDefault="00E712DC" w:rsidP="004E466F">
            <w:pPr>
              <w:rPr>
                <w:rFonts w:eastAsia="Calibri"/>
                <w:iCs/>
                <w:sz w:val="16"/>
                <w:szCs w:val="16"/>
              </w:rPr>
            </w:pPr>
            <w:r w:rsidRPr="00D02715">
              <w:rPr>
                <w:rFonts w:eastAsia="Calibri"/>
                <w:iCs/>
                <w:sz w:val="16"/>
                <w:szCs w:val="16"/>
              </w:rPr>
              <w:t>III.1.2. – 40</w:t>
            </w:r>
          </w:p>
          <w:p w14:paraId="5FB195C1" w14:textId="77777777" w:rsidR="00E712DC" w:rsidRPr="00D02715" w:rsidRDefault="00E712DC" w:rsidP="004E466F">
            <w:pPr>
              <w:rPr>
                <w:rFonts w:eastAsia="Calibri"/>
                <w:iCs/>
                <w:sz w:val="16"/>
                <w:szCs w:val="16"/>
              </w:rPr>
            </w:pPr>
            <w:r w:rsidRPr="00D02715">
              <w:rPr>
                <w:rFonts w:eastAsia="Calibri"/>
                <w:iCs/>
                <w:sz w:val="16"/>
                <w:szCs w:val="16"/>
              </w:rPr>
              <w:t>III.1.4. – 68</w:t>
            </w:r>
          </w:p>
          <w:p w14:paraId="3ACAFF14" w14:textId="77777777" w:rsidR="00E712DC" w:rsidRPr="00D02715" w:rsidRDefault="00E712DC" w:rsidP="004E466F">
            <w:pPr>
              <w:rPr>
                <w:rFonts w:eastAsia="Calibri"/>
                <w:iCs/>
                <w:sz w:val="16"/>
                <w:szCs w:val="16"/>
              </w:rPr>
            </w:pPr>
            <w:r w:rsidRPr="00D02715">
              <w:rPr>
                <w:rFonts w:eastAsia="Calibri"/>
                <w:iCs/>
                <w:sz w:val="16"/>
                <w:szCs w:val="16"/>
              </w:rPr>
              <w:t>III.1.5. - 32</w:t>
            </w:r>
          </w:p>
          <w:p w14:paraId="18A886AC" w14:textId="77777777" w:rsidR="00E712DC" w:rsidRPr="00D02715" w:rsidRDefault="00E712DC" w:rsidP="004E466F">
            <w:pPr>
              <w:rPr>
                <w:rFonts w:eastAsia="Calibri"/>
                <w:iCs/>
                <w:sz w:val="16"/>
                <w:szCs w:val="16"/>
              </w:rPr>
            </w:pPr>
            <w:r w:rsidRPr="00D02715">
              <w:rPr>
                <w:rFonts w:eastAsia="Calibri"/>
                <w:iCs/>
                <w:sz w:val="16"/>
                <w:szCs w:val="16"/>
              </w:rPr>
              <w:t xml:space="preserve">I.5.1. </w:t>
            </w:r>
          </w:p>
        </w:tc>
        <w:tc>
          <w:tcPr>
            <w:tcW w:w="1276" w:type="dxa"/>
            <w:tcBorders>
              <w:top w:val="single" w:sz="4" w:space="0" w:color="auto"/>
              <w:left w:val="single" w:sz="4" w:space="0" w:color="auto"/>
              <w:bottom w:val="single" w:sz="4" w:space="0" w:color="auto"/>
              <w:right w:val="single" w:sz="4" w:space="0" w:color="auto"/>
            </w:tcBorders>
          </w:tcPr>
          <w:p w14:paraId="14433740" w14:textId="77777777" w:rsidR="00E712DC" w:rsidRPr="00D02715" w:rsidRDefault="00E712DC" w:rsidP="004E466F">
            <w:pPr>
              <w:rPr>
                <w:rFonts w:eastAsia="Calibri"/>
                <w:iCs/>
                <w:sz w:val="16"/>
                <w:szCs w:val="16"/>
              </w:rPr>
            </w:pPr>
            <w:r w:rsidRPr="00D02715">
              <w:rPr>
                <w:rFonts w:eastAsia="Calibri"/>
                <w:iCs/>
                <w:sz w:val="16"/>
                <w:szCs w:val="16"/>
              </w:rPr>
              <w:t>II.1.4. – 2</w:t>
            </w:r>
          </w:p>
          <w:p w14:paraId="71AB3FA7" w14:textId="77777777" w:rsidR="00E712DC" w:rsidRPr="00D02715" w:rsidRDefault="00E712DC" w:rsidP="004E466F">
            <w:pPr>
              <w:rPr>
                <w:rFonts w:eastAsia="Calibri"/>
                <w:iCs/>
                <w:sz w:val="16"/>
                <w:szCs w:val="16"/>
              </w:rPr>
            </w:pPr>
            <w:r w:rsidRPr="00D02715">
              <w:rPr>
                <w:rFonts w:eastAsia="Calibri"/>
                <w:iCs/>
                <w:sz w:val="16"/>
                <w:szCs w:val="16"/>
              </w:rPr>
              <w:t>III.1.2. – 50</w:t>
            </w:r>
          </w:p>
          <w:p w14:paraId="51B5ECB8" w14:textId="77777777" w:rsidR="00E712DC" w:rsidRPr="00D02715" w:rsidRDefault="00E712DC" w:rsidP="004E466F">
            <w:pPr>
              <w:rPr>
                <w:rFonts w:eastAsia="Calibri"/>
                <w:iCs/>
                <w:sz w:val="16"/>
                <w:szCs w:val="16"/>
              </w:rPr>
            </w:pPr>
            <w:r w:rsidRPr="00D02715">
              <w:rPr>
                <w:rFonts w:eastAsia="Calibri"/>
                <w:iCs/>
                <w:sz w:val="16"/>
                <w:szCs w:val="16"/>
              </w:rPr>
              <w:t>III.1.4. – 70</w:t>
            </w:r>
          </w:p>
          <w:p w14:paraId="4B471CD8" w14:textId="77777777" w:rsidR="00E712DC" w:rsidRPr="00D02715" w:rsidRDefault="00E712DC" w:rsidP="004E466F">
            <w:pPr>
              <w:rPr>
                <w:rFonts w:eastAsia="Calibri"/>
                <w:iCs/>
                <w:sz w:val="16"/>
                <w:szCs w:val="16"/>
              </w:rPr>
            </w:pPr>
            <w:r w:rsidRPr="00D02715">
              <w:rPr>
                <w:rFonts w:eastAsia="Calibri"/>
                <w:iCs/>
                <w:sz w:val="16"/>
                <w:szCs w:val="16"/>
              </w:rPr>
              <w:t>III.1.5. - 20</w:t>
            </w:r>
          </w:p>
          <w:p w14:paraId="022A67AF" w14:textId="77777777" w:rsidR="00E712DC" w:rsidRPr="00D02715" w:rsidRDefault="00E712DC" w:rsidP="004E466F">
            <w:pPr>
              <w:rPr>
                <w:rFonts w:eastAsia="Calibri"/>
                <w:iCs/>
                <w:sz w:val="16"/>
                <w:szCs w:val="16"/>
              </w:rPr>
            </w:pPr>
            <w:r w:rsidRPr="00D02715">
              <w:rPr>
                <w:rFonts w:eastAsia="Calibri"/>
                <w:iCs/>
                <w:sz w:val="16"/>
                <w:szCs w:val="16"/>
              </w:rPr>
              <w:t>I.5.1. - 2</w:t>
            </w:r>
          </w:p>
        </w:tc>
      </w:tr>
      <w:tr w:rsidR="00D02715" w:rsidRPr="00D02715" w14:paraId="1283072F"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97D3EFC" w14:textId="77777777" w:rsidR="00E712DC" w:rsidRPr="00D02715" w:rsidRDefault="00E712DC" w:rsidP="004E466F">
            <w:pPr>
              <w:jc w:val="both"/>
              <w:rPr>
                <w:sz w:val="22"/>
                <w:szCs w:val="22"/>
              </w:rPr>
            </w:pPr>
            <w:r w:rsidRPr="00D02715">
              <w:rPr>
                <w:sz w:val="22"/>
                <w:szCs w:val="22"/>
              </w:rPr>
              <w:t>2.3.4.Stiprinti verslumo ugdymą ir profesinį orientavimą rajono bendrojo ugdymo mokyklose</w:t>
            </w:r>
          </w:p>
        </w:tc>
        <w:tc>
          <w:tcPr>
            <w:tcW w:w="1040" w:type="dxa"/>
            <w:tcBorders>
              <w:top w:val="single" w:sz="4" w:space="0" w:color="auto"/>
              <w:left w:val="single" w:sz="4" w:space="0" w:color="auto"/>
              <w:bottom w:val="single" w:sz="4" w:space="0" w:color="auto"/>
              <w:right w:val="single" w:sz="4" w:space="0" w:color="auto"/>
            </w:tcBorders>
          </w:tcPr>
          <w:p w14:paraId="74E61945" w14:textId="77777777" w:rsidR="00E712DC" w:rsidRPr="00D02715" w:rsidRDefault="00E712DC" w:rsidP="004E466F">
            <w:pPr>
              <w:rPr>
                <w:rFonts w:eastAsia="Calibri"/>
                <w:iCs/>
                <w:sz w:val="16"/>
                <w:szCs w:val="16"/>
              </w:rPr>
            </w:pPr>
            <w:r w:rsidRPr="00D02715">
              <w:rPr>
                <w:rFonts w:eastAsia="Calibri"/>
                <w:iCs/>
                <w:sz w:val="16"/>
                <w:szCs w:val="16"/>
              </w:rPr>
              <w:t>II.1.8.</w:t>
            </w:r>
          </w:p>
        </w:tc>
        <w:tc>
          <w:tcPr>
            <w:tcW w:w="1276" w:type="dxa"/>
            <w:tcBorders>
              <w:top w:val="single" w:sz="4" w:space="0" w:color="auto"/>
              <w:left w:val="single" w:sz="4" w:space="0" w:color="auto"/>
              <w:bottom w:val="single" w:sz="4" w:space="0" w:color="auto"/>
              <w:right w:val="single" w:sz="4" w:space="0" w:color="auto"/>
            </w:tcBorders>
          </w:tcPr>
          <w:p w14:paraId="3A645019" w14:textId="77777777" w:rsidR="00E712DC" w:rsidRPr="00D02715" w:rsidRDefault="00E712DC" w:rsidP="004E466F">
            <w:pPr>
              <w:rPr>
                <w:rFonts w:eastAsia="Calibri"/>
                <w:iCs/>
                <w:sz w:val="16"/>
                <w:szCs w:val="16"/>
              </w:rPr>
            </w:pPr>
            <w:r w:rsidRPr="00D02715">
              <w:rPr>
                <w:rFonts w:eastAsia="Calibri"/>
                <w:iCs/>
                <w:sz w:val="16"/>
                <w:szCs w:val="16"/>
              </w:rPr>
              <w:t>II.1.8. - 1202</w:t>
            </w:r>
          </w:p>
          <w:p w14:paraId="35619571"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AED907" w14:textId="77777777" w:rsidR="00E712DC" w:rsidRPr="00D02715" w:rsidRDefault="00E712DC" w:rsidP="004E466F">
            <w:pPr>
              <w:rPr>
                <w:rFonts w:eastAsia="Calibri"/>
                <w:iCs/>
                <w:sz w:val="16"/>
                <w:szCs w:val="16"/>
              </w:rPr>
            </w:pPr>
            <w:r w:rsidRPr="00D02715">
              <w:rPr>
                <w:rFonts w:eastAsia="Calibri"/>
                <w:iCs/>
                <w:sz w:val="16"/>
                <w:szCs w:val="16"/>
              </w:rPr>
              <w:t>II.1.8. - 1800</w:t>
            </w:r>
          </w:p>
          <w:p w14:paraId="7DC8DE9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107391" w14:textId="77777777" w:rsidR="00E712DC" w:rsidRPr="00D02715" w:rsidRDefault="00E712DC" w:rsidP="004E466F">
            <w:pPr>
              <w:rPr>
                <w:rFonts w:eastAsia="Calibri"/>
                <w:iCs/>
                <w:sz w:val="16"/>
                <w:szCs w:val="16"/>
              </w:rPr>
            </w:pPr>
            <w:r w:rsidRPr="00D02715">
              <w:rPr>
                <w:rFonts w:eastAsia="Calibri"/>
                <w:iCs/>
                <w:sz w:val="16"/>
                <w:szCs w:val="16"/>
              </w:rPr>
              <w:t>II.1.8. - 1900</w:t>
            </w:r>
          </w:p>
          <w:p w14:paraId="782E4F60"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A7FD94" w14:textId="77777777" w:rsidR="00E712DC" w:rsidRPr="00D02715" w:rsidRDefault="00E712DC" w:rsidP="004E466F">
            <w:pPr>
              <w:rPr>
                <w:rFonts w:eastAsia="Calibri"/>
                <w:iCs/>
                <w:sz w:val="16"/>
                <w:szCs w:val="16"/>
              </w:rPr>
            </w:pPr>
            <w:r w:rsidRPr="00D02715">
              <w:rPr>
                <w:rFonts w:eastAsia="Calibri"/>
                <w:iCs/>
                <w:sz w:val="16"/>
                <w:szCs w:val="16"/>
              </w:rPr>
              <w:t>II.1.8. -</w:t>
            </w:r>
          </w:p>
          <w:p w14:paraId="7EB7D939" w14:textId="77777777" w:rsidR="00E712DC" w:rsidRPr="00D02715" w:rsidRDefault="00E712DC" w:rsidP="004E466F">
            <w:pPr>
              <w:rPr>
                <w:rFonts w:eastAsia="Calibri"/>
                <w:iCs/>
                <w:sz w:val="16"/>
                <w:szCs w:val="16"/>
              </w:rPr>
            </w:pPr>
            <w:r w:rsidRPr="00D02715">
              <w:rPr>
                <w:rFonts w:eastAsia="Calibri"/>
                <w:iCs/>
                <w:sz w:val="16"/>
                <w:szCs w:val="16"/>
              </w:rPr>
              <w:t>2000</w:t>
            </w:r>
          </w:p>
        </w:tc>
        <w:tc>
          <w:tcPr>
            <w:tcW w:w="1418" w:type="dxa"/>
            <w:tcBorders>
              <w:top w:val="single" w:sz="4" w:space="0" w:color="auto"/>
              <w:left w:val="single" w:sz="4" w:space="0" w:color="auto"/>
              <w:bottom w:val="single" w:sz="4" w:space="0" w:color="auto"/>
              <w:right w:val="single" w:sz="4" w:space="0" w:color="auto"/>
            </w:tcBorders>
          </w:tcPr>
          <w:p w14:paraId="6E156454" w14:textId="77777777" w:rsidR="00E712DC" w:rsidRPr="00D02715" w:rsidRDefault="00E712DC" w:rsidP="004E466F">
            <w:pPr>
              <w:rPr>
                <w:rFonts w:eastAsia="Calibri"/>
                <w:iCs/>
                <w:sz w:val="16"/>
                <w:szCs w:val="16"/>
              </w:rPr>
            </w:pPr>
            <w:r w:rsidRPr="00D02715">
              <w:rPr>
                <w:rFonts w:eastAsia="Calibri"/>
                <w:iCs/>
                <w:sz w:val="16"/>
                <w:szCs w:val="16"/>
              </w:rPr>
              <w:t>II.1.8. - 2040</w:t>
            </w:r>
          </w:p>
        </w:tc>
        <w:tc>
          <w:tcPr>
            <w:tcW w:w="1276" w:type="dxa"/>
            <w:tcBorders>
              <w:top w:val="single" w:sz="4" w:space="0" w:color="auto"/>
              <w:left w:val="single" w:sz="4" w:space="0" w:color="auto"/>
              <w:bottom w:val="single" w:sz="4" w:space="0" w:color="auto"/>
              <w:right w:val="single" w:sz="4" w:space="0" w:color="auto"/>
            </w:tcBorders>
          </w:tcPr>
          <w:p w14:paraId="45B6D7D6" w14:textId="77777777" w:rsidR="00E712DC" w:rsidRPr="00D02715" w:rsidRDefault="00E712DC" w:rsidP="004E466F">
            <w:pPr>
              <w:rPr>
                <w:rFonts w:eastAsia="Calibri"/>
                <w:iCs/>
                <w:sz w:val="16"/>
                <w:szCs w:val="16"/>
              </w:rPr>
            </w:pPr>
            <w:r w:rsidRPr="00D02715">
              <w:rPr>
                <w:rFonts w:eastAsia="Calibri"/>
                <w:iCs/>
                <w:sz w:val="16"/>
                <w:szCs w:val="16"/>
              </w:rPr>
              <w:t>II.1.8. - 1800</w:t>
            </w:r>
          </w:p>
        </w:tc>
      </w:tr>
      <w:tr w:rsidR="00D02715" w:rsidRPr="00D02715" w14:paraId="0806673D"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7B752C4" w14:textId="77777777" w:rsidR="00E712DC" w:rsidRPr="00D02715" w:rsidRDefault="00E712DC" w:rsidP="004E466F">
            <w:pPr>
              <w:jc w:val="both"/>
              <w:rPr>
                <w:sz w:val="22"/>
                <w:szCs w:val="22"/>
              </w:rPr>
            </w:pPr>
            <w:r w:rsidRPr="00D02715">
              <w:rPr>
                <w:sz w:val="22"/>
                <w:szCs w:val="22"/>
              </w:rPr>
              <w:lastRenderedPageBreak/>
              <w:t>3.1.</w:t>
            </w:r>
            <w:r w:rsidRPr="00D02715">
              <w:rPr>
                <w:b/>
                <w:bCs/>
                <w:sz w:val="22"/>
                <w:szCs w:val="22"/>
              </w:rPr>
              <w:t xml:space="preserve"> Efektyvios, modernios bei energiją taupančios paslaugų infrastruktūros kūrimas</w:t>
            </w:r>
          </w:p>
        </w:tc>
        <w:tc>
          <w:tcPr>
            <w:tcW w:w="1040" w:type="dxa"/>
            <w:tcBorders>
              <w:top w:val="single" w:sz="4" w:space="0" w:color="auto"/>
              <w:left w:val="single" w:sz="4" w:space="0" w:color="auto"/>
              <w:bottom w:val="single" w:sz="4" w:space="0" w:color="auto"/>
              <w:right w:val="single" w:sz="4" w:space="0" w:color="auto"/>
            </w:tcBorders>
          </w:tcPr>
          <w:p w14:paraId="5EEF07FC"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3124623"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195C4B"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F69032"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06BE08"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DB51A03"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B3CE84" w14:textId="77777777" w:rsidR="00E712DC" w:rsidRPr="00D02715" w:rsidRDefault="00E712DC" w:rsidP="004E466F">
            <w:pPr>
              <w:rPr>
                <w:rFonts w:eastAsia="Calibri"/>
                <w:iCs/>
                <w:sz w:val="16"/>
                <w:szCs w:val="16"/>
              </w:rPr>
            </w:pPr>
          </w:p>
        </w:tc>
      </w:tr>
      <w:tr w:rsidR="00D02715" w:rsidRPr="00D02715" w14:paraId="1659839D"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78B334FF" w14:textId="77777777" w:rsidR="00E712DC" w:rsidRPr="00D02715" w:rsidRDefault="00E712DC" w:rsidP="004E466F">
            <w:pPr>
              <w:jc w:val="both"/>
              <w:rPr>
                <w:sz w:val="22"/>
                <w:szCs w:val="22"/>
              </w:rPr>
            </w:pPr>
            <w:r w:rsidRPr="00D02715">
              <w:rPr>
                <w:sz w:val="22"/>
                <w:szCs w:val="22"/>
              </w:rPr>
              <w:t>3.1.1. Atnaujinti ir plėsti geriamojo vandens tiekimo ir nuotekų surinkimo tinklus mieste ir rajone</w:t>
            </w:r>
          </w:p>
        </w:tc>
        <w:tc>
          <w:tcPr>
            <w:tcW w:w="1040" w:type="dxa"/>
            <w:tcBorders>
              <w:top w:val="single" w:sz="4" w:space="0" w:color="auto"/>
              <w:left w:val="single" w:sz="4" w:space="0" w:color="auto"/>
              <w:bottom w:val="single" w:sz="4" w:space="0" w:color="auto"/>
              <w:right w:val="single" w:sz="4" w:space="0" w:color="auto"/>
            </w:tcBorders>
          </w:tcPr>
          <w:p w14:paraId="0E05106D" w14:textId="77777777" w:rsidR="00E712DC" w:rsidRPr="00D02715" w:rsidRDefault="00E712DC" w:rsidP="004E466F">
            <w:pPr>
              <w:rPr>
                <w:rFonts w:eastAsia="Calibri"/>
                <w:iCs/>
                <w:sz w:val="16"/>
                <w:szCs w:val="16"/>
              </w:rPr>
            </w:pPr>
            <w:r w:rsidRPr="00D02715">
              <w:rPr>
                <w:rFonts w:eastAsia="Calibri"/>
                <w:iCs/>
                <w:sz w:val="16"/>
                <w:szCs w:val="16"/>
              </w:rPr>
              <w:t>III.3.1.,</w:t>
            </w:r>
          </w:p>
          <w:p w14:paraId="7353EDC0" w14:textId="77777777" w:rsidR="00E712DC" w:rsidRPr="00D02715" w:rsidRDefault="00E712DC" w:rsidP="004E466F">
            <w:pPr>
              <w:rPr>
                <w:rFonts w:eastAsia="Calibri"/>
                <w:iCs/>
                <w:sz w:val="16"/>
                <w:szCs w:val="16"/>
              </w:rPr>
            </w:pPr>
            <w:r w:rsidRPr="00D02715">
              <w:rPr>
                <w:rFonts w:eastAsia="Calibri"/>
                <w:iCs/>
                <w:sz w:val="16"/>
                <w:szCs w:val="16"/>
              </w:rPr>
              <w:t>III.3.3.</w:t>
            </w:r>
          </w:p>
        </w:tc>
        <w:tc>
          <w:tcPr>
            <w:tcW w:w="1276" w:type="dxa"/>
            <w:tcBorders>
              <w:top w:val="single" w:sz="4" w:space="0" w:color="auto"/>
              <w:left w:val="single" w:sz="4" w:space="0" w:color="auto"/>
              <w:bottom w:val="single" w:sz="4" w:space="0" w:color="auto"/>
              <w:right w:val="single" w:sz="4" w:space="0" w:color="auto"/>
            </w:tcBorders>
          </w:tcPr>
          <w:p w14:paraId="75D4DBE1" w14:textId="77777777" w:rsidR="00E712DC" w:rsidRPr="00D02715" w:rsidRDefault="00E712DC" w:rsidP="004E466F">
            <w:pPr>
              <w:rPr>
                <w:rFonts w:eastAsia="Calibri"/>
                <w:iCs/>
                <w:sz w:val="16"/>
                <w:szCs w:val="16"/>
              </w:rPr>
            </w:pPr>
            <w:r w:rsidRPr="00D02715">
              <w:rPr>
                <w:rFonts w:eastAsia="Calibri"/>
                <w:iCs/>
                <w:sz w:val="16"/>
                <w:szCs w:val="16"/>
              </w:rPr>
              <w:t>III.3.1. - 21</w:t>
            </w:r>
          </w:p>
          <w:p w14:paraId="02042DC5" w14:textId="77777777" w:rsidR="00E712DC" w:rsidRPr="00D02715" w:rsidRDefault="00E712DC" w:rsidP="004E466F">
            <w:pPr>
              <w:rPr>
                <w:rFonts w:eastAsia="Calibri"/>
                <w:iCs/>
                <w:sz w:val="16"/>
                <w:szCs w:val="16"/>
              </w:rPr>
            </w:pPr>
            <w:r w:rsidRPr="00D02715">
              <w:rPr>
                <w:rFonts w:eastAsia="Calibri"/>
                <w:iCs/>
                <w:sz w:val="16"/>
                <w:szCs w:val="16"/>
              </w:rPr>
              <w:t xml:space="preserve">III.3.3. </w:t>
            </w:r>
          </w:p>
        </w:tc>
        <w:tc>
          <w:tcPr>
            <w:tcW w:w="992" w:type="dxa"/>
            <w:tcBorders>
              <w:top w:val="single" w:sz="4" w:space="0" w:color="auto"/>
              <w:left w:val="single" w:sz="4" w:space="0" w:color="auto"/>
              <w:bottom w:val="single" w:sz="4" w:space="0" w:color="auto"/>
              <w:right w:val="single" w:sz="4" w:space="0" w:color="auto"/>
            </w:tcBorders>
          </w:tcPr>
          <w:p w14:paraId="755C88C0" w14:textId="77777777" w:rsidR="00E712DC" w:rsidRPr="00D02715" w:rsidRDefault="00E712DC" w:rsidP="004E466F">
            <w:pPr>
              <w:rPr>
                <w:rFonts w:eastAsia="Calibri"/>
                <w:iCs/>
                <w:sz w:val="16"/>
                <w:szCs w:val="16"/>
              </w:rPr>
            </w:pPr>
            <w:r w:rsidRPr="00D02715">
              <w:rPr>
                <w:rFonts w:eastAsia="Calibri"/>
                <w:iCs/>
                <w:sz w:val="16"/>
                <w:szCs w:val="16"/>
              </w:rPr>
              <w:t>III.3.1. - 10</w:t>
            </w:r>
          </w:p>
          <w:p w14:paraId="79F711B4" w14:textId="77777777" w:rsidR="00E712DC" w:rsidRPr="00D02715" w:rsidRDefault="00E712DC" w:rsidP="004E466F">
            <w:pPr>
              <w:rPr>
                <w:rFonts w:eastAsia="Calibri"/>
                <w:iCs/>
                <w:sz w:val="16"/>
                <w:szCs w:val="16"/>
              </w:rPr>
            </w:pPr>
            <w:r w:rsidRPr="00D02715">
              <w:rPr>
                <w:rFonts w:eastAsia="Calibri"/>
                <w:iCs/>
                <w:sz w:val="16"/>
                <w:szCs w:val="16"/>
              </w:rPr>
              <w:t>III.3.3. - 80</w:t>
            </w:r>
          </w:p>
        </w:tc>
        <w:tc>
          <w:tcPr>
            <w:tcW w:w="992" w:type="dxa"/>
            <w:tcBorders>
              <w:top w:val="single" w:sz="4" w:space="0" w:color="auto"/>
              <w:left w:val="single" w:sz="4" w:space="0" w:color="auto"/>
              <w:bottom w:val="single" w:sz="4" w:space="0" w:color="auto"/>
              <w:right w:val="single" w:sz="4" w:space="0" w:color="auto"/>
            </w:tcBorders>
          </w:tcPr>
          <w:p w14:paraId="166F2326" w14:textId="77777777" w:rsidR="00E712DC" w:rsidRPr="00D02715" w:rsidRDefault="00E712DC" w:rsidP="004E466F">
            <w:pPr>
              <w:rPr>
                <w:rFonts w:eastAsia="Calibri"/>
                <w:iCs/>
                <w:sz w:val="16"/>
                <w:szCs w:val="16"/>
              </w:rPr>
            </w:pPr>
            <w:r w:rsidRPr="00D02715">
              <w:rPr>
                <w:rFonts w:eastAsia="Calibri"/>
                <w:iCs/>
                <w:sz w:val="16"/>
                <w:szCs w:val="16"/>
              </w:rPr>
              <w:t>III.3.1. - 20</w:t>
            </w:r>
          </w:p>
          <w:p w14:paraId="40A42CEA" w14:textId="77777777" w:rsidR="00E712DC" w:rsidRPr="00D02715" w:rsidRDefault="00E712DC" w:rsidP="004E466F">
            <w:pPr>
              <w:rPr>
                <w:rFonts w:eastAsia="Calibri"/>
                <w:iCs/>
                <w:sz w:val="16"/>
                <w:szCs w:val="16"/>
              </w:rPr>
            </w:pPr>
            <w:r w:rsidRPr="00D02715">
              <w:rPr>
                <w:rFonts w:eastAsia="Calibri"/>
                <w:iCs/>
                <w:sz w:val="16"/>
                <w:szCs w:val="16"/>
              </w:rPr>
              <w:t>III.3.3. - 80</w:t>
            </w:r>
          </w:p>
        </w:tc>
        <w:tc>
          <w:tcPr>
            <w:tcW w:w="992" w:type="dxa"/>
            <w:tcBorders>
              <w:top w:val="single" w:sz="4" w:space="0" w:color="auto"/>
              <w:left w:val="single" w:sz="4" w:space="0" w:color="auto"/>
              <w:bottom w:val="single" w:sz="4" w:space="0" w:color="auto"/>
              <w:right w:val="single" w:sz="4" w:space="0" w:color="auto"/>
            </w:tcBorders>
          </w:tcPr>
          <w:p w14:paraId="755BEB1D" w14:textId="77777777" w:rsidR="00E712DC" w:rsidRPr="00D02715" w:rsidRDefault="00E712DC" w:rsidP="004E466F">
            <w:pPr>
              <w:rPr>
                <w:rFonts w:eastAsia="Calibri"/>
                <w:iCs/>
                <w:sz w:val="16"/>
                <w:szCs w:val="16"/>
              </w:rPr>
            </w:pPr>
            <w:r w:rsidRPr="00D02715">
              <w:rPr>
                <w:rFonts w:eastAsia="Calibri"/>
                <w:iCs/>
                <w:sz w:val="16"/>
                <w:szCs w:val="16"/>
              </w:rPr>
              <w:t>III.3.1. - 30</w:t>
            </w:r>
          </w:p>
          <w:p w14:paraId="6257BD21" w14:textId="77777777" w:rsidR="00E712DC" w:rsidRPr="00D02715" w:rsidRDefault="00E712DC" w:rsidP="004E466F">
            <w:pPr>
              <w:rPr>
                <w:rFonts w:eastAsia="Calibri"/>
                <w:iCs/>
                <w:sz w:val="16"/>
                <w:szCs w:val="16"/>
              </w:rPr>
            </w:pPr>
            <w:r w:rsidRPr="00D02715">
              <w:rPr>
                <w:rFonts w:eastAsia="Calibri"/>
                <w:iCs/>
                <w:sz w:val="16"/>
                <w:szCs w:val="16"/>
              </w:rPr>
              <w:t>III.3.3. - 80</w:t>
            </w:r>
          </w:p>
        </w:tc>
        <w:tc>
          <w:tcPr>
            <w:tcW w:w="1418" w:type="dxa"/>
            <w:tcBorders>
              <w:top w:val="single" w:sz="4" w:space="0" w:color="auto"/>
              <w:left w:val="single" w:sz="4" w:space="0" w:color="auto"/>
              <w:bottom w:val="single" w:sz="4" w:space="0" w:color="auto"/>
              <w:right w:val="single" w:sz="4" w:space="0" w:color="auto"/>
            </w:tcBorders>
          </w:tcPr>
          <w:p w14:paraId="5AFF9618" w14:textId="77777777" w:rsidR="00E712DC" w:rsidRPr="00D02715" w:rsidRDefault="00E712DC" w:rsidP="004E466F">
            <w:pPr>
              <w:rPr>
                <w:rFonts w:eastAsia="Calibri"/>
                <w:iCs/>
                <w:sz w:val="16"/>
                <w:szCs w:val="16"/>
              </w:rPr>
            </w:pPr>
            <w:r w:rsidRPr="00D02715">
              <w:rPr>
                <w:rFonts w:eastAsia="Calibri"/>
                <w:iCs/>
                <w:sz w:val="16"/>
                <w:szCs w:val="16"/>
              </w:rPr>
              <w:t>III.3.1. - 91</w:t>
            </w:r>
          </w:p>
          <w:p w14:paraId="1A2E0145" w14:textId="77777777" w:rsidR="00E712DC" w:rsidRPr="00D02715" w:rsidRDefault="00E712DC" w:rsidP="004E466F">
            <w:pPr>
              <w:rPr>
                <w:rFonts w:eastAsia="Calibri"/>
                <w:iCs/>
                <w:sz w:val="16"/>
                <w:szCs w:val="16"/>
              </w:rPr>
            </w:pPr>
            <w:r w:rsidRPr="00D02715">
              <w:rPr>
                <w:rFonts w:eastAsia="Calibri"/>
                <w:iCs/>
                <w:sz w:val="16"/>
                <w:szCs w:val="16"/>
              </w:rPr>
              <w:t>III.3.3. - 31</w:t>
            </w:r>
          </w:p>
        </w:tc>
        <w:tc>
          <w:tcPr>
            <w:tcW w:w="1276" w:type="dxa"/>
            <w:tcBorders>
              <w:top w:val="single" w:sz="4" w:space="0" w:color="auto"/>
              <w:left w:val="single" w:sz="4" w:space="0" w:color="auto"/>
              <w:bottom w:val="single" w:sz="4" w:space="0" w:color="auto"/>
              <w:right w:val="single" w:sz="4" w:space="0" w:color="auto"/>
            </w:tcBorders>
          </w:tcPr>
          <w:p w14:paraId="71F372C7" w14:textId="77777777" w:rsidR="00E712DC" w:rsidRPr="00D02715" w:rsidRDefault="00E712DC" w:rsidP="004E466F">
            <w:pPr>
              <w:rPr>
                <w:rFonts w:eastAsia="Calibri"/>
                <w:iCs/>
                <w:sz w:val="16"/>
                <w:szCs w:val="16"/>
              </w:rPr>
            </w:pPr>
            <w:r w:rsidRPr="00D02715">
              <w:rPr>
                <w:rFonts w:eastAsia="Calibri"/>
                <w:iCs/>
                <w:sz w:val="16"/>
                <w:szCs w:val="16"/>
              </w:rPr>
              <w:t>III.3.1. - 10</w:t>
            </w:r>
          </w:p>
          <w:p w14:paraId="23873DC5" w14:textId="77777777" w:rsidR="00E712DC" w:rsidRPr="00D02715" w:rsidRDefault="00E712DC" w:rsidP="004E466F">
            <w:pPr>
              <w:rPr>
                <w:rFonts w:eastAsia="Calibri"/>
                <w:iCs/>
                <w:sz w:val="16"/>
                <w:szCs w:val="16"/>
              </w:rPr>
            </w:pPr>
            <w:r w:rsidRPr="00D02715">
              <w:rPr>
                <w:rFonts w:eastAsia="Calibri"/>
                <w:iCs/>
                <w:sz w:val="16"/>
                <w:szCs w:val="16"/>
              </w:rPr>
              <w:t>III.3.3. - 80</w:t>
            </w:r>
          </w:p>
        </w:tc>
      </w:tr>
      <w:tr w:rsidR="00D02715" w:rsidRPr="00D02715" w14:paraId="6EFACD4E"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31AD7BC" w14:textId="77777777" w:rsidR="00E712DC" w:rsidRPr="00D02715" w:rsidRDefault="00E712DC" w:rsidP="004E466F">
            <w:pPr>
              <w:jc w:val="both"/>
              <w:rPr>
                <w:sz w:val="22"/>
                <w:szCs w:val="22"/>
              </w:rPr>
            </w:pPr>
            <w:r w:rsidRPr="00D02715">
              <w:rPr>
                <w:sz w:val="22"/>
                <w:szCs w:val="22"/>
              </w:rPr>
              <w:t>3.1.2. Įgyvendinti daugiabučių namų energinio efektyvumo didinimo programą</w:t>
            </w:r>
          </w:p>
        </w:tc>
        <w:tc>
          <w:tcPr>
            <w:tcW w:w="1040" w:type="dxa"/>
            <w:tcBorders>
              <w:top w:val="single" w:sz="4" w:space="0" w:color="auto"/>
              <w:left w:val="single" w:sz="4" w:space="0" w:color="auto"/>
              <w:bottom w:val="single" w:sz="4" w:space="0" w:color="auto"/>
              <w:right w:val="single" w:sz="4" w:space="0" w:color="auto"/>
            </w:tcBorders>
          </w:tcPr>
          <w:p w14:paraId="37D2F587" w14:textId="77777777" w:rsidR="00E712DC" w:rsidRPr="00D02715" w:rsidRDefault="00E712DC" w:rsidP="004E466F">
            <w:pPr>
              <w:rPr>
                <w:rFonts w:eastAsia="Calibri"/>
                <w:iCs/>
                <w:sz w:val="16"/>
                <w:szCs w:val="16"/>
              </w:rPr>
            </w:pPr>
            <w:r w:rsidRPr="00D02715">
              <w:rPr>
                <w:rFonts w:eastAsia="Calibri"/>
                <w:iCs/>
                <w:sz w:val="16"/>
                <w:szCs w:val="16"/>
              </w:rPr>
              <w:t>III.4.3.</w:t>
            </w:r>
          </w:p>
        </w:tc>
        <w:tc>
          <w:tcPr>
            <w:tcW w:w="1276" w:type="dxa"/>
            <w:tcBorders>
              <w:top w:val="single" w:sz="4" w:space="0" w:color="auto"/>
              <w:left w:val="single" w:sz="4" w:space="0" w:color="auto"/>
              <w:bottom w:val="single" w:sz="4" w:space="0" w:color="auto"/>
              <w:right w:val="single" w:sz="4" w:space="0" w:color="auto"/>
            </w:tcBorders>
          </w:tcPr>
          <w:p w14:paraId="332218A8" w14:textId="77777777" w:rsidR="00E712DC" w:rsidRPr="00D02715" w:rsidRDefault="00E712DC" w:rsidP="004E466F">
            <w:pPr>
              <w:rPr>
                <w:rFonts w:eastAsia="Calibri"/>
                <w:iCs/>
                <w:sz w:val="16"/>
                <w:szCs w:val="16"/>
              </w:rPr>
            </w:pPr>
            <w:r w:rsidRPr="00D02715">
              <w:rPr>
                <w:rFonts w:eastAsia="Calibri"/>
                <w:iCs/>
                <w:sz w:val="16"/>
                <w:szCs w:val="16"/>
              </w:rPr>
              <w:t>III.4.3. - 44</w:t>
            </w:r>
          </w:p>
        </w:tc>
        <w:tc>
          <w:tcPr>
            <w:tcW w:w="992" w:type="dxa"/>
            <w:tcBorders>
              <w:top w:val="single" w:sz="4" w:space="0" w:color="auto"/>
              <w:left w:val="single" w:sz="4" w:space="0" w:color="auto"/>
              <w:bottom w:val="single" w:sz="4" w:space="0" w:color="auto"/>
              <w:right w:val="single" w:sz="4" w:space="0" w:color="auto"/>
            </w:tcBorders>
          </w:tcPr>
          <w:p w14:paraId="3E18C2FE" w14:textId="77777777" w:rsidR="00E712DC" w:rsidRPr="00D02715" w:rsidRDefault="00E712DC" w:rsidP="004E466F">
            <w:pPr>
              <w:rPr>
                <w:rFonts w:eastAsia="Calibri"/>
                <w:iCs/>
                <w:sz w:val="16"/>
                <w:szCs w:val="16"/>
              </w:rPr>
            </w:pPr>
            <w:r w:rsidRPr="00D02715">
              <w:rPr>
                <w:rFonts w:eastAsia="Calibri"/>
                <w:iCs/>
                <w:sz w:val="16"/>
                <w:szCs w:val="16"/>
              </w:rPr>
              <w:t>III.4.3. - 81</w:t>
            </w:r>
          </w:p>
        </w:tc>
        <w:tc>
          <w:tcPr>
            <w:tcW w:w="992" w:type="dxa"/>
            <w:tcBorders>
              <w:top w:val="single" w:sz="4" w:space="0" w:color="auto"/>
              <w:left w:val="single" w:sz="4" w:space="0" w:color="auto"/>
              <w:bottom w:val="single" w:sz="4" w:space="0" w:color="auto"/>
              <w:right w:val="single" w:sz="4" w:space="0" w:color="auto"/>
            </w:tcBorders>
          </w:tcPr>
          <w:p w14:paraId="56FD5B92" w14:textId="77777777" w:rsidR="00E712DC" w:rsidRPr="00D02715" w:rsidRDefault="00E712DC" w:rsidP="004E466F">
            <w:pPr>
              <w:rPr>
                <w:rFonts w:eastAsia="Calibri"/>
                <w:iCs/>
                <w:sz w:val="16"/>
                <w:szCs w:val="16"/>
              </w:rPr>
            </w:pPr>
            <w:r w:rsidRPr="00D02715">
              <w:rPr>
                <w:rFonts w:eastAsia="Calibri"/>
                <w:iCs/>
                <w:sz w:val="16"/>
                <w:szCs w:val="16"/>
              </w:rPr>
              <w:t>III.4.3. - 82</w:t>
            </w:r>
          </w:p>
        </w:tc>
        <w:tc>
          <w:tcPr>
            <w:tcW w:w="992" w:type="dxa"/>
            <w:tcBorders>
              <w:top w:val="single" w:sz="4" w:space="0" w:color="auto"/>
              <w:left w:val="single" w:sz="4" w:space="0" w:color="auto"/>
              <w:bottom w:val="single" w:sz="4" w:space="0" w:color="auto"/>
              <w:right w:val="single" w:sz="4" w:space="0" w:color="auto"/>
            </w:tcBorders>
          </w:tcPr>
          <w:p w14:paraId="50AECCF3" w14:textId="77777777" w:rsidR="00E712DC" w:rsidRPr="00D02715" w:rsidRDefault="00E712DC" w:rsidP="004E466F">
            <w:pPr>
              <w:rPr>
                <w:rFonts w:eastAsia="Calibri"/>
                <w:iCs/>
                <w:sz w:val="16"/>
                <w:szCs w:val="16"/>
              </w:rPr>
            </w:pPr>
            <w:r w:rsidRPr="00D02715">
              <w:rPr>
                <w:rFonts w:eastAsia="Calibri"/>
                <w:iCs/>
                <w:sz w:val="16"/>
                <w:szCs w:val="16"/>
              </w:rPr>
              <w:t>III.4.3. - 83</w:t>
            </w:r>
          </w:p>
        </w:tc>
        <w:tc>
          <w:tcPr>
            <w:tcW w:w="1418" w:type="dxa"/>
            <w:tcBorders>
              <w:top w:val="single" w:sz="4" w:space="0" w:color="auto"/>
              <w:left w:val="single" w:sz="4" w:space="0" w:color="auto"/>
              <w:bottom w:val="single" w:sz="4" w:space="0" w:color="auto"/>
              <w:right w:val="single" w:sz="4" w:space="0" w:color="auto"/>
            </w:tcBorders>
          </w:tcPr>
          <w:p w14:paraId="5CF9691B" w14:textId="77777777" w:rsidR="00E712DC" w:rsidRPr="00D02715" w:rsidRDefault="00E712DC" w:rsidP="004E466F">
            <w:pPr>
              <w:rPr>
                <w:rFonts w:eastAsia="Calibri"/>
                <w:iCs/>
                <w:sz w:val="16"/>
                <w:szCs w:val="16"/>
              </w:rPr>
            </w:pPr>
            <w:r w:rsidRPr="00D02715">
              <w:rPr>
                <w:rFonts w:eastAsia="Calibri"/>
                <w:iCs/>
                <w:sz w:val="16"/>
                <w:szCs w:val="16"/>
              </w:rPr>
              <w:t>III.4.3. - 69</w:t>
            </w:r>
          </w:p>
        </w:tc>
        <w:tc>
          <w:tcPr>
            <w:tcW w:w="1276" w:type="dxa"/>
            <w:tcBorders>
              <w:top w:val="single" w:sz="4" w:space="0" w:color="auto"/>
              <w:left w:val="single" w:sz="4" w:space="0" w:color="auto"/>
              <w:bottom w:val="single" w:sz="4" w:space="0" w:color="auto"/>
              <w:right w:val="single" w:sz="4" w:space="0" w:color="auto"/>
            </w:tcBorders>
          </w:tcPr>
          <w:p w14:paraId="6742210D" w14:textId="77777777" w:rsidR="00E712DC" w:rsidRPr="00D02715" w:rsidRDefault="00E712DC" w:rsidP="004E466F">
            <w:pPr>
              <w:rPr>
                <w:rFonts w:eastAsia="Calibri"/>
                <w:iCs/>
                <w:sz w:val="16"/>
                <w:szCs w:val="16"/>
              </w:rPr>
            </w:pPr>
            <w:r w:rsidRPr="00D02715">
              <w:rPr>
                <w:rFonts w:eastAsia="Calibri"/>
                <w:iCs/>
                <w:sz w:val="16"/>
                <w:szCs w:val="16"/>
              </w:rPr>
              <w:t>III.4.3. - 81</w:t>
            </w:r>
          </w:p>
        </w:tc>
      </w:tr>
      <w:tr w:rsidR="00D02715" w:rsidRPr="00D02715" w14:paraId="7DE54EB2"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26A32485" w14:textId="77777777" w:rsidR="00E712DC" w:rsidRPr="00D02715" w:rsidRDefault="00E712DC" w:rsidP="004E466F">
            <w:pPr>
              <w:jc w:val="both"/>
              <w:rPr>
                <w:sz w:val="22"/>
                <w:szCs w:val="22"/>
              </w:rPr>
            </w:pPr>
            <w:r w:rsidRPr="00D02715">
              <w:rPr>
                <w:sz w:val="22"/>
                <w:szCs w:val="22"/>
              </w:rPr>
              <w:t>3.1.3. Atnaujinti viešosios paskirties pastatus, siekiant energinio efektyvumo</w:t>
            </w:r>
          </w:p>
        </w:tc>
        <w:tc>
          <w:tcPr>
            <w:tcW w:w="1040" w:type="dxa"/>
            <w:tcBorders>
              <w:top w:val="single" w:sz="4" w:space="0" w:color="auto"/>
              <w:left w:val="single" w:sz="4" w:space="0" w:color="auto"/>
              <w:bottom w:val="single" w:sz="4" w:space="0" w:color="auto"/>
              <w:right w:val="single" w:sz="4" w:space="0" w:color="auto"/>
            </w:tcBorders>
          </w:tcPr>
          <w:p w14:paraId="5BBCCD78" w14:textId="77777777" w:rsidR="00E712DC" w:rsidRPr="00D02715" w:rsidRDefault="00E712DC" w:rsidP="004E466F">
            <w:pPr>
              <w:rPr>
                <w:rFonts w:eastAsia="Calibri"/>
                <w:iCs/>
                <w:sz w:val="16"/>
                <w:szCs w:val="16"/>
              </w:rPr>
            </w:pPr>
            <w:r w:rsidRPr="00D02715">
              <w:rPr>
                <w:rFonts w:eastAsia="Calibri"/>
                <w:iCs/>
                <w:sz w:val="16"/>
                <w:szCs w:val="16"/>
              </w:rPr>
              <w:t>I.1.6., III.4.4.,</w:t>
            </w:r>
          </w:p>
          <w:p w14:paraId="7523558C" w14:textId="77777777" w:rsidR="00E712DC" w:rsidRPr="00D02715" w:rsidRDefault="00E712DC" w:rsidP="004E466F">
            <w:pPr>
              <w:rPr>
                <w:rFonts w:eastAsia="Calibri"/>
                <w:iCs/>
                <w:sz w:val="16"/>
                <w:szCs w:val="16"/>
              </w:rPr>
            </w:pPr>
            <w:r w:rsidRPr="00D02715">
              <w:rPr>
                <w:rFonts w:eastAsia="Calibri"/>
                <w:iCs/>
                <w:sz w:val="16"/>
                <w:szCs w:val="16"/>
              </w:rPr>
              <w:t>III.5.6</w:t>
            </w:r>
          </w:p>
        </w:tc>
        <w:tc>
          <w:tcPr>
            <w:tcW w:w="1276" w:type="dxa"/>
            <w:tcBorders>
              <w:top w:val="single" w:sz="4" w:space="0" w:color="auto"/>
              <w:left w:val="single" w:sz="4" w:space="0" w:color="auto"/>
              <w:bottom w:val="single" w:sz="4" w:space="0" w:color="auto"/>
              <w:right w:val="single" w:sz="4" w:space="0" w:color="auto"/>
            </w:tcBorders>
          </w:tcPr>
          <w:p w14:paraId="6795DDB5" w14:textId="77777777" w:rsidR="00E712DC" w:rsidRPr="00D02715" w:rsidRDefault="00E712DC" w:rsidP="004E466F">
            <w:pPr>
              <w:rPr>
                <w:rFonts w:eastAsia="Calibri"/>
                <w:iCs/>
                <w:sz w:val="16"/>
                <w:szCs w:val="16"/>
              </w:rPr>
            </w:pPr>
            <w:r w:rsidRPr="00D02715">
              <w:rPr>
                <w:rFonts w:eastAsia="Calibri"/>
                <w:iCs/>
                <w:sz w:val="16"/>
                <w:szCs w:val="16"/>
              </w:rPr>
              <w:t>I.1.6. – 38,6</w:t>
            </w:r>
          </w:p>
          <w:p w14:paraId="7B6760B6" w14:textId="77777777" w:rsidR="00E712DC" w:rsidRPr="00D02715" w:rsidRDefault="00E712DC" w:rsidP="004E466F">
            <w:pPr>
              <w:rPr>
                <w:rFonts w:eastAsia="Calibri"/>
                <w:iCs/>
                <w:sz w:val="16"/>
                <w:szCs w:val="16"/>
              </w:rPr>
            </w:pPr>
            <w:r w:rsidRPr="00D02715">
              <w:rPr>
                <w:rFonts w:eastAsia="Calibri"/>
                <w:iCs/>
                <w:sz w:val="16"/>
                <w:szCs w:val="16"/>
              </w:rPr>
              <w:t>III.4.4. - 2</w:t>
            </w:r>
          </w:p>
          <w:p w14:paraId="47F61EE7" w14:textId="77777777" w:rsidR="00E712DC" w:rsidRPr="00D02715" w:rsidRDefault="00E712DC" w:rsidP="004E466F">
            <w:pPr>
              <w:rPr>
                <w:rFonts w:eastAsia="Calibri"/>
                <w:iCs/>
                <w:sz w:val="16"/>
                <w:szCs w:val="16"/>
              </w:rPr>
            </w:pPr>
            <w:r w:rsidRPr="00D02715">
              <w:rPr>
                <w:rFonts w:eastAsia="Calibri"/>
                <w:iCs/>
                <w:sz w:val="16"/>
                <w:szCs w:val="16"/>
              </w:rPr>
              <w:t>III.5.6 - 60</w:t>
            </w:r>
          </w:p>
        </w:tc>
        <w:tc>
          <w:tcPr>
            <w:tcW w:w="992" w:type="dxa"/>
            <w:tcBorders>
              <w:top w:val="single" w:sz="4" w:space="0" w:color="auto"/>
              <w:left w:val="single" w:sz="4" w:space="0" w:color="auto"/>
              <w:bottom w:val="single" w:sz="4" w:space="0" w:color="auto"/>
              <w:right w:val="single" w:sz="4" w:space="0" w:color="auto"/>
            </w:tcBorders>
          </w:tcPr>
          <w:p w14:paraId="480C5644" w14:textId="77777777" w:rsidR="00E712DC" w:rsidRPr="00D02715" w:rsidRDefault="00E712DC" w:rsidP="004E466F">
            <w:pPr>
              <w:rPr>
                <w:rFonts w:eastAsia="Calibri"/>
                <w:iCs/>
                <w:sz w:val="16"/>
                <w:szCs w:val="16"/>
              </w:rPr>
            </w:pPr>
            <w:r w:rsidRPr="00D02715">
              <w:rPr>
                <w:rFonts w:eastAsia="Calibri"/>
                <w:iCs/>
                <w:sz w:val="16"/>
                <w:szCs w:val="16"/>
              </w:rPr>
              <w:t>I.1.6. – 42</w:t>
            </w:r>
          </w:p>
          <w:p w14:paraId="1C563A15" w14:textId="77777777" w:rsidR="00E712DC" w:rsidRPr="00D02715" w:rsidRDefault="00E712DC" w:rsidP="004E466F">
            <w:pPr>
              <w:rPr>
                <w:rFonts w:eastAsia="Calibri"/>
                <w:iCs/>
                <w:sz w:val="16"/>
                <w:szCs w:val="16"/>
              </w:rPr>
            </w:pPr>
            <w:r w:rsidRPr="00D02715">
              <w:rPr>
                <w:rFonts w:eastAsia="Calibri"/>
                <w:iCs/>
                <w:sz w:val="16"/>
                <w:szCs w:val="16"/>
              </w:rPr>
              <w:t>III.4.4. - 1</w:t>
            </w:r>
          </w:p>
          <w:p w14:paraId="32FF0721" w14:textId="77777777" w:rsidR="00E712DC" w:rsidRPr="00D02715" w:rsidRDefault="00E712DC" w:rsidP="004E466F">
            <w:pPr>
              <w:rPr>
                <w:rFonts w:eastAsia="Calibri"/>
                <w:iCs/>
                <w:sz w:val="16"/>
                <w:szCs w:val="16"/>
              </w:rPr>
            </w:pPr>
            <w:r w:rsidRPr="00D02715">
              <w:rPr>
                <w:rFonts w:eastAsia="Calibri"/>
                <w:iCs/>
                <w:sz w:val="16"/>
                <w:szCs w:val="16"/>
              </w:rPr>
              <w:t>III.5.6 - 50</w:t>
            </w:r>
          </w:p>
        </w:tc>
        <w:tc>
          <w:tcPr>
            <w:tcW w:w="992" w:type="dxa"/>
            <w:tcBorders>
              <w:top w:val="single" w:sz="4" w:space="0" w:color="auto"/>
              <w:left w:val="single" w:sz="4" w:space="0" w:color="auto"/>
              <w:bottom w:val="single" w:sz="4" w:space="0" w:color="auto"/>
              <w:right w:val="single" w:sz="4" w:space="0" w:color="auto"/>
            </w:tcBorders>
          </w:tcPr>
          <w:p w14:paraId="7CC14C1C" w14:textId="77777777" w:rsidR="00E712DC" w:rsidRPr="00D02715" w:rsidRDefault="00E712DC" w:rsidP="004E466F">
            <w:pPr>
              <w:rPr>
                <w:rFonts w:eastAsia="Calibri"/>
                <w:iCs/>
                <w:sz w:val="16"/>
                <w:szCs w:val="16"/>
              </w:rPr>
            </w:pPr>
            <w:r w:rsidRPr="00D02715">
              <w:rPr>
                <w:rFonts w:eastAsia="Calibri"/>
                <w:iCs/>
                <w:sz w:val="16"/>
                <w:szCs w:val="16"/>
              </w:rPr>
              <w:t>I.1.6. – 45</w:t>
            </w:r>
          </w:p>
          <w:p w14:paraId="1E91C72F" w14:textId="77777777" w:rsidR="00E712DC" w:rsidRPr="00D02715" w:rsidRDefault="00E712DC" w:rsidP="004E466F">
            <w:pPr>
              <w:rPr>
                <w:rFonts w:eastAsia="Calibri"/>
                <w:iCs/>
                <w:sz w:val="16"/>
                <w:szCs w:val="16"/>
              </w:rPr>
            </w:pPr>
            <w:r w:rsidRPr="00D02715">
              <w:rPr>
                <w:rFonts w:eastAsia="Calibri"/>
                <w:iCs/>
                <w:sz w:val="16"/>
                <w:szCs w:val="16"/>
              </w:rPr>
              <w:t>III.4.4. - 1</w:t>
            </w:r>
          </w:p>
          <w:p w14:paraId="59931709" w14:textId="77777777" w:rsidR="00E712DC" w:rsidRPr="00D02715" w:rsidRDefault="00E712DC" w:rsidP="004E466F">
            <w:pPr>
              <w:rPr>
                <w:rFonts w:eastAsia="Calibri"/>
                <w:iCs/>
                <w:sz w:val="16"/>
                <w:szCs w:val="16"/>
              </w:rPr>
            </w:pPr>
            <w:r w:rsidRPr="00D02715">
              <w:rPr>
                <w:rFonts w:eastAsia="Calibri"/>
                <w:iCs/>
                <w:sz w:val="16"/>
                <w:szCs w:val="16"/>
              </w:rPr>
              <w:t>III.5.6 - 55</w:t>
            </w:r>
          </w:p>
        </w:tc>
        <w:tc>
          <w:tcPr>
            <w:tcW w:w="992" w:type="dxa"/>
            <w:tcBorders>
              <w:top w:val="single" w:sz="4" w:space="0" w:color="auto"/>
              <w:left w:val="single" w:sz="4" w:space="0" w:color="auto"/>
              <w:bottom w:val="single" w:sz="4" w:space="0" w:color="auto"/>
              <w:right w:val="single" w:sz="4" w:space="0" w:color="auto"/>
            </w:tcBorders>
          </w:tcPr>
          <w:p w14:paraId="7AE7A09D" w14:textId="77777777" w:rsidR="00E712DC" w:rsidRPr="00D02715" w:rsidRDefault="00E712DC" w:rsidP="004E466F">
            <w:pPr>
              <w:rPr>
                <w:rFonts w:eastAsia="Calibri"/>
                <w:iCs/>
                <w:sz w:val="16"/>
                <w:szCs w:val="16"/>
              </w:rPr>
            </w:pPr>
            <w:r w:rsidRPr="00D02715">
              <w:rPr>
                <w:rFonts w:eastAsia="Calibri"/>
                <w:iCs/>
                <w:sz w:val="16"/>
                <w:szCs w:val="16"/>
              </w:rPr>
              <w:t>I.1.6. – 50</w:t>
            </w:r>
          </w:p>
          <w:p w14:paraId="230999E7" w14:textId="77777777" w:rsidR="00E712DC" w:rsidRPr="00D02715" w:rsidRDefault="00E712DC" w:rsidP="004E466F">
            <w:pPr>
              <w:rPr>
                <w:rFonts w:eastAsia="Calibri"/>
                <w:iCs/>
                <w:sz w:val="16"/>
                <w:szCs w:val="16"/>
              </w:rPr>
            </w:pPr>
            <w:r w:rsidRPr="00D02715">
              <w:rPr>
                <w:rFonts w:eastAsia="Calibri"/>
                <w:iCs/>
                <w:sz w:val="16"/>
                <w:szCs w:val="16"/>
              </w:rPr>
              <w:t>III.4.4. - 1</w:t>
            </w:r>
          </w:p>
          <w:p w14:paraId="4261F7ED" w14:textId="77777777" w:rsidR="00E712DC" w:rsidRPr="00D02715" w:rsidRDefault="00E712DC" w:rsidP="004E466F">
            <w:pPr>
              <w:rPr>
                <w:rFonts w:eastAsia="Calibri"/>
                <w:iCs/>
                <w:sz w:val="16"/>
                <w:szCs w:val="16"/>
              </w:rPr>
            </w:pPr>
            <w:r w:rsidRPr="00D02715">
              <w:rPr>
                <w:rFonts w:eastAsia="Calibri"/>
                <w:iCs/>
                <w:sz w:val="16"/>
                <w:szCs w:val="16"/>
              </w:rPr>
              <w:t>III.5.6 - 60</w:t>
            </w:r>
          </w:p>
        </w:tc>
        <w:tc>
          <w:tcPr>
            <w:tcW w:w="1418" w:type="dxa"/>
            <w:tcBorders>
              <w:top w:val="single" w:sz="4" w:space="0" w:color="auto"/>
              <w:left w:val="single" w:sz="4" w:space="0" w:color="auto"/>
              <w:bottom w:val="single" w:sz="4" w:space="0" w:color="auto"/>
              <w:right w:val="single" w:sz="4" w:space="0" w:color="auto"/>
            </w:tcBorders>
          </w:tcPr>
          <w:p w14:paraId="4371241A" w14:textId="77777777" w:rsidR="00E712DC" w:rsidRPr="00D02715" w:rsidRDefault="00E712DC" w:rsidP="004E466F">
            <w:pPr>
              <w:rPr>
                <w:rFonts w:eastAsia="Calibri"/>
                <w:iCs/>
                <w:sz w:val="16"/>
                <w:szCs w:val="16"/>
              </w:rPr>
            </w:pPr>
            <w:r w:rsidRPr="00D02715">
              <w:rPr>
                <w:rFonts w:eastAsia="Calibri"/>
                <w:iCs/>
                <w:sz w:val="16"/>
                <w:szCs w:val="16"/>
              </w:rPr>
              <w:t>I.1.6. – 67,6</w:t>
            </w:r>
          </w:p>
          <w:p w14:paraId="6682CD96" w14:textId="77777777" w:rsidR="00E712DC" w:rsidRPr="00D02715" w:rsidRDefault="00E712DC" w:rsidP="004E466F">
            <w:pPr>
              <w:rPr>
                <w:rFonts w:eastAsia="Calibri"/>
                <w:iCs/>
                <w:sz w:val="16"/>
                <w:szCs w:val="16"/>
              </w:rPr>
            </w:pPr>
            <w:r w:rsidRPr="00D02715">
              <w:rPr>
                <w:rFonts w:eastAsia="Calibri"/>
                <w:iCs/>
                <w:sz w:val="16"/>
                <w:szCs w:val="16"/>
              </w:rPr>
              <w:t>III.4.4. - 1</w:t>
            </w:r>
          </w:p>
          <w:p w14:paraId="4315F305" w14:textId="77777777" w:rsidR="00E712DC" w:rsidRPr="00D02715" w:rsidRDefault="00E712DC" w:rsidP="004E466F">
            <w:pPr>
              <w:rPr>
                <w:rFonts w:eastAsia="Calibri"/>
                <w:iCs/>
                <w:sz w:val="16"/>
                <w:szCs w:val="16"/>
              </w:rPr>
            </w:pPr>
            <w:r w:rsidRPr="00D02715">
              <w:rPr>
                <w:rFonts w:eastAsia="Calibri"/>
                <w:iCs/>
                <w:sz w:val="16"/>
                <w:szCs w:val="16"/>
              </w:rPr>
              <w:t>III.5.6 - 66</w:t>
            </w:r>
          </w:p>
        </w:tc>
        <w:tc>
          <w:tcPr>
            <w:tcW w:w="1276" w:type="dxa"/>
            <w:tcBorders>
              <w:top w:val="single" w:sz="4" w:space="0" w:color="auto"/>
              <w:left w:val="single" w:sz="4" w:space="0" w:color="auto"/>
              <w:bottom w:val="single" w:sz="4" w:space="0" w:color="auto"/>
              <w:right w:val="single" w:sz="4" w:space="0" w:color="auto"/>
            </w:tcBorders>
          </w:tcPr>
          <w:p w14:paraId="3C18E680" w14:textId="77777777" w:rsidR="00E712DC" w:rsidRPr="00D02715" w:rsidRDefault="00E712DC" w:rsidP="004E466F">
            <w:pPr>
              <w:rPr>
                <w:rFonts w:eastAsia="Calibri"/>
                <w:iCs/>
                <w:sz w:val="16"/>
                <w:szCs w:val="16"/>
              </w:rPr>
            </w:pPr>
            <w:r w:rsidRPr="00D02715">
              <w:rPr>
                <w:rFonts w:eastAsia="Calibri"/>
                <w:iCs/>
                <w:sz w:val="16"/>
                <w:szCs w:val="16"/>
              </w:rPr>
              <w:t>I.1.6. – 42</w:t>
            </w:r>
          </w:p>
          <w:p w14:paraId="224F949E" w14:textId="77777777" w:rsidR="00E712DC" w:rsidRPr="00D02715" w:rsidRDefault="00E712DC" w:rsidP="004E466F">
            <w:pPr>
              <w:rPr>
                <w:rFonts w:eastAsia="Calibri"/>
                <w:iCs/>
                <w:sz w:val="16"/>
                <w:szCs w:val="16"/>
              </w:rPr>
            </w:pPr>
            <w:r w:rsidRPr="00D02715">
              <w:rPr>
                <w:rFonts w:eastAsia="Calibri"/>
                <w:iCs/>
                <w:sz w:val="16"/>
                <w:szCs w:val="16"/>
              </w:rPr>
              <w:t>III.4.4. - 1</w:t>
            </w:r>
          </w:p>
          <w:p w14:paraId="62053C40" w14:textId="77777777" w:rsidR="00E712DC" w:rsidRPr="00D02715" w:rsidRDefault="00E712DC" w:rsidP="004E466F">
            <w:pPr>
              <w:rPr>
                <w:rFonts w:eastAsia="Calibri"/>
                <w:iCs/>
                <w:sz w:val="16"/>
                <w:szCs w:val="16"/>
              </w:rPr>
            </w:pPr>
            <w:r w:rsidRPr="00D02715">
              <w:rPr>
                <w:rFonts w:eastAsia="Calibri"/>
                <w:iCs/>
                <w:sz w:val="16"/>
                <w:szCs w:val="16"/>
              </w:rPr>
              <w:t>III.5.6 - 50</w:t>
            </w:r>
          </w:p>
        </w:tc>
      </w:tr>
      <w:tr w:rsidR="00D02715" w:rsidRPr="00D02715" w14:paraId="0FFCD1F6"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108EEA2" w14:textId="77777777" w:rsidR="00E712DC" w:rsidRPr="00D02715" w:rsidRDefault="00E712DC" w:rsidP="004E466F">
            <w:pPr>
              <w:jc w:val="both"/>
              <w:rPr>
                <w:sz w:val="22"/>
                <w:szCs w:val="22"/>
              </w:rPr>
            </w:pPr>
            <w:r w:rsidRPr="00D02715">
              <w:rPr>
                <w:sz w:val="22"/>
                <w:szCs w:val="22"/>
              </w:rPr>
              <w:t>3.1.4. Didinti šilumos gamybos efektyvumą rajone veikiančiose katilinėse</w:t>
            </w:r>
          </w:p>
        </w:tc>
        <w:tc>
          <w:tcPr>
            <w:tcW w:w="1040" w:type="dxa"/>
            <w:tcBorders>
              <w:top w:val="single" w:sz="4" w:space="0" w:color="auto"/>
              <w:left w:val="single" w:sz="4" w:space="0" w:color="auto"/>
              <w:bottom w:val="single" w:sz="4" w:space="0" w:color="auto"/>
              <w:right w:val="single" w:sz="4" w:space="0" w:color="auto"/>
            </w:tcBorders>
          </w:tcPr>
          <w:p w14:paraId="2EB7B351" w14:textId="77777777" w:rsidR="00E712DC" w:rsidRPr="00D02715" w:rsidRDefault="00E712DC" w:rsidP="004E466F">
            <w:pPr>
              <w:rPr>
                <w:rFonts w:eastAsia="Calibri"/>
                <w:iCs/>
                <w:sz w:val="16"/>
                <w:szCs w:val="16"/>
              </w:rPr>
            </w:pPr>
            <w:r w:rsidRPr="00D02715">
              <w:rPr>
                <w:rFonts w:eastAsia="Calibri"/>
                <w:iCs/>
                <w:sz w:val="16"/>
                <w:szCs w:val="16"/>
              </w:rPr>
              <w:t>III.4.4.</w:t>
            </w:r>
          </w:p>
        </w:tc>
        <w:tc>
          <w:tcPr>
            <w:tcW w:w="1276" w:type="dxa"/>
            <w:tcBorders>
              <w:top w:val="single" w:sz="4" w:space="0" w:color="auto"/>
              <w:left w:val="single" w:sz="4" w:space="0" w:color="auto"/>
              <w:bottom w:val="single" w:sz="4" w:space="0" w:color="auto"/>
              <w:right w:val="single" w:sz="4" w:space="0" w:color="auto"/>
            </w:tcBorders>
          </w:tcPr>
          <w:p w14:paraId="5866E492" w14:textId="77777777" w:rsidR="00E712DC" w:rsidRPr="00D02715" w:rsidRDefault="00E712DC" w:rsidP="004E466F">
            <w:pPr>
              <w:rPr>
                <w:rFonts w:eastAsia="Calibri"/>
                <w:iCs/>
                <w:sz w:val="16"/>
                <w:szCs w:val="16"/>
              </w:rPr>
            </w:pPr>
            <w:r w:rsidRPr="00D02715">
              <w:rPr>
                <w:rFonts w:eastAsia="Calibri"/>
                <w:iCs/>
                <w:sz w:val="16"/>
                <w:szCs w:val="16"/>
              </w:rPr>
              <w:t>III.4.4. - 2</w:t>
            </w:r>
          </w:p>
        </w:tc>
        <w:tc>
          <w:tcPr>
            <w:tcW w:w="992" w:type="dxa"/>
            <w:tcBorders>
              <w:top w:val="single" w:sz="4" w:space="0" w:color="auto"/>
              <w:left w:val="single" w:sz="4" w:space="0" w:color="auto"/>
              <w:bottom w:val="single" w:sz="4" w:space="0" w:color="auto"/>
              <w:right w:val="single" w:sz="4" w:space="0" w:color="auto"/>
            </w:tcBorders>
          </w:tcPr>
          <w:p w14:paraId="7E5B8D14" w14:textId="77777777" w:rsidR="00E712DC" w:rsidRPr="00D02715" w:rsidRDefault="00E712DC" w:rsidP="004E466F">
            <w:pPr>
              <w:rPr>
                <w:rFonts w:eastAsia="Calibri"/>
                <w:iCs/>
                <w:sz w:val="16"/>
                <w:szCs w:val="16"/>
              </w:rPr>
            </w:pPr>
            <w:r w:rsidRPr="00D02715">
              <w:rPr>
                <w:rFonts w:eastAsia="Calibri"/>
                <w:iCs/>
                <w:sz w:val="16"/>
                <w:szCs w:val="16"/>
              </w:rPr>
              <w:t>III.4.4. - 1</w:t>
            </w:r>
          </w:p>
        </w:tc>
        <w:tc>
          <w:tcPr>
            <w:tcW w:w="992" w:type="dxa"/>
            <w:tcBorders>
              <w:top w:val="single" w:sz="4" w:space="0" w:color="auto"/>
              <w:left w:val="single" w:sz="4" w:space="0" w:color="auto"/>
              <w:bottom w:val="single" w:sz="4" w:space="0" w:color="auto"/>
              <w:right w:val="single" w:sz="4" w:space="0" w:color="auto"/>
            </w:tcBorders>
          </w:tcPr>
          <w:p w14:paraId="19402284" w14:textId="77777777" w:rsidR="00E712DC" w:rsidRPr="00D02715" w:rsidRDefault="00E712DC" w:rsidP="004E466F">
            <w:pPr>
              <w:rPr>
                <w:rFonts w:eastAsia="Calibri"/>
                <w:iCs/>
                <w:sz w:val="16"/>
                <w:szCs w:val="16"/>
              </w:rPr>
            </w:pPr>
            <w:r w:rsidRPr="00D02715">
              <w:rPr>
                <w:rFonts w:eastAsia="Calibri"/>
                <w:iCs/>
                <w:sz w:val="16"/>
                <w:szCs w:val="16"/>
              </w:rPr>
              <w:t>III.4.4. - 1</w:t>
            </w:r>
          </w:p>
        </w:tc>
        <w:tc>
          <w:tcPr>
            <w:tcW w:w="992" w:type="dxa"/>
            <w:tcBorders>
              <w:top w:val="single" w:sz="4" w:space="0" w:color="auto"/>
              <w:left w:val="single" w:sz="4" w:space="0" w:color="auto"/>
              <w:bottom w:val="single" w:sz="4" w:space="0" w:color="auto"/>
              <w:right w:val="single" w:sz="4" w:space="0" w:color="auto"/>
            </w:tcBorders>
          </w:tcPr>
          <w:p w14:paraId="4C78EB4F" w14:textId="77777777" w:rsidR="00E712DC" w:rsidRPr="00D02715" w:rsidRDefault="00E712DC" w:rsidP="004E466F">
            <w:pPr>
              <w:rPr>
                <w:rFonts w:eastAsia="Calibri"/>
                <w:iCs/>
                <w:sz w:val="16"/>
                <w:szCs w:val="16"/>
              </w:rPr>
            </w:pPr>
            <w:r w:rsidRPr="00D02715">
              <w:rPr>
                <w:rFonts w:eastAsia="Calibri"/>
                <w:iCs/>
                <w:sz w:val="16"/>
                <w:szCs w:val="16"/>
              </w:rPr>
              <w:t>III.4.4. - 1</w:t>
            </w:r>
          </w:p>
        </w:tc>
        <w:tc>
          <w:tcPr>
            <w:tcW w:w="1418" w:type="dxa"/>
            <w:tcBorders>
              <w:top w:val="single" w:sz="4" w:space="0" w:color="auto"/>
              <w:left w:val="single" w:sz="4" w:space="0" w:color="auto"/>
              <w:bottom w:val="single" w:sz="4" w:space="0" w:color="auto"/>
              <w:right w:val="single" w:sz="4" w:space="0" w:color="auto"/>
            </w:tcBorders>
          </w:tcPr>
          <w:p w14:paraId="55E808DE" w14:textId="77777777" w:rsidR="00E712DC" w:rsidRPr="00D02715" w:rsidRDefault="00E712DC" w:rsidP="004E466F">
            <w:pPr>
              <w:rPr>
                <w:rFonts w:eastAsia="Calibri"/>
                <w:iCs/>
                <w:sz w:val="16"/>
                <w:szCs w:val="16"/>
              </w:rPr>
            </w:pPr>
            <w:r w:rsidRPr="00D02715">
              <w:rPr>
                <w:rFonts w:eastAsia="Calibri"/>
                <w:iCs/>
                <w:sz w:val="16"/>
                <w:szCs w:val="16"/>
              </w:rPr>
              <w:t>III.4.4. - 1</w:t>
            </w:r>
          </w:p>
        </w:tc>
        <w:tc>
          <w:tcPr>
            <w:tcW w:w="1276" w:type="dxa"/>
            <w:tcBorders>
              <w:top w:val="single" w:sz="4" w:space="0" w:color="auto"/>
              <w:left w:val="single" w:sz="4" w:space="0" w:color="auto"/>
              <w:bottom w:val="single" w:sz="4" w:space="0" w:color="auto"/>
              <w:right w:val="single" w:sz="4" w:space="0" w:color="auto"/>
            </w:tcBorders>
          </w:tcPr>
          <w:p w14:paraId="41A91E51" w14:textId="77777777" w:rsidR="00E712DC" w:rsidRPr="00D02715" w:rsidRDefault="00E712DC" w:rsidP="004E466F">
            <w:pPr>
              <w:rPr>
                <w:rFonts w:eastAsia="Calibri"/>
                <w:iCs/>
                <w:sz w:val="16"/>
                <w:szCs w:val="16"/>
              </w:rPr>
            </w:pPr>
            <w:r w:rsidRPr="00D02715">
              <w:rPr>
                <w:rFonts w:eastAsia="Calibri"/>
                <w:iCs/>
                <w:sz w:val="16"/>
                <w:szCs w:val="16"/>
              </w:rPr>
              <w:t>III.4.4. - 1</w:t>
            </w:r>
          </w:p>
        </w:tc>
      </w:tr>
      <w:tr w:rsidR="00D02715" w:rsidRPr="00D02715" w14:paraId="61AFEE46"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710F773F" w14:textId="77777777" w:rsidR="00E712DC" w:rsidRPr="00D02715" w:rsidRDefault="00E712DC" w:rsidP="004E466F">
            <w:pPr>
              <w:jc w:val="both"/>
              <w:rPr>
                <w:sz w:val="22"/>
                <w:szCs w:val="22"/>
              </w:rPr>
            </w:pPr>
            <w:r w:rsidRPr="00D02715">
              <w:rPr>
                <w:sz w:val="22"/>
                <w:szCs w:val="22"/>
              </w:rPr>
              <w:t>3.2.</w:t>
            </w:r>
            <w:r w:rsidRPr="00D02715">
              <w:rPr>
                <w:b/>
                <w:bCs/>
                <w:sz w:val="22"/>
                <w:szCs w:val="22"/>
              </w:rPr>
              <w:t xml:space="preserve"> Kokybiškos ir efektyvios darnaus judumo sistemos kūrimas rajone</w:t>
            </w:r>
          </w:p>
        </w:tc>
        <w:tc>
          <w:tcPr>
            <w:tcW w:w="1040" w:type="dxa"/>
            <w:tcBorders>
              <w:top w:val="single" w:sz="4" w:space="0" w:color="auto"/>
              <w:left w:val="single" w:sz="4" w:space="0" w:color="auto"/>
              <w:bottom w:val="single" w:sz="4" w:space="0" w:color="auto"/>
              <w:right w:val="single" w:sz="4" w:space="0" w:color="auto"/>
            </w:tcBorders>
          </w:tcPr>
          <w:p w14:paraId="795EA485"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DA6D3D"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9D9ECA"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E19F39"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A62080"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F39C3B1"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151413" w14:textId="77777777" w:rsidR="00E712DC" w:rsidRPr="00D02715" w:rsidRDefault="00E712DC" w:rsidP="004E466F">
            <w:pPr>
              <w:rPr>
                <w:rFonts w:eastAsia="Calibri"/>
                <w:iCs/>
                <w:sz w:val="16"/>
                <w:szCs w:val="16"/>
              </w:rPr>
            </w:pPr>
          </w:p>
        </w:tc>
      </w:tr>
      <w:tr w:rsidR="00D02715" w:rsidRPr="00D02715" w14:paraId="33B72580"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3554D74F" w14:textId="77777777" w:rsidR="00E712DC" w:rsidRPr="00D02715" w:rsidRDefault="00E712DC" w:rsidP="004E466F">
            <w:pPr>
              <w:jc w:val="both"/>
              <w:rPr>
                <w:sz w:val="22"/>
                <w:szCs w:val="22"/>
              </w:rPr>
            </w:pPr>
            <w:r w:rsidRPr="00D02715">
              <w:rPr>
                <w:sz w:val="22"/>
                <w:szCs w:val="22"/>
              </w:rPr>
              <w:t>3.2.1. Gerinti rajono viešųjų kelių būklę, diegiant tausojančias aplinką priemones</w:t>
            </w:r>
          </w:p>
        </w:tc>
        <w:tc>
          <w:tcPr>
            <w:tcW w:w="1040" w:type="dxa"/>
            <w:tcBorders>
              <w:top w:val="single" w:sz="4" w:space="0" w:color="auto"/>
              <w:left w:val="single" w:sz="4" w:space="0" w:color="auto"/>
              <w:bottom w:val="single" w:sz="4" w:space="0" w:color="auto"/>
              <w:right w:val="single" w:sz="4" w:space="0" w:color="auto"/>
            </w:tcBorders>
          </w:tcPr>
          <w:p w14:paraId="12D4D069" w14:textId="77777777" w:rsidR="00E712DC" w:rsidRPr="00D02715" w:rsidRDefault="00E712DC" w:rsidP="004E466F">
            <w:pPr>
              <w:rPr>
                <w:rFonts w:eastAsia="Calibri"/>
                <w:iCs/>
                <w:sz w:val="16"/>
                <w:szCs w:val="16"/>
              </w:rPr>
            </w:pPr>
            <w:r w:rsidRPr="00D02715">
              <w:rPr>
                <w:rFonts w:eastAsia="Calibri"/>
                <w:iCs/>
                <w:sz w:val="16"/>
                <w:szCs w:val="16"/>
              </w:rPr>
              <w:t>III.5.4.,</w:t>
            </w:r>
          </w:p>
          <w:p w14:paraId="094C1667" w14:textId="77777777" w:rsidR="00E712DC" w:rsidRPr="00D02715" w:rsidRDefault="00E712DC" w:rsidP="004E466F">
            <w:pPr>
              <w:rPr>
                <w:rFonts w:eastAsia="Calibri"/>
                <w:iCs/>
                <w:sz w:val="16"/>
                <w:szCs w:val="16"/>
              </w:rPr>
            </w:pPr>
            <w:r w:rsidRPr="00D02715">
              <w:rPr>
                <w:rFonts w:eastAsia="Calibri"/>
                <w:iCs/>
                <w:sz w:val="16"/>
                <w:szCs w:val="16"/>
              </w:rPr>
              <w:t>III.5.2.</w:t>
            </w:r>
          </w:p>
          <w:p w14:paraId="4704211E"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477627B" w14:textId="77777777" w:rsidR="00E712DC" w:rsidRPr="00D02715" w:rsidRDefault="00E712DC" w:rsidP="004E466F">
            <w:pPr>
              <w:rPr>
                <w:rFonts w:eastAsia="Calibri"/>
                <w:iCs/>
                <w:sz w:val="16"/>
                <w:szCs w:val="16"/>
              </w:rPr>
            </w:pPr>
            <w:r w:rsidRPr="00D02715">
              <w:rPr>
                <w:rFonts w:eastAsia="Calibri"/>
                <w:iCs/>
                <w:sz w:val="16"/>
                <w:szCs w:val="16"/>
              </w:rPr>
              <w:t>III.5.4. – 0,3</w:t>
            </w:r>
          </w:p>
          <w:p w14:paraId="7309AF58" w14:textId="77777777" w:rsidR="00E712DC" w:rsidRPr="00D02715" w:rsidRDefault="00E712DC" w:rsidP="004E466F">
            <w:pPr>
              <w:rPr>
                <w:rFonts w:eastAsia="Calibri"/>
                <w:iCs/>
                <w:sz w:val="16"/>
                <w:szCs w:val="16"/>
              </w:rPr>
            </w:pPr>
            <w:r w:rsidRPr="00D02715">
              <w:rPr>
                <w:rFonts w:eastAsia="Calibri"/>
                <w:iCs/>
                <w:sz w:val="16"/>
                <w:szCs w:val="16"/>
              </w:rPr>
              <w:t>III.5.2. – 1,2</w:t>
            </w:r>
          </w:p>
          <w:p w14:paraId="5598B8AE"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F1D2D6" w14:textId="77777777" w:rsidR="00E712DC" w:rsidRPr="00D02715" w:rsidRDefault="00E712DC" w:rsidP="004E466F">
            <w:pPr>
              <w:rPr>
                <w:rFonts w:eastAsia="Calibri"/>
                <w:iCs/>
                <w:sz w:val="16"/>
                <w:szCs w:val="16"/>
              </w:rPr>
            </w:pPr>
            <w:r w:rsidRPr="00D02715">
              <w:rPr>
                <w:rFonts w:eastAsia="Calibri"/>
                <w:iCs/>
                <w:sz w:val="16"/>
                <w:szCs w:val="16"/>
              </w:rPr>
              <w:t>III.5.4. – 1,8</w:t>
            </w:r>
          </w:p>
          <w:p w14:paraId="7E323D98" w14:textId="77777777" w:rsidR="00E712DC" w:rsidRPr="00D02715" w:rsidRDefault="00E712DC" w:rsidP="004E466F">
            <w:pPr>
              <w:rPr>
                <w:rFonts w:eastAsia="Calibri"/>
                <w:iCs/>
                <w:sz w:val="16"/>
                <w:szCs w:val="16"/>
              </w:rPr>
            </w:pPr>
            <w:r w:rsidRPr="00D02715">
              <w:rPr>
                <w:rFonts w:eastAsia="Calibri"/>
                <w:iCs/>
                <w:sz w:val="16"/>
                <w:szCs w:val="16"/>
              </w:rPr>
              <w:t>III.5.2. – 1,2</w:t>
            </w:r>
          </w:p>
          <w:p w14:paraId="6871F8F6"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68E23C" w14:textId="77777777" w:rsidR="00E712DC" w:rsidRPr="00D02715" w:rsidRDefault="00E712DC" w:rsidP="004E466F">
            <w:pPr>
              <w:rPr>
                <w:rFonts w:eastAsia="Calibri"/>
                <w:iCs/>
                <w:sz w:val="16"/>
                <w:szCs w:val="16"/>
              </w:rPr>
            </w:pPr>
            <w:r w:rsidRPr="00D02715">
              <w:rPr>
                <w:rFonts w:eastAsia="Calibri"/>
                <w:iCs/>
                <w:sz w:val="16"/>
                <w:szCs w:val="16"/>
              </w:rPr>
              <w:t>III.5.4. – 1,81</w:t>
            </w:r>
          </w:p>
          <w:p w14:paraId="0DBC1515" w14:textId="77777777" w:rsidR="00E712DC" w:rsidRPr="00D02715" w:rsidRDefault="00E712DC" w:rsidP="004E466F">
            <w:pPr>
              <w:rPr>
                <w:rFonts w:eastAsia="Calibri"/>
                <w:iCs/>
                <w:sz w:val="16"/>
                <w:szCs w:val="16"/>
              </w:rPr>
            </w:pPr>
            <w:r w:rsidRPr="00D02715">
              <w:rPr>
                <w:rFonts w:eastAsia="Calibri"/>
                <w:iCs/>
                <w:sz w:val="16"/>
                <w:szCs w:val="16"/>
              </w:rPr>
              <w:t>III.5.2. – 1,3</w:t>
            </w:r>
          </w:p>
          <w:p w14:paraId="03816EB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814324" w14:textId="77777777" w:rsidR="00E712DC" w:rsidRPr="00D02715" w:rsidRDefault="00E712DC" w:rsidP="004E466F">
            <w:pPr>
              <w:rPr>
                <w:rFonts w:eastAsia="Calibri"/>
                <w:iCs/>
                <w:sz w:val="16"/>
                <w:szCs w:val="16"/>
              </w:rPr>
            </w:pPr>
            <w:r w:rsidRPr="00D02715">
              <w:rPr>
                <w:rFonts w:eastAsia="Calibri"/>
                <w:iCs/>
                <w:sz w:val="16"/>
                <w:szCs w:val="16"/>
              </w:rPr>
              <w:t>III.5.4. – 1,82</w:t>
            </w:r>
          </w:p>
          <w:p w14:paraId="54F97BB1" w14:textId="77777777" w:rsidR="00E712DC" w:rsidRPr="00D02715" w:rsidRDefault="00E712DC" w:rsidP="004E466F">
            <w:pPr>
              <w:rPr>
                <w:rFonts w:eastAsia="Calibri"/>
                <w:iCs/>
                <w:sz w:val="16"/>
                <w:szCs w:val="16"/>
              </w:rPr>
            </w:pPr>
            <w:r w:rsidRPr="00D02715">
              <w:rPr>
                <w:rFonts w:eastAsia="Calibri"/>
                <w:iCs/>
                <w:sz w:val="16"/>
                <w:szCs w:val="16"/>
              </w:rPr>
              <w:t>III.5.2. – 1,4</w:t>
            </w:r>
          </w:p>
          <w:p w14:paraId="020B1750"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E89FBA6" w14:textId="77777777" w:rsidR="00E712DC" w:rsidRPr="00D02715" w:rsidRDefault="00E712DC" w:rsidP="004E466F">
            <w:pPr>
              <w:rPr>
                <w:rFonts w:eastAsia="Calibri"/>
                <w:iCs/>
                <w:sz w:val="16"/>
                <w:szCs w:val="16"/>
              </w:rPr>
            </w:pPr>
            <w:r w:rsidRPr="00D02715">
              <w:rPr>
                <w:rFonts w:eastAsia="Calibri"/>
                <w:iCs/>
                <w:sz w:val="16"/>
                <w:szCs w:val="16"/>
              </w:rPr>
              <w:t>III.5.4. – 1,67</w:t>
            </w:r>
          </w:p>
          <w:p w14:paraId="0E881A3A" w14:textId="77777777" w:rsidR="00E712DC" w:rsidRPr="00D02715" w:rsidRDefault="00E712DC" w:rsidP="004E466F">
            <w:pPr>
              <w:rPr>
                <w:rFonts w:eastAsia="Calibri"/>
                <w:iCs/>
                <w:sz w:val="16"/>
                <w:szCs w:val="16"/>
              </w:rPr>
            </w:pPr>
            <w:r w:rsidRPr="00D02715">
              <w:rPr>
                <w:rFonts w:eastAsia="Calibri"/>
                <w:iCs/>
                <w:sz w:val="16"/>
                <w:szCs w:val="16"/>
              </w:rPr>
              <w:t>III.5.2. – 1,64</w:t>
            </w:r>
          </w:p>
          <w:p w14:paraId="1662E47C"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E43279" w14:textId="77777777" w:rsidR="00E712DC" w:rsidRPr="00D02715" w:rsidRDefault="00E712DC" w:rsidP="004E466F">
            <w:pPr>
              <w:rPr>
                <w:rFonts w:eastAsia="Calibri"/>
                <w:iCs/>
                <w:sz w:val="16"/>
                <w:szCs w:val="16"/>
              </w:rPr>
            </w:pPr>
            <w:r w:rsidRPr="00D02715">
              <w:rPr>
                <w:rFonts w:eastAsia="Calibri"/>
                <w:iCs/>
                <w:sz w:val="16"/>
                <w:szCs w:val="16"/>
              </w:rPr>
              <w:t>III.5.4. – 1,8</w:t>
            </w:r>
          </w:p>
          <w:p w14:paraId="4F714C75" w14:textId="77777777" w:rsidR="00E712DC" w:rsidRPr="00D02715" w:rsidRDefault="00E712DC" w:rsidP="004E466F">
            <w:pPr>
              <w:rPr>
                <w:rFonts w:eastAsia="Calibri"/>
                <w:iCs/>
                <w:sz w:val="16"/>
                <w:szCs w:val="16"/>
              </w:rPr>
            </w:pPr>
            <w:r w:rsidRPr="00D02715">
              <w:rPr>
                <w:rFonts w:eastAsia="Calibri"/>
                <w:iCs/>
                <w:sz w:val="16"/>
                <w:szCs w:val="16"/>
              </w:rPr>
              <w:t>III.5.2. – 1,2</w:t>
            </w:r>
          </w:p>
          <w:p w14:paraId="488F1220" w14:textId="77777777" w:rsidR="00E712DC" w:rsidRPr="00D02715" w:rsidRDefault="00E712DC" w:rsidP="004E466F">
            <w:pPr>
              <w:rPr>
                <w:rFonts w:eastAsia="Calibri"/>
                <w:iCs/>
                <w:sz w:val="16"/>
                <w:szCs w:val="16"/>
              </w:rPr>
            </w:pPr>
          </w:p>
        </w:tc>
      </w:tr>
      <w:tr w:rsidR="00D02715" w:rsidRPr="00D02715" w14:paraId="4478ED7E"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4266B1B" w14:textId="77777777" w:rsidR="00E712DC" w:rsidRPr="00D02715" w:rsidRDefault="00E712DC" w:rsidP="004E466F">
            <w:pPr>
              <w:jc w:val="both"/>
              <w:rPr>
                <w:sz w:val="22"/>
                <w:szCs w:val="22"/>
              </w:rPr>
            </w:pPr>
            <w:r w:rsidRPr="00D02715">
              <w:rPr>
                <w:sz w:val="22"/>
                <w:szCs w:val="22"/>
              </w:rPr>
              <w:t>3.2.2.</w:t>
            </w:r>
            <w:r w:rsidRPr="00D02715">
              <w:rPr>
                <w:bCs/>
                <w:sz w:val="22"/>
                <w:szCs w:val="22"/>
              </w:rPr>
              <w:t>Diegti eismo saugumo priemones, kurti universalaus dizaino pėsčiųjų ir dviračių takų tinklą</w:t>
            </w:r>
          </w:p>
        </w:tc>
        <w:tc>
          <w:tcPr>
            <w:tcW w:w="1040" w:type="dxa"/>
            <w:tcBorders>
              <w:top w:val="single" w:sz="4" w:space="0" w:color="auto"/>
              <w:left w:val="single" w:sz="4" w:space="0" w:color="auto"/>
              <w:bottom w:val="single" w:sz="4" w:space="0" w:color="auto"/>
              <w:right w:val="single" w:sz="4" w:space="0" w:color="auto"/>
            </w:tcBorders>
          </w:tcPr>
          <w:p w14:paraId="20E7A8DA" w14:textId="77777777" w:rsidR="00E712DC" w:rsidRPr="00D02715" w:rsidRDefault="00E712DC" w:rsidP="004E466F">
            <w:pPr>
              <w:rPr>
                <w:rFonts w:eastAsia="Calibri"/>
                <w:iCs/>
                <w:sz w:val="16"/>
                <w:szCs w:val="16"/>
              </w:rPr>
            </w:pPr>
            <w:r w:rsidRPr="00D02715">
              <w:rPr>
                <w:rFonts w:eastAsia="Calibri"/>
                <w:iCs/>
                <w:sz w:val="16"/>
                <w:szCs w:val="16"/>
              </w:rPr>
              <w:t>III.5.5.</w:t>
            </w:r>
          </w:p>
        </w:tc>
        <w:tc>
          <w:tcPr>
            <w:tcW w:w="1276" w:type="dxa"/>
            <w:tcBorders>
              <w:top w:val="single" w:sz="4" w:space="0" w:color="auto"/>
              <w:left w:val="single" w:sz="4" w:space="0" w:color="auto"/>
              <w:bottom w:val="single" w:sz="4" w:space="0" w:color="auto"/>
              <w:right w:val="single" w:sz="4" w:space="0" w:color="auto"/>
            </w:tcBorders>
          </w:tcPr>
          <w:p w14:paraId="724575F4" w14:textId="77777777" w:rsidR="00E712DC" w:rsidRPr="00D02715" w:rsidRDefault="00E712DC" w:rsidP="004E466F">
            <w:pPr>
              <w:rPr>
                <w:rFonts w:eastAsia="Calibri"/>
                <w:iCs/>
                <w:sz w:val="16"/>
                <w:szCs w:val="16"/>
              </w:rPr>
            </w:pPr>
            <w:r w:rsidRPr="00D02715">
              <w:rPr>
                <w:rFonts w:eastAsia="Calibri"/>
                <w:iCs/>
                <w:sz w:val="16"/>
                <w:szCs w:val="16"/>
              </w:rPr>
              <w:t>III.5.5. - 4</w:t>
            </w:r>
          </w:p>
        </w:tc>
        <w:tc>
          <w:tcPr>
            <w:tcW w:w="992" w:type="dxa"/>
            <w:tcBorders>
              <w:top w:val="single" w:sz="4" w:space="0" w:color="auto"/>
              <w:left w:val="single" w:sz="4" w:space="0" w:color="auto"/>
              <w:bottom w:val="single" w:sz="4" w:space="0" w:color="auto"/>
              <w:right w:val="single" w:sz="4" w:space="0" w:color="auto"/>
            </w:tcBorders>
          </w:tcPr>
          <w:p w14:paraId="6DCB0BC5" w14:textId="77777777" w:rsidR="00E712DC" w:rsidRPr="00D02715" w:rsidRDefault="00E712DC" w:rsidP="004E466F">
            <w:pPr>
              <w:rPr>
                <w:rFonts w:eastAsia="Calibri"/>
                <w:iCs/>
                <w:sz w:val="16"/>
                <w:szCs w:val="16"/>
              </w:rPr>
            </w:pPr>
            <w:r w:rsidRPr="00D02715">
              <w:rPr>
                <w:rFonts w:eastAsia="Calibri"/>
                <w:iCs/>
                <w:sz w:val="16"/>
                <w:szCs w:val="16"/>
              </w:rPr>
              <w:t>III.5.5. - 3</w:t>
            </w:r>
          </w:p>
        </w:tc>
        <w:tc>
          <w:tcPr>
            <w:tcW w:w="992" w:type="dxa"/>
            <w:tcBorders>
              <w:top w:val="single" w:sz="4" w:space="0" w:color="auto"/>
              <w:left w:val="single" w:sz="4" w:space="0" w:color="auto"/>
              <w:bottom w:val="single" w:sz="4" w:space="0" w:color="auto"/>
              <w:right w:val="single" w:sz="4" w:space="0" w:color="auto"/>
            </w:tcBorders>
          </w:tcPr>
          <w:p w14:paraId="218F87C5" w14:textId="77777777" w:rsidR="00E712DC" w:rsidRPr="00D02715" w:rsidRDefault="00E712DC" w:rsidP="004E466F">
            <w:pPr>
              <w:rPr>
                <w:rFonts w:eastAsia="Calibri"/>
                <w:iCs/>
                <w:sz w:val="16"/>
                <w:szCs w:val="16"/>
              </w:rPr>
            </w:pPr>
            <w:r w:rsidRPr="00D02715">
              <w:rPr>
                <w:rFonts w:eastAsia="Calibri"/>
                <w:iCs/>
                <w:sz w:val="16"/>
                <w:szCs w:val="16"/>
              </w:rPr>
              <w:t>III.5.5. - 3</w:t>
            </w:r>
          </w:p>
        </w:tc>
        <w:tc>
          <w:tcPr>
            <w:tcW w:w="992" w:type="dxa"/>
            <w:tcBorders>
              <w:top w:val="single" w:sz="4" w:space="0" w:color="auto"/>
              <w:left w:val="single" w:sz="4" w:space="0" w:color="auto"/>
              <w:bottom w:val="single" w:sz="4" w:space="0" w:color="auto"/>
              <w:right w:val="single" w:sz="4" w:space="0" w:color="auto"/>
            </w:tcBorders>
          </w:tcPr>
          <w:p w14:paraId="1A584625" w14:textId="77777777" w:rsidR="00E712DC" w:rsidRPr="00D02715" w:rsidRDefault="00E712DC" w:rsidP="004E466F">
            <w:pPr>
              <w:rPr>
                <w:rFonts w:eastAsia="Calibri"/>
                <w:iCs/>
                <w:sz w:val="16"/>
                <w:szCs w:val="16"/>
              </w:rPr>
            </w:pPr>
            <w:r w:rsidRPr="00D02715">
              <w:rPr>
                <w:rFonts w:eastAsia="Calibri"/>
                <w:iCs/>
                <w:sz w:val="16"/>
                <w:szCs w:val="16"/>
              </w:rPr>
              <w:t>III.5.5. - 3</w:t>
            </w:r>
          </w:p>
        </w:tc>
        <w:tc>
          <w:tcPr>
            <w:tcW w:w="1418" w:type="dxa"/>
            <w:tcBorders>
              <w:top w:val="single" w:sz="4" w:space="0" w:color="auto"/>
              <w:left w:val="single" w:sz="4" w:space="0" w:color="auto"/>
              <w:bottom w:val="single" w:sz="4" w:space="0" w:color="auto"/>
              <w:right w:val="single" w:sz="4" w:space="0" w:color="auto"/>
            </w:tcBorders>
          </w:tcPr>
          <w:p w14:paraId="4787A80C" w14:textId="77777777" w:rsidR="00E712DC" w:rsidRPr="00D02715" w:rsidRDefault="00E712DC" w:rsidP="004E466F">
            <w:pPr>
              <w:rPr>
                <w:rFonts w:eastAsia="Calibri"/>
                <w:iCs/>
                <w:sz w:val="16"/>
                <w:szCs w:val="16"/>
              </w:rPr>
            </w:pPr>
            <w:r w:rsidRPr="00D02715">
              <w:rPr>
                <w:rFonts w:eastAsia="Calibri"/>
                <w:iCs/>
                <w:sz w:val="16"/>
                <w:szCs w:val="16"/>
              </w:rPr>
              <w:t xml:space="preserve">III.5.5. </w:t>
            </w:r>
          </w:p>
        </w:tc>
        <w:tc>
          <w:tcPr>
            <w:tcW w:w="1276" w:type="dxa"/>
            <w:tcBorders>
              <w:top w:val="single" w:sz="4" w:space="0" w:color="auto"/>
              <w:left w:val="single" w:sz="4" w:space="0" w:color="auto"/>
              <w:bottom w:val="single" w:sz="4" w:space="0" w:color="auto"/>
              <w:right w:val="single" w:sz="4" w:space="0" w:color="auto"/>
            </w:tcBorders>
          </w:tcPr>
          <w:p w14:paraId="3A46AD73" w14:textId="77777777" w:rsidR="00E712DC" w:rsidRPr="00D02715" w:rsidRDefault="00E712DC" w:rsidP="004E466F">
            <w:pPr>
              <w:rPr>
                <w:rFonts w:eastAsia="Calibri"/>
                <w:iCs/>
                <w:sz w:val="16"/>
                <w:szCs w:val="16"/>
              </w:rPr>
            </w:pPr>
            <w:r w:rsidRPr="00D02715">
              <w:rPr>
                <w:rFonts w:eastAsia="Calibri"/>
                <w:iCs/>
                <w:sz w:val="16"/>
                <w:szCs w:val="16"/>
              </w:rPr>
              <w:t>III.5.5. - 3</w:t>
            </w:r>
          </w:p>
        </w:tc>
      </w:tr>
      <w:tr w:rsidR="00D02715" w:rsidRPr="00D02715" w14:paraId="69C9E0A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E3BD702" w14:textId="77777777" w:rsidR="00E712DC" w:rsidRPr="00D02715" w:rsidRDefault="00E712DC" w:rsidP="004E466F">
            <w:pPr>
              <w:jc w:val="both"/>
              <w:rPr>
                <w:sz w:val="22"/>
                <w:szCs w:val="22"/>
              </w:rPr>
            </w:pPr>
            <w:r w:rsidRPr="00D02715">
              <w:rPr>
                <w:sz w:val="22"/>
                <w:szCs w:val="22"/>
              </w:rPr>
              <w:lastRenderedPageBreak/>
              <w:t>3.2.3.Kurti patogią, tausojančią aplinką, susisiekimo sistemą</w:t>
            </w:r>
          </w:p>
        </w:tc>
        <w:tc>
          <w:tcPr>
            <w:tcW w:w="1040" w:type="dxa"/>
            <w:tcBorders>
              <w:top w:val="single" w:sz="4" w:space="0" w:color="auto"/>
              <w:left w:val="single" w:sz="4" w:space="0" w:color="auto"/>
              <w:bottom w:val="single" w:sz="4" w:space="0" w:color="auto"/>
              <w:right w:val="single" w:sz="4" w:space="0" w:color="auto"/>
            </w:tcBorders>
          </w:tcPr>
          <w:p w14:paraId="08B45893" w14:textId="77777777" w:rsidR="00E712DC" w:rsidRPr="00D02715" w:rsidRDefault="00E712DC" w:rsidP="004E466F">
            <w:pPr>
              <w:rPr>
                <w:rFonts w:eastAsia="Calibri"/>
                <w:iCs/>
                <w:sz w:val="16"/>
                <w:szCs w:val="16"/>
              </w:rPr>
            </w:pPr>
            <w:r w:rsidRPr="00D02715">
              <w:rPr>
                <w:rFonts w:eastAsia="Calibri"/>
                <w:iCs/>
                <w:sz w:val="16"/>
                <w:szCs w:val="16"/>
              </w:rPr>
              <w:t>III.4.2.,</w:t>
            </w:r>
          </w:p>
          <w:p w14:paraId="09B6A1CC" w14:textId="77777777" w:rsidR="00E712DC" w:rsidRPr="00D02715" w:rsidRDefault="00E712DC" w:rsidP="004E466F">
            <w:pPr>
              <w:rPr>
                <w:rFonts w:eastAsia="Calibri"/>
                <w:iCs/>
                <w:sz w:val="16"/>
                <w:szCs w:val="16"/>
              </w:rPr>
            </w:pPr>
            <w:r w:rsidRPr="00D02715">
              <w:rPr>
                <w:rFonts w:eastAsia="Calibri"/>
                <w:iCs/>
                <w:sz w:val="16"/>
                <w:szCs w:val="16"/>
              </w:rPr>
              <w:t>I.6.3.,</w:t>
            </w:r>
          </w:p>
          <w:p w14:paraId="3E69D0E6" w14:textId="77777777" w:rsidR="00E712DC" w:rsidRPr="00D02715" w:rsidRDefault="00E712DC" w:rsidP="004E466F">
            <w:pPr>
              <w:rPr>
                <w:rFonts w:eastAsia="Calibri"/>
                <w:iCs/>
                <w:sz w:val="16"/>
                <w:szCs w:val="16"/>
              </w:rPr>
            </w:pPr>
            <w:r w:rsidRPr="00D02715">
              <w:rPr>
                <w:rFonts w:eastAsia="Calibri"/>
                <w:iCs/>
                <w:sz w:val="16"/>
                <w:szCs w:val="16"/>
              </w:rPr>
              <w:t>III.1.1.</w:t>
            </w:r>
          </w:p>
        </w:tc>
        <w:tc>
          <w:tcPr>
            <w:tcW w:w="1276" w:type="dxa"/>
            <w:tcBorders>
              <w:top w:val="single" w:sz="4" w:space="0" w:color="auto"/>
              <w:left w:val="single" w:sz="4" w:space="0" w:color="auto"/>
              <w:bottom w:val="single" w:sz="4" w:space="0" w:color="auto"/>
              <w:right w:val="single" w:sz="4" w:space="0" w:color="auto"/>
            </w:tcBorders>
          </w:tcPr>
          <w:p w14:paraId="7C7FCD76" w14:textId="77777777" w:rsidR="00E712DC" w:rsidRPr="00D02715" w:rsidRDefault="00E712DC" w:rsidP="004E466F">
            <w:pPr>
              <w:rPr>
                <w:rFonts w:eastAsia="Calibri"/>
                <w:iCs/>
                <w:sz w:val="16"/>
                <w:szCs w:val="16"/>
              </w:rPr>
            </w:pPr>
            <w:r w:rsidRPr="00D02715">
              <w:rPr>
                <w:rFonts w:eastAsia="Calibri"/>
                <w:iCs/>
                <w:sz w:val="16"/>
                <w:szCs w:val="16"/>
              </w:rPr>
              <w:t>III.4.2. - 2</w:t>
            </w:r>
          </w:p>
          <w:p w14:paraId="4DFA13C3" w14:textId="77777777" w:rsidR="00E712DC" w:rsidRPr="00D02715" w:rsidRDefault="00E712DC" w:rsidP="004E466F">
            <w:pPr>
              <w:rPr>
                <w:rFonts w:eastAsia="Calibri"/>
                <w:iCs/>
                <w:sz w:val="16"/>
                <w:szCs w:val="16"/>
              </w:rPr>
            </w:pPr>
            <w:r w:rsidRPr="00D02715">
              <w:rPr>
                <w:rFonts w:eastAsia="Calibri"/>
                <w:iCs/>
                <w:sz w:val="16"/>
                <w:szCs w:val="16"/>
              </w:rPr>
              <w:t xml:space="preserve">I.6.3. </w:t>
            </w:r>
          </w:p>
          <w:p w14:paraId="0DD50F43" w14:textId="77777777" w:rsidR="00E712DC" w:rsidRPr="00D02715" w:rsidRDefault="00E712DC" w:rsidP="004E466F">
            <w:pPr>
              <w:rPr>
                <w:rFonts w:eastAsia="Calibri"/>
                <w:iCs/>
                <w:sz w:val="16"/>
                <w:szCs w:val="16"/>
              </w:rPr>
            </w:pPr>
            <w:r w:rsidRPr="00D02715">
              <w:rPr>
                <w:rFonts w:eastAsia="Calibri"/>
                <w:iCs/>
                <w:sz w:val="16"/>
                <w:szCs w:val="16"/>
              </w:rPr>
              <w:t>III.1.1. - 4</w:t>
            </w:r>
          </w:p>
        </w:tc>
        <w:tc>
          <w:tcPr>
            <w:tcW w:w="992" w:type="dxa"/>
            <w:tcBorders>
              <w:top w:val="single" w:sz="4" w:space="0" w:color="auto"/>
              <w:left w:val="single" w:sz="4" w:space="0" w:color="auto"/>
              <w:bottom w:val="single" w:sz="4" w:space="0" w:color="auto"/>
              <w:right w:val="single" w:sz="4" w:space="0" w:color="auto"/>
            </w:tcBorders>
          </w:tcPr>
          <w:p w14:paraId="41B734A3" w14:textId="77777777" w:rsidR="00E712DC" w:rsidRPr="00D02715" w:rsidRDefault="00E712DC" w:rsidP="004E466F">
            <w:pPr>
              <w:rPr>
                <w:rFonts w:eastAsia="Calibri"/>
                <w:iCs/>
                <w:sz w:val="16"/>
                <w:szCs w:val="16"/>
              </w:rPr>
            </w:pPr>
            <w:r w:rsidRPr="00D02715">
              <w:rPr>
                <w:rFonts w:eastAsia="Calibri"/>
                <w:iCs/>
                <w:sz w:val="16"/>
                <w:szCs w:val="16"/>
              </w:rPr>
              <w:t>III.4.2. - 2</w:t>
            </w:r>
          </w:p>
          <w:p w14:paraId="2C6B2D01" w14:textId="77777777" w:rsidR="00E712DC" w:rsidRPr="00D02715" w:rsidRDefault="00E712DC" w:rsidP="004E466F">
            <w:pPr>
              <w:rPr>
                <w:rFonts w:eastAsia="Calibri"/>
                <w:iCs/>
                <w:sz w:val="16"/>
                <w:szCs w:val="16"/>
              </w:rPr>
            </w:pPr>
            <w:r w:rsidRPr="00D02715">
              <w:rPr>
                <w:rFonts w:eastAsia="Calibri"/>
                <w:iCs/>
                <w:sz w:val="16"/>
                <w:szCs w:val="16"/>
              </w:rPr>
              <w:t>I.6.3. - 90</w:t>
            </w:r>
          </w:p>
          <w:p w14:paraId="26AA4666" w14:textId="77777777" w:rsidR="00E712DC" w:rsidRPr="00D02715" w:rsidRDefault="00E712DC" w:rsidP="004E466F">
            <w:pPr>
              <w:rPr>
                <w:rFonts w:eastAsia="Calibri"/>
                <w:iCs/>
                <w:sz w:val="16"/>
                <w:szCs w:val="16"/>
              </w:rPr>
            </w:pPr>
            <w:r w:rsidRPr="00D02715">
              <w:rPr>
                <w:rFonts w:eastAsia="Calibri"/>
                <w:iCs/>
                <w:sz w:val="16"/>
                <w:szCs w:val="16"/>
              </w:rPr>
              <w:t>III.1.1. - 2</w:t>
            </w:r>
          </w:p>
        </w:tc>
        <w:tc>
          <w:tcPr>
            <w:tcW w:w="992" w:type="dxa"/>
            <w:tcBorders>
              <w:top w:val="single" w:sz="4" w:space="0" w:color="auto"/>
              <w:left w:val="single" w:sz="4" w:space="0" w:color="auto"/>
              <w:bottom w:val="single" w:sz="4" w:space="0" w:color="auto"/>
              <w:right w:val="single" w:sz="4" w:space="0" w:color="auto"/>
            </w:tcBorders>
          </w:tcPr>
          <w:p w14:paraId="6D5B7205" w14:textId="77777777" w:rsidR="00E712DC" w:rsidRPr="00D02715" w:rsidRDefault="00E712DC" w:rsidP="004E466F">
            <w:pPr>
              <w:rPr>
                <w:rFonts w:eastAsia="Calibri"/>
                <w:iCs/>
                <w:sz w:val="16"/>
                <w:szCs w:val="16"/>
              </w:rPr>
            </w:pPr>
            <w:r w:rsidRPr="00D02715">
              <w:rPr>
                <w:rFonts w:eastAsia="Calibri"/>
                <w:iCs/>
                <w:sz w:val="16"/>
                <w:szCs w:val="16"/>
              </w:rPr>
              <w:t>III.4.2. - 2</w:t>
            </w:r>
          </w:p>
          <w:p w14:paraId="68322825" w14:textId="77777777" w:rsidR="00E712DC" w:rsidRPr="00D02715" w:rsidRDefault="00E712DC" w:rsidP="004E466F">
            <w:pPr>
              <w:rPr>
                <w:rFonts w:eastAsia="Calibri"/>
                <w:iCs/>
                <w:sz w:val="16"/>
                <w:szCs w:val="16"/>
              </w:rPr>
            </w:pPr>
            <w:r w:rsidRPr="00D02715">
              <w:rPr>
                <w:rFonts w:eastAsia="Calibri"/>
                <w:iCs/>
                <w:sz w:val="16"/>
                <w:szCs w:val="16"/>
              </w:rPr>
              <w:t>I.6.3. – 90,5</w:t>
            </w:r>
          </w:p>
          <w:p w14:paraId="673AF6DF" w14:textId="77777777" w:rsidR="00E712DC" w:rsidRPr="00D02715" w:rsidRDefault="00E712DC" w:rsidP="004E466F">
            <w:pPr>
              <w:rPr>
                <w:rFonts w:eastAsia="Calibri"/>
                <w:iCs/>
                <w:sz w:val="16"/>
                <w:szCs w:val="16"/>
              </w:rPr>
            </w:pPr>
            <w:r w:rsidRPr="00D02715">
              <w:rPr>
                <w:rFonts w:eastAsia="Calibri"/>
                <w:iCs/>
                <w:sz w:val="16"/>
                <w:szCs w:val="16"/>
              </w:rPr>
              <w:t>III.1.1. - 2</w:t>
            </w:r>
          </w:p>
        </w:tc>
        <w:tc>
          <w:tcPr>
            <w:tcW w:w="992" w:type="dxa"/>
            <w:tcBorders>
              <w:top w:val="single" w:sz="4" w:space="0" w:color="auto"/>
              <w:left w:val="single" w:sz="4" w:space="0" w:color="auto"/>
              <w:bottom w:val="single" w:sz="4" w:space="0" w:color="auto"/>
              <w:right w:val="single" w:sz="4" w:space="0" w:color="auto"/>
            </w:tcBorders>
          </w:tcPr>
          <w:p w14:paraId="5C1DA446" w14:textId="77777777" w:rsidR="00E712DC" w:rsidRPr="00D02715" w:rsidRDefault="00E712DC" w:rsidP="004E466F">
            <w:pPr>
              <w:rPr>
                <w:rFonts w:eastAsia="Calibri"/>
                <w:iCs/>
                <w:sz w:val="16"/>
                <w:szCs w:val="16"/>
              </w:rPr>
            </w:pPr>
            <w:r w:rsidRPr="00D02715">
              <w:rPr>
                <w:rFonts w:eastAsia="Calibri"/>
                <w:iCs/>
                <w:sz w:val="16"/>
                <w:szCs w:val="16"/>
              </w:rPr>
              <w:t>III.4.2. - 2</w:t>
            </w:r>
          </w:p>
          <w:p w14:paraId="7833F468" w14:textId="77777777" w:rsidR="00E712DC" w:rsidRPr="00D02715" w:rsidRDefault="00E712DC" w:rsidP="004E466F">
            <w:pPr>
              <w:rPr>
                <w:rFonts w:eastAsia="Calibri"/>
                <w:iCs/>
                <w:sz w:val="16"/>
                <w:szCs w:val="16"/>
              </w:rPr>
            </w:pPr>
            <w:r w:rsidRPr="00D02715">
              <w:rPr>
                <w:rFonts w:eastAsia="Calibri"/>
                <w:iCs/>
                <w:sz w:val="16"/>
                <w:szCs w:val="16"/>
              </w:rPr>
              <w:t>I.6.3. - 91</w:t>
            </w:r>
          </w:p>
          <w:p w14:paraId="7C3437F5" w14:textId="77777777" w:rsidR="00E712DC" w:rsidRPr="00D02715" w:rsidRDefault="00E712DC" w:rsidP="004E466F">
            <w:pPr>
              <w:rPr>
                <w:rFonts w:eastAsia="Calibri"/>
                <w:iCs/>
                <w:sz w:val="16"/>
                <w:szCs w:val="16"/>
              </w:rPr>
            </w:pPr>
            <w:r w:rsidRPr="00D02715">
              <w:rPr>
                <w:rFonts w:eastAsia="Calibri"/>
                <w:iCs/>
                <w:sz w:val="16"/>
                <w:szCs w:val="16"/>
              </w:rPr>
              <w:t>III.1.1. - 2</w:t>
            </w:r>
          </w:p>
        </w:tc>
        <w:tc>
          <w:tcPr>
            <w:tcW w:w="1418" w:type="dxa"/>
            <w:tcBorders>
              <w:top w:val="single" w:sz="4" w:space="0" w:color="auto"/>
              <w:left w:val="single" w:sz="4" w:space="0" w:color="auto"/>
              <w:bottom w:val="single" w:sz="4" w:space="0" w:color="auto"/>
              <w:right w:val="single" w:sz="4" w:space="0" w:color="auto"/>
            </w:tcBorders>
          </w:tcPr>
          <w:p w14:paraId="7A53ADB5" w14:textId="77777777" w:rsidR="00E712DC" w:rsidRPr="00D02715" w:rsidRDefault="00E712DC" w:rsidP="004E466F">
            <w:pPr>
              <w:rPr>
                <w:rFonts w:eastAsia="Calibri"/>
                <w:iCs/>
                <w:sz w:val="16"/>
                <w:szCs w:val="16"/>
              </w:rPr>
            </w:pPr>
            <w:r w:rsidRPr="00D02715">
              <w:rPr>
                <w:rFonts w:eastAsia="Calibri"/>
                <w:iCs/>
                <w:sz w:val="16"/>
                <w:szCs w:val="16"/>
              </w:rPr>
              <w:t>III.4.2. - 1</w:t>
            </w:r>
          </w:p>
          <w:p w14:paraId="773BF4C2" w14:textId="77777777" w:rsidR="00E712DC" w:rsidRPr="00D02715" w:rsidRDefault="00E712DC" w:rsidP="004E466F">
            <w:pPr>
              <w:rPr>
                <w:rFonts w:eastAsia="Calibri"/>
                <w:iCs/>
                <w:sz w:val="16"/>
                <w:szCs w:val="16"/>
              </w:rPr>
            </w:pPr>
            <w:r w:rsidRPr="00D02715">
              <w:rPr>
                <w:rFonts w:eastAsia="Calibri"/>
                <w:iCs/>
                <w:sz w:val="16"/>
                <w:szCs w:val="16"/>
              </w:rPr>
              <w:t>I.6.3. - 88</w:t>
            </w:r>
          </w:p>
          <w:p w14:paraId="5229A7FE"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1276" w:type="dxa"/>
            <w:tcBorders>
              <w:top w:val="single" w:sz="4" w:space="0" w:color="auto"/>
              <w:left w:val="single" w:sz="4" w:space="0" w:color="auto"/>
              <w:bottom w:val="single" w:sz="4" w:space="0" w:color="auto"/>
              <w:right w:val="single" w:sz="4" w:space="0" w:color="auto"/>
            </w:tcBorders>
          </w:tcPr>
          <w:p w14:paraId="231E9C4F" w14:textId="77777777" w:rsidR="00E712DC" w:rsidRPr="00D02715" w:rsidRDefault="00E712DC" w:rsidP="004E466F">
            <w:pPr>
              <w:rPr>
                <w:rFonts w:eastAsia="Calibri"/>
                <w:iCs/>
                <w:sz w:val="16"/>
                <w:szCs w:val="16"/>
              </w:rPr>
            </w:pPr>
            <w:r w:rsidRPr="00D02715">
              <w:rPr>
                <w:rFonts w:eastAsia="Calibri"/>
                <w:iCs/>
                <w:sz w:val="16"/>
                <w:szCs w:val="16"/>
              </w:rPr>
              <w:t>III.4.2. - 2</w:t>
            </w:r>
          </w:p>
          <w:p w14:paraId="685F3ECA" w14:textId="77777777" w:rsidR="00E712DC" w:rsidRPr="00D02715" w:rsidRDefault="00E712DC" w:rsidP="004E466F">
            <w:pPr>
              <w:rPr>
                <w:rFonts w:eastAsia="Calibri"/>
                <w:iCs/>
                <w:sz w:val="16"/>
                <w:szCs w:val="16"/>
              </w:rPr>
            </w:pPr>
            <w:r w:rsidRPr="00D02715">
              <w:rPr>
                <w:rFonts w:eastAsia="Calibri"/>
                <w:iCs/>
                <w:sz w:val="16"/>
                <w:szCs w:val="16"/>
              </w:rPr>
              <w:t>I.6.3. - 90</w:t>
            </w:r>
          </w:p>
          <w:p w14:paraId="28F8BF26" w14:textId="77777777" w:rsidR="00E712DC" w:rsidRPr="00D02715" w:rsidRDefault="00E712DC" w:rsidP="004E466F">
            <w:pPr>
              <w:rPr>
                <w:rFonts w:eastAsia="Calibri"/>
                <w:iCs/>
                <w:sz w:val="16"/>
                <w:szCs w:val="16"/>
              </w:rPr>
            </w:pPr>
            <w:r w:rsidRPr="00D02715">
              <w:rPr>
                <w:rFonts w:eastAsia="Calibri"/>
                <w:iCs/>
                <w:sz w:val="16"/>
                <w:szCs w:val="16"/>
              </w:rPr>
              <w:t>III.1.1. - 2</w:t>
            </w:r>
          </w:p>
        </w:tc>
      </w:tr>
      <w:tr w:rsidR="00D02715" w:rsidRPr="00D02715" w14:paraId="35E05F9C"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00BB79CD" w14:textId="77777777" w:rsidR="00E712DC" w:rsidRPr="00D02715" w:rsidRDefault="00E712DC" w:rsidP="004E466F">
            <w:pPr>
              <w:jc w:val="both"/>
              <w:rPr>
                <w:sz w:val="22"/>
                <w:szCs w:val="22"/>
              </w:rPr>
            </w:pPr>
            <w:r w:rsidRPr="00D02715">
              <w:rPr>
                <w:sz w:val="22"/>
                <w:szCs w:val="22"/>
              </w:rPr>
              <w:t>3.3.</w:t>
            </w:r>
            <w:r w:rsidRPr="00D02715">
              <w:rPr>
                <w:b/>
                <w:bCs/>
                <w:sz w:val="22"/>
                <w:szCs w:val="22"/>
              </w:rPr>
              <w:t xml:space="preserve"> Darni rajono teritorijų plėtra, kokybiška gyvenamoji aplinka</w:t>
            </w:r>
          </w:p>
        </w:tc>
        <w:tc>
          <w:tcPr>
            <w:tcW w:w="1040" w:type="dxa"/>
            <w:tcBorders>
              <w:top w:val="single" w:sz="4" w:space="0" w:color="auto"/>
              <w:left w:val="single" w:sz="4" w:space="0" w:color="auto"/>
              <w:bottom w:val="single" w:sz="4" w:space="0" w:color="auto"/>
              <w:right w:val="single" w:sz="4" w:space="0" w:color="auto"/>
            </w:tcBorders>
          </w:tcPr>
          <w:p w14:paraId="333C63DF"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ED036E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D73FE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BB6C67"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3A87B1"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D747268"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755E934" w14:textId="77777777" w:rsidR="00E712DC" w:rsidRPr="00D02715" w:rsidRDefault="00E712DC" w:rsidP="004E466F">
            <w:pPr>
              <w:rPr>
                <w:rFonts w:eastAsia="Calibri"/>
                <w:iCs/>
                <w:sz w:val="16"/>
                <w:szCs w:val="16"/>
              </w:rPr>
            </w:pPr>
          </w:p>
        </w:tc>
      </w:tr>
      <w:tr w:rsidR="00D02715" w:rsidRPr="00D02715" w14:paraId="4F3CD379"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7BC0B6EA" w14:textId="77777777" w:rsidR="00E712DC" w:rsidRPr="00D02715" w:rsidRDefault="00E712DC" w:rsidP="004E466F">
            <w:pPr>
              <w:jc w:val="both"/>
              <w:rPr>
                <w:sz w:val="22"/>
                <w:szCs w:val="22"/>
              </w:rPr>
            </w:pPr>
            <w:r w:rsidRPr="00D02715">
              <w:rPr>
                <w:sz w:val="22"/>
                <w:szCs w:val="22"/>
              </w:rPr>
              <w:t>3.3.1. Gerinti aplinkos kokybę, įgyvendinti prevencines aplinkosaugos priemones</w:t>
            </w:r>
          </w:p>
        </w:tc>
        <w:tc>
          <w:tcPr>
            <w:tcW w:w="1040" w:type="dxa"/>
            <w:tcBorders>
              <w:top w:val="single" w:sz="4" w:space="0" w:color="auto"/>
              <w:left w:val="single" w:sz="4" w:space="0" w:color="auto"/>
              <w:bottom w:val="single" w:sz="4" w:space="0" w:color="auto"/>
              <w:right w:val="single" w:sz="4" w:space="0" w:color="auto"/>
            </w:tcBorders>
          </w:tcPr>
          <w:p w14:paraId="2B3627A5" w14:textId="77777777" w:rsidR="00E712DC" w:rsidRPr="00D02715" w:rsidRDefault="00E712DC" w:rsidP="004E466F">
            <w:pPr>
              <w:rPr>
                <w:rFonts w:eastAsia="Calibri"/>
                <w:iCs/>
                <w:sz w:val="16"/>
                <w:szCs w:val="16"/>
              </w:rPr>
            </w:pPr>
            <w:r w:rsidRPr="00D02715">
              <w:rPr>
                <w:rFonts w:eastAsia="Calibri"/>
                <w:iCs/>
                <w:sz w:val="16"/>
                <w:szCs w:val="16"/>
              </w:rPr>
              <w:t>III.2.2.,</w:t>
            </w:r>
          </w:p>
          <w:p w14:paraId="579BA980" w14:textId="77777777" w:rsidR="00E712DC" w:rsidRPr="00D02715" w:rsidRDefault="00E712DC" w:rsidP="004E466F">
            <w:pPr>
              <w:rPr>
                <w:rFonts w:eastAsia="Calibri"/>
                <w:iCs/>
                <w:sz w:val="16"/>
                <w:szCs w:val="16"/>
              </w:rPr>
            </w:pPr>
            <w:r w:rsidRPr="00D02715">
              <w:rPr>
                <w:rFonts w:eastAsia="Calibri"/>
                <w:iCs/>
                <w:sz w:val="16"/>
                <w:szCs w:val="16"/>
              </w:rPr>
              <w:t>III.2.1.,</w:t>
            </w:r>
          </w:p>
          <w:p w14:paraId="09C2750F"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41186F6" w14:textId="77777777" w:rsidR="00E712DC" w:rsidRPr="00D02715" w:rsidRDefault="00E712DC" w:rsidP="004E466F">
            <w:pPr>
              <w:rPr>
                <w:rFonts w:eastAsia="Calibri"/>
                <w:iCs/>
                <w:sz w:val="16"/>
                <w:szCs w:val="16"/>
              </w:rPr>
            </w:pPr>
            <w:r w:rsidRPr="00D02715">
              <w:rPr>
                <w:rFonts w:eastAsia="Calibri"/>
                <w:iCs/>
                <w:sz w:val="16"/>
                <w:szCs w:val="16"/>
              </w:rPr>
              <w:t xml:space="preserve">III.2.2. </w:t>
            </w:r>
          </w:p>
          <w:p w14:paraId="2F733BEC" w14:textId="77777777" w:rsidR="00E712DC" w:rsidRPr="00D02715" w:rsidRDefault="00E712DC" w:rsidP="004E466F">
            <w:pPr>
              <w:rPr>
                <w:rFonts w:eastAsia="Calibri"/>
                <w:iCs/>
                <w:sz w:val="16"/>
                <w:szCs w:val="16"/>
              </w:rPr>
            </w:pPr>
            <w:r w:rsidRPr="00D02715">
              <w:rPr>
                <w:rFonts w:eastAsia="Calibri"/>
                <w:iCs/>
                <w:sz w:val="16"/>
                <w:szCs w:val="16"/>
              </w:rPr>
              <w:t xml:space="preserve">III.2.1. </w:t>
            </w:r>
          </w:p>
          <w:p w14:paraId="72CE9B2E"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243ABA" w14:textId="77777777" w:rsidR="00E712DC" w:rsidRPr="00D02715" w:rsidRDefault="00E712DC" w:rsidP="004E466F">
            <w:pPr>
              <w:rPr>
                <w:rFonts w:eastAsia="Calibri"/>
                <w:iCs/>
                <w:sz w:val="16"/>
                <w:szCs w:val="16"/>
              </w:rPr>
            </w:pPr>
            <w:r w:rsidRPr="00D02715">
              <w:rPr>
                <w:rFonts w:eastAsia="Calibri"/>
                <w:iCs/>
                <w:sz w:val="16"/>
                <w:szCs w:val="16"/>
              </w:rPr>
              <w:t>III.2.2. - 11 iš 11</w:t>
            </w:r>
          </w:p>
          <w:p w14:paraId="37EDFE10" w14:textId="77777777" w:rsidR="00E712DC" w:rsidRPr="00D02715" w:rsidRDefault="00E712DC" w:rsidP="004E466F">
            <w:pPr>
              <w:rPr>
                <w:rFonts w:eastAsia="Calibri"/>
                <w:iCs/>
                <w:sz w:val="16"/>
                <w:szCs w:val="16"/>
              </w:rPr>
            </w:pPr>
            <w:r w:rsidRPr="00D02715">
              <w:rPr>
                <w:rFonts w:eastAsia="Calibri"/>
                <w:iCs/>
                <w:sz w:val="16"/>
                <w:szCs w:val="16"/>
              </w:rPr>
              <w:t>III.2.1. - 6 iš 6</w:t>
            </w:r>
          </w:p>
          <w:p w14:paraId="4038757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FF4546" w14:textId="77777777" w:rsidR="00E712DC" w:rsidRPr="00D02715" w:rsidRDefault="00E712DC" w:rsidP="004E466F">
            <w:pPr>
              <w:rPr>
                <w:rFonts w:eastAsia="Calibri"/>
                <w:iCs/>
                <w:sz w:val="16"/>
                <w:szCs w:val="16"/>
              </w:rPr>
            </w:pPr>
            <w:r w:rsidRPr="00D02715">
              <w:rPr>
                <w:rFonts w:eastAsia="Calibri"/>
                <w:iCs/>
                <w:sz w:val="16"/>
                <w:szCs w:val="16"/>
              </w:rPr>
              <w:t>III.2.2. - 11 iš 11</w:t>
            </w:r>
          </w:p>
          <w:p w14:paraId="6C116F9C" w14:textId="77777777" w:rsidR="00E712DC" w:rsidRPr="00D02715" w:rsidRDefault="00E712DC" w:rsidP="004E466F">
            <w:pPr>
              <w:rPr>
                <w:rFonts w:eastAsia="Calibri"/>
                <w:iCs/>
                <w:sz w:val="16"/>
                <w:szCs w:val="16"/>
              </w:rPr>
            </w:pPr>
            <w:r w:rsidRPr="00D02715">
              <w:rPr>
                <w:rFonts w:eastAsia="Calibri"/>
                <w:iCs/>
                <w:sz w:val="16"/>
                <w:szCs w:val="16"/>
              </w:rPr>
              <w:t>III.2.1. - 6 iš 6</w:t>
            </w:r>
          </w:p>
          <w:p w14:paraId="73F3A410"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E9E555" w14:textId="77777777" w:rsidR="00E712DC" w:rsidRPr="00D02715" w:rsidRDefault="00E712DC" w:rsidP="004E466F">
            <w:pPr>
              <w:rPr>
                <w:rFonts w:eastAsia="Calibri"/>
                <w:iCs/>
                <w:sz w:val="16"/>
                <w:szCs w:val="16"/>
              </w:rPr>
            </w:pPr>
            <w:r w:rsidRPr="00D02715">
              <w:rPr>
                <w:rFonts w:eastAsia="Calibri"/>
                <w:iCs/>
                <w:sz w:val="16"/>
                <w:szCs w:val="16"/>
              </w:rPr>
              <w:t>III.2.2. - 11 iš 11</w:t>
            </w:r>
          </w:p>
          <w:p w14:paraId="7C0FE0E4" w14:textId="77777777" w:rsidR="00E712DC" w:rsidRPr="00D02715" w:rsidRDefault="00E712DC" w:rsidP="004E466F">
            <w:pPr>
              <w:rPr>
                <w:rFonts w:eastAsia="Calibri"/>
                <w:iCs/>
                <w:sz w:val="16"/>
                <w:szCs w:val="16"/>
              </w:rPr>
            </w:pPr>
            <w:r w:rsidRPr="00D02715">
              <w:rPr>
                <w:rFonts w:eastAsia="Calibri"/>
                <w:iCs/>
                <w:sz w:val="16"/>
                <w:szCs w:val="16"/>
              </w:rPr>
              <w:t>III.2.1. - 6 iš 6</w:t>
            </w:r>
          </w:p>
          <w:p w14:paraId="08338411" w14:textId="77777777" w:rsidR="00E712DC" w:rsidRPr="00D02715" w:rsidRDefault="00E712DC" w:rsidP="004E466F">
            <w:pPr>
              <w:rPr>
                <w:rFonts w:eastAsia="Calibri"/>
                <w:i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B5E2FC2" w14:textId="77777777" w:rsidR="00E712DC" w:rsidRPr="00D02715" w:rsidRDefault="00E712DC" w:rsidP="004E466F">
            <w:pPr>
              <w:rPr>
                <w:rFonts w:eastAsia="Calibri"/>
                <w:iCs/>
                <w:sz w:val="16"/>
                <w:szCs w:val="16"/>
              </w:rPr>
            </w:pPr>
            <w:r w:rsidRPr="00D02715">
              <w:rPr>
                <w:rFonts w:eastAsia="Calibri"/>
                <w:iCs/>
                <w:sz w:val="16"/>
                <w:szCs w:val="16"/>
              </w:rPr>
              <w:t>III.2.2. - 7</w:t>
            </w:r>
          </w:p>
          <w:p w14:paraId="275AE611" w14:textId="77777777" w:rsidR="00E712DC" w:rsidRPr="00D02715" w:rsidRDefault="00E712DC" w:rsidP="004E466F">
            <w:pPr>
              <w:rPr>
                <w:rFonts w:eastAsia="Calibri"/>
                <w:iCs/>
                <w:sz w:val="16"/>
                <w:szCs w:val="16"/>
              </w:rPr>
            </w:pPr>
            <w:r w:rsidRPr="00D02715">
              <w:rPr>
                <w:rFonts w:eastAsia="Calibri"/>
                <w:iCs/>
                <w:sz w:val="16"/>
                <w:szCs w:val="16"/>
              </w:rPr>
              <w:t>III.2.1. - 6</w:t>
            </w:r>
          </w:p>
          <w:p w14:paraId="6538E3AE"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2836B51" w14:textId="77777777" w:rsidR="00E712DC" w:rsidRPr="00D02715" w:rsidRDefault="00E712DC" w:rsidP="004E466F">
            <w:pPr>
              <w:rPr>
                <w:rFonts w:eastAsia="Calibri"/>
                <w:iCs/>
                <w:sz w:val="16"/>
                <w:szCs w:val="16"/>
              </w:rPr>
            </w:pPr>
            <w:r w:rsidRPr="00D02715">
              <w:rPr>
                <w:rFonts w:eastAsia="Calibri"/>
                <w:iCs/>
                <w:sz w:val="16"/>
                <w:szCs w:val="16"/>
              </w:rPr>
              <w:t>III.2.2. – 11 iš 11</w:t>
            </w:r>
          </w:p>
          <w:p w14:paraId="16B8EBDA" w14:textId="77777777" w:rsidR="00E712DC" w:rsidRPr="00D02715" w:rsidRDefault="00E712DC" w:rsidP="004E466F">
            <w:pPr>
              <w:rPr>
                <w:rFonts w:eastAsia="Calibri"/>
                <w:iCs/>
                <w:sz w:val="16"/>
                <w:szCs w:val="16"/>
              </w:rPr>
            </w:pPr>
            <w:r w:rsidRPr="00D02715">
              <w:rPr>
                <w:rFonts w:eastAsia="Calibri"/>
                <w:iCs/>
                <w:sz w:val="16"/>
                <w:szCs w:val="16"/>
              </w:rPr>
              <w:t>III.2.1. – 6 iš 6</w:t>
            </w:r>
          </w:p>
        </w:tc>
      </w:tr>
      <w:tr w:rsidR="00D02715" w:rsidRPr="00D02715" w14:paraId="06CB794E"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B89BB85" w14:textId="77777777" w:rsidR="00E712DC" w:rsidRPr="00D02715" w:rsidRDefault="00E712DC" w:rsidP="004E466F">
            <w:pPr>
              <w:jc w:val="both"/>
              <w:rPr>
                <w:sz w:val="22"/>
                <w:szCs w:val="22"/>
              </w:rPr>
            </w:pPr>
            <w:r w:rsidRPr="00D02715">
              <w:rPr>
                <w:sz w:val="22"/>
                <w:szCs w:val="22"/>
              </w:rPr>
              <w:t>3.3.2. Mažinti vizualinę taršą</w:t>
            </w:r>
          </w:p>
        </w:tc>
        <w:tc>
          <w:tcPr>
            <w:tcW w:w="1040" w:type="dxa"/>
            <w:tcBorders>
              <w:top w:val="single" w:sz="4" w:space="0" w:color="auto"/>
              <w:left w:val="single" w:sz="4" w:space="0" w:color="auto"/>
              <w:bottom w:val="single" w:sz="4" w:space="0" w:color="auto"/>
              <w:right w:val="single" w:sz="4" w:space="0" w:color="auto"/>
            </w:tcBorders>
          </w:tcPr>
          <w:p w14:paraId="1DEBD31B" w14:textId="77777777" w:rsidR="00E712DC" w:rsidRPr="00D02715" w:rsidRDefault="00E712DC" w:rsidP="004E466F">
            <w:pPr>
              <w:rPr>
                <w:rFonts w:eastAsia="Calibri"/>
                <w:iCs/>
                <w:sz w:val="16"/>
                <w:szCs w:val="16"/>
              </w:rPr>
            </w:pPr>
            <w:r w:rsidRPr="00D02715">
              <w:rPr>
                <w:rFonts w:eastAsia="Calibri"/>
                <w:iCs/>
                <w:sz w:val="16"/>
                <w:szCs w:val="16"/>
              </w:rPr>
              <w:t>III.5.1.</w:t>
            </w:r>
          </w:p>
          <w:p w14:paraId="7B0E7AF6"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5902C7F" w14:textId="77777777" w:rsidR="00E712DC" w:rsidRPr="00D02715" w:rsidRDefault="00E712DC" w:rsidP="004E466F">
            <w:pPr>
              <w:rPr>
                <w:rFonts w:eastAsia="Calibri"/>
                <w:iCs/>
                <w:sz w:val="16"/>
                <w:szCs w:val="16"/>
              </w:rPr>
            </w:pPr>
            <w:r w:rsidRPr="00D02715">
              <w:rPr>
                <w:rFonts w:eastAsia="Calibri"/>
                <w:iCs/>
                <w:sz w:val="16"/>
                <w:szCs w:val="16"/>
              </w:rPr>
              <w:t>III.5.1. - 23000</w:t>
            </w:r>
          </w:p>
          <w:p w14:paraId="3707EB2A"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D57ACE"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29D514CB"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8B6F0F"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76307EF1"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82E45A" w14:textId="77777777" w:rsidR="00E712DC" w:rsidRPr="00D02715" w:rsidRDefault="00E712DC" w:rsidP="004E466F">
            <w:pPr>
              <w:rPr>
                <w:rFonts w:eastAsia="Calibri"/>
                <w:iCs/>
                <w:sz w:val="16"/>
                <w:szCs w:val="16"/>
              </w:rPr>
            </w:pPr>
            <w:r w:rsidRPr="00D02715">
              <w:rPr>
                <w:rFonts w:eastAsia="Calibri"/>
                <w:iCs/>
                <w:sz w:val="16"/>
                <w:szCs w:val="16"/>
              </w:rPr>
              <w:t>III.5.1. - 30000</w:t>
            </w:r>
          </w:p>
        </w:tc>
        <w:tc>
          <w:tcPr>
            <w:tcW w:w="1418" w:type="dxa"/>
            <w:tcBorders>
              <w:top w:val="single" w:sz="4" w:space="0" w:color="auto"/>
              <w:left w:val="single" w:sz="4" w:space="0" w:color="auto"/>
              <w:bottom w:val="single" w:sz="4" w:space="0" w:color="auto"/>
              <w:right w:val="single" w:sz="4" w:space="0" w:color="auto"/>
            </w:tcBorders>
          </w:tcPr>
          <w:p w14:paraId="617F33D3" w14:textId="77777777" w:rsidR="00E712DC" w:rsidRPr="00D02715" w:rsidRDefault="00E712DC" w:rsidP="004E466F">
            <w:pPr>
              <w:rPr>
                <w:rFonts w:eastAsia="Calibri"/>
                <w:iCs/>
                <w:sz w:val="16"/>
                <w:szCs w:val="16"/>
              </w:rPr>
            </w:pPr>
            <w:r w:rsidRPr="00D02715">
              <w:rPr>
                <w:rFonts w:eastAsia="Calibri"/>
                <w:iCs/>
                <w:sz w:val="16"/>
                <w:szCs w:val="16"/>
              </w:rPr>
              <w:t>III.5.1. – 13,1</w:t>
            </w:r>
          </w:p>
          <w:p w14:paraId="67F40B67"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6661E3"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2AC5F16C" w14:textId="77777777" w:rsidR="00E712DC" w:rsidRPr="00D02715" w:rsidRDefault="00E712DC" w:rsidP="004E466F">
            <w:pPr>
              <w:rPr>
                <w:rFonts w:eastAsia="Calibri"/>
                <w:iCs/>
                <w:sz w:val="16"/>
                <w:szCs w:val="16"/>
              </w:rPr>
            </w:pPr>
          </w:p>
        </w:tc>
      </w:tr>
      <w:tr w:rsidR="00D02715" w:rsidRPr="00D02715" w14:paraId="53002D65"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6F95A3C" w14:textId="77777777" w:rsidR="00E712DC" w:rsidRPr="00D02715" w:rsidRDefault="00E712DC" w:rsidP="004E466F">
            <w:pPr>
              <w:jc w:val="both"/>
              <w:rPr>
                <w:sz w:val="22"/>
                <w:szCs w:val="22"/>
              </w:rPr>
            </w:pPr>
            <w:r w:rsidRPr="00D02715">
              <w:rPr>
                <w:sz w:val="22"/>
                <w:szCs w:val="22"/>
              </w:rPr>
              <w:t>3.3.3. Plėtoti komunalinių atliekų rūšiuojamojo surinkimo infrastruktūrą</w:t>
            </w:r>
          </w:p>
        </w:tc>
        <w:tc>
          <w:tcPr>
            <w:tcW w:w="1040" w:type="dxa"/>
            <w:tcBorders>
              <w:top w:val="single" w:sz="4" w:space="0" w:color="auto"/>
              <w:left w:val="single" w:sz="4" w:space="0" w:color="auto"/>
              <w:bottom w:val="single" w:sz="4" w:space="0" w:color="auto"/>
              <w:right w:val="single" w:sz="4" w:space="0" w:color="auto"/>
            </w:tcBorders>
          </w:tcPr>
          <w:p w14:paraId="670792C6" w14:textId="77777777" w:rsidR="00E712DC" w:rsidRPr="00D02715" w:rsidRDefault="00E712DC" w:rsidP="004E466F">
            <w:pPr>
              <w:rPr>
                <w:rFonts w:eastAsia="Calibri"/>
                <w:iCs/>
                <w:sz w:val="16"/>
                <w:szCs w:val="16"/>
              </w:rPr>
            </w:pPr>
            <w:r w:rsidRPr="00D02715">
              <w:rPr>
                <w:rFonts w:eastAsia="Calibri"/>
                <w:iCs/>
                <w:sz w:val="16"/>
                <w:szCs w:val="16"/>
              </w:rPr>
              <w:t>I.6.3.</w:t>
            </w:r>
          </w:p>
        </w:tc>
        <w:tc>
          <w:tcPr>
            <w:tcW w:w="1276" w:type="dxa"/>
            <w:tcBorders>
              <w:top w:val="single" w:sz="4" w:space="0" w:color="auto"/>
              <w:left w:val="single" w:sz="4" w:space="0" w:color="auto"/>
              <w:bottom w:val="single" w:sz="4" w:space="0" w:color="auto"/>
              <w:right w:val="single" w:sz="4" w:space="0" w:color="auto"/>
            </w:tcBorders>
          </w:tcPr>
          <w:p w14:paraId="2896B41C" w14:textId="77777777" w:rsidR="00E712DC" w:rsidRPr="00D02715" w:rsidRDefault="00E712DC" w:rsidP="004E466F">
            <w:pPr>
              <w:rPr>
                <w:rFonts w:eastAsia="Calibri"/>
                <w:iCs/>
                <w:sz w:val="16"/>
                <w:szCs w:val="16"/>
              </w:rPr>
            </w:pPr>
            <w:r w:rsidRPr="00D02715">
              <w:rPr>
                <w:rFonts w:eastAsia="Calibri"/>
                <w:iCs/>
                <w:sz w:val="16"/>
                <w:szCs w:val="16"/>
              </w:rPr>
              <w:t>I.6.3.</w:t>
            </w:r>
          </w:p>
        </w:tc>
        <w:tc>
          <w:tcPr>
            <w:tcW w:w="992" w:type="dxa"/>
            <w:tcBorders>
              <w:top w:val="single" w:sz="4" w:space="0" w:color="auto"/>
              <w:left w:val="single" w:sz="4" w:space="0" w:color="auto"/>
              <w:bottom w:val="single" w:sz="4" w:space="0" w:color="auto"/>
              <w:right w:val="single" w:sz="4" w:space="0" w:color="auto"/>
            </w:tcBorders>
          </w:tcPr>
          <w:p w14:paraId="38886B84" w14:textId="77777777" w:rsidR="00E712DC" w:rsidRPr="00D02715" w:rsidRDefault="00E712DC" w:rsidP="004E466F">
            <w:pPr>
              <w:rPr>
                <w:rFonts w:eastAsia="Calibri"/>
                <w:iCs/>
                <w:sz w:val="16"/>
                <w:szCs w:val="16"/>
              </w:rPr>
            </w:pPr>
            <w:r w:rsidRPr="00D02715">
              <w:rPr>
                <w:rFonts w:eastAsia="Calibri"/>
                <w:iCs/>
                <w:sz w:val="16"/>
                <w:szCs w:val="16"/>
              </w:rPr>
              <w:t>I.6.3. - 90</w:t>
            </w:r>
          </w:p>
        </w:tc>
        <w:tc>
          <w:tcPr>
            <w:tcW w:w="992" w:type="dxa"/>
            <w:tcBorders>
              <w:top w:val="single" w:sz="4" w:space="0" w:color="auto"/>
              <w:left w:val="single" w:sz="4" w:space="0" w:color="auto"/>
              <w:bottom w:val="single" w:sz="4" w:space="0" w:color="auto"/>
              <w:right w:val="single" w:sz="4" w:space="0" w:color="auto"/>
            </w:tcBorders>
          </w:tcPr>
          <w:p w14:paraId="64917C85" w14:textId="77777777" w:rsidR="00E712DC" w:rsidRPr="00D02715" w:rsidRDefault="00E712DC" w:rsidP="004E466F">
            <w:pPr>
              <w:rPr>
                <w:rFonts w:eastAsia="Calibri"/>
                <w:iCs/>
                <w:sz w:val="16"/>
                <w:szCs w:val="16"/>
              </w:rPr>
            </w:pPr>
            <w:r w:rsidRPr="00D02715">
              <w:rPr>
                <w:rFonts w:eastAsia="Calibri"/>
                <w:iCs/>
                <w:sz w:val="16"/>
                <w:szCs w:val="16"/>
              </w:rPr>
              <w:t>I.6.3. – 90,5</w:t>
            </w:r>
          </w:p>
        </w:tc>
        <w:tc>
          <w:tcPr>
            <w:tcW w:w="992" w:type="dxa"/>
            <w:tcBorders>
              <w:top w:val="single" w:sz="4" w:space="0" w:color="auto"/>
              <w:left w:val="single" w:sz="4" w:space="0" w:color="auto"/>
              <w:bottom w:val="single" w:sz="4" w:space="0" w:color="auto"/>
              <w:right w:val="single" w:sz="4" w:space="0" w:color="auto"/>
            </w:tcBorders>
          </w:tcPr>
          <w:p w14:paraId="3C62E4CA" w14:textId="77777777" w:rsidR="00E712DC" w:rsidRPr="00D02715" w:rsidRDefault="00E712DC" w:rsidP="004E466F">
            <w:pPr>
              <w:rPr>
                <w:rFonts w:eastAsia="Calibri"/>
                <w:iCs/>
                <w:sz w:val="16"/>
                <w:szCs w:val="16"/>
              </w:rPr>
            </w:pPr>
            <w:r w:rsidRPr="00D02715">
              <w:rPr>
                <w:rFonts w:eastAsia="Calibri"/>
                <w:iCs/>
                <w:sz w:val="16"/>
                <w:szCs w:val="16"/>
              </w:rPr>
              <w:t>I.6.3. - 91</w:t>
            </w:r>
          </w:p>
        </w:tc>
        <w:tc>
          <w:tcPr>
            <w:tcW w:w="1418" w:type="dxa"/>
            <w:tcBorders>
              <w:top w:val="single" w:sz="4" w:space="0" w:color="auto"/>
              <w:left w:val="single" w:sz="4" w:space="0" w:color="auto"/>
              <w:bottom w:val="single" w:sz="4" w:space="0" w:color="auto"/>
              <w:right w:val="single" w:sz="4" w:space="0" w:color="auto"/>
            </w:tcBorders>
          </w:tcPr>
          <w:p w14:paraId="38EFF77E" w14:textId="77777777" w:rsidR="00E712DC" w:rsidRPr="00D02715" w:rsidRDefault="00E712DC" w:rsidP="004E466F">
            <w:pPr>
              <w:rPr>
                <w:rFonts w:eastAsia="Calibri"/>
                <w:iCs/>
                <w:sz w:val="16"/>
                <w:szCs w:val="16"/>
              </w:rPr>
            </w:pPr>
            <w:r w:rsidRPr="00D02715">
              <w:rPr>
                <w:rFonts w:eastAsia="Calibri"/>
                <w:iCs/>
                <w:sz w:val="16"/>
                <w:szCs w:val="16"/>
              </w:rPr>
              <w:t>I.6.3. - 88</w:t>
            </w:r>
          </w:p>
        </w:tc>
        <w:tc>
          <w:tcPr>
            <w:tcW w:w="1276" w:type="dxa"/>
            <w:tcBorders>
              <w:top w:val="single" w:sz="4" w:space="0" w:color="auto"/>
              <w:left w:val="single" w:sz="4" w:space="0" w:color="auto"/>
              <w:bottom w:val="single" w:sz="4" w:space="0" w:color="auto"/>
              <w:right w:val="single" w:sz="4" w:space="0" w:color="auto"/>
            </w:tcBorders>
          </w:tcPr>
          <w:p w14:paraId="68F67C01" w14:textId="77777777" w:rsidR="00E712DC" w:rsidRPr="00D02715" w:rsidRDefault="00E712DC" w:rsidP="004E466F">
            <w:pPr>
              <w:rPr>
                <w:rFonts w:eastAsia="Calibri"/>
                <w:iCs/>
                <w:sz w:val="16"/>
                <w:szCs w:val="16"/>
              </w:rPr>
            </w:pPr>
            <w:r w:rsidRPr="00D02715">
              <w:rPr>
                <w:rFonts w:eastAsia="Calibri"/>
                <w:iCs/>
                <w:sz w:val="16"/>
                <w:szCs w:val="16"/>
              </w:rPr>
              <w:t>I.6.3. - 90</w:t>
            </w:r>
          </w:p>
        </w:tc>
      </w:tr>
      <w:tr w:rsidR="00D02715" w:rsidRPr="00D02715" w14:paraId="1D7B0BF7"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48DA5F45" w14:textId="77777777" w:rsidR="00E712DC" w:rsidRPr="00D02715" w:rsidRDefault="00E712DC" w:rsidP="004E466F">
            <w:pPr>
              <w:jc w:val="both"/>
              <w:rPr>
                <w:sz w:val="22"/>
                <w:szCs w:val="22"/>
              </w:rPr>
            </w:pPr>
            <w:r w:rsidRPr="00D02715">
              <w:rPr>
                <w:sz w:val="22"/>
                <w:szCs w:val="22"/>
              </w:rPr>
              <w:t>3.3.4. Kompleksiškai planuoti, atnaujinti ir prižiūrėti miesto ir seniūnijų viešąsias erdves, taikant universalaus dizaino principus</w:t>
            </w:r>
          </w:p>
        </w:tc>
        <w:tc>
          <w:tcPr>
            <w:tcW w:w="1040" w:type="dxa"/>
            <w:tcBorders>
              <w:top w:val="single" w:sz="4" w:space="0" w:color="auto"/>
              <w:left w:val="single" w:sz="4" w:space="0" w:color="auto"/>
              <w:bottom w:val="single" w:sz="4" w:space="0" w:color="auto"/>
              <w:right w:val="single" w:sz="4" w:space="0" w:color="auto"/>
            </w:tcBorders>
          </w:tcPr>
          <w:p w14:paraId="7C85C343" w14:textId="77777777" w:rsidR="00E712DC" w:rsidRPr="00D02715" w:rsidRDefault="00E712DC" w:rsidP="004E466F">
            <w:pPr>
              <w:rPr>
                <w:rFonts w:eastAsia="Calibri"/>
                <w:iCs/>
                <w:sz w:val="16"/>
                <w:szCs w:val="16"/>
              </w:rPr>
            </w:pPr>
            <w:r w:rsidRPr="00D02715">
              <w:rPr>
                <w:rFonts w:eastAsia="Calibri"/>
                <w:iCs/>
                <w:sz w:val="16"/>
                <w:szCs w:val="16"/>
              </w:rPr>
              <w:t>III.5.1.</w:t>
            </w:r>
          </w:p>
          <w:p w14:paraId="32A0E271"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11BE1B0" w14:textId="77777777" w:rsidR="00E712DC" w:rsidRPr="00D02715" w:rsidRDefault="00E712DC" w:rsidP="004E466F">
            <w:pPr>
              <w:rPr>
                <w:rFonts w:eastAsia="Calibri"/>
                <w:iCs/>
                <w:sz w:val="16"/>
                <w:szCs w:val="16"/>
              </w:rPr>
            </w:pPr>
            <w:r w:rsidRPr="00D02715">
              <w:rPr>
                <w:rFonts w:eastAsia="Calibri"/>
                <w:iCs/>
                <w:sz w:val="16"/>
                <w:szCs w:val="16"/>
              </w:rPr>
              <w:t>III.5.1. - 23000</w:t>
            </w:r>
          </w:p>
          <w:p w14:paraId="05AE1893"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F167A5"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0221C6D0"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D4D0EF"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53605A94"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7FB855" w14:textId="77777777" w:rsidR="00E712DC" w:rsidRPr="00D02715" w:rsidRDefault="00E712DC" w:rsidP="004E466F">
            <w:pPr>
              <w:rPr>
                <w:rFonts w:eastAsia="Calibri"/>
                <w:iCs/>
                <w:sz w:val="16"/>
                <w:szCs w:val="16"/>
              </w:rPr>
            </w:pPr>
            <w:r w:rsidRPr="00D02715">
              <w:rPr>
                <w:rFonts w:eastAsia="Calibri"/>
                <w:iCs/>
                <w:sz w:val="16"/>
                <w:szCs w:val="16"/>
              </w:rPr>
              <w:t>III.5.1. - 30000</w:t>
            </w:r>
          </w:p>
        </w:tc>
        <w:tc>
          <w:tcPr>
            <w:tcW w:w="1418" w:type="dxa"/>
            <w:tcBorders>
              <w:top w:val="single" w:sz="4" w:space="0" w:color="auto"/>
              <w:left w:val="single" w:sz="4" w:space="0" w:color="auto"/>
              <w:bottom w:val="single" w:sz="4" w:space="0" w:color="auto"/>
              <w:right w:val="single" w:sz="4" w:space="0" w:color="auto"/>
            </w:tcBorders>
          </w:tcPr>
          <w:p w14:paraId="68CF632D" w14:textId="77777777" w:rsidR="00E712DC" w:rsidRPr="00D02715" w:rsidRDefault="00E712DC" w:rsidP="004E466F">
            <w:pPr>
              <w:rPr>
                <w:rFonts w:eastAsia="Calibri"/>
                <w:iCs/>
                <w:sz w:val="16"/>
                <w:szCs w:val="16"/>
              </w:rPr>
            </w:pPr>
            <w:r w:rsidRPr="00D02715">
              <w:rPr>
                <w:rFonts w:eastAsia="Calibri"/>
                <w:iCs/>
                <w:sz w:val="16"/>
                <w:szCs w:val="16"/>
              </w:rPr>
              <w:t>III.5.1. – 13,1</w:t>
            </w:r>
          </w:p>
          <w:p w14:paraId="771CAE6E"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25CA02F"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5679E60B" w14:textId="77777777" w:rsidR="00E712DC" w:rsidRPr="00D02715" w:rsidRDefault="00E712DC" w:rsidP="004E466F">
            <w:pPr>
              <w:rPr>
                <w:rFonts w:eastAsia="Calibri"/>
                <w:iCs/>
                <w:sz w:val="16"/>
                <w:szCs w:val="16"/>
              </w:rPr>
            </w:pPr>
          </w:p>
        </w:tc>
      </w:tr>
      <w:tr w:rsidR="00D02715" w:rsidRPr="00D02715" w14:paraId="6EB2FB05"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1486BFA6" w14:textId="77777777" w:rsidR="00E712DC" w:rsidRPr="00D02715" w:rsidRDefault="00E712DC" w:rsidP="004E466F">
            <w:pPr>
              <w:jc w:val="both"/>
              <w:rPr>
                <w:sz w:val="22"/>
                <w:szCs w:val="22"/>
              </w:rPr>
            </w:pPr>
            <w:r w:rsidRPr="00D02715">
              <w:rPr>
                <w:sz w:val="22"/>
                <w:szCs w:val="22"/>
              </w:rPr>
              <w:t>3.3.5. Kompleksiškai tvarkyti daugiabučių gyvenamųjų namų kvartalų aplinką</w:t>
            </w:r>
          </w:p>
        </w:tc>
        <w:tc>
          <w:tcPr>
            <w:tcW w:w="1040" w:type="dxa"/>
            <w:tcBorders>
              <w:top w:val="single" w:sz="4" w:space="0" w:color="auto"/>
              <w:left w:val="single" w:sz="4" w:space="0" w:color="auto"/>
              <w:bottom w:val="single" w:sz="4" w:space="0" w:color="auto"/>
              <w:right w:val="single" w:sz="4" w:space="0" w:color="auto"/>
            </w:tcBorders>
          </w:tcPr>
          <w:p w14:paraId="107310A2" w14:textId="77777777" w:rsidR="00E712DC" w:rsidRPr="00D02715" w:rsidRDefault="00E712DC" w:rsidP="004E466F">
            <w:pPr>
              <w:rPr>
                <w:rFonts w:eastAsia="Calibri"/>
                <w:iCs/>
                <w:sz w:val="16"/>
                <w:szCs w:val="16"/>
              </w:rPr>
            </w:pPr>
            <w:r w:rsidRPr="00D02715">
              <w:rPr>
                <w:rFonts w:eastAsia="Calibri"/>
                <w:iCs/>
                <w:sz w:val="16"/>
                <w:szCs w:val="16"/>
              </w:rPr>
              <w:t>III.5.1.</w:t>
            </w:r>
          </w:p>
          <w:p w14:paraId="2951DBB6"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66AC2F" w14:textId="77777777" w:rsidR="00E712DC" w:rsidRPr="00D02715" w:rsidRDefault="00E712DC" w:rsidP="004E466F">
            <w:pPr>
              <w:rPr>
                <w:rFonts w:eastAsia="Calibri"/>
                <w:iCs/>
                <w:sz w:val="16"/>
                <w:szCs w:val="16"/>
              </w:rPr>
            </w:pPr>
            <w:r w:rsidRPr="00D02715">
              <w:rPr>
                <w:rFonts w:eastAsia="Calibri"/>
                <w:iCs/>
                <w:sz w:val="16"/>
                <w:szCs w:val="16"/>
              </w:rPr>
              <w:t>III.5.1. - 23000</w:t>
            </w:r>
          </w:p>
          <w:p w14:paraId="31E86376"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3C7E48"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1AC576E3"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6E9711"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41A62E48" w14:textId="77777777" w:rsidR="00E712DC" w:rsidRPr="00D02715" w:rsidRDefault="00E712DC" w:rsidP="004E466F">
            <w:pPr>
              <w:rPr>
                <w:rFonts w:eastAsia="Calibr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4A6875" w14:textId="77777777" w:rsidR="00E712DC" w:rsidRPr="00D02715" w:rsidRDefault="00E712DC" w:rsidP="004E466F">
            <w:pPr>
              <w:rPr>
                <w:rFonts w:eastAsia="Calibri"/>
                <w:iCs/>
                <w:sz w:val="16"/>
                <w:szCs w:val="16"/>
              </w:rPr>
            </w:pPr>
            <w:r w:rsidRPr="00D02715">
              <w:rPr>
                <w:rFonts w:eastAsia="Calibri"/>
                <w:iCs/>
                <w:sz w:val="16"/>
                <w:szCs w:val="16"/>
              </w:rPr>
              <w:t>III.5.1. - 30000</w:t>
            </w:r>
          </w:p>
        </w:tc>
        <w:tc>
          <w:tcPr>
            <w:tcW w:w="1418" w:type="dxa"/>
            <w:tcBorders>
              <w:top w:val="single" w:sz="4" w:space="0" w:color="auto"/>
              <w:left w:val="single" w:sz="4" w:space="0" w:color="auto"/>
              <w:bottom w:val="single" w:sz="4" w:space="0" w:color="auto"/>
              <w:right w:val="single" w:sz="4" w:space="0" w:color="auto"/>
            </w:tcBorders>
          </w:tcPr>
          <w:p w14:paraId="0496245A" w14:textId="77777777" w:rsidR="00E712DC" w:rsidRPr="00D02715" w:rsidRDefault="00E712DC" w:rsidP="004E466F">
            <w:pPr>
              <w:rPr>
                <w:rFonts w:eastAsia="Calibri"/>
                <w:iCs/>
                <w:sz w:val="16"/>
                <w:szCs w:val="16"/>
              </w:rPr>
            </w:pPr>
            <w:r w:rsidRPr="00D02715">
              <w:rPr>
                <w:rFonts w:eastAsia="Calibri"/>
                <w:iCs/>
                <w:sz w:val="16"/>
                <w:szCs w:val="16"/>
              </w:rPr>
              <w:t>III.5.1. – 13,1</w:t>
            </w:r>
          </w:p>
          <w:p w14:paraId="0EFD4DFD" w14:textId="77777777" w:rsidR="00E712DC" w:rsidRPr="00D02715" w:rsidRDefault="00E712DC" w:rsidP="004E466F">
            <w:pPr>
              <w:rPr>
                <w:rFonts w:eastAsia="Calibri"/>
                <w:i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6A5ACB7" w14:textId="77777777" w:rsidR="00E712DC" w:rsidRPr="00D02715" w:rsidRDefault="00E712DC" w:rsidP="004E466F">
            <w:pPr>
              <w:rPr>
                <w:rFonts w:eastAsia="Calibri"/>
                <w:iCs/>
                <w:sz w:val="16"/>
                <w:szCs w:val="16"/>
              </w:rPr>
            </w:pPr>
            <w:r w:rsidRPr="00D02715">
              <w:rPr>
                <w:rFonts w:eastAsia="Calibri"/>
                <w:iCs/>
                <w:sz w:val="16"/>
                <w:szCs w:val="16"/>
              </w:rPr>
              <w:t>III.5.1. - 30000</w:t>
            </w:r>
          </w:p>
          <w:p w14:paraId="3CDFBF19" w14:textId="77777777" w:rsidR="00E712DC" w:rsidRPr="00D02715" w:rsidRDefault="00E712DC" w:rsidP="004E466F">
            <w:pPr>
              <w:rPr>
                <w:rFonts w:eastAsia="Calibri"/>
                <w:iCs/>
                <w:sz w:val="16"/>
                <w:szCs w:val="16"/>
              </w:rPr>
            </w:pPr>
          </w:p>
        </w:tc>
      </w:tr>
      <w:tr w:rsidR="00E712DC" w:rsidRPr="00D02715" w14:paraId="390D3B21" w14:textId="77777777" w:rsidTr="004E466F">
        <w:trPr>
          <w:jc w:val="center"/>
        </w:trPr>
        <w:tc>
          <w:tcPr>
            <w:tcW w:w="2263" w:type="dxa"/>
            <w:tcBorders>
              <w:top w:val="single" w:sz="4" w:space="0" w:color="auto"/>
              <w:left w:val="single" w:sz="4" w:space="0" w:color="auto"/>
              <w:bottom w:val="single" w:sz="4" w:space="0" w:color="auto"/>
              <w:right w:val="single" w:sz="4" w:space="0" w:color="auto"/>
            </w:tcBorders>
          </w:tcPr>
          <w:p w14:paraId="6354DFF5" w14:textId="77777777" w:rsidR="00E712DC" w:rsidRPr="00D02715" w:rsidRDefault="00E712DC" w:rsidP="004E466F">
            <w:pPr>
              <w:jc w:val="both"/>
              <w:rPr>
                <w:sz w:val="22"/>
                <w:szCs w:val="22"/>
              </w:rPr>
            </w:pPr>
            <w:r w:rsidRPr="00D02715">
              <w:rPr>
                <w:sz w:val="22"/>
                <w:szCs w:val="22"/>
              </w:rPr>
              <w:t>3.3.6. Rengti ir įgyvendinti rajono ir/ar atskirų teritorijų planavimo dokumentus</w:t>
            </w:r>
          </w:p>
        </w:tc>
        <w:tc>
          <w:tcPr>
            <w:tcW w:w="1040" w:type="dxa"/>
            <w:tcBorders>
              <w:top w:val="single" w:sz="4" w:space="0" w:color="auto"/>
              <w:left w:val="single" w:sz="4" w:space="0" w:color="auto"/>
              <w:bottom w:val="single" w:sz="4" w:space="0" w:color="auto"/>
              <w:right w:val="single" w:sz="4" w:space="0" w:color="auto"/>
            </w:tcBorders>
          </w:tcPr>
          <w:p w14:paraId="4A209EA2" w14:textId="77777777" w:rsidR="00E712DC" w:rsidRPr="00D02715" w:rsidRDefault="00E712DC" w:rsidP="004E466F">
            <w:pPr>
              <w:rPr>
                <w:rFonts w:eastAsia="Calibri"/>
                <w:iCs/>
                <w:sz w:val="16"/>
                <w:szCs w:val="16"/>
              </w:rPr>
            </w:pPr>
            <w:r w:rsidRPr="00D02715">
              <w:rPr>
                <w:rFonts w:eastAsia="Calibri"/>
                <w:iCs/>
                <w:sz w:val="16"/>
                <w:szCs w:val="16"/>
              </w:rPr>
              <w:t>III.1.1.</w:t>
            </w:r>
          </w:p>
        </w:tc>
        <w:tc>
          <w:tcPr>
            <w:tcW w:w="1276" w:type="dxa"/>
            <w:tcBorders>
              <w:top w:val="single" w:sz="4" w:space="0" w:color="auto"/>
              <w:left w:val="single" w:sz="4" w:space="0" w:color="auto"/>
              <w:bottom w:val="single" w:sz="4" w:space="0" w:color="auto"/>
              <w:right w:val="single" w:sz="4" w:space="0" w:color="auto"/>
            </w:tcBorders>
          </w:tcPr>
          <w:p w14:paraId="60728484" w14:textId="77777777" w:rsidR="00E712DC" w:rsidRPr="00D02715" w:rsidRDefault="00E712DC" w:rsidP="004E466F">
            <w:pPr>
              <w:rPr>
                <w:rFonts w:eastAsia="Calibri"/>
                <w:iCs/>
                <w:sz w:val="16"/>
                <w:szCs w:val="16"/>
              </w:rPr>
            </w:pPr>
            <w:r w:rsidRPr="00D02715">
              <w:rPr>
                <w:rFonts w:eastAsia="Calibri"/>
                <w:iCs/>
                <w:sz w:val="16"/>
                <w:szCs w:val="16"/>
              </w:rPr>
              <w:t>III.1.1. - 4</w:t>
            </w:r>
          </w:p>
        </w:tc>
        <w:tc>
          <w:tcPr>
            <w:tcW w:w="992" w:type="dxa"/>
            <w:tcBorders>
              <w:top w:val="single" w:sz="4" w:space="0" w:color="auto"/>
              <w:left w:val="single" w:sz="4" w:space="0" w:color="auto"/>
              <w:bottom w:val="single" w:sz="4" w:space="0" w:color="auto"/>
              <w:right w:val="single" w:sz="4" w:space="0" w:color="auto"/>
            </w:tcBorders>
          </w:tcPr>
          <w:p w14:paraId="2452A9BA" w14:textId="77777777" w:rsidR="00E712DC" w:rsidRPr="00D02715" w:rsidRDefault="00E712DC" w:rsidP="004E466F">
            <w:pPr>
              <w:rPr>
                <w:rFonts w:eastAsia="Calibri"/>
                <w:iCs/>
                <w:sz w:val="16"/>
                <w:szCs w:val="16"/>
              </w:rPr>
            </w:pPr>
            <w:r w:rsidRPr="00D02715">
              <w:rPr>
                <w:rFonts w:eastAsia="Calibri"/>
                <w:iCs/>
                <w:sz w:val="16"/>
                <w:szCs w:val="16"/>
              </w:rPr>
              <w:t>III.1.1. - 2</w:t>
            </w:r>
          </w:p>
        </w:tc>
        <w:tc>
          <w:tcPr>
            <w:tcW w:w="992" w:type="dxa"/>
            <w:tcBorders>
              <w:top w:val="single" w:sz="4" w:space="0" w:color="auto"/>
              <w:left w:val="single" w:sz="4" w:space="0" w:color="auto"/>
              <w:bottom w:val="single" w:sz="4" w:space="0" w:color="auto"/>
              <w:right w:val="single" w:sz="4" w:space="0" w:color="auto"/>
            </w:tcBorders>
          </w:tcPr>
          <w:p w14:paraId="1245FC05"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992" w:type="dxa"/>
            <w:tcBorders>
              <w:top w:val="single" w:sz="4" w:space="0" w:color="auto"/>
              <w:left w:val="single" w:sz="4" w:space="0" w:color="auto"/>
              <w:bottom w:val="single" w:sz="4" w:space="0" w:color="auto"/>
              <w:right w:val="single" w:sz="4" w:space="0" w:color="auto"/>
            </w:tcBorders>
          </w:tcPr>
          <w:p w14:paraId="21E20F2E"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1418" w:type="dxa"/>
            <w:tcBorders>
              <w:top w:val="single" w:sz="4" w:space="0" w:color="auto"/>
              <w:left w:val="single" w:sz="4" w:space="0" w:color="auto"/>
              <w:bottom w:val="single" w:sz="4" w:space="0" w:color="auto"/>
              <w:right w:val="single" w:sz="4" w:space="0" w:color="auto"/>
            </w:tcBorders>
          </w:tcPr>
          <w:p w14:paraId="786D167F" w14:textId="77777777" w:rsidR="00E712DC" w:rsidRPr="00D02715" w:rsidRDefault="00E712DC" w:rsidP="004E466F">
            <w:pPr>
              <w:rPr>
                <w:rFonts w:eastAsia="Calibri"/>
                <w:iCs/>
                <w:sz w:val="16"/>
                <w:szCs w:val="16"/>
              </w:rPr>
            </w:pPr>
            <w:r w:rsidRPr="00D02715">
              <w:rPr>
                <w:rFonts w:eastAsia="Calibri"/>
                <w:iCs/>
                <w:sz w:val="16"/>
                <w:szCs w:val="16"/>
              </w:rPr>
              <w:t>III.1.1. - 3</w:t>
            </w:r>
          </w:p>
        </w:tc>
        <w:tc>
          <w:tcPr>
            <w:tcW w:w="1276" w:type="dxa"/>
            <w:tcBorders>
              <w:top w:val="single" w:sz="4" w:space="0" w:color="auto"/>
              <w:left w:val="single" w:sz="4" w:space="0" w:color="auto"/>
              <w:bottom w:val="single" w:sz="4" w:space="0" w:color="auto"/>
              <w:right w:val="single" w:sz="4" w:space="0" w:color="auto"/>
            </w:tcBorders>
          </w:tcPr>
          <w:p w14:paraId="0C050E96" w14:textId="77777777" w:rsidR="00E712DC" w:rsidRPr="00D02715" w:rsidRDefault="00E712DC" w:rsidP="004E466F">
            <w:pPr>
              <w:rPr>
                <w:rFonts w:eastAsia="Calibri"/>
                <w:iCs/>
                <w:sz w:val="16"/>
                <w:szCs w:val="16"/>
              </w:rPr>
            </w:pPr>
            <w:r w:rsidRPr="00D02715">
              <w:rPr>
                <w:rFonts w:eastAsia="Calibri"/>
                <w:iCs/>
                <w:sz w:val="16"/>
                <w:szCs w:val="16"/>
              </w:rPr>
              <w:t>III.1.1. - 2</w:t>
            </w:r>
          </w:p>
        </w:tc>
      </w:tr>
    </w:tbl>
    <w:p w14:paraId="4BA22207" w14:textId="77777777" w:rsidR="00E712DC" w:rsidRPr="00D02715" w:rsidRDefault="00E712DC" w:rsidP="00E712DC"/>
    <w:p w14:paraId="63569D24" w14:textId="77777777" w:rsidR="00E712DC" w:rsidRPr="00D02715" w:rsidRDefault="00E712DC" w:rsidP="00E712DC">
      <w:pPr>
        <w:rPr>
          <w:b/>
          <w:bCs/>
        </w:rPr>
      </w:pPr>
    </w:p>
    <w:p w14:paraId="3E895F05" w14:textId="77777777" w:rsidR="00E712DC" w:rsidRPr="00D02715" w:rsidRDefault="00E712DC" w:rsidP="00E712DC">
      <w:pPr>
        <w:rPr>
          <w:b/>
          <w:bCs/>
        </w:rPr>
      </w:pPr>
    </w:p>
    <w:p w14:paraId="2600337F" w14:textId="0CD766A4" w:rsidR="00E712DC" w:rsidRPr="00D02715" w:rsidRDefault="00E712DC" w:rsidP="00E712DC">
      <w:pPr>
        <w:rPr>
          <w:b/>
          <w:bCs/>
        </w:rPr>
      </w:pPr>
      <w:r w:rsidRPr="00D02715">
        <w:rPr>
          <w:b/>
          <w:bCs/>
        </w:rPr>
        <w:lastRenderedPageBreak/>
        <w:t>*Stebėsenos rodiklių aprašymai ir matavimo vienetai</w:t>
      </w:r>
    </w:p>
    <w:p w14:paraId="70C45784" w14:textId="77777777" w:rsidR="00E712DC" w:rsidRPr="00D02715" w:rsidRDefault="00E712DC" w:rsidP="00E712DC">
      <w:pPr>
        <w:spacing w:before="120" w:after="120"/>
        <w:ind w:firstLine="426"/>
        <w:jc w:val="both"/>
        <w:rPr>
          <w:rFonts w:eastAsiaTheme="majorEastAsia"/>
          <w:b/>
          <w:szCs w:val="24"/>
        </w:rPr>
      </w:pPr>
    </w:p>
    <w:p w14:paraId="375E4EA0" w14:textId="77777777" w:rsidR="00E712DC" w:rsidRPr="00D02715" w:rsidRDefault="00E712DC" w:rsidP="00E712DC">
      <w:pPr>
        <w:spacing w:before="120" w:after="120"/>
        <w:ind w:firstLine="426"/>
        <w:jc w:val="both"/>
        <w:rPr>
          <w:rFonts w:eastAsiaTheme="majorEastAsia"/>
          <w:bCs/>
          <w:szCs w:val="24"/>
        </w:rPr>
      </w:pPr>
      <w:r w:rsidRPr="00D02715">
        <w:rPr>
          <w:rFonts w:eastAsiaTheme="majorEastAsia"/>
          <w:b/>
          <w:szCs w:val="24"/>
        </w:rPr>
        <w:t xml:space="preserve">I prioritetas: </w:t>
      </w:r>
      <w:r w:rsidRPr="00D02715">
        <w:rPr>
          <w:rFonts w:eastAsiaTheme="majorEastAsia"/>
          <w:bCs/>
          <w:szCs w:val="24"/>
        </w:rPr>
        <w:t>Besimokanti, atsakinga ir aktyvi bendruomenė</w:t>
      </w:r>
    </w:p>
    <w:tbl>
      <w:tblPr>
        <w:tblStyle w:val="Lentelstinklelis"/>
        <w:tblW w:w="4709" w:type="pct"/>
        <w:tblCellMar>
          <w:left w:w="57" w:type="dxa"/>
          <w:right w:w="57" w:type="dxa"/>
        </w:tblCellMar>
        <w:tblLook w:val="04A0" w:firstRow="1" w:lastRow="0" w:firstColumn="1" w:lastColumn="0" w:noHBand="0" w:noVBand="1"/>
      </w:tblPr>
      <w:tblGrid>
        <w:gridCol w:w="1327"/>
        <w:gridCol w:w="5688"/>
        <w:gridCol w:w="6697"/>
      </w:tblGrid>
      <w:tr w:rsidR="00D02715" w:rsidRPr="00D02715" w14:paraId="726E2773" w14:textId="77777777" w:rsidTr="004E466F">
        <w:trPr>
          <w:trHeight w:val="20"/>
        </w:trPr>
        <w:tc>
          <w:tcPr>
            <w:tcW w:w="484" w:type="pct"/>
            <w:shd w:val="clear" w:color="auto" w:fill="B4C6E7" w:themeFill="accent1" w:themeFillTint="66"/>
            <w:vAlign w:val="center"/>
          </w:tcPr>
          <w:p w14:paraId="37FB2AB7" w14:textId="77777777" w:rsidR="00E712DC" w:rsidRPr="00D02715" w:rsidRDefault="00E712DC" w:rsidP="004E466F">
            <w:pPr>
              <w:pStyle w:val="Sraopastraipa"/>
              <w:ind w:left="0"/>
              <w:jc w:val="center"/>
              <w:rPr>
                <w:b/>
                <w:bCs/>
                <w:sz w:val="22"/>
                <w:szCs w:val="22"/>
              </w:rPr>
            </w:pPr>
            <w:r w:rsidRPr="00D02715">
              <w:rPr>
                <w:b/>
                <w:bCs/>
                <w:sz w:val="22"/>
                <w:szCs w:val="22"/>
              </w:rPr>
              <w:t>Rodiklio kodas</w:t>
            </w:r>
          </w:p>
        </w:tc>
        <w:tc>
          <w:tcPr>
            <w:tcW w:w="2074" w:type="pct"/>
            <w:shd w:val="clear" w:color="auto" w:fill="B4C6E7" w:themeFill="accent1" w:themeFillTint="66"/>
            <w:vAlign w:val="center"/>
          </w:tcPr>
          <w:p w14:paraId="39A2791C" w14:textId="77777777" w:rsidR="00E712DC" w:rsidRPr="00D02715" w:rsidRDefault="00E712DC" w:rsidP="004E466F">
            <w:pPr>
              <w:pStyle w:val="Sraopastraipa"/>
              <w:ind w:left="0"/>
              <w:jc w:val="center"/>
              <w:rPr>
                <w:b/>
                <w:bCs/>
                <w:sz w:val="22"/>
                <w:szCs w:val="22"/>
              </w:rPr>
            </w:pPr>
            <w:r w:rsidRPr="00D02715">
              <w:rPr>
                <w:b/>
                <w:bCs/>
                <w:sz w:val="22"/>
                <w:szCs w:val="22"/>
              </w:rPr>
              <w:t>Rodiklio pavadinimas</w:t>
            </w:r>
          </w:p>
        </w:tc>
        <w:tc>
          <w:tcPr>
            <w:tcW w:w="2442" w:type="pct"/>
            <w:shd w:val="clear" w:color="auto" w:fill="B4C6E7" w:themeFill="accent1" w:themeFillTint="66"/>
            <w:vAlign w:val="center"/>
          </w:tcPr>
          <w:p w14:paraId="290CFDB7" w14:textId="77777777" w:rsidR="00E712DC" w:rsidRPr="00D02715" w:rsidRDefault="00E712DC" w:rsidP="004E466F">
            <w:pPr>
              <w:pStyle w:val="Sraopastraipa"/>
              <w:ind w:left="0"/>
              <w:jc w:val="center"/>
              <w:rPr>
                <w:b/>
                <w:bCs/>
                <w:sz w:val="22"/>
                <w:szCs w:val="22"/>
              </w:rPr>
            </w:pPr>
            <w:r w:rsidRPr="00D02715">
              <w:rPr>
                <w:b/>
                <w:bCs/>
                <w:sz w:val="22"/>
                <w:szCs w:val="22"/>
              </w:rPr>
              <w:t>Rodiklio aprašymas</w:t>
            </w:r>
          </w:p>
        </w:tc>
      </w:tr>
      <w:tr w:rsidR="00D02715" w:rsidRPr="00D02715" w14:paraId="5AE102CA" w14:textId="77777777" w:rsidTr="004E466F">
        <w:trPr>
          <w:trHeight w:val="64"/>
        </w:trPr>
        <w:tc>
          <w:tcPr>
            <w:tcW w:w="484" w:type="pct"/>
          </w:tcPr>
          <w:p w14:paraId="06EC5C0B" w14:textId="77777777" w:rsidR="00E712DC" w:rsidRPr="00D02715" w:rsidRDefault="00E712DC" w:rsidP="004E466F">
            <w:pPr>
              <w:pStyle w:val="Sraopastraipa"/>
              <w:ind w:left="0"/>
              <w:rPr>
                <w:sz w:val="18"/>
                <w:szCs w:val="18"/>
              </w:rPr>
            </w:pPr>
            <w:r w:rsidRPr="00D02715">
              <w:rPr>
                <w:sz w:val="18"/>
                <w:szCs w:val="18"/>
              </w:rPr>
              <w:t>I.1.1.</w:t>
            </w:r>
          </w:p>
        </w:tc>
        <w:tc>
          <w:tcPr>
            <w:tcW w:w="2074" w:type="pct"/>
          </w:tcPr>
          <w:p w14:paraId="3493CFD0" w14:textId="77777777" w:rsidR="00E712DC" w:rsidRPr="00D02715" w:rsidRDefault="00E712DC" w:rsidP="004E466F">
            <w:pPr>
              <w:pStyle w:val="Sraopastraipa"/>
              <w:ind w:left="0"/>
              <w:jc w:val="both"/>
              <w:rPr>
                <w:sz w:val="18"/>
                <w:szCs w:val="18"/>
              </w:rPr>
            </w:pPr>
            <w:r w:rsidRPr="00D02715">
              <w:rPr>
                <w:sz w:val="18"/>
                <w:szCs w:val="18"/>
              </w:rPr>
              <w:t>Pagalbos specialistų skaičius 100-ui mokinių</w:t>
            </w:r>
          </w:p>
        </w:tc>
        <w:tc>
          <w:tcPr>
            <w:tcW w:w="2442" w:type="pct"/>
            <w:shd w:val="clear" w:color="auto" w:fill="auto"/>
            <w:vAlign w:val="center"/>
          </w:tcPr>
          <w:p w14:paraId="259832C9" w14:textId="77777777" w:rsidR="00E712DC" w:rsidRPr="00D02715" w:rsidRDefault="00E712DC" w:rsidP="004E466F">
            <w:pPr>
              <w:pStyle w:val="Sraopastraipa"/>
              <w:ind w:left="0"/>
              <w:jc w:val="both"/>
              <w:rPr>
                <w:sz w:val="18"/>
                <w:szCs w:val="18"/>
              </w:rPr>
            </w:pPr>
            <w:r w:rsidRPr="00D02715">
              <w:rPr>
                <w:sz w:val="18"/>
                <w:szCs w:val="18"/>
                <w:lang w:eastAsia="lt-LT"/>
              </w:rPr>
              <w:t>Pagalbos mokiniui specialistų – specialiųjų pedagogų, psichologų, socialinių pedagogų, logopedų skaičius, tenkantis 100 mokinių | asm.</w:t>
            </w:r>
          </w:p>
        </w:tc>
      </w:tr>
      <w:tr w:rsidR="00D02715" w:rsidRPr="00D02715" w14:paraId="3BC03661" w14:textId="77777777" w:rsidTr="004E466F">
        <w:tc>
          <w:tcPr>
            <w:tcW w:w="484" w:type="pct"/>
          </w:tcPr>
          <w:p w14:paraId="0534DAF3" w14:textId="77777777" w:rsidR="00E712DC" w:rsidRPr="00D02715" w:rsidRDefault="00E712DC" w:rsidP="004E466F">
            <w:pPr>
              <w:pStyle w:val="Sraopastraipa"/>
              <w:ind w:left="0"/>
              <w:rPr>
                <w:sz w:val="18"/>
                <w:szCs w:val="18"/>
              </w:rPr>
            </w:pPr>
            <w:r w:rsidRPr="00D02715">
              <w:rPr>
                <w:sz w:val="18"/>
                <w:szCs w:val="18"/>
              </w:rPr>
              <w:t>I.1.2.</w:t>
            </w:r>
          </w:p>
        </w:tc>
        <w:tc>
          <w:tcPr>
            <w:tcW w:w="2074" w:type="pct"/>
          </w:tcPr>
          <w:p w14:paraId="57C04E67" w14:textId="77777777" w:rsidR="00E712DC" w:rsidRPr="00D02715" w:rsidRDefault="00E712DC" w:rsidP="004E466F">
            <w:pPr>
              <w:pStyle w:val="Sraopastraipa"/>
              <w:ind w:left="0"/>
              <w:jc w:val="both"/>
              <w:rPr>
                <w:sz w:val="18"/>
                <w:szCs w:val="18"/>
              </w:rPr>
            </w:pPr>
            <w:r w:rsidRPr="00D02715">
              <w:rPr>
                <w:sz w:val="18"/>
                <w:szCs w:val="18"/>
              </w:rPr>
              <w:t>Abiturientų, gavusių iš valstybinių brandos egzaminų 86-100 balų įvertinimą, dalis</w:t>
            </w:r>
          </w:p>
        </w:tc>
        <w:tc>
          <w:tcPr>
            <w:tcW w:w="2442" w:type="pct"/>
            <w:shd w:val="clear" w:color="auto" w:fill="auto"/>
            <w:vAlign w:val="center"/>
          </w:tcPr>
          <w:p w14:paraId="078CB31E" w14:textId="77777777" w:rsidR="00E712DC" w:rsidRPr="00D02715" w:rsidRDefault="00E712DC" w:rsidP="004E466F">
            <w:pPr>
              <w:pStyle w:val="Sraopastraipa"/>
              <w:ind w:left="0"/>
              <w:jc w:val="both"/>
              <w:rPr>
                <w:sz w:val="18"/>
                <w:szCs w:val="18"/>
              </w:rPr>
            </w:pPr>
            <w:r w:rsidRPr="00D02715">
              <w:rPr>
                <w:sz w:val="18"/>
                <w:szCs w:val="18"/>
                <w:lang w:eastAsia="lt-LT"/>
              </w:rPr>
              <w:t>Aukščiausius balus (86-100) gavusių mokinių dalis nuo bendro, valstybinius egzaminus laikiusių, mokinių skaičiaus pagal dalykus | proc.</w:t>
            </w:r>
          </w:p>
        </w:tc>
      </w:tr>
      <w:tr w:rsidR="00D02715" w:rsidRPr="00D02715" w14:paraId="12371F51" w14:textId="77777777" w:rsidTr="004E466F">
        <w:tc>
          <w:tcPr>
            <w:tcW w:w="484" w:type="pct"/>
          </w:tcPr>
          <w:p w14:paraId="57F2EEB8" w14:textId="77777777" w:rsidR="00E712DC" w:rsidRPr="00D02715" w:rsidRDefault="00E712DC" w:rsidP="004E466F">
            <w:pPr>
              <w:pStyle w:val="Sraopastraipa"/>
              <w:ind w:left="0"/>
              <w:rPr>
                <w:sz w:val="18"/>
                <w:szCs w:val="18"/>
              </w:rPr>
            </w:pPr>
            <w:r w:rsidRPr="00D02715">
              <w:rPr>
                <w:sz w:val="18"/>
                <w:szCs w:val="18"/>
              </w:rPr>
              <w:t>I.1.3.</w:t>
            </w:r>
          </w:p>
        </w:tc>
        <w:tc>
          <w:tcPr>
            <w:tcW w:w="2074" w:type="pct"/>
          </w:tcPr>
          <w:p w14:paraId="1DBCEDA0" w14:textId="77777777" w:rsidR="00E712DC" w:rsidRPr="00D02715" w:rsidRDefault="00E712DC" w:rsidP="004E466F">
            <w:pPr>
              <w:pStyle w:val="Sraopastraipa"/>
              <w:ind w:left="0"/>
              <w:jc w:val="both"/>
              <w:rPr>
                <w:sz w:val="18"/>
                <w:szCs w:val="18"/>
              </w:rPr>
            </w:pPr>
            <w:r w:rsidRPr="00D02715">
              <w:rPr>
                <w:sz w:val="18"/>
                <w:szCs w:val="18"/>
              </w:rPr>
              <w:t>Bendrojo ugdymo mokyklų mokinių skaičiaus vidurkis klasės komplekte</w:t>
            </w:r>
          </w:p>
        </w:tc>
        <w:tc>
          <w:tcPr>
            <w:tcW w:w="2442" w:type="pct"/>
            <w:shd w:val="clear" w:color="auto" w:fill="auto"/>
            <w:vAlign w:val="center"/>
          </w:tcPr>
          <w:p w14:paraId="73F4D25D" w14:textId="77777777" w:rsidR="00E712DC" w:rsidRPr="00D02715" w:rsidRDefault="00E712DC" w:rsidP="004E466F">
            <w:pPr>
              <w:pStyle w:val="Sraopastraipa"/>
              <w:ind w:left="0"/>
              <w:jc w:val="both"/>
              <w:rPr>
                <w:sz w:val="18"/>
                <w:szCs w:val="18"/>
              </w:rPr>
            </w:pPr>
            <w:r w:rsidRPr="00D02715">
              <w:rPr>
                <w:sz w:val="18"/>
                <w:szCs w:val="18"/>
                <w:lang w:eastAsia="lt-LT"/>
              </w:rPr>
              <w:t>Bendrojo ugdymo įstaigas lankančių vaikų vidutinis skaičius klasės komplekte (parodo klasės užpildomumą) | asm.</w:t>
            </w:r>
          </w:p>
        </w:tc>
      </w:tr>
      <w:tr w:rsidR="00D02715" w:rsidRPr="00D02715" w14:paraId="79804216" w14:textId="77777777" w:rsidTr="004E466F">
        <w:tc>
          <w:tcPr>
            <w:tcW w:w="484" w:type="pct"/>
          </w:tcPr>
          <w:p w14:paraId="67B91EB2" w14:textId="77777777" w:rsidR="00E712DC" w:rsidRPr="00D02715" w:rsidRDefault="00E712DC" w:rsidP="004E466F">
            <w:pPr>
              <w:pStyle w:val="Sraopastraipa"/>
              <w:ind w:left="0"/>
              <w:rPr>
                <w:sz w:val="18"/>
                <w:szCs w:val="18"/>
              </w:rPr>
            </w:pPr>
            <w:r w:rsidRPr="00D02715">
              <w:rPr>
                <w:sz w:val="18"/>
                <w:szCs w:val="18"/>
              </w:rPr>
              <w:t>I.1.4.</w:t>
            </w:r>
          </w:p>
        </w:tc>
        <w:tc>
          <w:tcPr>
            <w:tcW w:w="2074" w:type="pct"/>
          </w:tcPr>
          <w:p w14:paraId="43DB7C50" w14:textId="77777777" w:rsidR="00E712DC" w:rsidRPr="00D02715" w:rsidRDefault="00E712DC" w:rsidP="004E466F">
            <w:pPr>
              <w:pStyle w:val="Sraopastraipa"/>
              <w:ind w:left="0"/>
              <w:jc w:val="both"/>
              <w:rPr>
                <w:sz w:val="18"/>
                <w:szCs w:val="18"/>
              </w:rPr>
            </w:pPr>
            <w:r w:rsidRPr="00D02715">
              <w:rPr>
                <w:sz w:val="18"/>
                <w:szCs w:val="18"/>
              </w:rPr>
              <w:t>1-12 (IV gimnazijos) klasių specialiųjų ugdymosi poreikių turinčių mokinių, gaunančių reikiamą švietimo pagalbą dalis</w:t>
            </w:r>
          </w:p>
        </w:tc>
        <w:tc>
          <w:tcPr>
            <w:tcW w:w="2442" w:type="pct"/>
            <w:shd w:val="clear" w:color="auto" w:fill="auto"/>
            <w:vAlign w:val="center"/>
          </w:tcPr>
          <w:p w14:paraId="563CE73F" w14:textId="77777777" w:rsidR="00E712DC" w:rsidRPr="00D02715" w:rsidRDefault="00E712DC" w:rsidP="004E466F">
            <w:pPr>
              <w:pStyle w:val="Sraopastraipa"/>
              <w:ind w:left="0"/>
              <w:jc w:val="both"/>
              <w:rPr>
                <w:sz w:val="18"/>
                <w:szCs w:val="18"/>
              </w:rPr>
            </w:pPr>
            <w:r w:rsidRPr="00D02715">
              <w:rPr>
                <w:sz w:val="18"/>
                <w:szCs w:val="18"/>
                <w:lang w:eastAsia="lt-LT"/>
              </w:rPr>
              <w:t>1-12 (IV gimnazijos) klasių specialiųjų ugdymosi poreikių turinčių mokinių, gaunančių reikiamą švietimo pagalbą dalis nuo visų specialiųjų ugdymosi poreikių turinčių mokinių. | proc.</w:t>
            </w:r>
            <w:r w:rsidRPr="00D02715">
              <w:rPr>
                <w:strike/>
                <w:sz w:val="18"/>
                <w:szCs w:val="18"/>
                <w:lang w:eastAsia="lt-LT"/>
              </w:rPr>
              <w:t xml:space="preserve"> </w:t>
            </w:r>
          </w:p>
        </w:tc>
      </w:tr>
      <w:tr w:rsidR="00D02715" w:rsidRPr="00D02715" w14:paraId="1FCF3B54" w14:textId="77777777" w:rsidTr="004E466F">
        <w:tc>
          <w:tcPr>
            <w:tcW w:w="484" w:type="pct"/>
          </w:tcPr>
          <w:p w14:paraId="48743CE7" w14:textId="77777777" w:rsidR="00E712DC" w:rsidRPr="00D02715" w:rsidRDefault="00E712DC" w:rsidP="004E466F">
            <w:pPr>
              <w:pStyle w:val="Sraopastraipa"/>
              <w:ind w:left="0"/>
              <w:rPr>
                <w:sz w:val="18"/>
                <w:szCs w:val="18"/>
              </w:rPr>
            </w:pPr>
            <w:r w:rsidRPr="00D02715">
              <w:rPr>
                <w:sz w:val="18"/>
                <w:szCs w:val="18"/>
              </w:rPr>
              <w:t>I.1.5.</w:t>
            </w:r>
          </w:p>
        </w:tc>
        <w:tc>
          <w:tcPr>
            <w:tcW w:w="2074" w:type="pct"/>
          </w:tcPr>
          <w:p w14:paraId="2E514DF3" w14:textId="77777777" w:rsidR="00E712DC" w:rsidRPr="00D02715" w:rsidRDefault="00E712DC" w:rsidP="004E466F">
            <w:pPr>
              <w:pStyle w:val="Sraopastraipa"/>
              <w:ind w:left="0"/>
              <w:jc w:val="both"/>
              <w:rPr>
                <w:sz w:val="18"/>
                <w:szCs w:val="18"/>
              </w:rPr>
            </w:pPr>
            <w:r w:rsidRPr="00D02715">
              <w:rPr>
                <w:sz w:val="18"/>
                <w:szCs w:val="18"/>
              </w:rPr>
              <w:t>Ikimokyklinio ugdymo įstaigas lankančių  3-5 m. vaikų dalis</w:t>
            </w:r>
          </w:p>
        </w:tc>
        <w:tc>
          <w:tcPr>
            <w:tcW w:w="2442" w:type="pct"/>
            <w:shd w:val="clear" w:color="auto" w:fill="auto"/>
            <w:vAlign w:val="center"/>
          </w:tcPr>
          <w:p w14:paraId="00282990" w14:textId="77777777" w:rsidR="00E712DC" w:rsidRPr="00D02715" w:rsidRDefault="00E712DC" w:rsidP="004E466F">
            <w:pPr>
              <w:pStyle w:val="Sraopastraipa"/>
              <w:ind w:left="0"/>
              <w:jc w:val="both"/>
              <w:rPr>
                <w:sz w:val="18"/>
                <w:szCs w:val="18"/>
              </w:rPr>
            </w:pPr>
            <w:r w:rsidRPr="00D02715">
              <w:rPr>
                <w:sz w:val="18"/>
                <w:szCs w:val="18"/>
                <w:lang w:eastAsia="lt-LT"/>
              </w:rPr>
              <w:t>3-5 m. amžiaus vaikų, lankančių darželius, skaičiaus darželiuose santykis su visais 3-5 m. amžiaus vaikų skaičiumi| proc.</w:t>
            </w:r>
          </w:p>
        </w:tc>
      </w:tr>
      <w:tr w:rsidR="00D02715" w:rsidRPr="00D02715" w14:paraId="1C72A614" w14:textId="77777777" w:rsidTr="004E466F">
        <w:tc>
          <w:tcPr>
            <w:tcW w:w="484" w:type="pct"/>
          </w:tcPr>
          <w:p w14:paraId="6C23B9F7" w14:textId="77777777" w:rsidR="00E712DC" w:rsidRPr="00D02715" w:rsidRDefault="00E712DC" w:rsidP="004E466F">
            <w:pPr>
              <w:pStyle w:val="Sraopastraipa"/>
              <w:ind w:left="0"/>
              <w:rPr>
                <w:sz w:val="18"/>
                <w:szCs w:val="18"/>
              </w:rPr>
            </w:pPr>
            <w:r w:rsidRPr="00D02715">
              <w:rPr>
                <w:sz w:val="18"/>
                <w:szCs w:val="18"/>
              </w:rPr>
              <w:t>I.1.6.</w:t>
            </w:r>
          </w:p>
        </w:tc>
        <w:tc>
          <w:tcPr>
            <w:tcW w:w="2074" w:type="pct"/>
          </w:tcPr>
          <w:p w14:paraId="31A226A7" w14:textId="77777777" w:rsidR="00E712DC" w:rsidRPr="00D02715" w:rsidRDefault="00E712DC" w:rsidP="004E466F">
            <w:pPr>
              <w:pStyle w:val="Sraopastraipa"/>
              <w:ind w:left="0"/>
              <w:jc w:val="both"/>
              <w:rPr>
                <w:sz w:val="18"/>
                <w:szCs w:val="18"/>
              </w:rPr>
            </w:pPr>
            <w:r w:rsidRPr="00D02715">
              <w:rPr>
                <w:sz w:val="18"/>
                <w:szCs w:val="18"/>
              </w:rPr>
              <w:t>Ikimokyklinio ir priešmokyklinio amžiaus specialiųjų ugdymosi poreikių turinčių vaikų, gaunančių reikiamą švietimo pagalbą bendrojo ir ikimokyklinio ugdymo įstaigose dalis</w:t>
            </w:r>
          </w:p>
        </w:tc>
        <w:tc>
          <w:tcPr>
            <w:tcW w:w="2442" w:type="pct"/>
            <w:shd w:val="clear" w:color="auto" w:fill="auto"/>
            <w:vAlign w:val="center"/>
          </w:tcPr>
          <w:p w14:paraId="34B19A21" w14:textId="77777777" w:rsidR="00E712DC" w:rsidRPr="00D02715" w:rsidRDefault="00E712DC" w:rsidP="004E466F">
            <w:pPr>
              <w:pStyle w:val="Sraopastraipa"/>
              <w:ind w:left="0"/>
              <w:jc w:val="both"/>
              <w:rPr>
                <w:sz w:val="18"/>
                <w:szCs w:val="18"/>
              </w:rPr>
            </w:pPr>
            <w:r w:rsidRPr="00D02715">
              <w:rPr>
                <w:sz w:val="18"/>
                <w:szCs w:val="18"/>
                <w:lang w:eastAsia="lt-LT"/>
              </w:rPr>
              <w:t xml:space="preserve"> Ikimokyklinio ir priešmokyklinio amžiaus specialiųjų ugdymosi poreikių turinčių vaikų, gaunančių reikiamą švietimo pagalbą bendrojo ir ikimokyklinio ugdymo įstaigose dalis nuo visų specialiųjų poreikių turinčių vaikų | proc.</w:t>
            </w:r>
          </w:p>
        </w:tc>
      </w:tr>
      <w:tr w:rsidR="00D02715" w:rsidRPr="00D02715" w14:paraId="53B6E4CE" w14:textId="77777777" w:rsidTr="004E466F">
        <w:tc>
          <w:tcPr>
            <w:tcW w:w="484" w:type="pct"/>
          </w:tcPr>
          <w:p w14:paraId="755A08AE" w14:textId="77777777" w:rsidR="00E712DC" w:rsidRPr="00D02715" w:rsidRDefault="00E712DC" w:rsidP="004E466F">
            <w:pPr>
              <w:pStyle w:val="Sraopastraipa"/>
              <w:ind w:left="0"/>
              <w:rPr>
                <w:sz w:val="18"/>
                <w:szCs w:val="18"/>
              </w:rPr>
            </w:pPr>
            <w:r w:rsidRPr="00D02715">
              <w:rPr>
                <w:sz w:val="18"/>
                <w:szCs w:val="18"/>
              </w:rPr>
              <w:t>I.1.7.</w:t>
            </w:r>
          </w:p>
        </w:tc>
        <w:tc>
          <w:tcPr>
            <w:tcW w:w="2074" w:type="pct"/>
          </w:tcPr>
          <w:p w14:paraId="1A0BFCFD" w14:textId="77777777" w:rsidR="00E712DC" w:rsidRPr="00D02715" w:rsidRDefault="00E712DC" w:rsidP="004E466F">
            <w:pPr>
              <w:pStyle w:val="Sraopastraipa"/>
              <w:ind w:left="0"/>
              <w:jc w:val="both"/>
              <w:rPr>
                <w:sz w:val="18"/>
                <w:szCs w:val="18"/>
              </w:rPr>
            </w:pPr>
            <w:r w:rsidRPr="00D02715">
              <w:rPr>
                <w:sz w:val="18"/>
                <w:szCs w:val="18"/>
              </w:rPr>
              <w:t>Abiturientų, neišlaikiusių valstybinių brandos egzaminų, dalis</w:t>
            </w:r>
          </w:p>
        </w:tc>
        <w:tc>
          <w:tcPr>
            <w:tcW w:w="2442" w:type="pct"/>
            <w:shd w:val="clear" w:color="auto" w:fill="auto"/>
            <w:vAlign w:val="center"/>
          </w:tcPr>
          <w:p w14:paraId="58F54076" w14:textId="77777777" w:rsidR="00E712DC" w:rsidRPr="00D02715" w:rsidRDefault="00E712DC" w:rsidP="004E466F">
            <w:pPr>
              <w:pStyle w:val="Sraopastraipa"/>
              <w:ind w:left="0"/>
              <w:jc w:val="both"/>
              <w:rPr>
                <w:sz w:val="18"/>
                <w:szCs w:val="18"/>
              </w:rPr>
            </w:pPr>
            <w:r w:rsidRPr="00D02715">
              <w:rPr>
                <w:sz w:val="18"/>
                <w:szCs w:val="18"/>
                <w:lang w:eastAsia="lt-LT"/>
              </w:rPr>
              <w:t>Valstybinių brandos egzaminų neišlaikiusių mokinių dalis nuo bendro, valstybinius egzaminus laikiusių, mokinių skaičiaus pagal dalykus | proc.</w:t>
            </w:r>
          </w:p>
        </w:tc>
      </w:tr>
      <w:tr w:rsidR="00D02715" w:rsidRPr="00D02715" w14:paraId="220A78D8" w14:textId="77777777" w:rsidTr="004E466F">
        <w:tc>
          <w:tcPr>
            <w:tcW w:w="484" w:type="pct"/>
          </w:tcPr>
          <w:p w14:paraId="2A7488EE" w14:textId="77777777" w:rsidR="00E712DC" w:rsidRPr="00D02715" w:rsidRDefault="00E712DC" w:rsidP="004E466F">
            <w:pPr>
              <w:pStyle w:val="Sraopastraipa"/>
              <w:ind w:left="0"/>
              <w:rPr>
                <w:sz w:val="18"/>
                <w:szCs w:val="18"/>
              </w:rPr>
            </w:pPr>
            <w:r w:rsidRPr="00D02715">
              <w:rPr>
                <w:sz w:val="18"/>
                <w:szCs w:val="18"/>
              </w:rPr>
              <w:t>I.1.8.</w:t>
            </w:r>
          </w:p>
        </w:tc>
        <w:tc>
          <w:tcPr>
            <w:tcW w:w="2074" w:type="pct"/>
          </w:tcPr>
          <w:p w14:paraId="53B5E0FC" w14:textId="77777777" w:rsidR="00E712DC" w:rsidRPr="00D02715" w:rsidRDefault="00E712DC" w:rsidP="004E466F">
            <w:pPr>
              <w:pStyle w:val="Sraopastraipa"/>
              <w:tabs>
                <w:tab w:val="left" w:pos="1291"/>
              </w:tabs>
              <w:ind w:left="0"/>
              <w:jc w:val="both"/>
              <w:rPr>
                <w:sz w:val="18"/>
                <w:szCs w:val="18"/>
              </w:rPr>
            </w:pPr>
            <w:r w:rsidRPr="00D02715">
              <w:rPr>
                <w:sz w:val="18"/>
                <w:szCs w:val="18"/>
              </w:rPr>
              <w:t>Vienam mokiniui tenkantis bendrojo ugdymo mokyklų plotas</w:t>
            </w:r>
          </w:p>
        </w:tc>
        <w:tc>
          <w:tcPr>
            <w:tcW w:w="2442" w:type="pct"/>
            <w:shd w:val="clear" w:color="auto" w:fill="auto"/>
            <w:vAlign w:val="center"/>
          </w:tcPr>
          <w:p w14:paraId="03850B2D" w14:textId="77777777" w:rsidR="00E712DC" w:rsidRPr="00D02715" w:rsidRDefault="00E712DC" w:rsidP="004E466F">
            <w:pPr>
              <w:pStyle w:val="Sraopastraipa"/>
              <w:ind w:left="0"/>
              <w:jc w:val="both"/>
              <w:rPr>
                <w:sz w:val="18"/>
                <w:szCs w:val="18"/>
              </w:rPr>
            </w:pPr>
            <w:r w:rsidRPr="00D02715">
              <w:rPr>
                <w:sz w:val="18"/>
                <w:szCs w:val="18"/>
                <w:lang w:eastAsia="lt-LT"/>
              </w:rPr>
              <w:t>Bendrojo ugdymo mokyklų plotas, tenkantis vienam mokiniui | kv. m.</w:t>
            </w:r>
          </w:p>
        </w:tc>
      </w:tr>
      <w:tr w:rsidR="00D02715" w:rsidRPr="00D02715" w14:paraId="2F595472" w14:textId="77777777" w:rsidTr="004E466F">
        <w:tc>
          <w:tcPr>
            <w:tcW w:w="484" w:type="pct"/>
          </w:tcPr>
          <w:p w14:paraId="06CAB27D" w14:textId="77777777" w:rsidR="00E712DC" w:rsidRPr="00D02715" w:rsidRDefault="00E712DC" w:rsidP="004E466F">
            <w:pPr>
              <w:pStyle w:val="Sraopastraipa"/>
              <w:ind w:left="0"/>
              <w:rPr>
                <w:sz w:val="18"/>
                <w:szCs w:val="18"/>
              </w:rPr>
            </w:pPr>
            <w:r w:rsidRPr="00D02715">
              <w:rPr>
                <w:sz w:val="18"/>
                <w:szCs w:val="18"/>
              </w:rPr>
              <w:t>I.1.9.</w:t>
            </w:r>
          </w:p>
        </w:tc>
        <w:tc>
          <w:tcPr>
            <w:tcW w:w="2074" w:type="pct"/>
          </w:tcPr>
          <w:p w14:paraId="292E2BD8" w14:textId="77777777" w:rsidR="00E712DC" w:rsidRPr="00D02715" w:rsidRDefault="00E712DC" w:rsidP="004E466F">
            <w:pPr>
              <w:pStyle w:val="Sraopastraipa"/>
              <w:ind w:left="0"/>
              <w:jc w:val="both"/>
              <w:rPr>
                <w:sz w:val="18"/>
                <w:szCs w:val="18"/>
              </w:rPr>
            </w:pPr>
            <w:r w:rsidRPr="00D02715">
              <w:rPr>
                <w:sz w:val="18"/>
                <w:szCs w:val="18"/>
              </w:rPr>
              <w:t>Suaugusiųjų dalyvavimas mokymosi visą gyvenimą veiklose</w:t>
            </w:r>
          </w:p>
        </w:tc>
        <w:tc>
          <w:tcPr>
            <w:tcW w:w="2442" w:type="pct"/>
            <w:shd w:val="clear" w:color="auto" w:fill="auto"/>
            <w:vAlign w:val="center"/>
          </w:tcPr>
          <w:p w14:paraId="6B54CD6A" w14:textId="77777777" w:rsidR="00E712DC" w:rsidRPr="00D02715" w:rsidRDefault="00E712DC" w:rsidP="004E466F">
            <w:pPr>
              <w:pStyle w:val="Sraopastraipa"/>
              <w:ind w:left="0"/>
              <w:jc w:val="both"/>
              <w:rPr>
                <w:sz w:val="18"/>
                <w:szCs w:val="18"/>
              </w:rPr>
            </w:pPr>
            <w:r w:rsidRPr="00D02715">
              <w:rPr>
                <w:sz w:val="18"/>
                <w:szCs w:val="18"/>
                <w:lang w:eastAsia="lt-LT"/>
              </w:rPr>
              <w:t>Suaugusiųjų tęstiniame švietime dalyvaujančių skaičiaus santykis su visu suaugusiųjų skaičiumi | proc.</w:t>
            </w:r>
          </w:p>
        </w:tc>
      </w:tr>
      <w:tr w:rsidR="00D02715" w:rsidRPr="00D02715" w14:paraId="21956DE6" w14:textId="77777777" w:rsidTr="004E466F">
        <w:tc>
          <w:tcPr>
            <w:tcW w:w="484" w:type="pct"/>
          </w:tcPr>
          <w:p w14:paraId="1109537D" w14:textId="77777777" w:rsidR="00E712DC" w:rsidRPr="00D02715" w:rsidRDefault="00E712DC" w:rsidP="004E466F">
            <w:pPr>
              <w:pStyle w:val="Sraopastraipa"/>
              <w:ind w:left="0"/>
              <w:rPr>
                <w:sz w:val="18"/>
                <w:szCs w:val="18"/>
              </w:rPr>
            </w:pPr>
            <w:r w:rsidRPr="00D02715">
              <w:rPr>
                <w:sz w:val="18"/>
                <w:szCs w:val="18"/>
              </w:rPr>
              <w:t>I.1.10.</w:t>
            </w:r>
          </w:p>
        </w:tc>
        <w:tc>
          <w:tcPr>
            <w:tcW w:w="2074" w:type="pct"/>
          </w:tcPr>
          <w:p w14:paraId="2DD48D1F" w14:textId="77777777" w:rsidR="00E712DC" w:rsidRPr="00D02715" w:rsidRDefault="00E712DC" w:rsidP="004E466F">
            <w:pPr>
              <w:pStyle w:val="Sraopastraipa"/>
              <w:ind w:left="0"/>
              <w:jc w:val="both"/>
              <w:rPr>
                <w:sz w:val="18"/>
                <w:szCs w:val="18"/>
              </w:rPr>
            </w:pPr>
            <w:r w:rsidRPr="00D02715">
              <w:rPr>
                <w:sz w:val="18"/>
                <w:szCs w:val="18"/>
              </w:rPr>
              <w:t>Ugdymo procesui ir aplinkai skiriamos lėšos</w:t>
            </w:r>
          </w:p>
        </w:tc>
        <w:tc>
          <w:tcPr>
            <w:tcW w:w="2442" w:type="pct"/>
            <w:shd w:val="clear" w:color="auto" w:fill="auto"/>
            <w:vAlign w:val="center"/>
          </w:tcPr>
          <w:p w14:paraId="4E36A644" w14:textId="77777777" w:rsidR="00E712DC" w:rsidRPr="00D02715" w:rsidRDefault="00E712DC" w:rsidP="004E466F">
            <w:pPr>
              <w:pStyle w:val="Sraopastraipa"/>
              <w:ind w:left="0"/>
              <w:jc w:val="both"/>
              <w:rPr>
                <w:sz w:val="18"/>
                <w:szCs w:val="18"/>
              </w:rPr>
            </w:pPr>
            <w:r w:rsidRPr="00D02715">
              <w:rPr>
                <w:sz w:val="18"/>
                <w:szCs w:val="18"/>
                <w:lang w:eastAsia="lt-LT"/>
              </w:rPr>
              <w:t xml:space="preserve">Ugdymo procesui ir aplinkai skiriamų lėšų santykis | proc.  </w:t>
            </w:r>
          </w:p>
        </w:tc>
      </w:tr>
      <w:tr w:rsidR="00D02715" w:rsidRPr="00D02715" w14:paraId="61D70915" w14:textId="77777777" w:rsidTr="004E466F">
        <w:tc>
          <w:tcPr>
            <w:tcW w:w="484" w:type="pct"/>
          </w:tcPr>
          <w:p w14:paraId="7CA5D94F" w14:textId="77777777" w:rsidR="00E712DC" w:rsidRPr="00D02715" w:rsidRDefault="00E712DC" w:rsidP="004E466F">
            <w:pPr>
              <w:pStyle w:val="Sraopastraipa"/>
              <w:ind w:left="0"/>
              <w:rPr>
                <w:sz w:val="18"/>
                <w:szCs w:val="18"/>
              </w:rPr>
            </w:pPr>
            <w:r w:rsidRPr="00D02715">
              <w:rPr>
                <w:sz w:val="18"/>
                <w:szCs w:val="18"/>
              </w:rPr>
              <w:t>I.1.11.</w:t>
            </w:r>
          </w:p>
        </w:tc>
        <w:tc>
          <w:tcPr>
            <w:tcW w:w="2074" w:type="pct"/>
          </w:tcPr>
          <w:p w14:paraId="018E93DB" w14:textId="77777777" w:rsidR="00E712DC" w:rsidRPr="00D02715" w:rsidRDefault="00E712DC" w:rsidP="004E466F">
            <w:pPr>
              <w:pStyle w:val="Sraopastraipa"/>
              <w:ind w:left="0"/>
              <w:jc w:val="both"/>
              <w:rPr>
                <w:sz w:val="18"/>
                <w:szCs w:val="18"/>
              </w:rPr>
            </w:pPr>
            <w:r w:rsidRPr="00D02715">
              <w:rPr>
                <w:sz w:val="18"/>
                <w:szCs w:val="18"/>
              </w:rPr>
              <w:t>Pagrindinio ugdymo pasiekimo lygis</w:t>
            </w:r>
          </w:p>
        </w:tc>
        <w:tc>
          <w:tcPr>
            <w:tcW w:w="2442" w:type="pct"/>
            <w:shd w:val="clear" w:color="auto" w:fill="auto"/>
            <w:vAlign w:val="center"/>
          </w:tcPr>
          <w:p w14:paraId="55CAD841" w14:textId="77777777" w:rsidR="00E712DC" w:rsidRPr="00D02715" w:rsidRDefault="00E712DC" w:rsidP="004E466F">
            <w:pPr>
              <w:pStyle w:val="Sraopastraipa"/>
              <w:ind w:left="0"/>
              <w:jc w:val="both"/>
              <w:rPr>
                <w:sz w:val="18"/>
                <w:szCs w:val="18"/>
              </w:rPr>
            </w:pPr>
            <w:r w:rsidRPr="00D02715">
              <w:rPr>
                <w:sz w:val="18"/>
                <w:szCs w:val="18"/>
                <w:lang w:eastAsia="lt-LT"/>
              </w:rPr>
              <w:t>Per PUPP bent pagrindinį lygį pasiekusių mokinių santykis su visais PUPP dalyvavusiais mokiniais | proc.</w:t>
            </w:r>
          </w:p>
        </w:tc>
      </w:tr>
      <w:tr w:rsidR="00D02715" w:rsidRPr="00D02715" w14:paraId="55D4050F" w14:textId="77777777" w:rsidTr="004E466F">
        <w:tc>
          <w:tcPr>
            <w:tcW w:w="484" w:type="pct"/>
          </w:tcPr>
          <w:p w14:paraId="11845D46" w14:textId="77777777" w:rsidR="00E712DC" w:rsidRPr="00D02715" w:rsidRDefault="00E712DC" w:rsidP="004E466F">
            <w:pPr>
              <w:pStyle w:val="Sraopastraipa"/>
              <w:ind w:left="0"/>
              <w:rPr>
                <w:sz w:val="18"/>
                <w:szCs w:val="18"/>
              </w:rPr>
            </w:pPr>
            <w:r w:rsidRPr="00D02715">
              <w:rPr>
                <w:sz w:val="18"/>
                <w:szCs w:val="18"/>
              </w:rPr>
              <w:t>I.1.12.</w:t>
            </w:r>
          </w:p>
        </w:tc>
        <w:tc>
          <w:tcPr>
            <w:tcW w:w="2074" w:type="pct"/>
          </w:tcPr>
          <w:p w14:paraId="1DFAF676" w14:textId="77777777" w:rsidR="00E712DC" w:rsidRPr="00D02715" w:rsidRDefault="00E712DC" w:rsidP="004E466F">
            <w:pPr>
              <w:pStyle w:val="Sraopastraipa"/>
              <w:ind w:left="0"/>
              <w:jc w:val="both"/>
              <w:rPr>
                <w:sz w:val="18"/>
                <w:szCs w:val="18"/>
              </w:rPr>
            </w:pPr>
            <w:r w:rsidRPr="00D02715">
              <w:rPr>
                <w:sz w:val="18"/>
                <w:szCs w:val="18"/>
              </w:rPr>
              <w:t>Mokiniai dalyvaujantys neformaliojo ugdymo veiklose</w:t>
            </w:r>
          </w:p>
        </w:tc>
        <w:tc>
          <w:tcPr>
            <w:tcW w:w="2442" w:type="pct"/>
            <w:shd w:val="clear" w:color="auto" w:fill="auto"/>
            <w:vAlign w:val="center"/>
          </w:tcPr>
          <w:p w14:paraId="3FCDD0E7" w14:textId="77777777" w:rsidR="00E712DC" w:rsidRPr="00D02715" w:rsidRDefault="00E712DC" w:rsidP="004E466F">
            <w:pPr>
              <w:pStyle w:val="Sraopastraipa"/>
              <w:ind w:left="0"/>
              <w:jc w:val="both"/>
              <w:rPr>
                <w:sz w:val="18"/>
                <w:szCs w:val="18"/>
              </w:rPr>
            </w:pPr>
            <w:r w:rsidRPr="00D02715">
              <w:rPr>
                <w:sz w:val="18"/>
                <w:szCs w:val="18"/>
                <w:lang w:eastAsia="lt-LT"/>
              </w:rPr>
              <w:t>Neformaliojo švietimo galimybėmis mokykloje ir kitur besinaudojančių mokinių dalis nuo bendro mokinių skaičiaus | proc.</w:t>
            </w:r>
          </w:p>
        </w:tc>
      </w:tr>
      <w:tr w:rsidR="00D02715" w:rsidRPr="00D02715" w14:paraId="1C2F68CD" w14:textId="77777777" w:rsidTr="004E466F">
        <w:tc>
          <w:tcPr>
            <w:tcW w:w="484" w:type="pct"/>
          </w:tcPr>
          <w:p w14:paraId="41D2F3CE" w14:textId="77777777" w:rsidR="00E712DC" w:rsidRPr="00D02715" w:rsidRDefault="00E712DC" w:rsidP="004E466F">
            <w:pPr>
              <w:pStyle w:val="Sraopastraipa"/>
              <w:ind w:left="0"/>
              <w:rPr>
                <w:sz w:val="18"/>
                <w:szCs w:val="18"/>
              </w:rPr>
            </w:pPr>
            <w:r w:rsidRPr="00D02715">
              <w:rPr>
                <w:sz w:val="18"/>
                <w:szCs w:val="18"/>
              </w:rPr>
              <w:t>I.2.1.</w:t>
            </w:r>
          </w:p>
        </w:tc>
        <w:tc>
          <w:tcPr>
            <w:tcW w:w="2074" w:type="pct"/>
          </w:tcPr>
          <w:p w14:paraId="54DFFA21" w14:textId="77777777" w:rsidR="00E712DC" w:rsidRPr="00D02715" w:rsidRDefault="00E712DC" w:rsidP="004E466F">
            <w:pPr>
              <w:pStyle w:val="Sraopastraipa"/>
              <w:ind w:left="0"/>
              <w:jc w:val="both"/>
              <w:rPr>
                <w:sz w:val="18"/>
                <w:szCs w:val="18"/>
              </w:rPr>
            </w:pPr>
            <w:r w:rsidRPr="00D02715">
              <w:rPr>
                <w:sz w:val="18"/>
                <w:szCs w:val="18"/>
              </w:rPr>
              <w:t>Gyventojų dalyvavimas prevencijos programose</w:t>
            </w:r>
          </w:p>
        </w:tc>
        <w:tc>
          <w:tcPr>
            <w:tcW w:w="2442" w:type="pct"/>
            <w:shd w:val="clear" w:color="auto" w:fill="auto"/>
            <w:vAlign w:val="center"/>
          </w:tcPr>
          <w:p w14:paraId="2F8BAB17" w14:textId="77777777" w:rsidR="00E712DC" w:rsidRPr="00D02715" w:rsidRDefault="00E712DC" w:rsidP="004E466F">
            <w:pPr>
              <w:pStyle w:val="Sraopastraipa"/>
              <w:ind w:left="0"/>
              <w:jc w:val="both"/>
              <w:rPr>
                <w:sz w:val="18"/>
                <w:szCs w:val="18"/>
              </w:rPr>
            </w:pPr>
            <w:r w:rsidRPr="00D02715">
              <w:rPr>
                <w:sz w:val="18"/>
                <w:szCs w:val="18"/>
                <w:lang w:eastAsia="lt-LT"/>
              </w:rPr>
              <w:t>Gyventojų, dalyvaujančių ligų prevencijos programose, skaičiaus santykis su visu gyventojų skaičiumi |proc.</w:t>
            </w:r>
          </w:p>
        </w:tc>
      </w:tr>
      <w:tr w:rsidR="00D02715" w:rsidRPr="00D02715" w14:paraId="125104B7" w14:textId="77777777" w:rsidTr="004E466F">
        <w:tc>
          <w:tcPr>
            <w:tcW w:w="484" w:type="pct"/>
          </w:tcPr>
          <w:p w14:paraId="61D432F9" w14:textId="77777777" w:rsidR="00E712DC" w:rsidRPr="00D02715" w:rsidRDefault="00E712DC" w:rsidP="004E466F">
            <w:pPr>
              <w:pStyle w:val="Sraopastraipa"/>
              <w:ind w:left="0"/>
              <w:rPr>
                <w:sz w:val="18"/>
                <w:szCs w:val="18"/>
              </w:rPr>
            </w:pPr>
            <w:r w:rsidRPr="00D02715">
              <w:rPr>
                <w:sz w:val="18"/>
                <w:szCs w:val="18"/>
              </w:rPr>
              <w:t>I.2.2.</w:t>
            </w:r>
          </w:p>
        </w:tc>
        <w:tc>
          <w:tcPr>
            <w:tcW w:w="2074" w:type="pct"/>
          </w:tcPr>
          <w:p w14:paraId="24B464A2" w14:textId="77777777" w:rsidR="00E712DC" w:rsidRPr="00D02715" w:rsidRDefault="00E712DC" w:rsidP="004E466F">
            <w:pPr>
              <w:pStyle w:val="Sraopastraipa"/>
              <w:ind w:left="0"/>
              <w:jc w:val="both"/>
              <w:rPr>
                <w:sz w:val="18"/>
                <w:szCs w:val="18"/>
              </w:rPr>
            </w:pPr>
            <w:r w:rsidRPr="00D02715">
              <w:rPr>
                <w:sz w:val="18"/>
                <w:szCs w:val="18"/>
              </w:rPr>
              <w:t>Profilaktinių apsilankymų PSPC procentas nuo bendro apsilankymų skaičiaus</w:t>
            </w:r>
          </w:p>
        </w:tc>
        <w:tc>
          <w:tcPr>
            <w:tcW w:w="2442" w:type="pct"/>
            <w:shd w:val="clear" w:color="auto" w:fill="auto"/>
            <w:vAlign w:val="center"/>
          </w:tcPr>
          <w:p w14:paraId="37855D17" w14:textId="77777777" w:rsidR="00E712DC" w:rsidRPr="00D02715" w:rsidRDefault="00E712DC" w:rsidP="004E466F">
            <w:pPr>
              <w:pStyle w:val="Sraopastraipa"/>
              <w:ind w:left="0"/>
              <w:jc w:val="both"/>
              <w:rPr>
                <w:sz w:val="18"/>
                <w:szCs w:val="18"/>
              </w:rPr>
            </w:pPr>
            <w:r w:rsidRPr="00D02715">
              <w:rPr>
                <w:sz w:val="18"/>
                <w:szCs w:val="18"/>
                <w:lang w:eastAsia="lt-LT"/>
              </w:rPr>
              <w:t>Profilaktinių apsilankymų PSPC procentas nuo bendro apsilankymų skaičiaus</w:t>
            </w:r>
          </w:p>
        </w:tc>
      </w:tr>
      <w:tr w:rsidR="00D02715" w:rsidRPr="00D02715" w14:paraId="7114A556" w14:textId="77777777" w:rsidTr="004E466F">
        <w:tc>
          <w:tcPr>
            <w:tcW w:w="484" w:type="pct"/>
          </w:tcPr>
          <w:p w14:paraId="492E8D4A" w14:textId="77777777" w:rsidR="00E712DC" w:rsidRPr="00D02715" w:rsidRDefault="00E712DC" w:rsidP="004E466F">
            <w:pPr>
              <w:pStyle w:val="Sraopastraipa"/>
              <w:ind w:left="0"/>
              <w:rPr>
                <w:sz w:val="18"/>
                <w:szCs w:val="18"/>
              </w:rPr>
            </w:pPr>
            <w:r w:rsidRPr="00D02715">
              <w:rPr>
                <w:sz w:val="18"/>
                <w:szCs w:val="18"/>
              </w:rPr>
              <w:t>I.2.3.</w:t>
            </w:r>
          </w:p>
        </w:tc>
        <w:tc>
          <w:tcPr>
            <w:tcW w:w="2074" w:type="pct"/>
          </w:tcPr>
          <w:p w14:paraId="19EF1B30" w14:textId="77777777" w:rsidR="00E712DC" w:rsidRPr="00D02715" w:rsidRDefault="00E712DC" w:rsidP="004E466F">
            <w:pPr>
              <w:pStyle w:val="Sraopastraipa"/>
              <w:ind w:left="0"/>
              <w:jc w:val="both"/>
              <w:rPr>
                <w:sz w:val="18"/>
                <w:szCs w:val="18"/>
              </w:rPr>
            </w:pPr>
            <w:r w:rsidRPr="00D02715">
              <w:rPr>
                <w:sz w:val="18"/>
                <w:szCs w:val="18"/>
              </w:rPr>
              <w:t>Suaugusiųjų sergamumas</w:t>
            </w:r>
          </w:p>
        </w:tc>
        <w:tc>
          <w:tcPr>
            <w:tcW w:w="2442" w:type="pct"/>
            <w:shd w:val="clear" w:color="auto" w:fill="auto"/>
            <w:vAlign w:val="center"/>
          </w:tcPr>
          <w:p w14:paraId="04F2C8F9" w14:textId="77777777" w:rsidR="00E712DC" w:rsidRPr="00D02715" w:rsidRDefault="00E712DC" w:rsidP="004E466F">
            <w:pPr>
              <w:pStyle w:val="Sraopastraipa"/>
              <w:ind w:left="0"/>
              <w:jc w:val="both"/>
              <w:rPr>
                <w:sz w:val="18"/>
                <w:szCs w:val="18"/>
              </w:rPr>
            </w:pPr>
            <w:r w:rsidRPr="00D02715">
              <w:rPr>
                <w:sz w:val="18"/>
                <w:szCs w:val="18"/>
                <w:lang w:eastAsia="lt-LT"/>
              </w:rPr>
              <w:t>Metinis užregistruotų suaugusiųjų ligos atvejų skaičius, tenkantis tūkstančiui suaugusiųjų | vnt.</w:t>
            </w:r>
          </w:p>
        </w:tc>
      </w:tr>
      <w:tr w:rsidR="00D02715" w:rsidRPr="00D02715" w14:paraId="3604A148" w14:textId="77777777" w:rsidTr="004E466F">
        <w:tc>
          <w:tcPr>
            <w:tcW w:w="484" w:type="pct"/>
          </w:tcPr>
          <w:p w14:paraId="4017CCE1" w14:textId="77777777" w:rsidR="00E712DC" w:rsidRPr="00D02715" w:rsidRDefault="00E712DC" w:rsidP="004E466F">
            <w:pPr>
              <w:pStyle w:val="Sraopastraipa"/>
              <w:ind w:left="0"/>
              <w:rPr>
                <w:sz w:val="18"/>
                <w:szCs w:val="18"/>
              </w:rPr>
            </w:pPr>
            <w:r w:rsidRPr="00D02715">
              <w:rPr>
                <w:sz w:val="18"/>
                <w:szCs w:val="18"/>
              </w:rPr>
              <w:t>I.2.4.</w:t>
            </w:r>
          </w:p>
        </w:tc>
        <w:tc>
          <w:tcPr>
            <w:tcW w:w="2074" w:type="pct"/>
          </w:tcPr>
          <w:p w14:paraId="6C1B984C" w14:textId="77777777" w:rsidR="00E712DC" w:rsidRPr="00D02715" w:rsidRDefault="00E712DC" w:rsidP="004E466F">
            <w:pPr>
              <w:pStyle w:val="Sraopastraipa"/>
              <w:ind w:left="0"/>
              <w:jc w:val="both"/>
              <w:rPr>
                <w:sz w:val="18"/>
                <w:szCs w:val="18"/>
              </w:rPr>
            </w:pPr>
            <w:r w:rsidRPr="00D02715">
              <w:rPr>
                <w:sz w:val="18"/>
                <w:szCs w:val="18"/>
              </w:rPr>
              <w:t>Vaikų (iki 17 metų) sergamumas</w:t>
            </w:r>
          </w:p>
        </w:tc>
        <w:tc>
          <w:tcPr>
            <w:tcW w:w="2442" w:type="pct"/>
            <w:shd w:val="clear" w:color="auto" w:fill="auto"/>
            <w:vAlign w:val="center"/>
          </w:tcPr>
          <w:p w14:paraId="79AE7D2A" w14:textId="77777777" w:rsidR="00E712DC" w:rsidRPr="00D02715" w:rsidRDefault="00E712DC" w:rsidP="004E466F">
            <w:pPr>
              <w:pStyle w:val="Sraopastraipa"/>
              <w:ind w:left="0"/>
              <w:jc w:val="both"/>
              <w:rPr>
                <w:sz w:val="18"/>
                <w:szCs w:val="18"/>
              </w:rPr>
            </w:pPr>
            <w:r w:rsidRPr="00D02715">
              <w:rPr>
                <w:sz w:val="18"/>
                <w:szCs w:val="18"/>
                <w:lang w:eastAsia="lt-LT"/>
              </w:rPr>
              <w:t>Metinis užregistruotų vaikų (iki 17 metų) ligos atvejų skaičius, tenkantis tūkstančiui vaikų | vnt.</w:t>
            </w:r>
          </w:p>
        </w:tc>
      </w:tr>
      <w:tr w:rsidR="00D02715" w:rsidRPr="00D02715" w14:paraId="5AFC0EC6" w14:textId="77777777" w:rsidTr="004E466F">
        <w:tc>
          <w:tcPr>
            <w:tcW w:w="484" w:type="pct"/>
          </w:tcPr>
          <w:p w14:paraId="6AAC05B8" w14:textId="77777777" w:rsidR="00E712DC" w:rsidRPr="00D02715" w:rsidRDefault="00E712DC" w:rsidP="004E466F">
            <w:pPr>
              <w:pStyle w:val="Sraopastraipa"/>
              <w:ind w:left="0"/>
              <w:rPr>
                <w:sz w:val="18"/>
                <w:szCs w:val="18"/>
              </w:rPr>
            </w:pPr>
            <w:r w:rsidRPr="00D02715">
              <w:rPr>
                <w:sz w:val="18"/>
                <w:szCs w:val="18"/>
              </w:rPr>
              <w:t>I.2.5.</w:t>
            </w:r>
          </w:p>
        </w:tc>
        <w:tc>
          <w:tcPr>
            <w:tcW w:w="2074" w:type="pct"/>
          </w:tcPr>
          <w:p w14:paraId="64645762" w14:textId="77777777" w:rsidR="00E712DC" w:rsidRPr="00D02715" w:rsidRDefault="00E712DC" w:rsidP="004E466F">
            <w:pPr>
              <w:pStyle w:val="Sraopastraipa"/>
              <w:ind w:left="0"/>
              <w:jc w:val="both"/>
              <w:rPr>
                <w:sz w:val="18"/>
                <w:szCs w:val="18"/>
              </w:rPr>
            </w:pPr>
            <w:r w:rsidRPr="00D02715">
              <w:rPr>
                <w:sz w:val="18"/>
                <w:szCs w:val="18"/>
              </w:rPr>
              <w:t>Standartinis mirtingumo nuo savižudybių rodiklis</w:t>
            </w:r>
          </w:p>
        </w:tc>
        <w:tc>
          <w:tcPr>
            <w:tcW w:w="2442" w:type="pct"/>
            <w:shd w:val="clear" w:color="auto" w:fill="auto"/>
            <w:vAlign w:val="center"/>
          </w:tcPr>
          <w:p w14:paraId="787927E2" w14:textId="77777777" w:rsidR="00E712DC" w:rsidRPr="00D02715" w:rsidRDefault="00E712DC" w:rsidP="004E466F">
            <w:pPr>
              <w:pStyle w:val="Sraopastraipa"/>
              <w:ind w:left="0"/>
              <w:jc w:val="both"/>
              <w:rPr>
                <w:sz w:val="18"/>
                <w:szCs w:val="18"/>
              </w:rPr>
            </w:pPr>
            <w:r w:rsidRPr="00D02715">
              <w:rPr>
                <w:sz w:val="18"/>
                <w:szCs w:val="18"/>
                <w:lang w:eastAsia="lt-LT"/>
              </w:rPr>
              <w:t>Metinis užregistruotų savižudybių skaičius, tenkantis 100 tūkst. gyventojų | vnt.</w:t>
            </w:r>
          </w:p>
        </w:tc>
      </w:tr>
      <w:tr w:rsidR="00D02715" w:rsidRPr="00D02715" w14:paraId="5473B350" w14:textId="77777777" w:rsidTr="004E466F">
        <w:tc>
          <w:tcPr>
            <w:tcW w:w="484" w:type="pct"/>
          </w:tcPr>
          <w:p w14:paraId="12CF9D92" w14:textId="77777777" w:rsidR="00E712DC" w:rsidRPr="00D02715" w:rsidRDefault="00E712DC" w:rsidP="004E466F">
            <w:pPr>
              <w:pStyle w:val="Sraopastraipa"/>
              <w:ind w:left="0"/>
              <w:rPr>
                <w:sz w:val="18"/>
                <w:szCs w:val="18"/>
              </w:rPr>
            </w:pPr>
            <w:r w:rsidRPr="00D02715">
              <w:rPr>
                <w:sz w:val="18"/>
                <w:szCs w:val="18"/>
              </w:rPr>
              <w:t>I.3.1.</w:t>
            </w:r>
          </w:p>
        </w:tc>
        <w:tc>
          <w:tcPr>
            <w:tcW w:w="2074" w:type="pct"/>
          </w:tcPr>
          <w:p w14:paraId="41DCA322" w14:textId="77777777" w:rsidR="00E712DC" w:rsidRPr="00D02715" w:rsidRDefault="00E712DC" w:rsidP="004E466F">
            <w:pPr>
              <w:pStyle w:val="Sraopastraipa"/>
              <w:ind w:left="0"/>
              <w:jc w:val="both"/>
              <w:rPr>
                <w:sz w:val="18"/>
                <w:szCs w:val="18"/>
              </w:rPr>
            </w:pPr>
            <w:r w:rsidRPr="00D02715">
              <w:rPr>
                <w:sz w:val="18"/>
                <w:szCs w:val="18"/>
              </w:rPr>
              <w:t>Šeimose ir bendruomeniniuose vaikų globos namuose globojami vaikai</w:t>
            </w:r>
          </w:p>
        </w:tc>
        <w:tc>
          <w:tcPr>
            <w:tcW w:w="2442" w:type="pct"/>
            <w:shd w:val="clear" w:color="auto" w:fill="auto"/>
            <w:vAlign w:val="center"/>
          </w:tcPr>
          <w:p w14:paraId="486B38ED" w14:textId="77777777" w:rsidR="00E712DC" w:rsidRPr="00D02715" w:rsidRDefault="00E712DC" w:rsidP="004E466F">
            <w:pPr>
              <w:pStyle w:val="Sraopastraipa"/>
              <w:ind w:left="0"/>
              <w:jc w:val="both"/>
              <w:rPr>
                <w:sz w:val="18"/>
                <w:szCs w:val="18"/>
              </w:rPr>
            </w:pPr>
            <w:r w:rsidRPr="00D02715">
              <w:rPr>
                <w:sz w:val="18"/>
                <w:szCs w:val="18"/>
                <w:lang w:eastAsia="lt-LT"/>
              </w:rPr>
              <w:t>Vaikų, tais metais gyvenančių bendruomeniniuose vaikų globos namuose ir šeimose , skaičiaus santykis su vaikų, tais metais gyvenančių socialinės globos (instituciniuose) namuose, skaičiumi | proc.</w:t>
            </w:r>
          </w:p>
        </w:tc>
      </w:tr>
      <w:tr w:rsidR="00D02715" w:rsidRPr="00D02715" w14:paraId="6F07B589" w14:textId="77777777" w:rsidTr="004E466F">
        <w:tc>
          <w:tcPr>
            <w:tcW w:w="484" w:type="pct"/>
          </w:tcPr>
          <w:p w14:paraId="75B2EE62" w14:textId="77777777" w:rsidR="00E712DC" w:rsidRPr="00D02715" w:rsidRDefault="00E712DC" w:rsidP="004E466F">
            <w:pPr>
              <w:pStyle w:val="Sraopastraipa"/>
              <w:ind w:left="0"/>
              <w:rPr>
                <w:sz w:val="18"/>
                <w:szCs w:val="18"/>
              </w:rPr>
            </w:pPr>
            <w:r w:rsidRPr="00D02715">
              <w:rPr>
                <w:sz w:val="18"/>
                <w:szCs w:val="18"/>
              </w:rPr>
              <w:t>I.3.2.</w:t>
            </w:r>
          </w:p>
        </w:tc>
        <w:tc>
          <w:tcPr>
            <w:tcW w:w="2074" w:type="pct"/>
          </w:tcPr>
          <w:p w14:paraId="6C701C23" w14:textId="77777777" w:rsidR="00E712DC" w:rsidRPr="00D02715" w:rsidRDefault="00E712DC" w:rsidP="004E466F">
            <w:pPr>
              <w:pStyle w:val="Sraopastraipa"/>
              <w:ind w:left="0"/>
              <w:jc w:val="both"/>
              <w:rPr>
                <w:sz w:val="18"/>
                <w:szCs w:val="18"/>
              </w:rPr>
            </w:pPr>
            <w:r w:rsidRPr="00D02715">
              <w:rPr>
                <w:sz w:val="18"/>
                <w:szCs w:val="18"/>
              </w:rPr>
              <w:t>Šeimų, susiduriančių su problemomis, skaičius</w:t>
            </w:r>
          </w:p>
        </w:tc>
        <w:tc>
          <w:tcPr>
            <w:tcW w:w="2442" w:type="pct"/>
            <w:shd w:val="clear" w:color="auto" w:fill="auto"/>
            <w:vAlign w:val="center"/>
          </w:tcPr>
          <w:p w14:paraId="23F45258" w14:textId="77777777" w:rsidR="00E712DC" w:rsidRPr="00D02715" w:rsidRDefault="00E712DC" w:rsidP="004E466F">
            <w:pPr>
              <w:pStyle w:val="Sraopastraipa"/>
              <w:ind w:left="0"/>
              <w:jc w:val="both"/>
              <w:rPr>
                <w:sz w:val="18"/>
                <w:szCs w:val="18"/>
              </w:rPr>
            </w:pPr>
            <w:r w:rsidRPr="00D02715">
              <w:rPr>
                <w:sz w:val="18"/>
                <w:szCs w:val="18"/>
                <w:lang w:eastAsia="lt-LT"/>
              </w:rPr>
              <w:t>Šeimų, susiduriančių su problemomis , skaičius 1000-čui gyventojų metų pabaigoje | proc.</w:t>
            </w:r>
          </w:p>
        </w:tc>
      </w:tr>
      <w:tr w:rsidR="00D02715" w:rsidRPr="00D02715" w14:paraId="1C097667" w14:textId="77777777" w:rsidTr="004E466F">
        <w:tc>
          <w:tcPr>
            <w:tcW w:w="484" w:type="pct"/>
          </w:tcPr>
          <w:p w14:paraId="15CC321F" w14:textId="77777777" w:rsidR="00E712DC" w:rsidRPr="00D02715" w:rsidRDefault="00E712DC" w:rsidP="004E466F">
            <w:pPr>
              <w:pStyle w:val="Sraopastraipa"/>
              <w:ind w:left="0"/>
              <w:rPr>
                <w:sz w:val="18"/>
                <w:szCs w:val="18"/>
              </w:rPr>
            </w:pPr>
            <w:r w:rsidRPr="00D02715">
              <w:rPr>
                <w:sz w:val="18"/>
                <w:szCs w:val="18"/>
              </w:rPr>
              <w:t>I.3.3.</w:t>
            </w:r>
          </w:p>
        </w:tc>
        <w:tc>
          <w:tcPr>
            <w:tcW w:w="2074" w:type="pct"/>
          </w:tcPr>
          <w:p w14:paraId="55AB91B9" w14:textId="77777777" w:rsidR="00E712DC" w:rsidRPr="00D02715" w:rsidRDefault="00E712DC" w:rsidP="004E466F">
            <w:pPr>
              <w:pStyle w:val="Sraopastraipa"/>
              <w:ind w:left="0"/>
              <w:jc w:val="both"/>
              <w:rPr>
                <w:sz w:val="18"/>
                <w:szCs w:val="18"/>
              </w:rPr>
            </w:pPr>
            <w:r w:rsidRPr="00D02715">
              <w:rPr>
                <w:sz w:val="18"/>
                <w:szCs w:val="18"/>
              </w:rPr>
              <w:t>Socialinių paslaugų gavėjų skaičius</w:t>
            </w:r>
          </w:p>
        </w:tc>
        <w:tc>
          <w:tcPr>
            <w:tcW w:w="2442" w:type="pct"/>
            <w:shd w:val="clear" w:color="auto" w:fill="auto"/>
            <w:vAlign w:val="center"/>
          </w:tcPr>
          <w:p w14:paraId="32024478" w14:textId="77777777" w:rsidR="00E712DC" w:rsidRPr="00D02715" w:rsidRDefault="00E712DC" w:rsidP="004E466F">
            <w:pPr>
              <w:pStyle w:val="Sraopastraipa"/>
              <w:ind w:left="0"/>
              <w:jc w:val="both"/>
              <w:rPr>
                <w:sz w:val="18"/>
                <w:szCs w:val="18"/>
              </w:rPr>
            </w:pPr>
            <w:r w:rsidRPr="00D02715">
              <w:rPr>
                <w:sz w:val="18"/>
                <w:szCs w:val="18"/>
                <w:lang w:eastAsia="lt-LT"/>
              </w:rPr>
              <w:t>Socialinių paslaugų gavėjų skaičius 1000-čui gyventojų metų pabaigoje | vnt.</w:t>
            </w:r>
          </w:p>
        </w:tc>
      </w:tr>
      <w:tr w:rsidR="00D02715" w:rsidRPr="00D02715" w14:paraId="14337B99" w14:textId="77777777" w:rsidTr="004E466F">
        <w:tc>
          <w:tcPr>
            <w:tcW w:w="484" w:type="pct"/>
          </w:tcPr>
          <w:p w14:paraId="321019D9" w14:textId="77777777" w:rsidR="00E712DC" w:rsidRPr="00D02715" w:rsidRDefault="00E712DC" w:rsidP="004E466F">
            <w:pPr>
              <w:pStyle w:val="Sraopastraipa"/>
              <w:ind w:left="0"/>
              <w:rPr>
                <w:sz w:val="18"/>
                <w:szCs w:val="18"/>
              </w:rPr>
            </w:pPr>
            <w:r w:rsidRPr="00D02715">
              <w:rPr>
                <w:sz w:val="18"/>
                <w:szCs w:val="18"/>
              </w:rPr>
              <w:lastRenderedPageBreak/>
              <w:t>I.3.4.</w:t>
            </w:r>
          </w:p>
        </w:tc>
        <w:tc>
          <w:tcPr>
            <w:tcW w:w="2074" w:type="pct"/>
          </w:tcPr>
          <w:p w14:paraId="2EBC57CD" w14:textId="77777777" w:rsidR="00E712DC" w:rsidRPr="00D02715" w:rsidRDefault="00E712DC" w:rsidP="004E466F">
            <w:pPr>
              <w:pStyle w:val="Sraopastraipa"/>
              <w:ind w:left="0"/>
              <w:jc w:val="both"/>
              <w:rPr>
                <w:sz w:val="18"/>
                <w:szCs w:val="18"/>
              </w:rPr>
            </w:pPr>
            <w:r w:rsidRPr="00D02715">
              <w:rPr>
                <w:sz w:val="18"/>
                <w:szCs w:val="18"/>
              </w:rPr>
              <w:t>Naujų socialinių paslaugų skaičius / Naujų socialinių paslaugų gavėjų skaičius | vnt.</w:t>
            </w:r>
          </w:p>
        </w:tc>
        <w:tc>
          <w:tcPr>
            <w:tcW w:w="2442" w:type="pct"/>
            <w:shd w:val="clear" w:color="auto" w:fill="auto"/>
            <w:vAlign w:val="center"/>
          </w:tcPr>
          <w:p w14:paraId="0A810F45" w14:textId="77777777" w:rsidR="00E712DC" w:rsidRPr="00D02715" w:rsidRDefault="00E712DC" w:rsidP="004E466F">
            <w:pPr>
              <w:pStyle w:val="Sraopastraipa"/>
              <w:ind w:left="0"/>
              <w:jc w:val="both"/>
              <w:rPr>
                <w:sz w:val="18"/>
                <w:szCs w:val="18"/>
              </w:rPr>
            </w:pPr>
            <w:r w:rsidRPr="00D02715">
              <w:rPr>
                <w:sz w:val="18"/>
                <w:szCs w:val="18"/>
                <w:lang w:eastAsia="lt-LT"/>
              </w:rPr>
              <w:t>Naujų socialinių paslaugų skaičius / Naujų socialinių paslaugų gavėjų skaičius | vnt.</w:t>
            </w:r>
          </w:p>
        </w:tc>
      </w:tr>
      <w:tr w:rsidR="00D02715" w:rsidRPr="00D02715" w14:paraId="286ADA96" w14:textId="77777777" w:rsidTr="004E466F">
        <w:tc>
          <w:tcPr>
            <w:tcW w:w="484" w:type="pct"/>
          </w:tcPr>
          <w:p w14:paraId="16195289" w14:textId="77777777" w:rsidR="00E712DC" w:rsidRPr="00D02715" w:rsidRDefault="00E712DC" w:rsidP="004E466F">
            <w:pPr>
              <w:pStyle w:val="Sraopastraipa"/>
              <w:ind w:left="0"/>
              <w:rPr>
                <w:sz w:val="18"/>
                <w:szCs w:val="18"/>
              </w:rPr>
            </w:pPr>
            <w:r w:rsidRPr="00D02715">
              <w:rPr>
                <w:sz w:val="18"/>
                <w:szCs w:val="18"/>
              </w:rPr>
              <w:t>I.3.5.</w:t>
            </w:r>
          </w:p>
        </w:tc>
        <w:tc>
          <w:tcPr>
            <w:tcW w:w="2074" w:type="pct"/>
          </w:tcPr>
          <w:p w14:paraId="647FFCDA" w14:textId="77777777" w:rsidR="00E712DC" w:rsidRPr="00D02715" w:rsidRDefault="00E712DC" w:rsidP="004E466F">
            <w:pPr>
              <w:pStyle w:val="Sraopastraipa"/>
              <w:ind w:left="0"/>
              <w:jc w:val="both"/>
              <w:rPr>
                <w:sz w:val="18"/>
                <w:szCs w:val="18"/>
              </w:rPr>
            </w:pPr>
            <w:r w:rsidRPr="00D02715">
              <w:rPr>
                <w:sz w:val="18"/>
                <w:szCs w:val="18"/>
              </w:rPr>
              <w:t>Paramos būstui išsinuomoti prieinamumo indeksas, teikiant socialinius būstus eilės tvarka, būsto nuomos ar išperkamosios būsto nuomos mokesčio dalies kompensacijas</w:t>
            </w:r>
          </w:p>
        </w:tc>
        <w:tc>
          <w:tcPr>
            <w:tcW w:w="2442" w:type="pct"/>
            <w:shd w:val="clear" w:color="auto" w:fill="auto"/>
            <w:vAlign w:val="center"/>
          </w:tcPr>
          <w:p w14:paraId="1D14220C" w14:textId="77777777" w:rsidR="00E712DC" w:rsidRPr="00D02715" w:rsidRDefault="00E712DC" w:rsidP="004E466F">
            <w:pPr>
              <w:pStyle w:val="Sraopastraipa"/>
              <w:ind w:left="0"/>
              <w:jc w:val="both"/>
              <w:rPr>
                <w:sz w:val="18"/>
                <w:szCs w:val="18"/>
              </w:rPr>
            </w:pPr>
            <w:r w:rsidRPr="00D02715">
              <w:rPr>
                <w:sz w:val="18"/>
                <w:szCs w:val="18"/>
                <w:lang w:eastAsia="lt-LT"/>
              </w:rPr>
              <w:t>Gyventojų, tais metais gavusių paramą būstui išsinuomoti, socialinių būstų eilės tvarka, būsto nuomos ar išperkamosios būsto nuomos mokesčio dalies kompensaciją, skaičiaus santykis su praėjusiais metais eilėje laukusių paramos būstui išsinuomoti skaičiumi | proc.</w:t>
            </w:r>
          </w:p>
        </w:tc>
      </w:tr>
      <w:tr w:rsidR="00D02715" w:rsidRPr="00D02715" w14:paraId="153DAA40" w14:textId="77777777" w:rsidTr="004E466F">
        <w:tc>
          <w:tcPr>
            <w:tcW w:w="484" w:type="pct"/>
          </w:tcPr>
          <w:p w14:paraId="2650771F" w14:textId="77777777" w:rsidR="00E712DC" w:rsidRPr="00D02715" w:rsidRDefault="00E712DC" w:rsidP="004E466F">
            <w:pPr>
              <w:pStyle w:val="Sraopastraipa"/>
              <w:ind w:left="0"/>
              <w:rPr>
                <w:sz w:val="18"/>
                <w:szCs w:val="18"/>
              </w:rPr>
            </w:pPr>
            <w:r w:rsidRPr="00D02715">
              <w:rPr>
                <w:sz w:val="18"/>
                <w:szCs w:val="18"/>
              </w:rPr>
              <w:t>I.3.6.</w:t>
            </w:r>
          </w:p>
        </w:tc>
        <w:tc>
          <w:tcPr>
            <w:tcW w:w="2074" w:type="pct"/>
          </w:tcPr>
          <w:p w14:paraId="77F6B6CD" w14:textId="77777777" w:rsidR="00E712DC" w:rsidRPr="00D02715" w:rsidRDefault="00E712DC" w:rsidP="004E466F">
            <w:pPr>
              <w:pStyle w:val="Sraopastraipa"/>
              <w:ind w:left="0"/>
              <w:jc w:val="both"/>
              <w:rPr>
                <w:sz w:val="18"/>
                <w:szCs w:val="18"/>
              </w:rPr>
            </w:pPr>
            <w:r w:rsidRPr="00D02715">
              <w:rPr>
                <w:sz w:val="18"/>
                <w:szCs w:val="18"/>
              </w:rPr>
              <w:t>Paramą gavusios jaunos šeimos</w:t>
            </w:r>
          </w:p>
        </w:tc>
        <w:tc>
          <w:tcPr>
            <w:tcW w:w="2442" w:type="pct"/>
            <w:shd w:val="clear" w:color="auto" w:fill="auto"/>
            <w:vAlign w:val="center"/>
          </w:tcPr>
          <w:p w14:paraId="4ECFCECF" w14:textId="77777777" w:rsidR="00E712DC" w:rsidRPr="00D02715" w:rsidRDefault="00E712DC" w:rsidP="004E466F">
            <w:pPr>
              <w:pStyle w:val="Sraopastraipa"/>
              <w:ind w:left="0"/>
              <w:jc w:val="both"/>
              <w:rPr>
                <w:sz w:val="18"/>
                <w:szCs w:val="18"/>
              </w:rPr>
            </w:pPr>
            <w:r w:rsidRPr="00D02715">
              <w:rPr>
                <w:sz w:val="18"/>
                <w:szCs w:val="18"/>
                <w:lang w:eastAsia="lt-LT"/>
              </w:rPr>
              <w:t>Paramą pirmam būstui įsigyti iš savivaldybės biudžeto gavusių jaunų šeimų skaičius | vnt.</w:t>
            </w:r>
          </w:p>
        </w:tc>
      </w:tr>
      <w:tr w:rsidR="00D02715" w:rsidRPr="00D02715" w14:paraId="2755DC99" w14:textId="77777777" w:rsidTr="004E466F">
        <w:tc>
          <w:tcPr>
            <w:tcW w:w="484" w:type="pct"/>
          </w:tcPr>
          <w:p w14:paraId="79B924ED" w14:textId="77777777" w:rsidR="00E712DC" w:rsidRPr="00D02715" w:rsidRDefault="00E712DC" w:rsidP="004E466F">
            <w:pPr>
              <w:pStyle w:val="Sraopastraipa"/>
              <w:ind w:left="0"/>
              <w:rPr>
                <w:sz w:val="18"/>
                <w:szCs w:val="18"/>
              </w:rPr>
            </w:pPr>
            <w:r w:rsidRPr="00D02715">
              <w:rPr>
                <w:sz w:val="18"/>
                <w:szCs w:val="18"/>
              </w:rPr>
              <w:t>I.3.7.</w:t>
            </w:r>
          </w:p>
        </w:tc>
        <w:tc>
          <w:tcPr>
            <w:tcW w:w="2074" w:type="pct"/>
          </w:tcPr>
          <w:p w14:paraId="4ECA8378" w14:textId="77777777" w:rsidR="00E712DC" w:rsidRPr="00D02715" w:rsidRDefault="00E712DC" w:rsidP="004E466F">
            <w:pPr>
              <w:pStyle w:val="Sraopastraipa"/>
              <w:ind w:left="0"/>
              <w:jc w:val="both"/>
              <w:rPr>
                <w:sz w:val="18"/>
                <w:szCs w:val="18"/>
              </w:rPr>
            </w:pPr>
            <w:r w:rsidRPr="00D02715">
              <w:rPr>
                <w:sz w:val="18"/>
                <w:szCs w:val="18"/>
              </w:rPr>
              <w:t>Paramą gaunančių mokinių dalis</w:t>
            </w:r>
          </w:p>
        </w:tc>
        <w:tc>
          <w:tcPr>
            <w:tcW w:w="2442" w:type="pct"/>
            <w:shd w:val="clear" w:color="auto" w:fill="auto"/>
            <w:vAlign w:val="center"/>
          </w:tcPr>
          <w:p w14:paraId="4A2277AC" w14:textId="77777777" w:rsidR="00E712DC" w:rsidRPr="00D02715" w:rsidRDefault="00E712DC" w:rsidP="004E466F">
            <w:pPr>
              <w:pStyle w:val="Sraopastraipa"/>
              <w:ind w:left="0"/>
              <w:jc w:val="both"/>
              <w:rPr>
                <w:sz w:val="18"/>
                <w:szCs w:val="18"/>
              </w:rPr>
            </w:pPr>
            <w:r w:rsidRPr="00D02715">
              <w:rPr>
                <w:sz w:val="18"/>
                <w:szCs w:val="18"/>
                <w:lang w:eastAsia="lt-LT"/>
              </w:rPr>
              <w:t xml:space="preserve">Paramą gavusių mokinių skaičiaus santykis su visų mokinių skaičiumi | proc. </w:t>
            </w:r>
          </w:p>
        </w:tc>
      </w:tr>
      <w:tr w:rsidR="00D02715" w:rsidRPr="00D02715" w14:paraId="15390FBC" w14:textId="77777777" w:rsidTr="004E466F">
        <w:tc>
          <w:tcPr>
            <w:tcW w:w="484" w:type="pct"/>
          </w:tcPr>
          <w:p w14:paraId="23FCAEA1" w14:textId="77777777" w:rsidR="00E712DC" w:rsidRPr="00D02715" w:rsidRDefault="00E712DC" w:rsidP="004E466F">
            <w:pPr>
              <w:pStyle w:val="Sraopastraipa"/>
              <w:ind w:left="0"/>
              <w:rPr>
                <w:sz w:val="18"/>
                <w:szCs w:val="18"/>
              </w:rPr>
            </w:pPr>
            <w:r w:rsidRPr="00D02715">
              <w:rPr>
                <w:sz w:val="18"/>
                <w:szCs w:val="18"/>
              </w:rPr>
              <w:t>I.4.1.</w:t>
            </w:r>
          </w:p>
        </w:tc>
        <w:tc>
          <w:tcPr>
            <w:tcW w:w="2074" w:type="pct"/>
          </w:tcPr>
          <w:p w14:paraId="2FC4102F" w14:textId="77777777" w:rsidR="00E712DC" w:rsidRPr="00D02715" w:rsidRDefault="00E712DC" w:rsidP="004E466F">
            <w:pPr>
              <w:pStyle w:val="Sraopastraipa"/>
              <w:ind w:left="0"/>
              <w:jc w:val="both"/>
              <w:rPr>
                <w:sz w:val="18"/>
                <w:szCs w:val="18"/>
              </w:rPr>
            </w:pPr>
            <w:r w:rsidRPr="00D02715">
              <w:rPr>
                <w:sz w:val="18"/>
                <w:szCs w:val="18"/>
              </w:rPr>
              <w:t>Rajono kultūros įstaigų organizuojamų renginių lankytojų ir paslaugų gavėjų skaičius per metus</w:t>
            </w:r>
          </w:p>
        </w:tc>
        <w:tc>
          <w:tcPr>
            <w:tcW w:w="2442" w:type="pct"/>
            <w:shd w:val="clear" w:color="auto" w:fill="auto"/>
            <w:vAlign w:val="center"/>
          </w:tcPr>
          <w:p w14:paraId="0FADAFAC" w14:textId="77777777" w:rsidR="00E712DC" w:rsidRPr="00D02715" w:rsidRDefault="00E712DC" w:rsidP="004E466F">
            <w:pPr>
              <w:pStyle w:val="Sraopastraipa"/>
              <w:ind w:left="0"/>
              <w:jc w:val="both"/>
              <w:rPr>
                <w:sz w:val="18"/>
                <w:szCs w:val="18"/>
              </w:rPr>
            </w:pPr>
            <w:r w:rsidRPr="00D02715">
              <w:rPr>
                <w:sz w:val="18"/>
                <w:szCs w:val="18"/>
                <w:lang w:eastAsia="lt-LT"/>
              </w:rPr>
              <w:t>Rajono kultūros įstaigų ir jų organizuojamų renginių lankytojų skaičius per metus | tūkst. asm.</w:t>
            </w:r>
          </w:p>
        </w:tc>
      </w:tr>
      <w:tr w:rsidR="00D02715" w:rsidRPr="00D02715" w14:paraId="071DFE31" w14:textId="77777777" w:rsidTr="004E466F">
        <w:tc>
          <w:tcPr>
            <w:tcW w:w="484" w:type="pct"/>
          </w:tcPr>
          <w:p w14:paraId="491D6641" w14:textId="77777777" w:rsidR="00E712DC" w:rsidRPr="00D02715" w:rsidRDefault="00E712DC" w:rsidP="004E466F">
            <w:pPr>
              <w:pStyle w:val="Sraopastraipa"/>
              <w:ind w:left="0"/>
              <w:rPr>
                <w:sz w:val="18"/>
                <w:szCs w:val="18"/>
              </w:rPr>
            </w:pPr>
            <w:r w:rsidRPr="00D02715">
              <w:rPr>
                <w:sz w:val="18"/>
                <w:szCs w:val="18"/>
              </w:rPr>
              <w:t>I.4.2.</w:t>
            </w:r>
          </w:p>
        </w:tc>
        <w:tc>
          <w:tcPr>
            <w:tcW w:w="2074" w:type="pct"/>
          </w:tcPr>
          <w:p w14:paraId="07E8A5FB" w14:textId="77777777" w:rsidR="00E712DC" w:rsidRPr="00D02715" w:rsidRDefault="00E712DC" w:rsidP="004E466F">
            <w:pPr>
              <w:pStyle w:val="Sraopastraipa"/>
              <w:ind w:left="0"/>
              <w:jc w:val="both"/>
              <w:rPr>
                <w:sz w:val="18"/>
                <w:szCs w:val="18"/>
              </w:rPr>
            </w:pPr>
            <w:r w:rsidRPr="00D02715">
              <w:rPr>
                <w:sz w:val="18"/>
                <w:szCs w:val="18"/>
              </w:rPr>
              <w:t>Kultūros centro patalpų ir viešųjų erdvių pritaikytų renginiams užimtumas</w:t>
            </w:r>
          </w:p>
        </w:tc>
        <w:tc>
          <w:tcPr>
            <w:tcW w:w="2442" w:type="pct"/>
            <w:shd w:val="clear" w:color="auto" w:fill="auto"/>
            <w:vAlign w:val="center"/>
          </w:tcPr>
          <w:p w14:paraId="033443E9" w14:textId="77777777" w:rsidR="00E712DC" w:rsidRPr="00D02715" w:rsidRDefault="00E712DC" w:rsidP="004E466F">
            <w:pPr>
              <w:pStyle w:val="Sraopastraipa"/>
              <w:ind w:left="0"/>
              <w:jc w:val="both"/>
              <w:rPr>
                <w:sz w:val="18"/>
                <w:szCs w:val="18"/>
              </w:rPr>
            </w:pPr>
            <w:r w:rsidRPr="00D02715">
              <w:rPr>
                <w:sz w:val="18"/>
                <w:szCs w:val="18"/>
                <w:lang w:eastAsia="lt-LT"/>
              </w:rPr>
              <w:t>Kultūros centro patalpų ir viešųjų erdvių pritaikytų renginiams užimto laiko santykis su metiniu darbo valandų skaičiumi | proc.</w:t>
            </w:r>
          </w:p>
        </w:tc>
      </w:tr>
      <w:tr w:rsidR="00D02715" w:rsidRPr="00D02715" w14:paraId="6B773CD5" w14:textId="77777777" w:rsidTr="004E466F">
        <w:tc>
          <w:tcPr>
            <w:tcW w:w="484" w:type="pct"/>
          </w:tcPr>
          <w:p w14:paraId="24AD484A" w14:textId="77777777" w:rsidR="00E712DC" w:rsidRPr="00D02715" w:rsidRDefault="00E712DC" w:rsidP="004E466F">
            <w:pPr>
              <w:pStyle w:val="Sraopastraipa"/>
              <w:ind w:left="0"/>
              <w:rPr>
                <w:sz w:val="18"/>
                <w:szCs w:val="18"/>
              </w:rPr>
            </w:pPr>
            <w:r w:rsidRPr="00D02715">
              <w:rPr>
                <w:sz w:val="18"/>
                <w:szCs w:val="18"/>
              </w:rPr>
              <w:t>I.4.3.</w:t>
            </w:r>
          </w:p>
        </w:tc>
        <w:tc>
          <w:tcPr>
            <w:tcW w:w="2074" w:type="pct"/>
          </w:tcPr>
          <w:p w14:paraId="26BB08FB" w14:textId="77777777" w:rsidR="00E712DC" w:rsidRPr="00D02715" w:rsidRDefault="00E712DC" w:rsidP="004E466F">
            <w:pPr>
              <w:pStyle w:val="Sraopastraipa"/>
              <w:ind w:left="0"/>
              <w:jc w:val="both"/>
              <w:rPr>
                <w:sz w:val="18"/>
                <w:szCs w:val="18"/>
              </w:rPr>
            </w:pPr>
            <w:r w:rsidRPr="00D02715">
              <w:rPr>
                <w:sz w:val="18"/>
                <w:szCs w:val="18"/>
              </w:rPr>
              <w:t>Savivaldybės biudžeto dalies santykis su lankytojų kultūros įstaigose ir jų organizuojamuose renginiuose skaičiumi</w:t>
            </w:r>
          </w:p>
        </w:tc>
        <w:tc>
          <w:tcPr>
            <w:tcW w:w="2442" w:type="pct"/>
            <w:shd w:val="clear" w:color="auto" w:fill="auto"/>
            <w:vAlign w:val="center"/>
          </w:tcPr>
          <w:p w14:paraId="7054420F" w14:textId="77777777" w:rsidR="00E712DC" w:rsidRPr="00D02715" w:rsidRDefault="00E712DC" w:rsidP="004E466F">
            <w:pPr>
              <w:pStyle w:val="Sraopastraipa"/>
              <w:ind w:left="0"/>
              <w:jc w:val="both"/>
              <w:rPr>
                <w:sz w:val="18"/>
                <w:szCs w:val="18"/>
              </w:rPr>
            </w:pPr>
            <w:r w:rsidRPr="00D02715">
              <w:rPr>
                <w:sz w:val="18"/>
                <w:szCs w:val="18"/>
                <w:lang w:eastAsia="lt-LT"/>
              </w:rPr>
              <w:t>Biudžeto išlaidos, tenkančios vienam renginių lankytojui ir paslaugų gavėjui, per metus | Eur.</w:t>
            </w:r>
          </w:p>
        </w:tc>
      </w:tr>
      <w:tr w:rsidR="00D02715" w:rsidRPr="00D02715" w14:paraId="4EDCE436" w14:textId="77777777" w:rsidTr="004E466F">
        <w:tc>
          <w:tcPr>
            <w:tcW w:w="484" w:type="pct"/>
          </w:tcPr>
          <w:p w14:paraId="5865B7E1" w14:textId="77777777" w:rsidR="00E712DC" w:rsidRPr="00D02715" w:rsidRDefault="00E712DC" w:rsidP="004E466F">
            <w:pPr>
              <w:pStyle w:val="Sraopastraipa"/>
              <w:ind w:left="0"/>
              <w:rPr>
                <w:sz w:val="18"/>
                <w:szCs w:val="18"/>
              </w:rPr>
            </w:pPr>
            <w:r w:rsidRPr="00D02715">
              <w:rPr>
                <w:sz w:val="18"/>
                <w:szCs w:val="18"/>
              </w:rPr>
              <w:t>I.4.4.</w:t>
            </w:r>
          </w:p>
        </w:tc>
        <w:tc>
          <w:tcPr>
            <w:tcW w:w="2074" w:type="pct"/>
          </w:tcPr>
          <w:p w14:paraId="514C205C" w14:textId="77777777" w:rsidR="00E712DC" w:rsidRPr="00D02715" w:rsidRDefault="00E712DC" w:rsidP="004E466F">
            <w:pPr>
              <w:pStyle w:val="Sraopastraipa"/>
              <w:ind w:left="0"/>
              <w:jc w:val="both"/>
              <w:rPr>
                <w:sz w:val="18"/>
                <w:szCs w:val="18"/>
              </w:rPr>
            </w:pPr>
            <w:r w:rsidRPr="00D02715">
              <w:rPr>
                <w:sz w:val="18"/>
                <w:szCs w:val="18"/>
              </w:rPr>
              <w:t>Įgyvendinta muziejų plėtros programos dalis | proc.</w:t>
            </w:r>
          </w:p>
        </w:tc>
        <w:tc>
          <w:tcPr>
            <w:tcW w:w="2442" w:type="pct"/>
            <w:shd w:val="clear" w:color="auto" w:fill="auto"/>
            <w:vAlign w:val="center"/>
          </w:tcPr>
          <w:p w14:paraId="7082394B" w14:textId="77777777" w:rsidR="00E712DC" w:rsidRPr="00D02715" w:rsidRDefault="00E712DC" w:rsidP="004E466F">
            <w:pPr>
              <w:pStyle w:val="Sraopastraipa"/>
              <w:ind w:left="0"/>
              <w:jc w:val="both"/>
              <w:rPr>
                <w:sz w:val="18"/>
                <w:szCs w:val="18"/>
              </w:rPr>
            </w:pPr>
            <w:r w:rsidRPr="00D02715">
              <w:rPr>
                <w:sz w:val="18"/>
                <w:szCs w:val="18"/>
                <w:lang w:eastAsia="lt-LT"/>
              </w:rPr>
              <w:t>Įgyvendinta muziejų plėtros programos dalis | proc.</w:t>
            </w:r>
          </w:p>
        </w:tc>
      </w:tr>
      <w:tr w:rsidR="00D02715" w:rsidRPr="00D02715" w14:paraId="500EFBAD" w14:textId="77777777" w:rsidTr="004E466F">
        <w:tc>
          <w:tcPr>
            <w:tcW w:w="484" w:type="pct"/>
          </w:tcPr>
          <w:p w14:paraId="0B2BD019" w14:textId="77777777" w:rsidR="00E712DC" w:rsidRPr="00D02715" w:rsidRDefault="00E712DC" w:rsidP="004E466F">
            <w:pPr>
              <w:pStyle w:val="Sraopastraipa"/>
              <w:ind w:left="0"/>
              <w:rPr>
                <w:sz w:val="18"/>
                <w:szCs w:val="18"/>
              </w:rPr>
            </w:pPr>
            <w:r w:rsidRPr="00D02715">
              <w:rPr>
                <w:sz w:val="18"/>
                <w:szCs w:val="18"/>
              </w:rPr>
              <w:t>I.4.5.</w:t>
            </w:r>
          </w:p>
        </w:tc>
        <w:tc>
          <w:tcPr>
            <w:tcW w:w="2074" w:type="pct"/>
          </w:tcPr>
          <w:p w14:paraId="2ADB18D0" w14:textId="77777777" w:rsidR="00E712DC" w:rsidRPr="00D02715" w:rsidRDefault="00E712DC" w:rsidP="004E466F">
            <w:pPr>
              <w:pStyle w:val="Sraopastraipa"/>
              <w:ind w:left="0"/>
              <w:jc w:val="both"/>
              <w:rPr>
                <w:sz w:val="18"/>
                <w:szCs w:val="18"/>
              </w:rPr>
            </w:pPr>
            <w:r w:rsidRPr="00D02715">
              <w:rPr>
                <w:sz w:val="18"/>
                <w:szCs w:val="18"/>
              </w:rPr>
              <w:t>Mokyklų sporto programose dalyvaujančių mokinių skaičius</w:t>
            </w:r>
          </w:p>
        </w:tc>
        <w:tc>
          <w:tcPr>
            <w:tcW w:w="2442" w:type="pct"/>
            <w:shd w:val="clear" w:color="auto" w:fill="auto"/>
            <w:vAlign w:val="center"/>
          </w:tcPr>
          <w:p w14:paraId="3253B336" w14:textId="77777777" w:rsidR="00E712DC" w:rsidRPr="00D02715" w:rsidRDefault="00E712DC" w:rsidP="004E466F">
            <w:pPr>
              <w:pStyle w:val="Sraopastraipa"/>
              <w:ind w:left="0"/>
              <w:jc w:val="both"/>
              <w:rPr>
                <w:sz w:val="18"/>
                <w:szCs w:val="18"/>
              </w:rPr>
            </w:pPr>
            <w:r w:rsidRPr="00D02715">
              <w:rPr>
                <w:sz w:val="18"/>
                <w:szCs w:val="18"/>
                <w:lang w:eastAsia="lt-LT"/>
              </w:rPr>
              <w:t>Mokyklų sporto programose dalyvaujančių mokinių skaičiaus santykis su visų mokinių skaičiumi | proc.</w:t>
            </w:r>
          </w:p>
        </w:tc>
      </w:tr>
      <w:tr w:rsidR="00D02715" w:rsidRPr="00D02715" w14:paraId="60A86628" w14:textId="77777777" w:rsidTr="004E466F">
        <w:tc>
          <w:tcPr>
            <w:tcW w:w="484" w:type="pct"/>
          </w:tcPr>
          <w:p w14:paraId="69DA0C9D" w14:textId="77777777" w:rsidR="00E712DC" w:rsidRPr="00D02715" w:rsidRDefault="00E712DC" w:rsidP="004E466F">
            <w:pPr>
              <w:pStyle w:val="Sraopastraipa"/>
              <w:ind w:left="0"/>
              <w:rPr>
                <w:sz w:val="18"/>
                <w:szCs w:val="18"/>
              </w:rPr>
            </w:pPr>
            <w:r w:rsidRPr="00D02715">
              <w:rPr>
                <w:sz w:val="18"/>
                <w:szCs w:val="18"/>
              </w:rPr>
              <w:t>I.4.6.</w:t>
            </w:r>
          </w:p>
        </w:tc>
        <w:tc>
          <w:tcPr>
            <w:tcW w:w="2074" w:type="pct"/>
          </w:tcPr>
          <w:p w14:paraId="6D22CB08" w14:textId="77777777" w:rsidR="00E712DC" w:rsidRPr="00D02715" w:rsidRDefault="00E712DC" w:rsidP="004E466F">
            <w:pPr>
              <w:pStyle w:val="Sraopastraipa"/>
              <w:ind w:left="0"/>
              <w:jc w:val="both"/>
              <w:rPr>
                <w:sz w:val="18"/>
                <w:szCs w:val="18"/>
              </w:rPr>
            </w:pPr>
            <w:r w:rsidRPr="00D02715">
              <w:rPr>
                <w:sz w:val="18"/>
                <w:szCs w:val="18"/>
              </w:rPr>
              <w:t>Sporto centre ir klubuose sportuojančių vaikų dalis</w:t>
            </w:r>
          </w:p>
        </w:tc>
        <w:tc>
          <w:tcPr>
            <w:tcW w:w="2442" w:type="pct"/>
            <w:shd w:val="clear" w:color="auto" w:fill="auto"/>
            <w:vAlign w:val="center"/>
          </w:tcPr>
          <w:p w14:paraId="6AD3F69A" w14:textId="77777777" w:rsidR="00E712DC" w:rsidRPr="00D02715" w:rsidRDefault="00E712DC" w:rsidP="004E466F">
            <w:pPr>
              <w:pStyle w:val="Sraopastraipa"/>
              <w:ind w:left="0"/>
              <w:jc w:val="both"/>
              <w:rPr>
                <w:sz w:val="18"/>
                <w:szCs w:val="18"/>
              </w:rPr>
            </w:pPr>
            <w:r w:rsidRPr="00D02715">
              <w:rPr>
                <w:sz w:val="18"/>
                <w:szCs w:val="18"/>
                <w:lang w:eastAsia="lt-LT"/>
              </w:rPr>
              <w:t>Vaikų sporto centro mokinių ir sporto klubų  lankančių vaikų skaičiaus santykis su visų bendrojo ugdymo mokyklų mokinių skaičiumi | proc.</w:t>
            </w:r>
          </w:p>
        </w:tc>
      </w:tr>
      <w:tr w:rsidR="00D02715" w:rsidRPr="00D02715" w14:paraId="164C7EE3" w14:textId="77777777" w:rsidTr="004E466F">
        <w:tc>
          <w:tcPr>
            <w:tcW w:w="484" w:type="pct"/>
          </w:tcPr>
          <w:p w14:paraId="3764023F" w14:textId="77777777" w:rsidR="00E712DC" w:rsidRPr="00D02715" w:rsidRDefault="00E712DC" w:rsidP="004E466F">
            <w:pPr>
              <w:pStyle w:val="Sraopastraipa"/>
              <w:ind w:left="0"/>
              <w:rPr>
                <w:sz w:val="18"/>
                <w:szCs w:val="18"/>
              </w:rPr>
            </w:pPr>
            <w:r w:rsidRPr="00D02715">
              <w:rPr>
                <w:sz w:val="18"/>
                <w:szCs w:val="18"/>
              </w:rPr>
              <w:t>I.4.7.</w:t>
            </w:r>
          </w:p>
        </w:tc>
        <w:tc>
          <w:tcPr>
            <w:tcW w:w="2074" w:type="pct"/>
          </w:tcPr>
          <w:p w14:paraId="12B6EC14" w14:textId="77777777" w:rsidR="00E712DC" w:rsidRPr="00D02715" w:rsidRDefault="00E712DC" w:rsidP="004E466F">
            <w:pPr>
              <w:pStyle w:val="Sraopastraipa"/>
              <w:ind w:left="0"/>
              <w:jc w:val="both"/>
              <w:rPr>
                <w:sz w:val="18"/>
                <w:szCs w:val="18"/>
              </w:rPr>
            </w:pPr>
            <w:r w:rsidRPr="00D02715">
              <w:rPr>
                <w:sz w:val="18"/>
                <w:szCs w:val="18"/>
              </w:rPr>
              <w:t>Sporto infrastruktūros užimtumas</w:t>
            </w:r>
          </w:p>
        </w:tc>
        <w:tc>
          <w:tcPr>
            <w:tcW w:w="2442" w:type="pct"/>
            <w:shd w:val="clear" w:color="auto" w:fill="auto"/>
            <w:vAlign w:val="center"/>
          </w:tcPr>
          <w:p w14:paraId="0E8B6FCB" w14:textId="77777777" w:rsidR="00E712DC" w:rsidRPr="00D02715" w:rsidRDefault="00E712DC" w:rsidP="004E466F">
            <w:pPr>
              <w:pStyle w:val="Sraopastraipa"/>
              <w:ind w:left="0"/>
              <w:jc w:val="both"/>
              <w:rPr>
                <w:sz w:val="18"/>
                <w:szCs w:val="18"/>
              </w:rPr>
            </w:pPr>
            <w:r w:rsidRPr="00D02715">
              <w:rPr>
                <w:sz w:val="18"/>
                <w:szCs w:val="18"/>
                <w:lang w:eastAsia="lt-LT"/>
              </w:rPr>
              <w:t>Sporto bazių mieste užimto laiko santykis su metiniu darbo valandų skaičiumi | proc.</w:t>
            </w:r>
          </w:p>
        </w:tc>
      </w:tr>
      <w:tr w:rsidR="00D02715" w:rsidRPr="00D02715" w14:paraId="3280AB98" w14:textId="77777777" w:rsidTr="004E466F">
        <w:tc>
          <w:tcPr>
            <w:tcW w:w="484" w:type="pct"/>
          </w:tcPr>
          <w:p w14:paraId="0FAC9087" w14:textId="77777777" w:rsidR="00E712DC" w:rsidRPr="00D02715" w:rsidRDefault="00E712DC" w:rsidP="004E466F">
            <w:pPr>
              <w:pStyle w:val="Sraopastraipa"/>
              <w:ind w:left="0"/>
              <w:rPr>
                <w:sz w:val="18"/>
                <w:szCs w:val="18"/>
              </w:rPr>
            </w:pPr>
            <w:r w:rsidRPr="00D02715">
              <w:rPr>
                <w:sz w:val="18"/>
                <w:szCs w:val="18"/>
              </w:rPr>
              <w:t>I.4.8.</w:t>
            </w:r>
          </w:p>
        </w:tc>
        <w:tc>
          <w:tcPr>
            <w:tcW w:w="2074" w:type="pct"/>
          </w:tcPr>
          <w:p w14:paraId="6A313826" w14:textId="77777777" w:rsidR="00E712DC" w:rsidRPr="00D02715" w:rsidRDefault="00E712DC" w:rsidP="004E466F">
            <w:pPr>
              <w:pStyle w:val="Sraopastraipa"/>
              <w:ind w:left="0"/>
              <w:jc w:val="both"/>
              <w:rPr>
                <w:sz w:val="18"/>
                <w:szCs w:val="18"/>
              </w:rPr>
            </w:pPr>
            <w:r w:rsidRPr="00D02715">
              <w:rPr>
                <w:sz w:val="18"/>
                <w:szCs w:val="18"/>
              </w:rPr>
              <w:t>Sportuojantys rajono gyventojai</w:t>
            </w:r>
          </w:p>
        </w:tc>
        <w:tc>
          <w:tcPr>
            <w:tcW w:w="2442" w:type="pct"/>
            <w:shd w:val="clear" w:color="auto" w:fill="auto"/>
            <w:vAlign w:val="center"/>
          </w:tcPr>
          <w:p w14:paraId="7D43F0FA" w14:textId="77777777" w:rsidR="00E712DC" w:rsidRPr="00D02715" w:rsidRDefault="00E712DC" w:rsidP="004E466F">
            <w:pPr>
              <w:pStyle w:val="Sraopastraipa"/>
              <w:ind w:left="0"/>
              <w:jc w:val="both"/>
              <w:rPr>
                <w:sz w:val="18"/>
                <w:szCs w:val="18"/>
              </w:rPr>
            </w:pPr>
            <w:r w:rsidRPr="00D02715">
              <w:rPr>
                <w:sz w:val="18"/>
                <w:szCs w:val="18"/>
                <w:lang w:eastAsia="lt-LT"/>
              </w:rPr>
              <w:t>Sportuojančių rajono gyventojų (unikalių) skaičiaus santykis su visų rajono gyventojų skaičiumi | proc.</w:t>
            </w:r>
          </w:p>
        </w:tc>
      </w:tr>
      <w:tr w:rsidR="00D02715" w:rsidRPr="00D02715" w14:paraId="26A3662F" w14:textId="77777777" w:rsidTr="004E466F">
        <w:tc>
          <w:tcPr>
            <w:tcW w:w="484" w:type="pct"/>
          </w:tcPr>
          <w:p w14:paraId="0D43BAF7" w14:textId="77777777" w:rsidR="00E712DC" w:rsidRPr="00D02715" w:rsidRDefault="00E712DC" w:rsidP="004E466F">
            <w:pPr>
              <w:pStyle w:val="Sraopastraipa"/>
              <w:ind w:left="0"/>
              <w:rPr>
                <w:sz w:val="18"/>
                <w:szCs w:val="18"/>
              </w:rPr>
            </w:pPr>
            <w:r w:rsidRPr="00D02715">
              <w:rPr>
                <w:sz w:val="18"/>
                <w:szCs w:val="18"/>
              </w:rPr>
              <w:t>I.5.1.</w:t>
            </w:r>
          </w:p>
        </w:tc>
        <w:tc>
          <w:tcPr>
            <w:tcW w:w="2074" w:type="pct"/>
          </w:tcPr>
          <w:p w14:paraId="7A6859E9" w14:textId="77777777" w:rsidR="00E712DC" w:rsidRPr="00D02715" w:rsidRDefault="00E712DC" w:rsidP="004E466F">
            <w:pPr>
              <w:pStyle w:val="Sraopastraipa"/>
              <w:ind w:left="0"/>
              <w:jc w:val="both"/>
              <w:rPr>
                <w:sz w:val="18"/>
                <w:szCs w:val="18"/>
              </w:rPr>
            </w:pPr>
            <w:r w:rsidRPr="00D02715">
              <w:rPr>
                <w:sz w:val="18"/>
                <w:szCs w:val="18"/>
              </w:rPr>
              <w:t>Biudžeto lėšų dalis, skiriama bendruomeninei veiklai skatinti</w:t>
            </w:r>
          </w:p>
        </w:tc>
        <w:tc>
          <w:tcPr>
            <w:tcW w:w="2442" w:type="pct"/>
            <w:shd w:val="clear" w:color="auto" w:fill="auto"/>
            <w:vAlign w:val="center"/>
          </w:tcPr>
          <w:p w14:paraId="104E4B17" w14:textId="77777777" w:rsidR="00E712DC" w:rsidRPr="00D02715" w:rsidRDefault="00E712DC" w:rsidP="004E466F">
            <w:pPr>
              <w:pStyle w:val="Sraopastraipa"/>
              <w:ind w:left="0"/>
              <w:jc w:val="both"/>
              <w:rPr>
                <w:sz w:val="18"/>
                <w:szCs w:val="18"/>
              </w:rPr>
            </w:pPr>
            <w:r w:rsidRPr="00D02715">
              <w:rPr>
                <w:sz w:val="18"/>
                <w:szCs w:val="18"/>
                <w:lang w:eastAsia="lt-LT"/>
              </w:rPr>
              <w:t>Savivaldybės biudžete numatytos lėšos bendruomeniniai veiklai | tūkst. EUR</w:t>
            </w:r>
          </w:p>
        </w:tc>
      </w:tr>
      <w:tr w:rsidR="00D02715" w:rsidRPr="00D02715" w14:paraId="5DBA7862" w14:textId="77777777" w:rsidTr="004E466F">
        <w:tc>
          <w:tcPr>
            <w:tcW w:w="484" w:type="pct"/>
          </w:tcPr>
          <w:p w14:paraId="6593CEB9" w14:textId="77777777" w:rsidR="00E712DC" w:rsidRPr="00D02715" w:rsidRDefault="00E712DC" w:rsidP="004E466F">
            <w:pPr>
              <w:pStyle w:val="Sraopastraipa"/>
              <w:ind w:left="0"/>
              <w:rPr>
                <w:sz w:val="18"/>
                <w:szCs w:val="18"/>
              </w:rPr>
            </w:pPr>
            <w:r w:rsidRPr="00D02715">
              <w:rPr>
                <w:sz w:val="18"/>
                <w:szCs w:val="18"/>
              </w:rPr>
              <w:t>I.5.2.</w:t>
            </w:r>
          </w:p>
        </w:tc>
        <w:tc>
          <w:tcPr>
            <w:tcW w:w="2074" w:type="pct"/>
          </w:tcPr>
          <w:p w14:paraId="726E6B24" w14:textId="77777777" w:rsidR="00E712DC" w:rsidRPr="00D02715" w:rsidRDefault="00E712DC" w:rsidP="004E466F">
            <w:pPr>
              <w:pStyle w:val="Sraopastraipa"/>
              <w:ind w:left="0"/>
              <w:jc w:val="both"/>
              <w:rPr>
                <w:sz w:val="18"/>
                <w:szCs w:val="18"/>
              </w:rPr>
            </w:pPr>
            <w:r w:rsidRPr="00D02715">
              <w:rPr>
                <w:sz w:val="18"/>
                <w:szCs w:val="18"/>
              </w:rPr>
              <w:t>Savanorystės sutarčių skaičius ir akredituotų priimančių organizacijų skaičius | vnt.</w:t>
            </w:r>
          </w:p>
        </w:tc>
        <w:tc>
          <w:tcPr>
            <w:tcW w:w="2442" w:type="pct"/>
            <w:shd w:val="clear" w:color="auto" w:fill="auto"/>
            <w:vAlign w:val="center"/>
          </w:tcPr>
          <w:p w14:paraId="11113F6A" w14:textId="77777777" w:rsidR="00E712DC" w:rsidRPr="00D02715" w:rsidRDefault="00E712DC" w:rsidP="004E466F">
            <w:pPr>
              <w:pStyle w:val="Sraopastraipa"/>
              <w:ind w:left="0"/>
              <w:jc w:val="both"/>
              <w:rPr>
                <w:sz w:val="18"/>
                <w:szCs w:val="18"/>
                <w:lang w:val="en-US"/>
              </w:rPr>
            </w:pPr>
            <w:r w:rsidRPr="00D02715">
              <w:rPr>
                <w:sz w:val="18"/>
                <w:szCs w:val="18"/>
                <w:lang w:eastAsia="lt-LT"/>
              </w:rPr>
              <w:t>Savanorystės sutarčių skaičius ir akredituotų priimančių organizacijų skaičius | vnt.</w:t>
            </w:r>
          </w:p>
        </w:tc>
      </w:tr>
      <w:tr w:rsidR="00D02715" w:rsidRPr="00D02715" w14:paraId="34B7BD7B" w14:textId="77777777" w:rsidTr="004E466F">
        <w:tc>
          <w:tcPr>
            <w:tcW w:w="484" w:type="pct"/>
          </w:tcPr>
          <w:p w14:paraId="55A92E41" w14:textId="77777777" w:rsidR="00E712DC" w:rsidRPr="00D02715" w:rsidRDefault="00E712DC" w:rsidP="004E466F">
            <w:pPr>
              <w:pStyle w:val="Sraopastraipa"/>
              <w:ind w:left="0"/>
              <w:rPr>
                <w:sz w:val="18"/>
                <w:szCs w:val="18"/>
              </w:rPr>
            </w:pPr>
            <w:r w:rsidRPr="00D02715">
              <w:rPr>
                <w:sz w:val="18"/>
                <w:szCs w:val="18"/>
              </w:rPr>
              <w:t>I.5.3.</w:t>
            </w:r>
          </w:p>
        </w:tc>
        <w:tc>
          <w:tcPr>
            <w:tcW w:w="2074" w:type="pct"/>
          </w:tcPr>
          <w:p w14:paraId="5660479B" w14:textId="77777777" w:rsidR="00E712DC" w:rsidRPr="00D02715" w:rsidRDefault="00E712DC" w:rsidP="004E466F">
            <w:pPr>
              <w:pStyle w:val="Sraopastraipa"/>
              <w:ind w:left="0"/>
              <w:jc w:val="both"/>
              <w:rPr>
                <w:sz w:val="18"/>
                <w:szCs w:val="18"/>
              </w:rPr>
            </w:pPr>
            <w:r w:rsidRPr="00D02715">
              <w:rPr>
                <w:sz w:val="18"/>
                <w:szCs w:val="18"/>
              </w:rPr>
              <w:t>Gyventojų bendruomeniškumas</w:t>
            </w:r>
          </w:p>
        </w:tc>
        <w:tc>
          <w:tcPr>
            <w:tcW w:w="2442" w:type="pct"/>
            <w:shd w:val="clear" w:color="auto" w:fill="auto"/>
            <w:vAlign w:val="center"/>
          </w:tcPr>
          <w:p w14:paraId="46A7F6E6" w14:textId="77777777" w:rsidR="00E712DC" w:rsidRPr="00D02715" w:rsidRDefault="00E712DC" w:rsidP="004E466F">
            <w:pPr>
              <w:pStyle w:val="Sraopastraipa"/>
              <w:ind w:left="0"/>
              <w:jc w:val="both"/>
              <w:rPr>
                <w:sz w:val="18"/>
                <w:szCs w:val="18"/>
              </w:rPr>
            </w:pPr>
            <w:r w:rsidRPr="00D02715">
              <w:rPr>
                <w:sz w:val="18"/>
                <w:szCs w:val="18"/>
                <w:lang w:eastAsia="lt-LT"/>
              </w:rPr>
              <w:t>Įgyvendintų NVO programų skaičius | vnt.</w:t>
            </w:r>
          </w:p>
        </w:tc>
      </w:tr>
      <w:tr w:rsidR="00D02715" w:rsidRPr="00D02715" w14:paraId="071A4C88" w14:textId="77777777" w:rsidTr="004E466F">
        <w:tc>
          <w:tcPr>
            <w:tcW w:w="484" w:type="pct"/>
          </w:tcPr>
          <w:p w14:paraId="07ECEF0E" w14:textId="77777777" w:rsidR="00E712DC" w:rsidRPr="00D02715" w:rsidRDefault="00E712DC" w:rsidP="004E466F">
            <w:pPr>
              <w:pStyle w:val="Sraopastraipa"/>
              <w:ind w:left="0"/>
              <w:rPr>
                <w:sz w:val="18"/>
                <w:szCs w:val="18"/>
              </w:rPr>
            </w:pPr>
            <w:r w:rsidRPr="00D02715">
              <w:rPr>
                <w:sz w:val="18"/>
                <w:szCs w:val="18"/>
              </w:rPr>
              <w:t>I.5.4.</w:t>
            </w:r>
          </w:p>
        </w:tc>
        <w:tc>
          <w:tcPr>
            <w:tcW w:w="2074" w:type="pct"/>
          </w:tcPr>
          <w:p w14:paraId="279B979F" w14:textId="77777777" w:rsidR="00E712DC" w:rsidRPr="00D02715" w:rsidRDefault="00E712DC" w:rsidP="004E466F">
            <w:pPr>
              <w:pStyle w:val="Sraopastraipa"/>
              <w:ind w:left="0"/>
              <w:jc w:val="both"/>
              <w:rPr>
                <w:sz w:val="18"/>
                <w:szCs w:val="18"/>
              </w:rPr>
            </w:pPr>
            <w:r w:rsidRPr="00D02715">
              <w:rPr>
                <w:sz w:val="18"/>
                <w:szCs w:val="18"/>
              </w:rPr>
              <w:t>Nusikalstamumas</w:t>
            </w:r>
          </w:p>
        </w:tc>
        <w:tc>
          <w:tcPr>
            <w:tcW w:w="2442" w:type="pct"/>
            <w:shd w:val="clear" w:color="auto" w:fill="auto"/>
            <w:vAlign w:val="center"/>
          </w:tcPr>
          <w:p w14:paraId="171476B2" w14:textId="77777777" w:rsidR="00E712DC" w:rsidRPr="00D02715" w:rsidRDefault="00E712DC" w:rsidP="004E466F">
            <w:pPr>
              <w:pStyle w:val="Sraopastraipa"/>
              <w:ind w:left="0"/>
              <w:jc w:val="both"/>
              <w:rPr>
                <w:sz w:val="18"/>
                <w:szCs w:val="18"/>
              </w:rPr>
            </w:pPr>
            <w:r w:rsidRPr="00D02715">
              <w:rPr>
                <w:sz w:val="18"/>
                <w:szCs w:val="18"/>
                <w:lang w:eastAsia="lt-LT"/>
              </w:rPr>
              <w:t>Nusikalstamų veiklų skaičius, tenkantis 100 000 savivaldybės gyventojų | vnt.</w:t>
            </w:r>
          </w:p>
        </w:tc>
      </w:tr>
      <w:tr w:rsidR="00D02715" w:rsidRPr="00D02715" w14:paraId="2AE30CF0" w14:textId="77777777" w:rsidTr="004E466F">
        <w:tc>
          <w:tcPr>
            <w:tcW w:w="484" w:type="pct"/>
          </w:tcPr>
          <w:p w14:paraId="16F6A3EC" w14:textId="77777777" w:rsidR="00E712DC" w:rsidRPr="00D02715" w:rsidRDefault="00E712DC" w:rsidP="004E466F">
            <w:pPr>
              <w:pStyle w:val="Sraopastraipa"/>
              <w:ind w:left="0"/>
              <w:rPr>
                <w:sz w:val="18"/>
                <w:szCs w:val="18"/>
              </w:rPr>
            </w:pPr>
            <w:r w:rsidRPr="00D02715">
              <w:rPr>
                <w:sz w:val="18"/>
                <w:szCs w:val="18"/>
              </w:rPr>
              <w:t>I.6.1.</w:t>
            </w:r>
          </w:p>
        </w:tc>
        <w:tc>
          <w:tcPr>
            <w:tcW w:w="2074" w:type="pct"/>
          </w:tcPr>
          <w:p w14:paraId="0EFB5626" w14:textId="77777777" w:rsidR="00E712DC" w:rsidRPr="00D02715" w:rsidRDefault="00E712DC" w:rsidP="004E466F">
            <w:pPr>
              <w:pStyle w:val="Sraopastraipa"/>
              <w:ind w:left="0"/>
              <w:jc w:val="both"/>
              <w:rPr>
                <w:sz w:val="18"/>
                <w:szCs w:val="18"/>
              </w:rPr>
            </w:pPr>
            <w:r w:rsidRPr="00D02715">
              <w:rPr>
                <w:sz w:val="18"/>
                <w:szCs w:val="18"/>
              </w:rPr>
              <w:t>Paslaugų elektroniniu būdu teikimas</w:t>
            </w:r>
          </w:p>
        </w:tc>
        <w:tc>
          <w:tcPr>
            <w:tcW w:w="2442" w:type="pct"/>
            <w:shd w:val="clear" w:color="auto" w:fill="auto"/>
            <w:vAlign w:val="center"/>
          </w:tcPr>
          <w:p w14:paraId="5B24B93C" w14:textId="77777777" w:rsidR="00E712DC" w:rsidRPr="00D02715" w:rsidRDefault="00E712DC" w:rsidP="004E466F">
            <w:pPr>
              <w:pStyle w:val="Sraopastraipa"/>
              <w:ind w:left="0"/>
              <w:jc w:val="both"/>
              <w:rPr>
                <w:sz w:val="18"/>
                <w:szCs w:val="18"/>
              </w:rPr>
            </w:pPr>
            <w:r w:rsidRPr="00D02715">
              <w:rPr>
                <w:sz w:val="18"/>
                <w:szCs w:val="18"/>
                <w:lang w:eastAsia="lt-LT"/>
              </w:rPr>
              <w:t>Teikiamų (siūlomų) elektroninių paslaugų dalis visose administracinėse paslaugose |  proc.</w:t>
            </w:r>
          </w:p>
        </w:tc>
      </w:tr>
      <w:tr w:rsidR="00D02715" w:rsidRPr="00D02715" w14:paraId="462A923F" w14:textId="77777777" w:rsidTr="004E466F">
        <w:tc>
          <w:tcPr>
            <w:tcW w:w="484" w:type="pct"/>
          </w:tcPr>
          <w:p w14:paraId="63741A5E" w14:textId="77777777" w:rsidR="00E712DC" w:rsidRPr="00D02715" w:rsidRDefault="00E712DC" w:rsidP="004E466F">
            <w:pPr>
              <w:pStyle w:val="Sraopastraipa"/>
              <w:ind w:left="0"/>
              <w:rPr>
                <w:sz w:val="18"/>
                <w:szCs w:val="18"/>
              </w:rPr>
            </w:pPr>
            <w:r w:rsidRPr="00D02715">
              <w:rPr>
                <w:sz w:val="18"/>
                <w:szCs w:val="18"/>
              </w:rPr>
              <w:t>I.6.2.</w:t>
            </w:r>
          </w:p>
        </w:tc>
        <w:tc>
          <w:tcPr>
            <w:tcW w:w="2074" w:type="pct"/>
          </w:tcPr>
          <w:p w14:paraId="7824776A" w14:textId="77777777" w:rsidR="00E712DC" w:rsidRPr="00D02715" w:rsidRDefault="00E712DC" w:rsidP="004E466F">
            <w:pPr>
              <w:pStyle w:val="Sraopastraipa"/>
              <w:ind w:left="0"/>
              <w:jc w:val="both"/>
              <w:rPr>
                <w:sz w:val="18"/>
                <w:szCs w:val="18"/>
              </w:rPr>
            </w:pPr>
            <w:r w:rsidRPr="00D02715">
              <w:rPr>
                <w:sz w:val="18"/>
                <w:szCs w:val="18"/>
              </w:rPr>
              <w:t>Vidaus ir išorinė komunikacija</w:t>
            </w:r>
          </w:p>
        </w:tc>
        <w:tc>
          <w:tcPr>
            <w:tcW w:w="2442" w:type="pct"/>
            <w:shd w:val="clear" w:color="auto" w:fill="auto"/>
            <w:vAlign w:val="center"/>
          </w:tcPr>
          <w:p w14:paraId="2A061399" w14:textId="77777777" w:rsidR="00E712DC" w:rsidRPr="00D02715" w:rsidRDefault="00E712DC" w:rsidP="004E466F">
            <w:pPr>
              <w:pStyle w:val="Sraopastraipa"/>
              <w:ind w:left="0"/>
              <w:jc w:val="both"/>
              <w:rPr>
                <w:sz w:val="18"/>
                <w:szCs w:val="18"/>
              </w:rPr>
            </w:pPr>
            <w:r w:rsidRPr="00D02715">
              <w:rPr>
                <w:sz w:val="18"/>
                <w:szCs w:val="18"/>
                <w:lang w:eastAsia="lt-LT"/>
              </w:rPr>
              <w:t>Publikacijų, reportažų, pranešimų nacionalinėse visuomenės informavimo priemonėse skaičius | vnt.</w:t>
            </w:r>
          </w:p>
        </w:tc>
      </w:tr>
      <w:tr w:rsidR="00E712DC" w:rsidRPr="00D02715" w14:paraId="7C9DD620" w14:textId="77777777" w:rsidTr="004E466F">
        <w:tc>
          <w:tcPr>
            <w:tcW w:w="484" w:type="pct"/>
          </w:tcPr>
          <w:p w14:paraId="6A396788" w14:textId="77777777" w:rsidR="00E712DC" w:rsidRPr="00D02715" w:rsidRDefault="00E712DC" w:rsidP="004E466F">
            <w:pPr>
              <w:pStyle w:val="Sraopastraipa"/>
              <w:ind w:left="0"/>
              <w:rPr>
                <w:sz w:val="18"/>
                <w:szCs w:val="18"/>
              </w:rPr>
            </w:pPr>
            <w:r w:rsidRPr="00D02715">
              <w:rPr>
                <w:sz w:val="18"/>
                <w:szCs w:val="18"/>
              </w:rPr>
              <w:t>I.6.3.</w:t>
            </w:r>
          </w:p>
        </w:tc>
        <w:tc>
          <w:tcPr>
            <w:tcW w:w="2074" w:type="pct"/>
          </w:tcPr>
          <w:p w14:paraId="3745B4C8" w14:textId="77777777" w:rsidR="00E712DC" w:rsidRPr="00D02715" w:rsidRDefault="00E712DC" w:rsidP="004E466F">
            <w:pPr>
              <w:pStyle w:val="Sraopastraipa"/>
              <w:ind w:left="0"/>
              <w:jc w:val="both"/>
              <w:rPr>
                <w:sz w:val="18"/>
                <w:szCs w:val="18"/>
              </w:rPr>
            </w:pPr>
            <w:r w:rsidRPr="00D02715">
              <w:rPr>
                <w:sz w:val="18"/>
                <w:szCs w:val="18"/>
              </w:rPr>
              <w:t>Aptarnavimo kokybė</w:t>
            </w:r>
          </w:p>
        </w:tc>
        <w:tc>
          <w:tcPr>
            <w:tcW w:w="2442" w:type="pct"/>
            <w:shd w:val="clear" w:color="auto" w:fill="auto"/>
            <w:vAlign w:val="center"/>
          </w:tcPr>
          <w:p w14:paraId="08353779" w14:textId="77777777" w:rsidR="00E712DC" w:rsidRPr="00D02715" w:rsidRDefault="00E712DC" w:rsidP="004E466F">
            <w:pPr>
              <w:pStyle w:val="Sraopastraipa"/>
              <w:ind w:left="0"/>
              <w:jc w:val="both"/>
              <w:rPr>
                <w:sz w:val="18"/>
                <w:szCs w:val="18"/>
              </w:rPr>
            </w:pPr>
            <w:r w:rsidRPr="00D02715">
              <w:rPr>
                <w:sz w:val="18"/>
                <w:szCs w:val="18"/>
                <w:lang w:eastAsia="lt-LT"/>
              </w:rPr>
              <w:t>Gyventojų pasitenkinimo teikiamomis paslaugomis rodiklis | skaič.</w:t>
            </w:r>
          </w:p>
        </w:tc>
      </w:tr>
    </w:tbl>
    <w:p w14:paraId="4E2C7A2B" w14:textId="77777777" w:rsidR="00E712DC" w:rsidRPr="00D02715" w:rsidRDefault="00E712DC" w:rsidP="00E712DC">
      <w:pPr>
        <w:pStyle w:val="Sraopastraipa"/>
        <w:spacing w:before="120" w:after="120"/>
        <w:ind w:left="0"/>
        <w:sectPr w:rsidR="00E712DC" w:rsidRPr="00D02715" w:rsidSect="00E712DC">
          <w:pgSz w:w="16838" w:h="11906" w:orient="landscape"/>
          <w:pgMar w:top="1701" w:right="1135" w:bottom="567" w:left="1134" w:header="567" w:footer="567" w:gutter="0"/>
          <w:cols w:space="1296"/>
          <w:docGrid w:linePitch="326"/>
        </w:sectPr>
      </w:pPr>
    </w:p>
    <w:p w14:paraId="1B5796DE" w14:textId="77777777" w:rsidR="00E712DC" w:rsidRPr="00D02715" w:rsidRDefault="00E712DC" w:rsidP="00E712DC">
      <w:pPr>
        <w:rPr>
          <w:rFonts w:eastAsiaTheme="majorEastAsia"/>
          <w:b/>
          <w:szCs w:val="24"/>
        </w:rPr>
        <w:sectPr w:rsidR="00E712DC" w:rsidRPr="00D02715" w:rsidSect="00E712DC">
          <w:type w:val="continuous"/>
          <w:pgSz w:w="16838" w:h="11906" w:orient="landscape"/>
          <w:pgMar w:top="1701" w:right="1135" w:bottom="567" w:left="1134" w:header="567" w:footer="567" w:gutter="0"/>
          <w:cols w:num="2" w:space="567"/>
          <w:docGrid w:linePitch="326"/>
        </w:sectPr>
      </w:pPr>
    </w:p>
    <w:p w14:paraId="0A4394EC" w14:textId="77777777" w:rsidR="00E712DC" w:rsidRPr="00D02715" w:rsidRDefault="00E712DC" w:rsidP="00E712DC">
      <w:pPr>
        <w:spacing w:before="120"/>
        <w:rPr>
          <w:rFonts w:eastAsiaTheme="majorEastAsia"/>
          <w:b/>
          <w:szCs w:val="24"/>
        </w:rPr>
      </w:pPr>
      <w:r w:rsidRPr="00D02715">
        <w:rPr>
          <w:rFonts w:eastAsiaTheme="majorEastAsia"/>
          <w:b/>
          <w:szCs w:val="24"/>
        </w:rPr>
        <w:lastRenderedPageBreak/>
        <w:t xml:space="preserve">II prioritetas: </w:t>
      </w:r>
      <w:r w:rsidRPr="00D02715">
        <w:rPr>
          <w:rFonts w:eastAsiaTheme="majorEastAsia"/>
          <w:bCs/>
          <w:szCs w:val="24"/>
        </w:rPr>
        <w:t>Rajono ekonominės plėtros sąlygų kūrimas</w:t>
      </w:r>
    </w:p>
    <w:p w14:paraId="5DB4E624" w14:textId="77777777" w:rsidR="00E712DC" w:rsidRPr="00D02715" w:rsidRDefault="00E712DC" w:rsidP="00E712DC">
      <w:pPr>
        <w:rPr>
          <w:rFonts w:eastAsiaTheme="majorEastAsia"/>
          <w:b/>
          <w:szCs w:val="24"/>
        </w:rPr>
      </w:pPr>
    </w:p>
    <w:tbl>
      <w:tblPr>
        <w:tblStyle w:val="Lentelstinklelis"/>
        <w:tblW w:w="4709" w:type="pct"/>
        <w:tblLook w:val="04A0" w:firstRow="1" w:lastRow="0" w:firstColumn="1" w:lastColumn="0" w:noHBand="0" w:noVBand="1"/>
      </w:tblPr>
      <w:tblGrid>
        <w:gridCol w:w="1529"/>
        <w:gridCol w:w="5190"/>
        <w:gridCol w:w="6460"/>
      </w:tblGrid>
      <w:tr w:rsidR="00D02715" w:rsidRPr="00D02715" w14:paraId="0E801B0D" w14:textId="77777777" w:rsidTr="000C0A77">
        <w:trPr>
          <w:trHeight w:val="57"/>
        </w:trPr>
        <w:tc>
          <w:tcPr>
            <w:tcW w:w="580" w:type="pct"/>
            <w:shd w:val="clear" w:color="auto" w:fill="B4C6E7" w:themeFill="accent1" w:themeFillTint="66"/>
            <w:vAlign w:val="center"/>
          </w:tcPr>
          <w:p w14:paraId="7FEDED0F" w14:textId="77777777" w:rsidR="00E712DC" w:rsidRPr="00D02715" w:rsidRDefault="00E712DC" w:rsidP="004E466F">
            <w:pPr>
              <w:pStyle w:val="Sraopastraipa"/>
              <w:ind w:left="0"/>
              <w:jc w:val="center"/>
              <w:rPr>
                <w:b/>
                <w:bCs/>
                <w:sz w:val="22"/>
                <w:szCs w:val="22"/>
              </w:rPr>
            </w:pPr>
            <w:r w:rsidRPr="00D02715">
              <w:rPr>
                <w:b/>
                <w:bCs/>
                <w:sz w:val="22"/>
                <w:szCs w:val="22"/>
              </w:rPr>
              <w:t>Rodiklio kodas</w:t>
            </w:r>
          </w:p>
        </w:tc>
        <w:tc>
          <w:tcPr>
            <w:tcW w:w="1969" w:type="pct"/>
            <w:shd w:val="clear" w:color="auto" w:fill="B4C6E7" w:themeFill="accent1" w:themeFillTint="66"/>
            <w:vAlign w:val="center"/>
          </w:tcPr>
          <w:p w14:paraId="65AC4D8F" w14:textId="77777777" w:rsidR="00E712DC" w:rsidRPr="00D02715" w:rsidRDefault="00E712DC" w:rsidP="004E466F">
            <w:pPr>
              <w:pStyle w:val="Sraopastraipa"/>
              <w:ind w:left="0"/>
              <w:jc w:val="center"/>
              <w:rPr>
                <w:b/>
                <w:bCs/>
                <w:sz w:val="22"/>
                <w:szCs w:val="22"/>
              </w:rPr>
            </w:pPr>
            <w:r w:rsidRPr="00D02715">
              <w:rPr>
                <w:b/>
                <w:bCs/>
                <w:sz w:val="22"/>
                <w:szCs w:val="22"/>
              </w:rPr>
              <w:t>Rodiklio pavadinimas</w:t>
            </w:r>
          </w:p>
        </w:tc>
        <w:tc>
          <w:tcPr>
            <w:tcW w:w="2451" w:type="pct"/>
            <w:shd w:val="clear" w:color="auto" w:fill="B4C6E7" w:themeFill="accent1" w:themeFillTint="66"/>
            <w:vAlign w:val="center"/>
          </w:tcPr>
          <w:p w14:paraId="1E28638F" w14:textId="77777777" w:rsidR="00E712DC" w:rsidRPr="00D02715" w:rsidRDefault="00E712DC" w:rsidP="004E466F">
            <w:pPr>
              <w:pStyle w:val="Sraopastraipa"/>
              <w:ind w:left="0"/>
              <w:jc w:val="center"/>
              <w:rPr>
                <w:b/>
                <w:bCs/>
                <w:sz w:val="22"/>
                <w:szCs w:val="22"/>
              </w:rPr>
            </w:pPr>
            <w:r w:rsidRPr="00D02715">
              <w:rPr>
                <w:b/>
                <w:bCs/>
                <w:sz w:val="22"/>
                <w:szCs w:val="22"/>
              </w:rPr>
              <w:t>Rodiklio aprašymas</w:t>
            </w:r>
          </w:p>
        </w:tc>
      </w:tr>
      <w:tr w:rsidR="00D02715" w:rsidRPr="00D02715" w14:paraId="64D98C99" w14:textId="77777777" w:rsidTr="004E466F">
        <w:trPr>
          <w:trHeight w:val="57"/>
        </w:trPr>
        <w:tc>
          <w:tcPr>
            <w:tcW w:w="580" w:type="pct"/>
            <w:vAlign w:val="center"/>
          </w:tcPr>
          <w:p w14:paraId="639A7ABE" w14:textId="77777777" w:rsidR="00E712DC" w:rsidRPr="00D02715" w:rsidRDefault="00E712DC" w:rsidP="004E466F">
            <w:pPr>
              <w:pStyle w:val="Sraopastraipa"/>
              <w:ind w:left="0"/>
              <w:rPr>
                <w:sz w:val="18"/>
                <w:szCs w:val="18"/>
              </w:rPr>
            </w:pPr>
            <w:r w:rsidRPr="00D02715">
              <w:rPr>
                <w:sz w:val="18"/>
                <w:szCs w:val="18"/>
              </w:rPr>
              <w:t>II.1.1.</w:t>
            </w:r>
          </w:p>
        </w:tc>
        <w:tc>
          <w:tcPr>
            <w:tcW w:w="1969" w:type="pct"/>
            <w:vAlign w:val="center"/>
          </w:tcPr>
          <w:p w14:paraId="3863ADA1" w14:textId="77777777" w:rsidR="00E712DC" w:rsidRPr="00D02715" w:rsidRDefault="00E712DC" w:rsidP="004E466F">
            <w:pPr>
              <w:pStyle w:val="Sraopastraipa"/>
              <w:ind w:left="0"/>
              <w:jc w:val="both"/>
              <w:rPr>
                <w:sz w:val="18"/>
                <w:szCs w:val="18"/>
              </w:rPr>
            </w:pPr>
            <w:r w:rsidRPr="00D02715">
              <w:rPr>
                <w:sz w:val="18"/>
                <w:szCs w:val="18"/>
              </w:rPr>
              <w:t>Gyventojų užimtumas</w:t>
            </w:r>
          </w:p>
        </w:tc>
        <w:tc>
          <w:tcPr>
            <w:tcW w:w="2451" w:type="pct"/>
            <w:shd w:val="clear" w:color="auto" w:fill="auto"/>
            <w:vAlign w:val="center"/>
          </w:tcPr>
          <w:p w14:paraId="6308D4D3" w14:textId="77777777" w:rsidR="00E712DC" w:rsidRPr="00D02715" w:rsidRDefault="00E712DC" w:rsidP="004E466F">
            <w:pPr>
              <w:pStyle w:val="Sraopastraipa"/>
              <w:ind w:left="0"/>
              <w:jc w:val="both"/>
              <w:rPr>
                <w:sz w:val="20"/>
              </w:rPr>
            </w:pPr>
            <w:r w:rsidRPr="00D02715">
              <w:rPr>
                <w:sz w:val="18"/>
                <w:szCs w:val="18"/>
                <w:lang w:eastAsia="lt-LT"/>
              </w:rPr>
              <w:t>Nedarbo lygis metų pabaigoje | proc.</w:t>
            </w:r>
          </w:p>
        </w:tc>
      </w:tr>
      <w:tr w:rsidR="00D02715" w:rsidRPr="00D02715" w14:paraId="26CE83E7" w14:textId="77777777" w:rsidTr="004E466F">
        <w:trPr>
          <w:trHeight w:val="407"/>
        </w:trPr>
        <w:tc>
          <w:tcPr>
            <w:tcW w:w="580" w:type="pct"/>
            <w:vAlign w:val="center"/>
          </w:tcPr>
          <w:p w14:paraId="08F3C3A5" w14:textId="77777777" w:rsidR="00E712DC" w:rsidRPr="00D02715" w:rsidRDefault="00E712DC" w:rsidP="004E466F">
            <w:pPr>
              <w:pStyle w:val="Sraopastraipa"/>
              <w:ind w:left="0"/>
              <w:rPr>
                <w:sz w:val="18"/>
                <w:szCs w:val="18"/>
              </w:rPr>
            </w:pPr>
            <w:r w:rsidRPr="00D02715">
              <w:rPr>
                <w:sz w:val="18"/>
                <w:szCs w:val="18"/>
              </w:rPr>
              <w:t>II.1.2.</w:t>
            </w:r>
          </w:p>
        </w:tc>
        <w:tc>
          <w:tcPr>
            <w:tcW w:w="1969" w:type="pct"/>
            <w:vAlign w:val="center"/>
          </w:tcPr>
          <w:p w14:paraId="0AA5404D" w14:textId="77777777" w:rsidR="00E712DC" w:rsidRPr="00D02715" w:rsidRDefault="00E712DC" w:rsidP="004E466F">
            <w:pPr>
              <w:pStyle w:val="Sraopastraipa"/>
              <w:ind w:left="0"/>
              <w:jc w:val="both"/>
              <w:rPr>
                <w:sz w:val="18"/>
                <w:szCs w:val="18"/>
              </w:rPr>
            </w:pPr>
            <w:r w:rsidRPr="00D02715">
              <w:rPr>
                <w:sz w:val="18"/>
                <w:szCs w:val="18"/>
              </w:rPr>
              <w:t>Materialinės investicijos vienam gyventojui</w:t>
            </w:r>
          </w:p>
        </w:tc>
        <w:tc>
          <w:tcPr>
            <w:tcW w:w="2451" w:type="pct"/>
            <w:shd w:val="clear" w:color="auto" w:fill="auto"/>
            <w:vAlign w:val="center"/>
          </w:tcPr>
          <w:p w14:paraId="00A075A9" w14:textId="77777777" w:rsidR="00E712DC" w:rsidRPr="00D02715" w:rsidRDefault="00E712DC" w:rsidP="004E466F">
            <w:pPr>
              <w:pStyle w:val="Sraopastraipa"/>
              <w:ind w:left="0"/>
              <w:jc w:val="both"/>
              <w:rPr>
                <w:sz w:val="20"/>
              </w:rPr>
            </w:pPr>
            <w:r w:rsidRPr="00D02715">
              <w:rPr>
                <w:sz w:val="18"/>
                <w:szCs w:val="18"/>
                <w:lang w:eastAsia="lt-LT"/>
              </w:rPr>
              <w:t>Materialinės investicijos rajone, tenkančios vienam gyventojui metų pabaigoje | EUR</w:t>
            </w:r>
          </w:p>
        </w:tc>
      </w:tr>
      <w:tr w:rsidR="00D02715" w:rsidRPr="00D02715" w14:paraId="7AE66C7A" w14:textId="77777777" w:rsidTr="004E466F">
        <w:trPr>
          <w:trHeight w:val="407"/>
        </w:trPr>
        <w:tc>
          <w:tcPr>
            <w:tcW w:w="580" w:type="pct"/>
            <w:vAlign w:val="center"/>
          </w:tcPr>
          <w:p w14:paraId="5BA6EE8A" w14:textId="77777777" w:rsidR="00E712DC" w:rsidRPr="00D02715" w:rsidRDefault="00E712DC" w:rsidP="004E466F">
            <w:pPr>
              <w:pStyle w:val="Sraopastraipa"/>
              <w:ind w:left="0"/>
              <w:rPr>
                <w:sz w:val="18"/>
                <w:szCs w:val="18"/>
              </w:rPr>
            </w:pPr>
            <w:r w:rsidRPr="00D02715">
              <w:rPr>
                <w:sz w:val="18"/>
                <w:szCs w:val="18"/>
              </w:rPr>
              <w:t>II.1.3.</w:t>
            </w:r>
          </w:p>
        </w:tc>
        <w:tc>
          <w:tcPr>
            <w:tcW w:w="1969" w:type="pct"/>
            <w:vAlign w:val="center"/>
          </w:tcPr>
          <w:p w14:paraId="2E19FD43" w14:textId="77777777" w:rsidR="00E712DC" w:rsidRPr="00D02715" w:rsidRDefault="00E712DC" w:rsidP="004E466F">
            <w:pPr>
              <w:pStyle w:val="Sraopastraipa"/>
              <w:ind w:left="0"/>
              <w:jc w:val="both"/>
              <w:rPr>
                <w:sz w:val="18"/>
                <w:szCs w:val="18"/>
              </w:rPr>
            </w:pPr>
            <w:r w:rsidRPr="00D02715">
              <w:rPr>
                <w:sz w:val="18"/>
                <w:szCs w:val="18"/>
              </w:rPr>
              <w:t>Vidutinis mėnesinis bruto darbo užmokestis</w:t>
            </w:r>
          </w:p>
        </w:tc>
        <w:tc>
          <w:tcPr>
            <w:tcW w:w="2451" w:type="pct"/>
            <w:shd w:val="clear" w:color="auto" w:fill="auto"/>
            <w:vAlign w:val="center"/>
          </w:tcPr>
          <w:p w14:paraId="3615BC52" w14:textId="77777777" w:rsidR="00E712DC" w:rsidRPr="00D02715" w:rsidRDefault="00E712DC" w:rsidP="004E466F">
            <w:pPr>
              <w:pStyle w:val="Sraopastraipa"/>
              <w:ind w:left="0"/>
              <w:jc w:val="both"/>
              <w:rPr>
                <w:sz w:val="20"/>
              </w:rPr>
            </w:pPr>
            <w:r w:rsidRPr="00D02715">
              <w:rPr>
                <w:sz w:val="18"/>
                <w:szCs w:val="18"/>
                <w:lang w:eastAsia="lt-LT"/>
              </w:rPr>
              <w:t>Vidutinis mėnesinis darbo užmokestis metų pabaigoje, įtraukiant individualias įmones, prieš mokesčius | EUR</w:t>
            </w:r>
          </w:p>
        </w:tc>
      </w:tr>
      <w:tr w:rsidR="00D02715" w:rsidRPr="00D02715" w14:paraId="739EC282" w14:textId="77777777" w:rsidTr="004E466F">
        <w:trPr>
          <w:trHeight w:val="375"/>
        </w:trPr>
        <w:tc>
          <w:tcPr>
            <w:tcW w:w="580" w:type="pct"/>
            <w:vAlign w:val="center"/>
          </w:tcPr>
          <w:p w14:paraId="74DC8A97" w14:textId="77777777" w:rsidR="00E712DC" w:rsidRPr="00D02715" w:rsidRDefault="00E712DC" w:rsidP="004E466F">
            <w:pPr>
              <w:pStyle w:val="Sraopastraipa"/>
              <w:ind w:left="0"/>
              <w:rPr>
                <w:sz w:val="18"/>
                <w:szCs w:val="18"/>
              </w:rPr>
            </w:pPr>
            <w:r w:rsidRPr="00D02715">
              <w:rPr>
                <w:sz w:val="18"/>
                <w:szCs w:val="18"/>
              </w:rPr>
              <w:t>II.1.4.</w:t>
            </w:r>
          </w:p>
        </w:tc>
        <w:tc>
          <w:tcPr>
            <w:tcW w:w="1969" w:type="pct"/>
            <w:vAlign w:val="center"/>
          </w:tcPr>
          <w:p w14:paraId="4BBDAFE0" w14:textId="77777777" w:rsidR="00E712DC" w:rsidRPr="00D02715" w:rsidRDefault="00E712DC" w:rsidP="004E466F">
            <w:pPr>
              <w:pStyle w:val="Sraopastraipa"/>
              <w:tabs>
                <w:tab w:val="left" w:pos="2527"/>
              </w:tabs>
              <w:ind w:left="0"/>
              <w:jc w:val="both"/>
              <w:rPr>
                <w:sz w:val="18"/>
                <w:szCs w:val="18"/>
              </w:rPr>
            </w:pPr>
            <w:r w:rsidRPr="00D02715">
              <w:rPr>
                <w:sz w:val="18"/>
                <w:szCs w:val="18"/>
              </w:rPr>
              <w:t>Teritorijos (sklypai) investicijoms</w:t>
            </w:r>
          </w:p>
        </w:tc>
        <w:tc>
          <w:tcPr>
            <w:tcW w:w="2451" w:type="pct"/>
            <w:shd w:val="clear" w:color="auto" w:fill="auto"/>
            <w:vAlign w:val="center"/>
          </w:tcPr>
          <w:p w14:paraId="4711094E" w14:textId="77777777" w:rsidR="00E712DC" w:rsidRPr="00D02715" w:rsidRDefault="00E712DC" w:rsidP="004E466F">
            <w:pPr>
              <w:pStyle w:val="Sraopastraipa"/>
              <w:ind w:left="0"/>
              <w:jc w:val="both"/>
              <w:rPr>
                <w:sz w:val="20"/>
              </w:rPr>
            </w:pPr>
            <w:r w:rsidRPr="00D02715">
              <w:rPr>
                <w:sz w:val="18"/>
                <w:szCs w:val="18"/>
                <w:lang w:eastAsia="lt-LT"/>
              </w:rPr>
              <w:t>Parengta teritorijų (sklypų) verslo plėtrai, naujoms investicijoms | vnt.</w:t>
            </w:r>
          </w:p>
        </w:tc>
      </w:tr>
      <w:tr w:rsidR="00D02715" w:rsidRPr="00D02715" w14:paraId="2C8EC9F8" w14:textId="77777777" w:rsidTr="004E466F">
        <w:trPr>
          <w:trHeight w:val="203"/>
        </w:trPr>
        <w:tc>
          <w:tcPr>
            <w:tcW w:w="580" w:type="pct"/>
            <w:vAlign w:val="center"/>
          </w:tcPr>
          <w:p w14:paraId="2C98F8E1" w14:textId="77777777" w:rsidR="00E712DC" w:rsidRPr="00D02715" w:rsidRDefault="00E712DC" w:rsidP="004E466F">
            <w:pPr>
              <w:pStyle w:val="Sraopastraipa"/>
              <w:ind w:left="0"/>
              <w:rPr>
                <w:sz w:val="18"/>
                <w:szCs w:val="18"/>
              </w:rPr>
            </w:pPr>
            <w:r w:rsidRPr="00D02715">
              <w:rPr>
                <w:sz w:val="18"/>
                <w:szCs w:val="18"/>
              </w:rPr>
              <w:t>II.1.5.</w:t>
            </w:r>
          </w:p>
        </w:tc>
        <w:tc>
          <w:tcPr>
            <w:tcW w:w="1969" w:type="pct"/>
            <w:vAlign w:val="center"/>
          </w:tcPr>
          <w:p w14:paraId="039088C3" w14:textId="77777777" w:rsidR="00E712DC" w:rsidRPr="00D02715" w:rsidRDefault="00E712DC" w:rsidP="004E466F">
            <w:pPr>
              <w:pStyle w:val="Sraopastraipa"/>
              <w:ind w:left="0"/>
              <w:jc w:val="both"/>
              <w:rPr>
                <w:sz w:val="18"/>
                <w:szCs w:val="18"/>
              </w:rPr>
            </w:pPr>
            <w:r w:rsidRPr="00D02715">
              <w:rPr>
                <w:sz w:val="18"/>
                <w:szCs w:val="18"/>
              </w:rPr>
              <w:t>Nakvynių skaičius</w:t>
            </w:r>
          </w:p>
        </w:tc>
        <w:tc>
          <w:tcPr>
            <w:tcW w:w="2451" w:type="pct"/>
            <w:shd w:val="clear" w:color="auto" w:fill="auto"/>
            <w:vAlign w:val="center"/>
          </w:tcPr>
          <w:p w14:paraId="5ADB5D15" w14:textId="77777777" w:rsidR="00E712DC" w:rsidRPr="00D02715" w:rsidRDefault="00E712DC" w:rsidP="004E466F">
            <w:pPr>
              <w:pStyle w:val="Sraopastraipa"/>
              <w:ind w:left="0"/>
              <w:jc w:val="both"/>
              <w:rPr>
                <w:sz w:val="20"/>
              </w:rPr>
            </w:pPr>
            <w:r w:rsidRPr="00D02715">
              <w:rPr>
                <w:sz w:val="18"/>
                <w:szCs w:val="18"/>
                <w:lang w:eastAsia="lt-LT"/>
              </w:rPr>
              <w:t>Nakvynių per metus skaičius | tūkst. vnt.</w:t>
            </w:r>
          </w:p>
        </w:tc>
      </w:tr>
      <w:tr w:rsidR="00D02715" w:rsidRPr="00D02715" w14:paraId="0321F3EC" w14:textId="77777777" w:rsidTr="004E466F">
        <w:trPr>
          <w:trHeight w:val="203"/>
        </w:trPr>
        <w:tc>
          <w:tcPr>
            <w:tcW w:w="580" w:type="pct"/>
            <w:vAlign w:val="center"/>
          </w:tcPr>
          <w:p w14:paraId="7CE6F2AD" w14:textId="77777777" w:rsidR="00E712DC" w:rsidRPr="00D02715" w:rsidRDefault="00E712DC" w:rsidP="004E466F">
            <w:pPr>
              <w:pStyle w:val="Sraopastraipa"/>
              <w:ind w:left="0"/>
              <w:rPr>
                <w:sz w:val="18"/>
                <w:szCs w:val="18"/>
              </w:rPr>
            </w:pPr>
            <w:r w:rsidRPr="00D02715">
              <w:rPr>
                <w:sz w:val="18"/>
                <w:szCs w:val="18"/>
              </w:rPr>
              <w:t>II.1.6.</w:t>
            </w:r>
          </w:p>
        </w:tc>
        <w:tc>
          <w:tcPr>
            <w:tcW w:w="1969" w:type="pct"/>
            <w:vAlign w:val="center"/>
          </w:tcPr>
          <w:p w14:paraId="42F8D0E8" w14:textId="77777777" w:rsidR="00E712DC" w:rsidRPr="00D02715" w:rsidRDefault="00E712DC" w:rsidP="004E466F">
            <w:pPr>
              <w:pStyle w:val="Sraopastraipa"/>
              <w:ind w:left="0"/>
              <w:jc w:val="both"/>
              <w:rPr>
                <w:sz w:val="18"/>
                <w:szCs w:val="18"/>
              </w:rPr>
            </w:pPr>
            <w:r w:rsidRPr="00D02715">
              <w:rPr>
                <w:sz w:val="18"/>
                <w:szCs w:val="18"/>
              </w:rPr>
              <w:t>Įsiskolinimas vienam gyventojui</w:t>
            </w:r>
          </w:p>
        </w:tc>
        <w:tc>
          <w:tcPr>
            <w:tcW w:w="2451" w:type="pct"/>
            <w:shd w:val="clear" w:color="auto" w:fill="auto"/>
            <w:vAlign w:val="center"/>
          </w:tcPr>
          <w:p w14:paraId="5E732A13" w14:textId="77777777" w:rsidR="00E712DC" w:rsidRPr="00D02715" w:rsidRDefault="00E712DC" w:rsidP="004E466F">
            <w:pPr>
              <w:pStyle w:val="Sraopastraipa"/>
              <w:ind w:left="0"/>
              <w:jc w:val="both"/>
              <w:rPr>
                <w:sz w:val="20"/>
              </w:rPr>
            </w:pPr>
            <w:r w:rsidRPr="00D02715">
              <w:rPr>
                <w:sz w:val="18"/>
                <w:szCs w:val="18"/>
                <w:lang w:eastAsia="lt-LT"/>
              </w:rPr>
              <w:t>Savivaldybės skolos dydis vienam gyventojui | EUR</w:t>
            </w:r>
          </w:p>
        </w:tc>
      </w:tr>
      <w:tr w:rsidR="00D02715" w:rsidRPr="00D02715" w14:paraId="59CEC70D" w14:textId="77777777" w:rsidTr="004E466F">
        <w:trPr>
          <w:trHeight w:val="203"/>
        </w:trPr>
        <w:tc>
          <w:tcPr>
            <w:tcW w:w="580" w:type="pct"/>
            <w:vAlign w:val="center"/>
          </w:tcPr>
          <w:p w14:paraId="4897501E" w14:textId="77777777" w:rsidR="00E712DC" w:rsidRPr="00D02715" w:rsidRDefault="00E712DC" w:rsidP="004E466F">
            <w:pPr>
              <w:pStyle w:val="Sraopastraipa"/>
              <w:ind w:left="0"/>
              <w:rPr>
                <w:sz w:val="18"/>
                <w:szCs w:val="18"/>
              </w:rPr>
            </w:pPr>
            <w:r w:rsidRPr="00D02715">
              <w:rPr>
                <w:sz w:val="18"/>
                <w:szCs w:val="18"/>
              </w:rPr>
              <w:t>II.1.7.</w:t>
            </w:r>
          </w:p>
        </w:tc>
        <w:tc>
          <w:tcPr>
            <w:tcW w:w="1969" w:type="pct"/>
            <w:vAlign w:val="center"/>
          </w:tcPr>
          <w:p w14:paraId="6FE96F42" w14:textId="77777777" w:rsidR="00E712DC" w:rsidRPr="00D02715" w:rsidRDefault="00E712DC" w:rsidP="004E466F">
            <w:pPr>
              <w:pStyle w:val="Sraopastraipa"/>
              <w:ind w:left="0"/>
              <w:jc w:val="both"/>
              <w:rPr>
                <w:sz w:val="18"/>
                <w:szCs w:val="18"/>
              </w:rPr>
            </w:pPr>
            <w:r w:rsidRPr="00D02715">
              <w:rPr>
                <w:sz w:val="18"/>
                <w:szCs w:val="18"/>
              </w:rPr>
              <w:t>Gyventojų skaičius rajone</w:t>
            </w:r>
          </w:p>
        </w:tc>
        <w:tc>
          <w:tcPr>
            <w:tcW w:w="2451" w:type="pct"/>
            <w:shd w:val="clear" w:color="auto" w:fill="auto"/>
            <w:vAlign w:val="center"/>
          </w:tcPr>
          <w:p w14:paraId="695E1815" w14:textId="77777777" w:rsidR="00E712DC" w:rsidRPr="00D02715" w:rsidRDefault="00E712DC" w:rsidP="004E466F">
            <w:pPr>
              <w:pStyle w:val="Sraopastraipa"/>
              <w:ind w:left="0"/>
              <w:jc w:val="both"/>
              <w:rPr>
                <w:sz w:val="20"/>
              </w:rPr>
            </w:pPr>
            <w:r w:rsidRPr="00D02715">
              <w:rPr>
                <w:sz w:val="18"/>
                <w:szCs w:val="18"/>
                <w:lang w:eastAsia="lt-LT"/>
              </w:rPr>
              <w:t xml:space="preserve">Gyventojų skaičius rajone metų pabaigai | tūkst. vnt. </w:t>
            </w:r>
          </w:p>
        </w:tc>
      </w:tr>
      <w:tr w:rsidR="00E712DC" w:rsidRPr="00D02715" w14:paraId="6B9B3C49" w14:textId="77777777" w:rsidTr="004E466F">
        <w:trPr>
          <w:trHeight w:val="364"/>
        </w:trPr>
        <w:tc>
          <w:tcPr>
            <w:tcW w:w="580" w:type="pct"/>
            <w:vAlign w:val="center"/>
          </w:tcPr>
          <w:p w14:paraId="6CB72D5D" w14:textId="77777777" w:rsidR="00E712DC" w:rsidRPr="00D02715" w:rsidRDefault="00E712DC" w:rsidP="004E466F">
            <w:pPr>
              <w:pStyle w:val="Sraopastraipa"/>
              <w:ind w:left="0"/>
              <w:rPr>
                <w:sz w:val="18"/>
                <w:szCs w:val="18"/>
              </w:rPr>
            </w:pPr>
            <w:r w:rsidRPr="00D02715">
              <w:rPr>
                <w:sz w:val="18"/>
                <w:szCs w:val="18"/>
              </w:rPr>
              <w:t>II.1.8.</w:t>
            </w:r>
          </w:p>
        </w:tc>
        <w:tc>
          <w:tcPr>
            <w:tcW w:w="1969" w:type="pct"/>
            <w:vAlign w:val="center"/>
          </w:tcPr>
          <w:p w14:paraId="4A543B5A" w14:textId="77777777" w:rsidR="00E712DC" w:rsidRPr="00D02715" w:rsidRDefault="00E712DC" w:rsidP="004E466F">
            <w:pPr>
              <w:pStyle w:val="Sraopastraipa"/>
              <w:tabs>
                <w:tab w:val="left" w:pos="1291"/>
              </w:tabs>
              <w:ind w:left="0"/>
              <w:jc w:val="both"/>
              <w:rPr>
                <w:sz w:val="18"/>
                <w:szCs w:val="18"/>
              </w:rPr>
            </w:pPr>
            <w:r w:rsidRPr="00D02715">
              <w:rPr>
                <w:sz w:val="18"/>
                <w:szCs w:val="18"/>
              </w:rPr>
              <w:t>Savarankiškai dirbančių skaičius</w:t>
            </w:r>
          </w:p>
        </w:tc>
        <w:tc>
          <w:tcPr>
            <w:tcW w:w="2451" w:type="pct"/>
            <w:shd w:val="clear" w:color="auto" w:fill="auto"/>
            <w:vAlign w:val="center"/>
          </w:tcPr>
          <w:p w14:paraId="1C75BB32" w14:textId="77777777" w:rsidR="00E712DC" w:rsidRPr="00D02715" w:rsidRDefault="00E712DC" w:rsidP="004E466F">
            <w:pPr>
              <w:pStyle w:val="Sraopastraipa"/>
              <w:ind w:left="0"/>
              <w:jc w:val="both"/>
              <w:rPr>
                <w:sz w:val="20"/>
              </w:rPr>
            </w:pPr>
            <w:r w:rsidRPr="00D02715">
              <w:rPr>
                <w:sz w:val="18"/>
                <w:szCs w:val="18"/>
                <w:lang w:eastAsia="lt-LT"/>
              </w:rPr>
              <w:t>Gyventojai dirbantys pagal verslo liudijimus, individualios veiklos pažymas | vnt.</w:t>
            </w:r>
          </w:p>
        </w:tc>
      </w:tr>
    </w:tbl>
    <w:p w14:paraId="3D64B587" w14:textId="77777777" w:rsidR="00E712DC" w:rsidRPr="00D02715" w:rsidRDefault="00E712DC" w:rsidP="00E712DC">
      <w:pPr>
        <w:spacing w:before="360" w:after="120"/>
        <w:jc w:val="both"/>
      </w:pPr>
    </w:p>
    <w:p w14:paraId="5B94E35E" w14:textId="77777777" w:rsidR="00E712DC" w:rsidRPr="00D02715" w:rsidRDefault="00E712DC" w:rsidP="00E712DC">
      <w:pPr>
        <w:rPr>
          <w:rFonts w:eastAsiaTheme="majorEastAsia"/>
          <w:b/>
          <w:szCs w:val="24"/>
        </w:rPr>
      </w:pPr>
      <w:r w:rsidRPr="00D02715">
        <w:rPr>
          <w:rFonts w:eastAsiaTheme="majorEastAsia"/>
          <w:b/>
          <w:szCs w:val="24"/>
        </w:rPr>
        <w:t xml:space="preserve">III prioritetas: </w:t>
      </w:r>
      <w:r w:rsidRPr="00D02715">
        <w:rPr>
          <w:rFonts w:eastAsiaTheme="majorEastAsia"/>
          <w:bCs/>
          <w:szCs w:val="24"/>
        </w:rPr>
        <w:t>Infrastruktūra, užtikrinanti kokybišką, saugią ir patogią gyvenimo aplinką</w:t>
      </w:r>
    </w:p>
    <w:p w14:paraId="79E3797E" w14:textId="77777777" w:rsidR="00E712DC" w:rsidRPr="00D02715" w:rsidRDefault="00E712DC" w:rsidP="00E712DC">
      <w:pPr>
        <w:rPr>
          <w:rFonts w:eastAsiaTheme="majorEastAsia"/>
          <w:b/>
          <w:szCs w:val="24"/>
        </w:rPr>
      </w:pPr>
    </w:p>
    <w:tbl>
      <w:tblPr>
        <w:tblStyle w:val="Lentelstinklelis"/>
        <w:tblW w:w="4709" w:type="pct"/>
        <w:tblLook w:val="04A0" w:firstRow="1" w:lastRow="0" w:firstColumn="1" w:lastColumn="0" w:noHBand="0" w:noVBand="1"/>
      </w:tblPr>
      <w:tblGrid>
        <w:gridCol w:w="1489"/>
        <w:gridCol w:w="4850"/>
        <w:gridCol w:w="6840"/>
      </w:tblGrid>
      <w:tr w:rsidR="00D02715" w:rsidRPr="00D02715" w14:paraId="0B016449" w14:textId="77777777" w:rsidTr="000C0A77">
        <w:trPr>
          <w:trHeight w:val="64"/>
        </w:trPr>
        <w:tc>
          <w:tcPr>
            <w:tcW w:w="565" w:type="pct"/>
            <w:shd w:val="clear" w:color="auto" w:fill="B4C6E7" w:themeFill="accent1" w:themeFillTint="66"/>
            <w:vAlign w:val="center"/>
          </w:tcPr>
          <w:p w14:paraId="26B8C9A4" w14:textId="77777777" w:rsidR="00E712DC" w:rsidRPr="00D02715" w:rsidRDefault="00E712DC" w:rsidP="004E466F">
            <w:pPr>
              <w:pStyle w:val="Sraopastraipa"/>
              <w:ind w:left="0"/>
              <w:jc w:val="center"/>
              <w:rPr>
                <w:b/>
                <w:bCs/>
                <w:sz w:val="22"/>
                <w:szCs w:val="22"/>
              </w:rPr>
            </w:pPr>
            <w:r w:rsidRPr="00D02715">
              <w:rPr>
                <w:b/>
                <w:bCs/>
                <w:sz w:val="22"/>
                <w:szCs w:val="22"/>
              </w:rPr>
              <w:t>Rodiklio kodas</w:t>
            </w:r>
          </w:p>
        </w:tc>
        <w:tc>
          <w:tcPr>
            <w:tcW w:w="1840" w:type="pct"/>
            <w:shd w:val="clear" w:color="auto" w:fill="B4C6E7" w:themeFill="accent1" w:themeFillTint="66"/>
            <w:vAlign w:val="center"/>
          </w:tcPr>
          <w:p w14:paraId="1A1C5D97" w14:textId="77777777" w:rsidR="00E712DC" w:rsidRPr="00D02715" w:rsidRDefault="00E712DC" w:rsidP="004E466F">
            <w:pPr>
              <w:pStyle w:val="Sraopastraipa"/>
              <w:ind w:left="0"/>
              <w:jc w:val="center"/>
              <w:rPr>
                <w:b/>
                <w:bCs/>
                <w:sz w:val="22"/>
                <w:szCs w:val="22"/>
              </w:rPr>
            </w:pPr>
            <w:r w:rsidRPr="00D02715">
              <w:rPr>
                <w:b/>
                <w:bCs/>
                <w:sz w:val="22"/>
                <w:szCs w:val="22"/>
              </w:rPr>
              <w:t>Rodiklio pavadinimas</w:t>
            </w:r>
          </w:p>
        </w:tc>
        <w:tc>
          <w:tcPr>
            <w:tcW w:w="2595" w:type="pct"/>
            <w:shd w:val="clear" w:color="auto" w:fill="B4C6E7" w:themeFill="accent1" w:themeFillTint="66"/>
            <w:vAlign w:val="center"/>
          </w:tcPr>
          <w:p w14:paraId="4D3F287F" w14:textId="77777777" w:rsidR="00E712DC" w:rsidRPr="00D02715" w:rsidRDefault="00E712DC" w:rsidP="004E466F">
            <w:pPr>
              <w:pStyle w:val="Sraopastraipa"/>
              <w:ind w:left="0"/>
              <w:jc w:val="center"/>
              <w:rPr>
                <w:b/>
                <w:bCs/>
                <w:sz w:val="22"/>
                <w:szCs w:val="22"/>
              </w:rPr>
            </w:pPr>
            <w:r w:rsidRPr="00D02715">
              <w:rPr>
                <w:b/>
                <w:bCs/>
                <w:sz w:val="22"/>
                <w:szCs w:val="22"/>
              </w:rPr>
              <w:t>Rodiklio aprašymas</w:t>
            </w:r>
          </w:p>
        </w:tc>
      </w:tr>
      <w:tr w:rsidR="00D02715" w:rsidRPr="00D02715" w14:paraId="629F79C1" w14:textId="77777777" w:rsidTr="004E466F">
        <w:trPr>
          <w:trHeight w:val="64"/>
        </w:trPr>
        <w:tc>
          <w:tcPr>
            <w:tcW w:w="565" w:type="pct"/>
            <w:vAlign w:val="center"/>
          </w:tcPr>
          <w:p w14:paraId="4F70F752" w14:textId="77777777" w:rsidR="00E712DC" w:rsidRPr="00D02715" w:rsidRDefault="00E712DC" w:rsidP="004E466F">
            <w:pPr>
              <w:pStyle w:val="Sraopastraipa"/>
              <w:ind w:left="0"/>
              <w:rPr>
                <w:sz w:val="18"/>
                <w:szCs w:val="18"/>
              </w:rPr>
            </w:pPr>
            <w:r w:rsidRPr="00D02715">
              <w:rPr>
                <w:sz w:val="18"/>
                <w:szCs w:val="18"/>
              </w:rPr>
              <w:t>III.1.1.</w:t>
            </w:r>
          </w:p>
        </w:tc>
        <w:tc>
          <w:tcPr>
            <w:tcW w:w="1840" w:type="pct"/>
            <w:vAlign w:val="center"/>
          </w:tcPr>
          <w:p w14:paraId="3BCCE479" w14:textId="77777777" w:rsidR="00E712DC" w:rsidRPr="00D02715" w:rsidRDefault="00E712DC" w:rsidP="004E466F">
            <w:pPr>
              <w:pStyle w:val="Sraopastraipa"/>
              <w:ind w:left="0"/>
              <w:jc w:val="both"/>
              <w:rPr>
                <w:sz w:val="18"/>
                <w:szCs w:val="18"/>
              </w:rPr>
            </w:pPr>
            <w:r w:rsidRPr="00D02715">
              <w:rPr>
                <w:sz w:val="18"/>
                <w:szCs w:val="18"/>
              </w:rPr>
              <w:t>Patvirtinti teritorijų planavimo dokumentai</w:t>
            </w:r>
          </w:p>
        </w:tc>
        <w:tc>
          <w:tcPr>
            <w:tcW w:w="2595" w:type="pct"/>
            <w:shd w:val="clear" w:color="auto" w:fill="auto"/>
            <w:vAlign w:val="center"/>
          </w:tcPr>
          <w:p w14:paraId="3E65CE13" w14:textId="77777777" w:rsidR="00E712DC" w:rsidRPr="00D02715" w:rsidRDefault="00E712DC" w:rsidP="004E466F">
            <w:pPr>
              <w:pStyle w:val="Sraopastraipa"/>
              <w:ind w:left="0"/>
              <w:rPr>
                <w:sz w:val="20"/>
              </w:rPr>
            </w:pPr>
            <w:r w:rsidRPr="00D02715">
              <w:rPr>
                <w:sz w:val="18"/>
                <w:szCs w:val="18"/>
                <w:lang w:eastAsia="lt-LT"/>
              </w:rPr>
              <w:t>Per metus patvirtintų teritorijų planavimo dokumentų skaičius | vnt.</w:t>
            </w:r>
          </w:p>
        </w:tc>
      </w:tr>
      <w:tr w:rsidR="00D02715" w:rsidRPr="00D02715" w14:paraId="6DAF2203" w14:textId="77777777" w:rsidTr="004E466F">
        <w:tc>
          <w:tcPr>
            <w:tcW w:w="565" w:type="pct"/>
            <w:vAlign w:val="center"/>
          </w:tcPr>
          <w:p w14:paraId="1B0ECC90" w14:textId="77777777" w:rsidR="00E712DC" w:rsidRPr="00D02715" w:rsidRDefault="00E712DC" w:rsidP="004E466F">
            <w:pPr>
              <w:pStyle w:val="Sraopastraipa"/>
              <w:ind w:left="0"/>
              <w:rPr>
                <w:sz w:val="18"/>
                <w:szCs w:val="18"/>
              </w:rPr>
            </w:pPr>
            <w:r w:rsidRPr="00D02715">
              <w:rPr>
                <w:sz w:val="18"/>
                <w:szCs w:val="18"/>
              </w:rPr>
              <w:t>III.1.2.</w:t>
            </w:r>
          </w:p>
        </w:tc>
        <w:tc>
          <w:tcPr>
            <w:tcW w:w="1840" w:type="pct"/>
            <w:vAlign w:val="center"/>
          </w:tcPr>
          <w:p w14:paraId="21CA75EC" w14:textId="77777777" w:rsidR="00E712DC" w:rsidRPr="00D02715" w:rsidRDefault="00E712DC" w:rsidP="004E466F">
            <w:pPr>
              <w:pStyle w:val="Sraopastraipa"/>
              <w:ind w:left="0"/>
              <w:jc w:val="both"/>
              <w:rPr>
                <w:sz w:val="18"/>
                <w:szCs w:val="18"/>
              </w:rPr>
            </w:pPr>
            <w:r w:rsidRPr="00D02715">
              <w:rPr>
                <w:sz w:val="18"/>
                <w:szCs w:val="18"/>
              </w:rPr>
              <w:t>Naujos statybos gyvenamieji namai ir butai</w:t>
            </w:r>
          </w:p>
        </w:tc>
        <w:tc>
          <w:tcPr>
            <w:tcW w:w="2595" w:type="pct"/>
            <w:shd w:val="clear" w:color="auto" w:fill="auto"/>
            <w:vAlign w:val="center"/>
          </w:tcPr>
          <w:p w14:paraId="6F1AAEC1" w14:textId="77777777" w:rsidR="00E712DC" w:rsidRPr="00D02715" w:rsidRDefault="00E712DC" w:rsidP="004E466F">
            <w:pPr>
              <w:pStyle w:val="Sraopastraipa"/>
              <w:ind w:left="0"/>
              <w:rPr>
                <w:sz w:val="20"/>
              </w:rPr>
            </w:pPr>
            <w:r w:rsidRPr="00D02715">
              <w:rPr>
                <w:sz w:val="18"/>
                <w:szCs w:val="18"/>
                <w:lang w:eastAsia="lt-LT"/>
              </w:rPr>
              <w:t xml:space="preserve">Per metus įregistruota naujos statybos gyvenamųjų namų ir butų skaičius, plotas | vnt., kv. m. </w:t>
            </w:r>
          </w:p>
        </w:tc>
      </w:tr>
      <w:tr w:rsidR="00D02715" w:rsidRPr="00D02715" w14:paraId="04D02652" w14:textId="77777777" w:rsidTr="004E466F">
        <w:tc>
          <w:tcPr>
            <w:tcW w:w="565" w:type="pct"/>
            <w:vAlign w:val="center"/>
          </w:tcPr>
          <w:p w14:paraId="72B8CFB0" w14:textId="77777777" w:rsidR="00E712DC" w:rsidRPr="00D02715" w:rsidRDefault="00E712DC" w:rsidP="004E466F">
            <w:pPr>
              <w:pStyle w:val="Sraopastraipa"/>
              <w:ind w:left="0"/>
              <w:rPr>
                <w:sz w:val="18"/>
                <w:szCs w:val="18"/>
              </w:rPr>
            </w:pPr>
            <w:r w:rsidRPr="00D02715">
              <w:rPr>
                <w:sz w:val="18"/>
                <w:szCs w:val="18"/>
              </w:rPr>
              <w:t>III.1.3.</w:t>
            </w:r>
          </w:p>
        </w:tc>
        <w:tc>
          <w:tcPr>
            <w:tcW w:w="1840" w:type="pct"/>
            <w:vAlign w:val="center"/>
          </w:tcPr>
          <w:p w14:paraId="370483DB" w14:textId="77777777" w:rsidR="00E712DC" w:rsidRPr="00D02715" w:rsidRDefault="00E712DC" w:rsidP="004E466F">
            <w:pPr>
              <w:pStyle w:val="Sraopastraipa"/>
              <w:ind w:left="0"/>
              <w:jc w:val="both"/>
              <w:rPr>
                <w:sz w:val="18"/>
                <w:szCs w:val="18"/>
              </w:rPr>
            </w:pPr>
            <w:r w:rsidRPr="00D02715">
              <w:rPr>
                <w:sz w:val="18"/>
                <w:szCs w:val="18"/>
              </w:rPr>
              <w:t>GIS – duomenų bazės kūrimas</w:t>
            </w:r>
          </w:p>
        </w:tc>
        <w:tc>
          <w:tcPr>
            <w:tcW w:w="2595" w:type="pct"/>
            <w:shd w:val="clear" w:color="auto" w:fill="auto"/>
            <w:vAlign w:val="center"/>
          </w:tcPr>
          <w:p w14:paraId="43433835" w14:textId="77777777" w:rsidR="00E712DC" w:rsidRPr="00D02715" w:rsidRDefault="00E712DC" w:rsidP="004E466F">
            <w:pPr>
              <w:pStyle w:val="Sraopastraipa"/>
              <w:ind w:left="0"/>
              <w:rPr>
                <w:sz w:val="20"/>
              </w:rPr>
            </w:pPr>
            <w:r w:rsidRPr="00D02715">
              <w:rPr>
                <w:sz w:val="18"/>
                <w:szCs w:val="18"/>
                <w:lang w:eastAsia="lt-LT"/>
              </w:rPr>
              <w:t>Įdiegtų priemonių dalis nuo visų suplanuotų |įdiegti priemonių | proc.</w:t>
            </w:r>
          </w:p>
        </w:tc>
      </w:tr>
      <w:tr w:rsidR="00D02715" w:rsidRPr="00D02715" w14:paraId="1863CA3C" w14:textId="77777777" w:rsidTr="004E466F">
        <w:tc>
          <w:tcPr>
            <w:tcW w:w="565" w:type="pct"/>
            <w:vAlign w:val="center"/>
          </w:tcPr>
          <w:p w14:paraId="405ABBD4" w14:textId="77777777" w:rsidR="00E712DC" w:rsidRPr="00D02715" w:rsidRDefault="00E712DC" w:rsidP="004E466F">
            <w:pPr>
              <w:pStyle w:val="Sraopastraipa"/>
              <w:ind w:left="0"/>
              <w:rPr>
                <w:sz w:val="18"/>
                <w:szCs w:val="18"/>
              </w:rPr>
            </w:pPr>
            <w:r w:rsidRPr="00D02715">
              <w:rPr>
                <w:sz w:val="18"/>
                <w:szCs w:val="18"/>
              </w:rPr>
              <w:t>III.1.4.</w:t>
            </w:r>
          </w:p>
        </w:tc>
        <w:tc>
          <w:tcPr>
            <w:tcW w:w="1840" w:type="pct"/>
            <w:vAlign w:val="center"/>
          </w:tcPr>
          <w:p w14:paraId="73E49C03" w14:textId="77777777" w:rsidR="00E712DC" w:rsidRPr="00D02715" w:rsidRDefault="00E712DC" w:rsidP="004E466F">
            <w:pPr>
              <w:pStyle w:val="Sraopastraipa"/>
              <w:tabs>
                <w:tab w:val="left" w:pos="2527"/>
              </w:tabs>
              <w:ind w:left="0"/>
              <w:jc w:val="both"/>
              <w:rPr>
                <w:sz w:val="18"/>
                <w:szCs w:val="18"/>
              </w:rPr>
            </w:pPr>
            <w:r w:rsidRPr="00D02715">
              <w:rPr>
                <w:sz w:val="18"/>
                <w:szCs w:val="18"/>
              </w:rPr>
              <w:t>Atliktų žemės sklypų kadastrinių matavimų dalis nuo visų savivaldybės naudojamų žemės sklypų | proc.</w:t>
            </w:r>
          </w:p>
        </w:tc>
        <w:tc>
          <w:tcPr>
            <w:tcW w:w="2595" w:type="pct"/>
            <w:shd w:val="clear" w:color="auto" w:fill="auto"/>
            <w:vAlign w:val="center"/>
          </w:tcPr>
          <w:p w14:paraId="244223CA" w14:textId="77777777" w:rsidR="00E712DC" w:rsidRPr="00D02715" w:rsidRDefault="00E712DC" w:rsidP="004E466F">
            <w:pPr>
              <w:pStyle w:val="Sraopastraipa"/>
              <w:ind w:left="0"/>
              <w:rPr>
                <w:sz w:val="20"/>
              </w:rPr>
            </w:pPr>
            <w:r w:rsidRPr="00D02715">
              <w:rPr>
                <w:sz w:val="18"/>
                <w:szCs w:val="18"/>
                <w:lang w:eastAsia="lt-LT"/>
              </w:rPr>
              <w:t>Atliktų žemės sklypų kadastriniai matavimai | vnt.</w:t>
            </w:r>
          </w:p>
        </w:tc>
      </w:tr>
      <w:tr w:rsidR="00D02715" w:rsidRPr="00D02715" w14:paraId="4C208731" w14:textId="77777777" w:rsidTr="004E466F">
        <w:tc>
          <w:tcPr>
            <w:tcW w:w="565" w:type="pct"/>
            <w:vAlign w:val="center"/>
          </w:tcPr>
          <w:p w14:paraId="47522F12" w14:textId="77777777" w:rsidR="00E712DC" w:rsidRPr="00D02715" w:rsidRDefault="00E712DC" w:rsidP="004E466F">
            <w:pPr>
              <w:pStyle w:val="Sraopastraipa"/>
              <w:ind w:left="0"/>
              <w:rPr>
                <w:sz w:val="18"/>
                <w:szCs w:val="18"/>
              </w:rPr>
            </w:pPr>
            <w:r w:rsidRPr="00D02715">
              <w:rPr>
                <w:sz w:val="18"/>
                <w:szCs w:val="18"/>
              </w:rPr>
              <w:t>III.1.5.</w:t>
            </w:r>
          </w:p>
        </w:tc>
        <w:tc>
          <w:tcPr>
            <w:tcW w:w="1840" w:type="pct"/>
            <w:vAlign w:val="center"/>
          </w:tcPr>
          <w:p w14:paraId="36E4A61F" w14:textId="77777777" w:rsidR="00E712DC" w:rsidRPr="00D02715" w:rsidRDefault="00E712DC" w:rsidP="004E466F">
            <w:pPr>
              <w:pStyle w:val="Sraopastraipa"/>
              <w:ind w:left="0"/>
              <w:jc w:val="both"/>
              <w:rPr>
                <w:sz w:val="18"/>
                <w:szCs w:val="18"/>
              </w:rPr>
            </w:pPr>
            <w:r w:rsidRPr="00D02715">
              <w:rPr>
                <w:sz w:val="18"/>
                <w:szCs w:val="18"/>
              </w:rPr>
              <w:t>Suformuotų žemės sklypų skaičius | vnt.</w:t>
            </w:r>
          </w:p>
        </w:tc>
        <w:tc>
          <w:tcPr>
            <w:tcW w:w="2595" w:type="pct"/>
            <w:shd w:val="clear" w:color="auto" w:fill="auto"/>
            <w:vAlign w:val="center"/>
          </w:tcPr>
          <w:p w14:paraId="7CC5D244" w14:textId="77777777" w:rsidR="00E712DC" w:rsidRPr="00D02715" w:rsidRDefault="00E712DC" w:rsidP="004E466F">
            <w:pPr>
              <w:pStyle w:val="Sraopastraipa"/>
              <w:ind w:left="0"/>
              <w:rPr>
                <w:sz w:val="20"/>
              </w:rPr>
            </w:pPr>
            <w:r w:rsidRPr="00D02715">
              <w:rPr>
                <w:sz w:val="18"/>
                <w:szCs w:val="18"/>
                <w:lang w:eastAsia="lt-LT"/>
              </w:rPr>
              <w:t>Suformuotų žemės sklypų skaičius | vnt.</w:t>
            </w:r>
          </w:p>
        </w:tc>
      </w:tr>
      <w:tr w:rsidR="00D02715" w:rsidRPr="00D02715" w14:paraId="2BA246E6" w14:textId="77777777" w:rsidTr="004E466F">
        <w:tc>
          <w:tcPr>
            <w:tcW w:w="565" w:type="pct"/>
            <w:vAlign w:val="center"/>
          </w:tcPr>
          <w:p w14:paraId="16EF52D2" w14:textId="77777777" w:rsidR="00E712DC" w:rsidRPr="00D02715" w:rsidRDefault="00E712DC" w:rsidP="004E466F">
            <w:pPr>
              <w:pStyle w:val="Sraopastraipa"/>
              <w:ind w:left="0"/>
              <w:rPr>
                <w:sz w:val="18"/>
                <w:szCs w:val="18"/>
              </w:rPr>
            </w:pPr>
            <w:r w:rsidRPr="00D02715">
              <w:rPr>
                <w:sz w:val="18"/>
                <w:szCs w:val="18"/>
              </w:rPr>
              <w:t>III.1.6.</w:t>
            </w:r>
          </w:p>
        </w:tc>
        <w:tc>
          <w:tcPr>
            <w:tcW w:w="1840" w:type="pct"/>
            <w:vAlign w:val="center"/>
          </w:tcPr>
          <w:p w14:paraId="76490AF7" w14:textId="77777777" w:rsidR="00E712DC" w:rsidRPr="00D02715" w:rsidRDefault="00E712DC" w:rsidP="004E466F">
            <w:pPr>
              <w:pStyle w:val="Sraopastraipa"/>
              <w:ind w:left="0"/>
              <w:jc w:val="both"/>
              <w:rPr>
                <w:sz w:val="18"/>
                <w:szCs w:val="18"/>
              </w:rPr>
            </w:pPr>
            <w:r w:rsidRPr="00D02715">
              <w:rPr>
                <w:sz w:val="18"/>
                <w:szCs w:val="18"/>
              </w:rPr>
              <w:t>Pastatyti, rekonstruoti komercinės, gamybinės, administracinės paskirties pastatai</w:t>
            </w:r>
          </w:p>
        </w:tc>
        <w:tc>
          <w:tcPr>
            <w:tcW w:w="2595" w:type="pct"/>
            <w:shd w:val="clear" w:color="auto" w:fill="auto"/>
            <w:vAlign w:val="center"/>
          </w:tcPr>
          <w:p w14:paraId="6B36AD46" w14:textId="77777777" w:rsidR="00E712DC" w:rsidRPr="00D02715" w:rsidRDefault="00E712DC" w:rsidP="004E466F">
            <w:pPr>
              <w:pStyle w:val="Sraopastraipa"/>
              <w:ind w:left="0"/>
              <w:rPr>
                <w:sz w:val="20"/>
              </w:rPr>
            </w:pPr>
            <w:r w:rsidRPr="00D02715">
              <w:rPr>
                <w:sz w:val="18"/>
                <w:szCs w:val="18"/>
                <w:lang w:eastAsia="lt-LT"/>
              </w:rPr>
              <w:t>Per metus pastatytų, rekonstruotų ir įregistruotų komercinės, gamybinės, administracinės paskirties pastatų skaičius, plotas | vnt., kv. m.</w:t>
            </w:r>
          </w:p>
        </w:tc>
      </w:tr>
      <w:tr w:rsidR="00D02715" w:rsidRPr="00D02715" w14:paraId="7953DBAB" w14:textId="77777777" w:rsidTr="004E466F">
        <w:tc>
          <w:tcPr>
            <w:tcW w:w="565" w:type="pct"/>
            <w:vAlign w:val="center"/>
          </w:tcPr>
          <w:p w14:paraId="0B86B1C3" w14:textId="77777777" w:rsidR="00E712DC" w:rsidRPr="00D02715" w:rsidRDefault="00E712DC" w:rsidP="004E466F">
            <w:pPr>
              <w:pStyle w:val="Sraopastraipa"/>
              <w:ind w:left="0"/>
              <w:rPr>
                <w:sz w:val="18"/>
                <w:szCs w:val="18"/>
              </w:rPr>
            </w:pPr>
            <w:r w:rsidRPr="00D02715">
              <w:rPr>
                <w:sz w:val="18"/>
                <w:szCs w:val="18"/>
              </w:rPr>
              <w:t>III.2.1.</w:t>
            </w:r>
          </w:p>
        </w:tc>
        <w:tc>
          <w:tcPr>
            <w:tcW w:w="1840" w:type="pct"/>
            <w:vAlign w:val="center"/>
          </w:tcPr>
          <w:p w14:paraId="495E2EE6" w14:textId="77777777" w:rsidR="00E712DC" w:rsidRPr="00D02715" w:rsidRDefault="00E712DC" w:rsidP="004E466F">
            <w:pPr>
              <w:pStyle w:val="Sraopastraipa"/>
              <w:ind w:left="0"/>
              <w:jc w:val="both"/>
              <w:rPr>
                <w:sz w:val="18"/>
                <w:szCs w:val="18"/>
              </w:rPr>
            </w:pPr>
            <w:r w:rsidRPr="00D02715">
              <w:rPr>
                <w:sz w:val="18"/>
                <w:szCs w:val="18"/>
              </w:rPr>
              <w:t>Aplinkos oro užterštumo lygis</w:t>
            </w:r>
          </w:p>
        </w:tc>
        <w:tc>
          <w:tcPr>
            <w:tcW w:w="2595" w:type="pct"/>
            <w:shd w:val="clear" w:color="auto" w:fill="auto"/>
            <w:vAlign w:val="center"/>
          </w:tcPr>
          <w:p w14:paraId="3D3A1C13" w14:textId="77777777" w:rsidR="00E712DC" w:rsidRPr="00D02715" w:rsidRDefault="00E712DC" w:rsidP="004E466F">
            <w:pPr>
              <w:pStyle w:val="Sraopastraipa"/>
              <w:ind w:left="0"/>
              <w:rPr>
                <w:sz w:val="20"/>
              </w:rPr>
            </w:pPr>
            <w:r w:rsidRPr="00D02715">
              <w:rPr>
                <w:sz w:val="18"/>
                <w:szCs w:val="18"/>
                <w:lang w:eastAsia="lt-LT"/>
              </w:rPr>
              <w:t>Tiriamų teritorijų skaičius, kuriose vertinant teršalų SO</w:t>
            </w:r>
            <w:r w:rsidRPr="00D02715">
              <w:rPr>
                <w:sz w:val="18"/>
                <w:szCs w:val="18"/>
                <w:vertAlign w:val="subscript"/>
                <w:lang w:eastAsia="lt-LT"/>
              </w:rPr>
              <w:t>2</w:t>
            </w:r>
            <w:r w:rsidRPr="00D02715">
              <w:rPr>
                <w:sz w:val="18"/>
                <w:szCs w:val="18"/>
                <w:lang w:eastAsia="lt-LT"/>
              </w:rPr>
              <w:t>, NO</w:t>
            </w:r>
            <w:r w:rsidRPr="00D02715">
              <w:rPr>
                <w:sz w:val="18"/>
                <w:szCs w:val="18"/>
                <w:vertAlign w:val="subscript"/>
                <w:lang w:eastAsia="lt-LT"/>
              </w:rPr>
              <w:t>2</w:t>
            </w:r>
            <w:r w:rsidRPr="00D02715">
              <w:rPr>
                <w:sz w:val="18"/>
                <w:szCs w:val="18"/>
                <w:lang w:eastAsia="lt-LT"/>
              </w:rPr>
              <w:t>, LOJ, KD</w:t>
            </w:r>
            <w:r w:rsidRPr="00D02715">
              <w:rPr>
                <w:sz w:val="18"/>
                <w:szCs w:val="18"/>
                <w:vertAlign w:val="subscript"/>
                <w:lang w:eastAsia="lt-LT"/>
              </w:rPr>
              <w:t>10</w:t>
            </w:r>
            <w:r w:rsidRPr="00D02715">
              <w:rPr>
                <w:sz w:val="18"/>
                <w:szCs w:val="18"/>
                <w:lang w:eastAsia="lt-LT"/>
              </w:rPr>
              <w:t xml:space="preserve"> ir CO koncentracijos skaitines reikšmes  nustatytas užterštumo lygis žemas arba labai žemas.</w:t>
            </w:r>
          </w:p>
        </w:tc>
      </w:tr>
      <w:tr w:rsidR="00D02715" w:rsidRPr="00D02715" w14:paraId="51AF8593" w14:textId="77777777" w:rsidTr="004E466F">
        <w:tc>
          <w:tcPr>
            <w:tcW w:w="565" w:type="pct"/>
            <w:vAlign w:val="center"/>
          </w:tcPr>
          <w:p w14:paraId="211F1600" w14:textId="77777777" w:rsidR="00E712DC" w:rsidRPr="00D02715" w:rsidRDefault="00E712DC" w:rsidP="004E466F">
            <w:pPr>
              <w:pStyle w:val="Sraopastraipa"/>
              <w:ind w:left="0"/>
              <w:rPr>
                <w:sz w:val="18"/>
                <w:szCs w:val="18"/>
              </w:rPr>
            </w:pPr>
            <w:r w:rsidRPr="00D02715">
              <w:rPr>
                <w:sz w:val="18"/>
                <w:szCs w:val="18"/>
              </w:rPr>
              <w:t>III.2.2.</w:t>
            </w:r>
          </w:p>
        </w:tc>
        <w:tc>
          <w:tcPr>
            <w:tcW w:w="1840" w:type="pct"/>
            <w:vAlign w:val="center"/>
          </w:tcPr>
          <w:p w14:paraId="409BC09D" w14:textId="77777777" w:rsidR="00E712DC" w:rsidRPr="00D02715" w:rsidRDefault="00E712DC" w:rsidP="004E466F">
            <w:pPr>
              <w:pStyle w:val="Sraopastraipa"/>
              <w:tabs>
                <w:tab w:val="left" w:pos="1291"/>
              </w:tabs>
              <w:ind w:left="0"/>
              <w:jc w:val="both"/>
              <w:rPr>
                <w:sz w:val="18"/>
                <w:szCs w:val="18"/>
              </w:rPr>
            </w:pPr>
            <w:r w:rsidRPr="00D02715">
              <w:rPr>
                <w:sz w:val="18"/>
                <w:szCs w:val="18"/>
              </w:rPr>
              <w:t>Natūralių paviršinių vandens telkinių ekologinė būklė</w:t>
            </w:r>
          </w:p>
        </w:tc>
        <w:tc>
          <w:tcPr>
            <w:tcW w:w="2595" w:type="pct"/>
            <w:shd w:val="clear" w:color="auto" w:fill="auto"/>
            <w:vAlign w:val="center"/>
          </w:tcPr>
          <w:p w14:paraId="32390CDF" w14:textId="77777777" w:rsidR="00E712DC" w:rsidRPr="00D02715" w:rsidRDefault="00E712DC" w:rsidP="004E466F">
            <w:pPr>
              <w:pStyle w:val="Sraopastraipa"/>
              <w:ind w:left="0"/>
              <w:rPr>
                <w:sz w:val="20"/>
              </w:rPr>
            </w:pPr>
            <w:r w:rsidRPr="00D02715">
              <w:rPr>
                <w:sz w:val="18"/>
                <w:szCs w:val="18"/>
                <w:lang w:eastAsia="lt-LT"/>
              </w:rPr>
              <w:t>Tiriamų paviršinių vandens telkinių skaičius pagal fizikinių- cheminių (BDS</w:t>
            </w:r>
            <w:r w:rsidRPr="00D02715">
              <w:rPr>
                <w:sz w:val="18"/>
                <w:szCs w:val="18"/>
                <w:vertAlign w:val="subscript"/>
                <w:lang w:eastAsia="lt-LT"/>
              </w:rPr>
              <w:t xml:space="preserve">7, </w:t>
            </w:r>
            <w:r w:rsidRPr="00D02715">
              <w:rPr>
                <w:sz w:val="18"/>
                <w:szCs w:val="18"/>
                <w:lang w:eastAsia="lt-LT"/>
              </w:rPr>
              <w:t>P</w:t>
            </w:r>
            <w:r w:rsidRPr="00D02715">
              <w:rPr>
                <w:sz w:val="18"/>
                <w:szCs w:val="18"/>
                <w:vertAlign w:val="subscript"/>
                <w:lang w:eastAsia="lt-LT"/>
              </w:rPr>
              <w:t xml:space="preserve">b </w:t>
            </w:r>
            <w:r w:rsidRPr="00D02715">
              <w:rPr>
                <w:sz w:val="18"/>
                <w:szCs w:val="18"/>
                <w:lang w:eastAsia="lt-LT"/>
              </w:rPr>
              <w:t>ir N</w:t>
            </w:r>
            <w:r w:rsidRPr="00D02715">
              <w:rPr>
                <w:sz w:val="18"/>
                <w:szCs w:val="18"/>
                <w:vertAlign w:val="subscript"/>
                <w:lang w:eastAsia="lt-LT"/>
              </w:rPr>
              <w:t>b</w:t>
            </w:r>
            <w:r w:rsidRPr="00D02715">
              <w:rPr>
                <w:sz w:val="18"/>
                <w:szCs w:val="18"/>
                <w:lang w:eastAsia="lt-LT"/>
              </w:rPr>
              <w:t>)  kokybės elementų rodiklių vertes vertinami labai gerai arba gerai.</w:t>
            </w:r>
          </w:p>
        </w:tc>
      </w:tr>
      <w:tr w:rsidR="00D02715" w:rsidRPr="00D02715" w14:paraId="05FC1C5D" w14:textId="77777777" w:rsidTr="004E466F">
        <w:tc>
          <w:tcPr>
            <w:tcW w:w="565" w:type="pct"/>
            <w:vAlign w:val="center"/>
          </w:tcPr>
          <w:p w14:paraId="55A44BF1" w14:textId="77777777" w:rsidR="00E712DC" w:rsidRPr="00D02715" w:rsidRDefault="00E712DC" w:rsidP="004E466F">
            <w:pPr>
              <w:pStyle w:val="Sraopastraipa"/>
              <w:ind w:left="0"/>
              <w:rPr>
                <w:sz w:val="18"/>
                <w:szCs w:val="18"/>
              </w:rPr>
            </w:pPr>
            <w:r w:rsidRPr="00D02715">
              <w:rPr>
                <w:sz w:val="18"/>
                <w:szCs w:val="18"/>
              </w:rPr>
              <w:t>III.3.1.</w:t>
            </w:r>
          </w:p>
        </w:tc>
        <w:tc>
          <w:tcPr>
            <w:tcW w:w="1840" w:type="pct"/>
            <w:vAlign w:val="center"/>
          </w:tcPr>
          <w:p w14:paraId="1B0239D7" w14:textId="77777777" w:rsidR="00E712DC" w:rsidRPr="00D02715" w:rsidRDefault="00E712DC" w:rsidP="004E466F">
            <w:pPr>
              <w:pStyle w:val="Sraopastraipa"/>
              <w:tabs>
                <w:tab w:val="left" w:pos="1291"/>
              </w:tabs>
              <w:ind w:left="0"/>
              <w:jc w:val="both"/>
              <w:rPr>
                <w:sz w:val="18"/>
                <w:szCs w:val="18"/>
              </w:rPr>
            </w:pPr>
            <w:r w:rsidRPr="00D02715">
              <w:rPr>
                <w:sz w:val="18"/>
                <w:szCs w:val="18"/>
              </w:rPr>
              <w:t>Nauji centralizuotai tiekiamo vandens vartotojai</w:t>
            </w:r>
          </w:p>
        </w:tc>
        <w:tc>
          <w:tcPr>
            <w:tcW w:w="2595" w:type="pct"/>
            <w:shd w:val="clear" w:color="auto" w:fill="auto"/>
            <w:vAlign w:val="center"/>
          </w:tcPr>
          <w:p w14:paraId="3F71A60D" w14:textId="77777777" w:rsidR="00E712DC" w:rsidRPr="00D02715" w:rsidRDefault="00E712DC" w:rsidP="004E466F">
            <w:pPr>
              <w:pStyle w:val="Sraopastraipa"/>
              <w:ind w:left="0"/>
              <w:rPr>
                <w:sz w:val="20"/>
              </w:rPr>
            </w:pPr>
            <w:r w:rsidRPr="00D02715">
              <w:rPr>
                <w:sz w:val="18"/>
                <w:szCs w:val="18"/>
                <w:lang w:eastAsia="lt-LT"/>
              </w:rPr>
              <w:t>Naujų centralizuotai tiekiamo vandens vartotojų skaičius metų pabaigai | vnt.</w:t>
            </w:r>
          </w:p>
        </w:tc>
      </w:tr>
      <w:tr w:rsidR="00D02715" w:rsidRPr="00D02715" w14:paraId="2AEA1F1E" w14:textId="77777777" w:rsidTr="004E466F">
        <w:tc>
          <w:tcPr>
            <w:tcW w:w="565" w:type="pct"/>
            <w:vAlign w:val="center"/>
          </w:tcPr>
          <w:p w14:paraId="33D8D4E2" w14:textId="77777777" w:rsidR="00E712DC" w:rsidRPr="00D02715" w:rsidRDefault="00E712DC" w:rsidP="004E466F">
            <w:pPr>
              <w:pStyle w:val="Sraopastraipa"/>
              <w:ind w:left="0"/>
              <w:rPr>
                <w:sz w:val="18"/>
                <w:szCs w:val="18"/>
              </w:rPr>
            </w:pPr>
            <w:r w:rsidRPr="00D02715">
              <w:rPr>
                <w:sz w:val="18"/>
                <w:szCs w:val="18"/>
              </w:rPr>
              <w:t>III.3.2.</w:t>
            </w:r>
          </w:p>
        </w:tc>
        <w:tc>
          <w:tcPr>
            <w:tcW w:w="1840" w:type="pct"/>
            <w:vAlign w:val="center"/>
          </w:tcPr>
          <w:p w14:paraId="206BA551" w14:textId="77777777" w:rsidR="00E712DC" w:rsidRPr="00D02715" w:rsidRDefault="00E712DC" w:rsidP="004E466F">
            <w:pPr>
              <w:pStyle w:val="Sraopastraipa"/>
              <w:tabs>
                <w:tab w:val="left" w:pos="1291"/>
              </w:tabs>
              <w:ind w:left="0"/>
              <w:jc w:val="both"/>
              <w:rPr>
                <w:sz w:val="18"/>
                <w:szCs w:val="18"/>
              </w:rPr>
            </w:pPr>
            <w:r w:rsidRPr="00D02715">
              <w:rPr>
                <w:sz w:val="18"/>
                <w:szCs w:val="18"/>
              </w:rPr>
              <w:t>Nauji prie centralizuotų nuotekų tinklų prisijungę vartotojai</w:t>
            </w:r>
          </w:p>
        </w:tc>
        <w:tc>
          <w:tcPr>
            <w:tcW w:w="2595" w:type="pct"/>
            <w:shd w:val="clear" w:color="auto" w:fill="auto"/>
            <w:vAlign w:val="center"/>
          </w:tcPr>
          <w:p w14:paraId="5CB1C547" w14:textId="77777777" w:rsidR="00E712DC" w:rsidRPr="00D02715" w:rsidRDefault="00E712DC" w:rsidP="004E466F">
            <w:pPr>
              <w:pStyle w:val="Sraopastraipa"/>
              <w:ind w:left="0"/>
              <w:rPr>
                <w:sz w:val="20"/>
              </w:rPr>
            </w:pPr>
            <w:r w:rsidRPr="00D02715">
              <w:rPr>
                <w:sz w:val="18"/>
                <w:szCs w:val="18"/>
                <w:lang w:eastAsia="lt-LT"/>
              </w:rPr>
              <w:t>Naujų prie centralizuotų  nuotekų tinklų prisijungusių vartotojų skaičius metų pabaigai | vnt.</w:t>
            </w:r>
          </w:p>
        </w:tc>
      </w:tr>
      <w:tr w:rsidR="00D02715" w:rsidRPr="00D02715" w14:paraId="5CC96401" w14:textId="77777777" w:rsidTr="004E466F">
        <w:tc>
          <w:tcPr>
            <w:tcW w:w="565" w:type="pct"/>
            <w:vAlign w:val="center"/>
          </w:tcPr>
          <w:p w14:paraId="72B89212" w14:textId="77777777" w:rsidR="00E712DC" w:rsidRPr="00D02715" w:rsidRDefault="00E712DC" w:rsidP="004E466F">
            <w:pPr>
              <w:pStyle w:val="Sraopastraipa"/>
              <w:ind w:left="0"/>
              <w:rPr>
                <w:sz w:val="18"/>
                <w:szCs w:val="18"/>
              </w:rPr>
            </w:pPr>
            <w:r w:rsidRPr="00D02715">
              <w:rPr>
                <w:sz w:val="18"/>
                <w:szCs w:val="18"/>
              </w:rPr>
              <w:t>III.3.3.</w:t>
            </w:r>
          </w:p>
        </w:tc>
        <w:tc>
          <w:tcPr>
            <w:tcW w:w="1840" w:type="pct"/>
            <w:vAlign w:val="center"/>
          </w:tcPr>
          <w:p w14:paraId="2DC8A404" w14:textId="77777777" w:rsidR="00E712DC" w:rsidRPr="00D02715" w:rsidRDefault="00E712DC" w:rsidP="004E466F">
            <w:pPr>
              <w:pStyle w:val="Sraopastraipa"/>
              <w:tabs>
                <w:tab w:val="left" w:pos="1291"/>
              </w:tabs>
              <w:ind w:left="0"/>
              <w:jc w:val="both"/>
              <w:rPr>
                <w:sz w:val="18"/>
                <w:szCs w:val="18"/>
              </w:rPr>
            </w:pPr>
            <w:r w:rsidRPr="00D02715">
              <w:rPr>
                <w:sz w:val="18"/>
                <w:szCs w:val="18"/>
              </w:rPr>
              <w:t xml:space="preserve">Individualius valymo įrenginius įsirengusių gyventojų skaičius </w:t>
            </w:r>
          </w:p>
        </w:tc>
        <w:tc>
          <w:tcPr>
            <w:tcW w:w="2595" w:type="pct"/>
            <w:shd w:val="clear" w:color="auto" w:fill="auto"/>
            <w:vAlign w:val="center"/>
          </w:tcPr>
          <w:p w14:paraId="05490174" w14:textId="77777777" w:rsidR="00E712DC" w:rsidRPr="00D02715" w:rsidRDefault="00E712DC" w:rsidP="004E466F">
            <w:pPr>
              <w:pStyle w:val="Sraopastraipa"/>
              <w:ind w:left="0"/>
              <w:rPr>
                <w:sz w:val="20"/>
              </w:rPr>
            </w:pPr>
            <w:r w:rsidRPr="00D02715">
              <w:rPr>
                <w:sz w:val="18"/>
                <w:szCs w:val="18"/>
                <w:lang w:eastAsia="lt-LT"/>
              </w:rPr>
              <w:t>Savivaldybės paramą per metus gavusių gyventojų skaičius | vnt.</w:t>
            </w:r>
          </w:p>
        </w:tc>
      </w:tr>
      <w:tr w:rsidR="00D02715" w:rsidRPr="00D02715" w14:paraId="542466BC" w14:textId="77777777" w:rsidTr="004E466F">
        <w:tc>
          <w:tcPr>
            <w:tcW w:w="565" w:type="pct"/>
            <w:vAlign w:val="center"/>
          </w:tcPr>
          <w:p w14:paraId="350E624A" w14:textId="77777777" w:rsidR="00E712DC" w:rsidRPr="00D02715" w:rsidRDefault="00E712DC" w:rsidP="004E466F">
            <w:pPr>
              <w:pStyle w:val="Sraopastraipa"/>
              <w:ind w:left="0"/>
              <w:rPr>
                <w:sz w:val="18"/>
                <w:szCs w:val="18"/>
              </w:rPr>
            </w:pPr>
            <w:r w:rsidRPr="00D02715">
              <w:rPr>
                <w:sz w:val="18"/>
                <w:szCs w:val="18"/>
              </w:rPr>
              <w:t>III.4.1.</w:t>
            </w:r>
          </w:p>
        </w:tc>
        <w:tc>
          <w:tcPr>
            <w:tcW w:w="1840" w:type="pct"/>
            <w:vAlign w:val="center"/>
          </w:tcPr>
          <w:p w14:paraId="03DD8841" w14:textId="77777777" w:rsidR="00E712DC" w:rsidRPr="00D02715" w:rsidRDefault="00E712DC" w:rsidP="004E466F">
            <w:pPr>
              <w:pStyle w:val="Sraopastraipa"/>
              <w:tabs>
                <w:tab w:val="left" w:pos="1291"/>
              </w:tabs>
              <w:ind w:left="0"/>
              <w:jc w:val="both"/>
              <w:rPr>
                <w:sz w:val="18"/>
                <w:szCs w:val="18"/>
              </w:rPr>
            </w:pPr>
            <w:r w:rsidRPr="00D02715">
              <w:rPr>
                <w:sz w:val="18"/>
                <w:szCs w:val="18"/>
              </w:rPr>
              <w:t>Nauji centralizuoto šilumos tiekimo vartotojai</w:t>
            </w:r>
          </w:p>
        </w:tc>
        <w:tc>
          <w:tcPr>
            <w:tcW w:w="2595" w:type="pct"/>
            <w:shd w:val="clear" w:color="auto" w:fill="auto"/>
            <w:vAlign w:val="center"/>
          </w:tcPr>
          <w:p w14:paraId="64C0D125" w14:textId="77777777" w:rsidR="00E712DC" w:rsidRPr="00D02715" w:rsidRDefault="00E712DC" w:rsidP="004E466F">
            <w:pPr>
              <w:pStyle w:val="Sraopastraipa"/>
              <w:ind w:left="0"/>
              <w:rPr>
                <w:sz w:val="20"/>
              </w:rPr>
            </w:pPr>
            <w:r w:rsidRPr="00D02715">
              <w:rPr>
                <w:sz w:val="18"/>
                <w:szCs w:val="18"/>
                <w:lang w:eastAsia="lt-LT"/>
              </w:rPr>
              <w:t>Naujų per metus prisijungusių prie centralizuoto šilumos tiekimo sistemos vartotojų skaičius | vnt.</w:t>
            </w:r>
          </w:p>
        </w:tc>
      </w:tr>
      <w:tr w:rsidR="00D02715" w:rsidRPr="00D02715" w14:paraId="2D9C1F37" w14:textId="77777777" w:rsidTr="004E466F">
        <w:tc>
          <w:tcPr>
            <w:tcW w:w="565" w:type="pct"/>
            <w:vAlign w:val="center"/>
          </w:tcPr>
          <w:p w14:paraId="13862286" w14:textId="77777777" w:rsidR="00E712DC" w:rsidRPr="00D02715" w:rsidRDefault="00E712DC" w:rsidP="004E466F">
            <w:pPr>
              <w:pStyle w:val="Sraopastraipa"/>
              <w:ind w:left="0"/>
              <w:rPr>
                <w:sz w:val="18"/>
                <w:szCs w:val="18"/>
              </w:rPr>
            </w:pPr>
            <w:r w:rsidRPr="00D02715">
              <w:rPr>
                <w:sz w:val="18"/>
                <w:szCs w:val="18"/>
              </w:rPr>
              <w:lastRenderedPageBreak/>
              <w:t>III.4.2.</w:t>
            </w:r>
          </w:p>
        </w:tc>
        <w:tc>
          <w:tcPr>
            <w:tcW w:w="1840" w:type="pct"/>
            <w:vAlign w:val="center"/>
          </w:tcPr>
          <w:p w14:paraId="1BE73B8F" w14:textId="77777777" w:rsidR="00E712DC" w:rsidRPr="00D02715" w:rsidRDefault="00E712DC" w:rsidP="004E466F">
            <w:pPr>
              <w:pStyle w:val="Sraopastraipa"/>
              <w:tabs>
                <w:tab w:val="left" w:pos="1291"/>
              </w:tabs>
              <w:ind w:left="0"/>
              <w:jc w:val="both"/>
              <w:rPr>
                <w:sz w:val="18"/>
                <w:szCs w:val="18"/>
              </w:rPr>
            </w:pPr>
            <w:r w:rsidRPr="00D02715">
              <w:rPr>
                <w:sz w:val="18"/>
                <w:szCs w:val="18"/>
              </w:rPr>
              <w:t>Atsinaujinančių energijos išteklių naudojimas</w:t>
            </w:r>
          </w:p>
        </w:tc>
        <w:tc>
          <w:tcPr>
            <w:tcW w:w="2595" w:type="pct"/>
            <w:shd w:val="clear" w:color="auto" w:fill="auto"/>
            <w:vAlign w:val="center"/>
          </w:tcPr>
          <w:p w14:paraId="10E49E5D" w14:textId="77777777" w:rsidR="00E712DC" w:rsidRPr="00D02715" w:rsidRDefault="00E712DC" w:rsidP="004E466F">
            <w:pPr>
              <w:pStyle w:val="Sraopastraipa"/>
              <w:ind w:left="0"/>
              <w:rPr>
                <w:sz w:val="20"/>
              </w:rPr>
            </w:pPr>
            <w:r w:rsidRPr="00D02715">
              <w:rPr>
                <w:sz w:val="18"/>
                <w:szCs w:val="18"/>
                <w:lang w:eastAsia="lt-LT"/>
              </w:rPr>
              <w:t>Viešųjų pastatų, kuriuose įrengta naujų atsinaujinančius energijos išteklius naudojančių sistemų, skaičius.</w:t>
            </w:r>
          </w:p>
        </w:tc>
      </w:tr>
      <w:tr w:rsidR="00D02715" w:rsidRPr="00D02715" w14:paraId="4C685283" w14:textId="77777777" w:rsidTr="004E466F">
        <w:tc>
          <w:tcPr>
            <w:tcW w:w="565" w:type="pct"/>
            <w:vAlign w:val="center"/>
          </w:tcPr>
          <w:p w14:paraId="59665B1E" w14:textId="77777777" w:rsidR="00E712DC" w:rsidRPr="00D02715" w:rsidRDefault="00E712DC" w:rsidP="004E466F">
            <w:pPr>
              <w:pStyle w:val="Sraopastraipa"/>
              <w:ind w:left="0"/>
              <w:rPr>
                <w:sz w:val="18"/>
                <w:szCs w:val="18"/>
              </w:rPr>
            </w:pPr>
            <w:r w:rsidRPr="00D02715">
              <w:rPr>
                <w:sz w:val="18"/>
                <w:szCs w:val="18"/>
              </w:rPr>
              <w:t>III.4.3.</w:t>
            </w:r>
          </w:p>
        </w:tc>
        <w:tc>
          <w:tcPr>
            <w:tcW w:w="1840" w:type="pct"/>
            <w:vAlign w:val="center"/>
          </w:tcPr>
          <w:p w14:paraId="46C27B72" w14:textId="77777777" w:rsidR="00E712DC" w:rsidRPr="00D02715" w:rsidRDefault="00E712DC" w:rsidP="004E466F">
            <w:pPr>
              <w:pStyle w:val="Sraopastraipa"/>
              <w:tabs>
                <w:tab w:val="left" w:pos="1291"/>
              </w:tabs>
              <w:ind w:left="0"/>
              <w:jc w:val="both"/>
              <w:rPr>
                <w:sz w:val="18"/>
                <w:szCs w:val="18"/>
              </w:rPr>
            </w:pPr>
            <w:r w:rsidRPr="00D02715">
              <w:rPr>
                <w:sz w:val="18"/>
                <w:szCs w:val="18"/>
              </w:rPr>
              <w:t>Daugiabučių gyvenamųjų namų modernizavimas</w:t>
            </w:r>
          </w:p>
        </w:tc>
        <w:tc>
          <w:tcPr>
            <w:tcW w:w="2595" w:type="pct"/>
            <w:shd w:val="clear" w:color="auto" w:fill="auto"/>
            <w:vAlign w:val="center"/>
          </w:tcPr>
          <w:p w14:paraId="2E068D52" w14:textId="77777777" w:rsidR="00E712DC" w:rsidRPr="00D02715" w:rsidRDefault="00E712DC" w:rsidP="004E466F">
            <w:pPr>
              <w:pStyle w:val="Sraopastraipa"/>
              <w:ind w:left="0"/>
              <w:rPr>
                <w:sz w:val="20"/>
              </w:rPr>
            </w:pPr>
            <w:r w:rsidRPr="00D02715">
              <w:rPr>
                <w:sz w:val="18"/>
                <w:szCs w:val="18"/>
                <w:lang w:eastAsia="lt-LT"/>
              </w:rPr>
              <w:t>Modernizuotų daugiabučių gyvenamųjų namų santykis su visais daugiabučiais namais | proc.</w:t>
            </w:r>
          </w:p>
        </w:tc>
      </w:tr>
      <w:tr w:rsidR="00D02715" w:rsidRPr="00D02715" w14:paraId="7C9B2265" w14:textId="77777777" w:rsidTr="004E466F">
        <w:tc>
          <w:tcPr>
            <w:tcW w:w="565" w:type="pct"/>
            <w:vAlign w:val="center"/>
          </w:tcPr>
          <w:p w14:paraId="59324F9E" w14:textId="77777777" w:rsidR="00E712DC" w:rsidRPr="00D02715" w:rsidRDefault="00E712DC" w:rsidP="004E466F">
            <w:pPr>
              <w:pStyle w:val="Sraopastraipa"/>
              <w:ind w:left="0"/>
              <w:rPr>
                <w:sz w:val="18"/>
                <w:szCs w:val="18"/>
              </w:rPr>
            </w:pPr>
            <w:r w:rsidRPr="00D02715">
              <w:rPr>
                <w:sz w:val="18"/>
                <w:szCs w:val="18"/>
              </w:rPr>
              <w:t>III.4.4.</w:t>
            </w:r>
          </w:p>
        </w:tc>
        <w:tc>
          <w:tcPr>
            <w:tcW w:w="1840" w:type="pct"/>
            <w:vAlign w:val="center"/>
          </w:tcPr>
          <w:p w14:paraId="7A254D0B" w14:textId="77777777" w:rsidR="00E712DC" w:rsidRPr="00D02715" w:rsidRDefault="00E712DC" w:rsidP="004E466F">
            <w:pPr>
              <w:pStyle w:val="Sraopastraipa"/>
              <w:tabs>
                <w:tab w:val="left" w:pos="1291"/>
              </w:tabs>
              <w:ind w:left="0"/>
              <w:jc w:val="both"/>
              <w:rPr>
                <w:sz w:val="18"/>
                <w:szCs w:val="18"/>
              </w:rPr>
            </w:pPr>
            <w:r w:rsidRPr="00D02715">
              <w:rPr>
                <w:sz w:val="18"/>
                <w:szCs w:val="18"/>
              </w:rPr>
              <w:t>Modernizuoti viešieji pastatai</w:t>
            </w:r>
          </w:p>
        </w:tc>
        <w:tc>
          <w:tcPr>
            <w:tcW w:w="2595" w:type="pct"/>
            <w:shd w:val="clear" w:color="auto" w:fill="auto"/>
            <w:vAlign w:val="center"/>
          </w:tcPr>
          <w:p w14:paraId="04098760" w14:textId="77777777" w:rsidR="00E712DC" w:rsidRPr="00D02715" w:rsidRDefault="00E712DC" w:rsidP="004E466F">
            <w:pPr>
              <w:pStyle w:val="Sraopastraipa"/>
              <w:ind w:left="0"/>
              <w:rPr>
                <w:sz w:val="20"/>
              </w:rPr>
            </w:pPr>
            <w:r w:rsidRPr="00D02715">
              <w:rPr>
                <w:sz w:val="18"/>
                <w:szCs w:val="18"/>
                <w:lang w:eastAsia="lt-LT"/>
              </w:rPr>
              <w:t>Modernizuotų viešųjų pastatų skaičius per metus | vnt.</w:t>
            </w:r>
          </w:p>
        </w:tc>
      </w:tr>
      <w:tr w:rsidR="00D02715" w:rsidRPr="00D02715" w14:paraId="6A718657" w14:textId="77777777" w:rsidTr="004E466F">
        <w:tc>
          <w:tcPr>
            <w:tcW w:w="565" w:type="pct"/>
            <w:vAlign w:val="center"/>
          </w:tcPr>
          <w:p w14:paraId="6683898E" w14:textId="77777777" w:rsidR="00E712DC" w:rsidRPr="00D02715" w:rsidRDefault="00E712DC" w:rsidP="004E466F">
            <w:pPr>
              <w:pStyle w:val="Sraopastraipa"/>
              <w:ind w:left="0"/>
              <w:rPr>
                <w:sz w:val="18"/>
                <w:szCs w:val="18"/>
              </w:rPr>
            </w:pPr>
            <w:r w:rsidRPr="00D02715">
              <w:rPr>
                <w:sz w:val="18"/>
                <w:szCs w:val="18"/>
              </w:rPr>
              <w:t>III.5.1.</w:t>
            </w:r>
          </w:p>
        </w:tc>
        <w:tc>
          <w:tcPr>
            <w:tcW w:w="1840" w:type="pct"/>
            <w:vAlign w:val="center"/>
          </w:tcPr>
          <w:p w14:paraId="5F40F901" w14:textId="77777777" w:rsidR="00E712DC" w:rsidRPr="00D02715" w:rsidRDefault="00E712DC" w:rsidP="004E466F">
            <w:pPr>
              <w:pStyle w:val="Sraopastraipa"/>
              <w:tabs>
                <w:tab w:val="left" w:pos="1291"/>
              </w:tabs>
              <w:ind w:left="0"/>
              <w:jc w:val="both"/>
              <w:rPr>
                <w:sz w:val="18"/>
                <w:szCs w:val="18"/>
              </w:rPr>
            </w:pPr>
            <w:r w:rsidRPr="00D02715">
              <w:rPr>
                <w:sz w:val="18"/>
                <w:szCs w:val="18"/>
              </w:rPr>
              <w:t>Sutvarkytos, suremontuotos teritorijos</w:t>
            </w:r>
          </w:p>
        </w:tc>
        <w:tc>
          <w:tcPr>
            <w:tcW w:w="2595" w:type="pct"/>
            <w:shd w:val="clear" w:color="auto" w:fill="auto"/>
            <w:vAlign w:val="center"/>
          </w:tcPr>
          <w:p w14:paraId="5A9D9532" w14:textId="77777777" w:rsidR="00E712DC" w:rsidRPr="00D02715" w:rsidRDefault="00E712DC" w:rsidP="004E466F">
            <w:pPr>
              <w:pStyle w:val="Sraopastraipa"/>
              <w:ind w:left="0"/>
              <w:rPr>
                <w:sz w:val="20"/>
              </w:rPr>
            </w:pPr>
            <w:r w:rsidRPr="00D02715">
              <w:rPr>
                <w:sz w:val="18"/>
                <w:szCs w:val="18"/>
                <w:lang w:eastAsia="lt-LT"/>
              </w:rPr>
              <w:t>Sutvarkytų, suremontuotų teritorijų plota | ha</w:t>
            </w:r>
          </w:p>
        </w:tc>
      </w:tr>
      <w:tr w:rsidR="00D02715" w:rsidRPr="00D02715" w14:paraId="031D3F33" w14:textId="77777777" w:rsidTr="004E466F">
        <w:tc>
          <w:tcPr>
            <w:tcW w:w="565" w:type="pct"/>
            <w:vAlign w:val="center"/>
          </w:tcPr>
          <w:p w14:paraId="203B9604" w14:textId="77777777" w:rsidR="00E712DC" w:rsidRPr="00D02715" w:rsidRDefault="00E712DC" w:rsidP="004E466F">
            <w:pPr>
              <w:pStyle w:val="Sraopastraipa"/>
              <w:ind w:left="0"/>
              <w:rPr>
                <w:sz w:val="18"/>
                <w:szCs w:val="18"/>
              </w:rPr>
            </w:pPr>
            <w:r w:rsidRPr="00D02715">
              <w:rPr>
                <w:sz w:val="18"/>
                <w:szCs w:val="18"/>
              </w:rPr>
              <w:t>III.5.2.</w:t>
            </w:r>
          </w:p>
        </w:tc>
        <w:tc>
          <w:tcPr>
            <w:tcW w:w="1840" w:type="pct"/>
            <w:vAlign w:val="center"/>
          </w:tcPr>
          <w:p w14:paraId="28F6EC33" w14:textId="77777777" w:rsidR="00E712DC" w:rsidRPr="00D02715" w:rsidRDefault="00E712DC" w:rsidP="004E466F">
            <w:pPr>
              <w:pStyle w:val="Sraopastraipa"/>
              <w:tabs>
                <w:tab w:val="left" w:pos="1291"/>
              </w:tabs>
              <w:ind w:left="0"/>
              <w:jc w:val="both"/>
              <w:rPr>
                <w:sz w:val="18"/>
                <w:szCs w:val="18"/>
              </w:rPr>
            </w:pPr>
            <w:r w:rsidRPr="00D02715">
              <w:rPr>
                <w:sz w:val="18"/>
                <w:szCs w:val="18"/>
              </w:rPr>
              <w:t>Išasfaltuotų (suremontuotų) gatvių ilgis</w:t>
            </w:r>
          </w:p>
        </w:tc>
        <w:tc>
          <w:tcPr>
            <w:tcW w:w="2595" w:type="pct"/>
            <w:shd w:val="clear" w:color="auto" w:fill="auto"/>
            <w:vAlign w:val="center"/>
          </w:tcPr>
          <w:p w14:paraId="23D024B7" w14:textId="77777777" w:rsidR="00E712DC" w:rsidRPr="00D02715" w:rsidRDefault="00E712DC" w:rsidP="004E466F">
            <w:pPr>
              <w:pStyle w:val="Sraopastraipa"/>
              <w:ind w:left="0"/>
              <w:rPr>
                <w:sz w:val="20"/>
              </w:rPr>
            </w:pPr>
            <w:r w:rsidRPr="00D02715">
              <w:rPr>
                <w:sz w:val="18"/>
                <w:szCs w:val="18"/>
                <w:lang w:eastAsia="lt-LT"/>
              </w:rPr>
              <w:t>Per metus asfaltuotų (remontuotų) gatvių ilgis | km</w:t>
            </w:r>
          </w:p>
        </w:tc>
      </w:tr>
      <w:tr w:rsidR="00D02715" w:rsidRPr="00D02715" w14:paraId="41E3F65D" w14:textId="77777777" w:rsidTr="004E466F">
        <w:tc>
          <w:tcPr>
            <w:tcW w:w="565" w:type="pct"/>
            <w:vAlign w:val="center"/>
          </w:tcPr>
          <w:p w14:paraId="140E3C48" w14:textId="77777777" w:rsidR="00E712DC" w:rsidRPr="00D02715" w:rsidRDefault="00E712DC" w:rsidP="004E466F">
            <w:pPr>
              <w:pStyle w:val="Sraopastraipa"/>
              <w:ind w:left="0"/>
              <w:rPr>
                <w:sz w:val="18"/>
                <w:szCs w:val="18"/>
              </w:rPr>
            </w:pPr>
            <w:r w:rsidRPr="00D02715">
              <w:rPr>
                <w:sz w:val="18"/>
                <w:szCs w:val="18"/>
              </w:rPr>
              <w:t>III.5.3.</w:t>
            </w:r>
          </w:p>
        </w:tc>
        <w:tc>
          <w:tcPr>
            <w:tcW w:w="1840" w:type="pct"/>
            <w:vAlign w:val="center"/>
          </w:tcPr>
          <w:p w14:paraId="012B44D8" w14:textId="77777777" w:rsidR="00E712DC" w:rsidRPr="00D02715" w:rsidRDefault="00E712DC" w:rsidP="004E466F">
            <w:pPr>
              <w:pStyle w:val="Sraopastraipa"/>
              <w:tabs>
                <w:tab w:val="left" w:pos="1291"/>
              </w:tabs>
              <w:ind w:left="0"/>
              <w:jc w:val="both"/>
              <w:rPr>
                <w:sz w:val="18"/>
                <w:szCs w:val="18"/>
              </w:rPr>
            </w:pPr>
            <w:r w:rsidRPr="00D02715">
              <w:rPr>
                <w:sz w:val="18"/>
                <w:szCs w:val="18"/>
              </w:rPr>
              <w:t>Nutiestų pėsčiųjų ir dviračių takų ilgis</w:t>
            </w:r>
          </w:p>
        </w:tc>
        <w:tc>
          <w:tcPr>
            <w:tcW w:w="2595" w:type="pct"/>
            <w:shd w:val="clear" w:color="auto" w:fill="auto"/>
            <w:vAlign w:val="center"/>
          </w:tcPr>
          <w:p w14:paraId="73FCBCCD" w14:textId="77777777" w:rsidR="00E712DC" w:rsidRPr="00D02715" w:rsidRDefault="00E712DC" w:rsidP="004E466F">
            <w:pPr>
              <w:pStyle w:val="Sraopastraipa"/>
              <w:ind w:left="0"/>
              <w:rPr>
                <w:sz w:val="20"/>
              </w:rPr>
            </w:pPr>
            <w:r w:rsidRPr="00D02715">
              <w:rPr>
                <w:sz w:val="18"/>
                <w:szCs w:val="18"/>
                <w:lang w:eastAsia="lt-LT"/>
              </w:rPr>
              <w:t>Per metus nutiestų pėsčiųjų ir dviračių takų ilgis | km</w:t>
            </w:r>
          </w:p>
        </w:tc>
      </w:tr>
      <w:tr w:rsidR="00D02715" w:rsidRPr="00D02715" w14:paraId="57654AAF" w14:textId="77777777" w:rsidTr="004E466F">
        <w:tc>
          <w:tcPr>
            <w:tcW w:w="565" w:type="pct"/>
            <w:vAlign w:val="center"/>
          </w:tcPr>
          <w:p w14:paraId="616F36C2" w14:textId="77777777" w:rsidR="00E712DC" w:rsidRPr="00D02715" w:rsidRDefault="00E712DC" w:rsidP="004E466F">
            <w:pPr>
              <w:pStyle w:val="Sraopastraipa"/>
              <w:ind w:left="0"/>
              <w:rPr>
                <w:sz w:val="18"/>
                <w:szCs w:val="18"/>
              </w:rPr>
            </w:pPr>
            <w:r w:rsidRPr="00D02715">
              <w:rPr>
                <w:sz w:val="18"/>
                <w:szCs w:val="18"/>
              </w:rPr>
              <w:t>III.5.4.</w:t>
            </w:r>
          </w:p>
        </w:tc>
        <w:tc>
          <w:tcPr>
            <w:tcW w:w="1840" w:type="pct"/>
            <w:vAlign w:val="center"/>
          </w:tcPr>
          <w:p w14:paraId="02949CAD" w14:textId="77777777" w:rsidR="00E712DC" w:rsidRPr="00D02715" w:rsidRDefault="00E712DC" w:rsidP="004E466F">
            <w:pPr>
              <w:pStyle w:val="Sraopastraipa"/>
              <w:tabs>
                <w:tab w:val="left" w:pos="1291"/>
              </w:tabs>
              <w:ind w:left="0"/>
              <w:jc w:val="both"/>
              <w:rPr>
                <w:sz w:val="18"/>
                <w:szCs w:val="18"/>
              </w:rPr>
            </w:pPr>
            <w:r w:rsidRPr="00D02715">
              <w:rPr>
                <w:sz w:val="18"/>
                <w:szCs w:val="18"/>
              </w:rPr>
              <w:t>Išasfaltuotų žvyrkelių ilgis</w:t>
            </w:r>
          </w:p>
        </w:tc>
        <w:tc>
          <w:tcPr>
            <w:tcW w:w="2595" w:type="pct"/>
            <w:shd w:val="clear" w:color="auto" w:fill="auto"/>
            <w:vAlign w:val="center"/>
          </w:tcPr>
          <w:p w14:paraId="1A4B576A" w14:textId="77777777" w:rsidR="00E712DC" w:rsidRPr="00D02715" w:rsidRDefault="00E712DC" w:rsidP="004E466F">
            <w:pPr>
              <w:pStyle w:val="Sraopastraipa"/>
              <w:ind w:left="0"/>
              <w:rPr>
                <w:sz w:val="20"/>
              </w:rPr>
            </w:pPr>
            <w:r w:rsidRPr="00D02715">
              <w:rPr>
                <w:sz w:val="18"/>
                <w:szCs w:val="18"/>
                <w:lang w:eastAsia="lt-LT"/>
              </w:rPr>
              <w:t>Per metus asfaltuotų žvyrkelių ilgis | km</w:t>
            </w:r>
          </w:p>
        </w:tc>
      </w:tr>
      <w:tr w:rsidR="00D02715" w:rsidRPr="00D02715" w14:paraId="442B6E3F" w14:textId="77777777" w:rsidTr="004E466F">
        <w:tc>
          <w:tcPr>
            <w:tcW w:w="565" w:type="pct"/>
            <w:vAlign w:val="center"/>
          </w:tcPr>
          <w:p w14:paraId="63EF0FDC" w14:textId="77777777" w:rsidR="00E712DC" w:rsidRPr="00D02715" w:rsidRDefault="00E712DC" w:rsidP="004E466F">
            <w:pPr>
              <w:pStyle w:val="Sraopastraipa"/>
              <w:ind w:left="0"/>
              <w:rPr>
                <w:sz w:val="18"/>
                <w:szCs w:val="18"/>
              </w:rPr>
            </w:pPr>
            <w:r w:rsidRPr="00D02715">
              <w:rPr>
                <w:sz w:val="18"/>
                <w:szCs w:val="18"/>
              </w:rPr>
              <w:t>III.5.5.</w:t>
            </w:r>
          </w:p>
        </w:tc>
        <w:tc>
          <w:tcPr>
            <w:tcW w:w="1840" w:type="pct"/>
            <w:vAlign w:val="center"/>
          </w:tcPr>
          <w:p w14:paraId="65406787" w14:textId="77777777" w:rsidR="00E712DC" w:rsidRPr="00D02715" w:rsidRDefault="00E712DC" w:rsidP="004E466F">
            <w:pPr>
              <w:pStyle w:val="Sraopastraipa"/>
              <w:tabs>
                <w:tab w:val="left" w:pos="1291"/>
              </w:tabs>
              <w:ind w:left="0"/>
              <w:jc w:val="both"/>
              <w:rPr>
                <w:sz w:val="18"/>
                <w:szCs w:val="18"/>
              </w:rPr>
            </w:pPr>
            <w:r w:rsidRPr="00D02715">
              <w:rPr>
                <w:sz w:val="18"/>
                <w:szCs w:val="18"/>
              </w:rPr>
              <w:t>Įrengtas kryptinis pėsčiųjų perėjų apšvietimas</w:t>
            </w:r>
          </w:p>
        </w:tc>
        <w:tc>
          <w:tcPr>
            <w:tcW w:w="2595" w:type="pct"/>
            <w:shd w:val="clear" w:color="auto" w:fill="auto"/>
            <w:vAlign w:val="center"/>
          </w:tcPr>
          <w:p w14:paraId="72D08280" w14:textId="77777777" w:rsidR="00E712DC" w:rsidRPr="00D02715" w:rsidRDefault="00E712DC" w:rsidP="004E466F">
            <w:pPr>
              <w:pStyle w:val="Sraopastraipa"/>
              <w:ind w:left="0"/>
              <w:rPr>
                <w:sz w:val="20"/>
              </w:rPr>
            </w:pPr>
            <w:r w:rsidRPr="00D02715">
              <w:rPr>
                <w:sz w:val="18"/>
                <w:szCs w:val="18"/>
                <w:lang w:eastAsia="lt-LT"/>
              </w:rPr>
              <w:t>Per metus sutvarkytų perėjų, įrengiant kryptinį apšvietimą skaičius | vnt.</w:t>
            </w:r>
          </w:p>
        </w:tc>
      </w:tr>
      <w:tr w:rsidR="00E712DC" w:rsidRPr="00D02715" w14:paraId="7D2FC73B" w14:textId="77777777" w:rsidTr="004E466F">
        <w:tc>
          <w:tcPr>
            <w:tcW w:w="565" w:type="pct"/>
            <w:vAlign w:val="center"/>
          </w:tcPr>
          <w:p w14:paraId="51314991" w14:textId="77777777" w:rsidR="00E712DC" w:rsidRPr="00D02715" w:rsidRDefault="00E712DC" w:rsidP="004E466F">
            <w:pPr>
              <w:pStyle w:val="Sraopastraipa"/>
              <w:ind w:left="0"/>
              <w:rPr>
                <w:sz w:val="18"/>
                <w:szCs w:val="18"/>
              </w:rPr>
            </w:pPr>
            <w:r w:rsidRPr="00D02715">
              <w:rPr>
                <w:sz w:val="18"/>
                <w:szCs w:val="18"/>
              </w:rPr>
              <w:t>III.5.6.</w:t>
            </w:r>
          </w:p>
        </w:tc>
        <w:tc>
          <w:tcPr>
            <w:tcW w:w="1840" w:type="pct"/>
            <w:vAlign w:val="center"/>
          </w:tcPr>
          <w:p w14:paraId="6AE021FB" w14:textId="77777777" w:rsidR="00E712DC" w:rsidRPr="00D02715" w:rsidRDefault="00E712DC" w:rsidP="004E466F">
            <w:pPr>
              <w:pStyle w:val="Sraopastraipa"/>
              <w:tabs>
                <w:tab w:val="left" w:pos="1291"/>
              </w:tabs>
              <w:ind w:left="0"/>
              <w:jc w:val="both"/>
              <w:rPr>
                <w:sz w:val="18"/>
                <w:szCs w:val="18"/>
              </w:rPr>
            </w:pPr>
            <w:r w:rsidRPr="00D02715">
              <w:rPr>
                <w:sz w:val="18"/>
                <w:szCs w:val="18"/>
              </w:rPr>
              <w:t>Gatvių apšvietimo modernizavimas, įrengiant LED šviestuvus</w:t>
            </w:r>
            <w:r w:rsidRPr="00D02715">
              <w:rPr>
                <w:rFonts w:ascii="Calibri" w:hAnsi="Calibri" w:cs="Calibri"/>
                <w:sz w:val="18"/>
                <w:szCs w:val="18"/>
              </w:rPr>
              <w:t xml:space="preserve"> </w:t>
            </w:r>
          </w:p>
        </w:tc>
        <w:tc>
          <w:tcPr>
            <w:tcW w:w="2595" w:type="pct"/>
            <w:shd w:val="clear" w:color="auto" w:fill="auto"/>
            <w:vAlign w:val="center"/>
          </w:tcPr>
          <w:p w14:paraId="33848003" w14:textId="77777777" w:rsidR="00E712DC" w:rsidRPr="00D02715" w:rsidRDefault="00E712DC" w:rsidP="004E466F">
            <w:pPr>
              <w:pStyle w:val="Sraopastraipa"/>
              <w:ind w:left="0"/>
              <w:rPr>
                <w:sz w:val="20"/>
              </w:rPr>
            </w:pPr>
            <w:r w:rsidRPr="00D02715">
              <w:rPr>
                <w:sz w:val="18"/>
                <w:szCs w:val="18"/>
                <w:lang w:eastAsia="lt-LT"/>
              </w:rPr>
              <w:t>Pakeistų šviestuvų į ledinius santykis su visais šviestuvais metų pabaigai | proc.</w:t>
            </w:r>
          </w:p>
        </w:tc>
      </w:tr>
    </w:tbl>
    <w:p w14:paraId="700293FD" w14:textId="77777777" w:rsidR="00243DED" w:rsidRPr="00D02715" w:rsidRDefault="00243DED" w:rsidP="0087341E">
      <w:pPr>
        <w:spacing w:line="360" w:lineRule="auto"/>
        <w:rPr>
          <w:rFonts w:ascii="Calibri" w:hAnsi="Calibri" w:cstheme="minorBidi"/>
          <w:szCs w:val="22"/>
        </w:rPr>
      </w:pPr>
    </w:p>
    <w:p w14:paraId="11571198" w14:textId="77777777" w:rsidR="00243DED" w:rsidRPr="00D02715" w:rsidRDefault="00243DED" w:rsidP="0087341E">
      <w:pPr>
        <w:spacing w:line="360" w:lineRule="auto"/>
        <w:rPr>
          <w:rFonts w:ascii="Calibri" w:hAnsi="Calibri" w:cstheme="minorBidi"/>
          <w:szCs w:val="22"/>
        </w:rPr>
      </w:pPr>
    </w:p>
    <w:p w14:paraId="5A9ECDC8" w14:textId="77777777" w:rsidR="00243DED" w:rsidRPr="00D02715" w:rsidRDefault="00243DED" w:rsidP="0087341E">
      <w:pPr>
        <w:spacing w:line="360" w:lineRule="auto"/>
        <w:rPr>
          <w:rFonts w:ascii="Calibri" w:hAnsi="Calibri" w:cstheme="minorBidi"/>
          <w:szCs w:val="22"/>
        </w:rPr>
      </w:pPr>
    </w:p>
    <w:p w14:paraId="21AE38C2" w14:textId="77777777" w:rsidR="00243DED" w:rsidRPr="00D02715" w:rsidRDefault="00243DED" w:rsidP="0087341E">
      <w:pPr>
        <w:spacing w:line="360" w:lineRule="auto"/>
        <w:rPr>
          <w:rFonts w:ascii="Calibri" w:hAnsi="Calibri" w:cstheme="minorBidi"/>
          <w:szCs w:val="22"/>
        </w:rPr>
      </w:pPr>
    </w:p>
    <w:p w14:paraId="465C8F88" w14:textId="77777777" w:rsidR="00407D3C" w:rsidRPr="00D02715" w:rsidRDefault="00407D3C" w:rsidP="0087341E">
      <w:pPr>
        <w:spacing w:line="360" w:lineRule="auto"/>
        <w:rPr>
          <w:rFonts w:ascii="Calibri" w:hAnsi="Calibri" w:cstheme="minorBidi"/>
          <w:szCs w:val="22"/>
        </w:rPr>
      </w:pPr>
    </w:p>
    <w:p w14:paraId="597AAE53" w14:textId="77777777" w:rsidR="00E712DC" w:rsidRPr="00D02715" w:rsidRDefault="00E712DC" w:rsidP="0087341E">
      <w:pPr>
        <w:spacing w:line="360" w:lineRule="auto"/>
        <w:rPr>
          <w:rFonts w:ascii="Calibri" w:hAnsi="Calibri" w:cstheme="minorBidi"/>
          <w:szCs w:val="22"/>
        </w:rPr>
      </w:pPr>
    </w:p>
    <w:p w14:paraId="0E4E7558" w14:textId="77777777" w:rsidR="00E712DC" w:rsidRPr="00D02715" w:rsidRDefault="00E712DC" w:rsidP="0087341E">
      <w:pPr>
        <w:spacing w:line="360" w:lineRule="auto"/>
        <w:rPr>
          <w:rFonts w:ascii="Calibri" w:hAnsi="Calibri" w:cstheme="minorBidi"/>
          <w:szCs w:val="22"/>
        </w:rPr>
      </w:pPr>
    </w:p>
    <w:p w14:paraId="66BCCAD5" w14:textId="77777777" w:rsidR="00E712DC" w:rsidRPr="00D02715" w:rsidRDefault="00E712DC" w:rsidP="0087341E">
      <w:pPr>
        <w:spacing w:line="360" w:lineRule="auto"/>
        <w:rPr>
          <w:rFonts w:ascii="Calibri" w:hAnsi="Calibri" w:cstheme="minorBidi"/>
          <w:szCs w:val="22"/>
        </w:rPr>
      </w:pPr>
    </w:p>
    <w:p w14:paraId="0E37E126" w14:textId="77777777" w:rsidR="00E712DC" w:rsidRDefault="00E712DC" w:rsidP="0087341E">
      <w:pPr>
        <w:spacing w:line="360" w:lineRule="auto"/>
        <w:rPr>
          <w:rFonts w:ascii="Calibri" w:hAnsi="Calibri" w:cstheme="minorBidi"/>
          <w:szCs w:val="22"/>
        </w:rPr>
      </w:pPr>
    </w:p>
    <w:p w14:paraId="51214D66" w14:textId="77777777" w:rsidR="00E712DC" w:rsidRDefault="00E712DC" w:rsidP="0087341E">
      <w:pPr>
        <w:spacing w:line="360" w:lineRule="auto"/>
        <w:rPr>
          <w:rFonts w:ascii="Calibri" w:hAnsi="Calibri" w:cstheme="minorBidi"/>
          <w:szCs w:val="22"/>
        </w:rPr>
      </w:pPr>
    </w:p>
    <w:p w14:paraId="721AC581" w14:textId="77777777" w:rsidR="00E712DC" w:rsidRDefault="00E712DC" w:rsidP="0087341E">
      <w:pPr>
        <w:spacing w:line="360" w:lineRule="auto"/>
        <w:rPr>
          <w:rFonts w:ascii="Calibri" w:hAnsi="Calibri" w:cstheme="minorBidi"/>
          <w:szCs w:val="22"/>
        </w:rPr>
      </w:pPr>
    </w:p>
    <w:p w14:paraId="1563583F" w14:textId="77777777" w:rsidR="00E712DC" w:rsidRDefault="00E712DC" w:rsidP="0087341E">
      <w:pPr>
        <w:spacing w:line="360" w:lineRule="auto"/>
        <w:rPr>
          <w:rFonts w:ascii="Calibri" w:hAnsi="Calibri" w:cstheme="minorBidi"/>
          <w:szCs w:val="22"/>
        </w:rPr>
      </w:pPr>
    </w:p>
    <w:p w14:paraId="47F345E5" w14:textId="77777777" w:rsidR="00E712DC" w:rsidRDefault="00E712DC" w:rsidP="0087341E">
      <w:pPr>
        <w:spacing w:line="360" w:lineRule="auto"/>
        <w:rPr>
          <w:rFonts w:ascii="Calibri" w:hAnsi="Calibri" w:cstheme="minorBidi"/>
          <w:szCs w:val="22"/>
        </w:rPr>
      </w:pPr>
    </w:p>
    <w:p w14:paraId="195F8BC2" w14:textId="77777777" w:rsidR="00E712DC" w:rsidRDefault="00E712DC" w:rsidP="0087341E">
      <w:pPr>
        <w:spacing w:line="360" w:lineRule="auto"/>
        <w:rPr>
          <w:rFonts w:ascii="Calibri" w:hAnsi="Calibri" w:cstheme="minorBidi"/>
          <w:szCs w:val="22"/>
        </w:rPr>
      </w:pPr>
    </w:p>
    <w:p w14:paraId="5E8FA99E" w14:textId="77777777" w:rsidR="00E712DC" w:rsidRDefault="00E712DC" w:rsidP="0087341E">
      <w:pPr>
        <w:spacing w:line="360" w:lineRule="auto"/>
        <w:rPr>
          <w:rFonts w:ascii="Calibri" w:hAnsi="Calibri" w:cstheme="minorBidi"/>
          <w:szCs w:val="22"/>
        </w:rPr>
      </w:pPr>
    </w:p>
    <w:p w14:paraId="651AC129" w14:textId="77777777" w:rsidR="00E712DC" w:rsidRDefault="00E712DC" w:rsidP="0087341E">
      <w:pPr>
        <w:spacing w:line="360" w:lineRule="auto"/>
        <w:rPr>
          <w:rFonts w:ascii="Calibri" w:hAnsi="Calibri" w:cstheme="minorBidi"/>
          <w:szCs w:val="22"/>
        </w:rPr>
      </w:pPr>
    </w:p>
    <w:bookmarkEnd w:id="2"/>
    <w:p w14:paraId="2EFCA562" w14:textId="77777777" w:rsidR="003602C5" w:rsidRPr="007E1137" w:rsidRDefault="003602C5" w:rsidP="003602C5">
      <w:pPr>
        <w:jc w:val="center"/>
        <w:rPr>
          <w:b/>
          <w:bCs/>
          <w:color w:val="000000"/>
          <w:szCs w:val="24"/>
        </w:rPr>
      </w:pPr>
      <w:r w:rsidRPr="007E1137">
        <w:rPr>
          <w:b/>
          <w:bCs/>
          <w:color w:val="000000"/>
          <w:szCs w:val="24"/>
        </w:rPr>
        <w:lastRenderedPageBreak/>
        <w:t>III SKYRIUS</w:t>
      </w:r>
    </w:p>
    <w:p w14:paraId="2D6171C0" w14:textId="77777777" w:rsidR="003602C5" w:rsidRPr="007E1137" w:rsidRDefault="003602C5" w:rsidP="003602C5">
      <w:pPr>
        <w:jc w:val="center"/>
        <w:rPr>
          <w:b/>
          <w:bCs/>
          <w:color w:val="000000"/>
          <w:szCs w:val="24"/>
        </w:rPr>
      </w:pPr>
      <w:r w:rsidRPr="007E1137">
        <w:rPr>
          <w:b/>
          <w:bCs/>
          <w:color w:val="000000"/>
          <w:szCs w:val="24"/>
        </w:rPr>
        <w:t>PLANUOJAMI PASIEKTI REZULTATAI</w:t>
      </w:r>
    </w:p>
    <w:p w14:paraId="0E55A1BA" w14:textId="77777777" w:rsidR="003602C5" w:rsidRPr="007E1137" w:rsidRDefault="003602C5" w:rsidP="003602C5">
      <w:pPr>
        <w:rPr>
          <w:sz w:val="20"/>
        </w:rPr>
      </w:pPr>
    </w:p>
    <w:p w14:paraId="131DC3B2" w14:textId="7756E78B" w:rsidR="00274E54" w:rsidRDefault="005C7FCF" w:rsidP="00274E54">
      <w:pPr>
        <w:pStyle w:val="Pagrindinistekstas"/>
        <w:spacing w:before="230" w:line="360" w:lineRule="auto"/>
        <w:ind w:left="317" w:right="323" w:firstLine="566"/>
        <w:jc w:val="both"/>
      </w:pPr>
      <w:r w:rsidRPr="009E2DB0">
        <w:rPr>
          <w:iCs/>
        </w:rPr>
        <w:t>Įgyvendinant 2024–2026 m. SVP siekiam</w:t>
      </w:r>
      <w:r w:rsidR="004915B2">
        <w:rPr>
          <w:iCs/>
        </w:rPr>
        <w:t xml:space="preserve">a </w:t>
      </w:r>
      <w:r>
        <w:rPr>
          <w:iCs/>
        </w:rPr>
        <w:t>rezultatų</w:t>
      </w:r>
      <w:r w:rsidR="004915B2">
        <w:rPr>
          <w:iCs/>
        </w:rPr>
        <w:t xml:space="preserve"> pagal </w:t>
      </w:r>
      <w:r w:rsidR="004915B2">
        <w:rPr>
          <w:bCs/>
        </w:rPr>
        <w:t>SPP prioritetines sritis.</w:t>
      </w:r>
      <w:r w:rsidR="00274E54">
        <w:rPr>
          <w:bCs/>
        </w:rPr>
        <w:t xml:space="preserve"> </w:t>
      </w:r>
      <w:r w:rsidR="00274E54">
        <w:t>Planuojamus pasiekti rezultatus apima Molėtų rajono savivaldybės 2024–2026 metų SVP</w:t>
      </w:r>
      <w:r w:rsidR="00274E54">
        <w:rPr>
          <w:spacing w:val="-7"/>
        </w:rPr>
        <w:t xml:space="preserve"> </w:t>
      </w:r>
      <w:r w:rsidR="00DF7F7F">
        <w:rPr>
          <w:spacing w:val="-7"/>
        </w:rPr>
        <w:t xml:space="preserve">priemonių </w:t>
      </w:r>
      <w:r w:rsidR="00274E54">
        <w:t>rodikliai</w:t>
      </w:r>
      <w:r w:rsidR="00DF7F7F">
        <w:t xml:space="preserve">, nurodyti prie kiekvienos priemonės. </w:t>
      </w:r>
      <w:r w:rsidR="00274E54">
        <w:t>Per</w:t>
      </w:r>
      <w:r w:rsidR="00274E54">
        <w:rPr>
          <w:spacing w:val="-15"/>
        </w:rPr>
        <w:t xml:space="preserve"> </w:t>
      </w:r>
      <w:r w:rsidR="00274E54">
        <w:t>planuojamą</w:t>
      </w:r>
      <w:r w:rsidR="00274E54">
        <w:rPr>
          <w:spacing w:val="-15"/>
        </w:rPr>
        <w:t xml:space="preserve"> </w:t>
      </w:r>
      <w:r w:rsidR="00274E54">
        <w:t>laikotarpį</w:t>
      </w:r>
      <w:r w:rsidR="00274E54">
        <w:rPr>
          <w:spacing w:val="-15"/>
        </w:rPr>
        <w:t xml:space="preserve"> </w:t>
      </w:r>
      <w:r w:rsidR="00274E54">
        <w:t>siekiama</w:t>
      </w:r>
      <w:r w:rsidR="00274E54">
        <w:rPr>
          <w:spacing w:val="-15"/>
        </w:rPr>
        <w:t xml:space="preserve"> </w:t>
      </w:r>
      <w:r w:rsidR="00274E54">
        <w:t>užtikrinti</w:t>
      </w:r>
      <w:r w:rsidR="00274E54">
        <w:rPr>
          <w:spacing w:val="-15"/>
        </w:rPr>
        <w:t xml:space="preserve"> </w:t>
      </w:r>
      <w:r w:rsidR="00274E54">
        <w:t>tinkamą</w:t>
      </w:r>
      <w:r w:rsidR="00274E54">
        <w:rPr>
          <w:spacing w:val="-15"/>
        </w:rPr>
        <w:t xml:space="preserve"> </w:t>
      </w:r>
      <w:r w:rsidR="00274E54">
        <w:t>biudžetinių</w:t>
      </w:r>
      <w:r w:rsidR="00274E54">
        <w:rPr>
          <w:spacing w:val="-15"/>
        </w:rPr>
        <w:t xml:space="preserve"> </w:t>
      </w:r>
      <w:r w:rsidR="00274E54">
        <w:t>įstaigų</w:t>
      </w:r>
      <w:r w:rsidR="00274E54">
        <w:rPr>
          <w:spacing w:val="-15"/>
        </w:rPr>
        <w:t xml:space="preserve"> </w:t>
      </w:r>
      <w:r w:rsidR="00274E54">
        <w:t>finansavimą,</w:t>
      </w:r>
      <w:r w:rsidR="00274E54">
        <w:rPr>
          <w:spacing w:val="-15"/>
        </w:rPr>
        <w:t xml:space="preserve"> </w:t>
      </w:r>
      <w:r w:rsidR="00274E54">
        <w:t>užbaigti</w:t>
      </w:r>
      <w:r w:rsidR="00274E54">
        <w:rPr>
          <w:spacing w:val="-15"/>
        </w:rPr>
        <w:t xml:space="preserve"> </w:t>
      </w:r>
      <w:r w:rsidR="00274E54">
        <w:t>vykdyti pradėtus projektus ir įgyvendinti numatytas Savivaldybės SVP priemones.</w:t>
      </w:r>
    </w:p>
    <w:p w14:paraId="58A2D733" w14:textId="77777777" w:rsidR="004915B2" w:rsidRDefault="004915B2" w:rsidP="004915B2">
      <w:pPr>
        <w:pStyle w:val="Antrat"/>
        <w:spacing w:after="60"/>
        <w:rPr>
          <w:b/>
          <w:i w:val="0"/>
          <w:color w:val="000000" w:themeColor="text1"/>
          <w:sz w:val="24"/>
          <w:szCs w:val="24"/>
        </w:rPr>
      </w:pPr>
    </w:p>
    <w:p w14:paraId="200F2F19" w14:textId="15231EEA" w:rsidR="004915B2" w:rsidRPr="00294061" w:rsidRDefault="004E220C" w:rsidP="004915B2">
      <w:pPr>
        <w:pStyle w:val="Antrat"/>
        <w:spacing w:after="60"/>
        <w:ind w:left="851"/>
        <w:rPr>
          <w:b/>
          <w:bCs/>
          <w:i w:val="0"/>
          <w:color w:val="000000" w:themeColor="text1"/>
          <w:sz w:val="24"/>
          <w:szCs w:val="24"/>
        </w:rPr>
      </w:pPr>
      <w:r>
        <w:rPr>
          <w:b/>
          <w:i w:val="0"/>
          <w:color w:val="000000" w:themeColor="text1"/>
          <w:sz w:val="24"/>
          <w:szCs w:val="24"/>
        </w:rPr>
        <w:t>2</w:t>
      </w:r>
      <w:r w:rsidR="004915B2" w:rsidRPr="0083318A">
        <w:rPr>
          <w:b/>
          <w:i w:val="0"/>
          <w:color w:val="000000" w:themeColor="text1"/>
          <w:sz w:val="24"/>
          <w:szCs w:val="24"/>
        </w:rPr>
        <w:t xml:space="preserve"> lentelė</w:t>
      </w:r>
      <w:r w:rsidR="004915B2" w:rsidRPr="00DF2EFB">
        <w:rPr>
          <w:b/>
          <w:i w:val="0"/>
          <w:color w:val="000000" w:themeColor="text1"/>
          <w:sz w:val="24"/>
          <w:szCs w:val="24"/>
        </w:rPr>
        <w:t>.</w:t>
      </w:r>
      <w:r w:rsidR="004915B2" w:rsidRPr="00DF2EFB">
        <w:rPr>
          <w:i w:val="0"/>
          <w:color w:val="000000" w:themeColor="text1"/>
          <w:sz w:val="24"/>
          <w:szCs w:val="24"/>
        </w:rPr>
        <w:t xml:space="preserve"> </w:t>
      </w:r>
      <w:r w:rsidR="004915B2">
        <w:rPr>
          <w:i w:val="0"/>
          <w:color w:val="000000" w:themeColor="text1"/>
          <w:sz w:val="24"/>
          <w:szCs w:val="24"/>
        </w:rPr>
        <w:t>Pagrindiniai siekiami rezultatai pagal prioritetines sritis</w:t>
      </w:r>
    </w:p>
    <w:p w14:paraId="69A20D7E" w14:textId="77777777" w:rsidR="002F649B" w:rsidRDefault="002F649B" w:rsidP="005C7FCF">
      <w:pPr>
        <w:jc w:val="both"/>
        <w:rPr>
          <w:iCs/>
        </w:rPr>
      </w:pPr>
    </w:p>
    <w:tbl>
      <w:tblPr>
        <w:tblW w:w="131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817"/>
        <w:gridCol w:w="7371"/>
      </w:tblGrid>
      <w:tr w:rsidR="00C356D3" w14:paraId="125E104B" w14:textId="77777777" w:rsidTr="00263AD0">
        <w:trPr>
          <w:trHeight w:val="378"/>
        </w:trPr>
        <w:tc>
          <w:tcPr>
            <w:tcW w:w="5817"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44" w:type="dxa"/>
              <w:bottom w:w="72" w:type="dxa"/>
              <w:right w:w="144" w:type="dxa"/>
            </w:tcMar>
            <w:hideMark/>
          </w:tcPr>
          <w:p w14:paraId="48E78CA0" w14:textId="77777777" w:rsidR="00C356D3" w:rsidRDefault="00C356D3" w:rsidP="003834DE">
            <w:pPr>
              <w:jc w:val="center"/>
              <w:rPr>
                <w:sz w:val="22"/>
                <w:szCs w:val="22"/>
                <w:lang w:eastAsia="lt-LT"/>
              </w:rPr>
            </w:pPr>
            <w:r>
              <w:rPr>
                <w:b/>
                <w:bCs/>
                <w:sz w:val="22"/>
                <w:szCs w:val="22"/>
                <w:lang w:eastAsia="lt-LT"/>
              </w:rPr>
              <w:t>Veiklos prioritetai</w:t>
            </w:r>
          </w:p>
        </w:tc>
        <w:tc>
          <w:tcPr>
            <w:tcW w:w="7371"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44" w:type="dxa"/>
              <w:bottom w:w="72" w:type="dxa"/>
              <w:right w:w="144" w:type="dxa"/>
            </w:tcMar>
            <w:hideMark/>
          </w:tcPr>
          <w:p w14:paraId="760AAB64" w14:textId="77777777" w:rsidR="00C356D3" w:rsidRDefault="00C356D3" w:rsidP="00DB5B74">
            <w:pPr>
              <w:ind w:right="-148"/>
              <w:jc w:val="center"/>
              <w:rPr>
                <w:sz w:val="22"/>
                <w:szCs w:val="22"/>
                <w:lang w:eastAsia="lt-LT"/>
              </w:rPr>
            </w:pPr>
            <w:r>
              <w:rPr>
                <w:b/>
                <w:bCs/>
                <w:sz w:val="22"/>
                <w:szCs w:val="22"/>
                <w:lang w:eastAsia="lt-LT"/>
              </w:rPr>
              <w:t>Pagrindiniai siekiami rezultatai</w:t>
            </w:r>
          </w:p>
        </w:tc>
      </w:tr>
      <w:tr w:rsidR="00C356D3" w14:paraId="53D8F550" w14:textId="77777777" w:rsidTr="00263AD0">
        <w:trPr>
          <w:trHeight w:val="469"/>
        </w:trPr>
        <w:tc>
          <w:tcPr>
            <w:tcW w:w="5817" w:type="dxa"/>
            <w:tcBorders>
              <w:top w:val="single" w:sz="4" w:space="0" w:color="auto"/>
            </w:tcBorders>
            <w:shd w:val="clear" w:color="auto" w:fill="auto"/>
            <w:tcMar>
              <w:top w:w="72" w:type="dxa"/>
              <w:left w:w="144" w:type="dxa"/>
              <w:bottom w:w="72" w:type="dxa"/>
              <w:right w:w="144" w:type="dxa"/>
            </w:tcMar>
            <w:hideMark/>
          </w:tcPr>
          <w:p w14:paraId="3DA3D58D" w14:textId="005C6AD2" w:rsidR="00C356D3" w:rsidRPr="00C24268" w:rsidRDefault="00C356D3" w:rsidP="00C24268">
            <w:pPr>
              <w:spacing w:line="360" w:lineRule="auto"/>
              <w:ind w:left="570" w:hanging="422"/>
              <w:jc w:val="both"/>
              <w:rPr>
                <w:szCs w:val="24"/>
                <w:lang w:eastAsia="lt-LT"/>
              </w:rPr>
            </w:pPr>
            <w:r w:rsidRPr="00C24268">
              <w:rPr>
                <w:szCs w:val="24"/>
                <w:lang w:eastAsia="lt-LT"/>
              </w:rPr>
              <w:t>1.  Besimokanti, atsakinga ir aktyvi bendruomenė</w:t>
            </w:r>
          </w:p>
        </w:tc>
        <w:tc>
          <w:tcPr>
            <w:tcW w:w="7371" w:type="dxa"/>
            <w:tcBorders>
              <w:top w:val="single" w:sz="4" w:space="0" w:color="auto"/>
            </w:tcBorders>
            <w:shd w:val="clear" w:color="auto" w:fill="auto"/>
            <w:tcMar>
              <w:top w:w="72" w:type="dxa"/>
              <w:left w:w="144" w:type="dxa"/>
              <w:bottom w:w="72" w:type="dxa"/>
              <w:right w:w="144" w:type="dxa"/>
            </w:tcMar>
            <w:hideMark/>
          </w:tcPr>
          <w:p w14:paraId="22FAF0FC" w14:textId="563CD412" w:rsidR="002F649B" w:rsidRPr="00C24268" w:rsidRDefault="002F649B" w:rsidP="00C24268">
            <w:pPr>
              <w:spacing w:line="360" w:lineRule="auto"/>
              <w:jc w:val="both"/>
              <w:rPr>
                <w:bCs/>
                <w:szCs w:val="24"/>
              </w:rPr>
            </w:pPr>
            <w:r w:rsidRPr="00C24268">
              <w:rPr>
                <w:bCs/>
                <w:szCs w:val="24"/>
              </w:rPr>
              <w:t>1. Valdymo ir planavimo procesų tobulinimas, administracinės naštos mažinimas, bendros klientų aptarnavimo sistemos diegimas savivaldybės įstaigose</w:t>
            </w:r>
            <w:r w:rsidR="000045DC" w:rsidRPr="00C24268">
              <w:rPr>
                <w:bCs/>
                <w:szCs w:val="24"/>
              </w:rPr>
              <w:t>;</w:t>
            </w:r>
          </w:p>
          <w:p w14:paraId="78DCB4F5" w14:textId="77777777" w:rsidR="000045DC" w:rsidRDefault="002F649B" w:rsidP="00C24268">
            <w:pPr>
              <w:spacing w:line="360" w:lineRule="auto"/>
              <w:jc w:val="both"/>
              <w:rPr>
                <w:color w:val="000000"/>
                <w:szCs w:val="24"/>
                <w:lang w:eastAsia="lt-LT"/>
              </w:rPr>
            </w:pPr>
            <w:r w:rsidRPr="00C24268">
              <w:rPr>
                <w:color w:val="000000"/>
                <w:szCs w:val="24"/>
                <w:lang w:eastAsia="lt-LT"/>
              </w:rPr>
              <w:t xml:space="preserve">2. </w:t>
            </w:r>
            <w:r w:rsidR="000045DC" w:rsidRPr="00C24268">
              <w:rPr>
                <w:color w:val="000000"/>
                <w:szCs w:val="24"/>
                <w:lang w:eastAsia="lt-LT"/>
              </w:rPr>
              <w:t>R</w:t>
            </w:r>
            <w:r w:rsidRPr="00C24268">
              <w:rPr>
                <w:color w:val="000000"/>
                <w:szCs w:val="24"/>
                <w:lang w:eastAsia="lt-LT"/>
              </w:rPr>
              <w:t>ajono valdymo efektyvum</w:t>
            </w:r>
            <w:r w:rsidR="000045DC" w:rsidRPr="00C24268">
              <w:rPr>
                <w:color w:val="000000"/>
                <w:szCs w:val="24"/>
                <w:lang w:eastAsia="lt-LT"/>
              </w:rPr>
              <w:t>o</w:t>
            </w:r>
            <w:r w:rsidRPr="00C24268">
              <w:rPr>
                <w:color w:val="000000"/>
                <w:szCs w:val="24"/>
                <w:lang w:eastAsia="lt-LT"/>
              </w:rPr>
              <w:t>, rengiant ir įgyvendinant savivaldybės plėtros strateginius dokumentus, tobulinant ir plėtojant e. paslaugų spektrą, užtikrinant teisės aktų nustatytų valstybės deleguotų funkcijų vykdymą</w:t>
            </w:r>
            <w:r w:rsidR="000045DC" w:rsidRPr="00C24268">
              <w:rPr>
                <w:color w:val="000000"/>
                <w:szCs w:val="24"/>
                <w:lang w:eastAsia="lt-LT"/>
              </w:rPr>
              <w:t>, užtikrinimas;</w:t>
            </w:r>
          </w:p>
          <w:p w14:paraId="270F9D67" w14:textId="3BE04F5A" w:rsidR="00246A6A" w:rsidRPr="00C24268" w:rsidRDefault="00246A6A" w:rsidP="00C24268">
            <w:pPr>
              <w:spacing w:line="360" w:lineRule="auto"/>
              <w:jc w:val="both"/>
              <w:rPr>
                <w:color w:val="000000"/>
                <w:szCs w:val="24"/>
                <w:lang w:eastAsia="lt-LT"/>
              </w:rPr>
            </w:pPr>
            <w:r>
              <w:rPr>
                <w:color w:val="000000"/>
                <w:szCs w:val="24"/>
                <w:lang w:eastAsia="lt-LT"/>
              </w:rPr>
              <w:t>3</w:t>
            </w:r>
            <w:r w:rsidRPr="00246A6A">
              <w:rPr>
                <w:color w:val="000000"/>
                <w:szCs w:val="24"/>
                <w:lang w:eastAsia="lt-LT"/>
              </w:rPr>
              <w:t>.</w:t>
            </w:r>
            <w:r>
              <w:rPr>
                <w:color w:val="000000"/>
                <w:szCs w:val="24"/>
                <w:lang w:eastAsia="lt-LT"/>
              </w:rPr>
              <w:t xml:space="preserve"> </w:t>
            </w:r>
            <w:r w:rsidRPr="00246A6A">
              <w:rPr>
                <w:color w:val="000000" w:themeColor="text1"/>
                <w:szCs w:val="24"/>
              </w:rPr>
              <w:t xml:space="preserve">Koordinatorių modelio, </w:t>
            </w:r>
            <w:r w:rsidRPr="00246A6A">
              <w:rPr>
                <w:szCs w:val="24"/>
              </w:rPr>
              <w:t>užtikrinančio horizontaliosios politikos įgyvendinimą,</w:t>
            </w:r>
            <w:r w:rsidRPr="00246A6A">
              <w:rPr>
                <w:color w:val="000000" w:themeColor="text1"/>
                <w:szCs w:val="24"/>
              </w:rPr>
              <w:t xml:space="preserve"> išbandymas ir lyčių lygybės politikos stiprinimas;</w:t>
            </w:r>
          </w:p>
          <w:p w14:paraId="40F28929" w14:textId="6BEB5836" w:rsidR="002F649B" w:rsidRPr="00C24268" w:rsidRDefault="00246A6A" w:rsidP="00C24268">
            <w:pPr>
              <w:spacing w:line="360" w:lineRule="auto"/>
              <w:jc w:val="both"/>
              <w:rPr>
                <w:szCs w:val="24"/>
              </w:rPr>
            </w:pPr>
            <w:r>
              <w:rPr>
                <w:color w:val="000000"/>
                <w:szCs w:val="24"/>
                <w:lang w:eastAsia="lt-LT"/>
              </w:rPr>
              <w:t>4</w:t>
            </w:r>
            <w:r w:rsidR="000045DC" w:rsidRPr="00C24268">
              <w:rPr>
                <w:color w:val="000000"/>
                <w:szCs w:val="24"/>
                <w:lang w:eastAsia="lt-LT"/>
              </w:rPr>
              <w:t>. P</w:t>
            </w:r>
            <w:r w:rsidR="002F649B" w:rsidRPr="00C24268">
              <w:rPr>
                <w:szCs w:val="24"/>
              </w:rPr>
              <w:t>alanki</w:t>
            </w:r>
            <w:r w:rsidR="000045DC" w:rsidRPr="00C24268">
              <w:rPr>
                <w:szCs w:val="24"/>
              </w:rPr>
              <w:t>ų</w:t>
            </w:r>
            <w:r w:rsidR="002F649B" w:rsidRPr="00C24268">
              <w:rPr>
                <w:szCs w:val="24"/>
              </w:rPr>
              <w:t xml:space="preserve"> sąlyg</w:t>
            </w:r>
            <w:r w:rsidR="000045DC" w:rsidRPr="00C24268">
              <w:rPr>
                <w:szCs w:val="24"/>
              </w:rPr>
              <w:t>ų,</w:t>
            </w:r>
            <w:r w:rsidR="002F649B" w:rsidRPr="00C24268">
              <w:rPr>
                <w:szCs w:val="24"/>
              </w:rPr>
              <w:t xml:space="preserve"> žiedinės ekonomikos vystymuisi ir draugiškai aplinkai verslo kūrimuisi</w:t>
            </w:r>
            <w:r w:rsidR="000045DC" w:rsidRPr="00C24268">
              <w:rPr>
                <w:szCs w:val="24"/>
              </w:rPr>
              <w:t>, sukūrimas;</w:t>
            </w:r>
          </w:p>
          <w:p w14:paraId="521E3CAF" w14:textId="359B4D13" w:rsidR="002F649B" w:rsidRPr="00C24268" w:rsidRDefault="00246A6A" w:rsidP="00C24268">
            <w:pPr>
              <w:spacing w:line="360" w:lineRule="auto"/>
              <w:jc w:val="both"/>
              <w:rPr>
                <w:iCs/>
                <w:szCs w:val="24"/>
                <w:lang w:eastAsia="ar-SA"/>
              </w:rPr>
            </w:pPr>
            <w:r>
              <w:rPr>
                <w:bCs/>
                <w:szCs w:val="24"/>
              </w:rPr>
              <w:lastRenderedPageBreak/>
              <w:t>5</w:t>
            </w:r>
            <w:r w:rsidR="000045DC" w:rsidRPr="00C24268">
              <w:rPr>
                <w:bCs/>
                <w:szCs w:val="24"/>
              </w:rPr>
              <w:t xml:space="preserve">. </w:t>
            </w:r>
            <w:r w:rsidR="00690721" w:rsidRPr="00C24268">
              <w:rPr>
                <w:bCs/>
                <w:szCs w:val="24"/>
              </w:rPr>
              <w:t>G</w:t>
            </w:r>
            <w:r w:rsidR="002F649B" w:rsidRPr="00C24268">
              <w:rPr>
                <w:iCs/>
                <w:szCs w:val="24"/>
                <w:lang w:eastAsia="ar-SA"/>
              </w:rPr>
              <w:t>amtą tausojanči</w:t>
            </w:r>
            <w:r w:rsidR="00690721" w:rsidRPr="00C24268">
              <w:rPr>
                <w:iCs/>
                <w:szCs w:val="24"/>
                <w:lang w:eastAsia="ar-SA"/>
              </w:rPr>
              <w:t>o</w:t>
            </w:r>
            <w:r w:rsidR="002F649B" w:rsidRPr="00C24268">
              <w:rPr>
                <w:iCs/>
                <w:szCs w:val="24"/>
                <w:lang w:eastAsia="ar-SA"/>
              </w:rPr>
              <w:t>s moderni</w:t>
            </w:r>
            <w:r w:rsidR="00690721" w:rsidRPr="00C24268">
              <w:rPr>
                <w:iCs/>
                <w:szCs w:val="24"/>
                <w:lang w:eastAsia="ar-SA"/>
              </w:rPr>
              <w:t>o</w:t>
            </w:r>
            <w:r w:rsidR="002F649B" w:rsidRPr="00C24268">
              <w:rPr>
                <w:iCs/>
                <w:szCs w:val="24"/>
                <w:lang w:eastAsia="ar-SA"/>
              </w:rPr>
              <w:t>s</w:t>
            </w:r>
            <w:r w:rsidR="000045DC" w:rsidRPr="00C24268">
              <w:rPr>
                <w:iCs/>
                <w:szCs w:val="24"/>
                <w:lang w:eastAsia="ar-SA"/>
              </w:rPr>
              <w:t xml:space="preserve">, </w:t>
            </w:r>
            <w:r w:rsidR="002F649B" w:rsidRPr="00C24268">
              <w:rPr>
                <w:iCs/>
                <w:szCs w:val="24"/>
                <w:lang w:eastAsia="ar-SA"/>
              </w:rPr>
              <w:t>inovatyvi</w:t>
            </w:r>
            <w:r w:rsidR="00690721" w:rsidRPr="00C24268">
              <w:rPr>
                <w:iCs/>
                <w:szCs w:val="24"/>
                <w:lang w:eastAsia="ar-SA"/>
              </w:rPr>
              <w:t>o</w:t>
            </w:r>
            <w:r w:rsidR="002F649B" w:rsidRPr="00C24268">
              <w:rPr>
                <w:iCs/>
                <w:szCs w:val="24"/>
                <w:lang w:eastAsia="ar-SA"/>
              </w:rPr>
              <w:t>s, ekologišk</w:t>
            </w:r>
            <w:r w:rsidR="00690721" w:rsidRPr="00C24268">
              <w:rPr>
                <w:iCs/>
                <w:szCs w:val="24"/>
                <w:lang w:eastAsia="ar-SA"/>
              </w:rPr>
              <w:t>o</w:t>
            </w:r>
            <w:r w:rsidR="002F649B" w:rsidRPr="00C24268">
              <w:rPr>
                <w:iCs/>
                <w:szCs w:val="24"/>
                <w:lang w:eastAsia="ar-SA"/>
              </w:rPr>
              <w:t>s technologij</w:t>
            </w:r>
            <w:r w:rsidR="00690721" w:rsidRPr="00C24268">
              <w:rPr>
                <w:iCs/>
                <w:szCs w:val="24"/>
                <w:lang w:eastAsia="ar-SA"/>
              </w:rPr>
              <w:t>o</w:t>
            </w:r>
            <w:r w:rsidR="002F649B" w:rsidRPr="00C24268">
              <w:rPr>
                <w:iCs/>
                <w:szCs w:val="24"/>
                <w:lang w:eastAsia="ar-SA"/>
              </w:rPr>
              <w:t>s</w:t>
            </w:r>
            <w:r w:rsidR="00690721" w:rsidRPr="00C24268">
              <w:rPr>
                <w:iCs/>
                <w:szCs w:val="24"/>
                <w:lang w:eastAsia="ar-SA"/>
              </w:rPr>
              <w:t xml:space="preserve"> naudojimas energijos ir šilumos gamyboje</w:t>
            </w:r>
            <w:r w:rsidR="0069410B" w:rsidRPr="00C24268">
              <w:rPr>
                <w:iCs/>
                <w:szCs w:val="24"/>
                <w:lang w:eastAsia="ar-SA"/>
              </w:rPr>
              <w:t>;</w:t>
            </w:r>
          </w:p>
          <w:p w14:paraId="0195F3F2" w14:textId="73232B72" w:rsidR="00C947C6" w:rsidRPr="00C24268" w:rsidRDefault="00246A6A" w:rsidP="00C24268">
            <w:pPr>
              <w:spacing w:line="360" w:lineRule="auto"/>
              <w:jc w:val="both"/>
              <w:rPr>
                <w:bCs/>
                <w:szCs w:val="24"/>
                <w:lang w:eastAsia="lt-LT"/>
              </w:rPr>
            </w:pPr>
            <w:r>
              <w:rPr>
                <w:bCs/>
                <w:szCs w:val="24"/>
                <w:lang w:eastAsia="lt-LT"/>
              </w:rPr>
              <w:t>6</w:t>
            </w:r>
            <w:r w:rsidR="00A40CB6" w:rsidRPr="00C24268">
              <w:rPr>
                <w:bCs/>
                <w:szCs w:val="24"/>
                <w:lang w:eastAsia="lt-LT"/>
              </w:rPr>
              <w:t>. Rengiamos</w:t>
            </w:r>
            <w:r w:rsidR="0069410B" w:rsidRPr="00C24268">
              <w:rPr>
                <w:bCs/>
                <w:szCs w:val="24"/>
                <w:lang w:eastAsia="lt-LT"/>
              </w:rPr>
              <w:t xml:space="preserve"> ir įgyvendin</w:t>
            </w:r>
            <w:r w:rsidR="00A40CB6" w:rsidRPr="00C24268">
              <w:rPr>
                <w:bCs/>
                <w:szCs w:val="24"/>
                <w:lang w:eastAsia="lt-LT"/>
              </w:rPr>
              <w:t>amos</w:t>
            </w:r>
            <w:r w:rsidR="0069410B" w:rsidRPr="00C24268">
              <w:rPr>
                <w:bCs/>
                <w:szCs w:val="24"/>
                <w:lang w:eastAsia="lt-LT"/>
              </w:rPr>
              <w:t xml:space="preserve"> jaunimo politikos plėtros priemon</w:t>
            </w:r>
            <w:r w:rsidR="00A40CB6" w:rsidRPr="00C24268">
              <w:rPr>
                <w:bCs/>
                <w:szCs w:val="24"/>
                <w:lang w:eastAsia="lt-LT"/>
              </w:rPr>
              <w:t>ė</w:t>
            </w:r>
            <w:r w:rsidR="0069410B" w:rsidRPr="00C24268">
              <w:rPr>
                <w:bCs/>
                <w:szCs w:val="24"/>
                <w:lang w:eastAsia="lt-LT"/>
              </w:rPr>
              <w:t>s, skatin</w:t>
            </w:r>
            <w:r w:rsidR="00A40CB6" w:rsidRPr="00C24268">
              <w:rPr>
                <w:bCs/>
                <w:szCs w:val="24"/>
                <w:lang w:eastAsia="lt-LT"/>
              </w:rPr>
              <w:t>amas</w:t>
            </w:r>
            <w:r w:rsidR="0069410B" w:rsidRPr="00C24268">
              <w:rPr>
                <w:bCs/>
                <w:szCs w:val="24"/>
                <w:lang w:eastAsia="lt-LT"/>
              </w:rPr>
              <w:t xml:space="preserve"> jaunų (14–29 m.) Molėtų rajono savivaldybės gyventojų, jaunimo ir su jaunimu dirbančių organizacijų aktyvum</w:t>
            </w:r>
            <w:r w:rsidR="00A40CB6" w:rsidRPr="00C24268">
              <w:rPr>
                <w:bCs/>
                <w:szCs w:val="24"/>
                <w:lang w:eastAsia="lt-LT"/>
              </w:rPr>
              <w:t>as</w:t>
            </w:r>
            <w:r w:rsidR="0069410B" w:rsidRPr="00C24268">
              <w:rPr>
                <w:bCs/>
                <w:szCs w:val="24"/>
                <w:lang w:eastAsia="lt-LT"/>
              </w:rPr>
              <w:t>;</w:t>
            </w:r>
          </w:p>
          <w:p w14:paraId="28E1E7B2" w14:textId="5EB14163" w:rsidR="0069410B" w:rsidRPr="00C24268" w:rsidRDefault="00246A6A" w:rsidP="00C24268">
            <w:pPr>
              <w:tabs>
                <w:tab w:val="left" w:pos="10"/>
              </w:tabs>
              <w:spacing w:line="360" w:lineRule="auto"/>
              <w:ind w:firstLine="10"/>
              <w:jc w:val="both"/>
              <w:rPr>
                <w:bCs/>
                <w:szCs w:val="24"/>
                <w:lang w:eastAsia="lt-LT"/>
              </w:rPr>
            </w:pPr>
            <w:r>
              <w:rPr>
                <w:color w:val="000000"/>
                <w:szCs w:val="24"/>
                <w:lang w:eastAsia="lt-LT"/>
              </w:rPr>
              <w:t>7</w:t>
            </w:r>
            <w:r w:rsidR="00C947C6" w:rsidRPr="00C24268">
              <w:rPr>
                <w:color w:val="000000"/>
                <w:szCs w:val="24"/>
                <w:lang w:eastAsia="lt-LT"/>
              </w:rPr>
              <w:t xml:space="preserve">. </w:t>
            </w:r>
            <w:r w:rsidR="0069410B" w:rsidRPr="00C24268">
              <w:rPr>
                <w:color w:val="000000"/>
                <w:szCs w:val="24"/>
                <w:lang w:eastAsia="lt-LT"/>
              </w:rPr>
              <w:t>Vykd</w:t>
            </w:r>
            <w:r w:rsidR="00C947C6" w:rsidRPr="00C24268">
              <w:rPr>
                <w:color w:val="000000"/>
                <w:szCs w:val="24"/>
                <w:lang w:eastAsia="lt-LT"/>
              </w:rPr>
              <w:t>oma</w:t>
            </w:r>
            <w:r w:rsidR="0069410B" w:rsidRPr="00C24268">
              <w:rPr>
                <w:color w:val="000000"/>
                <w:szCs w:val="24"/>
                <w:lang w:eastAsia="lt-LT"/>
              </w:rPr>
              <w:t xml:space="preserve"> visuomenės sveikatos priežiūr</w:t>
            </w:r>
            <w:r w:rsidR="00C947C6" w:rsidRPr="00C24268">
              <w:rPr>
                <w:color w:val="000000"/>
                <w:szCs w:val="24"/>
                <w:lang w:eastAsia="lt-LT"/>
              </w:rPr>
              <w:t>a</w:t>
            </w:r>
            <w:r w:rsidR="0069410B" w:rsidRPr="00C24268">
              <w:rPr>
                <w:color w:val="000000"/>
                <w:szCs w:val="24"/>
                <w:lang w:eastAsia="lt-LT"/>
              </w:rPr>
              <w:t>, siekiant mažinti gyventojų sergamumą ir mirtingumą, gerin</w:t>
            </w:r>
            <w:r w:rsidR="00C947C6" w:rsidRPr="00C24268">
              <w:rPr>
                <w:color w:val="000000"/>
                <w:szCs w:val="24"/>
                <w:lang w:eastAsia="lt-LT"/>
              </w:rPr>
              <w:t>ant</w:t>
            </w:r>
            <w:r w:rsidR="0069410B" w:rsidRPr="00C24268">
              <w:rPr>
                <w:color w:val="000000"/>
                <w:szCs w:val="24"/>
                <w:lang w:eastAsia="lt-LT"/>
              </w:rPr>
              <w:t xml:space="preserve"> gyventojų gyvenimo kokybę;</w:t>
            </w:r>
          </w:p>
          <w:p w14:paraId="7D825EB1" w14:textId="48C44552" w:rsidR="0069410B" w:rsidRPr="00C24268" w:rsidRDefault="00246A6A" w:rsidP="00C24268">
            <w:pPr>
              <w:spacing w:line="360" w:lineRule="auto"/>
              <w:jc w:val="both"/>
              <w:rPr>
                <w:color w:val="000000"/>
                <w:szCs w:val="24"/>
                <w:lang w:eastAsia="lt-LT"/>
              </w:rPr>
            </w:pPr>
            <w:r>
              <w:rPr>
                <w:color w:val="000000"/>
                <w:szCs w:val="24"/>
                <w:lang w:eastAsia="lt-LT"/>
              </w:rPr>
              <w:t>8</w:t>
            </w:r>
            <w:r w:rsidR="00C947C6" w:rsidRPr="00C24268">
              <w:rPr>
                <w:color w:val="000000"/>
                <w:szCs w:val="24"/>
                <w:lang w:eastAsia="lt-LT"/>
              </w:rPr>
              <w:t xml:space="preserve">. </w:t>
            </w:r>
            <w:r w:rsidR="0069410B" w:rsidRPr="00C24268">
              <w:rPr>
                <w:color w:val="000000"/>
                <w:szCs w:val="24"/>
                <w:lang w:eastAsia="lt-LT"/>
              </w:rPr>
              <w:t>Didin</w:t>
            </w:r>
            <w:r w:rsidR="00C947C6" w:rsidRPr="00C24268">
              <w:rPr>
                <w:color w:val="000000"/>
                <w:szCs w:val="24"/>
                <w:lang w:eastAsia="lt-LT"/>
              </w:rPr>
              <w:t>amas</w:t>
            </w:r>
            <w:r w:rsidR="0069410B" w:rsidRPr="00C24268">
              <w:rPr>
                <w:color w:val="000000"/>
                <w:szCs w:val="24"/>
                <w:lang w:eastAsia="lt-LT"/>
              </w:rPr>
              <w:t xml:space="preserve"> psichologinių paslaugų prieinamum</w:t>
            </w:r>
            <w:r w:rsidR="00C947C6" w:rsidRPr="00C24268">
              <w:rPr>
                <w:color w:val="000000"/>
                <w:szCs w:val="24"/>
                <w:lang w:eastAsia="lt-LT"/>
              </w:rPr>
              <w:t>as</w:t>
            </w:r>
            <w:r w:rsidR="0069410B" w:rsidRPr="00C24268">
              <w:rPr>
                <w:color w:val="000000"/>
                <w:szCs w:val="24"/>
                <w:lang w:eastAsia="lt-LT"/>
              </w:rPr>
              <w:t>, ugd</w:t>
            </w:r>
            <w:r w:rsidR="00C947C6" w:rsidRPr="00C24268">
              <w:rPr>
                <w:color w:val="000000"/>
                <w:szCs w:val="24"/>
                <w:lang w:eastAsia="lt-LT"/>
              </w:rPr>
              <w:t>omi</w:t>
            </w:r>
            <w:r w:rsidR="0069410B" w:rsidRPr="00C24268">
              <w:rPr>
                <w:color w:val="000000"/>
                <w:szCs w:val="24"/>
                <w:lang w:eastAsia="lt-LT"/>
              </w:rPr>
              <w:t xml:space="preserve"> sveikos mitybos ir fizinio aktyvumo įgūdži</w:t>
            </w:r>
            <w:r w:rsidR="00C947C6" w:rsidRPr="00C24268">
              <w:rPr>
                <w:color w:val="000000"/>
                <w:szCs w:val="24"/>
                <w:lang w:eastAsia="lt-LT"/>
              </w:rPr>
              <w:t>ai</w:t>
            </w:r>
            <w:r w:rsidR="0069410B" w:rsidRPr="00C24268">
              <w:rPr>
                <w:color w:val="000000"/>
                <w:szCs w:val="24"/>
                <w:lang w:eastAsia="lt-LT"/>
              </w:rPr>
              <w:t>, vykd</w:t>
            </w:r>
            <w:r w:rsidR="00C947C6" w:rsidRPr="00C24268">
              <w:rPr>
                <w:color w:val="000000"/>
                <w:szCs w:val="24"/>
                <w:lang w:eastAsia="lt-LT"/>
              </w:rPr>
              <w:t>oma</w:t>
            </w:r>
            <w:r w:rsidR="0069410B" w:rsidRPr="00C24268">
              <w:rPr>
                <w:color w:val="000000"/>
                <w:szCs w:val="24"/>
                <w:lang w:eastAsia="lt-LT"/>
              </w:rPr>
              <w:t xml:space="preserve"> infekcinių ir neinfekcinių ligų profilaktik</w:t>
            </w:r>
            <w:r w:rsidR="00C947C6" w:rsidRPr="00C24268">
              <w:rPr>
                <w:color w:val="000000"/>
                <w:szCs w:val="24"/>
                <w:lang w:eastAsia="lt-LT"/>
              </w:rPr>
              <w:t>a/kontrolė</w:t>
            </w:r>
            <w:r w:rsidR="0069410B" w:rsidRPr="00C24268">
              <w:rPr>
                <w:color w:val="000000"/>
                <w:szCs w:val="24"/>
                <w:lang w:eastAsia="lt-LT"/>
              </w:rPr>
              <w:t>, savižudybių, smurto, netyčinių sužalojimų ir žalingų įpročių prevencij</w:t>
            </w:r>
            <w:r w:rsidR="00C947C6" w:rsidRPr="00C24268">
              <w:rPr>
                <w:color w:val="000000"/>
                <w:szCs w:val="24"/>
                <w:lang w:eastAsia="lt-LT"/>
              </w:rPr>
              <w:t>a</w:t>
            </w:r>
            <w:r w:rsidR="0069410B" w:rsidRPr="00C24268">
              <w:rPr>
                <w:color w:val="000000"/>
                <w:szCs w:val="24"/>
                <w:lang w:eastAsia="lt-LT"/>
              </w:rPr>
              <w:t>;</w:t>
            </w:r>
          </w:p>
          <w:p w14:paraId="0FE97819" w14:textId="350A9910" w:rsidR="0069410B" w:rsidRPr="00C24268" w:rsidRDefault="00246A6A" w:rsidP="00C24268">
            <w:pPr>
              <w:spacing w:line="360" w:lineRule="auto"/>
              <w:jc w:val="both"/>
              <w:rPr>
                <w:color w:val="000000"/>
                <w:szCs w:val="24"/>
                <w:lang w:eastAsia="lt-LT"/>
              </w:rPr>
            </w:pPr>
            <w:r>
              <w:rPr>
                <w:color w:val="000000"/>
                <w:szCs w:val="24"/>
                <w:lang w:eastAsia="lt-LT"/>
              </w:rPr>
              <w:t>9</w:t>
            </w:r>
            <w:r w:rsidR="00C947C6" w:rsidRPr="00C24268">
              <w:rPr>
                <w:color w:val="000000"/>
                <w:szCs w:val="24"/>
                <w:lang w:eastAsia="lt-LT"/>
              </w:rPr>
              <w:t xml:space="preserve">. </w:t>
            </w:r>
            <w:r w:rsidR="0069410B" w:rsidRPr="00C24268">
              <w:rPr>
                <w:color w:val="000000"/>
                <w:szCs w:val="24"/>
                <w:lang w:eastAsia="lt-LT"/>
              </w:rPr>
              <w:t>Reng</w:t>
            </w:r>
            <w:r w:rsidR="00C947C6" w:rsidRPr="00C24268">
              <w:rPr>
                <w:color w:val="000000"/>
                <w:szCs w:val="24"/>
                <w:lang w:eastAsia="lt-LT"/>
              </w:rPr>
              <w:t>iama</w:t>
            </w:r>
            <w:r w:rsidR="0069410B" w:rsidRPr="00C24268">
              <w:rPr>
                <w:color w:val="000000"/>
                <w:szCs w:val="24"/>
                <w:lang w:eastAsia="lt-LT"/>
              </w:rPr>
              <w:t xml:space="preserve"> ir įgyvendin</w:t>
            </w:r>
            <w:r w:rsidR="00C947C6" w:rsidRPr="00C24268">
              <w:rPr>
                <w:color w:val="000000"/>
                <w:szCs w:val="24"/>
                <w:lang w:eastAsia="lt-LT"/>
              </w:rPr>
              <w:t>ama</w:t>
            </w:r>
            <w:r w:rsidR="0069410B" w:rsidRPr="00C24268">
              <w:rPr>
                <w:color w:val="000000"/>
                <w:szCs w:val="24"/>
                <w:lang w:eastAsia="lt-LT"/>
              </w:rPr>
              <w:t xml:space="preserve"> Savivaldybės visuomenės sveikatos rėmimo speciali</w:t>
            </w:r>
            <w:r w:rsidR="00C947C6" w:rsidRPr="00C24268">
              <w:rPr>
                <w:color w:val="000000"/>
                <w:szCs w:val="24"/>
                <w:lang w:eastAsia="lt-LT"/>
              </w:rPr>
              <w:t>o</w:t>
            </w:r>
            <w:r w:rsidR="0069410B" w:rsidRPr="00C24268">
              <w:rPr>
                <w:color w:val="000000"/>
                <w:szCs w:val="24"/>
                <w:lang w:eastAsia="lt-LT"/>
              </w:rPr>
              <w:t>j</w:t>
            </w:r>
            <w:r w:rsidR="00C947C6" w:rsidRPr="00C24268">
              <w:rPr>
                <w:color w:val="000000"/>
                <w:szCs w:val="24"/>
                <w:lang w:eastAsia="lt-LT"/>
              </w:rPr>
              <w:t>i</w:t>
            </w:r>
            <w:r w:rsidR="0069410B" w:rsidRPr="00C24268">
              <w:rPr>
                <w:color w:val="000000"/>
                <w:szCs w:val="24"/>
                <w:lang w:eastAsia="lt-LT"/>
              </w:rPr>
              <w:t xml:space="preserve"> program</w:t>
            </w:r>
            <w:r w:rsidR="00C947C6" w:rsidRPr="00C24268">
              <w:rPr>
                <w:color w:val="000000"/>
                <w:szCs w:val="24"/>
                <w:lang w:eastAsia="lt-LT"/>
              </w:rPr>
              <w:t>a</w:t>
            </w:r>
            <w:r w:rsidR="0069410B" w:rsidRPr="00C24268">
              <w:rPr>
                <w:color w:val="000000"/>
                <w:szCs w:val="24"/>
                <w:lang w:eastAsia="lt-LT"/>
              </w:rPr>
              <w:t>;</w:t>
            </w:r>
          </w:p>
          <w:p w14:paraId="66FF311D" w14:textId="738D573C" w:rsidR="00AC06EE" w:rsidRPr="00C24268" w:rsidRDefault="00246A6A" w:rsidP="00C24268">
            <w:pPr>
              <w:spacing w:line="360" w:lineRule="auto"/>
              <w:jc w:val="both"/>
              <w:rPr>
                <w:bCs/>
                <w:szCs w:val="24"/>
                <w:lang w:eastAsia="lt-LT"/>
              </w:rPr>
            </w:pPr>
            <w:r>
              <w:rPr>
                <w:color w:val="000000"/>
                <w:szCs w:val="24"/>
                <w:lang w:eastAsia="lt-LT"/>
              </w:rPr>
              <w:t>10</w:t>
            </w:r>
            <w:r w:rsidR="00690721" w:rsidRPr="00C24268">
              <w:rPr>
                <w:color w:val="000000"/>
                <w:szCs w:val="24"/>
                <w:lang w:eastAsia="lt-LT"/>
              </w:rPr>
              <w:t xml:space="preserve">. </w:t>
            </w:r>
            <w:r w:rsidR="0069410B" w:rsidRPr="00C24268">
              <w:rPr>
                <w:szCs w:val="24"/>
                <w:lang w:eastAsia="lt-LT"/>
              </w:rPr>
              <w:t>Skatin</w:t>
            </w:r>
            <w:r w:rsidR="00AC06EE" w:rsidRPr="00C24268">
              <w:rPr>
                <w:szCs w:val="24"/>
                <w:lang w:eastAsia="lt-LT"/>
              </w:rPr>
              <w:t>ama</w:t>
            </w:r>
            <w:r w:rsidR="0069410B" w:rsidRPr="00C24268">
              <w:rPr>
                <w:szCs w:val="24"/>
                <w:lang w:eastAsia="lt-LT"/>
              </w:rPr>
              <w:t xml:space="preserve"> ir remi</w:t>
            </w:r>
            <w:r w:rsidR="00AC06EE" w:rsidRPr="00C24268">
              <w:rPr>
                <w:szCs w:val="24"/>
                <w:lang w:eastAsia="lt-LT"/>
              </w:rPr>
              <w:t>ama</w:t>
            </w:r>
            <w:r w:rsidR="0069410B" w:rsidRPr="00C24268">
              <w:rPr>
                <w:szCs w:val="24"/>
                <w:lang w:eastAsia="lt-LT"/>
              </w:rPr>
              <w:t xml:space="preserve"> nevyriausybinių organizacijų veikl</w:t>
            </w:r>
            <w:r w:rsidR="00AC06EE" w:rsidRPr="00C24268">
              <w:rPr>
                <w:szCs w:val="24"/>
                <w:lang w:eastAsia="lt-LT"/>
              </w:rPr>
              <w:t>a</w:t>
            </w:r>
            <w:r w:rsidR="0069410B" w:rsidRPr="00C24268">
              <w:rPr>
                <w:szCs w:val="24"/>
                <w:lang w:eastAsia="lt-LT"/>
              </w:rPr>
              <w:t>,</w:t>
            </w:r>
            <w:r w:rsidR="00690721" w:rsidRPr="00C24268">
              <w:rPr>
                <w:szCs w:val="24"/>
                <w:lang w:eastAsia="lt-LT"/>
              </w:rPr>
              <w:t xml:space="preserve"> </w:t>
            </w:r>
            <w:r w:rsidR="0069410B" w:rsidRPr="00C24268">
              <w:rPr>
                <w:szCs w:val="24"/>
                <w:lang w:eastAsia="lt-LT"/>
              </w:rPr>
              <w:t>finansuojant jų projektus</w:t>
            </w:r>
            <w:r w:rsidR="0069410B" w:rsidRPr="00C24268">
              <w:rPr>
                <w:iCs/>
                <w:szCs w:val="24"/>
                <w:lang w:eastAsia="ar-SA"/>
              </w:rPr>
              <w:t>;</w:t>
            </w:r>
            <w:r w:rsidR="005977E8" w:rsidRPr="00C24268">
              <w:rPr>
                <w:iCs/>
                <w:szCs w:val="24"/>
                <w:lang w:eastAsia="ar-SA"/>
              </w:rPr>
              <w:t xml:space="preserve"> v</w:t>
            </w:r>
            <w:r w:rsidR="0069410B" w:rsidRPr="00C24268">
              <w:rPr>
                <w:iCs/>
                <w:szCs w:val="24"/>
                <w:lang w:eastAsia="ar-SA"/>
              </w:rPr>
              <w:t>ykd</w:t>
            </w:r>
            <w:r w:rsidR="00AC06EE" w:rsidRPr="00C24268">
              <w:rPr>
                <w:iCs/>
                <w:szCs w:val="24"/>
                <w:lang w:eastAsia="ar-SA"/>
              </w:rPr>
              <w:t>omi</w:t>
            </w:r>
            <w:r w:rsidR="0069410B" w:rsidRPr="00C24268">
              <w:rPr>
                <w:iCs/>
                <w:szCs w:val="24"/>
                <w:lang w:eastAsia="ar-SA"/>
              </w:rPr>
              <w:t xml:space="preserve"> projekt</w:t>
            </w:r>
            <w:r w:rsidR="00AC06EE" w:rsidRPr="00C24268">
              <w:rPr>
                <w:iCs/>
                <w:szCs w:val="24"/>
                <w:lang w:eastAsia="ar-SA"/>
              </w:rPr>
              <w:t>ai</w:t>
            </w:r>
            <w:r w:rsidR="0069410B" w:rsidRPr="00C24268">
              <w:rPr>
                <w:iCs/>
                <w:szCs w:val="24"/>
                <w:lang w:eastAsia="ar-SA"/>
              </w:rPr>
              <w:t xml:space="preserve"> su vietos bendruomenėmis;</w:t>
            </w:r>
            <w:r w:rsidR="005977E8" w:rsidRPr="00C24268">
              <w:rPr>
                <w:iCs/>
                <w:szCs w:val="24"/>
                <w:lang w:eastAsia="ar-SA"/>
              </w:rPr>
              <w:t xml:space="preserve"> s</w:t>
            </w:r>
            <w:r w:rsidR="0069410B" w:rsidRPr="00C24268">
              <w:rPr>
                <w:iCs/>
                <w:szCs w:val="24"/>
                <w:lang w:eastAsia="ar-SA"/>
              </w:rPr>
              <w:t>katin</w:t>
            </w:r>
            <w:r w:rsidR="00AC06EE" w:rsidRPr="00C24268">
              <w:rPr>
                <w:iCs/>
                <w:szCs w:val="24"/>
                <w:lang w:eastAsia="ar-SA"/>
              </w:rPr>
              <w:t>ami</w:t>
            </w:r>
            <w:r w:rsidR="0069410B" w:rsidRPr="00C24268">
              <w:rPr>
                <w:iCs/>
                <w:szCs w:val="24"/>
                <w:lang w:eastAsia="ar-SA"/>
              </w:rPr>
              <w:t xml:space="preserve"> ir remi</w:t>
            </w:r>
            <w:r w:rsidR="00AC06EE" w:rsidRPr="00C24268">
              <w:rPr>
                <w:iCs/>
                <w:szCs w:val="24"/>
                <w:lang w:eastAsia="ar-SA"/>
              </w:rPr>
              <w:t>ami</w:t>
            </w:r>
            <w:r w:rsidR="0069410B" w:rsidRPr="00C24268">
              <w:rPr>
                <w:iCs/>
                <w:szCs w:val="24"/>
                <w:lang w:eastAsia="ar-SA"/>
              </w:rPr>
              <w:t xml:space="preserve"> vietos gyventojų projekt</w:t>
            </w:r>
            <w:r w:rsidR="00AC06EE" w:rsidRPr="00C24268">
              <w:rPr>
                <w:iCs/>
                <w:szCs w:val="24"/>
                <w:lang w:eastAsia="ar-SA"/>
              </w:rPr>
              <w:t>ai</w:t>
            </w:r>
            <w:r w:rsidR="005977E8" w:rsidRPr="00C24268">
              <w:rPr>
                <w:iCs/>
                <w:szCs w:val="24"/>
                <w:lang w:eastAsia="ar-SA"/>
              </w:rPr>
              <w:t xml:space="preserve">; </w:t>
            </w:r>
            <w:r w:rsidR="0069410B" w:rsidRPr="00C24268">
              <w:rPr>
                <w:bCs/>
                <w:szCs w:val="24"/>
                <w:lang w:eastAsia="lt-LT"/>
              </w:rPr>
              <w:t>įgyvendinti sporto projektų finansavimo programas;</w:t>
            </w:r>
          </w:p>
          <w:p w14:paraId="7F5F4CFE" w14:textId="31C7489D" w:rsidR="0069410B" w:rsidRPr="00C24268" w:rsidRDefault="00AC06EE" w:rsidP="00C24268">
            <w:pPr>
              <w:spacing w:line="360" w:lineRule="auto"/>
              <w:ind w:left="64"/>
              <w:jc w:val="both"/>
              <w:rPr>
                <w:szCs w:val="24"/>
                <w:lang w:eastAsia="lt-LT"/>
              </w:rPr>
            </w:pPr>
            <w:r w:rsidRPr="00C24268">
              <w:rPr>
                <w:color w:val="000000"/>
                <w:szCs w:val="24"/>
                <w:lang w:eastAsia="lt-LT"/>
              </w:rPr>
              <w:t>1</w:t>
            </w:r>
            <w:r w:rsidR="00246A6A">
              <w:rPr>
                <w:color w:val="000000"/>
                <w:szCs w:val="24"/>
                <w:lang w:eastAsia="lt-LT"/>
              </w:rPr>
              <w:t>1</w:t>
            </w:r>
            <w:r w:rsidRPr="00C24268">
              <w:rPr>
                <w:color w:val="000000"/>
                <w:szCs w:val="24"/>
                <w:lang w:eastAsia="lt-LT"/>
              </w:rPr>
              <w:t>.</w:t>
            </w:r>
            <w:r w:rsidRPr="00C24268">
              <w:rPr>
                <w:bCs/>
                <w:szCs w:val="24"/>
                <w:lang w:eastAsia="lt-LT"/>
              </w:rPr>
              <w:t xml:space="preserve"> Didinama </w:t>
            </w:r>
            <w:r w:rsidR="0069410B" w:rsidRPr="00C24268">
              <w:rPr>
                <w:bCs/>
                <w:szCs w:val="24"/>
                <w:lang w:eastAsia="lt-LT"/>
              </w:rPr>
              <w:t>Molėtų r. teikiamų sporto paslaugų kokyb</w:t>
            </w:r>
            <w:r w:rsidRPr="00C24268">
              <w:rPr>
                <w:bCs/>
                <w:szCs w:val="24"/>
                <w:lang w:eastAsia="lt-LT"/>
              </w:rPr>
              <w:t xml:space="preserve">ė: </w:t>
            </w:r>
            <w:r w:rsidR="0069410B" w:rsidRPr="00C24268">
              <w:rPr>
                <w:color w:val="000000"/>
                <w:szCs w:val="24"/>
                <w:lang w:eastAsia="lt-LT"/>
              </w:rPr>
              <w:t>pritaik</w:t>
            </w:r>
            <w:r w:rsidRPr="00C24268">
              <w:rPr>
                <w:color w:val="000000"/>
                <w:szCs w:val="24"/>
                <w:lang w:eastAsia="lt-LT"/>
              </w:rPr>
              <w:t>omos</w:t>
            </w:r>
            <w:r w:rsidR="0069410B" w:rsidRPr="00C24268">
              <w:rPr>
                <w:color w:val="000000"/>
                <w:szCs w:val="24"/>
                <w:lang w:eastAsia="lt-LT"/>
              </w:rPr>
              <w:t xml:space="preserve"> ir </w:t>
            </w:r>
            <w:r w:rsidRPr="00C24268">
              <w:rPr>
                <w:color w:val="000000"/>
                <w:szCs w:val="24"/>
                <w:lang w:eastAsia="lt-LT"/>
              </w:rPr>
              <w:t>naudojamos</w:t>
            </w:r>
            <w:r w:rsidR="0069410B" w:rsidRPr="00C24268">
              <w:rPr>
                <w:color w:val="000000"/>
                <w:szCs w:val="24"/>
                <w:lang w:eastAsia="lt-LT"/>
              </w:rPr>
              <w:t xml:space="preserve"> kultūros ir turizmo reikmėms Molėtų rajono </w:t>
            </w:r>
            <w:r w:rsidR="005977E8" w:rsidRPr="00C24268">
              <w:rPr>
                <w:color w:val="000000"/>
                <w:szCs w:val="24"/>
                <w:lang w:eastAsia="lt-LT"/>
              </w:rPr>
              <w:t>vieš</w:t>
            </w:r>
            <w:r w:rsidRPr="00C24268">
              <w:rPr>
                <w:color w:val="000000"/>
                <w:szCs w:val="24"/>
                <w:lang w:eastAsia="lt-LT"/>
              </w:rPr>
              <w:t>o</w:t>
            </w:r>
            <w:r w:rsidR="005977E8" w:rsidRPr="00C24268">
              <w:rPr>
                <w:color w:val="000000"/>
                <w:szCs w:val="24"/>
                <w:lang w:eastAsia="lt-LT"/>
              </w:rPr>
              <w:t>si</w:t>
            </w:r>
            <w:r w:rsidRPr="00C24268">
              <w:rPr>
                <w:color w:val="000000"/>
                <w:szCs w:val="24"/>
                <w:lang w:eastAsia="lt-LT"/>
              </w:rPr>
              <w:t>o</w:t>
            </w:r>
            <w:r w:rsidR="005977E8" w:rsidRPr="00C24268">
              <w:rPr>
                <w:color w:val="000000"/>
                <w:szCs w:val="24"/>
                <w:lang w:eastAsia="lt-LT"/>
              </w:rPr>
              <w:t>s</w:t>
            </w:r>
            <w:r w:rsidR="0069410B" w:rsidRPr="00C24268">
              <w:rPr>
                <w:color w:val="000000"/>
                <w:szCs w:val="24"/>
                <w:lang w:eastAsia="lt-LT"/>
              </w:rPr>
              <w:t xml:space="preserve"> erdv</w:t>
            </w:r>
            <w:r w:rsidRPr="00C24268">
              <w:rPr>
                <w:color w:val="000000"/>
                <w:szCs w:val="24"/>
                <w:lang w:eastAsia="lt-LT"/>
              </w:rPr>
              <w:t>ė</w:t>
            </w:r>
            <w:r w:rsidR="0069410B" w:rsidRPr="00C24268">
              <w:rPr>
                <w:color w:val="000000"/>
                <w:szCs w:val="24"/>
                <w:lang w:eastAsia="lt-LT"/>
              </w:rPr>
              <w:t>s;</w:t>
            </w:r>
            <w:r w:rsidRPr="00C24268">
              <w:rPr>
                <w:color w:val="000000"/>
                <w:szCs w:val="24"/>
                <w:lang w:eastAsia="lt-LT"/>
              </w:rPr>
              <w:t xml:space="preserve"> </w:t>
            </w:r>
            <w:r w:rsidR="0069410B" w:rsidRPr="00C24268">
              <w:rPr>
                <w:color w:val="000000"/>
                <w:szCs w:val="24"/>
                <w:lang w:eastAsia="lt-LT"/>
              </w:rPr>
              <w:t>skatin</w:t>
            </w:r>
            <w:r w:rsidRPr="00C24268">
              <w:rPr>
                <w:color w:val="000000"/>
                <w:szCs w:val="24"/>
                <w:lang w:eastAsia="lt-LT"/>
              </w:rPr>
              <w:t>ama</w:t>
            </w:r>
            <w:r w:rsidR="0069410B" w:rsidRPr="00C24268">
              <w:rPr>
                <w:color w:val="000000"/>
                <w:szCs w:val="24"/>
                <w:lang w:eastAsia="lt-LT"/>
              </w:rPr>
              <w:t xml:space="preserve"> amatų plėtr</w:t>
            </w:r>
            <w:r w:rsidRPr="00C24268">
              <w:rPr>
                <w:color w:val="000000"/>
                <w:szCs w:val="24"/>
                <w:lang w:eastAsia="lt-LT"/>
              </w:rPr>
              <w:t>a</w:t>
            </w:r>
            <w:r w:rsidR="0069410B" w:rsidRPr="00C24268">
              <w:rPr>
                <w:color w:val="000000"/>
                <w:szCs w:val="24"/>
                <w:lang w:eastAsia="lt-LT"/>
              </w:rPr>
              <w:t>;</w:t>
            </w:r>
            <w:r w:rsidRPr="00C24268">
              <w:rPr>
                <w:color w:val="000000"/>
                <w:szCs w:val="24"/>
                <w:lang w:eastAsia="lt-LT"/>
              </w:rPr>
              <w:t xml:space="preserve"> </w:t>
            </w:r>
            <w:r w:rsidR="0069410B" w:rsidRPr="00C24268">
              <w:rPr>
                <w:color w:val="000000"/>
                <w:szCs w:val="24"/>
                <w:lang w:eastAsia="lt-LT"/>
              </w:rPr>
              <w:t>didin</w:t>
            </w:r>
            <w:r w:rsidRPr="00C24268">
              <w:rPr>
                <w:color w:val="000000"/>
                <w:szCs w:val="24"/>
                <w:lang w:eastAsia="lt-LT"/>
              </w:rPr>
              <w:t>amas</w:t>
            </w:r>
            <w:r w:rsidR="0069410B" w:rsidRPr="00C24268">
              <w:rPr>
                <w:color w:val="000000"/>
                <w:szCs w:val="24"/>
                <w:lang w:eastAsia="lt-LT"/>
              </w:rPr>
              <w:t xml:space="preserve"> kultūros infrastruktūros efektyv</w:t>
            </w:r>
            <w:r w:rsidRPr="00C24268">
              <w:rPr>
                <w:color w:val="000000"/>
                <w:szCs w:val="24"/>
                <w:lang w:eastAsia="lt-LT"/>
              </w:rPr>
              <w:t>us</w:t>
            </w:r>
            <w:r w:rsidR="0069410B" w:rsidRPr="00C24268">
              <w:rPr>
                <w:color w:val="000000"/>
                <w:szCs w:val="24"/>
                <w:lang w:eastAsia="lt-LT"/>
              </w:rPr>
              <w:t xml:space="preserve"> panaudojim</w:t>
            </w:r>
            <w:r w:rsidRPr="00C24268">
              <w:rPr>
                <w:color w:val="000000"/>
                <w:szCs w:val="24"/>
                <w:lang w:eastAsia="lt-LT"/>
              </w:rPr>
              <w:t>as</w:t>
            </w:r>
            <w:r w:rsidR="0069410B" w:rsidRPr="00C24268">
              <w:rPr>
                <w:color w:val="000000"/>
                <w:szCs w:val="24"/>
                <w:lang w:eastAsia="lt-LT"/>
              </w:rPr>
              <w:t>, optimizuojant įstaigų tinklą, atnaujinant, renovuojant įstaigų pastatus</w:t>
            </w:r>
            <w:r w:rsidRPr="00C24268">
              <w:rPr>
                <w:color w:val="000000"/>
                <w:szCs w:val="24"/>
                <w:lang w:eastAsia="lt-LT"/>
              </w:rPr>
              <w:t xml:space="preserve">; </w:t>
            </w:r>
            <w:r w:rsidR="0069410B" w:rsidRPr="00C24268">
              <w:rPr>
                <w:szCs w:val="24"/>
              </w:rPr>
              <w:t>didin</w:t>
            </w:r>
            <w:r w:rsidRPr="00C24268">
              <w:rPr>
                <w:szCs w:val="24"/>
              </w:rPr>
              <w:t>amas</w:t>
            </w:r>
            <w:r w:rsidR="0069410B" w:rsidRPr="00C24268">
              <w:rPr>
                <w:szCs w:val="24"/>
              </w:rPr>
              <w:t xml:space="preserve"> sporto bazių (pastatų) efektyv</w:t>
            </w:r>
            <w:r w:rsidRPr="00C24268">
              <w:rPr>
                <w:szCs w:val="24"/>
              </w:rPr>
              <w:t>us</w:t>
            </w:r>
            <w:r w:rsidR="0069410B" w:rsidRPr="00C24268">
              <w:rPr>
                <w:szCs w:val="24"/>
              </w:rPr>
              <w:t xml:space="preserve"> </w:t>
            </w:r>
            <w:r w:rsidR="0069410B" w:rsidRPr="00C24268">
              <w:rPr>
                <w:szCs w:val="24"/>
              </w:rPr>
              <w:lastRenderedPageBreak/>
              <w:t>panaudojim</w:t>
            </w:r>
            <w:r w:rsidRPr="00C24268">
              <w:rPr>
                <w:szCs w:val="24"/>
              </w:rPr>
              <w:t>as</w:t>
            </w:r>
            <w:r w:rsidR="0069410B" w:rsidRPr="00C24268">
              <w:rPr>
                <w:szCs w:val="24"/>
              </w:rPr>
              <w:t>;</w:t>
            </w:r>
            <w:r w:rsidRPr="00C24268">
              <w:rPr>
                <w:szCs w:val="24"/>
              </w:rPr>
              <w:t xml:space="preserve"> </w:t>
            </w:r>
            <w:r w:rsidR="0069410B" w:rsidRPr="00C24268">
              <w:rPr>
                <w:szCs w:val="24"/>
              </w:rPr>
              <w:t>vykd</w:t>
            </w:r>
            <w:r w:rsidRPr="00C24268">
              <w:rPr>
                <w:szCs w:val="24"/>
              </w:rPr>
              <w:t>omas</w:t>
            </w:r>
            <w:r w:rsidR="0069410B" w:rsidRPr="00C24268">
              <w:rPr>
                <w:szCs w:val="24"/>
              </w:rPr>
              <w:t xml:space="preserve"> sporto infrastruktūros ir sporto bazių atnaujinim</w:t>
            </w:r>
            <w:r w:rsidRPr="00C24268">
              <w:rPr>
                <w:szCs w:val="24"/>
              </w:rPr>
              <w:t>as</w:t>
            </w:r>
            <w:r w:rsidR="0069410B" w:rsidRPr="00C24268">
              <w:rPr>
                <w:szCs w:val="24"/>
              </w:rPr>
              <w:t xml:space="preserve"> ir plėtr</w:t>
            </w:r>
            <w:r w:rsidRPr="00C24268">
              <w:rPr>
                <w:szCs w:val="24"/>
              </w:rPr>
              <w:t>a</w:t>
            </w:r>
            <w:r w:rsidR="0069410B" w:rsidRPr="00C24268">
              <w:rPr>
                <w:szCs w:val="24"/>
              </w:rPr>
              <w:t>, panaudojant visuomeninės paskirties teritorijas</w:t>
            </w:r>
            <w:r w:rsidRPr="00C24268">
              <w:rPr>
                <w:szCs w:val="24"/>
              </w:rPr>
              <w:t>;</w:t>
            </w:r>
          </w:p>
          <w:p w14:paraId="2FFDE08A" w14:textId="48F7858F" w:rsidR="00A40CB6" w:rsidRPr="00C24268" w:rsidRDefault="00AC06EE" w:rsidP="00C24268">
            <w:pPr>
              <w:spacing w:line="360" w:lineRule="auto"/>
              <w:jc w:val="both"/>
              <w:rPr>
                <w:szCs w:val="24"/>
                <w:lang w:eastAsia="lt-LT"/>
              </w:rPr>
            </w:pPr>
            <w:r w:rsidRPr="00C24268">
              <w:rPr>
                <w:color w:val="000000"/>
                <w:szCs w:val="24"/>
                <w:lang w:eastAsia="lt-LT"/>
              </w:rPr>
              <w:t>1</w:t>
            </w:r>
            <w:r w:rsidR="00246A6A">
              <w:rPr>
                <w:color w:val="000000"/>
                <w:szCs w:val="24"/>
                <w:lang w:eastAsia="lt-LT"/>
              </w:rPr>
              <w:t>2</w:t>
            </w:r>
            <w:r w:rsidRPr="00C24268">
              <w:rPr>
                <w:color w:val="000000"/>
                <w:szCs w:val="24"/>
                <w:lang w:eastAsia="lt-LT"/>
              </w:rPr>
              <w:t xml:space="preserve">. </w:t>
            </w:r>
            <w:r w:rsidR="00A40CB6" w:rsidRPr="00C24268">
              <w:rPr>
                <w:color w:val="000000"/>
                <w:szCs w:val="24"/>
                <w:lang w:eastAsia="lt-LT"/>
              </w:rPr>
              <w:t>Didin</w:t>
            </w:r>
            <w:r w:rsidR="00006023" w:rsidRPr="00C24268">
              <w:rPr>
                <w:color w:val="000000"/>
                <w:szCs w:val="24"/>
                <w:lang w:eastAsia="lt-LT"/>
              </w:rPr>
              <w:t>amas</w:t>
            </w:r>
            <w:r w:rsidR="00A40CB6" w:rsidRPr="00C24268">
              <w:rPr>
                <w:color w:val="000000"/>
                <w:szCs w:val="24"/>
                <w:lang w:eastAsia="lt-LT"/>
              </w:rPr>
              <w:t xml:space="preserve"> formaliojo ir neformaliojo ugdymo įstaigų tinklo ekonomin</w:t>
            </w:r>
            <w:r w:rsidR="00006023" w:rsidRPr="00C24268">
              <w:rPr>
                <w:color w:val="000000"/>
                <w:szCs w:val="24"/>
                <w:lang w:eastAsia="lt-LT"/>
              </w:rPr>
              <w:t>is</w:t>
            </w:r>
            <w:r w:rsidR="00A40CB6" w:rsidRPr="00C24268">
              <w:rPr>
                <w:color w:val="000000"/>
                <w:szCs w:val="24"/>
                <w:lang w:eastAsia="lt-LT"/>
              </w:rPr>
              <w:t xml:space="preserve"> efektyvum</w:t>
            </w:r>
            <w:r w:rsidR="00006023" w:rsidRPr="00C24268">
              <w:rPr>
                <w:color w:val="000000"/>
                <w:szCs w:val="24"/>
                <w:lang w:eastAsia="lt-LT"/>
              </w:rPr>
              <w:t>as</w:t>
            </w:r>
            <w:r w:rsidR="00A40CB6" w:rsidRPr="00C24268">
              <w:rPr>
                <w:color w:val="000000"/>
                <w:szCs w:val="24"/>
                <w:lang w:eastAsia="lt-LT"/>
              </w:rPr>
              <w:t>, maksimaliai atsižvelgiant į vietos bendruomenių poreikius;</w:t>
            </w:r>
            <w:r w:rsidR="00006023" w:rsidRPr="00C24268">
              <w:rPr>
                <w:color w:val="000000"/>
                <w:szCs w:val="24"/>
                <w:lang w:eastAsia="lt-LT"/>
              </w:rPr>
              <w:t xml:space="preserve"> u</w:t>
            </w:r>
            <w:r w:rsidR="00A40CB6" w:rsidRPr="00C24268">
              <w:rPr>
                <w:color w:val="000000"/>
                <w:szCs w:val="24"/>
                <w:lang w:eastAsia="lt-LT"/>
              </w:rPr>
              <w:t>žtikrin</w:t>
            </w:r>
            <w:r w:rsidR="00006023" w:rsidRPr="00C24268">
              <w:rPr>
                <w:color w:val="000000"/>
                <w:szCs w:val="24"/>
                <w:lang w:eastAsia="lt-LT"/>
              </w:rPr>
              <w:t>amas</w:t>
            </w:r>
            <w:r w:rsidR="00A40CB6" w:rsidRPr="00C24268">
              <w:rPr>
                <w:color w:val="000000"/>
                <w:szCs w:val="24"/>
                <w:lang w:eastAsia="lt-LT"/>
              </w:rPr>
              <w:t xml:space="preserve"> kokybiškų </w:t>
            </w:r>
            <w:r w:rsidR="00A40CB6" w:rsidRPr="00C24268">
              <w:rPr>
                <w:szCs w:val="24"/>
                <w:lang w:eastAsia="lt-LT"/>
              </w:rPr>
              <w:t>ikimokyklinių ir priešmokyklinių paslaugų teikim</w:t>
            </w:r>
            <w:r w:rsidR="00006023" w:rsidRPr="00C24268">
              <w:rPr>
                <w:szCs w:val="24"/>
                <w:lang w:eastAsia="lt-LT"/>
              </w:rPr>
              <w:t>as; u</w:t>
            </w:r>
            <w:r w:rsidR="00A40CB6" w:rsidRPr="00C24268">
              <w:rPr>
                <w:color w:val="000000"/>
                <w:szCs w:val="24"/>
                <w:lang w:eastAsia="lt-LT"/>
              </w:rPr>
              <w:t>žtikrin</w:t>
            </w:r>
            <w:r w:rsidR="00006023" w:rsidRPr="00C24268">
              <w:rPr>
                <w:color w:val="000000"/>
                <w:szCs w:val="24"/>
                <w:lang w:eastAsia="lt-LT"/>
              </w:rPr>
              <w:t>amas</w:t>
            </w:r>
            <w:r w:rsidR="00A40CB6" w:rsidRPr="00C24268">
              <w:rPr>
                <w:color w:val="000000"/>
                <w:szCs w:val="24"/>
                <w:lang w:eastAsia="lt-LT"/>
              </w:rPr>
              <w:t xml:space="preserve"> ikimokyklinio ugdymo prieinamum</w:t>
            </w:r>
            <w:r w:rsidR="00006023" w:rsidRPr="00C24268">
              <w:rPr>
                <w:color w:val="000000"/>
                <w:szCs w:val="24"/>
                <w:lang w:eastAsia="lt-LT"/>
              </w:rPr>
              <w:t>as</w:t>
            </w:r>
            <w:r w:rsidR="00A40CB6" w:rsidRPr="00C24268">
              <w:rPr>
                <w:color w:val="000000"/>
                <w:szCs w:val="24"/>
                <w:lang w:eastAsia="lt-LT"/>
              </w:rPr>
              <w:t>;</w:t>
            </w:r>
            <w:r w:rsidR="00006023" w:rsidRPr="00C24268">
              <w:rPr>
                <w:color w:val="000000"/>
                <w:szCs w:val="24"/>
                <w:lang w:eastAsia="lt-LT"/>
              </w:rPr>
              <w:t xml:space="preserve"> </w:t>
            </w:r>
            <w:r w:rsidR="00A40CB6" w:rsidRPr="00C24268">
              <w:rPr>
                <w:color w:val="000000"/>
                <w:szCs w:val="24"/>
                <w:lang w:eastAsia="lt-LT"/>
              </w:rPr>
              <w:t>švietimo ir ugdymo paslaugas teikiančių įstaigų pastat</w:t>
            </w:r>
            <w:r w:rsidR="00006023" w:rsidRPr="00C24268">
              <w:rPr>
                <w:color w:val="000000"/>
                <w:szCs w:val="24"/>
                <w:lang w:eastAsia="lt-LT"/>
              </w:rPr>
              <w:t xml:space="preserve">ų modernizavimas, </w:t>
            </w:r>
            <w:r w:rsidR="00A40CB6" w:rsidRPr="00C24268">
              <w:rPr>
                <w:color w:val="000000"/>
                <w:szCs w:val="24"/>
                <w:lang w:eastAsia="lt-LT"/>
              </w:rPr>
              <w:t>infrastruktūr</w:t>
            </w:r>
            <w:r w:rsidR="00006023" w:rsidRPr="00C24268">
              <w:rPr>
                <w:color w:val="000000"/>
                <w:szCs w:val="24"/>
                <w:lang w:eastAsia="lt-LT"/>
              </w:rPr>
              <w:t>os gerinimas bei pritaikymas žmonėms su negalia</w:t>
            </w:r>
            <w:r w:rsidR="00A40CB6" w:rsidRPr="00C24268">
              <w:rPr>
                <w:color w:val="000000"/>
                <w:szCs w:val="24"/>
                <w:lang w:eastAsia="lt-LT"/>
              </w:rPr>
              <w:t>;</w:t>
            </w:r>
            <w:r w:rsidR="00006023" w:rsidRPr="00C24268">
              <w:rPr>
                <w:color w:val="000000"/>
                <w:szCs w:val="24"/>
                <w:lang w:eastAsia="lt-LT"/>
              </w:rPr>
              <w:t xml:space="preserve"> u</w:t>
            </w:r>
            <w:r w:rsidR="00A40CB6" w:rsidRPr="00C24268">
              <w:rPr>
                <w:color w:val="000000"/>
                <w:szCs w:val="24"/>
                <w:lang w:eastAsia="lt-LT"/>
              </w:rPr>
              <w:t>žtikrin</w:t>
            </w:r>
            <w:r w:rsidR="00006023" w:rsidRPr="00C24268">
              <w:rPr>
                <w:color w:val="000000"/>
                <w:szCs w:val="24"/>
                <w:lang w:eastAsia="lt-LT"/>
              </w:rPr>
              <w:t>amas</w:t>
            </w:r>
            <w:r w:rsidR="00A40CB6" w:rsidRPr="00C24268">
              <w:rPr>
                <w:color w:val="000000"/>
                <w:szCs w:val="24"/>
                <w:lang w:eastAsia="lt-LT"/>
              </w:rPr>
              <w:t xml:space="preserve"> švietimo proceso organizavim</w:t>
            </w:r>
            <w:r w:rsidR="00006023" w:rsidRPr="00C24268">
              <w:rPr>
                <w:color w:val="000000"/>
                <w:szCs w:val="24"/>
                <w:lang w:eastAsia="lt-LT"/>
              </w:rPr>
              <w:t>as</w:t>
            </w:r>
            <w:r w:rsidR="00A40CB6" w:rsidRPr="00C24268">
              <w:rPr>
                <w:color w:val="000000"/>
                <w:szCs w:val="24"/>
                <w:lang w:eastAsia="lt-LT"/>
              </w:rPr>
              <w:t xml:space="preserve"> Molėtų rajono švietimo ir ugdymo įstaigose;</w:t>
            </w:r>
            <w:r w:rsidR="00006023" w:rsidRPr="00C24268">
              <w:rPr>
                <w:color w:val="000000"/>
                <w:szCs w:val="24"/>
                <w:lang w:eastAsia="lt-LT"/>
              </w:rPr>
              <w:t xml:space="preserve"> p</w:t>
            </w:r>
            <w:r w:rsidR="00A40CB6" w:rsidRPr="00C24268">
              <w:rPr>
                <w:bCs/>
                <w:szCs w:val="24"/>
                <w:lang w:eastAsia="lt-LT"/>
              </w:rPr>
              <w:t>lėto</w:t>
            </w:r>
            <w:r w:rsidR="00006023" w:rsidRPr="00C24268">
              <w:rPr>
                <w:bCs/>
                <w:szCs w:val="24"/>
                <w:lang w:eastAsia="lt-LT"/>
              </w:rPr>
              <w:t>jamos</w:t>
            </w:r>
            <w:r w:rsidR="00A40CB6" w:rsidRPr="00C24268">
              <w:rPr>
                <w:bCs/>
                <w:szCs w:val="24"/>
                <w:lang w:eastAsia="lt-LT"/>
              </w:rPr>
              <w:t xml:space="preserve"> vaikų ir jaunimo, besimokančio pagal bendrojo ugdymo programas, socializacijos galimyb</w:t>
            </w:r>
            <w:r w:rsidR="00006023" w:rsidRPr="00C24268">
              <w:rPr>
                <w:bCs/>
                <w:szCs w:val="24"/>
                <w:lang w:eastAsia="lt-LT"/>
              </w:rPr>
              <w:t>ė</w:t>
            </w:r>
            <w:r w:rsidR="00A40CB6" w:rsidRPr="00C24268">
              <w:rPr>
                <w:bCs/>
                <w:szCs w:val="24"/>
                <w:lang w:eastAsia="lt-LT"/>
              </w:rPr>
              <w:t>s per mokinių vasaros atostogas;</w:t>
            </w:r>
            <w:r w:rsidR="00006023" w:rsidRPr="00C24268">
              <w:rPr>
                <w:bCs/>
                <w:szCs w:val="24"/>
                <w:lang w:eastAsia="lt-LT"/>
              </w:rPr>
              <w:t xml:space="preserve"> u</w:t>
            </w:r>
            <w:r w:rsidR="00A40CB6" w:rsidRPr="00C24268">
              <w:rPr>
                <w:szCs w:val="24"/>
                <w:lang w:eastAsia="lt-LT"/>
              </w:rPr>
              <w:t>žtikrin</w:t>
            </w:r>
            <w:r w:rsidR="00006023" w:rsidRPr="00C24268">
              <w:rPr>
                <w:szCs w:val="24"/>
                <w:lang w:eastAsia="lt-LT"/>
              </w:rPr>
              <w:t>amas</w:t>
            </w:r>
            <w:r w:rsidR="00A40CB6" w:rsidRPr="00C24268">
              <w:rPr>
                <w:szCs w:val="24"/>
                <w:lang w:eastAsia="lt-LT"/>
              </w:rPr>
              <w:t xml:space="preserve"> gabių mokinių ugdymą;</w:t>
            </w:r>
            <w:r w:rsidR="00006023" w:rsidRPr="00C24268">
              <w:rPr>
                <w:szCs w:val="24"/>
                <w:lang w:eastAsia="lt-LT"/>
              </w:rPr>
              <w:t xml:space="preserve"> u</w:t>
            </w:r>
            <w:r w:rsidR="00A40CB6" w:rsidRPr="00C24268">
              <w:rPr>
                <w:color w:val="000000"/>
                <w:szCs w:val="24"/>
                <w:lang w:eastAsia="lt-LT"/>
              </w:rPr>
              <w:t>žtikrin</w:t>
            </w:r>
            <w:r w:rsidR="00006023" w:rsidRPr="00C24268">
              <w:rPr>
                <w:color w:val="000000"/>
                <w:szCs w:val="24"/>
                <w:lang w:eastAsia="lt-LT"/>
              </w:rPr>
              <w:t>ama</w:t>
            </w:r>
            <w:r w:rsidR="00A40CB6" w:rsidRPr="00C24268">
              <w:rPr>
                <w:color w:val="000000"/>
                <w:szCs w:val="24"/>
                <w:lang w:eastAsia="lt-LT"/>
              </w:rPr>
              <w:t xml:space="preserve"> vaiko gerov</w:t>
            </w:r>
            <w:r w:rsidR="00006023" w:rsidRPr="00C24268">
              <w:rPr>
                <w:color w:val="000000"/>
                <w:szCs w:val="24"/>
                <w:lang w:eastAsia="lt-LT"/>
              </w:rPr>
              <w:t>ė</w:t>
            </w:r>
            <w:r w:rsidR="00A40CB6" w:rsidRPr="00C24268">
              <w:rPr>
                <w:color w:val="000000"/>
                <w:szCs w:val="24"/>
                <w:lang w:eastAsia="lt-LT"/>
              </w:rPr>
              <w:t>, įgyvendinant minimalią ar vidutinę priežiūrą;</w:t>
            </w:r>
            <w:r w:rsidR="00006023" w:rsidRPr="00C24268">
              <w:rPr>
                <w:color w:val="000000"/>
                <w:szCs w:val="24"/>
                <w:lang w:eastAsia="lt-LT"/>
              </w:rPr>
              <w:t xml:space="preserve"> v</w:t>
            </w:r>
            <w:r w:rsidR="00A40CB6" w:rsidRPr="00C24268">
              <w:rPr>
                <w:szCs w:val="24"/>
                <w:lang w:eastAsia="lt-LT"/>
              </w:rPr>
              <w:t>ykd</w:t>
            </w:r>
            <w:r w:rsidR="00006023" w:rsidRPr="00C24268">
              <w:rPr>
                <w:szCs w:val="24"/>
                <w:lang w:eastAsia="lt-LT"/>
              </w:rPr>
              <w:t>oma</w:t>
            </w:r>
            <w:r w:rsidR="00A40CB6" w:rsidRPr="00C24268">
              <w:rPr>
                <w:szCs w:val="24"/>
                <w:lang w:eastAsia="lt-LT"/>
              </w:rPr>
              <w:t xml:space="preserve"> tinkam</w:t>
            </w:r>
            <w:r w:rsidR="00006023" w:rsidRPr="00C24268">
              <w:rPr>
                <w:szCs w:val="24"/>
                <w:lang w:eastAsia="lt-LT"/>
              </w:rPr>
              <w:t>a</w:t>
            </w:r>
            <w:r w:rsidR="00A40CB6" w:rsidRPr="00C24268">
              <w:rPr>
                <w:szCs w:val="24"/>
                <w:lang w:eastAsia="lt-LT"/>
              </w:rPr>
              <w:t xml:space="preserve"> pedagogin</w:t>
            </w:r>
            <w:r w:rsidR="00006023" w:rsidRPr="00C24268">
              <w:rPr>
                <w:szCs w:val="24"/>
                <w:lang w:eastAsia="lt-LT"/>
              </w:rPr>
              <w:t>ė</w:t>
            </w:r>
            <w:r w:rsidR="00A40CB6" w:rsidRPr="00C24268">
              <w:rPr>
                <w:szCs w:val="24"/>
                <w:lang w:eastAsia="lt-LT"/>
              </w:rPr>
              <w:t xml:space="preserve"> psichologin</w:t>
            </w:r>
            <w:r w:rsidR="00006023" w:rsidRPr="00C24268">
              <w:rPr>
                <w:szCs w:val="24"/>
                <w:lang w:eastAsia="lt-LT"/>
              </w:rPr>
              <w:t>ė</w:t>
            </w:r>
            <w:r w:rsidR="00A40CB6" w:rsidRPr="00C24268">
              <w:rPr>
                <w:szCs w:val="24"/>
                <w:lang w:eastAsia="lt-LT"/>
              </w:rPr>
              <w:t xml:space="preserve"> pagalb</w:t>
            </w:r>
            <w:r w:rsidR="00006023" w:rsidRPr="00C24268">
              <w:rPr>
                <w:szCs w:val="24"/>
                <w:lang w:eastAsia="lt-LT"/>
              </w:rPr>
              <w:t>a</w:t>
            </w:r>
            <w:r w:rsidR="00A40CB6" w:rsidRPr="00C24268">
              <w:rPr>
                <w:szCs w:val="24"/>
                <w:lang w:eastAsia="lt-LT"/>
              </w:rPr>
              <w:t xml:space="preserve"> vaikams, tėvams (globėjams) bei mokytojams;</w:t>
            </w:r>
            <w:r w:rsidR="00006023" w:rsidRPr="00C24268">
              <w:rPr>
                <w:szCs w:val="24"/>
                <w:lang w:eastAsia="lt-LT"/>
              </w:rPr>
              <w:t xml:space="preserve"> užtikrinamos</w:t>
            </w:r>
            <w:r w:rsidR="00A40CB6" w:rsidRPr="00C24268">
              <w:rPr>
                <w:szCs w:val="24"/>
                <w:lang w:eastAsia="lt-LT"/>
              </w:rPr>
              <w:t xml:space="preserve"> sąlyg</w:t>
            </w:r>
            <w:r w:rsidR="00006023" w:rsidRPr="00C24268">
              <w:rPr>
                <w:szCs w:val="24"/>
                <w:lang w:eastAsia="lt-LT"/>
              </w:rPr>
              <w:t>o</w:t>
            </w:r>
            <w:r w:rsidR="00A40CB6" w:rsidRPr="00C24268">
              <w:rPr>
                <w:szCs w:val="24"/>
                <w:lang w:eastAsia="lt-LT"/>
              </w:rPr>
              <w:t>s</w:t>
            </w:r>
            <w:r w:rsidR="00006023" w:rsidRPr="00C24268">
              <w:rPr>
                <w:szCs w:val="24"/>
                <w:lang w:eastAsia="lt-LT"/>
              </w:rPr>
              <w:t>,</w:t>
            </w:r>
            <w:r w:rsidR="00A40CB6" w:rsidRPr="00C24268">
              <w:rPr>
                <w:szCs w:val="24"/>
                <w:lang w:eastAsia="lt-LT"/>
              </w:rPr>
              <w:t xml:space="preserve"> reikaling</w:t>
            </w:r>
            <w:r w:rsidR="00006023" w:rsidRPr="00C24268">
              <w:rPr>
                <w:szCs w:val="24"/>
                <w:lang w:eastAsia="lt-LT"/>
              </w:rPr>
              <w:t>o</w:t>
            </w:r>
            <w:r w:rsidR="00A40CB6" w:rsidRPr="00C24268">
              <w:rPr>
                <w:szCs w:val="24"/>
                <w:lang w:eastAsia="lt-LT"/>
              </w:rPr>
              <w:t>s įgyti išsilavinimą pagal atskiras ugdymo programas įvairių poreikių bei galimybių vaikams bei būtinos reikiamos pagalbos teikim</w:t>
            </w:r>
            <w:r w:rsidR="00006023" w:rsidRPr="00C24268">
              <w:rPr>
                <w:szCs w:val="24"/>
                <w:lang w:eastAsia="lt-LT"/>
              </w:rPr>
              <w:t>as</w:t>
            </w:r>
            <w:r w:rsidR="00FC7F95" w:rsidRPr="00C24268">
              <w:rPr>
                <w:szCs w:val="24"/>
                <w:lang w:eastAsia="lt-LT"/>
              </w:rPr>
              <w:t>; u</w:t>
            </w:r>
            <w:r w:rsidR="00A40CB6" w:rsidRPr="00C24268">
              <w:rPr>
                <w:color w:val="000000"/>
                <w:szCs w:val="24"/>
                <w:lang w:eastAsia="lt-LT"/>
              </w:rPr>
              <w:t>žtikrin</w:t>
            </w:r>
            <w:r w:rsidR="00FC7F95" w:rsidRPr="00C24268">
              <w:rPr>
                <w:color w:val="000000"/>
                <w:szCs w:val="24"/>
                <w:lang w:eastAsia="lt-LT"/>
              </w:rPr>
              <w:t>ama</w:t>
            </w:r>
            <w:r w:rsidR="00A40CB6" w:rsidRPr="00C24268">
              <w:rPr>
                <w:color w:val="000000"/>
                <w:szCs w:val="24"/>
                <w:lang w:eastAsia="lt-LT"/>
              </w:rPr>
              <w:t xml:space="preserve"> bendrojo ugdymo kokyb</w:t>
            </w:r>
            <w:r w:rsidR="00FC7F95" w:rsidRPr="00C24268">
              <w:rPr>
                <w:color w:val="000000"/>
                <w:szCs w:val="24"/>
                <w:lang w:eastAsia="lt-LT"/>
              </w:rPr>
              <w:t>ė</w:t>
            </w:r>
            <w:r w:rsidR="00A40CB6" w:rsidRPr="00C24268">
              <w:rPr>
                <w:color w:val="000000"/>
                <w:szCs w:val="24"/>
                <w:lang w:eastAsia="lt-LT"/>
              </w:rPr>
              <w:t>,</w:t>
            </w:r>
            <w:r w:rsidR="00FC7F95" w:rsidRPr="00C24268">
              <w:rPr>
                <w:color w:val="000000"/>
                <w:szCs w:val="24"/>
                <w:lang w:eastAsia="lt-LT"/>
              </w:rPr>
              <w:t xml:space="preserve"> į</w:t>
            </w:r>
            <w:r w:rsidR="00A40CB6" w:rsidRPr="00C24268">
              <w:rPr>
                <w:szCs w:val="24"/>
                <w:lang w:eastAsia="lt-LT"/>
              </w:rPr>
              <w:t>gyvendin</w:t>
            </w:r>
            <w:r w:rsidR="00FC7F95" w:rsidRPr="00C24268">
              <w:rPr>
                <w:szCs w:val="24"/>
                <w:lang w:eastAsia="lt-LT"/>
              </w:rPr>
              <w:t>ama</w:t>
            </w:r>
            <w:r w:rsidR="00A40CB6" w:rsidRPr="00C24268">
              <w:rPr>
                <w:szCs w:val="24"/>
                <w:lang w:eastAsia="lt-LT"/>
              </w:rPr>
              <w:t xml:space="preserve"> neformaliojo suaugusiųjų švietimo ir tęstinio mokymo program</w:t>
            </w:r>
            <w:r w:rsidR="00FC7F95" w:rsidRPr="00C24268">
              <w:rPr>
                <w:szCs w:val="24"/>
                <w:lang w:eastAsia="lt-LT"/>
              </w:rPr>
              <w:t>a</w:t>
            </w:r>
            <w:r w:rsidR="00A40CB6" w:rsidRPr="00C24268">
              <w:rPr>
                <w:szCs w:val="24"/>
                <w:lang w:eastAsia="lt-LT"/>
              </w:rPr>
              <w:t>;</w:t>
            </w:r>
            <w:r w:rsidR="00FC7F95" w:rsidRPr="00C24268">
              <w:rPr>
                <w:szCs w:val="24"/>
                <w:lang w:eastAsia="lt-LT"/>
              </w:rPr>
              <w:t xml:space="preserve"> v</w:t>
            </w:r>
            <w:r w:rsidR="00A40CB6" w:rsidRPr="00C24268">
              <w:rPr>
                <w:szCs w:val="24"/>
                <w:lang w:eastAsia="lt-LT"/>
              </w:rPr>
              <w:t>ykd</w:t>
            </w:r>
            <w:r w:rsidR="00FC7F95" w:rsidRPr="00C24268">
              <w:rPr>
                <w:szCs w:val="24"/>
                <w:lang w:eastAsia="lt-LT"/>
              </w:rPr>
              <w:t>omi</w:t>
            </w:r>
            <w:r w:rsidR="00A40CB6" w:rsidRPr="00C24268">
              <w:rPr>
                <w:szCs w:val="24"/>
                <w:lang w:eastAsia="lt-LT"/>
              </w:rPr>
              <w:t xml:space="preserve"> kvalifikacijos tobulinimo užsiėmim</w:t>
            </w:r>
            <w:r w:rsidR="00FC7F95" w:rsidRPr="00C24268">
              <w:rPr>
                <w:szCs w:val="24"/>
                <w:lang w:eastAsia="lt-LT"/>
              </w:rPr>
              <w:t>ai</w:t>
            </w:r>
            <w:r w:rsidR="00A40CB6" w:rsidRPr="00C24268">
              <w:rPr>
                <w:szCs w:val="24"/>
                <w:lang w:eastAsia="lt-LT"/>
              </w:rPr>
              <w:t>;</w:t>
            </w:r>
            <w:r w:rsidR="00FC7F95" w:rsidRPr="00C24268">
              <w:rPr>
                <w:szCs w:val="24"/>
                <w:lang w:eastAsia="lt-LT"/>
              </w:rPr>
              <w:t xml:space="preserve"> s</w:t>
            </w:r>
            <w:r w:rsidR="00A40CB6" w:rsidRPr="00C24268">
              <w:rPr>
                <w:szCs w:val="24"/>
                <w:lang w:eastAsia="lt-LT"/>
              </w:rPr>
              <w:t>katin</w:t>
            </w:r>
            <w:r w:rsidR="00FC7F95" w:rsidRPr="00C24268">
              <w:rPr>
                <w:szCs w:val="24"/>
                <w:lang w:eastAsia="lt-LT"/>
              </w:rPr>
              <w:t>ama</w:t>
            </w:r>
            <w:r w:rsidR="00A40CB6" w:rsidRPr="00C24268">
              <w:rPr>
                <w:szCs w:val="24"/>
                <w:lang w:eastAsia="lt-LT"/>
              </w:rPr>
              <w:t xml:space="preserve"> Trečiojo amžiaus universiteto veikl</w:t>
            </w:r>
            <w:r w:rsidR="00FC7F95" w:rsidRPr="00C24268">
              <w:rPr>
                <w:szCs w:val="24"/>
                <w:lang w:eastAsia="lt-LT"/>
              </w:rPr>
              <w:t>a;</w:t>
            </w:r>
          </w:p>
          <w:p w14:paraId="3F7A68D3" w14:textId="450E94B9" w:rsidR="00A40CB6" w:rsidRPr="004F7977" w:rsidRDefault="00FC7F95" w:rsidP="004F7977">
            <w:pPr>
              <w:spacing w:line="360" w:lineRule="auto"/>
              <w:jc w:val="both"/>
              <w:rPr>
                <w:iCs/>
                <w:szCs w:val="24"/>
              </w:rPr>
            </w:pPr>
            <w:r w:rsidRPr="004F7977">
              <w:rPr>
                <w:color w:val="000000"/>
                <w:szCs w:val="24"/>
              </w:rPr>
              <w:t>1</w:t>
            </w:r>
            <w:r w:rsidR="00246A6A" w:rsidRPr="004F7977">
              <w:rPr>
                <w:color w:val="000000"/>
                <w:szCs w:val="24"/>
              </w:rPr>
              <w:t>3</w:t>
            </w:r>
            <w:r w:rsidRPr="004F7977">
              <w:rPr>
                <w:color w:val="000000"/>
                <w:szCs w:val="24"/>
              </w:rPr>
              <w:t>.</w:t>
            </w:r>
            <w:r w:rsidR="00A40CB6" w:rsidRPr="004F7977">
              <w:rPr>
                <w:color w:val="000000"/>
                <w:szCs w:val="24"/>
              </w:rPr>
              <w:t xml:space="preserve"> </w:t>
            </w:r>
            <w:r w:rsidRPr="004F7977">
              <w:rPr>
                <w:color w:val="000000"/>
                <w:szCs w:val="24"/>
              </w:rPr>
              <w:t>S</w:t>
            </w:r>
            <w:r w:rsidR="00A40CB6" w:rsidRPr="004F7977">
              <w:rPr>
                <w:color w:val="000000"/>
                <w:szCs w:val="24"/>
              </w:rPr>
              <w:t>ocialin</w:t>
            </w:r>
            <w:r w:rsidRPr="004F7977">
              <w:rPr>
                <w:color w:val="000000"/>
                <w:szCs w:val="24"/>
              </w:rPr>
              <w:t>ių</w:t>
            </w:r>
            <w:r w:rsidR="00A40CB6" w:rsidRPr="004F7977">
              <w:rPr>
                <w:color w:val="000000"/>
                <w:szCs w:val="24"/>
              </w:rPr>
              <w:t xml:space="preserve"> paslaug</w:t>
            </w:r>
            <w:r w:rsidRPr="004F7977">
              <w:rPr>
                <w:color w:val="000000"/>
                <w:szCs w:val="24"/>
              </w:rPr>
              <w:t>ų</w:t>
            </w:r>
            <w:r w:rsidR="00A40CB6" w:rsidRPr="004F7977">
              <w:rPr>
                <w:color w:val="000000"/>
                <w:szCs w:val="24"/>
              </w:rPr>
              <w:t>, teikiant kompleksinę pagalbą šeimoms (smurto šeimoje atvejai, tėvystės įgūdžių stoka ir kt.)</w:t>
            </w:r>
            <w:r w:rsidRPr="004F7977">
              <w:rPr>
                <w:color w:val="000000"/>
                <w:szCs w:val="24"/>
              </w:rPr>
              <w:t xml:space="preserve">, plėtojimas; </w:t>
            </w:r>
            <w:r w:rsidR="00A40CB6" w:rsidRPr="004F7977">
              <w:rPr>
                <w:color w:val="000000"/>
                <w:szCs w:val="24"/>
              </w:rPr>
              <w:t xml:space="preserve">socialinių </w:t>
            </w:r>
            <w:r w:rsidR="00A40CB6" w:rsidRPr="004F7977">
              <w:rPr>
                <w:color w:val="000000"/>
                <w:szCs w:val="24"/>
              </w:rPr>
              <w:lastRenderedPageBreak/>
              <w:t>paslaugų prieinamum</w:t>
            </w:r>
            <w:r w:rsidRPr="004F7977">
              <w:rPr>
                <w:color w:val="000000"/>
                <w:szCs w:val="24"/>
              </w:rPr>
              <w:t>o didinimas,</w:t>
            </w:r>
            <w:r w:rsidR="00A40CB6" w:rsidRPr="004F7977">
              <w:rPr>
                <w:color w:val="000000"/>
                <w:szCs w:val="24"/>
              </w:rPr>
              <w:t xml:space="preserve"> jų kokyb</w:t>
            </w:r>
            <w:r w:rsidRPr="004F7977">
              <w:rPr>
                <w:color w:val="000000"/>
                <w:szCs w:val="24"/>
              </w:rPr>
              <w:t>ės gerinimas</w:t>
            </w:r>
            <w:r w:rsidR="00A40CB6" w:rsidRPr="004F7977">
              <w:rPr>
                <w:color w:val="000000"/>
                <w:szCs w:val="24"/>
              </w:rPr>
              <w:t>;</w:t>
            </w:r>
            <w:r w:rsidRPr="004F7977">
              <w:rPr>
                <w:color w:val="000000"/>
                <w:szCs w:val="24"/>
              </w:rPr>
              <w:t xml:space="preserve"> </w:t>
            </w:r>
            <w:r w:rsidR="00A40CB6" w:rsidRPr="004F7977">
              <w:rPr>
                <w:color w:val="000000"/>
                <w:szCs w:val="24"/>
              </w:rPr>
              <w:t>kokybišk</w:t>
            </w:r>
            <w:r w:rsidRPr="004F7977">
              <w:rPr>
                <w:color w:val="000000"/>
                <w:szCs w:val="24"/>
              </w:rPr>
              <w:t>ų</w:t>
            </w:r>
            <w:r w:rsidR="00A40CB6" w:rsidRPr="004F7977">
              <w:rPr>
                <w:color w:val="000000"/>
                <w:szCs w:val="24"/>
              </w:rPr>
              <w:t xml:space="preserve"> paslaug</w:t>
            </w:r>
            <w:r w:rsidRPr="004F7977">
              <w:rPr>
                <w:color w:val="000000"/>
                <w:szCs w:val="24"/>
              </w:rPr>
              <w:t>ų</w:t>
            </w:r>
            <w:r w:rsidR="00A40CB6" w:rsidRPr="004F7977">
              <w:rPr>
                <w:color w:val="000000"/>
                <w:szCs w:val="24"/>
              </w:rPr>
              <w:t xml:space="preserve"> socialinių paslaugų įstaigose</w:t>
            </w:r>
            <w:r w:rsidRPr="004F7977">
              <w:rPr>
                <w:color w:val="000000"/>
                <w:szCs w:val="24"/>
              </w:rPr>
              <w:t xml:space="preserve"> teikimas</w:t>
            </w:r>
            <w:r w:rsidR="00A40CB6" w:rsidRPr="004F7977">
              <w:rPr>
                <w:color w:val="000000"/>
                <w:szCs w:val="24"/>
              </w:rPr>
              <w:t>;</w:t>
            </w:r>
            <w:r w:rsidR="001F69CA" w:rsidRPr="004F7977">
              <w:rPr>
                <w:color w:val="000000"/>
                <w:szCs w:val="24"/>
              </w:rPr>
              <w:t xml:space="preserve"> </w:t>
            </w:r>
            <w:r w:rsidR="00A40CB6" w:rsidRPr="004F7977">
              <w:rPr>
                <w:color w:val="000000"/>
                <w:szCs w:val="24"/>
              </w:rPr>
              <w:t>socialinių paslaugų prieinamum</w:t>
            </w:r>
            <w:r w:rsidR="001F69CA" w:rsidRPr="004F7977">
              <w:rPr>
                <w:color w:val="000000"/>
                <w:szCs w:val="24"/>
              </w:rPr>
              <w:t>o</w:t>
            </w:r>
            <w:r w:rsidR="00A40CB6" w:rsidRPr="004F7977">
              <w:rPr>
                <w:color w:val="000000"/>
                <w:szCs w:val="24"/>
              </w:rPr>
              <w:t xml:space="preserve"> gyventojams jų gyvenamojoje vietovėje</w:t>
            </w:r>
            <w:r w:rsidR="001F69CA" w:rsidRPr="004F7977">
              <w:rPr>
                <w:color w:val="000000"/>
                <w:szCs w:val="24"/>
              </w:rPr>
              <w:t xml:space="preserve"> gerinimas</w:t>
            </w:r>
            <w:r w:rsidR="00A40CB6" w:rsidRPr="004F7977">
              <w:rPr>
                <w:color w:val="000000"/>
                <w:szCs w:val="24"/>
              </w:rPr>
              <w:t>;</w:t>
            </w:r>
            <w:r w:rsidR="001F69CA" w:rsidRPr="004F7977">
              <w:rPr>
                <w:color w:val="000000"/>
                <w:szCs w:val="24"/>
              </w:rPr>
              <w:t xml:space="preserve"> </w:t>
            </w:r>
            <w:r w:rsidR="00A40CB6" w:rsidRPr="004F7977">
              <w:rPr>
                <w:color w:val="000000"/>
                <w:szCs w:val="24"/>
              </w:rPr>
              <w:t>nevyriausybinių organizacijų veikim</w:t>
            </w:r>
            <w:r w:rsidR="001F69CA" w:rsidRPr="004F7977">
              <w:rPr>
                <w:color w:val="000000"/>
                <w:szCs w:val="24"/>
              </w:rPr>
              <w:t>o skatinimas</w:t>
            </w:r>
            <w:r w:rsidR="00A40CB6" w:rsidRPr="004F7977">
              <w:rPr>
                <w:color w:val="000000"/>
                <w:szCs w:val="24"/>
              </w:rPr>
              <w:t xml:space="preserve"> socialinės integracijos srityje;</w:t>
            </w:r>
            <w:r w:rsidR="001F69CA" w:rsidRPr="004F7977">
              <w:rPr>
                <w:color w:val="000000"/>
                <w:szCs w:val="24"/>
              </w:rPr>
              <w:t xml:space="preserve"> </w:t>
            </w:r>
            <w:r w:rsidR="00A40CB6" w:rsidRPr="004F7977">
              <w:rPr>
                <w:color w:val="000000"/>
                <w:szCs w:val="24"/>
              </w:rPr>
              <w:t>kompleksin</w:t>
            </w:r>
            <w:r w:rsidR="001F69CA" w:rsidRPr="004F7977">
              <w:rPr>
                <w:color w:val="000000"/>
                <w:szCs w:val="24"/>
              </w:rPr>
              <w:t>ių</w:t>
            </w:r>
            <w:r w:rsidR="00A40CB6" w:rsidRPr="004F7977">
              <w:rPr>
                <w:color w:val="000000"/>
                <w:szCs w:val="24"/>
              </w:rPr>
              <w:t xml:space="preserve"> socialin</w:t>
            </w:r>
            <w:r w:rsidR="001F69CA" w:rsidRPr="004F7977">
              <w:rPr>
                <w:color w:val="000000"/>
                <w:szCs w:val="24"/>
              </w:rPr>
              <w:t>ių</w:t>
            </w:r>
            <w:r w:rsidR="00A40CB6" w:rsidRPr="004F7977">
              <w:rPr>
                <w:color w:val="000000"/>
                <w:szCs w:val="24"/>
              </w:rPr>
              <w:t xml:space="preserve"> paslaug</w:t>
            </w:r>
            <w:r w:rsidR="001F69CA" w:rsidRPr="004F7977">
              <w:rPr>
                <w:color w:val="000000"/>
                <w:szCs w:val="24"/>
              </w:rPr>
              <w:t>ų</w:t>
            </w:r>
            <w:r w:rsidR="00A40CB6" w:rsidRPr="004F7977">
              <w:rPr>
                <w:color w:val="000000"/>
                <w:szCs w:val="24"/>
              </w:rPr>
              <w:t xml:space="preserve"> globėj</w:t>
            </w:r>
            <w:r w:rsidR="001F69CA" w:rsidRPr="004F7977">
              <w:rPr>
                <w:color w:val="000000"/>
                <w:szCs w:val="24"/>
              </w:rPr>
              <w:t>ams</w:t>
            </w:r>
            <w:r w:rsidR="00A40CB6" w:rsidRPr="004F7977">
              <w:rPr>
                <w:color w:val="000000"/>
                <w:szCs w:val="24"/>
              </w:rPr>
              <w:t xml:space="preserve"> ir įtėvių šeimoms</w:t>
            </w:r>
            <w:r w:rsidR="001F69CA" w:rsidRPr="004F7977">
              <w:rPr>
                <w:color w:val="000000"/>
                <w:szCs w:val="24"/>
              </w:rPr>
              <w:t xml:space="preserve"> plėtojimas</w:t>
            </w:r>
            <w:r w:rsidR="00A40CB6" w:rsidRPr="004F7977">
              <w:rPr>
                <w:color w:val="000000"/>
                <w:szCs w:val="24"/>
              </w:rPr>
              <w:t>;</w:t>
            </w:r>
            <w:r w:rsidR="001F69CA" w:rsidRPr="004F7977">
              <w:rPr>
                <w:color w:val="000000"/>
                <w:szCs w:val="24"/>
              </w:rPr>
              <w:t xml:space="preserve"> </w:t>
            </w:r>
            <w:r w:rsidR="00A40CB6" w:rsidRPr="004F7977">
              <w:rPr>
                <w:color w:val="000000"/>
                <w:szCs w:val="24"/>
              </w:rPr>
              <w:t>socialin</w:t>
            </w:r>
            <w:r w:rsidR="001F69CA" w:rsidRPr="004F7977">
              <w:rPr>
                <w:color w:val="000000"/>
                <w:szCs w:val="24"/>
              </w:rPr>
              <w:t>ių</w:t>
            </w:r>
            <w:r w:rsidR="00A40CB6" w:rsidRPr="004F7977">
              <w:rPr>
                <w:color w:val="000000"/>
                <w:szCs w:val="24"/>
              </w:rPr>
              <w:t xml:space="preserve"> paslaug</w:t>
            </w:r>
            <w:r w:rsidR="001F69CA" w:rsidRPr="004F7977">
              <w:rPr>
                <w:color w:val="000000"/>
                <w:szCs w:val="24"/>
              </w:rPr>
              <w:t>ų</w:t>
            </w:r>
            <w:r w:rsidR="00A40CB6" w:rsidRPr="004F7977">
              <w:rPr>
                <w:color w:val="000000"/>
                <w:szCs w:val="24"/>
              </w:rPr>
              <w:t xml:space="preserve"> neįgaliems asmenims ir jų šeimoms</w:t>
            </w:r>
            <w:r w:rsidR="001F69CA" w:rsidRPr="004F7977">
              <w:rPr>
                <w:color w:val="000000"/>
                <w:szCs w:val="24"/>
              </w:rPr>
              <w:t xml:space="preserve"> plėtojimas</w:t>
            </w:r>
            <w:r w:rsidR="00A40CB6" w:rsidRPr="004F7977">
              <w:rPr>
                <w:color w:val="000000"/>
                <w:szCs w:val="24"/>
              </w:rPr>
              <w:t>;</w:t>
            </w:r>
            <w:r w:rsidR="001F69CA" w:rsidRPr="004F7977">
              <w:rPr>
                <w:color w:val="000000"/>
                <w:szCs w:val="24"/>
              </w:rPr>
              <w:t xml:space="preserve"> </w:t>
            </w:r>
            <w:r w:rsidR="00A40CB6" w:rsidRPr="004F7977">
              <w:rPr>
                <w:color w:val="000000"/>
                <w:szCs w:val="24"/>
              </w:rPr>
              <w:t>socialinių darbuotojų kompetencij</w:t>
            </w:r>
            <w:r w:rsidR="001F69CA" w:rsidRPr="004F7977">
              <w:rPr>
                <w:color w:val="000000"/>
                <w:szCs w:val="24"/>
              </w:rPr>
              <w:t xml:space="preserve">ų ugdymas; </w:t>
            </w:r>
            <w:r w:rsidR="00A40CB6" w:rsidRPr="004F7977">
              <w:rPr>
                <w:color w:val="000000"/>
                <w:szCs w:val="24"/>
              </w:rPr>
              <w:t>tiksling</w:t>
            </w:r>
            <w:r w:rsidR="001F69CA" w:rsidRPr="004F7977">
              <w:rPr>
                <w:color w:val="000000"/>
                <w:szCs w:val="24"/>
              </w:rPr>
              <w:t>as</w:t>
            </w:r>
            <w:r w:rsidR="00A40CB6" w:rsidRPr="004F7977">
              <w:rPr>
                <w:color w:val="000000"/>
                <w:szCs w:val="24"/>
              </w:rPr>
              <w:t xml:space="preserve"> piniginės socialinės paramos skyrim</w:t>
            </w:r>
            <w:r w:rsidR="001F69CA" w:rsidRPr="004F7977">
              <w:rPr>
                <w:color w:val="000000"/>
                <w:szCs w:val="24"/>
              </w:rPr>
              <w:t>as</w:t>
            </w:r>
            <w:r w:rsidR="00A40CB6" w:rsidRPr="004F7977">
              <w:rPr>
                <w:color w:val="000000"/>
                <w:szCs w:val="24"/>
              </w:rPr>
              <w:t xml:space="preserve"> nepasiturintiems gyventojams;</w:t>
            </w:r>
            <w:r w:rsidR="001F69CA" w:rsidRPr="004F7977">
              <w:rPr>
                <w:color w:val="000000"/>
                <w:szCs w:val="24"/>
              </w:rPr>
              <w:t xml:space="preserve"> </w:t>
            </w:r>
            <w:r w:rsidR="00A40CB6" w:rsidRPr="004F7977">
              <w:rPr>
                <w:color w:val="000000"/>
                <w:szCs w:val="24"/>
              </w:rPr>
              <w:t>kitų socialinių išmokų ir kompensacijų skyrim</w:t>
            </w:r>
            <w:r w:rsidR="001F69CA" w:rsidRPr="004F7977">
              <w:rPr>
                <w:color w:val="000000"/>
                <w:szCs w:val="24"/>
              </w:rPr>
              <w:t>o</w:t>
            </w:r>
            <w:r w:rsidR="00A40CB6" w:rsidRPr="004F7977">
              <w:rPr>
                <w:color w:val="000000"/>
                <w:szCs w:val="24"/>
              </w:rPr>
              <w:t xml:space="preserve"> ir mokėjim</w:t>
            </w:r>
            <w:r w:rsidR="001F69CA" w:rsidRPr="004F7977">
              <w:rPr>
                <w:color w:val="000000"/>
                <w:szCs w:val="24"/>
              </w:rPr>
              <w:t xml:space="preserve">o užtikrinimas; </w:t>
            </w:r>
            <w:r w:rsidR="00A40CB6" w:rsidRPr="004F7977">
              <w:rPr>
                <w:color w:val="000000"/>
                <w:szCs w:val="24"/>
              </w:rPr>
              <w:t>socialinio būsto atnaujinim</w:t>
            </w:r>
            <w:r w:rsidR="001F69CA" w:rsidRPr="004F7977">
              <w:rPr>
                <w:color w:val="000000"/>
                <w:szCs w:val="24"/>
              </w:rPr>
              <w:t>o</w:t>
            </w:r>
            <w:r w:rsidR="00A40CB6" w:rsidRPr="004F7977">
              <w:rPr>
                <w:color w:val="000000"/>
                <w:szCs w:val="24"/>
              </w:rPr>
              <w:t xml:space="preserve"> ir plėtr</w:t>
            </w:r>
            <w:r w:rsidR="001F69CA" w:rsidRPr="004F7977">
              <w:rPr>
                <w:color w:val="000000"/>
                <w:szCs w:val="24"/>
              </w:rPr>
              <w:t>os užtikrinimas;</w:t>
            </w:r>
            <w:r w:rsidR="004F7977" w:rsidRPr="004F7977">
              <w:rPr>
                <w:color w:val="000000"/>
                <w:szCs w:val="24"/>
              </w:rPr>
              <w:t xml:space="preserve"> </w:t>
            </w:r>
            <w:r w:rsidR="004F7977">
              <w:rPr>
                <w:color w:val="000000"/>
                <w:szCs w:val="24"/>
              </w:rPr>
              <w:t>n</w:t>
            </w:r>
            <w:r w:rsidR="004F7977" w:rsidRPr="004F7977">
              <w:rPr>
                <w:iCs/>
                <w:szCs w:val="24"/>
              </w:rPr>
              <w:t xml:space="preserve">estacionarių socialinių paslaugų infrastruktūros modernizavimas ir plėtra, siekiant didinti gyventojų socialinę gerovę; </w:t>
            </w:r>
            <w:bookmarkStart w:id="3" w:name="_Hlk152311047"/>
            <w:r w:rsidR="004F7977">
              <w:rPr>
                <w:iCs/>
                <w:szCs w:val="24"/>
              </w:rPr>
              <w:t>s</w:t>
            </w:r>
            <w:r w:rsidR="004F7977" w:rsidRPr="004F7977">
              <w:rPr>
                <w:iCs/>
                <w:szCs w:val="24"/>
              </w:rPr>
              <w:t xml:space="preserve">ocialinių paslaugų įstaigų senyvo amžiaus asmenims infrastruktūros modernizavimas ir plėtra. </w:t>
            </w:r>
            <w:bookmarkEnd w:id="3"/>
          </w:p>
          <w:p w14:paraId="591E4DAC" w14:textId="22809890" w:rsidR="0069410B" w:rsidRPr="00C24268" w:rsidRDefault="001F69CA" w:rsidP="00C24268">
            <w:pPr>
              <w:spacing w:line="360" w:lineRule="auto"/>
              <w:jc w:val="both"/>
              <w:rPr>
                <w:szCs w:val="24"/>
                <w:lang w:eastAsia="lt-LT"/>
              </w:rPr>
            </w:pPr>
            <w:r w:rsidRPr="00C24268">
              <w:rPr>
                <w:szCs w:val="24"/>
                <w:lang w:eastAsia="lt-LT"/>
              </w:rPr>
              <w:t>1</w:t>
            </w:r>
            <w:r w:rsidR="00246A6A">
              <w:rPr>
                <w:szCs w:val="24"/>
                <w:lang w:eastAsia="lt-LT"/>
              </w:rPr>
              <w:t>4</w:t>
            </w:r>
            <w:r w:rsidRPr="00C24268">
              <w:rPr>
                <w:szCs w:val="24"/>
                <w:lang w:eastAsia="lt-LT"/>
              </w:rPr>
              <w:t xml:space="preserve">. </w:t>
            </w:r>
            <w:r w:rsidR="00A40CB6" w:rsidRPr="00C24268">
              <w:rPr>
                <w:szCs w:val="24"/>
                <w:lang w:eastAsia="lt-LT"/>
              </w:rPr>
              <w:t>Stiprin</w:t>
            </w:r>
            <w:r w:rsidRPr="00C24268">
              <w:rPr>
                <w:szCs w:val="24"/>
                <w:lang w:eastAsia="lt-LT"/>
              </w:rPr>
              <w:t>amas</w:t>
            </w:r>
            <w:r w:rsidR="00A40CB6" w:rsidRPr="00C24268">
              <w:rPr>
                <w:szCs w:val="24"/>
                <w:lang w:eastAsia="lt-LT"/>
              </w:rPr>
              <w:t xml:space="preserve"> savivaldybės vidaus komunikacijos tinkl</w:t>
            </w:r>
            <w:r w:rsidRPr="00C24268">
              <w:rPr>
                <w:szCs w:val="24"/>
                <w:lang w:eastAsia="lt-LT"/>
              </w:rPr>
              <w:t>as, formuojamas</w:t>
            </w:r>
            <w:r w:rsidR="00A40CB6" w:rsidRPr="00C24268">
              <w:rPr>
                <w:szCs w:val="24"/>
                <w:lang w:eastAsia="lt-LT"/>
              </w:rPr>
              <w:t xml:space="preserve"> Molėtų rajono</w:t>
            </w:r>
            <w:r w:rsidRPr="00C24268">
              <w:rPr>
                <w:szCs w:val="24"/>
                <w:lang w:eastAsia="lt-LT"/>
              </w:rPr>
              <w:t>,</w:t>
            </w:r>
            <w:r w:rsidR="00A40CB6" w:rsidRPr="00C24268">
              <w:rPr>
                <w:szCs w:val="24"/>
                <w:lang w:eastAsia="lt-LT"/>
              </w:rPr>
              <w:t xml:space="preserve"> kaip patrauklaus gyventi</w:t>
            </w:r>
            <w:r w:rsidRPr="00C24268">
              <w:rPr>
                <w:szCs w:val="24"/>
                <w:lang w:eastAsia="lt-LT"/>
              </w:rPr>
              <w:t>,</w:t>
            </w:r>
            <w:r w:rsidR="00290B7A" w:rsidRPr="00C24268">
              <w:rPr>
                <w:szCs w:val="24"/>
                <w:lang w:eastAsia="lt-LT"/>
              </w:rPr>
              <w:t xml:space="preserve"> kurti aplinkai draugišką verslą,</w:t>
            </w:r>
            <w:r w:rsidR="00A40CB6" w:rsidRPr="00C24268">
              <w:rPr>
                <w:szCs w:val="24"/>
                <w:lang w:eastAsia="lt-LT"/>
              </w:rPr>
              <w:t xml:space="preserve"> įvaizd</w:t>
            </w:r>
            <w:r w:rsidRPr="00C24268">
              <w:rPr>
                <w:szCs w:val="24"/>
                <w:lang w:eastAsia="lt-LT"/>
              </w:rPr>
              <w:t>is</w:t>
            </w:r>
            <w:r w:rsidR="00E403F3" w:rsidRPr="00C24268">
              <w:rPr>
                <w:szCs w:val="24"/>
                <w:lang w:eastAsia="lt-LT"/>
              </w:rPr>
              <w:t>.</w:t>
            </w:r>
            <w:r w:rsidR="00A40CB6" w:rsidRPr="00C24268">
              <w:rPr>
                <w:szCs w:val="24"/>
                <w:lang w:eastAsia="lt-LT"/>
              </w:rPr>
              <w:t xml:space="preserve"> </w:t>
            </w:r>
          </w:p>
          <w:p w14:paraId="124A9F96" w14:textId="4601189F" w:rsidR="00C356D3" w:rsidRPr="00C24268" w:rsidRDefault="00C356D3" w:rsidP="00C24268">
            <w:pPr>
              <w:spacing w:line="360" w:lineRule="auto"/>
              <w:rPr>
                <w:szCs w:val="24"/>
                <w:lang w:eastAsia="lt-LT"/>
              </w:rPr>
            </w:pPr>
          </w:p>
        </w:tc>
      </w:tr>
      <w:tr w:rsidR="00C356D3" w14:paraId="6238E67B" w14:textId="77777777" w:rsidTr="007A72E8">
        <w:tc>
          <w:tcPr>
            <w:tcW w:w="5817" w:type="dxa"/>
            <w:shd w:val="clear" w:color="auto" w:fill="auto"/>
            <w:tcMar>
              <w:top w:w="72" w:type="dxa"/>
              <w:left w:w="144" w:type="dxa"/>
              <w:bottom w:w="72" w:type="dxa"/>
              <w:right w:w="144" w:type="dxa"/>
            </w:tcMar>
            <w:hideMark/>
          </w:tcPr>
          <w:p w14:paraId="6A67646B" w14:textId="3C02E247" w:rsidR="00C356D3" w:rsidRPr="00C24268" w:rsidRDefault="00C356D3" w:rsidP="00C24268">
            <w:pPr>
              <w:pStyle w:val="Sraopastraipa"/>
              <w:numPr>
                <w:ilvl w:val="0"/>
                <w:numId w:val="19"/>
              </w:numPr>
              <w:spacing w:line="360" w:lineRule="auto"/>
              <w:ind w:hanging="279"/>
              <w:jc w:val="both"/>
              <w:rPr>
                <w:szCs w:val="24"/>
                <w:lang w:eastAsia="lt-LT"/>
              </w:rPr>
            </w:pPr>
            <w:r w:rsidRPr="00C24268">
              <w:rPr>
                <w:szCs w:val="24"/>
                <w:lang w:eastAsia="lt-LT"/>
              </w:rPr>
              <w:lastRenderedPageBreak/>
              <w:t>Rajono ekonominės plėtros sąlygų kūrimas</w:t>
            </w:r>
          </w:p>
        </w:tc>
        <w:tc>
          <w:tcPr>
            <w:tcW w:w="7371" w:type="dxa"/>
            <w:shd w:val="clear" w:color="auto" w:fill="auto"/>
            <w:tcMar>
              <w:top w:w="72" w:type="dxa"/>
              <w:left w:w="144" w:type="dxa"/>
              <w:bottom w:w="72" w:type="dxa"/>
              <w:right w:w="144" w:type="dxa"/>
            </w:tcMar>
            <w:hideMark/>
          </w:tcPr>
          <w:p w14:paraId="782AE855" w14:textId="25DAE58B" w:rsidR="002F649B" w:rsidRPr="00C24268" w:rsidRDefault="000045DC" w:rsidP="00C24268">
            <w:pPr>
              <w:pStyle w:val="Sraopastraipa"/>
              <w:numPr>
                <w:ilvl w:val="0"/>
                <w:numId w:val="23"/>
              </w:numPr>
              <w:spacing w:line="360" w:lineRule="auto"/>
              <w:jc w:val="both"/>
              <w:rPr>
                <w:szCs w:val="24"/>
                <w:lang w:eastAsia="lt-LT"/>
              </w:rPr>
            </w:pPr>
            <w:r w:rsidRPr="00C24268">
              <w:rPr>
                <w:szCs w:val="24"/>
                <w:lang w:eastAsia="lt-LT"/>
              </w:rPr>
              <w:t>Ž</w:t>
            </w:r>
            <w:r w:rsidR="002F649B" w:rsidRPr="00C24268">
              <w:rPr>
                <w:szCs w:val="24"/>
                <w:lang w:eastAsia="lt-LT"/>
              </w:rPr>
              <w:t>emės ūkio funkcijų vykdym</w:t>
            </w:r>
            <w:r w:rsidR="00752C0D">
              <w:rPr>
                <w:szCs w:val="24"/>
                <w:lang w:eastAsia="lt-LT"/>
              </w:rPr>
              <w:t>o</w:t>
            </w:r>
            <w:r w:rsidRPr="00C24268">
              <w:rPr>
                <w:szCs w:val="24"/>
                <w:lang w:eastAsia="lt-LT"/>
              </w:rPr>
              <w:t xml:space="preserve"> užtikrinimas</w:t>
            </w:r>
            <w:r w:rsidR="002F649B" w:rsidRPr="00C24268">
              <w:rPr>
                <w:szCs w:val="24"/>
                <w:lang w:eastAsia="lt-LT"/>
              </w:rPr>
              <w:t>;</w:t>
            </w:r>
          </w:p>
          <w:p w14:paraId="211FFE57" w14:textId="533D5F53" w:rsidR="002F649B" w:rsidRPr="00C24268" w:rsidRDefault="000045DC" w:rsidP="00C24268">
            <w:pPr>
              <w:pStyle w:val="Sraopastraipa"/>
              <w:numPr>
                <w:ilvl w:val="0"/>
                <w:numId w:val="23"/>
              </w:numPr>
              <w:spacing w:line="360" w:lineRule="auto"/>
              <w:jc w:val="both"/>
              <w:rPr>
                <w:szCs w:val="24"/>
                <w:lang w:eastAsia="lt-LT"/>
              </w:rPr>
            </w:pPr>
            <w:r w:rsidRPr="00C24268">
              <w:rPr>
                <w:szCs w:val="24"/>
                <w:lang w:eastAsia="lt-LT"/>
              </w:rPr>
              <w:t>M</w:t>
            </w:r>
            <w:r w:rsidR="002F649B" w:rsidRPr="00C24268">
              <w:rPr>
                <w:szCs w:val="24"/>
                <w:lang w:eastAsia="lt-LT"/>
              </w:rPr>
              <w:t>elioracijos statinių priežiūr</w:t>
            </w:r>
            <w:r w:rsidRPr="00C24268">
              <w:rPr>
                <w:szCs w:val="24"/>
                <w:lang w:eastAsia="lt-LT"/>
              </w:rPr>
              <w:t>os užtikrinimas;</w:t>
            </w:r>
          </w:p>
          <w:p w14:paraId="6AA5B112" w14:textId="684DC9DB" w:rsidR="002F649B" w:rsidRPr="00C24268" w:rsidRDefault="000045DC" w:rsidP="00C24268">
            <w:pPr>
              <w:pStyle w:val="Sraopastraipa"/>
              <w:numPr>
                <w:ilvl w:val="0"/>
                <w:numId w:val="23"/>
              </w:numPr>
              <w:spacing w:line="360" w:lineRule="auto"/>
              <w:jc w:val="both"/>
              <w:rPr>
                <w:szCs w:val="24"/>
                <w:lang w:eastAsia="lt-LT"/>
              </w:rPr>
            </w:pPr>
            <w:r w:rsidRPr="00C24268">
              <w:rPr>
                <w:szCs w:val="24"/>
                <w:lang w:eastAsia="lt-LT"/>
              </w:rPr>
              <w:t>V</w:t>
            </w:r>
            <w:r w:rsidR="002F649B" w:rsidRPr="00C24268">
              <w:rPr>
                <w:szCs w:val="24"/>
                <w:lang w:eastAsia="lt-LT"/>
              </w:rPr>
              <w:t>erslo ir akademinių institucijų bendradarbiavim</w:t>
            </w:r>
            <w:r w:rsidRPr="00C24268">
              <w:rPr>
                <w:szCs w:val="24"/>
                <w:lang w:eastAsia="lt-LT"/>
              </w:rPr>
              <w:t>o skatinimas</w:t>
            </w:r>
            <w:r w:rsidR="002F649B" w:rsidRPr="00C24268">
              <w:rPr>
                <w:szCs w:val="24"/>
                <w:lang w:eastAsia="lt-LT"/>
              </w:rPr>
              <w:t>;</w:t>
            </w:r>
          </w:p>
          <w:p w14:paraId="1FFC9CC5" w14:textId="645C5D3A" w:rsidR="000045DC" w:rsidRPr="003A1720" w:rsidRDefault="000045DC" w:rsidP="003A1720">
            <w:pPr>
              <w:pStyle w:val="Sraopastraipa"/>
              <w:numPr>
                <w:ilvl w:val="0"/>
                <w:numId w:val="23"/>
              </w:numPr>
              <w:spacing w:line="360" w:lineRule="auto"/>
              <w:jc w:val="both"/>
              <w:rPr>
                <w:szCs w:val="24"/>
                <w:lang w:eastAsia="lt-LT"/>
              </w:rPr>
            </w:pPr>
            <w:r w:rsidRPr="003A1720">
              <w:rPr>
                <w:szCs w:val="24"/>
                <w:lang w:eastAsia="lt-LT"/>
              </w:rPr>
              <w:t>V</w:t>
            </w:r>
            <w:r w:rsidR="002F649B" w:rsidRPr="003A1720">
              <w:rPr>
                <w:szCs w:val="24"/>
                <w:lang w:eastAsia="lt-LT"/>
              </w:rPr>
              <w:t>erslumą skatinanči</w:t>
            </w:r>
            <w:r w:rsidRPr="003A1720">
              <w:rPr>
                <w:szCs w:val="24"/>
                <w:lang w:eastAsia="lt-LT"/>
              </w:rPr>
              <w:t>ų</w:t>
            </w:r>
            <w:r w:rsidR="002F649B" w:rsidRPr="003A1720">
              <w:rPr>
                <w:szCs w:val="24"/>
                <w:lang w:eastAsia="lt-LT"/>
              </w:rPr>
              <w:t xml:space="preserve"> mokym</w:t>
            </w:r>
            <w:r w:rsidRPr="003A1720">
              <w:rPr>
                <w:szCs w:val="24"/>
                <w:lang w:eastAsia="lt-LT"/>
              </w:rPr>
              <w:t xml:space="preserve">ų </w:t>
            </w:r>
            <w:r w:rsidR="00752C0D">
              <w:rPr>
                <w:szCs w:val="24"/>
                <w:lang w:eastAsia="lt-LT"/>
              </w:rPr>
              <w:t xml:space="preserve">ir renginių </w:t>
            </w:r>
            <w:r w:rsidRPr="003A1720">
              <w:rPr>
                <w:szCs w:val="24"/>
                <w:lang w:eastAsia="lt-LT"/>
              </w:rPr>
              <w:t>organizavimas</w:t>
            </w:r>
            <w:r w:rsidR="003A1720" w:rsidRPr="003A1720">
              <w:rPr>
                <w:szCs w:val="24"/>
                <w:lang w:eastAsia="lt-LT"/>
              </w:rPr>
              <w:t xml:space="preserve">, </w:t>
            </w:r>
            <w:r w:rsidR="00752C0D">
              <w:rPr>
                <w:szCs w:val="24"/>
                <w:lang w:eastAsia="lt-LT"/>
              </w:rPr>
              <w:t>s</w:t>
            </w:r>
            <w:r w:rsidR="002F649B" w:rsidRPr="003A1720">
              <w:rPr>
                <w:szCs w:val="24"/>
                <w:lang w:eastAsia="lt-LT"/>
              </w:rPr>
              <w:t>mulk</w:t>
            </w:r>
            <w:r w:rsidRPr="003A1720">
              <w:rPr>
                <w:szCs w:val="24"/>
                <w:lang w:eastAsia="lt-LT"/>
              </w:rPr>
              <w:t>aus</w:t>
            </w:r>
            <w:r w:rsidR="002F649B" w:rsidRPr="003A1720">
              <w:rPr>
                <w:szCs w:val="24"/>
                <w:lang w:eastAsia="lt-LT"/>
              </w:rPr>
              <w:t xml:space="preserve"> ir vidutin</w:t>
            </w:r>
            <w:r w:rsidRPr="003A1720">
              <w:rPr>
                <w:szCs w:val="24"/>
                <w:lang w:eastAsia="lt-LT"/>
              </w:rPr>
              <w:t>io</w:t>
            </w:r>
            <w:r w:rsidR="002F649B" w:rsidRPr="003A1720">
              <w:rPr>
                <w:szCs w:val="24"/>
                <w:lang w:eastAsia="lt-LT"/>
              </w:rPr>
              <w:t xml:space="preserve"> versl</w:t>
            </w:r>
            <w:r w:rsidRPr="003A1720">
              <w:rPr>
                <w:szCs w:val="24"/>
                <w:lang w:eastAsia="lt-LT"/>
              </w:rPr>
              <w:t>o rėmimas</w:t>
            </w:r>
            <w:r w:rsidR="003A1720" w:rsidRPr="003A1720">
              <w:rPr>
                <w:szCs w:val="24"/>
                <w:lang w:eastAsia="lt-LT"/>
              </w:rPr>
              <w:t xml:space="preserve">, </w:t>
            </w:r>
            <w:r w:rsidR="003A1720" w:rsidRPr="003A1720">
              <w:rPr>
                <w:szCs w:val="24"/>
              </w:rPr>
              <w:t>pradedančiųjų</w:t>
            </w:r>
            <w:r w:rsidR="003A1720">
              <w:rPr>
                <w:szCs w:val="24"/>
              </w:rPr>
              <w:t xml:space="preserve"> </w:t>
            </w:r>
            <w:r w:rsidR="003A1720" w:rsidRPr="003A1720">
              <w:rPr>
                <w:szCs w:val="24"/>
              </w:rPr>
              <w:t>subjektų kūrimosi ir augimo skatinimas;</w:t>
            </w:r>
          </w:p>
          <w:p w14:paraId="00B45EBD" w14:textId="4DE9BB74" w:rsidR="002F649B" w:rsidRPr="00C24268" w:rsidRDefault="000045DC" w:rsidP="00C24268">
            <w:pPr>
              <w:pStyle w:val="Sraopastraipa"/>
              <w:numPr>
                <w:ilvl w:val="0"/>
                <w:numId w:val="23"/>
              </w:numPr>
              <w:spacing w:line="360" w:lineRule="auto"/>
              <w:jc w:val="both"/>
              <w:rPr>
                <w:szCs w:val="24"/>
                <w:lang w:eastAsia="lt-LT"/>
              </w:rPr>
            </w:pPr>
            <w:r w:rsidRPr="00C24268">
              <w:rPr>
                <w:szCs w:val="24"/>
                <w:lang w:eastAsia="lt-LT"/>
              </w:rPr>
              <w:lastRenderedPageBreak/>
              <w:t>Ž</w:t>
            </w:r>
            <w:r w:rsidR="002F649B" w:rsidRPr="00C24268">
              <w:rPr>
                <w:szCs w:val="24"/>
                <w:lang w:eastAsia="lt-LT"/>
              </w:rPr>
              <w:t>emės sklyp</w:t>
            </w:r>
            <w:r w:rsidRPr="00C24268">
              <w:rPr>
                <w:szCs w:val="24"/>
                <w:lang w:eastAsia="lt-LT"/>
              </w:rPr>
              <w:t xml:space="preserve">ų formavimas, </w:t>
            </w:r>
            <w:r w:rsidR="002F649B" w:rsidRPr="00C24268">
              <w:rPr>
                <w:szCs w:val="24"/>
                <w:lang w:eastAsia="lt-LT"/>
              </w:rPr>
              <w:t>inžinerin</w:t>
            </w:r>
            <w:r w:rsidRPr="00C24268">
              <w:rPr>
                <w:szCs w:val="24"/>
                <w:lang w:eastAsia="lt-LT"/>
              </w:rPr>
              <w:t>ės</w:t>
            </w:r>
            <w:r w:rsidR="002F649B" w:rsidRPr="00C24268">
              <w:rPr>
                <w:szCs w:val="24"/>
                <w:lang w:eastAsia="lt-LT"/>
              </w:rPr>
              <w:t xml:space="preserve"> infrastruktūr</w:t>
            </w:r>
            <w:r w:rsidRPr="00C24268">
              <w:rPr>
                <w:szCs w:val="24"/>
                <w:lang w:eastAsia="lt-LT"/>
              </w:rPr>
              <w:t>os</w:t>
            </w:r>
            <w:r w:rsidR="002F649B" w:rsidRPr="00C24268">
              <w:rPr>
                <w:szCs w:val="24"/>
                <w:lang w:eastAsia="lt-LT"/>
              </w:rPr>
              <w:t xml:space="preserve"> teritorijose</w:t>
            </w:r>
            <w:r w:rsidRPr="00C24268">
              <w:rPr>
                <w:szCs w:val="24"/>
                <w:lang w:eastAsia="lt-LT"/>
              </w:rPr>
              <w:t xml:space="preserve">, </w:t>
            </w:r>
            <w:r w:rsidR="002F649B" w:rsidRPr="00C24268">
              <w:rPr>
                <w:szCs w:val="24"/>
                <w:lang w:eastAsia="lt-LT"/>
              </w:rPr>
              <w:t>tinkamose verslui kurtis</w:t>
            </w:r>
            <w:r w:rsidRPr="00C24268">
              <w:rPr>
                <w:szCs w:val="24"/>
                <w:lang w:eastAsia="lt-LT"/>
              </w:rPr>
              <w:t>, įrengimas;</w:t>
            </w:r>
            <w:r w:rsidR="003A1720">
              <w:rPr>
                <w:szCs w:val="24"/>
                <w:lang w:eastAsia="lt-LT"/>
              </w:rPr>
              <w:t xml:space="preserve"> pastat</w:t>
            </w:r>
            <w:r w:rsidR="00C22270">
              <w:rPr>
                <w:szCs w:val="24"/>
                <w:lang w:eastAsia="lt-LT"/>
              </w:rPr>
              <w:t>o</w:t>
            </w:r>
            <w:r w:rsidR="003A1720">
              <w:rPr>
                <w:szCs w:val="24"/>
                <w:lang w:eastAsia="lt-LT"/>
              </w:rPr>
              <w:t xml:space="preserve"> </w:t>
            </w:r>
            <w:r w:rsidR="003A1720" w:rsidRPr="0014537F">
              <w:rPr>
                <w:rFonts w:eastAsia="Calibri"/>
                <w:szCs w:val="22"/>
              </w:rPr>
              <w:t>atnaujinim</w:t>
            </w:r>
            <w:r w:rsidR="003A1720">
              <w:rPr>
                <w:rFonts w:eastAsia="Calibri"/>
                <w:szCs w:val="22"/>
              </w:rPr>
              <w:t>as</w:t>
            </w:r>
            <w:r w:rsidR="003A1720" w:rsidRPr="0014537F">
              <w:rPr>
                <w:rFonts w:eastAsia="Calibri"/>
                <w:szCs w:val="22"/>
              </w:rPr>
              <w:t xml:space="preserve"> ir pritaikym</w:t>
            </w:r>
            <w:r w:rsidR="003A1720">
              <w:rPr>
                <w:rFonts w:eastAsia="Calibri"/>
                <w:szCs w:val="22"/>
              </w:rPr>
              <w:t>as smulkaus ir vidutinio verslo subjektų veiklai;</w:t>
            </w:r>
          </w:p>
          <w:p w14:paraId="4B6DBDBF" w14:textId="301E7170" w:rsidR="00246A6A" w:rsidRPr="00246A6A" w:rsidRDefault="00246A6A" w:rsidP="00C24268">
            <w:pPr>
              <w:pStyle w:val="Sraopastraipa"/>
              <w:numPr>
                <w:ilvl w:val="0"/>
                <w:numId w:val="23"/>
              </w:numPr>
              <w:spacing w:line="360" w:lineRule="auto"/>
              <w:jc w:val="both"/>
              <w:rPr>
                <w:sz w:val="28"/>
                <w:szCs w:val="28"/>
              </w:rPr>
            </w:pPr>
            <w:r>
              <w:rPr>
                <w:rFonts w:eastAsia="Calibri"/>
                <w:szCs w:val="24"/>
              </w:rPr>
              <w:t xml:space="preserve">Bendros </w:t>
            </w:r>
            <w:r w:rsidRPr="00246A6A">
              <w:rPr>
                <w:rFonts w:eastAsia="Calibri"/>
                <w:szCs w:val="24"/>
              </w:rPr>
              <w:t>Funkcinių zonų strategijos tarp Anykščių, Molėtų ir Utenos rajono savivaldybių sukūrimas;</w:t>
            </w:r>
          </w:p>
          <w:p w14:paraId="6326784B" w14:textId="1A18FB4F" w:rsidR="002F649B" w:rsidRPr="00C24268" w:rsidRDefault="003355FA" w:rsidP="00C24268">
            <w:pPr>
              <w:pStyle w:val="Sraopastraipa"/>
              <w:numPr>
                <w:ilvl w:val="0"/>
                <w:numId w:val="23"/>
              </w:numPr>
              <w:spacing w:line="360" w:lineRule="auto"/>
              <w:jc w:val="both"/>
              <w:rPr>
                <w:szCs w:val="24"/>
              </w:rPr>
            </w:pPr>
            <w:r w:rsidRPr="00C24268">
              <w:rPr>
                <w:szCs w:val="24"/>
              </w:rPr>
              <w:t>L</w:t>
            </w:r>
            <w:r w:rsidR="002F649B" w:rsidRPr="00C24268">
              <w:rPr>
                <w:szCs w:val="24"/>
              </w:rPr>
              <w:t>aisvalaikio praleidimo ir poilsio viet</w:t>
            </w:r>
            <w:r w:rsidRPr="00C24268">
              <w:rPr>
                <w:szCs w:val="24"/>
              </w:rPr>
              <w:t>ų atnaujinimas ir įrengimas</w:t>
            </w:r>
            <w:r w:rsidR="002F649B" w:rsidRPr="00C24268">
              <w:rPr>
                <w:szCs w:val="24"/>
              </w:rPr>
              <w:t>;</w:t>
            </w:r>
          </w:p>
          <w:p w14:paraId="4EF18A60" w14:textId="3E6A7385" w:rsidR="002F649B" w:rsidRPr="00C24268" w:rsidRDefault="00290B7A" w:rsidP="00C24268">
            <w:pPr>
              <w:spacing w:line="360" w:lineRule="auto"/>
              <w:jc w:val="both"/>
              <w:rPr>
                <w:szCs w:val="24"/>
              </w:rPr>
            </w:pPr>
            <w:r w:rsidRPr="00C24268">
              <w:rPr>
                <w:szCs w:val="24"/>
              </w:rPr>
              <w:t xml:space="preserve">10. </w:t>
            </w:r>
            <w:r w:rsidR="003355FA" w:rsidRPr="00C24268">
              <w:rPr>
                <w:szCs w:val="24"/>
              </w:rPr>
              <w:t>P</w:t>
            </w:r>
            <w:r w:rsidR="002F649B" w:rsidRPr="00C24268">
              <w:rPr>
                <w:szCs w:val="24"/>
              </w:rPr>
              <w:t>ažintini</w:t>
            </w:r>
            <w:r w:rsidR="003355FA" w:rsidRPr="00C24268">
              <w:rPr>
                <w:szCs w:val="24"/>
              </w:rPr>
              <w:t>ų</w:t>
            </w:r>
            <w:r w:rsidR="002F649B" w:rsidRPr="00C24268">
              <w:rPr>
                <w:szCs w:val="24"/>
              </w:rPr>
              <w:t xml:space="preserve"> tak</w:t>
            </w:r>
            <w:r w:rsidR="003355FA" w:rsidRPr="00C24268">
              <w:rPr>
                <w:szCs w:val="24"/>
              </w:rPr>
              <w:t>ų įrengimas, piliakalnių ir lankytinų vietų prieigų tvarkymo darbai</w:t>
            </w:r>
            <w:r w:rsidR="002F649B" w:rsidRPr="00C24268">
              <w:rPr>
                <w:szCs w:val="24"/>
              </w:rPr>
              <w:t>;</w:t>
            </w:r>
          </w:p>
          <w:p w14:paraId="43A78236" w14:textId="0676DE3C" w:rsidR="00A40CB6" w:rsidRPr="00C24268" w:rsidRDefault="00290B7A" w:rsidP="00C24268">
            <w:pPr>
              <w:spacing w:line="360" w:lineRule="auto"/>
              <w:rPr>
                <w:szCs w:val="24"/>
              </w:rPr>
            </w:pPr>
            <w:r w:rsidRPr="00C24268">
              <w:rPr>
                <w:szCs w:val="24"/>
              </w:rPr>
              <w:t xml:space="preserve">11. </w:t>
            </w:r>
            <w:r w:rsidR="004A7854">
              <w:rPr>
                <w:szCs w:val="24"/>
              </w:rPr>
              <w:t xml:space="preserve"> </w:t>
            </w:r>
            <w:r w:rsidRPr="00C24268">
              <w:rPr>
                <w:szCs w:val="24"/>
              </w:rPr>
              <w:t>A</w:t>
            </w:r>
            <w:r w:rsidR="00A40CB6" w:rsidRPr="00C24268">
              <w:rPr>
                <w:szCs w:val="24"/>
              </w:rPr>
              <w:t>matų plėtr</w:t>
            </w:r>
            <w:r w:rsidRPr="00C24268">
              <w:rPr>
                <w:szCs w:val="24"/>
              </w:rPr>
              <w:t>os skatinimas;</w:t>
            </w:r>
          </w:p>
          <w:p w14:paraId="6C6CBEEE" w14:textId="30F0EC2C" w:rsidR="00A40CB6" w:rsidRPr="00C24268" w:rsidRDefault="00290B7A" w:rsidP="00C24268">
            <w:pPr>
              <w:spacing w:line="360" w:lineRule="auto"/>
              <w:jc w:val="both"/>
              <w:rPr>
                <w:szCs w:val="24"/>
              </w:rPr>
            </w:pPr>
            <w:r w:rsidRPr="00C24268">
              <w:rPr>
                <w:szCs w:val="24"/>
              </w:rPr>
              <w:t>12. K</w:t>
            </w:r>
            <w:r w:rsidR="00A40CB6" w:rsidRPr="00C24268">
              <w:rPr>
                <w:szCs w:val="24"/>
              </w:rPr>
              <w:t>ultūros infrastruktūros efektyv</w:t>
            </w:r>
            <w:r w:rsidRPr="00C24268">
              <w:rPr>
                <w:szCs w:val="24"/>
              </w:rPr>
              <w:t>us</w:t>
            </w:r>
            <w:r w:rsidR="00A40CB6" w:rsidRPr="00C24268">
              <w:rPr>
                <w:szCs w:val="24"/>
              </w:rPr>
              <w:t xml:space="preserve"> panaudojim</w:t>
            </w:r>
            <w:r w:rsidRPr="00C24268">
              <w:rPr>
                <w:szCs w:val="24"/>
              </w:rPr>
              <w:t>as</w:t>
            </w:r>
            <w:r w:rsidR="00A40CB6" w:rsidRPr="00C24268">
              <w:rPr>
                <w:szCs w:val="24"/>
              </w:rPr>
              <w:t>, optimizuojant įstaigų tinklą, atnaujinant, renovuojant įstaigų pastatus</w:t>
            </w:r>
            <w:r w:rsidRPr="00C24268">
              <w:rPr>
                <w:szCs w:val="24"/>
              </w:rPr>
              <w:t>;</w:t>
            </w:r>
          </w:p>
          <w:p w14:paraId="1D1D3CA4" w14:textId="77777777" w:rsidR="00290B7A" w:rsidRPr="00C24268" w:rsidRDefault="00290B7A" w:rsidP="00C24268">
            <w:pPr>
              <w:spacing w:line="360" w:lineRule="auto"/>
              <w:jc w:val="both"/>
              <w:rPr>
                <w:szCs w:val="24"/>
                <w:lang w:eastAsia="lt-LT"/>
              </w:rPr>
            </w:pPr>
            <w:r w:rsidRPr="00C24268">
              <w:rPr>
                <w:szCs w:val="24"/>
                <w:lang w:eastAsia="lt-LT"/>
              </w:rPr>
              <w:t xml:space="preserve">13. </w:t>
            </w:r>
            <w:r w:rsidR="00A40CB6" w:rsidRPr="00C24268">
              <w:rPr>
                <w:szCs w:val="24"/>
                <w:lang w:eastAsia="lt-LT"/>
              </w:rPr>
              <w:t>Ugd</w:t>
            </w:r>
            <w:r w:rsidRPr="00C24268">
              <w:rPr>
                <w:szCs w:val="24"/>
                <w:lang w:eastAsia="lt-LT"/>
              </w:rPr>
              <w:t>omos</w:t>
            </w:r>
            <w:r w:rsidR="00A40CB6" w:rsidRPr="00C24268">
              <w:rPr>
                <w:szCs w:val="24"/>
                <w:lang w:eastAsia="lt-LT"/>
              </w:rPr>
              <w:t xml:space="preserve"> mokinių emocinio intelekto, kūrybiškumo, kritinio mąstymo, darbo komandoje kompetencij</w:t>
            </w:r>
            <w:r w:rsidRPr="00C24268">
              <w:rPr>
                <w:szCs w:val="24"/>
                <w:lang w:eastAsia="lt-LT"/>
              </w:rPr>
              <w:t>o</w:t>
            </w:r>
            <w:r w:rsidR="00A40CB6" w:rsidRPr="00C24268">
              <w:rPr>
                <w:szCs w:val="24"/>
                <w:lang w:eastAsia="lt-LT"/>
              </w:rPr>
              <w:t>s;</w:t>
            </w:r>
          </w:p>
          <w:p w14:paraId="1D268C27" w14:textId="4DA4F0B9" w:rsidR="00A40CB6" w:rsidRPr="00C24268" w:rsidRDefault="00290B7A" w:rsidP="00C24268">
            <w:pPr>
              <w:spacing w:line="360" w:lineRule="auto"/>
              <w:jc w:val="both"/>
              <w:rPr>
                <w:szCs w:val="24"/>
                <w:lang w:eastAsia="lt-LT"/>
              </w:rPr>
            </w:pPr>
            <w:r w:rsidRPr="00C24268">
              <w:rPr>
                <w:szCs w:val="24"/>
                <w:lang w:eastAsia="lt-LT"/>
              </w:rPr>
              <w:t>14. Pagalba</w:t>
            </w:r>
            <w:r w:rsidR="00A40CB6" w:rsidRPr="00C24268">
              <w:rPr>
                <w:szCs w:val="24"/>
                <w:lang w:eastAsia="lt-LT"/>
              </w:rPr>
              <w:t xml:space="preserve"> mokiniams </w:t>
            </w:r>
            <w:r w:rsidRPr="00C24268">
              <w:rPr>
                <w:szCs w:val="24"/>
                <w:lang w:eastAsia="lt-LT"/>
              </w:rPr>
              <w:t>renkantis profesijas</w:t>
            </w:r>
            <w:r w:rsidR="00A40CB6" w:rsidRPr="00C24268">
              <w:rPr>
                <w:szCs w:val="24"/>
                <w:lang w:eastAsia="lt-LT"/>
              </w:rPr>
              <w:t>, sudar</w:t>
            </w:r>
            <w:r w:rsidRPr="00C24268">
              <w:rPr>
                <w:szCs w:val="24"/>
                <w:lang w:eastAsia="lt-LT"/>
              </w:rPr>
              <w:t>omos</w:t>
            </w:r>
            <w:r w:rsidR="00A40CB6" w:rsidRPr="00C24268">
              <w:rPr>
                <w:szCs w:val="24"/>
                <w:lang w:eastAsia="lt-LT"/>
              </w:rPr>
              <w:t xml:space="preserve"> galimyb</w:t>
            </w:r>
            <w:r w:rsidRPr="00C24268">
              <w:rPr>
                <w:szCs w:val="24"/>
                <w:lang w:eastAsia="lt-LT"/>
              </w:rPr>
              <w:t>ės</w:t>
            </w:r>
            <w:r w:rsidR="00A40CB6" w:rsidRPr="00C24268">
              <w:rPr>
                <w:szCs w:val="24"/>
                <w:lang w:eastAsia="lt-LT"/>
              </w:rPr>
              <w:t xml:space="preserve"> išbandyti save tam tikrose, su verslumu susijusiose veiklose</w:t>
            </w:r>
            <w:r w:rsidRPr="00C24268">
              <w:rPr>
                <w:szCs w:val="24"/>
                <w:lang w:eastAsia="lt-LT"/>
              </w:rPr>
              <w:t>;</w:t>
            </w:r>
          </w:p>
          <w:p w14:paraId="1EB7009C" w14:textId="58FFD3FD" w:rsidR="00290B7A" w:rsidRPr="00C24268" w:rsidRDefault="00290B7A" w:rsidP="00C24268">
            <w:pPr>
              <w:spacing w:line="360" w:lineRule="auto"/>
              <w:jc w:val="both"/>
              <w:rPr>
                <w:szCs w:val="24"/>
                <w:lang w:eastAsia="lt-LT"/>
              </w:rPr>
            </w:pPr>
            <w:r w:rsidRPr="00C24268">
              <w:rPr>
                <w:szCs w:val="24"/>
                <w:lang w:eastAsia="lt-LT"/>
              </w:rPr>
              <w:t xml:space="preserve">15. </w:t>
            </w:r>
            <w:r w:rsidR="00A40CB6" w:rsidRPr="00C24268">
              <w:rPr>
                <w:szCs w:val="24"/>
                <w:lang w:eastAsia="lt-LT"/>
              </w:rPr>
              <w:t>Vartotojų poreiki</w:t>
            </w:r>
            <w:r w:rsidR="00C22270">
              <w:rPr>
                <w:szCs w:val="24"/>
                <w:lang w:eastAsia="lt-LT"/>
              </w:rPr>
              <w:t>us</w:t>
            </w:r>
            <w:r w:rsidR="00A40CB6" w:rsidRPr="00C24268">
              <w:rPr>
                <w:szCs w:val="24"/>
                <w:lang w:eastAsia="lt-LT"/>
              </w:rPr>
              <w:t xml:space="preserve"> ir turizmo tendencijas atitinkanči</w:t>
            </w:r>
            <w:r w:rsidRPr="00C24268">
              <w:rPr>
                <w:szCs w:val="24"/>
                <w:lang w:eastAsia="lt-LT"/>
              </w:rPr>
              <w:t>ų</w:t>
            </w:r>
            <w:r w:rsidR="00A40CB6" w:rsidRPr="00C24268">
              <w:rPr>
                <w:szCs w:val="24"/>
                <w:lang w:eastAsia="lt-LT"/>
              </w:rPr>
              <w:t xml:space="preserve"> turizmo produkt</w:t>
            </w:r>
            <w:r w:rsidRPr="00C24268">
              <w:rPr>
                <w:szCs w:val="24"/>
                <w:lang w:eastAsia="lt-LT"/>
              </w:rPr>
              <w:t>ų vystymas;</w:t>
            </w:r>
          </w:p>
          <w:p w14:paraId="008DFAD0" w14:textId="7DB9E1F8" w:rsidR="00A40CB6" w:rsidRPr="00C24268" w:rsidRDefault="00290B7A" w:rsidP="00C24268">
            <w:pPr>
              <w:spacing w:line="360" w:lineRule="auto"/>
              <w:jc w:val="both"/>
              <w:rPr>
                <w:szCs w:val="24"/>
                <w:lang w:eastAsia="lt-LT"/>
              </w:rPr>
            </w:pPr>
            <w:r w:rsidRPr="00C24268">
              <w:rPr>
                <w:szCs w:val="24"/>
                <w:lang w:eastAsia="lt-LT"/>
              </w:rPr>
              <w:t>16.</w:t>
            </w:r>
            <w:r w:rsidR="00A40CB6" w:rsidRPr="00C24268">
              <w:rPr>
                <w:szCs w:val="24"/>
                <w:lang w:eastAsia="lt-LT"/>
              </w:rPr>
              <w:t xml:space="preserve"> Molėtų rajono, kaip turistinio traukos centro, patrauklum</w:t>
            </w:r>
            <w:r w:rsidRPr="00C24268">
              <w:rPr>
                <w:szCs w:val="24"/>
                <w:lang w:eastAsia="lt-LT"/>
              </w:rPr>
              <w:t>o</w:t>
            </w:r>
            <w:r w:rsidR="00A40CB6" w:rsidRPr="00C24268">
              <w:rPr>
                <w:szCs w:val="24"/>
                <w:lang w:eastAsia="lt-LT"/>
              </w:rPr>
              <w:t xml:space="preserve"> ir žinomum</w:t>
            </w:r>
            <w:r w:rsidRPr="00C24268">
              <w:rPr>
                <w:szCs w:val="24"/>
                <w:lang w:eastAsia="lt-LT"/>
              </w:rPr>
              <w:t xml:space="preserve">o </w:t>
            </w:r>
            <w:r w:rsidR="00C22270">
              <w:rPr>
                <w:szCs w:val="24"/>
                <w:lang w:eastAsia="lt-LT"/>
              </w:rPr>
              <w:t>didinimas</w:t>
            </w:r>
            <w:r w:rsidR="00A40CB6" w:rsidRPr="00C24268">
              <w:rPr>
                <w:szCs w:val="24"/>
                <w:lang w:eastAsia="lt-LT"/>
              </w:rPr>
              <w:t>;</w:t>
            </w:r>
          </w:p>
          <w:p w14:paraId="3D78E6BE" w14:textId="1FEABEE0" w:rsidR="00A40CB6" w:rsidRPr="00C24268" w:rsidRDefault="00290B7A" w:rsidP="00C24268">
            <w:pPr>
              <w:spacing w:line="360" w:lineRule="auto"/>
              <w:jc w:val="both"/>
              <w:rPr>
                <w:szCs w:val="24"/>
                <w:lang w:eastAsia="lt-LT"/>
              </w:rPr>
            </w:pPr>
            <w:r w:rsidRPr="00C24268">
              <w:rPr>
                <w:szCs w:val="24"/>
                <w:lang w:eastAsia="lt-LT"/>
              </w:rPr>
              <w:t xml:space="preserve">17. </w:t>
            </w:r>
            <w:r w:rsidR="00A40CB6" w:rsidRPr="00C24268">
              <w:rPr>
                <w:szCs w:val="24"/>
              </w:rPr>
              <w:t>Molėtų rajono konkurencini</w:t>
            </w:r>
            <w:r w:rsidRPr="00C24268">
              <w:rPr>
                <w:szCs w:val="24"/>
              </w:rPr>
              <w:t>ų</w:t>
            </w:r>
            <w:r w:rsidR="00A40CB6" w:rsidRPr="00C24268">
              <w:rPr>
                <w:szCs w:val="24"/>
              </w:rPr>
              <w:t xml:space="preserve"> pranašum</w:t>
            </w:r>
            <w:r w:rsidRPr="00C24268">
              <w:rPr>
                <w:szCs w:val="24"/>
              </w:rPr>
              <w:t>ų stiprinimas;</w:t>
            </w:r>
            <w:r w:rsidR="0080754F" w:rsidRPr="00C24268">
              <w:rPr>
                <w:szCs w:val="24"/>
              </w:rPr>
              <w:t xml:space="preserve"> </w:t>
            </w:r>
            <w:r w:rsidR="00A40CB6" w:rsidRPr="00C24268">
              <w:rPr>
                <w:szCs w:val="24"/>
                <w:lang w:eastAsia="lt-LT"/>
              </w:rPr>
              <w:t>efektyvi</w:t>
            </w:r>
            <w:r w:rsidR="0080754F" w:rsidRPr="00C24268">
              <w:rPr>
                <w:szCs w:val="24"/>
              </w:rPr>
              <w:t xml:space="preserve">ų </w:t>
            </w:r>
            <w:r w:rsidR="00A40CB6" w:rsidRPr="00C24268">
              <w:rPr>
                <w:szCs w:val="24"/>
                <w:lang w:eastAsia="lt-LT"/>
              </w:rPr>
              <w:t>rinkodaros priemon</w:t>
            </w:r>
            <w:r w:rsidR="0080754F" w:rsidRPr="00C24268">
              <w:rPr>
                <w:szCs w:val="24"/>
              </w:rPr>
              <w:t>ių kū</w:t>
            </w:r>
            <w:r w:rsidR="0080754F" w:rsidRPr="00C24268">
              <w:rPr>
                <w:szCs w:val="24"/>
                <w:lang w:eastAsia="lt-LT"/>
              </w:rPr>
              <w:t>r</w:t>
            </w:r>
            <w:r w:rsidR="0080754F" w:rsidRPr="00C24268">
              <w:rPr>
                <w:szCs w:val="24"/>
              </w:rPr>
              <w:t>imas</w:t>
            </w:r>
            <w:r w:rsidR="0080754F" w:rsidRPr="00C24268">
              <w:rPr>
                <w:szCs w:val="24"/>
                <w:lang w:eastAsia="lt-LT"/>
              </w:rPr>
              <w:t xml:space="preserve"> ir įgyvendin</w:t>
            </w:r>
            <w:r w:rsidR="0080754F" w:rsidRPr="00C24268">
              <w:rPr>
                <w:szCs w:val="24"/>
              </w:rPr>
              <w:t xml:space="preserve">imas; </w:t>
            </w:r>
            <w:r w:rsidR="0080754F" w:rsidRPr="00C24268">
              <w:rPr>
                <w:szCs w:val="24"/>
                <w:lang w:eastAsia="lt-LT"/>
              </w:rPr>
              <w:t>Molėtų, kaip rekreacinės teritorijos, status</w:t>
            </w:r>
            <w:r w:rsidR="0080754F" w:rsidRPr="00C24268">
              <w:rPr>
                <w:szCs w:val="24"/>
              </w:rPr>
              <w:t>o stiprinimas;</w:t>
            </w:r>
            <w:r w:rsidR="0080754F" w:rsidRPr="00C24268">
              <w:rPr>
                <w:szCs w:val="24"/>
                <w:lang w:eastAsia="lt-LT"/>
              </w:rPr>
              <w:t xml:space="preserve"> </w:t>
            </w:r>
            <w:r w:rsidR="00A40CB6" w:rsidRPr="00C24268">
              <w:rPr>
                <w:szCs w:val="24"/>
                <w:lang w:eastAsia="lt-LT"/>
              </w:rPr>
              <w:t>turistų sraut</w:t>
            </w:r>
            <w:r w:rsidR="0080754F" w:rsidRPr="00C24268">
              <w:rPr>
                <w:szCs w:val="24"/>
              </w:rPr>
              <w:t xml:space="preserve">ų didinimas; </w:t>
            </w:r>
            <w:r w:rsidR="00A40CB6" w:rsidRPr="00C24268">
              <w:rPr>
                <w:szCs w:val="24"/>
                <w:lang w:eastAsia="lt-LT"/>
              </w:rPr>
              <w:t xml:space="preserve">turizmo paslaugų </w:t>
            </w:r>
            <w:r w:rsidR="00A40CB6" w:rsidRPr="00C24268">
              <w:rPr>
                <w:szCs w:val="24"/>
                <w:lang w:eastAsia="lt-LT"/>
              </w:rPr>
              <w:lastRenderedPageBreak/>
              <w:t>kokyb</w:t>
            </w:r>
            <w:r w:rsidR="0080754F" w:rsidRPr="00C24268">
              <w:rPr>
                <w:szCs w:val="24"/>
              </w:rPr>
              <w:t xml:space="preserve">ės gerinimas; </w:t>
            </w:r>
            <w:r w:rsidR="00A40CB6" w:rsidRPr="00C24268">
              <w:rPr>
                <w:szCs w:val="24"/>
              </w:rPr>
              <w:t>aktyvaus laisvalaikio erdv</w:t>
            </w:r>
            <w:r w:rsidR="0080754F" w:rsidRPr="00C24268">
              <w:rPr>
                <w:szCs w:val="24"/>
              </w:rPr>
              <w:t>ių</w:t>
            </w:r>
            <w:r w:rsidR="00A40CB6" w:rsidRPr="00C24268">
              <w:rPr>
                <w:szCs w:val="24"/>
              </w:rPr>
              <w:t>, mažinanči</w:t>
            </w:r>
            <w:r w:rsidR="0080754F" w:rsidRPr="00C24268">
              <w:rPr>
                <w:szCs w:val="24"/>
              </w:rPr>
              <w:t>ų</w:t>
            </w:r>
            <w:r w:rsidR="00A40CB6" w:rsidRPr="00C24268">
              <w:rPr>
                <w:szCs w:val="24"/>
              </w:rPr>
              <w:t xml:space="preserve"> laisvalaikio paslaugų sezoniškumą</w:t>
            </w:r>
            <w:r w:rsidR="0080754F" w:rsidRPr="00C24268">
              <w:rPr>
                <w:szCs w:val="24"/>
              </w:rPr>
              <w:t xml:space="preserve">, atnaujinimas ir sukūrimas; </w:t>
            </w:r>
            <w:r w:rsidR="00C22270" w:rsidRPr="00C22270">
              <w:t>naujų turizmo paslaugų kūrimo skatinimas.</w:t>
            </w:r>
          </w:p>
        </w:tc>
      </w:tr>
      <w:tr w:rsidR="00C356D3" w14:paraId="77F9D969" w14:textId="77777777" w:rsidTr="007A72E8">
        <w:trPr>
          <w:trHeight w:val="584"/>
        </w:trPr>
        <w:tc>
          <w:tcPr>
            <w:tcW w:w="5817" w:type="dxa"/>
            <w:shd w:val="clear" w:color="auto" w:fill="auto"/>
            <w:tcMar>
              <w:top w:w="72" w:type="dxa"/>
              <w:left w:w="144" w:type="dxa"/>
              <w:bottom w:w="72" w:type="dxa"/>
              <w:right w:w="144" w:type="dxa"/>
            </w:tcMar>
            <w:hideMark/>
          </w:tcPr>
          <w:p w14:paraId="3BEEE642" w14:textId="0C06AFB5" w:rsidR="00C356D3" w:rsidRPr="00C24268" w:rsidRDefault="00C356D3" w:rsidP="00C24268">
            <w:pPr>
              <w:pStyle w:val="Sraopastraipa"/>
              <w:numPr>
                <w:ilvl w:val="0"/>
                <w:numId w:val="19"/>
              </w:numPr>
              <w:spacing w:line="360" w:lineRule="auto"/>
              <w:rPr>
                <w:szCs w:val="24"/>
                <w:lang w:eastAsia="lt-LT"/>
              </w:rPr>
            </w:pPr>
            <w:r w:rsidRPr="00C24268">
              <w:rPr>
                <w:szCs w:val="24"/>
                <w:lang w:eastAsia="lt-LT"/>
              </w:rPr>
              <w:lastRenderedPageBreak/>
              <w:t>Infrastruktūra, užtikrinanti kokybišką, saugią ir patogią gyvenimo aplinką</w:t>
            </w:r>
          </w:p>
        </w:tc>
        <w:tc>
          <w:tcPr>
            <w:tcW w:w="7371" w:type="dxa"/>
            <w:shd w:val="clear" w:color="auto" w:fill="auto"/>
            <w:tcMar>
              <w:top w:w="72" w:type="dxa"/>
              <w:left w:w="144" w:type="dxa"/>
              <w:bottom w:w="72" w:type="dxa"/>
              <w:right w:w="144" w:type="dxa"/>
            </w:tcMar>
            <w:hideMark/>
          </w:tcPr>
          <w:p w14:paraId="438D5BD4" w14:textId="3C2EC7DC" w:rsidR="002F649B" w:rsidRPr="00C24268" w:rsidRDefault="0080754F" w:rsidP="00C24268">
            <w:pPr>
              <w:spacing w:line="360" w:lineRule="auto"/>
              <w:jc w:val="both"/>
              <w:rPr>
                <w:szCs w:val="24"/>
              </w:rPr>
            </w:pPr>
            <w:r w:rsidRPr="00C24268">
              <w:rPr>
                <w:szCs w:val="24"/>
              </w:rPr>
              <w:t xml:space="preserve">1. </w:t>
            </w:r>
            <w:r w:rsidR="003355FA" w:rsidRPr="00C24268">
              <w:rPr>
                <w:szCs w:val="24"/>
              </w:rPr>
              <w:t>G</w:t>
            </w:r>
            <w:r w:rsidR="002F649B" w:rsidRPr="00C24268">
              <w:rPr>
                <w:szCs w:val="24"/>
              </w:rPr>
              <w:t>eriamojo vandens tiekimo ir nuotekų surinkimo tinkl</w:t>
            </w:r>
            <w:r w:rsidR="003355FA" w:rsidRPr="00C24268">
              <w:rPr>
                <w:szCs w:val="24"/>
              </w:rPr>
              <w:t>ų įrengimas</w:t>
            </w:r>
            <w:r w:rsidR="002F649B" w:rsidRPr="00C24268">
              <w:rPr>
                <w:szCs w:val="24"/>
              </w:rPr>
              <w:t>;</w:t>
            </w:r>
          </w:p>
          <w:p w14:paraId="2108A458" w14:textId="6FAC7BD8" w:rsidR="002F649B" w:rsidRPr="00C24268" w:rsidRDefault="0080754F" w:rsidP="00C24268">
            <w:pPr>
              <w:spacing w:line="360" w:lineRule="auto"/>
              <w:jc w:val="both"/>
              <w:rPr>
                <w:szCs w:val="24"/>
              </w:rPr>
            </w:pPr>
            <w:r w:rsidRPr="00C24268">
              <w:rPr>
                <w:szCs w:val="24"/>
              </w:rPr>
              <w:t xml:space="preserve">2. </w:t>
            </w:r>
            <w:r w:rsidR="003355FA" w:rsidRPr="00C24268">
              <w:rPr>
                <w:szCs w:val="24"/>
              </w:rPr>
              <w:t>P</w:t>
            </w:r>
            <w:r w:rsidR="002F649B" w:rsidRPr="00C24268">
              <w:rPr>
                <w:szCs w:val="24"/>
              </w:rPr>
              <w:t>rivači</w:t>
            </w:r>
            <w:r w:rsidR="003355FA" w:rsidRPr="00C24268">
              <w:rPr>
                <w:szCs w:val="24"/>
              </w:rPr>
              <w:t>ų</w:t>
            </w:r>
            <w:r w:rsidR="002F649B" w:rsidRPr="00C24268">
              <w:rPr>
                <w:szCs w:val="24"/>
              </w:rPr>
              <w:t xml:space="preserve"> nam</w:t>
            </w:r>
            <w:r w:rsidR="003355FA" w:rsidRPr="00C24268">
              <w:rPr>
                <w:szCs w:val="24"/>
              </w:rPr>
              <w:t>ų</w:t>
            </w:r>
            <w:r w:rsidR="002F649B" w:rsidRPr="00C24268">
              <w:rPr>
                <w:szCs w:val="24"/>
              </w:rPr>
              <w:t xml:space="preserve"> prie centralizuotų nuotekų tinklų</w:t>
            </w:r>
            <w:r w:rsidR="003355FA" w:rsidRPr="00C24268">
              <w:rPr>
                <w:szCs w:val="24"/>
              </w:rPr>
              <w:t xml:space="preserve"> pajungimas</w:t>
            </w:r>
            <w:r w:rsidR="002F649B" w:rsidRPr="00C24268">
              <w:rPr>
                <w:szCs w:val="24"/>
              </w:rPr>
              <w:t>;</w:t>
            </w:r>
          </w:p>
          <w:p w14:paraId="6395781E" w14:textId="05886609" w:rsidR="002F649B" w:rsidRPr="00C24268" w:rsidRDefault="0080754F" w:rsidP="00C24268">
            <w:pPr>
              <w:spacing w:line="360" w:lineRule="auto"/>
              <w:jc w:val="both"/>
              <w:rPr>
                <w:szCs w:val="24"/>
              </w:rPr>
            </w:pPr>
            <w:r w:rsidRPr="00C24268">
              <w:rPr>
                <w:szCs w:val="24"/>
              </w:rPr>
              <w:t xml:space="preserve">3. </w:t>
            </w:r>
            <w:r w:rsidR="003355FA" w:rsidRPr="00C24268">
              <w:rPr>
                <w:szCs w:val="24"/>
              </w:rPr>
              <w:t>P</w:t>
            </w:r>
            <w:r w:rsidR="002F649B" w:rsidRPr="00C24268">
              <w:rPr>
                <w:szCs w:val="24"/>
              </w:rPr>
              <w:t>aviršinių nuotekų surinkimo infrastruktūr</w:t>
            </w:r>
            <w:r w:rsidR="003355FA" w:rsidRPr="00C24268">
              <w:rPr>
                <w:szCs w:val="24"/>
              </w:rPr>
              <w:t>os įrengimas</w:t>
            </w:r>
            <w:r w:rsidR="002F649B" w:rsidRPr="00C24268">
              <w:rPr>
                <w:szCs w:val="24"/>
              </w:rPr>
              <w:t>;</w:t>
            </w:r>
          </w:p>
          <w:p w14:paraId="56D0D461" w14:textId="395124D5" w:rsidR="00C356D3" w:rsidRPr="00C24268" w:rsidRDefault="0080754F" w:rsidP="00C24268">
            <w:pPr>
              <w:spacing w:line="360" w:lineRule="auto"/>
              <w:jc w:val="both"/>
              <w:rPr>
                <w:szCs w:val="24"/>
              </w:rPr>
            </w:pPr>
            <w:r w:rsidRPr="00C24268">
              <w:rPr>
                <w:szCs w:val="24"/>
              </w:rPr>
              <w:t xml:space="preserve">4. </w:t>
            </w:r>
            <w:r w:rsidR="003355FA" w:rsidRPr="00C24268">
              <w:rPr>
                <w:szCs w:val="24"/>
              </w:rPr>
              <w:t>I</w:t>
            </w:r>
            <w:r w:rsidR="002F649B" w:rsidRPr="00C24268">
              <w:rPr>
                <w:szCs w:val="24"/>
              </w:rPr>
              <w:t>ndividualių buitinių nuotekų įrenginių įrengim</w:t>
            </w:r>
            <w:r w:rsidR="003355FA" w:rsidRPr="00C24268">
              <w:rPr>
                <w:szCs w:val="24"/>
              </w:rPr>
              <w:t>o rėmimas;</w:t>
            </w:r>
          </w:p>
          <w:p w14:paraId="085D1F48" w14:textId="3B07BC65" w:rsidR="002F649B" w:rsidRPr="00C24268" w:rsidRDefault="0080754F" w:rsidP="00C24268">
            <w:pPr>
              <w:spacing w:line="360" w:lineRule="auto"/>
              <w:jc w:val="both"/>
              <w:rPr>
                <w:szCs w:val="24"/>
              </w:rPr>
            </w:pPr>
            <w:r w:rsidRPr="00C24268">
              <w:rPr>
                <w:szCs w:val="24"/>
              </w:rPr>
              <w:t>5. D</w:t>
            </w:r>
            <w:r w:rsidR="002F649B" w:rsidRPr="00C24268">
              <w:rPr>
                <w:szCs w:val="24"/>
              </w:rPr>
              <w:t>augiabuči</w:t>
            </w:r>
            <w:r w:rsidRPr="00C24268">
              <w:rPr>
                <w:szCs w:val="24"/>
              </w:rPr>
              <w:t>ų</w:t>
            </w:r>
            <w:r w:rsidR="002F649B" w:rsidRPr="00C24268">
              <w:rPr>
                <w:szCs w:val="24"/>
              </w:rPr>
              <w:t xml:space="preserve"> nam</w:t>
            </w:r>
            <w:r w:rsidRPr="00C24268">
              <w:rPr>
                <w:szCs w:val="24"/>
              </w:rPr>
              <w:t>ų atnaujinimas;</w:t>
            </w:r>
            <w:r w:rsidR="00961207">
              <w:rPr>
                <w:szCs w:val="24"/>
              </w:rPr>
              <w:t xml:space="preserve"> v</w:t>
            </w:r>
            <w:r w:rsidR="002F649B" w:rsidRPr="00C24268">
              <w:rPr>
                <w:szCs w:val="24"/>
              </w:rPr>
              <w:t>iešosios paskirties pastat</w:t>
            </w:r>
            <w:r w:rsidRPr="00C24268">
              <w:rPr>
                <w:szCs w:val="24"/>
              </w:rPr>
              <w:t>ų atnaujinimas (modernizavimas);</w:t>
            </w:r>
          </w:p>
          <w:p w14:paraId="7785B564" w14:textId="20D2319B" w:rsidR="002F649B" w:rsidRPr="00C24268" w:rsidRDefault="004A7854" w:rsidP="00C24268">
            <w:pPr>
              <w:spacing w:line="360" w:lineRule="auto"/>
              <w:jc w:val="both"/>
              <w:rPr>
                <w:szCs w:val="24"/>
                <w:lang w:eastAsia="lt-LT"/>
              </w:rPr>
            </w:pPr>
            <w:r>
              <w:rPr>
                <w:szCs w:val="24"/>
                <w:lang w:eastAsia="lt-LT"/>
              </w:rPr>
              <w:t>6</w:t>
            </w:r>
            <w:r w:rsidR="0080754F" w:rsidRPr="00C24268">
              <w:rPr>
                <w:szCs w:val="24"/>
                <w:lang w:eastAsia="lt-LT"/>
              </w:rPr>
              <w:t xml:space="preserve">. </w:t>
            </w:r>
            <w:r w:rsidR="004F065B" w:rsidRPr="00C24268">
              <w:rPr>
                <w:szCs w:val="24"/>
                <w:lang w:eastAsia="lt-LT"/>
              </w:rPr>
              <w:t>Modernių</w:t>
            </w:r>
            <w:r w:rsidR="002F649B" w:rsidRPr="00C24268">
              <w:rPr>
                <w:szCs w:val="24"/>
                <w:lang w:eastAsia="lt-LT"/>
              </w:rPr>
              <w:t xml:space="preserve"> energijos taupymo priemon</w:t>
            </w:r>
            <w:r w:rsidR="004F065B" w:rsidRPr="00C24268">
              <w:rPr>
                <w:szCs w:val="24"/>
                <w:lang w:eastAsia="lt-LT"/>
              </w:rPr>
              <w:t>ių diegimas;</w:t>
            </w:r>
          </w:p>
          <w:p w14:paraId="0CACD95A" w14:textId="4FDD7435" w:rsidR="002F649B" w:rsidRPr="00C24268" w:rsidRDefault="004A7854" w:rsidP="00C24268">
            <w:pPr>
              <w:spacing w:line="360" w:lineRule="auto"/>
              <w:jc w:val="both"/>
              <w:rPr>
                <w:szCs w:val="24"/>
                <w:lang w:eastAsia="lt-LT"/>
              </w:rPr>
            </w:pPr>
            <w:r>
              <w:rPr>
                <w:szCs w:val="24"/>
                <w:lang w:eastAsia="lt-LT"/>
              </w:rPr>
              <w:t>7</w:t>
            </w:r>
            <w:r w:rsidR="004F065B" w:rsidRPr="00C24268">
              <w:rPr>
                <w:szCs w:val="24"/>
                <w:lang w:eastAsia="lt-LT"/>
              </w:rPr>
              <w:t>. C</w:t>
            </w:r>
            <w:r w:rsidR="002F649B" w:rsidRPr="00C24268">
              <w:rPr>
                <w:szCs w:val="24"/>
              </w:rPr>
              <w:t>entralizuoto šilumos tiekimo tinkl</w:t>
            </w:r>
            <w:r w:rsidR="004F065B" w:rsidRPr="00C24268">
              <w:rPr>
                <w:szCs w:val="24"/>
              </w:rPr>
              <w:t>ų diegimas</w:t>
            </w:r>
            <w:r w:rsidR="002F649B" w:rsidRPr="00C24268">
              <w:rPr>
                <w:szCs w:val="24"/>
              </w:rPr>
              <w:t xml:space="preserve"> ir nauj</w:t>
            </w:r>
            <w:r w:rsidR="004F065B" w:rsidRPr="00C24268">
              <w:rPr>
                <w:szCs w:val="24"/>
              </w:rPr>
              <w:t xml:space="preserve">ų </w:t>
            </w:r>
            <w:r w:rsidR="002F649B" w:rsidRPr="00C24268">
              <w:rPr>
                <w:szCs w:val="24"/>
              </w:rPr>
              <w:t>vartotoj</w:t>
            </w:r>
            <w:r w:rsidR="004F065B" w:rsidRPr="00C24268">
              <w:rPr>
                <w:szCs w:val="24"/>
              </w:rPr>
              <w:t>ų prijungimas</w:t>
            </w:r>
            <w:r w:rsidR="002F649B" w:rsidRPr="00C24268">
              <w:rPr>
                <w:szCs w:val="24"/>
              </w:rPr>
              <w:t>;</w:t>
            </w:r>
          </w:p>
          <w:p w14:paraId="035AF884" w14:textId="4705003C" w:rsidR="002F649B" w:rsidRPr="00C24268" w:rsidRDefault="004A7854" w:rsidP="00C24268">
            <w:pPr>
              <w:spacing w:line="360" w:lineRule="auto"/>
              <w:jc w:val="both"/>
              <w:rPr>
                <w:szCs w:val="24"/>
              </w:rPr>
            </w:pPr>
            <w:r>
              <w:rPr>
                <w:szCs w:val="24"/>
              </w:rPr>
              <w:t>8</w:t>
            </w:r>
            <w:r w:rsidR="004F065B" w:rsidRPr="00C24268">
              <w:rPr>
                <w:szCs w:val="24"/>
              </w:rPr>
              <w:t>. K</w:t>
            </w:r>
            <w:r w:rsidR="002F649B" w:rsidRPr="00C24268">
              <w:rPr>
                <w:szCs w:val="24"/>
              </w:rPr>
              <w:t>atilin</w:t>
            </w:r>
            <w:r w:rsidR="004F065B" w:rsidRPr="00C24268">
              <w:rPr>
                <w:szCs w:val="24"/>
              </w:rPr>
              <w:t>ių</w:t>
            </w:r>
            <w:r w:rsidR="002F649B" w:rsidRPr="00C24268">
              <w:rPr>
                <w:szCs w:val="24"/>
              </w:rPr>
              <w:t xml:space="preserve"> ir šildymo sistem</w:t>
            </w:r>
            <w:r w:rsidR="004F065B" w:rsidRPr="00C24268">
              <w:rPr>
                <w:szCs w:val="24"/>
              </w:rPr>
              <w:t>ų atnaujinimas</w:t>
            </w:r>
            <w:r w:rsidR="002F649B" w:rsidRPr="00C24268">
              <w:rPr>
                <w:szCs w:val="24"/>
              </w:rPr>
              <w:t xml:space="preserve"> viešuose pastatuose</w:t>
            </w:r>
            <w:r w:rsidR="004F065B" w:rsidRPr="00C24268">
              <w:rPr>
                <w:szCs w:val="24"/>
              </w:rPr>
              <w:t>;</w:t>
            </w:r>
          </w:p>
          <w:p w14:paraId="708EA14B" w14:textId="2066A72D" w:rsidR="002F649B" w:rsidRPr="00C24268" w:rsidRDefault="004A7854" w:rsidP="00C24268">
            <w:pPr>
              <w:spacing w:line="360" w:lineRule="auto"/>
              <w:jc w:val="both"/>
              <w:rPr>
                <w:szCs w:val="24"/>
                <w:lang w:eastAsia="lt-LT"/>
              </w:rPr>
            </w:pPr>
            <w:r>
              <w:rPr>
                <w:szCs w:val="24"/>
                <w:lang w:eastAsia="lt-LT"/>
              </w:rPr>
              <w:t>9</w:t>
            </w:r>
            <w:r w:rsidR="004F065B" w:rsidRPr="00C24268">
              <w:rPr>
                <w:szCs w:val="24"/>
                <w:lang w:eastAsia="lt-LT"/>
              </w:rPr>
              <w:t>. V</w:t>
            </w:r>
            <w:r w:rsidR="002F649B" w:rsidRPr="00C24268">
              <w:rPr>
                <w:szCs w:val="24"/>
                <w:lang w:eastAsia="lt-LT"/>
              </w:rPr>
              <w:t>ietinių kelių ir gatvių priežiūr</w:t>
            </w:r>
            <w:r w:rsidR="004F065B" w:rsidRPr="00C24268">
              <w:rPr>
                <w:szCs w:val="24"/>
                <w:lang w:eastAsia="lt-LT"/>
              </w:rPr>
              <w:t>os vykdymas</w:t>
            </w:r>
            <w:r w:rsidR="002F649B" w:rsidRPr="00C24268">
              <w:rPr>
                <w:szCs w:val="24"/>
                <w:lang w:eastAsia="lt-LT"/>
              </w:rPr>
              <w:t>;</w:t>
            </w:r>
            <w:r w:rsidR="00961207">
              <w:rPr>
                <w:szCs w:val="24"/>
                <w:lang w:eastAsia="lt-LT"/>
              </w:rPr>
              <w:t xml:space="preserve"> r</w:t>
            </w:r>
            <w:r w:rsidR="002F649B" w:rsidRPr="00C24268">
              <w:rPr>
                <w:szCs w:val="24"/>
                <w:lang w:eastAsia="lt-LT"/>
              </w:rPr>
              <w:t>ajono kelių ir gatvių tinkl</w:t>
            </w:r>
            <w:r w:rsidR="006E698C" w:rsidRPr="00C24268">
              <w:rPr>
                <w:szCs w:val="24"/>
                <w:lang w:eastAsia="lt-LT"/>
              </w:rPr>
              <w:t>o</w:t>
            </w:r>
            <w:r w:rsidR="002F649B" w:rsidRPr="00C24268">
              <w:rPr>
                <w:szCs w:val="24"/>
                <w:lang w:eastAsia="lt-LT"/>
              </w:rPr>
              <w:t xml:space="preserve"> su asfalto danga</w:t>
            </w:r>
            <w:r w:rsidR="006E698C" w:rsidRPr="00C24268">
              <w:rPr>
                <w:szCs w:val="24"/>
                <w:lang w:eastAsia="lt-LT"/>
              </w:rPr>
              <w:t xml:space="preserve"> atnaujinimas ir plėtimas;</w:t>
            </w:r>
          </w:p>
          <w:p w14:paraId="051F4BDA" w14:textId="29845E31" w:rsidR="009B344A" w:rsidRPr="00C24268" w:rsidRDefault="006E698C" w:rsidP="00C24268">
            <w:pPr>
              <w:spacing w:line="360" w:lineRule="auto"/>
              <w:jc w:val="both"/>
              <w:rPr>
                <w:szCs w:val="24"/>
                <w:lang w:eastAsia="lt-LT"/>
              </w:rPr>
            </w:pPr>
            <w:r w:rsidRPr="00C24268">
              <w:rPr>
                <w:szCs w:val="24"/>
                <w:lang w:eastAsia="lt-LT"/>
              </w:rPr>
              <w:t>1</w:t>
            </w:r>
            <w:r w:rsidR="004A7854">
              <w:rPr>
                <w:szCs w:val="24"/>
                <w:lang w:eastAsia="lt-LT"/>
              </w:rPr>
              <w:t>0</w:t>
            </w:r>
            <w:r w:rsidRPr="00C24268">
              <w:rPr>
                <w:szCs w:val="24"/>
                <w:lang w:eastAsia="lt-LT"/>
              </w:rPr>
              <w:t xml:space="preserve">. </w:t>
            </w:r>
            <w:r w:rsidR="009B344A" w:rsidRPr="00C24268">
              <w:rPr>
                <w:szCs w:val="24"/>
                <w:lang w:eastAsia="lt-LT"/>
              </w:rPr>
              <w:t>P</w:t>
            </w:r>
            <w:r w:rsidR="002F649B" w:rsidRPr="00C24268">
              <w:rPr>
                <w:szCs w:val="24"/>
              </w:rPr>
              <w:t>ėsčiųjų ir dviračių takų tinkl</w:t>
            </w:r>
            <w:r w:rsidR="009B344A" w:rsidRPr="00C24268">
              <w:rPr>
                <w:szCs w:val="24"/>
              </w:rPr>
              <w:t>o atnaujinimas ir plėtra;</w:t>
            </w:r>
            <w:r w:rsidR="00961207">
              <w:rPr>
                <w:szCs w:val="24"/>
              </w:rPr>
              <w:t xml:space="preserve"> p</w:t>
            </w:r>
            <w:r w:rsidR="009B344A" w:rsidRPr="00C24268">
              <w:rPr>
                <w:szCs w:val="24"/>
              </w:rPr>
              <w:t>ėsčiųjų eismo saugumo didinimas;</w:t>
            </w:r>
          </w:p>
          <w:p w14:paraId="0C877F3A" w14:textId="64D8A2F7" w:rsidR="002F649B" w:rsidRPr="00C24268" w:rsidRDefault="00B161C5" w:rsidP="00C24268">
            <w:pPr>
              <w:spacing w:line="360" w:lineRule="auto"/>
              <w:jc w:val="both"/>
              <w:rPr>
                <w:szCs w:val="24"/>
                <w:lang w:eastAsia="lt-LT"/>
              </w:rPr>
            </w:pPr>
            <w:r w:rsidRPr="00C24268">
              <w:rPr>
                <w:szCs w:val="24"/>
                <w:lang w:eastAsia="lt-LT"/>
              </w:rPr>
              <w:t>1</w:t>
            </w:r>
            <w:r w:rsidR="004A7854">
              <w:rPr>
                <w:szCs w:val="24"/>
                <w:lang w:eastAsia="lt-LT"/>
              </w:rPr>
              <w:t>1</w:t>
            </w:r>
            <w:r w:rsidRPr="00C24268">
              <w:rPr>
                <w:szCs w:val="24"/>
                <w:lang w:eastAsia="lt-LT"/>
              </w:rPr>
              <w:t>. V</w:t>
            </w:r>
            <w:r w:rsidR="002F649B" w:rsidRPr="00C24268">
              <w:rPr>
                <w:szCs w:val="24"/>
              </w:rPr>
              <w:t>iešojo transporto ir bemotorių transporto priemonių infrastruktūros objekt</w:t>
            </w:r>
            <w:r w:rsidRPr="00C24268">
              <w:rPr>
                <w:szCs w:val="24"/>
              </w:rPr>
              <w:t>ų įrengimas</w:t>
            </w:r>
            <w:r w:rsidR="002F649B" w:rsidRPr="00C24268">
              <w:rPr>
                <w:szCs w:val="24"/>
              </w:rPr>
              <w:t>;</w:t>
            </w:r>
          </w:p>
          <w:p w14:paraId="669117A3" w14:textId="60267D8B" w:rsidR="002F649B" w:rsidRPr="00C24268" w:rsidRDefault="00B161C5" w:rsidP="00C24268">
            <w:pPr>
              <w:spacing w:line="360" w:lineRule="auto"/>
              <w:jc w:val="both"/>
              <w:rPr>
                <w:szCs w:val="24"/>
              </w:rPr>
            </w:pPr>
            <w:r w:rsidRPr="00C24268">
              <w:rPr>
                <w:szCs w:val="24"/>
              </w:rPr>
              <w:t>1</w:t>
            </w:r>
            <w:r w:rsidR="004A7854">
              <w:rPr>
                <w:szCs w:val="24"/>
              </w:rPr>
              <w:t>2</w:t>
            </w:r>
            <w:r w:rsidRPr="00C24268">
              <w:rPr>
                <w:szCs w:val="24"/>
              </w:rPr>
              <w:t>. E</w:t>
            </w:r>
            <w:r w:rsidR="002F649B" w:rsidRPr="00C24268">
              <w:rPr>
                <w:szCs w:val="24"/>
              </w:rPr>
              <w:t>lektromobilių įkrovimo stotelių tinkl</w:t>
            </w:r>
            <w:r w:rsidRPr="00C24268">
              <w:rPr>
                <w:szCs w:val="24"/>
              </w:rPr>
              <w:t>o plėtimas</w:t>
            </w:r>
            <w:r w:rsidR="00961207">
              <w:rPr>
                <w:szCs w:val="24"/>
              </w:rPr>
              <w:t>;</w:t>
            </w:r>
          </w:p>
          <w:p w14:paraId="06CEAA38" w14:textId="24E40ACD" w:rsidR="002F649B" w:rsidRPr="00C24268" w:rsidRDefault="00B161C5" w:rsidP="00C24268">
            <w:pPr>
              <w:spacing w:line="360" w:lineRule="auto"/>
              <w:jc w:val="both"/>
              <w:rPr>
                <w:szCs w:val="24"/>
                <w:lang w:eastAsia="lt-LT"/>
              </w:rPr>
            </w:pPr>
            <w:r w:rsidRPr="00C24268">
              <w:rPr>
                <w:szCs w:val="24"/>
                <w:lang w:eastAsia="lt-LT"/>
              </w:rPr>
              <w:t>1</w:t>
            </w:r>
            <w:r w:rsidR="004A7854">
              <w:rPr>
                <w:szCs w:val="24"/>
                <w:lang w:eastAsia="lt-LT"/>
              </w:rPr>
              <w:t>3</w:t>
            </w:r>
            <w:r w:rsidRPr="00C24268">
              <w:rPr>
                <w:szCs w:val="24"/>
                <w:lang w:eastAsia="lt-LT"/>
              </w:rPr>
              <w:t>. A</w:t>
            </w:r>
            <w:r w:rsidR="002F649B" w:rsidRPr="00C24268">
              <w:rPr>
                <w:szCs w:val="24"/>
              </w:rPr>
              <w:t>plinkos monitoringo priemon</w:t>
            </w:r>
            <w:r w:rsidRPr="00C24268">
              <w:rPr>
                <w:szCs w:val="24"/>
              </w:rPr>
              <w:t>ių įgyvendinimas</w:t>
            </w:r>
            <w:r w:rsidR="002F649B" w:rsidRPr="00C24268">
              <w:rPr>
                <w:szCs w:val="24"/>
              </w:rPr>
              <w:t>;</w:t>
            </w:r>
          </w:p>
          <w:p w14:paraId="4164CD15" w14:textId="352FCA7A" w:rsidR="002F649B" w:rsidRDefault="00B161C5" w:rsidP="00C24268">
            <w:pPr>
              <w:spacing w:line="360" w:lineRule="auto"/>
              <w:jc w:val="both"/>
              <w:rPr>
                <w:szCs w:val="24"/>
              </w:rPr>
            </w:pPr>
            <w:r w:rsidRPr="00C24268">
              <w:rPr>
                <w:szCs w:val="24"/>
              </w:rPr>
              <w:t>1</w:t>
            </w:r>
            <w:r w:rsidR="004A7854">
              <w:rPr>
                <w:szCs w:val="24"/>
              </w:rPr>
              <w:t>4</w:t>
            </w:r>
            <w:r w:rsidRPr="00C24268">
              <w:rPr>
                <w:szCs w:val="24"/>
              </w:rPr>
              <w:t>. Esamų želdynų priežiūra, naujų veisimas;</w:t>
            </w:r>
          </w:p>
          <w:p w14:paraId="7B6F2B76" w14:textId="50FCB9C5" w:rsidR="00A16853" w:rsidRPr="00A16853" w:rsidRDefault="00A16853" w:rsidP="00A16853">
            <w:pPr>
              <w:spacing w:line="360" w:lineRule="auto"/>
              <w:jc w:val="both"/>
              <w:rPr>
                <w:szCs w:val="24"/>
              </w:rPr>
            </w:pPr>
            <w:r>
              <w:rPr>
                <w:szCs w:val="24"/>
              </w:rPr>
              <w:lastRenderedPageBreak/>
              <w:t>1</w:t>
            </w:r>
            <w:r w:rsidR="004A7854">
              <w:rPr>
                <w:szCs w:val="24"/>
              </w:rPr>
              <w:t>5</w:t>
            </w:r>
            <w:r>
              <w:rPr>
                <w:szCs w:val="24"/>
              </w:rPr>
              <w:t xml:space="preserve">. </w:t>
            </w:r>
            <w:r w:rsidRPr="00A16853">
              <w:rPr>
                <w:color w:val="000000" w:themeColor="text1"/>
                <w:szCs w:val="24"/>
              </w:rPr>
              <w:t>Didelių gabaritų aikštelių plėtra ir įrengimas mieste ir rajone;</w:t>
            </w:r>
          </w:p>
          <w:p w14:paraId="531C74F2" w14:textId="76BF7E63" w:rsidR="002F649B" w:rsidRPr="00C24268" w:rsidRDefault="007A2F61" w:rsidP="00C24268">
            <w:pPr>
              <w:spacing w:line="360" w:lineRule="auto"/>
              <w:jc w:val="both"/>
              <w:rPr>
                <w:szCs w:val="24"/>
                <w:lang w:eastAsia="lt-LT"/>
              </w:rPr>
            </w:pPr>
            <w:r w:rsidRPr="00C24268">
              <w:rPr>
                <w:szCs w:val="24"/>
                <w:lang w:eastAsia="lt-LT"/>
              </w:rPr>
              <w:t>1</w:t>
            </w:r>
            <w:r w:rsidR="004A7854">
              <w:rPr>
                <w:szCs w:val="24"/>
                <w:lang w:eastAsia="lt-LT"/>
              </w:rPr>
              <w:t>6</w:t>
            </w:r>
            <w:r w:rsidRPr="00C24268">
              <w:rPr>
                <w:szCs w:val="24"/>
                <w:lang w:eastAsia="lt-LT"/>
              </w:rPr>
              <w:t xml:space="preserve">. </w:t>
            </w:r>
            <w:r w:rsidR="00DF7F7F">
              <w:rPr>
                <w:szCs w:val="24"/>
                <w:lang w:eastAsia="lt-LT"/>
              </w:rPr>
              <w:t>Į</w:t>
            </w:r>
            <w:r w:rsidR="002F649B" w:rsidRPr="00C24268">
              <w:rPr>
                <w:szCs w:val="24"/>
                <w:lang w:eastAsia="lt-LT"/>
              </w:rPr>
              <w:t xml:space="preserve"> aplinką išmetamų teršalų kiek</w:t>
            </w:r>
            <w:r w:rsidR="00DF7F7F">
              <w:rPr>
                <w:szCs w:val="24"/>
                <w:lang w:eastAsia="lt-LT"/>
              </w:rPr>
              <w:t>io mažinimas</w:t>
            </w:r>
            <w:r w:rsidR="002F649B" w:rsidRPr="00C24268">
              <w:rPr>
                <w:szCs w:val="24"/>
                <w:lang w:eastAsia="lt-LT"/>
              </w:rPr>
              <w:t>;</w:t>
            </w:r>
          </w:p>
          <w:p w14:paraId="0D8BABF9" w14:textId="2B39F29F" w:rsidR="002F649B" w:rsidRPr="00C24268" w:rsidRDefault="004A7854" w:rsidP="00C24268">
            <w:pPr>
              <w:spacing w:line="360" w:lineRule="auto"/>
              <w:jc w:val="both"/>
              <w:rPr>
                <w:szCs w:val="24"/>
                <w:lang w:eastAsia="lt-LT"/>
              </w:rPr>
            </w:pPr>
            <w:r>
              <w:rPr>
                <w:szCs w:val="24"/>
                <w:lang w:eastAsia="lt-LT"/>
              </w:rPr>
              <w:t>17</w:t>
            </w:r>
            <w:r w:rsidR="007A2F61" w:rsidRPr="00C24268">
              <w:rPr>
                <w:szCs w:val="24"/>
                <w:lang w:eastAsia="lt-LT"/>
              </w:rPr>
              <w:t>.V</w:t>
            </w:r>
            <w:r w:rsidR="002F649B" w:rsidRPr="00C24268">
              <w:rPr>
                <w:szCs w:val="24"/>
                <w:lang w:eastAsia="lt-LT"/>
              </w:rPr>
              <w:t>isuomenės švietimo aplinkosaugos klausimais priemon</w:t>
            </w:r>
            <w:r w:rsidR="007A2F61" w:rsidRPr="00C24268">
              <w:rPr>
                <w:szCs w:val="24"/>
                <w:lang w:eastAsia="lt-LT"/>
              </w:rPr>
              <w:t>ių įgyvendinimas;</w:t>
            </w:r>
          </w:p>
          <w:p w14:paraId="39C73AD4" w14:textId="7910B7C7" w:rsidR="002F649B" w:rsidRPr="00C24268" w:rsidRDefault="004A7854" w:rsidP="00C24268">
            <w:pPr>
              <w:spacing w:line="360" w:lineRule="auto"/>
              <w:jc w:val="both"/>
              <w:rPr>
                <w:szCs w:val="24"/>
                <w:lang w:eastAsia="lt-LT"/>
              </w:rPr>
            </w:pPr>
            <w:r>
              <w:rPr>
                <w:szCs w:val="24"/>
                <w:lang w:eastAsia="lt-LT"/>
              </w:rPr>
              <w:t>18</w:t>
            </w:r>
            <w:r w:rsidR="007A2F61" w:rsidRPr="00C24268">
              <w:rPr>
                <w:szCs w:val="24"/>
                <w:lang w:eastAsia="lt-LT"/>
              </w:rPr>
              <w:t>. B</w:t>
            </w:r>
            <w:r w:rsidR="002F649B" w:rsidRPr="00C24268">
              <w:rPr>
                <w:szCs w:val="24"/>
                <w:lang w:eastAsia="lt-LT"/>
              </w:rPr>
              <w:t>ešeimininki</w:t>
            </w:r>
            <w:r w:rsidR="007A2F61" w:rsidRPr="00C24268">
              <w:rPr>
                <w:szCs w:val="24"/>
                <w:lang w:eastAsia="lt-LT"/>
              </w:rPr>
              <w:t>ų</w:t>
            </w:r>
            <w:r w:rsidR="002F649B" w:rsidRPr="00C24268">
              <w:rPr>
                <w:szCs w:val="24"/>
                <w:lang w:eastAsia="lt-LT"/>
              </w:rPr>
              <w:t xml:space="preserve"> ir netinkam</w:t>
            </w:r>
            <w:r w:rsidR="007A2F61" w:rsidRPr="00C24268">
              <w:rPr>
                <w:szCs w:val="24"/>
                <w:lang w:eastAsia="lt-LT"/>
              </w:rPr>
              <w:t>ų</w:t>
            </w:r>
            <w:r w:rsidR="002F649B" w:rsidRPr="00C24268">
              <w:rPr>
                <w:szCs w:val="24"/>
                <w:lang w:eastAsia="lt-LT"/>
              </w:rPr>
              <w:t xml:space="preserve"> naudoti statini</w:t>
            </w:r>
            <w:r w:rsidR="007A2F61" w:rsidRPr="00C24268">
              <w:rPr>
                <w:szCs w:val="24"/>
                <w:lang w:eastAsia="lt-LT"/>
              </w:rPr>
              <w:t>ų likvidavimas;</w:t>
            </w:r>
          </w:p>
          <w:p w14:paraId="1FE9D6E1" w14:textId="04619945" w:rsidR="002F649B" w:rsidRDefault="004A7854" w:rsidP="00C24268">
            <w:pPr>
              <w:spacing w:line="360" w:lineRule="auto"/>
              <w:jc w:val="both"/>
              <w:rPr>
                <w:szCs w:val="24"/>
                <w:lang w:eastAsia="lt-LT"/>
              </w:rPr>
            </w:pPr>
            <w:r>
              <w:rPr>
                <w:szCs w:val="24"/>
                <w:lang w:eastAsia="lt-LT"/>
              </w:rPr>
              <w:t>19</w:t>
            </w:r>
            <w:r w:rsidR="007A2F61" w:rsidRPr="00C24268">
              <w:rPr>
                <w:szCs w:val="24"/>
                <w:lang w:eastAsia="lt-LT"/>
              </w:rPr>
              <w:t>. P</w:t>
            </w:r>
            <w:r w:rsidR="002F649B" w:rsidRPr="00C24268">
              <w:rPr>
                <w:szCs w:val="24"/>
                <w:lang w:eastAsia="lt-LT"/>
              </w:rPr>
              <w:t>arkų, viešųjų erdvių, poilsio ir rekreacij</w:t>
            </w:r>
            <w:r w:rsidR="007A2F61" w:rsidRPr="00C24268">
              <w:rPr>
                <w:szCs w:val="24"/>
                <w:lang w:eastAsia="lt-LT"/>
              </w:rPr>
              <w:t>os</w:t>
            </w:r>
            <w:r w:rsidR="002F649B" w:rsidRPr="00C24268">
              <w:rPr>
                <w:szCs w:val="24"/>
                <w:lang w:eastAsia="lt-LT"/>
              </w:rPr>
              <w:t xml:space="preserve"> zon</w:t>
            </w:r>
            <w:r w:rsidR="007A2F61" w:rsidRPr="00C24268">
              <w:rPr>
                <w:szCs w:val="24"/>
                <w:lang w:eastAsia="lt-LT"/>
              </w:rPr>
              <w:t>ų įrengimas ir priežiūra</w:t>
            </w:r>
            <w:r w:rsidR="002F649B" w:rsidRPr="00C24268">
              <w:rPr>
                <w:szCs w:val="24"/>
                <w:lang w:eastAsia="lt-LT"/>
              </w:rPr>
              <w:t>;</w:t>
            </w:r>
          </w:p>
          <w:p w14:paraId="65AE79F6" w14:textId="041C62F7" w:rsidR="00961207" w:rsidRPr="00C24268" w:rsidRDefault="00961207" w:rsidP="00C24268">
            <w:pPr>
              <w:spacing w:line="360" w:lineRule="auto"/>
              <w:jc w:val="both"/>
              <w:rPr>
                <w:szCs w:val="24"/>
              </w:rPr>
            </w:pPr>
            <w:r w:rsidRPr="00961207">
              <w:rPr>
                <w:szCs w:val="24"/>
                <w:lang w:eastAsia="lt-LT"/>
              </w:rPr>
              <w:t>2</w:t>
            </w:r>
            <w:r w:rsidR="004A7854">
              <w:rPr>
                <w:szCs w:val="24"/>
                <w:lang w:eastAsia="lt-LT"/>
              </w:rPr>
              <w:t>0</w:t>
            </w:r>
            <w:r w:rsidRPr="00961207">
              <w:rPr>
                <w:szCs w:val="24"/>
                <w:lang w:eastAsia="lt-LT"/>
              </w:rPr>
              <w:t xml:space="preserve">. </w:t>
            </w:r>
            <w:r w:rsidRPr="00961207">
              <w:rPr>
                <w:szCs w:val="24"/>
              </w:rPr>
              <w:t>Viešųjų erdvių žmonėms su fizine negalia pritaikymas;</w:t>
            </w:r>
          </w:p>
          <w:p w14:paraId="50057B8D" w14:textId="28F9FB0D" w:rsidR="002F649B" w:rsidRPr="00C24268" w:rsidRDefault="007A2F61" w:rsidP="00C24268">
            <w:pPr>
              <w:spacing w:line="360" w:lineRule="auto"/>
              <w:jc w:val="both"/>
              <w:rPr>
                <w:szCs w:val="24"/>
                <w:lang w:eastAsia="lt-LT"/>
              </w:rPr>
            </w:pPr>
            <w:r w:rsidRPr="00C24268">
              <w:rPr>
                <w:szCs w:val="24"/>
                <w:lang w:eastAsia="lt-LT"/>
              </w:rPr>
              <w:t>2</w:t>
            </w:r>
            <w:r w:rsidR="004A7854">
              <w:rPr>
                <w:szCs w:val="24"/>
                <w:lang w:eastAsia="lt-LT"/>
              </w:rPr>
              <w:t>1</w:t>
            </w:r>
            <w:r w:rsidRPr="00C24268">
              <w:rPr>
                <w:szCs w:val="24"/>
                <w:lang w:eastAsia="lt-LT"/>
              </w:rPr>
              <w:t>. R</w:t>
            </w:r>
            <w:r w:rsidR="002F649B" w:rsidRPr="00C24268">
              <w:rPr>
                <w:szCs w:val="24"/>
                <w:lang w:eastAsia="lt-LT"/>
              </w:rPr>
              <w:t>ajono kapinių infrastruktūr</w:t>
            </w:r>
            <w:r w:rsidRPr="00C24268">
              <w:rPr>
                <w:szCs w:val="24"/>
                <w:lang w:eastAsia="lt-LT"/>
              </w:rPr>
              <w:t>os atnaujinimas ir priežiūra;</w:t>
            </w:r>
          </w:p>
          <w:p w14:paraId="734C8C8B" w14:textId="1CED4833" w:rsidR="002F649B" w:rsidRPr="00C24268" w:rsidRDefault="007A2F61" w:rsidP="00C24268">
            <w:pPr>
              <w:spacing w:line="360" w:lineRule="auto"/>
              <w:jc w:val="both"/>
              <w:rPr>
                <w:szCs w:val="24"/>
                <w:lang w:eastAsia="lt-LT"/>
              </w:rPr>
            </w:pPr>
            <w:r w:rsidRPr="00C24268">
              <w:rPr>
                <w:szCs w:val="24"/>
                <w:lang w:eastAsia="lt-LT"/>
              </w:rPr>
              <w:t>2</w:t>
            </w:r>
            <w:r w:rsidR="004A7854">
              <w:rPr>
                <w:szCs w:val="24"/>
                <w:lang w:eastAsia="lt-LT"/>
              </w:rPr>
              <w:t>2</w:t>
            </w:r>
            <w:r w:rsidRPr="00C24268">
              <w:rPr>
                <w:szCs w:val="24"/>
                <w:lang w:eastAsia="lt-LT"/>
              </w:rPr>
              <w:t xml:space="preserve">. </w:t>
            </w:r>
            <w:r w:rsidRPr="00C24268">
              <w:rPr>
                <w:szCs w:val="24"/>
              </w:rPr>
              <w:t>D</w:t>
            </w:r>
            <w:r w:rsidR="002F649B" w:rsidRPr="00C24268">
              <w:rPr>
                <w:szCs w:val="24"/>
              </w:rPr>
              <w:t>augiabučių namų kiemų infrastruktūr</w:t>
            </w:r>
            <w:r w:rsidRPr="00C24268">
              <w:rPr>
                <w:szCs w:val="24"/>
              </w:rPr>
              <w:t>os gerinimas</w:t>
            </w:r>
            <w:r w:rsidR="002F649B" w:rsidRPr="00C24268">
              <w:rPr>
                <w:szCs w:val="24"/>
              </w:rPr>
              <w:t>;</w:t>
            </w:r>
          </w:p>
          <w:p w14:paraId="120EF15D" w14:textId="15FE951F" w:rsidR="002F649B" w:rsidRPr="00C24268" w:rsidRDefault="007A2F61" w:rsidP="00C24268">
            <w:pPr>
              <w:spacing w:line="360" w:lineRule="auto"/>
              <w:jc w:val="both"/>
              <w:rPr>
                <w:szCs w:val="24"/>
              </w:rPr>
            </w:pPr>
            <w:r w:rsidRPr="00C24268">
              <w:rPr>
                <w:szCs w:val="24"/>
              </w:rPr>
              <w:t>2</w:t>
            </w:r>
            <w:r w:rsidR="004A7854">
              <w:rPr>
                <w:szCs w:val="24"/>
              </w:rPr>
              <w:t>3</w:t>
            </w:r>
            <w:r w:rsidRPr="00C24268">
              <w:rPr>
                <w:szCs w:val="24"/>
              </w:rPr>
              <w:t>. T</w:t>
            </w:r>
            <w:r w:rsidR="002F649B" w:rsidRPr="00C24268">
              <w:rPr>
                <w:szCs w:val="24"/>
              </w:rPr>
              <w:t>eritorijų planavimo dokument</w:t>
            </w:r>
            <w:r w:rsidRPr="00C24268">
              <w:rPr>
                <w:szCs w:val="24"/>
              </w:rPr>
              <w:t>ų rengimas ir atnaujinimas</w:t>
            </w:r>
            <w:r w:rsidR="002F649B" w:rsidRPr="00C24268">
              <w:rPr>
                <w:szCs w:val="24"/>
              </w:rPr>
              <w:t>;</w:t>
            </w:r>
          </w:p>
          <w:p w14:paraId="624E3461" w14:textId="67531A5D" w:rsidR="009C6A1C" w:rsidRPr="00C24268" w:rsidRDefault="00A408A7" w:rsidP="00C24268">
            <w:pPr>
              <w:spacing w:line="360" w:lineRule="auto"/>
              <w:jc w:val="both"/>
              <w:rPr>
                <w:color w:val="000000"/>
                <w:szCs w:val="24"/>
                <w:lang w:eastAsia="lt-LT"/>
              </w:rPr>
            </w:pPr>
            <w:r w:rsidRPr="00C24268">
              <w:rPr>
                <w:color w:val="000000"/>
                <w:szCs w:val="24"/>
                <w:lang w:eastAsia="lt-LT"/>
              </w:rPr>
              <w:t>2</w:t>
            </w:r>
            <w:r w:rsidR="004A7854">
              <w:rPr>
                <w:color w:val="000000"/>
                <w:szCs w:val="24"/>
                <w:lang w:eastAsia="lt-LT"/>
              </w:rPr>
              <w:t>4</w:t>
            </w:r>
            <w:r w:rsidR="009C6A1C" w:rsidRPr="00C24268">
              <w:rPr>
                <w:color w:val="000000"/>
                <w:szCs w:val="24"/>
                <w:lang w:eastAsia="lt-LT"/>
              </w:rPr>
              <w:t xml:space="preserve">. </w:t>
            </w:r>
            <w:r w:rsidR="003A1720">
              <w:rPr>
                <w:color w:val="000000"/>
                <w:szCs w:val="24"/>
                <w:lang w:eastAsia="lt-LT"/>
              </w:rPr>
              <w:t>S</w:t>
            </w:r>
            <w:r w:rsidR="009C6A1C" w:rsidRPr="00C24268">
              <w:rPr>
                <w:color w:val="000000"/>
                <w:szCs w:val="24"/>
                <w:lang w:eastAsia="lt-LT"/>
              </w:rPr>
              <w:t>veikatos priežiūros paslaugų infrastruktūr</w:t>
            </w:r>
            <w:r w:rsidR="003A1720">
              <w:rPr>
                <w:color w:val="000000"/>
                <w:szCs w:val="24"/>
                <w:lang w:eastAsia="lt-LT"/>
              </w:rPr>
              <w:t>os modernizavimas</w:t>
            </w:r>
            <w:r w:rsidR="009C6A1C" w:rsidRPr="00C24268">
              <w:rPr>
                <w:color w:val="000000"/>
                <w:szCs w:val="24"/>
                <w:lang w:eastAsia="lt-LT"/>
              </w:rPr>
              <w:t>;</w:t>
            </w:r>
          </w:p>
          <w:p w14:paraId="6D3C64E5" w14:textId="5306C2AB" w:rsidR="009C6A1C" w:rsidRPr="00C24268" w:rsidRDefault="00A408A7" w:rsidP="00C24268">
            <w:pPr>
              <w:spacing w:line="360" w:lineRule="auto"/>
              <w:jc w:val="both"/>
              <w:rPr>
                <w:color w:val="000000"/>
                <w:szCs w:val="24"/>
                <w:lang w:eastAsia="lt-LT"/>
              </w:rPr>
            </w:pPr>
            <w:r w:rsidRPr="00C24268">
              <w:rPr>
                <w:color w:val="000000"/>
                <w:szCs w:val="24"/>
                <w:lang w:eastAsia="lt-LT"/>
              </w:rPr>
              <w:t>2</w:t>
            </w:r>
            <w:r w:rsidR="004A7854">
              <w:rPr>
                <w:color w:val="000000"/>
                <w:szCs w:val="24"/>
                <w:lang w:eastAsia="lt-LT"/>
              </w:rPr>
              <w:t>5</w:t>
            </w:r>
            <w:r w:rsidR="009C6A1C" w:rsidRPr="00C24268">
              <w:rPr>
                <w:color w:val="000000"/>
                <w:szCs w:val="24"/>
                <w:lang w:eastAsia="lt-LT"/>
              </w:rPr>
              <w:t xml:space="preserve">. </w:t>
            </w:r>
            <w:r w:rsidR="003A1720">
              <w:rPr>
                <w:color w:val="000000"/>
                <w:szCs w:val="24"/>
                <w:lang w:eastAsia="lt-LT"/>
              </w:rPr>
              <w:t>M</w:t>
            </w:r>
            <w:r w:rsidR="009C6A1C" w:rsidRPr="00C24268">
              <w:rPr>
                <w:color w:val="000000"/>
                <w:szCs w:val="24"/>
                <w:lang w:eastAsia="lt-LT"/>
              </w:rPr>
              <w:t>obili</w:t>
            </w:r>
            <w:r w:rsidR="003A1720">
              <w:rPr>
                <w:color w:val="000000"/>
                <w:szCs w:val="24"/>
                <w:lang w:eastAsia="lt-LT"/>
              </w:rPr>
              <w:t>os</w:t>
            </w:r>
            <w:r w:rsidR="009C6A1C" w:rsidRPr="00C24268">
              <w:rPr>
                <w:color w:val="000000"/>
                <w:szCs w:val="24"/>
                <w:lang w:eastAsia="lt-LT"/>
              </w:rPr>
              <w:t xml:space="preserve"> komand</w:t>
            </w:r>
            <w:r w:rsidR="003A1720">
              <w:rPr>
                <w:color w:val="000000"/>
                <w:szCs w:val="24"/>
                <w:lang w:eastAsia="lt-LT"/>
              </w:rPr>
              <w:t>os aprūpinimas</w:t>
            </w:r>
            <w:r w:rsidR="009C6A1C" w:rsidRPr="00C24268">
              <w:rPr>
                <w:color w:val="000000"/>
                <w:szCs w:val="24"/>
                <w:lang w:eastAsia="lt-LT"/>
              </w:rPr>
              <w:t xml:space="preserve"> reikiama įranga</w:t>
            </w:r>
            <w:r w:rsidRPr="00C24268">
              <w:rPr>
                <w:color w:val="000000"/>
                <w:szCs w:val="24"/>
                <w:lang w:eastAsia="lt-LT"/>
              </w:rPr>
              <w:t>.</w:t>
            </w:r>
          </w:p>
          <w:p w14:paraId="3A520796" w14:textId="413AE5CF" w:rsidR="009C6A1C" w:rsidRPr="00C24268" w:rsidRDefault="009C6A1C" w:rsidP="00C24268">
            <w:pPr>
              <w:spacing w:line="360" w:lineRule="auto"/>
              <w:jc w:val="both"/>
              <w:rPr>
                <w:szCs w:val="24"/>
              </w:rPr>
            </w:pPr>
          </w:p>
        </w:tc>
      </w:tr>
    </w:tbl>
    <w:p w14:paraId="142ACC2D" w14:textId="77777777" w:rsidR="00C356D3" w:rsidRDefault="00C356D3" w:rsidP="005C7FCF">
      <w:pPr>
        <w:jc w:val="both"/>
        <w:rPr>
          <w:iCs/>
        </w:rPr>
      </w:pPr>
    </w:p>
    <w:p w14:paraId="44D3129A" w14:textId="77777777" w:rsidR="00C356D3" w:rsidRDefault="00C356D3" w:rsidP="005C7FCF">
      <w:pPr>
        <w:jc w:val="both"/>
        <w:rPr>
          <w:iCs/>
        </w:rPr>
      </w:pPr>
    </w:p>
    <w:p w14:paraId="17079B9A" w14:textId="77777777" w:rsidR="00C356D3" w:rsidRPr="005C7FCF" w:rsidRDefault="00C356D3" w:rsidP="005C7FCF">
      <w:pPr>
        <w:jc w:val="both"/>
        <w:rPr>
          <w:iCs/>
        </w:rPr>
      </w:pPr>
    </w:p>
    <w:p w14:paraId="5538D0BE" w14:textId="77777777" w:rsidR="00243DED" w:rsidRDefault="00243DED" w:rsidP="00B62F3A">
      <w:pPr>
        <w:rPr>
          <w:sz w:val="20"/>
        </w:rPr>
      </w:pPr>
    </w:p>
    <w:p w14:paraId="26B607E4" w14:textId="77777777" w:rsidR="00243DED" w:rsidRDefault="00243DED" w:rsidP="00B62F3A">
      <w:pPr>
        <w:rPr>
          <w:sz w:val="20"/>
        </w:rPr>
      </w:pPr>
    </w:p>
    <w:p w14:paraId="72BC14E6" w14:textId="77777777" w:rsidR="00243DED" w:rsidRDefault="00243DED" w:rsidP="00B62F3A">
      <w:pPr>
        <w:rPr>
          <w:sz w:val="20"/>
        </w:rPr>
      </w:pPr>
    </w:p>
    <w:p w14:paraId="63371695" w14:textId="77777777" w:rsidR="00243DED" w:rsidRDefault="00243DED" w:rsidP="00B62F3A">
      <w:pPr>
        <w:rPr>
          <w:sz w:val="20"/>
        </w:rPr>
      </w:pPr>
    </w:p>
    <w:p w14:paraId="2F7E19D7" w14:textId="77777777" w:rsidR="00243DED" w:rsidRDefault="00243DED" w:rsidP="00B62F3A">
      <w:pPr>
        <w:rPr>
          <w:sz w:val="20"/>
        </w:rPr>
      </w:pPr>
    </w:p>
    <w:p w14:paraId="108D1AE7" w14:textId="77777777" w:rsidR="00263AD0" w:rsidRDefault="00263AD0" w:rsidP="00B62F3A">
      <w:pPr>
        <w:rPr>
          <w:sz w:val="20"/>
        </w:rPr>
      </w:pPr>
    </w:p>
    <w:p w14:paraId="14225649" w14:textId="77777777" w:rsidR="00263AD0" w:rsidRDefault="00263AD0" w:rsidP="00B62F3A">
      <w:pPr>
        <w:rPr>
          <w:sz w:val="20"/>
        </w:rPr>
      </w:pPr>
    </w:p>
    <w:p w14:paraId="4A2F05A0" w14:textId="77777777" w:rsidR="00263AD0" w:rsidRDefault="00263AD0" w:rsidP="00B62F3A">
      <w:pPr>
        <w:rPr>
          <w:sz w:val="20"/>
        </w:rPr>
      </w:pPr>
    </w:p>
    <w:p w14:paraId="1D9A9F43" w14:textId="77777777" w:rsidR="00263AD0" w:rsidRDefault="00263AD0" w:rsidP="00B62F3A">
      <w:pPr>
        <w:rPr>
          <w:sz w:val="20"/>
        </w:rPr>
      </w:pPr>
    </w:p>
    <w:p w14:paraId="5A187A28" w14:textId="77777777" w:rsidR="00263AD0" w:rsidRDefault="00263AD0" w:rsidP="00B62F3A">
      <w:pPr>
        <w:rPr>
          <w:sz w:val="20"/>
        </w:rPr>
      </w:pPr>
    </w:p>
    <w:p w14:paraId="1324E67D" w14:textId="77777777" w:rsidR="00263AD0" w:rsidRDefault="00263AD0" w:rsidP="00B62F3A">
      <w:pPr>
        <w:rPr>
          <w:sz w:val="20"/>
        </w:rPr>
      </w:pPr>
    </w:p>
    <w:p w14:paraId="7F52A688" w14:textId="77777777" w:rsidR="00263AD0" w:rsidRDefault="00263AD0" w:rsidP="00B62F3A">
      <w:pPr>
        <w:rPr>
          <w:sz w:val="20"/>
        </w:rPr>
      </w:pPr>
    </w:p>
    <w:p w14:paraId="3F0BDD37" w14:textId="77777777" w:rsidR="00263AD0" w:rsidRDefault="00263AD0" w:rsidP="00B62F3A">
      <w:pPr>
        <w:rPr>
          <w:sz w:val="20"/>
        </w:rPr>
      </w:pPr>
    </w:p>
    <w:p w14:paraId="385A4E3B" w14:textId="77777777" w:rsidR="00263AD0" w:rsidRDefault="00263AD0" w:rsidP="00B62F3A">
      <w:pPr>
        <w:rPr>
          <w:sz w:val="20"/>
        </w:rPr>
      </w:pPr>
    </w:p>
    <w:p w14:paraId="31C9C367" w14:textId="77777777" w:rsidR="00243DED" w:rsidRDefault="00243DED" w:rsidP="00B62F3A">
      <w:pPr>
        <w:rPr>
          <w:sz w:val="20"/>
        </w:rPr>
      </w:pPr>
    </w:p>
    <w:p w14:paraId="4E912CF7" w14:textId="77777777" w:rsidR="00B62F3A" w:rsidRDefault="00B62F3A" w:rsidP="00B62F3A">
      <w:pPr>
        <w:jc w:val="center"/>
        <w:rPr>
          <w:b/>
          <w:bCs/>
          <w:color w:val="000000"/>
          <w:szCs w:val="24"/>
        </w:rPr>
      </w:pPr>
      <w:r>
        <w:rPr>
          <w:b/>
          <w:bCs/>
          <w:color w:val="000000"/>
          <w:szCs w:val="24"/>
        </w:rPr>
        <w:lastRenderedPageBreak/>
        <w:t>IV SKYRIUS</w:t>
      </w:r>
    </w:p>
    <w:p w14:paraId="3276E509" w14:textId="77777777" w:rsidR="00B62F3A" w:rsidRDefault="00B62F3A" w:rsidP="00B62F3A">
      <w:pPr>
        <w:jc w:val="center"/>
        <w:rPr>
          <w:b/>
          <w:bCs/>
          <w:color w:val="000000"/>
          <w:szCs w:val="24"/>
        </w:rPr>
      </w:pPr>
      <w:r>
        <w:rPr>
          <w:b/>
          <w:bCs/>
          <w:color w:val="000000"/>
          <w:szCs w:val="24"/>
        </w:rPr>
        <w:t>PROGRAMOS</w:t>
      </w:r>
    </w:p>
    <w:p w14:paraId="163D53ED" w14:textId="77777777" w:rsidR="00B62F3A" w:rsidRDefault="00B62F3A" w:rsidP="00B62F3A">
      <w:pPr>
        <w:rPr>
          <w:sz w:val="20"/>
        </w:rPr>
      </w:pPr>
    </w:p>
    <w:p w14:paraId="224BBA6C" w14:textId="77777777" w:rsidR="008A14D0" w:rsidRDefault="008A14D0" w:rsidP="008A14D0">
      <w:pPr>
        <w:spacing w:line="360" w:lineRule="auto"/>
        <w:ind w:firstLine="567"/>
        <w:jc w:val="both"/>
        <w:rPr>
          <w:szCs w:val="24"/>
          <w:lang w:eastAsia="lt-LT"/>
        </w:rPr>
      </w:pPr>
      <w:r>
        <w:rPr>
          <w:szCs w:val="24"/>
          <w:lang w:eastAsia="lt-LT"/>
        </w:rPr>
        <w:t>Strateginį veiklos planą sudaro 8 programos:</w:t>
      </w:r>
    </w:p>
    <w:p w14:paraId="4E3B7336" w14:textId="77777777" w:rsidR="008A14D0" w:rsidRDefault="008A14D0" w:rsidP="008A14D0">
      <w:pPr>
        <w:spacing w:line="360" w:lineRule="auto"/>
        <w:ind w:firstLine="567"/>
        <w:jc w:val="both"/>
        <w:rPr>
          <w:szCs w:val="24"/>
          <w:lang w:eastAsia="lt-LT"/>
        </w:rPr>
      </w:pPr>
      <w:r>
        <w:rPr>
          <w:szCs w:val="24"/>
          <w:lang w:eastAsia="lt-LT"/>
        </w:rPr>
        <w:t>01. Verslo, ūkininkavimo sąlygų bei investicijų aplinkos gerinimo programa.</w:t>
      </w:r>
    </w:p>
    <w:p w14:paraId="59BFBE60" w14:textId="77777777" w:rsidR="008A14D0" w:rsidRDefault="008A14D0" w:rsidP="008A14D0">
      <w:pPr>
        <w:spacing w:line="360" w:lineRule="auto"/>
        <w:ind w:firstLine="567"/>
        <w:jc w:val="both"/>
        <w:rPr>
          <w:szCs w:val="24"/>
          <w:lang w:eastAsia="lt-LT"/>
        </w:rPr>
      </w:pPr>
      <w:r>
        <w:rPr>
          <w:szCs w:val="24"/>
          <w:lang w:eastAsia="lt-LT"/>
        </w:rPr>
        <w:t>02. Savivaldybės institucijų ir viešojo administravimo veiklų programa.</w:t>
      </w:r>
    </w:p>
    <w:p w14:paraId="2BF747F6" w14:textId="77777777" w:rsidR="008A14D0" w:rsidRDefault="008A14D0" w:rsidP="008A14D0">
      <w:pPr>
        <w:spacing w:line="360" w:lineRule="auto"/>
        <w:ind w:firstLine="567"/>
        <w:jc w:val="both"/>
        <w:rPr>
          <w:szCs w:val="24"/>
          <w:lang w:eastAsia="lt-LT"/>
        </w:rPr>
      </w:pPr>
      <w:r>
        <w:rPr>
          <w:szCs w:val="24"/>
          <w:lang w:eastAsia="lt-LT"/>
        </w:rPr>
        <w:t>03. Gyvenamosios aplinkos tvarkymo, viešųjų paslaugų ir aplinkos apsaugos programa.</w:t>
      </w:r>
    </w:p>
    <w:p w14:paraId="48906F19" w14:textId="77777777" w:rsidR="008A14D0" w:rsidRDefault="008A14D0" w:rsidP="008A14D0">
      <w:pPr>
        <w:spacing w:line="360" w:lineRule="auto"/>
        <w:ind w:firstLine="567"/>
        <w:jc w:val="both"/>
        <w:rPr>
          <w:szCs w:val="24"/>
          <w:lang w:eastAsia="lt-LT"/>
        </w:rPr>
      </w:pPr>
      <w:r>
        <w:rPr>
          <w:szCs w:val="24"/>
          <w:lang w:eastAsia="lt-LT"/>
        </w:rPr>
        <w:t>04. Dalyvavimo demokratijos, bendruomeniškumo skatinimo, gyventojų sveikatinimo ir jų saugumo užtikrinimo programa.</w:t>
      </w:r>
    </w:p>
    <w:p w14:paraId="6802FDE7" w14:textId="77777777" w:rsidR="008A14D0" w:rsidRDefault="008A14D0" w:rsidP="008A14D0">
      <w:pPr>
        <w:spacing w:line="360" w:lineRule="auto"/>
        <w:ind w:firstLine="567"/>
        <w:jc w:val="both"/>
        <w:rPr>
          <w:szCs w:val="24"/>
          <w:lang w:eastAsia="lt-LT"/>
        </w:rPr>
      </w:pPr>
      <w:r>
        <w:rPr>
          <w:szCs w:val="24"/>
          <w:lang w:eastAsia="lt-LT"/>
        </w:rPr>
        <w:t>05. Kultūrinės ir sportinės veiklos bei jos infrastruktūros programa.</w:t>
      </w:r>
    </w:p>
    <w:p w14:paraId="55D36F5E" w14:textId="77777777" w:rsidR="008A14D0" w:rsidRDefault="008A14D0" w:rsidP="008A14D0">
      <w:pPr>
        <w:spacing w:line="360" w:lineRule="auto"/>
        <w:ind w:firstLine="567"/>
        <w:jc w:val="both"/>
        <w:rPr>
          <w:szCs w:val="24"/>
          <w:lang w:eastAsia="lt-LT"/>
        </w:rPr>
      </w:pPr>
      <w:r>
        <w:rPr>
          <w:szCs w:val="24"/>
          <w:lang w:eastAsia="lt-LT"/>
        </w:rPr>
        <w:t>06. Švietimo ir jo infrastruktūros programa.</w:t>
      </w:r>
    </w:p>
    <w:p w14:paraId="2B644AEE" w14:textId="77777777" w:rsidR="008A14D0" w:rsidRDefault="008A14D0" w:rsidP="008A14D0">
      <w:pPr>
        <w:spacing w:line="360" w:lineRule="auto"/>
        <w:ind w:firstLine="567"/>
        <w:jc w:val="both"/>
        <w:rPr>
          <w:szCs w:val="24"/>
          <w:lang w:eastAsia="lt-LT"/>
        </w:rPr>
      </w:pPr>
      <w:r>
        <w:rPr>
          <w:szCs w:val="24"/>
          <w:lang w:eastAsia="lt-LT"/>
        </w:rPr>
        <w:t>07. Socialinės atskirties mažinimo programa.</w:t>
      </w:r>
    </w:p>
    <w:p w14:paraId="01ECC6EF" w14:textId="68963DDF" w:rsidR="008A14D0" w:rsidRDefault="008A14D0" w:rsidP="007151CB">
      <w:pPr>
        <w:spacing w:line="360" w:lineRule="auto"/>
        <w:ind w:firstLine="567"/>
        <w:jc w:val="both"/>
        <w:rPr>
          <w:szCs w:val="24"/>
          <w:lang w:eastAsia="lt-LT"/>
        </w:rPr>
      </w:pPr>
      <w:r>
        <w:rPr>
          <w:szCs w:val="24"/>
          <w:lang w:eastAsia="lt-LT"/>
        </w:rPr>
        <w:t>08. Turizmo paslaugų plėtros ir rajono įvaizdžio komunikacijos programa.</w:t>
      </w:r>
    </w:p>
    <w:p w14:paraId="43B0E41F" w14:textId="77777777" w:rsidR="00AC7005" w:rsidRDefault="00AC7005" w:rsidP="007151CB">
      <w:pPr>
        <w:spacing w:line="360" w:lineRule="auto"/>
        <w:ind w:firstLine="567"/>
        <w:jc w:val="both"/>
        <w:rPr>
          <w:szCs w:val="24"/>
          <w:lang w:eastAsia="lt-LT"/>
        </w:rPr>
      </w:pPr>
    </w:p>
    <w:p w14:paraId="67D5AAD8" w14:textId="7DB40166" w:rsidR="00AC7005" w:rsidRDefault="004E220C" w:rsidP="00AC7005">
      <w:pPr>
        <w:jc w:val="both"/>
        <w:rPr>
          <w:szCs w:val="24"/>
        </w:rPr>
      </w:pPr>
      <w:r>
        <w:rPr>
          <w:b/>
          <w:bCs/>
          <w:szCs w:val="24"/>
        </w:rPr>
        <w:t>3</w:t>
      </w:r>
      <w:r w:rsidR="00AC7005" w:rsidRPr="001019F2">
        <w:rPr>
          <w:b/>
          <w:bCs/>
          <w:szCs w:val="24"/>
        </w:rPr>
        <w:t xml:space="preserve"> lentelė</w:t>
      </w:r>
      <w:r w:rsidR="00AC7005" w:rsidRPr="001019F2">
        <w:rPr>
          <w:szCs w:val="24"/>
        </w:rPr>
        <w:t xml:space="preserve">. 2024-2026 metų asignavimų ir kitų lėšų pasiskirstymas pagal programas (tūkst. eurų) </w:t>
      </w:r>
    </w:p>
    <w:p w14:paraId="4169700B" w14:textId="77777777" w:rsidR="00F46D48" w:rsidRPr="001019F2" w:rsidRDefault="00F46D48" w:rsidP="00AC7005">
      <w:pPr>
        <w:jc w:val="both"/>
        <w:rPr>
          <w:i/>
          <w:color w:val="808080"/>
          <w:szCs w:val="24"/>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07"/>
        <w:gridCol w:w="2109"/>
        <w:gridCol w:w="2119"/>
        <w:gridCol w:w="2085"/>
      </w:tblGrid>
      <w:tr w:rsidR="00AC7005" w:rsidRPr="001019F2" w14:paraId="17C64245" w14:textId="77777777" w:rsidTr="00F46D48">
        <w:trPr>
          <w:trHeight w:val="252"/>
          <w:jc w:val="center"/>
        </w:trPr>
        <w:tc>
          <w:tcPr>
            <w:tcW w:w="5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08063A" w14:textId="77777777" w:rsidR="00AC7005" w:rsidRPr="00DF7F7F" w:rsidRDefault="00AC7005" w:rsidP="00794CB5">
            <w:pPr>
              <w:jc w:val="center"/>
              <w:rPr>
                <w:b/>
                <w:bCs/>
                <w:color w:val="000000"/>
                <w:sz w:val="22"/>
                <w:szCs w:val="22"/>
              </w:rPr>
            </w:pPr>
            <w:r w:rsidRPr="00DF7F7F">
              <w:rPr>
                <w:b/>
                <w:bCs/>
                <w:color w:val="000000"/>
                <w:sz w:val="22"/>
                <w:szCs w:val="22"/>
              </w:rPr>
              <w:t>Eil. Nr.</w:t>
            </w:r>
          </w:p>
        </w:tc>
        <w:tc>
          <w:tcPr>
            <w:tcW w:w="33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DE385CF" w14:textId="77777777" w:rsidR="00AC7005" w:rsidRPr="00DF7F7F" w:rsidRDefault="00AC7005" w:rsidP="00794CB5">
            <w:pPr>
              <w:jc w:val="center"/>
              <w:rPr>
                <w:b/>
                <w:bCs/>
                <w:color w:val="000000"/>
                <w:sz w:val="22"/>
                <w:szCs w:val="22"/>
              </w:rPr>
            </w:pPr>
            <w:r w:rsidRPr="00DF7F7F">
              <w:rPr>
                <w:b/>
                <w:bCs/>
                <w:color w:val="000000"/>
                <w:sz w:val="22"/>
                <w:szCs w:val="22"/>
              </w:rPr>
              <w:t>Programos kodas ir pavadinimas</w:t>
            </w:r>
          </w:p>
        </w:tc>
        <w:tc>
          <w:tcPr>
            <w:tcW w:w="21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912C85" w14:textId="77777777" w:rsidR="00AC7005" w:rsidRPr="00DF7F7F" w:rsidRDefault="00AC7005" w:rsidP="00794CB5">
            <w:pPr>
              <w:jc w:val="center"/>
              <w:rPr>
                <w:b/>
                <w:bCs/>
                <w:color w:val="000000"/>
                <w:sz w:val="22"/>
                <w:szCs w:val="22"/>
              </w:rPr>
            </w:pPr>
            <w:r w:rsidRPr="00DF7F7F">
              <w:rPr>
                <w:b/>
                <w:bCs/>
                <w:color w:val="000000"/>
                <w:sz w:val="22"/>
                <w:szCs w:val="22"/>
              </w:rPr>
              <w:t>2024 metų asignavimai ir kitos lėšos</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65A762" w14:textId="77777777" w:rsidR="00AC7005" w:rsidRPr="00DF7F7F" w:rsidRDefault="00AC7005" w:rsidP="00794CB5">
            <w:pPr>
              <w:jc w:val="center"/>
              <w:rPr>
                <w:b/>
                <w:bCs/>
                <w:color w:val="000000"/>
                <w:sz w:val="22"/>
                <w:szCs w:val="22"/>
              </w:rPr>
            </w:pPr>
            <w:r w:rsidRPr="00DF7F7F">
              <w:rPr>
                <w:b/>
                <w:bCs/>
                <w:iCs/>
                <w:color w:val="000000"/>
                <w:sz w:val="22"/>
                <w:szCs w:val="22"/>
              </w:rPr>
              <w:t xml:space="preserve">2025 </w:t>
            </w:r>
            <w:r w:rsidRPr="00DF7F7F">
              <w:rPr>
                <w:b/>
                <w:bCs/>
                <w:color w:val="000000"/>
                <w:sz w:val="22"/>
                <w:szCs w:val="22"/>
              </w:rPr>
              <w:t>metų asignavimai ir kitos lėšos</w:t>
            </w:r>
          </w:p>
        </w:tc>
        <w:tc>
          <w:tcPr>
            <w:tcW w:w="20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D335DD" w14:textId="77777777" w:rsidR="00AC7005" w:rsidRPr="00DF7F7F" w:rsidRDefault="00AC7005" w:rsidP="00794CB5">
            <w:pPr>
              <w:jc w:val="center"/>
              <w:rPr>
                <w:b/>
                <w:bCs/>
                <w:color w:val="000000"/>
                <w:sz w:val="22"/>
                <w:szCs w:val="22"/>
              </w:rPr>
            </w:pPr>
            <w:r w:rsidRPr="00DF7F7F">
              <w:rPr>
                <w:b/>
                <w:bCs/>
                <w:color w:val="000000"/>
                <w:sz w:val="22"/>
                <w:szCs w:val="22"/>
              </w:rPr>
              <w:t>2026 metų asignavimai ir kitos lėšos</w:t>
            </w:r>
          </w:p>
        </w:tc>
      </w:tr>
      <w:tr w:rsidR="00AC7005" w:rsidRPr="001019F2" w14:paraId="621C2F36" w14:textId="77777777" w:rsidTr="00F46D48">
        <w:trPr>
          <w:trHeight w:val="90"/>
          <w:jc w:val="center"/>
        </w:trPr>
        <w:tc>
          <w:tcPr>
            <w:tcW w:w="5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BE90285" w14:textId="77777777" w:rsidR="00AC7005" w:rsidRPr="00DF7F7F" w:rsidRDefault="00AC7005" w:rsidP="00794CB5">
            <w:pPr>
              <w:jc w:val="center"/>
              <w:rPr>
                <w:color w:val="000000"/>
                <w:sz w:val="22"/>
                <w:szCs w:val="22"/>
              </w:rPr>
            </w:pPr>
            <w:r w:rsidRPr="00DF7F7F">
              <w:rPr>
                <w:color w:val="000000"/>
                <w:sz w:val="22"/>
                <w:szCs w:val="22"/>
              </w:rPr>
              <w:t>1</w:t>
            </w:r>
          </w:p>
        </w:tc>
        <w:tc>
          <w:tcPr>
            <w:tcW w:w="33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5127DA9" w14:textId="77777777" w:rsidR="00AC7005" w:rsidRPr="00DF7F7F" w:rsidRDefault="00AC7005" w:rsidP="00794CB5">
            <w:pPr>
              <w:jc w:val="center"/>
              <w:rPr>
                <w:color w:val="000000"/>
                <w:sz w:val="22"/>
                <w:szCs w:val="22"/>
              </w:rPr>
            </w:pPr>
            <w:r w:rsidRPr="00DF7F7F">
              <w:rPr>
                <w:color w:val="000000"/>
                <w:sz w:val="22"/>
                <w:szCs w:val="22"/>
              </w:rPr>
              <w:t>2</w:t>
            </w:r>
          </w:p>
        </w:tc>
        <w:tc>
          <w:tcPr>
            <w:tcW w:w="21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6B91F6" w14:textId="77777777" w:rsidR="00AC7005" w:rsidRPr="00DF7F7F" w:rsidRDefault="00AC7005" w:rsidP="00794CB5">
            <w:pPr>
              <w:jc w:val="center"/>
              <w:rPr>
                <w:color w:val="000000"/>
                <w:sz w:val="22"/>
                <w:szCs w:val="22"/>
              </w:rPr>
            </w:pPr>
            <w:r w:rsidRPr="00DF7F7F">
              <w:rPr>
                <w:color w:val="000000"/>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6CB74D8" w14:textId="77777777" w:rsidR="00AC7005" w:rsidRPr="00DF7F7F" w:rsidRDefault="00AC7005" w:rsidP="00794CB5">
            <w:pPr>
              <w:jc w:val="center"/>
              <w:rPr>
                <w:color w:val="000000"/>
                <w:sz w:val="22"/>
                <w:szCs w:val="22"/>
              </w:rPr>
            </w:pPr>
            <w:r w:rsidRPr="00DF7F7F">
              <w:rPr>
                <w:color w:val="000000"/>
                <w:sz w:val="22"/>
                <w:szCs w:val="22"/>
              </w:rPr>
              <w:t>4</w:t>
            </w:r>
          </w:p>
        </w:tc>
        <w:tc>
          <w:tcPr>
            <w:tcW w:w="20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4E3A37" w14:textId="77777777" w:rsidR="00AC7005" w:rsidRPr="00DF7F7F" w:rsidRDefault="00AC7005" w:rsidP="00794CB5">
            <w:pPr>
              <w:jc w:val="center"/>
              <w:rPr>
                <w:color w:val="000000"/>
                <w:sz w:val="22"/>
                <w:szCs w:val="22"/>
              </w:rPr>
            </w:pPr>
            <w:r w:rsidRPr="00DF7F7F">
              <w:rPr>
                <w:color w:val="000000"/>
                <w:sz w:val="22"/>
                <w:szCs w:val="22"/>
              </w:rPr>
              <w:t>5</w:t>
            </w:r>
          </w:p>
        </w:tc>
      </w:tr>
      <w:tr w:rsidR="00AC7005" w:rsidRPr="001019F2" w14:paraId="441362D7"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6E4C25A6" w14:textId="77777777" w:rsidR="00AC7005" w:rsidRPr="00DF7F7F" w:rsidRDefault="00AC7005" w:rsidP="00794CB5">
            <w:pPr>
              <w:jc w:val="center"/>
              <w:rPr>
                <w:b/>
                <w:bCs/>
                <w:color w:val="000000"/>
                <w:sz w:val="20"/>
              </w:rPr>
            </w:pPr>
            <w:r w:rsidRPr="00DF7F7F">
              <w:rPr>
                <w:b/>
                <w:bCs/>
                <w:color w:val="000000"/>
                <w:sz w:val="20"/>
              </w:rPr>
              <w:t>1.</w:t>
            </w:r>
          </w:p>
        </w:tc>
        <w:tc>
          <w:tcPr>
            <w:tcW w:w="3323" w:type="dxa"/>
            <w:tcBorders>
              <w:top w:val="single" w:sz="4" w:space="0" w:color="auto"/>
              <w:left w:val="single" w:sz="4" w:space="0" w:color="auto"/>
              <w:bottom w:val="single" w:sz="4" w:space="0" w:color="auto"/>
              <w:right w:val="single" w:sz="4" w:space="0" w:color="auto"/>
            </w:tcBorders>
            <w:vAlign w:val="center"/>
          </w:tcPr>
          <w:p w14:paraId="7A4D34E2" w14:textId="77777777" w:rsidR="00AC7005" w:rsidRPr="00DF7F7F" w:rsidRDefault="00AC7005" w:rsidP="00794CB5">
            <w:pPr>
              <w:rPr>
                <w:b/>
                <w:bCs/>
                <w:color w:val="000000"/>
                <w:sz w:val="20"/>
              </w:rPr>
            </w:pPr>
            <w:r w:rsidRPr="00DF7F7F">
              <w:rPr>
                <w:b/>
                <w:bCs/>
                <w:sz w:val="20"/>
                <w:lang w:eastAsia="lt-LT"/>
              </w:rPr>
              <w:t>01 Verslo, ūkininkavimo sąlygų bei investicijų aplinkos gerinimo programa</w:t>
            </w:r>
          </w:p>
        </w:tc>
        <w:tc>
          <w:tcPr>
            <w:tcW w:w="2117" w:type="dxa"/>
            <w:tcBorders>
              <w:top w:val="single" w:sz="4" w:space="0" w:color="auto"/>
              <w:left w:val="single" w:sz="4" w:space="0" w:color="auto"/>
              <w:bottom w:val="single" w:sz="4" w:space="0" w:color="auto"/>
              <w:right w:val="single" w:sz="4" w:space="0" w:color="auto"/>
            </w:tcBorders>
            <w:vAlign w:val="center"/>
          </w:tcPr>
          <w:p w14:paraId="7EF2AB5F" w14:textId="77777777" w:rsidR="00AC7005" w:rsidRPr="00DF7F7F" w:rsidRDefault="00AC7005" w:rsidP="00794CB5">
            <w:pPr>
              <w:jc w:val="center"/>
              <w:rPr>
                <w:b/>
                <w:bCs/>
                <w:color w:val="000000"/>
                <w:sz w:val="20"/>
              </w:rPr>
            </w:pPr>
            <w:r w:rsidRPr="00DF7F7F">
              <w:rPr>
                <w:b/>
                <w:bCs/>
                <w:color w:val="000000"/>
                <w:sz w:val="20"/>
              </w:rPr>
              <w:t>1482</w:t>
            </w:r>
          </w:p>
        </w:tc>
        <w:tc>
          <w:tcPr>
            <w:tcW w:w="2127" w:type="dxa"/>
            <w:tcBorders>
              <w:top w:val="single" w:sz="4" w:space="0" w:color="auto"/>
              <w:left w:val="single" w:sz="4" w:space="0" w:color="auto"/>
              <w:bottom w:val="single" w:sz="4" w:space="0" w:color="auto"/>
              <w:right w:val="single" w:sz="4" w:space="0" w:color="auto"/>
            </w:tcBorders>
            <w:vAlign w:val="center"/>
          </w:tcPr>
          <w:p w14:paraId="3EA563A8" w14:textId="77777777" w:rsidR="00AC7005" w:rsidRPr="00DF7F7F" w:rsidRDefault="00AC7005" w:rsidP="00794CB5">
            <w:pPr>
              <w:jc w:val="center"/>
              <w:rPr>
                <w:b/>
                <w:bCs/>
                <w:color w:val="000000"/>
                <w:sz w:val="20"/>
              </w:rPr>
            </w:pPr>
            <w:r w:rsidRPr="00DF7F7F">
              <w:rPr>
                <w:b/>
                <w:bCs/>
                <w:color w:val="000000"/>
                <w:sz w:val="20"/>
              </w:rPr>
              <w:t>857</w:t>
            </w:r>
          </w:p>
        </w:tc>
        <w:tc>
          <w:tcPr>
            <w:tcW w:w="2093" w:type="dxa"/>
            <w:tcBorders>
              <w:top w:val="single" w:sz="4" w:space="0" w:color="auto"/>
              <w:left w:val="single" w:sz="4" w:space="0" w:color="auto"/>
              <w:bottom w:val="single" w:sz="4" w:space="0" w:color="auto"/>
              <w:right w:val="single" w:sz="4" w:space="0" w:color="auto"/>
            </w:tcBorders>
            <w:vAlign w:val="center"/>
          </w:tcPr>
          <w:p w14:paraId="69ECFF84" w14:textId="77777777" w:rsidR="00AC7005" w:rsidRPr="00DF7F7F" w:rsidRDefault="00AC7005" w:rsidP="00794CB5">
            <w:pPr>
              <w:jc w:val="center"/>
              <w:rPr>
                <w:b/>
                <w:bCs/>
                <w:color w:val="000000"/>
                <w:sz w:val="20"/>
              </w:rPr>
            </w:pPr>
            <w:r w:rsidRPr="00DF7F7F">
              <w:rPr>
                <w:b/>
                <w:bCs/>
                <w:color w:val="000000"/>
                <w:sz w:val="20"/>
              </w:rPr>
              <w:t>462</w:t>
            </w:r>
          </w:p>
        </w:tc>
      </w:tr>
      <w:tr w:rsidR="00AC7005" w:rsidRPr="001019F2" w14:paraId="4691AE02"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36C39D8F" w14:textId="77777777" w:rsidR="00AC7005" w:rsidRPr="00DF7F7F" w:rsidRDefault="00AC7005" w:rsidP="00794CB5">
            <w:pPr>
              <w:jc w:val="center"/>
              <w:rPr>
                <w:b/>
                <w:bCs/>
                <w:color w:val="000000"/>
                <w:sz w:val="20"/>
              </w:rPr>
            </w:pPr>
            <w:r w:rsidRPr="00DF7F7F">
              <w:rPr>
                <w:b/>
                <w:bCs/>
                <w:color w:val="000000"/>
                <w:sz w:val="20"/>
              </w:rPr>
              <w:t>2.</w:t>
            </w:r>
          </w:p>
        </w:tc>
        <w:tc>
          <w:tcPr>
            <w:tcW w:w="3323" w:type="dxa"/>
            <w:tcBorders>
              <w:top w:val="single" w:sz="4" w:space="0" w:color="auto"/>
              <w:left w:val="single" w:sz="4" w:space="0" w:color="auto"/>
              <w:bottom w:val="single" w:sz="4" w:space="0" w:color="auto"/>
              <w:right w:val="single" w:sz="4" w:space="0" w:color="auto"/>
            </w:tcBorders>
            <w:vAlign w:val="center"/>
          </w:tcPr>
          <w:p w14:paraId="09804D6C" w14:textId="77777777" w:rsidR="00AC7005" w:rsidRPr="00DF7F7F" w:rsidRDefault="00AC7005" w:rsidP="00794CB5">
            <w:pPr>
              <w:rPr>
                <w:b/>
                <w:bCs/>
                <w:color w:val="000000"/>
                <w:sz w:val="20"/>
              </w:rPr>
            </w:pPr>
            <w:r w:rsidRPr="00DF7F7F">
              <w:rPr>
                <w:b/>
                <w:bCs/>
                <w:sz w:val="20"/>
                <w:lang w:eastAsia="lt-LT"/>
              </w:rPr>
              <w:t>02 Savivaldybės institucijų ir viešojo administravimo veiklų programa</w:t>
            </w:r>
          </w:p>
        </w:tc>
        <w:tc>
          <w:tcPr>
            <w:tcW w:w="2117" w:type="dxa"/>
            <w:tcBorders>
              <w:top w:val="single" w:sz="4" w:space="0" w:color="auto"/>
              <w:left w:val="single" w:sz="4" w:space="0" w:color="auto"/>
              <w:bottom w:val="single" w:sz="4" w:space="0" w:color="auto"/>
              <w:right w:val="single" w:sz="4" w:space="0" w:color="auto"/>
            </w:tcBorders>
            <w:vAlign w:val="center"/>
          </w:tcPr>
          <w:p w14:paraId="1A26CCE0" w14:textId="399C9246" w:rsidR="00AC7005" w:rsidRPr="00DF7F7F" w:rsidRDefault="00AC7005" w:rsidP="00794CB5">
            <w:pPr>
              <w:jc w:val="center"/>
              <w:rPr>
                <w:b/>
                <w:bCs/>
                <w:color w:val="000000"/>
                <w:sz w:val="20"/>
              </w:rPr>
            </w:pPr>
            <w:r w:rsidRPr="00DF7F7F">
              <w:rPr>
                <w:b/>
                <w:bCs/>
                <w:color w:val="000000"/>
                <w:sz w:val="20"/>
              </w:rPr>
              <w:t>5</w:t>
            </w:r>
            <w:r w:rsidR="00D34D6F">
              <w:rPr>
                <w:b/>
                <w:bCs/>
                <w:color w:val="000000"/>
                <w:sz w:val="20"/>
              </w:rPr>
              <w:t>381</w:t>
            </w:r>
          </w:p>
        </w:tc>
        <w:tc>
          <w:tcPr>
            <w:tcW w:w="2127" w:type="dxa"/>
            <w:tcBorders>
              <w:top w:val="single" w:sz="4" w:space="0" w:color="auto"/>
              <w:left w:val="single" w:sz="4" w:space="0" w:color="auto"/>
              <w:bottom w:val="single" w:sz="4" w:space="0" w:color="auto"/>
              <w:right w:val="single" w:sz="4" w:space="0" w:color="auto"/>
            </w:tcBorders>
            <w:vAlign w:val="center"/>
          </w:tcPr>
          <w:p w14:paraId="5D8E8065" w14:textId="4ABE2E9F" w:rsidR="00AC7005" w:rsidRPr="00DF7F7F" w:rsidRDefault="00D34D6F" w:rsidP="00794CB5">
            <w:pPr>
              <w:jc w:val="center"/>
              <w:rPr>
                <w:b/>
                <w:bCs/>
                <w:color w:val="000000"/>
                <w:sz w:val="20"/>
              </w:rPr>
            </w:pPr>
            <w:r>
              <w:rPr>
                <w:b/>
                <w:bCs/>
                <w:color w:val="000000"/>
                <w:sz w:val="20"/>
              </w:rPr>
              <w:t>545</w:t>
            </w:r>
            <w:r w:rsidR="00C777EC">
              <w:rPr>
                <w:b/>
                <w:bCs/>
                <w:color w:val="000000"/>
                <w:sz w:val="20"/>
              </w:rPr>
              <w:t>7</w:t>
            </w:r>
          </w:p>
        </w:tc>
        <w:tc>
          <w:tcPr>
            <w:tcW w:w="2093" w:type="dxa"/>
            <w:tcBorders>
              <w:top w:val="single" w:sz="4" w:space="0" w:color="auto"/>
              <w:left w:val="single" w:sz="4" w:space="0" w:color="auto"/>
              <w:bottom w:val="single" w:sz="4" w:space="0" w:color="auto"/>
              <w:right w:val="single" w:sz="4" w:space="0" w:color="auto"/>
            </w:tcBorders>
            <w:vAlign w:val="center"/>
          </w:tcPr>
          <w:p w14:paraId="3EE0866C" w14:textId="2B359751" w:rsidR="00AC7005" w:rsidRPr="00DF7F7F" w:rsidRDefault="00D34D6F" w:rsidP="00794CB5">
            <w:pPr>
              <w:jc w:val="center"/>
              <w:rPr>
                <w:b/>
                <w:bCs/>
                <w:color w:val="000000"/>
                <w:sz w:val="20"/>
              </w:rPr>
            </w:pPr>
            <w:r>
              <w:rPr>
                <w:b/>
                <w:bCs/>
                <w:color w:val="000000"/>
                <w:sz w:val="20"/>
              </w:rPr>
              <w:t>599</w:t>
            </w:r>
            <w:r w:rsidR="00C777EC">
              <w:rPr>
                <w:b/>
                <w:bCs/>
                <w:color w:val="000000"/>
                <w:sz w:val="20"/>
              </w:rPr>
              <w:t>7</w:t>
            </w:r>
          </w:p>
        </w:tc>
      </w:tr>
      <w:tr w:rsidR="00AC7005" w:rsidRPr="001019F2" w14:paraId="08DD867E"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5DCD5539" w14:textId="77777777" w:rsidR="00AC7005" w:rsidRPr="00DF7F7F" w:rsidRDefault="00AC7005" w:rsidP="00794CB5">
            <w:pPr>
              <w:jc w:val="center"/>
              <w:rPr>
                <w:b/>
                <w:bCs/>
                <w:color w:val="000000"/>
                <w:sz w:val="20"/>
              </w:rPr>
            </w:pPr>
            <w:r w:rsidRPr="00DF7F7F">
              <w:rPr>
                <w:b/>
                <w:bCs/>
                <w:color w:val="000000"/>
                <w:sz w:val="20"/>
              </w:rPr>
              <w:t>3.</w:t>
            </w:r>
          </w:p>
        </w:tc>
        <w:tc>
          <w:tcPr>
            <w:tcW w:w="3323" w:type="dxa"/>
            <w:tcBorders>
              <w:top w:val="single" w:sz="4" w:space="0" w:color="auto"/>
              <w:left w:val="single" w:sz="4" w:space="0" w:color="auto"/>
              <w:bottom w:val="single" w:sz="4" w:space="0" w:color="auto"/>
              <w:right w:val="single" w:sz="4" w:space="0" w:color="auto"/>
            </w:tcBorders>
            <w:vAlign w:val="center"/>
          </w:tcPr>
          <w:p w14:paraId="294B4506" w14:textId="77777777" w:rsidR="00AC7005" w:rsidRPr="00DF7F7F" w:rsidRDefault="00AC7005" w:rsidP="00794CB5">
            <w:pPr>
              <w:rPr>
                <w:b/>
                <w:bCs/>
                <w:color w:val="000000"/>
                <w:sz w:val="20"/>
              </w:rPr>
            </w:pPr>
            <w:r w:rsidRPr="00DF7F7F">
              <w:rPr>
                <w:b/>
                <w:bCs/>
                <w:sz w:val="20"/>
                <w:lang w:eastAsia="lt-LT"/>
              </w:rPr>
              <w:t>03 Gyvenamosios aplinkos tvarkymo, viešųjų paslaugų ir aplinkos apsaugos programa</w:t>
            </w:r>
          </w:p>
        </w:tc>
        <w:tc>
          <w:tcPr>
            <w:tcW w:w="2117" w:type="dxa"/>
            <w:tcBorders>
              <w:top w:val="single" w:sz="4" w:space="0" w:color="auto"/>
              <w:left w:val="single" w:sz="4" w:space="0" w:color="auto"/>
              <w:bottom w:val="single" w:sz="4" w:space="0" w:color="auto"/>
              <w:right w:val="single" w:sz="4" w:space="0" w:color="auto"/>
            </w:tcBorders>
            <w:vAlign w:val="center"/>
          </w:tcPr>
          <w:p w14:paraId="47A3BE70" w14:textId="371D020F" w:rsidR="00AC7005" w:rsidRPr="00DF7F7F" w:rsidRDefault="00AC7005" w:rsidP="00794CB5">
            <w:pPr>
              <w:jc w:val="center"/>
              <w:rPr>
                <w:b/>
                <w:bCs/>
                <w:color w:val="000000"/>
                <w:sz w:val="20"/>
              </w:rPr>
            </w:pPr>
            <w:r w:rsidRPr="00DF7F7F">
              <w:rPr>
                <w:b/>
                <w:bCs/>
                <w:color w:val="000000"/>
                <w:sz w:val="20"/>
              </w:rPr>
              <w:t>9</w:t>
            </w:r>
            <w:r w:rsidR="00A03861">
              <w:rPr>
                <w:b/>
                <w:bCs/>
                <w:color w:val="000000"/>
                <w:sz w:val="20"/>
              </w:rPr>
              <w:t>4</w:t>
            </w:r>
            <w:r w:rsidR="00D34D6F">
              <w:rPr>
                <w:b/>
                <w:bCs/>
                <w:color w:val="000000"/>
                <w:sz w:val="20"/>
              </w:rPr>
              <w:t>22</w:t>
            </w:r>
          </w:p>
        </w:tc>
        <w:tc>
          <w:tcPr>
            <w:tcW w:w="2127" w:type="dxa"/>
            <w:tcBorders>
              <w:top w:val="single" w:sz="4" w:space="0" w:color="auto"/>
              <w:left w:val="single" w:sz="4" w:space="0" w:color="auto"/>
              <w:bottom w:val="single" w:sz="4" w:space="0" w:color="auto"/>
              <w:right w:val="single" w:sz="4" w:space="0" w:color="auto"/>
            </w:tcBorders>
            <w:vAlign w:val="center"/>
          </w:tcPr>
          <w:p w14:paraId="6FCD9E8F" w14:textId="67A83E37" w:rsidR="00AC7005" w:rsidRPr="00DF7F7F" w:rsidRDefault="00AC7005" w:rsidP="00794CB5">
            <w:pPr>
              <w:jc w:val="center"/>
              <w:rPr>
                <w:b/>
                <w:bCs/>
                <w:color w:val="000000"/>
                <w:sz w:val="20"/>
              </w:rPr>
            </w:pPr>
            <w:r w:rsidRPr="00DF7F7F">
              <w:rPr>
                <w:b/>
                <w:bCs/>
                <w:color w:val="000000"/>
                <w:sz w:val="20"/>
              </w:rPr>
              <w:t>16</w:t>
            </w:r>
            <w:r w:rsidR="00C777EC">
              <w:rPr>
                <w:b/>
                <w:bCs/>
                <w:color w:val="000000"/>
                <w:sz w:val="20"/>
              </w:rPr>
              <w:t>443</w:t>
            </w:r>
          </w:p>
        </w:tc>
        <w:tc>
          <w:tcPr>
            <w:tcW w:w="2093" w:type="dxa"/>
            <w:tcBorders>
              <w:top w:val="single" w:sz="4" w:space="0" w:color="auto"/>
              <w:left w:val="single" w:sz="4" w:space="0" w:color="auto"/>
              <w:bottom w:val="single" w:sz="4" w:space="0" w:color="auto"/>
              <w:right w:val="single" w:sz="4" w:space="0" w:color="auto"/>
            </w:tcBorders>
            <w:vAlign w:val="center"/>
          </w:tcPr>
          <w:p w14:paraId="3E48C5EA" w14:textId="2C5353E8" w:rsidR="00AC7005" w:rsidRPr="00DF7F7F" w:rsidRDefault="00D34D6F" w:rsidP="00794CB5">
            <w:pPr>
              <w:jc w:val="center"/>
              <w:rPr>
                <w:b/>
                <w:bCs/>
                <w:color w:val="000000"/>
                <w:sz w:val="20"/>
              </w:rPr>
            </w:pPr>
            <w:r>
              <w:rPr>
                <w:b/>
                <w:bCs/>
                <w:color w:val="000000"/>
                <w:sz w:val="20"/>
              </w:rPr>
              <w:t>15</w:t>
            </w:r>
            <w:r w:rsidR="00C777EC">
              <w:rPr>
                <w:b/>
                <w:bCs/>
                <w:color w:val="000000"/>
                <w:sz w:val="20"/>
              </w:rPr>
              <w:t>771</w:t>
            </w:r>
          </w:p>
        </w:tc>
      </w:tr>
      <w:tr w:rsidR="00AC7005" w:rsidRPr="001019F2" w14:paraId="07540660"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357D3324" w14:textId="77777777" w:rsidR="00AC7005" w:rsidRPr="00DF7F7F" w:rsidRDefault="00AC7005" w:rsidP="00794CB5">
            <w:pPr>
              <w:jc w:val="center"/>
              <w:rPr>
                <w:b/>
                <w:bCs/>
                <w:color w:val="000000"/>
                <w:sz w:val="20"/>
              </w:rPr>
            </w:pPr>
            <w:r w:rsidRPr="00DF7F7F">
              <w:rPr>
                <w:b/>
                <w:bCs/>
                <w:color w:val="000000"/>
                <w:sz w:val="20"/>
              </w:rPr>
              <w:t>4.</w:t>
            </w:r>
          </w:p>
        </w:tc>
        <w:tc>
          <w:tcPr>
            <w:tcW w:w="3323" w:type="dxa"/>
            <w:tcBorders>
              <w:top w:val="single" w:sz="4" w:space="0" w:color="auto"/>
              <w:left w:val="single" w:sz="4" w:space="0" w:color="auto"/>
              <w:bottom w:val="single" w:sz="4" w:space="0" w:color="auto"/>
              <w:right w:val="single" w:sz="4" w:space="0" w:color="auto"/>
            </w:tcBorders>
            <w:vAlign w:val="center"/>
          </w:tcPr>
          <w:p w14:paraId="1F1FBBBB" w14:textId="77777777" w:rsidR="00AC7005" w:rsidRPr="00DF7F7F" w:rsidRDefault="00AC7005" w:rsidP="00794CB5">
            <w:pPr>
              <w:rPr>
                <w:b/>
                <w:bCs/>
                <w:color w:val="000000"/>
                <w:sz w:val="20"/>
              </w:rPr>
            </w:pPr>
            <w:r w:rsidRPr="00DF7F7F">
              <w:rPr>
                <w:b/>
                <w:bCs/>
                <w:sz w:val="20"/>
                <w:lang w:eastAsia="lt-LT"/>
              </w:rPr>
              <w:t>04 Dalyvavimo demokratijos, bendruomeniškumo skatinimo, gyventojų sveikatinimo ir jų saugumo užtikrinimo programa</w:t>
            </w:r>
          </w:p>
        </w:tc>
        <w:tc>
          <w:tcPr>
            <w:tcW w:w="2117" w:type="dxa"/>
            <w:tcBorders>
              <w:top w:val="single" w:sz="4" w:space="0" w:color="auto"/>
              <w:left w:val="single" w:sz="4" w:space="0" w:color="auto"/>
              <w:bottom w:val="single" w:sz="4" w:space="0" w:color="auto"/>
              <w:right w:val="single" w:sz="4" w:space="0" w:color="auto"/>
            </w:tcBorders>
            <w:vAlign w:val="center"/>
          </w:tcPr>
          <w:p w14:paraId="1F71ABA2" w14:textId="77777777" w:rsidR="00AC7005" w:rsidRPr="00DF7F7F" w:rsidRDefault="00AC7005" w:rsidP="00794CB5">
            <w:pPr>
              <w:jc w:val="center"/>
              <w:rPr>
                <w:b/>
                <w:bCs/>
                <w:color w:val="000000"/>
                <w:sz w:val="20"/>
              </w:rPr>
            </w:pPr>
            <w:r w:rsidRPr="00DF7F7F">
              <w:rPr>
                <w:b/>
                <w:bCs/>
                <w:color w:val="000000"/>
                <w:sz w:val="20"/>
              </w:rPr>
              <w:t>1100</w:t>
            </w:r>
          </w:p>
        </w:tc>
        <w:tc>
          <w:tcPr>
            <w:tcW w:w="2127" w:type="dxa"/>
            <w:tcBorders>
              <w:top w:val="single" w:sz="4" w:space="0" w:color="auto"/>
              <w:left w:val="single" w:sz="4" w:space="0" w:color="auto"/>
              <w:bottom w:val="single" w:sz="4" w:space="0" w:color="auto"/>
              <w:right w:val="single" w:sz="4" w:space="0" w:color="auto"/>
            </w:tcBorders>
            <w:vAlign w:val="center"/>
          </w:tcPr>
          <w:p w14:paraId="66D23041" w14:textId="77777777" w:rsidR="00AC7005" w:rsidRPr="00DF7F7F" w:rsidRDefault="00AC7005" w:rsidP="00794CB5">
            <w:pPr>
              <w:jc w:val="center"/>
              <w:rPr>
                <w:b/>
                <w:bCs/>
                <w:color w:val="000000"/>
                <w:sz w:val="20"/>
              </w:rPr>
            </w:pPr>
            <w:r w:rsidRPr="00DF7F7F">
              <w:rPr>
                <w:b/>
                <w:bCs/>
                <w:color w:val="000000"/>
                <w:sz w:val="20"/>
              </w:rPr>
              <w:t>1138</w:t>
            </w:r>
          </w:p>
        </w:tc>
        <w:tc>
          <w:tcPr>
            <w:tcW w:w="2093" w:type="dxa"/>
            <w:tcBorders>
              <w:top w:val="single" w:sz="4" w:space="0" w:color="auto"/>
              <w:left w:val="single" w:sz="4" w:space="0" w:color="auto"/>
              <w:bottom w:val="single" w:sz="4" w:space="0" w:color="auto"/>
              <w:right w:val="single" w:sz="4" w:space="0" w:color="auto"/>
            </w:tcBorders>
            <w:vAlign w:val="center"/>
          </w:tcPr>
          <w:p w14:paraId="2892159E" w14:textId="77777777" w:rsidR="00AC7005" w:rsidRPr="00DF7F7F" w:rsidRDefault="00AC7005" w:rsidP="00794CB5">
            <w:pPr>
              <w:jc w:val="center"/>
              <w:rPr>
                <w:b/>
                <w:bCs/>
                <w:color w:val="000000"/>
                <w:sz w:val="20"/>
              </w:rPr>
            </w:pPr>
            <w:r w:rsidRPr="00DF7F7F">
              <w:rPr>
                <w:b/>
                <w:bCs/>
                <w:color w:val="000000"/>
                <w:sz w:val="20"/>
              </w:rPr>
              <w:t>810</w:t>
            </w:r>
          </w:p>
        </w:tc>
      </w:tr>
      <w:tr w:rsidR="00AC7005" w:rsidRPr="001019F2" w14:paraId="76CD2041"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3D85384A" w14:textId="77777777" w:rsidR="00AC7005" w:rsidRPr="00DF7F7F" w:rsidRDefault="00AC7005" w:rsidP="00794CB5">
            <w:pPr>
              <w:jc w:val="center"/>
              <w:rPr>
                <w:b/>
                <w:bCs/>
                <w:color w:val="000000"/>
                <w:sz w:val="20"/>
              </w:rPr>
            </w:pPr>
            <w:r w:rsidRPr="00DF7F7F">
              <w:rPr>
                <w:b/>
                <w:bCs/>
                <w:color w:val="000000"/>
                <w:sz w:val="20"/>
              </w:rPr>
              <w:lastRenderedPageBreak/>
              <w:t>5.</w:t>
            </w:r>
          </w:p>
        </w:tc>
        <w:tc>
          <w:tcPr>
            <w:tcW w:w="3323" w:type="dxa"/>
            <w:tcBorders>
              <w:top w:val="single" w:sz="4" w:space="0" w:color="auto"/>
              <w:left w:val="single" w:sz="4" w:space="0" w:color="auto"/>
              <w:bottom w:val="single" w:sz="4" w:space="0" w:color="auto"/>
              <w:right w:val="single" w:sz="4" w:space="0" w:color="auto"/>
            </w:tcBorders>
            <w:vAlign w:val="center"/>
          </w:tcPr>
          <w:p w14:paraId="3ACD3730" w14:textId="77777777" w:rsidR="00AC7005" w:rsidRPr="00DF7F7F" w:rsidRDefault="00AC7005" w:rsidP="00794CB5">
            <w:pPr>
              <w:rPr>
                <w:b/>
                <w:bCs/>
                <w:sz w:val="20"/>
                <w:lang w:eastAsia="lt-LT"/>
              </w:rPr>
            </w:pPr>
            <w:r w:rsidRPr="00DF7F7F">
              <w:rPr>
                <w:b/>
                <w:bCs/>
                <w:sz w:val="20"/>
                <w:lang w:eastAsia="lt-LT"/>
              </w:rPr>
              <w:t>05 Kultūrinės ir sportinės veiklos bei jos infrastruktūros programa</w:t>
            </w:r>
          </w:p>
        </w:tc>
        <w:tc>
          <w:tcPr>
            <w:tcW w:w="2117" w:type="dxa"/>
            <w:tcBorders>
              <w:top w:val="single" w:sz="4" w:space="0" w:color="auto"/>
              <w:left w:val="single" w:sz="4" w:space="0" w:color="auto"/>
              <w:bottom w:val="single" w:sz="4" w:space="0" w:color="auto"/>
              <w:right w:val="single" w:sz="4" w:space="0" w:color="auto"/>
            </w:tcBorders>
            <w:vAlign w:val="center"/>
          </w:tcPr>
          <w:p w14:paraId="6DCB1123" w14:textId="4823CEDC" w:rsidR="00AC7005" w:rsidRPr="00DF7F7F" w:rsidRDefault="00AC7005" w:rsidP="00794CB5">
            <w:pPr>
              <w:jc w:val="center"/>
              <w:rPr>
                <w:b/>
                <w:bCs/>
                <w:color w:val="000000"/>
                <w:sz w:val="20"/>
              </w:rPr>
            </w:pPr>
            <w:r w:rsidRPr="00DF7F7F">
              <w:rPr>
                <w:b/>
                <w:bCs/>
                <w:color w:val="000000"/>
                <w:sz w:val="20"/>
              </w:rPr>
              <w:t>361</w:t>
            </w:r>
            <w:r w:rsidR="00C777EC">
              <w:rPr>
                <w:b/>
                <w:bCs/>
                <w:color w:val="000000"/>
                <w:sz w:val="20"/>
              </w:rPr>
              <w:t>0</w:t>
            </w:r>
          </w:p>
        </w:tc>
        <w:tc>
          <w:tcPr>
            <w:tcW w:w="2127" w:type="dxa"/>
            <w:tcBorders>
              <w:top w:val="single" w:sz="4" w:space="0" w:color="auto"/>
              <w:left w:val="single" w:sz="4" w:space="0" w:color="auto"/>
              <w:bottom w:val="single" w:sz="4" w:space="0" w:color="auto"/>
              <w:right w:val="single" w:sz="4" w:space="0" w:color="auto"/>
            </w:tcBorders>
            <w:vAlign w:val="center"/>
          </w:tcPr>
          <w:p w14:paraId="225D70B7" w14:textId="0EE2002D" w:rsidR="00AC7005" w:rsidRPr="00DF7F7F" w:rsidRDefault="00AC7005" w:rsidP="00794CB5">
            <w:pPr>
              <w:jc w:val="center"/>
              <w:rPr>
                <w:b/>
                <w:bCs/>
                <w:color w:val="000000"/>
                <w:sz w:val="20"/>
              </w:rPr>
            </w:pPr>
            <w:r w:rsidRPr="00DF7F7F">
              <w:rPr>
                <w:b/>
                <w:bCs/>
                <w:color w:val="000000"/>
                <w:sz w:val="20"/>
              </w:rPr>
              <w:t>332</w:t>
            </w:r>
            <w:r w:rsidR="00C777EC">
              <w:rPr>
                <w:b/>
                <w:bCs/>
                <w:color w:val="000000"/>
                <w:sz w:val="20"/>
              </w:rPr>
              <w:t>9</w:t>
            </w:r>
          </w:p>
        </w:tc>
        <w:tc>
          <w:tcPr>
            <w:tcW w:w="2093" w:type="dxa"/>
            <w:tcBorders>
              <w:top w:val="single" w:sz="4" w:space="0" w:color="auto"/>
              <w:left w:val="single" w:sz="4" w:space="0" w:color="auto"/>
              <w:bottom w:val="single" w:sz="4" w:space="0" w:color="auto"/>
              <w:right w:val="single" w:sz="4" w:space="0" w:color="auto"/>
            </w:tcBorders>
            <w:vAlign w:val="center"/>
          </w:tcPr>
          <w:p w14:paraId="75B9DFD7" w14:textId="15249819" w:rsidR="00AC7005" w:rsidRPr="00DF7F7F" w:rsidRDefault="00AC7005" w:rsidP="00794CB5">
            <w:pPr>
              <w:jc w:val="center"/>
              <w:rPr>
                <w:b/>
                <w:bCs/>
                <w:color w:val="000000"/>
                <w:sz w:val="20"/>
              </w:rPr>
            </w:pPr>
            <w:r w:rsidRPr="00DF7F7F">
              <w:rPr>
                <w:b/>
                <w:bCs/>
                <w:color w:val="000000"/>
                <w:sz w:val="20"/>
              </w:rPr>
              <w:t>35</w:t>
            </w:r>
            <w:r w:rsidR="00C777EC">
              <w:rPr>
                <w:b/>
                <w:bCs/>
                <w:color w:val="000000"/>
                <w:sz w:val="20"/>
              </w:rPr>
              <w:t>83</w:t>
            </w:r>
          </w:p>
        </w:tc>
      </w:tr>
      <w:tr w:rsidR="00AC7005" w:rsidRPr="001019F2" w14:paraId="2DD03C2B"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365B6635" w14:textId="77777777" w:rsidR="00AC7005" w:rsidRPr="00DF7F7F" w:rsidRDefault="00AC7005" w:rsidP="00794CB5">
            <w:pPr>
              <w:jc w:val="center"/>
              <w:rPr>
                <w:b/>
                <w:bCs/>
                <w:color w:val="000000"/>
                <w:sz w:val="20"/>
              </w:rPr>
            </w:pPr>
            <w:r w:rsidRPr="00DF7F7F">
              <w:rPr>
                <w:b/>
                <w:bCs/>
                <w:color w:val="000000"/>
                <w:sz w:val="20"/>
              </w:rPr>
              <w:t>6.</w:t>
            </w:r>
          </w:p>
        </w:tc>
        <w:tc>
          <w:tcPr>
            <w:tcW w:w="3323" w:type="dxa"/>
            <w:tcBorders>
              <w:top w:val="single" w:sz="4" w:space="0" w:color="auto"/>
              <w:left w:val="single" w:sz="4" w:space="0" w:color="auto"/>
              <w:bottom w:val="single" w:sz="4" w:space="0" w:color="auto"/>
              <w:right w:val="single" w:sz="4" w:space="0" w:color="auto"/>
            </w:tcBorders>
            <w:vAlign w:val="center"/>
          </w:tcPr>
          <w:p w14:paraId="6B6CDE30" w14:textId="77777777" w:rsidR="00AC7005" w:rsidRPr="00DF7F7F" w:rsidRDefault="00AC7005" w:rsidP="00794CB5">
            <w:pPr>
              <w:rPr>
                <w:b/>
                <w:bCs/>
                <w:sz w:val="20"/>
                <w:lang w:eastAsia="lt-LT"/>
              </w:rPr>
            </w:pPr>
            <w:r w:rsidRPr="00DF7F7F">
              <w:rPr>
                <w:b/>
                <w:bCs/>
                <w:sz w:val="20"/>
                <w:lang w:eastAsia="lt-LT"/>
              </w:rPr>
              <w:t>06 Švietimo ir jo infrastruktūros programa</w:t>
            </w:r>
          </w:p>
        </w:tc>
        <w:tc>
          <w:tcPr>
            <w:tcW w:w="2117" w:type="dxa"/>
            <w:tcBorders>
              <w:top w:val="single" w:sz="4" w:space="0" w:color="auto"/>
              <w:left w:val="single" w:sz="4" w:space="0" w:color="auto"/>
              <w:bottom w:val="single" w:sz="4" w:space="0" w:color="auto"/>
              <w:right w:val="single" w:sz="4" w:space="0" w:color="auto"/>
            </w:tcBorders>
            <w:vAlign w:val="center"/>
          </w:tcPr>
          <w:p w14:paraId="4A94B699" w14:textId="77777777" w:rsidR="00AC7005" w:rsidRPr="00DF7F7F" w:rsidRDefault="00AC7005" w:rsidP="00794CB5">
            <w:pPr>
              <w:jc w:val="center"/>
              <w:rPr>
                <w:b/>
                <w:bCs/>
                <w:color w:val="000000"/>
                <w:sz w:val="20"/>
              </w:rPr>
            </w:pPr>
            <w:r w:rsidRPr="00DF7F7F">
              <w:rPr>
                <w:b/>
                <w:bCs/>
                <w:color w:val="000000"/>
                <w:sz w:val="20"/>
              </w:rPr>
              <w:t>14621</w:t>
            </w:r>
          </w:p>
        </w:tc>
        <w:tc>
          <w:tcPr>
            <w:tcW w:w="2127" w:type="dxa"/>
            <w:tcBorders>
              <w:top w:val="single" w:sz="4" w:space="0" w:color="auto"/>
              <w:left w:val="single" w:sz="4" w:space="0" w:color="auto"/>
              <w:bottom w:val="single" w:sz="4" w:space="0" w:color="auto"/>
              <w:right w:val="single" w:sz="4" w:space="0" w:color="auto"/>
            </w:tcBorders>
            <w:vAlign w:val="center"/>
          </w:tcPr>
          <w:p w14:paraId="462DD96F" w14:textId="77777777" w:rsidR="00AC7005" w:rsidRPr="00DF7F7F" w:rsidRDefault="00AC7005" w:rsidP="00794CB5">
            <w:pPr>
              <w:jc w:val="center"/>
              <w:rPr>
                <w:b/>
                <w:bCs/>
                <w:color w:val="000000"/>
                <w:sz w:val="20"/>
              </w:rPr>
            </w:pPr>
            <w:r w:rsidRPr="00DF7F7F">
              <w:rPr>
                <w:b/>
                <w:bCs/>
                <w:color w:val="000000"/>
                <w:sz w:val="20"/>
              </w:rPr>
              <w:t>13862</w:t>
            </w:r>
          </w:p>
        </w:tc>
        <w:tc>
          <w:tcPr>
            <w:tcW w:w="2093" w:type="dxa"/>
            <w:tcBorders>
              <w:top w:val="single" w:sz="4" w:space="0" w:color="auto"/>
              <w:left w:val="single" w:sz="4" w:space="0" w:color="auto"/>
              <w:bottom w:val="single" w:sz="4" w:space="0" w:color="auto"/>
              <w:right w:val="single" w:sz="4" w:space="0" w:color="auto"/>
            </w:tcBorders>
            <w:vAlign w:val="center"/>
          </w:tcPr>
          <w:p w14:paraId="67FB4699" w14:textId="77777777" w:rsidR="00AC7005" w:rsidRPr="00DF7F7F" w:rsidRDefault="00AC7005" w:rsidP="00794CB5">
            <w:pPr>
              <w:jc w:val="center"/>
              <w:rPr>
                <w:b/>
                <w:bCs/>
                <w:color w:val="000000"/>
                <w:sz w:val="20"/>
              </w:rPr>
            </w:pPr>
            <w:r w:rsidRPr="00DF7F7F">
              <w:rPr>
                <w:b/>
                <w:bCs/>
                <w:color w:val="000000"/>
                <w:sz w:val="20"/>
              </w:rPr>
              <w:t>13982</w:t>
            </w:r>
          </w:p>
        </w:tc>
      </w:tr>
      <w:tr w:rsidR="00AC7005" w:rsidRPr="001019F2" w14:paraId="66F78DB1"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28A0F645" w14:textId="77777777" w:rsidR="00AC7005" w:rsidRPr="00DF7F7F" w:rsidRDefault="00AC7005" w:rsidP="00794CB5">
            <w:pPr>
              <w:jc w:val="center"/>
              <w:rPr>
                <w:b/>
                <w:bCs/>
                <w:color w:val="000000"/>
                <w:sz w:val="20"/>
              </w:rPr>
            </w:pPr>
            <w:r w:rsidRPr="00DF7F7F">
              <w:rPr>
                <w:b/>
                <w:bCs/>
                <w:color w:val="000000"/>
                <w:sz w:val="20"/>
              </w:rPr>
              <w:t>7.</w:t>
            </w:r>
          </w:p>
        </w:tc>
        <w:tc>
          <w:tcPr>
            <w:tcW w:w="3323" w:type="dxa"/>
            <w:tcBorders>
              <w:top w:val="single" w:sz="4" w:space="0" w:color="auto"/>
              <w:left w:val="single" w:sz="4" w:space="0" w:color="auto"/>
              <w:bottom w:val="single" w:sz="4" w:space="0" w:color="auto"/>
              <w:right w:val="single" w:sz="4" w:space="0" w:color="auto"/>
            </w:tcBorders>
            <w:vAlign w:val="center"/>
          </w:tcPr>
          <w:p w14:paraId="421474D5" w14:textId="77777777" w:rsidR="00AC7005" w:rsidRPr="00DF7F7F" w:rsidRDefault="00AC7005" w:rsidP="00794CB5">
            <w:pPr>
              <w:rPr>
                <w:b/>
                <w:bCs/>
                <w:sz w:val="20"/>
                <w:lang w:eastAsia="lt-LT"/>
              </w:rPr>
            </w:pPr>
            <w:r w:rsidRPr="00DF7F7F">
              <w:rPr>
                <w:b/>
                <w:bCs/>
                <w:sz w:val="20"/>
                <w:lang w:eastAsia="lt-LT"/>
              </w:rPr>
              <w:t>07 Socialinės atskirties mažinimo programa</w:t>
            </w:r>
          </w:p>
        </w:tc>
        <w:tc>
          <w:tcPr>
            <w:tcW w:w="2117" w:type="dxa"/>
            <w:tcBorders>
              <w:top w:val="single" w:sz="4" w:space="0" w:color="auto"/>
              <w:left w:val="single" w:sz="4" w:space="0" w:color="auto"/>
              <w:bottom w:val="single" w:sz="4" w:space="0" w:color="auto"/>
              <w:right w:val="single" w:sz="4" w:space="0" w:color="auto"/>
            </w:tcBorders>
            <w:vAlign w:val="center"/>
          </w:tcPr>
          <w:p w14:paraId="25D2D8F6" w14:textId="77777777" w:rsidR="00AC7005" w:rsidRPr="00DF7F7F" w:rsidRDefault="00AC7005" w:rsidP="00794CB5">
            <w:pPr>
              <w:jc w:val="center"/>
              <w:rPr>
                <w:b/>
                <w:bCs/>
                <w:color w:val="000000"/>
                <w:sz w:val="20"/>
              </w:rPr>
            </w:pPr>
            <w:r w:rsidRPr="00DF7F7F">
              <w:rPr>
                <w:b/>
                <w:bCs/>
                <w:color w:val="000000"/>
                <w:sz w:val="20"/>
              </w:rPr>
              <w:t>8037</w:t>
            </w:r>
          </w:p>
        </w:tc>
        <w:tc>
          <w:tcPr>
            <w:tcW w:w="2127" w:type="dxa"/>
            <w:tcBorders>
              <w:top w:val="single" w:sz="4" w:space="0" w:color="auto"/>
              <w:left w:val="single" w:sz="4" w:space="0" w:color="auto"/>
              <w:bottom w:val="single" w:sz="4" w:space="0" w:color="auto"/>
              <w:right w:val="single" w:sz="4" w:space="0" w:color="auto"/>
            </w:tcBorders>
            <w:vAlign w:val="center"/>
          </w:tcPr>
          <w:p w14:paraId="24DA1715" w14:textId="77777777" w:rsidR="00AC7005" w:rsidRPr="00DF7F7F" w:rsidRDefault="00AC7005" w:rsidP="00794CB5">
            <w:pPr>
              <w:jc w:val="center"/>
              <w:rPr>
                <w:b/>
                <w:bCs/>
                <w:color w:val="000000"/>
                <w:sz w:val="20"/>
              </w:rPr>
            </w:pPr>
            <w:r w:rsidRPr="00DF7F7F">
              <w:rPr>
                <w:b/>
                <w:bCs/>
                <w:color w:val="000000"/>
                <w:sz w:val="20"/>
              </w:rPr>
              <w:t>9344</w:t>
            </w:r>
          </w:p>
        </w:tc>
        <w:tc>
          <w:tcPr>
            <w:tcW w:w="2093" w:type="dxa"/>
            <w:tcBorders>
              <w:top w:val="single" w:sz="4" w:space="0" w:color="auto"/>
              <w:left w:val="single" w:sz="4" w:space="0" w:color="auto"/>
              <w:bottom w:val="single" w:sz="4" w:space="0" w:color="auto"/>
              <w:right w:val="single" w:sz="4" w:space="0" w:color="auto"/>
            </w:tcBorders>
            <w:vAlign w:val="center"/>
          </w:tcPr>
          <w:p w14:paraId="5DB43F91" w14:textId="77777777" w:rsidR="00AC7005" w:rsidRPr="00DF7F7F" w:rsidRDefault="00AC7005" w:rsidP="00794CB5">
            <w:pPr>
              <w:jc w:val="center"/>
              <w:rPr>
                <w:b/>
                <w:bCs/>
                <w:color w:val="000000"/>
                <w:sz w:val="20"/>
              </w:rPr>
            </w:pPr>
            <w:r w:rsidRPr="00DF7F7F">
              <w:rPr>
                <w:b/>
                <w:bCs/>
                <w:color w:val="000000"/>
                <w:sz w:val="20"/>
              </w:rPr>
              <w:t>8528</w:t>
            </w:r>
          </w:p>
        </w:tc>
      </w:tr>
      <w:tr w:rsidR="00AC7005" w:rsidRPr="001019F2" w14:paraId="62AB2201" w14:textId="77777777" w:rsidTr="00F46D48">
        <w:trPr>
          <w:trHeight w:val="324"/>
          <w:jc w:val="center"/>
        </w:trPr>
        <w:tc>
          <w:tcPr>
            <w:tcW w:w="500" w:type="dxa"/>
            <w:tcBorders>
              <w:top w:val="single" w:sz="4" w:space="0" w:color="auto"/>
              <w:left w:val="single" w:sz="4" w:space="0" w:color="auto"/>
              <w:bottom w:val="single" w:sz="4" w:space="0" w:color="auto"/>
              <w:right w:val="single" w:sz="4" w:space="0" w:color="auto"/>
            </w:tcBorders>
            <w:vAlign w:val="center"/>
          </w:tcPr>
          <w:p w14:paraId="4203AE58" w14:textId="77777777" w:rsidR="00AC7005" w:rsidRPr="00DF7F7F" w:rsidRDefault="00AC7005" w:rsidP="00794CB5">
            <w:pPr>
              <w:jc w:val="center"/>
              <w:rPr>
                <w:b/>
                <w:bCs/>
                <w:color w:val="000000"/>
                <w:sz w:val="20"/>
              </w:rPr>
            </w:pPr>
            <w:r w:rsidRPr="00DF7F7F">
              <w:rPr>
                <w:b/>
                <w:bCs/>
                <w:color w:val="000000"/>
                <w:sz w:val="20"/>
              </w:rPr>
              <w:t>8.</w:t>
            </w:r>
          </w:p>
        </w:tc>
        <w:tc>
          <w:tcPr>
            <w:tcW w:w="3323" w:type="dxa"/>
            <w:tcBorders>
              <w:top w:val="single" w:sz="4" w:space="0" w:color="auto"/>
              <w:left w:val="single" w:sz="4" w:space="0" w:color="auto"/>
              <w:bottom w:val="single" w:sz="4" w:space="0" w:color="auto"/>
              <w:right w:val="single" w:sz="4" w:space="0" w:color="auto"/>
            </w:tcBorders>
            <w:vAlign w:val="center"/>
          </w:tcPr>
          <w:p w14:paraId="22444727" w14:textId="77777777" w:rsidR="00AC7005" w:rsidRPr="00DF7F7F" w:rsidRDefault="00AC7005" w:rsidP="00794CB5">
            <w:pPr>
              <w:rPr>
                <w:b/>
                <w:bCs/>
                <w:color w:val="000000"/>
                <w:sz w:val="20"/>
              </w:rPr>
            </w:pPr>
            <w:r w:rsidRPr="00DF7F7F">
              <w:rPr>
                <w:b/>
                <w:bCs/>
                <w:sz w:val="20"/>
                <w:lang w:eastAsia="lt-LT"/>
              </w:rPr>
              <w:t>08 Turizmo paslaugų plėtros ir rajono įvaizdžio komunikacijos programa</w:t>
            </w:r>
          </w:p>
        </w:tc>
        <w:tc>
          <w:tcPr>
            <w:tcW w:w="2117" w:type="dxa"/>
            <w:tcBorders>
              <w:top w:val="single" w:sz="4" w:space="0" w:color="auto"/>
              <w:left w:val="single" w:sz="4" w:space="0" w:color="auto"/>
              <w:bottom w:val="single" w:sz="4" w:space="0" w:color="auto"/>
              <w:right w:val="single" w:sz="4" w:space="0" w:color="auto"/>
            </w:tcBorders>
            <w:vAlign w:val="center"/>
          </w:tcPr>
          <w:p w14:paraId="306A6D33" w14:textId="77777777" w:rsidR="00AC7005" w:rsidRPr="00DF7F7F" w:rsidRDefault="00AC7005" w:rsidP="00794CB5">
            <w:pPr>
              <w:jc w:val="center"/>
              <w:rPr>
                <w:b/>
                <w:bCs/>
                <w:color w:val="000000"/>
                <w:sz w:val="20"/>
              </w:rPr>
            </w:pPr>
            <w:r w:rsidRPr="00DF7F7F">
              <w:rPr>
                <w:b/>
                <w:bCs/>
                <w:color w:val="000000"/>
                <w:sz w:val="20"/>
              </w:rPr>
              <w:t>311</w:t>
            </w:r>
          </w:p>
        </w:tc>
        <w:tc>
          <w:tcPr>
            <w:tcW w:w="2127" w:type="dxa"/>
            <w:tcBorders>
              <w:top w:val="single" w:sz="4" w:space="0" w:color="auto"/>
              <w:left w:val="single" w:sz="4" w:space="0" w:color="auto"/>
              <w:bottom w:val="single" w:sz="4" w:space="0" w:color="auto"/>
              <w:right w:val="single" w:sz="4" w:space="0" w:color="auto"/>
            </w:tcBorders>
            <w:vAlign w:val="center"/>
          </w:tcPr>
          <w:p w14:paraId="7DEC02AF" w14:textId="77777777" w:rsidR="00AC7005" w:rsidRPr="00DF7F7F" w:rsidRDefault="00AC7005" w:rsidP="00794CB5">
            <w:pPr>
              <w:jc w:val="center"/>
              <w:rPr>
                <w:b/>
                <w:bCs/>
                <w:color w:val="000000"/>
                <w:sz w:val="20"/>
              </w:rPr>
            </w:pPr>
            <w:r w:rsidRPr="00DF7F7F">
              <w:rPr>
                <w:b/>
                <w:bCs/>
                <w:color w:val="000000"/>
                <w:sz w:val="20"/>
              </w:rPr>
              <w:t>562</w:t>
            </w:r>
          </w:p>
        </w:tc>
        <w:tc>
          <w:tcPr>
            <w:tcW w:w="2093" w:type="dxa"/>
            <w:tcBorders>
              <w:top w:val="single" w:sz="4" w:space="0" w:color="auto"/>
              <w:left w:val="single" w:sz="4" w:space="0" w:color="auto"/>
              <w:bottom w:val="single" w:sz="4" w:space="0" w:color="auto"/>
              <w:right w:val="single" w:sz="4" w:space="0" w:color="auto"/>
            </w:tcBorders>
            <w:vAlign w:val="center"/>
          </w:tcPr>
          <w:p w14:paraId="622FE683" w14:textId="77777777" w:rsidR="00AC7005" w:rsidRPr="00DF7F7F" w:rsidRDefault="00AC7005" w:rsidP="00794CB5">
            <w:pPr>
              <w:jc w:val="center"/>
              <w:rPr>
                <w:b/>
                <w:bCs/>
                <w:color w:val="000000"/>
                <w:sz w:val="20"/>
              </w:rPr>
            </w:pPr>
            <w:r w:rsidRPr="00DF7F7F">
              <w:rPr>
                <w:b/>
                <w:bCs/>
                <w:color w:val="000000"/>
                <w:sz w:val="20"/>
              </w:rPr>
              <w:t>5015</w:t>
            </w:r>
          </w:p>
        </w:tc>
      </w:tr>
      <w:tr w:rsidR="00AC7005" w:rsidRPr="001019F2" w14:paraId="6A6A3127"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5A446836" w14:textId="77777777" w:rsidR="00AC7005" w:rsidRPr="00DF7F7F" w:rsidRDefault="00AC7005" w:rsidP="00794CB5">
            <w:pPr>
              <w:rPr>
                <w:color w:val="000000"/>
                <w:sz w:val="20"/>
              </w:rPr>
            </w:pPr>
            <w:r w:rsidRPr="00DF7F7F">
              <w:rPr>
                <w:sz w:val="20"/>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0D5ED662" w14:textId="77777777" w:rsidR="00AC7005" w:rsidRPr="00DF7F7F" w:rsidRDefault="00AC7005" w:rsidP="00794CB5">
            <w:pPr>
              <w:jc w:val="center"/>
              <w:rPr>
                <w:b/>
                <w:bCs/>
                <w:color w:val="000000"/>
                <w:sz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A531D42" w14:textId="77777777" w:rsidR="00AC7005" w:rsidRPr="00DF7F7F" w:rsidRDefault="00AC7005" w:rsidP="00794CB5">
            <w:pPr>
              <w:jc w:val="center"/>
              <w:rPr>
                <w:b/>
                <w:bCs/>
                <w:color w:val="000000"/>
                <w:sz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1963489" w14:textId="77777777" w:rsidR="00AC7005" w:rsidRPr="00DF7F7F" w:rsidRDefault="00AC7005" w:rsidP="00794CB5">
            <w:pPr>
              <w:jc w:val="center"/>
              <w:rPr>
                <w:b/>
                <w:bCs/>
                <w:color w:val="000000"/>
                <w:sz w:val="20"/>
              </w:rPr>
            </w:pPr>
          </w:p>
        </w:tc>
      </w:tr>
      <w:tr w:rsidR="00AC7005" w:rsidRPr="001019F2" w14:paraId="23D79CF8"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06EC86A7" w14:textId="77777777" w:rsidR="00AC7005" w:rsidRPr="00DF7F7F" w:rsidRDefault="00AC7005" w:rsidP="00794CB5">
            <w:pPr>
              <w:rPr>
                <w:color w:val="000000"/>
                <w:sz w:val="20"/>
              </w:rPr>
            </w:pPr>
            <w:r w:rsidRPr="00DF7F7F">
              <w:rPr>
                <w:sz w:val="20"/>
              </w:rPr>
              <w:t>1.1. savivaldybės biudžeto lėšos (nuosavos, be ankstesnių metų likučio)</w:t>
            </w:r>
          </w:p>
        </w:tc>
        <w:tc>
          <w:tcPr>
            <w:tcW w:w="2117" w:type="dxa"/>
            <w:tcBorders>
              <w:top w:val="single" w:sz="4" w:space="0" w:color="auto"/>
              <w:left w:val="single" w:sz="4" w:space="0" w:color="auto"/>
              <w:bottom w:val="single" w:sz="4" w:space="0" w:color="auto"/>
              <w:right w:val="single" w:sz="4" w:space="0" w:color="auto"/>
            </w:tcBorders>
            <w:vAlign w:val="center"/>
          </w:tcPr>
          <w:p w14:paraId="3AF67435" w14:textId="543A3EA7" w:rsidR="00AC7005" w:rsidRPr="00DF7F7F" w:rsidRDefault="00AC7005" w:rsidP="00794CB5">
            <w:pPr>
              <w:jc w:val="center"/>
              <w:rPr>
                <w:b/>
                <w:bCs/>
                <w:color w:val="000000"/>
                <w:sz w:val="20"/>
              </w:rPr>
            </w:pPr>
            <w:r w:rsidRPr="00DF7F7F">
              <w:rPr>
                <w:b/>
                <w:bCs/>
                <w:color w:val="000000"/>
                <w:sz w:val="20"/>
              </w:rPr>
              <w:t>21</w:t>
            </w:r>
            <w:r w:rsidR="00A03861">
              <w:rPr>
                <w:b/>
                <w:bCs/>
                <w:color w:val="000000"/>
                <w:sz w:val="20"/>
              </w:rPr>
              <w:t>242</w:t>
            </w:r>
          </w:p>
        </w:tc>
        <w:tc>
          <w:tcPr>
            <w:tcW w:w="2127" w:type="dxa"/>
            <w:tcBorders>
              <w:top w:val="single" w:sz="4" w:space="0" w:color="auto"/>
              <w:left w:val="single" w:sz="4" w:space="0" w:color="auto"/>
              <w:bottom w:val="single" w:sz="4" w:space="0" w:color="auto"/>
              <w:right w:val="single" w:sz="4" w:space="0" w:color="auto"/>
            </w:tcBorders>
            <w:vAlign w:val="center"/>
          </w:tcPr>
          <w:p w14:paraId="1BD4F04B" w14:textId="471A3A8A" w:rsidR="00AC7005" w:rsidRPr="00DF7F7F" w:rsidRDefault="00AC7005" w:rsidP="00794CB5">
            <w:pPr>
              <w:jc w:val="center"/>
              <w:rPr>
                <w:b/>
                <w:bCs/>
                <w:color w:val="000000"/>
                <w:sz w:val="20"/>
              </w:rPr>
            </w:pPr>
            <w:r w:rsidRPr="00DF7F7F">
              <w:rPr>
                <w:b/>
                <w:bCs/>
                <w:color w:val="000000"/>
                <w:sz w:val="20"/>
              </w:rPr>
              <w:t>222</w:t>
            </w:r>
            <w:r w:rsidR="00016706">
              <w:rPr>
                <w:b/>
                <w:bCs/>
                <w:color w:val="000000"/>
                <w:sz w:val="20"/>
              </w:rPr>
              <w:t>20</w:t>
            </w:r>
          </w:p>
        </w:tc>
        <w:tc>
          <w:tcPr>
            <w:tcW w:w="2093" w:type="dxa"/>
            <w:tcBorders>
              <w:top w:val="single" w:sz="4" w:space="0" w:color="auto"/>
              <w:left w:val="single" w:sz="4" w:space="0" w:color="auto"/>
              <w:bottom w:val="single" w:sz="4" w:space="0" w:color="auto"/>
              <w:right w:val="single" w:sz="4" w:space="0" w:color="auto"/>
            </w:tcBorders>
            <w:vAlign w:val="center"/>
          </w:tcPr>
          <w:p w14:paraId="53133B52" w14:textId="143FE440" w:rsidR="00AC7005" w:rsidRPr="00DF7F7F" w:rsidRDefault="00AC7005" w:rsidP="00794CB5">
            <w:pPr>
              <w:jc w:val="center"/>
              <w:rPr>
                <w:b/>
                <w:bCs/>
                <w:color w:val="000000"/>
                <w:sz w:val="20"/>
              </w:rPr>
            </w:pPr>
            <w:r w:rsidRPr="00DF7F7F">
              <w:rPr>
                <w:b/>
                <w:bCs/>
                <w:color w:val="000000"/>
                <w:sz w:val="20"/>
              </w:rPr>
              <w:t>225</w:t>
            </w:r>
            <w:r w:rsidR="00016706">
              <w:rPr>
                <w:b/>
                <w:bCs/>
                <w:color w:val="000000"/>
                <w:sz w:val="20"/>
              </w:rPr>
              <w:t>86</w:t>
            </w:r>
          </w:p>
        </w:tc>
      </w:tr>
      <w:tr w:rsidR="00AC7005" w:rsidRPr="001019F2" w14:paraId="6D2B0124"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21ADAA51" w14:textId="77777777" w:rsidR="00AC7005" w:rsidRPr="00DF7F7F" w:rsidRDefault="00AC7005" w:rsidP="00794CB5">
            <w:pPr>
              <w:rPr>
                <w:color w:val="000000"/>
                <w:sz w:val="20"/>
              </w:rPr>
            </w:pPr>
            <w:r w:rsidRPr="00DF7F7F">
              <w:rPr>
                <w:sz w:val="20"/>
              </w:rPr>
              <w:t xml:space="preserve">2. Kiti finansavimo šaltiniai </w:t>
            </w:r>
          </w:p>
        </w:tc>
        <w:tc>
          <w:tcPr>
            <w:tcW w:w="2117" w:type="dxa"/>
            <w:tcBorders>
              <w:top w:val="single" w:sz="4" w:space="0" w:color="auto"/>
              <w:left w:val="single" w:sz="4" w:space="0" w:color="auto"/>
              <w:bottom w:val="single" w:sz="4" w:space="0" w:color="auto"/>
              <w:right w:val="single" w:sz="4" w:space="0" w:color="auto"/>
            </w:tcBorders>
            <w:vAlign w:val="center"/>
          </w:tcPr>
          <w:p w14:paraId="1E6B9F33" w14:textId="77777777" w:rsidR="00AC7005" w:rsidRPr="00DF7F7F" w:rsidRDefault="00AC7005" w:rsidP="00794CB5">
            <w:pPr>
              <w:jc w:val="center"/>
              <w:rPr>
                <w:b/>
                <w:bCs/>
                <w:color w:val="000000"/>
                <w:sz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1C71CBB" w14:textId="77777777" w:rsidR="00AC7005" w:rsidRPr="00DF7F7F" w:rsidRDefault="00AC7005" w:rsidP="00794CB5">
            <w:pPr>
              <w:jc w:val="center"/>
              <w:rPr>
                <w:b/>
                <w:bCs/>
                <w:color w:val="000000"/>
                <w:sz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6EA5E40F" w14:textId="77777777" w:rsidR="00AC7005" w:rsidRPr="00DF7F7F" w:rsidRDefault="00AC7005" w:rsidP="00794CB5">
            <w:pPr>
              <w:jc w:val="center"/>
              <w:rPr>
                <w:b/>
                <w:bCs/>
                <w:color w:val="000000"/>
                <w:sz w:val="20"/>
              </w:rPr>
            </w:pPr>
          </w:p>
        </w:tc>
      </w:tr>
      <w:tr w:rsidR="00AC7005" w:rsidRPr="001019F2" w14:paraId="7BCF8CFE"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25D7BF49" w14:textId="77777777" w:rsidR="00AC7005" w:rsidRPr="00DF7F7F" w:rsidRDefault="00AC7005" w:rsidP="00794CB5">
            <w:pPr>
              <w:rPr>
                <w:sz w:val="20"/>
              </w:rPr>
            </w:pPr>
            <w:r w:rsidRPr="00DF7F7F">
              <w:rPr>
                <w:sz w:val="20"/>
              </w:rPr>
              <w:t>2.1. Lietuvos Respublikos valstybės biudžeto dotacijos</w:t>
            </w:r>
          </w:p>
        </w:tc>
        <w:tc>
          <w:tcPr>
            <w:tcW w:w="2117" w:type="dxa"/>
            <w:tcBorders>
              <w:top w:val="single" w:sz="4" w:space="0" w:color="auto"/>
              <w:left w:val="single" w:sz="4" w:space="0" w:color="auto"/>
              <w:bottom w:val="single" w:sz="4" w:space="0" w:color="auto"/>
              <w:right w:val="single" w:sz="4" w:space="0" w:color="auto"/>
            </w:tcBorders>
            <w:vAlign w:val="center"/>
          </w:tcPr>
          <w:p w14:paraId="60D21B13" w14:textId="2F9BFA4C" w:rsidR="00AC7005" w:rsidRPr="00DF7F7F" w:rsidRDefault="00AC7005" w:rsidP="00794CB5">
            <w:pPr>
              <w:jc w:val="center"/>
              <w:rPr>
                <w:b/>
                <w:bCs/>
                <w:color w:val="000000"/>
                <w:sz w:val="20"/>
              </w:rPr>
            </w:pPr>
            <w:r w:rsidRPr="00DF7F7F">
              <w:rPr>
                <w:b/>
                <w:bCs/>
                <w:color w:val="000000"/>
                <w:sz w:val="20"/>
              </w:rPr>
              <w:t>10</w:t>
            </w:r>
            <w:r w:rsidR="00016706">
              <w:rPr>
                <w:b/>
                <w:bCs/>
                <w:color w:val="000000"/>
                <w:sz w:val="20"/>
              </w:rPr>
              <w:t>212</w:t>
            </w:r>
          </w:p>
        </w:tc>
        <w:tc>
          <w:tcPr>
            <w:tcW w:w="2127" w:type="dxa"/>
            <w:tcBorders>
              <w:top w:val="single" w:sz="4" w:space="0" w:color="auto"/>
              <w:left w:val="single" w:sz="4" w:space="0" w:color="auto"/>
              <w:bottom w:val="single" w:sz="4" w:space="0" w:color="auto"/>
              <w:right w:val="single" w:sz="4" w:space="0" w:color="auto"/>
            </w:tcBorders>
            <w:vAlign w:val="center"/>
          </w:tcPr>
          <w:p w14:paraId="776593A5" w14:textId="5E81F6C2" w:rsidR="00AC7005" w:rsidRPr="00DF7F7F" w:rsidRDefault="00AC7005" w:rsidP="00794CB5">
            <w:pPr>
              <w:jc w:val="center"/>
              <w:rPr>
                <w:b/>
                <w:bCs/>
                <w:color w:val="000000"/>
                <w:sz w:val="20"/>
              </w:rPr>
            </w:pPr>
            <w:r w:rsidRPr="00DF7F7F">
              <w:rPr>
                <w:b/>
                <w:bCs/>
                <w:color w:val="000000"/>
                <w:sz w:val="20"/>
              </w:rPr>
              <w:t>10</w:t>
            </w:r>
            <w:r w:rsidR="00016706">
              <w:rPr>
                <w:b/>
                <w:bCs/>
                <w:color w:val="000000"/>
                <w:sz w:val="20"/>
              </w:rPr>
              <w:t>155</w:t>
            </w:r>
          </w:p>
        </w:tc>
        <w:tc>
          <w:tcPr>
            <w:tcW w:w="2093" w:type="dxa"/>
            <w:tcBorders>
              <w:top w:val="single" w:sz="4" w:space="0" w:color="auto"/>
              <w:left w:val="single" w:sz="4" w:space="0" w:color="auto"/>
              <w:bottom w:val="single" w:sz="4" w:space="0" w:color="auto"/>
              <w:right w:val="single" w:sz="4" w:space="0" w:color="auto"/>
            </w:tcBorders>
            <w:vAlign w:val="center"/>
          </w:tcPr>
          <w:p w14:paraId="0EDE28CA" w14:textId="77777777" w:rsidR="00AC7005" w:rsidRPr="00DF7F7F" w:rsidRDefault="00AC7005" w:rsidP="00794CB5">
            <w:pPr>
              <w:jc w:val="center"/>
              <w:rPr>
                <w:b/>
                <w:bCs/>
                <w:color w:val="000000"/>
                <w:sz w:val="20"/>
              </w:rPr>
            </w:pPr>
            <w:r w:rsidRPr="00DF7F7F">
              <w:rPr>
                <w:b/>
                <w:bCs/>
                <w:color w:val="000000"/>
                <w:sz w:val="20"/>
              </w:rPr>
              <w:t>11619</w:t>
            </w:r>
          </w:p>
        </w:tc>
      </w:tr>
      <w:tr w:rsidR="00AC7005" w:rsidRPr="001019F2" w14:paraId="215BE757"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6460F4A4" w14:textId="77777777" w:rsidR="00AC7005" w:rsidRPr="00DF7F7F" w:rsidRDefault="00AC7005" w:rsidP="00794CB5">
            <w:pPr>
              <w:rPr>
                <w:sz w:val="20"/>
              </w:rPr>
            </w:pPr>
            <w:r w:rsidRPr="00DF7F7F">
              <w:rPr>
                <w:sz w:val="20"/>
              </w:rPr>
              <w:t>2.2. Europos Sąjungos ir kitos tarptautinės finansinės paramos lėšos</w:t>
            </w:r>
          </w:p>
        </w:tc>
        <w:tc>
          <w:tcPr>
            <w:tcW w:w="2117" w:type="dxa"/>
            <w:tcBorders>
              <w:top w:val="single" w:sz="4" w:space="0" w:color="auto"/>
              <w:left w:val="single" w:sz="4" w:space="0" w:color="auto"/>
              <w:bottom w:val="single" w:sz="4" w:space="0" w:color="auto"/>
              <w:right w:val="single" w:sz="4" w:space="0" w:color="auto"/>
            </w:tcBorders>
            <w:vAlign w:val="center"/>
          </w:tcPr>
          <w:p w14:paraId="769627E5" w14:textId="77777777" w:rsidR="00AC7005" w:rsidRPr="00DF7F7F" w:rsidRDefault="00AC7005" w:rsidP="00794CB5">
            <w:pPr>
              <w:jc w:val="center"/>
              <w:rPr>
                <w:b/>
                <w:bCs/>
                <w:color w:val="000000"/>
                <w:sz w:val="20"/>
              </w:rPr>
            </w:pPr>
            <w:r w:rsidRPr="00DF7F7F">
              <w:rPr>
                <w:b/>
                <w:bCs/>
                <w:color w:val="000000"/>
                <w:sz w:val="20"/>
              </w:rPr>
              <w:t>6145</w:t>
            </w:r>
          </w:p>
        </w:tc>
        <w:tc>
          <w:tcPr>
            <w:tcW w:w="2127" w:type="dxa"/>
            <w:tcBorders>
              <w:top w:val="single" w:sz="4" w:space="0" w:color="auto"/>
              <w:left w:val="single" w:sz="4" w:space="0" w:color="auto"/>
              <w:bottom w:val="single" w:sz="4" w:space="0" w:color="auto"/>
              <w:right w:val="single" w:sz="4" w:space="0" w:color="auto"/>
            </w:tcBorders>
            <w:vAlign w:val="center"/>
          </w:tcPr>
          <w:p w14:paraId="798560BE" w14:textId="3F774B89" w:rsidR="00AC7005" w:rsidRPr="00DF7F7F" w:rsidRDefault="00AC7005" w:rsidP="00794CB5">
            <w:pPr>
              <w:jc w:val="center"/>
              <w:rPr>
                <w:b/>
                <w:bCs/>
                <w:color w:val="000000"/>
                <w:sz w:val="20"/>
              </w:rPr>
            </w:pPr>
            <w:r w:rsidRPr="00DF7F7F">
              <w:rPr>
                <w:b/>
                <w:bCs/>
                <w:color w:val="000000"/>
                <w:sz w:val="20"/>
              </w:rPr>
              <w:t>9</w:t>
            </w:r>
            <w:r w:rsidR="00016706">
              <w:rPr>
                <w:b/>
                <w:bCs/>
                <w:color w:val="000000"/>
                <w:sz w:val="20"/>
              </w:rPr>
              <w:t>16</w:t>
            </w:r>
            <w:r w:rsidRPr="00DF7F7F">
              <w:rPr>
                <w:b/>
                <w:bCs/>
                <w:color w:val="000000"/>
                <w:sz w:val="20"/>
              </w:rPr>
              <w:t>6</w:t>
            </w:r>
          </w:p>
        </w:tc>
        <w:tc>
          <w:tcPr>
            <w:tcW w:w="2093" w:type="dxa"/>
            <w:tcBorders>
              <w:top w:val="single" w:sz="4" w:space="0" w:color="auto"/>
              <w:left w:val="single" w:sz="4" w:space="0" w:color="auto"/>
              <w:bottom w:val="single" w:sz="4" w:space="0" w:color="auto"/>
              <w:right w:val="single" w:sz="4" w:space="0" w:color="auto"/>
            </w:tcBorders>
            <w:vAlign w:val="center"/>
          </w:tcPr>
          <w:p w14:paraId="0CDD503D" w14:textId="381DFC00" w:rsidR="00AC7005" w:rsidRPr="00DF7F7F" w:rsidRDefault="00AC7005" w:rsidP="00794CB5">
            <w:pPr>
              <w:jc w:val="center"/>
              <w:rPr>
                <w:b/>
                <w:bCs/>
                <w:color w:val="000000"/>
                <w:sz w:val="20"/>
              </w:rPr>
            </w:pPr>
            <w:r w:rsidRPr="00DF7F7F">
              <w:rPr>
                <w:b/>
                <w:bCs/>
                <w:color w:val="000000"/>
                <w:sz w:val="20"/>
              </w:rPr>
              <w:t>10</w:t>
            </w:r>
            <w:r w:rsidR="00016706">
              <w:rPr>
                <w:b/>
                <w:bCs/>
                <w:color w:val="000000"/>
                <w:sz w:val="20"/>
              </w:rPr>
              <w:t>861</w:t>
            </w:r>
          </w:p>
        </w:tc>
      </w:tr>
      <w:tr w:rsidR="00AC7005" w:rsidRPr="001019F2" w14:paraId="6FBE0F47"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5DC6AA67" w14:textId="77777777" w:rsidR="00AC7005" w:rsidRPr="00DF7F7F" w:rsidRDefault="00AC7005" w:rsidP="00794CB5">
            <w:pPr>
              <w:rPr>
                <w:sz w:val="20"/>
              </w:rPr>
            </w:pPr>
            <w:r w:rsidRPr="00DF7F7F">
              <w:rPr>
                <w:sz w:val="20"/>
              </w:rPr>
              <w:t>2.3. Skolintos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29841B4B" w14:textId="77777777" w:rsidR="00AC7005" w:rsidRPr="00DF7F7F" w:rsidRDefault="00AC7005" w:rsidP="00794CB5">
            <w:pPr>
              <w:jc w:val="center"/>
              <w:rPr>
                <w:b/>
                <w:bCs/>
                <w:color w:val="000000"/>
                <w:sz w:val="20"/>
              </w:rPr>
            </w:pPr>
            <w:r w:rsidRPr="00DF7F7F">
              <w:rPr>
                <w:b/>
                <w:bCs/>
                <w:color w:val="000000"/>
                <w:sz w:val="20"/>
              </w:rPr>
              <w:t>1385</w:t>
            </w:r>
          </w:p>
        </w:tc>
        <w:tc>
          <w:tcPr>
            <w:tcW w:w="2127" w:type="dxa"/>
            <w:tcBorders>
              <w:top w:val="single" w:sz="4" w:space="0" w:color="auto"/>
              <w:left w:val="single" w:sz="4" w:space="0" w:color="auto"/>
              <w:bottom w:val="single" w:sz="4" w:space="0" w:color="auto"/>
              <w:right w:val="single" w:sz="4" w:space="0" w:color="auto"/>
            </w:tcBorders>
            <w:vAlign w:val="center"/>
          </w:tcPr>
          <w:p w14:paraId="4C17D8F9" w14:textId="77777777" w:rsidR="00AC7005" w:rsidRPr="00DF7F7F" w:rsidRDefault="00AC7005" w:rsidP="00794CB5">
            <w:pPr>
              <w:jc w:val="center"/>
              <w:rPr>
                <w:b/>
                <w:bCs/>
                <w:color w:val="000000"/>
                <w:sz w:val="20"/>
              </w:rPr>
            </w:pPr>
            <w:r w:rsidRPr="00DF7F7F">
              <w:rPr>
                <w:b/>
                <w:bCs/>
                <w:color w:val="000000"/>
                <w:sz w:val="20"/>
              </w:rPr>
              <w:t>2563</w:t>
            </w:r>
          </w:p>
        </w:tc>
        <w:tc>
          <w:tcPr>
            <w:tcW w:w="2093" w:type="dxa"/>
            <w:tcBorders>
              <w:top w:val="single" w:sz="4" w:space="0" w:color="auto"/>
              <w:left w:val="single" w:sz="4" w:space="0" w:color="auto"/>
              <w:bottom w:val="single" w:sz="4" w:space="0" w:color="auto"/>
              <w:right w:val="single" w:sz="4" w:space="0" w:color="auto"/>
            </w:tcBorders>
            <w:vAlign w:val="center"/>
          </w:tcPr>
          <w:p w14:paraId="49EBA24C" w14:textId="77777777" w:rsidR="00AC7005" w:rsidRPr="00DF7F7F" w:rsidRDefault="00AC7005" w:rsidP="00794CB5">
            <w:pPr>
              <w:jc w:val="center"/>
              <w:rPr>
                <w:b/>
                <w:bCs/>
                <w:color w:val="000000"/>
                <w:sz w:val="20"/>
              </w:rPr>
            </w:pPr>
            <w:r w:rsidRPr="00DF7F7F">
              <w:rPr>
                <w:b/>
                <w:bCs/>
                <w:color w:val="000000"/>
                <w:sz w:val="20"/>
              </w:rPr>
              <w:t>1662</w:t>
            </w:r>
          </w:p>
        </w:tc>
      </w:tr>
      <w:tr w:rsidR="00AC7005" w:rsidRPr="001019F2" w14:paraId="3C7BF1DF"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695D168B" w14:textId="77777777" w:rsidR="00AC7005" w:rsidRPr="00DF7F7F" w:rsidRDefault="00AC7005" w:rsidP="00794CB5">
            <w:pPr>
              <w:rPr>
                <w:sz w:val="20"/>
              </w:rPr>
            </w:pPr>
            <w:r w:rsidRPr="00DF7F7F">
              <w:rPr>
                <w:sz w:val="20"/>
              </w:rPr>
              <w:t>2.4. Kiti finansavimo šaltiniai</w:t>
            </w:r>
          </w:p>
        </w:tc>
        <w:tc>
          <w:tcPr>
            <w:tcW w:w="2117" w:type="dxa"/>
            <w:tcBorders>
              <w:top w:val="single" w:sz="4" w:space="0" w:color="auto"/>
              <w:left w:val="single" w:sz="4" w:space="0" w:color="auto"/>
              <w:bottom w:val="single" w:sz="4" w:space="0" w:color="auto"/>
              <w:right w:val="single" w:sz="4" w:space="0" w:color="auto"/>
            </w:tcBorders>
            <w:vAlign w:val="center"/>
          </w:tcPr>
          <w:p w14:paraId="3336C729" w14:textId="5BAFEDDF" w:rsidR="00AC7005" w:rsidRPr="00DF7F7F" w:rsidRDefault="00AC7005" w:rsidP="00794CB5">
            <w:pPr>
              <w:jc w:val="center"/>
              <w:rPr>
                <w:b/>
                <w:bCs/>
                <w:color w:val="000000"/>
                <w:sz w:val="20"/>
              </w:rPr>
            </w:pPr>
            <w:r w:rsidRPr="00DF7F7F">
              <w:rPr>
                <w:b/>
                <w:bCs/>
                <w:color w:val="000000"/>
                <w:sz w:val="20"/>
              </w:rPr>
              <w:t>30</w:t>
            </w:r>
            <w:r w:rsidR="00A03861">
              <w:rPr>
                <w:b/>
                <w:bCs/>
                <w:color w:val="000000"/>
                <w:sz w:val="20"/>
              </w:rPr>
              <w:t>5</w:t>
            </w:r>
            <w:r w:rsidRPr="00DF7F7F">
              <w:rPr>
                <w:b/>
                <w:bCs/>
                <w:color w:val="000000"/>
                <w:sz w:val="20"/>
              </w:rPr>
              <w:t>7</w:t>
            </w:r>
          </w:p>
        </w:tc>
        <w:tc>
          <w:tcPr>
            <w:tcW w:w="2127" w:type="dxa"/>
            <w:tcBorders>
              <w:top w:val="single" w:sz="4" w:space="0" w:color="auto"/>
              <w:left w:val="single" w:sz="4" w:space="0" w:color="auto"/>
              <w:bottom w:val="single" w:sz="4" w:space="0" w:color="auto"/>
              <w:right w:val="single" w:sz="4" w:space="0" w:color="auto"/>
            </w:tcBorders>
            <w:vAlign w:val="center"/>
          </w:tcPr>
          <w:p w14:paraId="5783429D" w14:textId="473BA7CB" w:rsidR="00AC7005" w:rsidRPr="00DF7F7F" w:rsidRDefault="00AC7005" w:rsidP="00794CB5">
            <w:pPr>
              <w:jc w:val="center"/>
              <w:rPr>
                <w:b/>
                <w:bCs/>
                <w:color w:val="000000"/>
                <w:sz w:val="20"/>
              </w:rPr>
            </w:pPr>
            <w:r w:rsidRPr="00DF7F7F">
              <w:rPr>
                <w:b/>
                <w:bCs/>
                <w:color w:val="000000"/>
                <w:sz w:val="20"/>
              </w:rPr>
              <w:t>4</w:t>
            </w:r>
            <w:r w:rsidR="00016706">
              <w:rPr>
                <w:b/>
                <w:bCs/>
                <w:color w:val="000000"/>
                <w:sz w:val="20"/>
              </w:rPr>
              <w:t>12</w:t>
            </w:r>
            <w:r w:rsidRPr="00DF7F7F">
              <w:rPr>
                <w:b/>
                <w:bCs/>
                <w:color w:val="000000"/>
                <w:sz w:val="20"/>
              </w:rPr>
              <w:t>9</w:t>
            </w:r>
          </w:p>
        </w:tc>
        <w:tc>
          <w:tcPr>
            <w:tcW w:w="2093" w:type="dxa"/>
            <w:tcBorders>
              <w:top w:val="single" w:sz="4" w:space="0" w:color="auto"/>
              <w:left w:val="single" w:sz="4" w:space="0" w:color="auto"/>
              <w:bottom w:val="single" w:sz="4" w:space="0" w:color="auto"/>
              <w:right w:val="single" w:sz="4" w:space="0" w:color="auto"/>
            </w:tcBorders>
            <w:vAlign w:val="center"/>
          </w:tcPr>
          <w:p w14:paraId="619F6F41" w14:textId="5E6FCD45" w:rsidR="00AC7005" w:rsidRPr="00DF7F7F" w:rsidRDefault="00AC7005" w:rsidP="00794CB5">
            <w:pPr>
              <w:jc w:val="center"/>
              <w:rPr>
                <w:b/>
                <w:bCs/>
                <w:color w:val="000000"/>
                <w:sz w:val="20"/>
              </w:rPr>
            </w:pPr>
            <w:r w:rsidRPr="00DF7F7F">
              <w:rPr>
                <w:b/>
                <w:bCs/>
                <w:color w:val="000000"/>
                <w:sz w:val="20"/>
              </w:rPr>
              <w:t>3</w:t>
            </w:r>
            <w:r w:rsidR="00016706">
              <w:rPr>
                <w:b/>
                <w:bCs/>
                <w:color w:val="000000"/>
                <w:sz w:val="20"/>
              </w:rPr>
              <w:t>740</w:t>
            </w:r>
          </w:p>
        </w:tc>
      </w:tr>
      <w:tr w:rsidR="00AC7005" w:rsidRPr="001019F2" w14:paraId="2AA51222"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79FAC902" w14:textId="77777777" w:rsidR="00AC7005" w:rsidRPr="00DF7F7F" w:rsidRDefault="00AC7005" w:rsidP="00794CB5">
            <w:pPr>
              <w:rPr>
                <w:sz w:val="20"/>
              </w:rPr>
            </w:pPr>
            <w:r w:rsidRPr="00DF7F7F">
              <w:rPr>
                <w:sz w:val="20"/>
              </w:rPr>
              <w:t>2.5.Savivaldybės aplinkos apsaugos rėmimo programa</w:t>
            </w:r>
          </w:p>
        </w:tc>
        <w:tc>
          <w:tcPr>
            <w:tcW w:w="2117" w:type="dxa"/>
            <w:tcBorders>
              <w:top w:val="single" w:sz="4" w:space="0" w:color="auto"/>
              <w:left w:val="single" w:sz="4" w:space="0" w:color="auto"/>
              <w:bottom w:val="single" w:sz="4" w:space="0" w:color="auto"/>
              <w:right w:val="single" w:sz="4" w:space="0" w:color="auto"/>
            </w:tcBorders>
            <w:vAlign w:val="center"/>
          </w:tcPr>
          <w:p w14:paraId="24FE3921" w14:textId="77777777" w:rsidR="00AC7005" w:rsidRPr="00DF7F7F" w:rsidRDefault="00AC7005" w:rsidP="00794CB5">
            <w:pPr>
              <w:jc w:val="center"/>
              <w:rPr>
                <w:b/>
                <w:bCs/>
                <w:color w:val="000000"/>
                <w:sz w:val="20"/>
              </w:rPr>
            </w:pPr>
            <w:r w:rsidRPr="00DF7F7F">
              <w:rPr>
                <w:b/>
                <w:bCs/>
                <w:color w:val="000000"/>
                <w:sz w:val="20"/>
              </w:rPr>
              <w:t>193</w:t>
            </w:r>
          </w:p>
        </w:tc>
        <w:tc>
          <w:tcPr>
            <w:tcW w:w="2127" w:type="dxa"/>
            <w:tcBorders>
              <w:top w:val="single" w:sz="4" w:space="0" w:color="auto"/>
              <w:left w:val="single" w:sz="4" w:space="0" w:color="auto"/>
              <w:bottom w:val="single" w:sz="4" w:space="0" w:color="auto"/>
              <w:right w:val="single" w:sz="4" w:space="0" w:color="auto"/>
            </w:tcBorders>
            <w:vAlign w:val="center"/>
          </w:tcPr>
          <w:p w14:paraId="47E273F1" w14:textId="77777777" w:rsidR="00AC7005" w:rsidRPr="00DF7F7F" w:rsidRDefault="00AC7005" w:rsidP="00794CB5">
            <w:pPr>
              <w:jc w:val="center"/>
              <w:rPr>
                <w:b/>
                <w:bCs/>
                <w:color w:val="000000"/>
                <w:sz w:val="20"/>
              </w:rPr>
            </w:pPr>
            <w:r w:rsidRPr="00DF7F7F">
              <w:rPr>
                <w:b/>
                <w:bCs/>
                <w:color w:val="000000"/>
                <w:sz w:val="20"/>
              </w:rPr>
              <w:t>156</w:t>
            </w:r>
          </w:p>
        </w:tc>
        <w:tc>
          <w:tcPr>
            <w:tcW w:w="2093" w:type="dxa"/>
            <w:tcBorders>
              <w:top w:val="single" w:sz="4" w:space="0" w:color="auto"/>
              <w:left w:val="single" w:sz="4" w:space="0" w:color="auto"/>
              <w:bottom w:val="single" w:sz="4" w:space="0" w:color="auto"/>
              <w:right w:val="single" w:sz="4" w:space="0" w:color="auto"/>
            </w:tcBorders>
            <w:vAlign w:val="center"/>
          </w:tcPr>
          <w:p w14:paraId="5586ACEE" w14:textId="77777777" w:rsidR="00AC7005" w:rsidRPr="00DF7F7F" w:rsidRDefault="00AC7005" w:rsidP="00794CB5">
            <w:pPr>
              <w:jc w:val="center"/>
              <w:rPr>
                <w:b/>
                <w:bCs/>
                <w:color w:val="000000"/>
                <w:sz w:val="20"/>
              </w:rPr>
            </w:pPr>
            <w:r w:rsidRPr="00DF7F7F">
              <w:rPr>
                <w:b/>
                <w:bCs/>
                <w:color w:val="000000"/>
                <w:sz w:val="20"/>
              </w:rPr>
              <w:t>167</w:t>
            </w:r>
          </w:p>
        </w:tc>
      </w:tr>
      <w:tr w:rsidR="00AC7005" w:rsidRPr="001019F2" w14:paraId="14BDFC07"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14:paraId="19B57CDE" w14:textId="77777777" w:rsidR="00AC7005" w:rsidRPr="00DF7F7F" w:rsidRDefault="00AC7005" w:rsidP="00794CB5">
            <w:pPr>
              <w:rPr>
                <w:sz w:val="20"/>
              </w:rPr>
            </w:pPr>
            <w:r w:rsidRPr="00DF7F7F">
              <w:rPr>
                <w:sz w:val="20"/>
              </w:rPr>
              <w:t>2.6.Kelių priežiūros programos lėšos</w:t>
            </w:r>
          </w:p>
        </w:tc>
        <w:tc>
          <w:tcPr>
            <w:tcW w:w="2117" w:type="dxa"/>
            <w:tcBorders>
              <w:top w:val="single" w:sz="4" w:space="0" w:color="auto"/>
              <w:left w:val="single" w:sz="4" w:space="0" w:color="auto"/>
              <w:bottom w:val="single" w:sz="4" w:space="0" w:color="auto"/>
              <w:right w:val="single" w:sz="4" w:space="0" w:color="auto"/>
            </w:tcBorders>
            <w:vAlign w:val="center"/>
          </w:tcPr>
          <w:p w14:paraId="6284144F" w14:textId="77777777" w:rsidR="00AC7005" w:rsidRPr="00DF7F7F" w:rsidRDefault="00AC7005" w:rsidP="00794CB5">
            <w:pPr>
              <w:jc w:val="center"/>
              <w:rPr>
                <w:b/>
                <w:bCs/>
                <w:color w:val="000000"/>
                <w:sz w:val="20"/>
              </w:rPr>
            </w:pPr>
            <w:r w:rsidRPr="00DF7F7F">
              <w:rPr>
                <w:b/>
                <w:bCs/>
                <w:color w:val="000000"/>
                <w:sz w:val="20"/>
              </w:rPr>
              <w:t>1731</w:t>
            </w:r>
          </w:p>
        </w:tc>
        <w:tc>
          <w:tcPr>
            <w:tcW w:w="2127" w:type="dxa"/>
            <w:tcBorders>
              <w:top w:val="single" w:sz="4" w:space="0" w:color="auto"/>
              <w:left w:val="single" w:sz="4" w:space="0" w:color="auto"/>
              <w:bottom w:val="single" w:sz="4" w:space="0" w:color="auto"/>
              <w:right w:val="single" w:sz="4" w:space="0" w:color="auto"/>
            </w:tcBorders>
            <w:vAlign w:val="center"/>
          </w:tcPr>
          <w:p w14:paraId="000BF55E" w14:textId="266A9B61" w:rsidR="00AC7005" w:rsidRPr="00DF7F7F" w:rsidRDefault="00AC7005" w:rsidP="00794CB5">
            <w:pPr>
              <w:jc w:val="center"/>
              <w:rPr>
                <w:b/>
                <w:bCs/>
                <w:color w:val="000000"/>
                <w:sz w:val="20"/>
              </w:rPr>
            </w:pPr>
            <w:r w:rsidRPr="00DF7F7F">
              <w:rPr>
                <w:b/>
                <w:bCs/>
                <w:color w:val="000000"/>
                <w:sz w:val="20"/>
              </w:rPr>
              <w:t>2</w:t>
            </w:r>
            <w:r w:rsidR="00016706">
              <w:rPr>
                <w:b/>
                <w:bCs/>
                <w:color w:val="000000"/>
                <w:sz w:val="20"/>
              </w:rPr>
              <w:t>603</w:t>
            </w:r>
          </w:p>
        </w:tc>
        <w:tc>
          <w:tcPr>
            <w:tcW w:w="2093" w:type="dxa"/>
            <w:tcBorders>
              <w:top w:val="single" w:sz="4" w:space="0" w:color="auto"/>
              <w:left w:val="single" w:sz="4" w:space="0" w:color="auto"/>
              <w:bottom w:val="single" w:sz="4" w:space="0" w:color="auto"/>
              <w:right w:val="single" w:sz="4" w:space="0" w:color="auto"/>
            </w:tcBorders>
            <w:vAlign w:val="center"/>
          </w:tcPr>
          <w:p w14:paraId="65D0C261" w14:textId="2F190AA6" w:rsidR="00AC7005" w:rsidRPr="00DF7F7F" w:rsidRDefault="00AC7005" w:rsidP="00794CB5">
            <w:pPr>
              <w:jc w:val="center"/>
              <w:rPr>
                <w:b/>
                <w:bCs/>
                <w:color w:val="000000"/>
                <w:sz w:val="20"/>
              </w:rPr>
            </w:pPr>
            <w:r w:rsidRPr="00DF7F7F">
              <w:rPr>
                <w:b/>
                <w:bCs/>
                <w:color w:val="000000"/>
                <w:sz w:val="20"/>
              </w:rPr>
              <w:t>3</w:t>
            </w:r>
            <w:r w:rsidR="00016706">
              <w:rPr>
                <w:b/>
                <w:bCs/>
                <w:color w:val="000000"/>
                <w:sz w:val="20"/>
              </w:rPr>
              <w:t>513</w:t>
            </w:r>
          </w:p>
        </w:tc>
      </w:tr>
      <w:tr w:rsidR="00AC7005" w:rsidRPr="001019F2" w14:paraId="5A675E30"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577A5229" w14:textId="77777777" w:rsidR="00AC7005" w:rsidRPr="00DF7F7F" w:rsidRDefault="00AC7005" w:rsidP="00794CB5">
            <w:pPr>
              <w:rPr>
                <w:color w:val="000000"/>
                <w:sz w:val="20"/>
              </w:rPr>
            </w:pPr>
            <w:r w:rsidRPr="00DF7F7F">
              <w:rPr>
                <w:sz w:val="20"/>
              </w:rPr>
              <w:t xml:space="preserve">IŠ VISO programai finansuoti pagal finansavimo šaltinius </w:t>
            </w:r>
            <w:r w:rsidRPr="00DF7F7F">
              <w:rPr>
                <w:i/>
                <w:sz w:val="20"/>
              </w:rPr>
              <w:t>(1 ir 2 punktai)</w:t>
            </w:r>
          </w:p>
        </w:tc>
        <w:tc>
          <w:tcPr>
            <w:tcW w:w="2117" w:type="dxa"/>
            <w:tcBorders>
              <w:top w:val="single" w:sz="4" w:space="0" w:color="auto"/>
              <w:left w:val="single" w:sz="4" w:space="0" w:color="auto"/>
              <w:bottom w:val="single" w:sz="4" w:space="0" w:color="auto"/>
              <w:right w:val="single" w:sz="4" w:space="0" w:color="auto"/>
            </w:tcBorders>
            <w:vAlign w:val="center"/>
          </w:tcPr>
          <w:p w14:paraId="0AAEE2E3" w14:textId="0E981E8E" w:rsidR="00AC7005" w:rsidRPr="00DF7F7F" w:rsidRDefault="00AC7005" w:rsidP="00794CB5">
            <w:pPr>
              <w:jc w:val="center"/>
              <w:rPr>
                <w:b/>
                <w:bCs/>
                <w:color w:val="000000"/>
                <w:sz w:val="20"/>
              </w:rPr>
            </w:pPr>
            <w:r w:rsidRPr="00DF7F7F">
              <w:rPr>
                <w:b/>
                <w:bCs/>
                <w:color w:val="000000"/>
                <w:sz w:val="20"/>
              </w:rPr>
              <w:t>4</w:t>
            </w:r>
            <w:r w:rsidR="00D34D6F">
              <w:rPr>
                <w:b/>
                <w:bCs/>
                <w:color w:val="000000"/>
                <w:sz w:val="20"/>
              </w:rPr>
              <w:t>3</w:t>
            </w:r>
            <w:r w:rsidR="00A03861">
              <w:rPr>
                <w:b/>
                <w:bCs/>
                <w:color w:val="000000"/>
                <w:sz w:val="20"/>
              </w:rPr>
              <w:t>9</w:t>
            </w:r>
            <w:r w:rsidR="00016706">
              <w:rPr>
                <w:b/>
                <w:bCs/>
                <w:color w:val="000000"/>
                <w:sz w:val="20"/>
              </w:rPr>
              <w:t>64</w:t>
            </w:r>
          </w:p>
        </w:tc>
        <w:tc>
          <w:tcPr>
            <w:tcW w:w="2127" w:type="dxa"/>
            <w:tcBorders>
              <w:top w:val="single" w:sz="4" w:space="0" w:color="auto"/>
              <w:left w:val="single" w:sz="4" w:space="0" w:color="auto"/>
              <w:bottom w:val="single" w:sz="4" w:space="0" w:color="auto"/>
              <w:right w:val="single" w:sz="4" w:space="0" w:color="auto"/>
            </w:tcBorders>
            <w:vAlign w:val="center"/>
          </w:tcPr>
          <w:p w14:paraId="7242D8D5" w14:textId="038CCE24" w:rsidR="00AC7005" w:rsidRPr="00DF7F7F" w:rsidRDefault="00C713C1" w:rsidP="00794CB5">
            <w:pPr>
              <w:jc w:val="center"/>
              <w:rPr>
                <w:b/>
                <w:bCs/>
                <w:color w:val="000000"/>
                <w:sz w:val="20"/>
              </w:rPr>
            </w:pPr>
            <w:r>
              <w:rPr>
                <w:b/>
                <w:bCs/>
                <w:color w:val="000000"/>
                <w:sz w:val="20"/>
              </w:rPr>
              <w:t>5</w:t>
            </w:r>
            <w:r w:rsidR="00016706">
              <w:rPr>
                <w:b/>
                <w:bCs/>
                <w:color w:val="000000"/>
                <w:sz w:val="20"/>
              </w:rPr>
              <w:t>0992</w:t>
            </w:r>
          </w:p>
        </w:tc>
        <w:tc>
          <w:tcPr>
            <w:tcW w:w="2093" w:type="dxa"/>
            <w:tcBorders>
              <w:top w:val="single" w:sz="4" w:space="0" w:color="auto"/>
              <w:left w:val="single" w:sz="4" w:space="0" w:color="auto"/>
              <w:bottom w:val="single" w:sz="4" w:space="0" w:color="auto"/>
              <w:right w:val="single" w:sz="4" w:space="0" w:color="auto"/>
            </w:tcBorders>
            <w:vAlign w:val="center"/>
          </w:tcPr>
          <w:p w14:paraId="09855054" w14:textId="00A2047E" w:rsidR="00AC7005" w:rsidRPr="00DF7F7F" w:rsidRDefault="00C713C1" w:rsidP="00794CB5">
            <w:pPr>
              <w:jc w:val="center"/>
              <w:rPr>
                <w:b/>
                <w:bCs/>
                <w:color w:val="000000"/>
                <w:sz w:val="20"/>
              </w:rPr>
            </w:pPr>
            <w:r>
              <w:rPr>
                <w:b/>
                <w:bCs/>
                <w:color w:val="000000"/>
                <w:sz w:val="20"/>
              </w:rPr>
              <w:t>5</w:t>
            </w:r>
            <w:r w:rsidR="00016706">
              <w:rPr>
                <w:b/>
                <w:bCs/>
                <w:color w:val="000000"/>
                <w:sz w:val="20"/>
              </w:rPr>
              <w:t>4148</w:t>
            </w:r>
          </w:p>
        </w:tc>
      </w:tr>
      <w:tr w:rsidR="00AC7005" w:rsidRPr="001019F2" w14:paraId="74236FE9"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4A952FB4" w14:textId="77777777" w:rsidR="00AC7005" w:rsidRPr="00DF7F7F" w:rsidRDefault="00AC7005" w:rsidP="00794CB5">
            <w:pPr>
              <w:rPr>
                <w:color w:val="000000"/>
                <w:sz w:val="20"/>
              </w:rPr>
            </w:pPr>
            <w:r w:rsidRPr="00DF7F7F">
              <w:rPr>
                <w:sz w:val="20"/>
              </w:rPr>
              <w:t>Iš jų: regioninių pažangos priemonių lėšos</w:t>
            </w:r>
          </w:p>
        </w:tc>
        <w:tc>
          <w:tcPr>
            <w:tcW w:w="2117" w:type="dxa"/>
            <w:tcBorders>
              <w:top w:val="single" w:sz="4" w:space="0" w:color="auto"/>
              <w:left w:val="single" w:sz="4" w:space="0" w:color="auto"/>
              <w:bottom w:val="single" w:sz="4" w:space="0" w:color="auto"/>
              <w:right w:val="single" w:sz="4" w:space="0" w:color="auto"/>
            </w:tcBorders>
            <w:vAlign w:val="center"/>
          </w:tcPr>
          <w:p w14:paraId="5853E52E" w14:textId="77777777" w:rsidR="00AC7005" w:rsidRPr="00DF7F7F" w:rsidRDefault="00AC7005" w:rsidP="00794CB5">
            <w:pPr>
              <w:jc w:val="center"/>
              <w:rPr>
                <w:b/>
                <w:bCs/>
                <w:color w:val="000000"/>
                <w:sz w:val="20"/>
              </w:rPr>
            </w:pPr>
            <w:r w:rsidRPr="00DF7F7F">
              <w:rPr>
                <w:b/>
                <w:bCs/>
                <w:color w:val="000000"/>
                <w:sz w:val="20"/>
              </w:rPr>
              <w:t>-</w:t>
            </w:r>
          </w:p>
        </w:tc>
        <w:tc>
          <w:tcPr>
            <w:tcW w:w="2127" w:type="dxa"/>
            <w:tcBorders>
              <w:top w:val="single" w:sz="4" w:space="0" w:color="auto"/>
              <w:left w:val="single" w:sz="4" w:space="0" w:color="auto"/>
              <w:bottom w:val="single" w:sz="4" w:space="0" w:color="auto"/>
              <w:right w:val="single" w:sz="4" w:space="0" w:color="auto"/>
            </w:tcBorders>
            <w:vAlign w:val="center"/>
          </w:tcPr>
          <w:p w14:paraId="258BF8EB" w14:textId="77777777" w:rsidR="00AC7005" w:rsidRPr="00DF7F7F" w:rsidRDefault="00AC7005" w:rsidP="00794CB5">
            <w:pPr>
              <w:jc w:val="center"/>
              <w:rPr>
                <w:b/>
                <w:bCs/>
                <w:color w:val="000000"/>
                <w:sz w:val="20"/>
              </w:rPr>
            </w:pPr>
            <w:r w:rsidRPr="00DF7F7F">
              <w:rPr>
                <w:b/>
                <w:bCs/>
                <w:color w:val="000000"/>
                <w:sz w:val="20"/>
              </w:rPr>
              <w:t>-</w:t>
            </w:r>
          </w:p>
        </w:tc>
        <w:tc>
          <w:tcPr>
            <w:tcW w:w="2093" w:type="dxa"/>
            <w:tcBorders>
              <w:top w:val="single" w:sz="4" w:space="0" w:color="auto"/>
              <w:left w:val="single" w:sz="4" w:space="0" w:color="auto"/>
              <w:bottom w:val="single" w:sz="4" w:space="0" w:color="auto"/>
              <w:right w:val="single" w:sz="4" w:space="0" w:color="auto"/>
            </w:tcBorders>
            <w:vAlign w:val="center"/>
          </w:tcPr>
          <w:p w14:paraId="05D915BC" w14:textId="77777777" w:rsidR="00AC7005" w:rsidRPr="00DF7F7F" w:rsidRDefault="00AC7005" w:rsidP="00794CB5">
            <w:pPr>
              <w:jc w:val="center"/>
              <w:rPr>
                <w:b/>
                <w:bCs/>
                <w:color w:val="000000"/>
                <w:sz w:val="20"/>
              </w:rPr>
            </w:pPr>
            <w:r w:rsidRPr="00DF7F7F">
              <w:rPr>
                <w:b/>
                <w:bCs/>
                <w:color w:val="000000"/>
                <w:sz w:val="20"/>
              </w:rPr>
              <w:t>-</w:t>
            </w:r>
          </w:p>
        </w:tc>
      </w:tr>
      <w:tr w:rsidR="00AC7005" w:rsidRPr="001019F2" w14:paraId="22CB1691" w14:textId="77777777" w:rsidTr="00F46D48">
        <w:trPr>
          <w:trHeight w:val="324"/>
          <w:jc w:val="center"/>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0E893AB4" w14:textId="77777777" w:rsidR="00AC7005" w:rsidRPr="00DF7F7F" w:rsidRDefault="00AC7005" w:rsidP="00794CB5">
            <w:pPr>
              <w:rPr>
                <w:color w:val="000000"/>
                <w:sz w:val="20"/>
              </w:rPr>
            </w:pPr>
            <w:r w:rsidRPr="00DF7F7F">
              <w:rPr>
                <w:sz w:val="20"/>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419DC503" w14:textId="700A8BFF" w:rsidR="00AC7005" w:rsidRPr="00DF7F7F" w:rsidRDefault="00AF5123" w:rsidP="00794CB5">
            <w:pPr>
              <w:jc w:val="center"/>
              <w:rPr>
                <w:b/>
                <w:bCs/>
                <w:color w:val="000000"/>
                <w:sz w:val="20"/>
              </w:rPr>
            </w:pPr>
            <w:r>
              <w:rPr>
                <w:b/>
                <w:bCs/>
                <w:color w:val="000000"/>
                <w:sz w:val="20"/>
              </w:rPr>
              <w:t>-</w:t>
            </w:r>
          </w:p>
        </w:tc>
        <w:tc>
          <w:tcPr>
            <w:tcW w:w="2127" w:type="dxa"/>
            <w:tcBorders>
              <w:top w:val="single" w:sz="4" w:space="0" w:color="auto"/>
              <w:left w:val="single" w:sz="4" w:space="0" w:color="auto"/>
              <w:bottom w:val="single" w:sz="4" w:space="0" w:color="auto"/>
              <w:right w:val="single" w:sz="4" w:space="0" w:color="auto"/>
            </w:tcBorders>
            <w:vAlign w:val="center"/>
          </w:tcPr>
          <w:p w14:paraId="5C9BD1B7" w14:textId="617A8E29" w:rsidR="00AC7005" w:rsidRPr="00DF7F7F" w:rsidRDefault="00016706" w:rsidP="00794CB5">
            <w:pPr>
              <w:jc w:val="center"/>
              <w:rPr>
                <w:b/>
                <w:bCs/>
                <w:color w:val="000000"/>
                <w:sz w:val="20"/>
              </w:rPr>
            </w:pPr>
            <w:r>
              <w:rPr>
                <w:b/>
                <w:bCs/>
                <w:color w:val="000000"/>
                <w:sz w:val="20"/>
              </w:rPr>
              <w:t>7128</w:t>
            </w:r>
          </w:p>
        </w:tc>
        <w:tc>
          <w:tcPr>
            <w:tcW w:w="2093" w:type="dxa"/>
            <w:tcBorders>
              <w:top w:val="single" w:sz="4" w:space="0" w:color="auto"/>
              <w:left w:val="single" w:sz="4" w:space="0" w:color="auto"/>
              <w:bottom w:val="single" w:sz="4" w:space="0" w:color="auto"/>
              <w:right w:val="single" w:sz="4" w:space="0" w:color="auto"/>
            </w:tcBorders>
            <w:vAlign w:val="center"/>
          </w:tcPr>
          <w:p w14:paraId="60C93A36" w14:textId="11D04AAD" w:rsidR="00AC7005" w:rsidRPr="00DF7F7F" w:rsidRDefault="00016706" w:rsidP="00794CB5">
            <w:pPr>
              <w:jc w:val="center"/>
              <w:rPr>
                <w:b/>
                <w:bCs/>
                <w:color w:val="000000"/>
                <w:sz w:val="20"/>
              </w:rPr>
            </w:pPr>
            <w:r>
              <w:rPr>
                <w:b/>
                <w:bCs/>
                <w:color w:val="000000"/>
                <w:sz w:val="20"/>
              </w:rPr>
              <w:t>3156</w:t>
            </w:r>
          </w:p>
        </w:tc>
      </w:tr>
    </w:tbl>
    <w:p w14:paraId="642D7032" w14:textId="77777777" w:rsidR="00AC7005" w:rsidRPr="001019F2" w:rsidRDefault="00AC7005" w:rsidP="00AC7005">
      <w:pPr>
        <w:rPr>
          <w:b/>
          <w:bCs/>
          <w:color w:val="000000"/>
          <w:sz w:val="16"/>
        </w:rPr>
      </w:pPr>
    </w:p>
    <w:p w14:paraId="3E361EDB" w14:textId="77777777" w:rsidR="00AC7005" w:rsidRPr="001019F2" w:rsidRDefault="00AC7005" w:rsidP="00AC7005">
      <w:pPr>
        <w:rPr>
          <w:b/>
          <w:bCs/>
          <w:color w:val="000000"/>
          <w:sz w:val="16"/>
        </w:rPr>
      </w:pPr>
    </w:p>
    <w:p w14:paraId="3D4A9897" w14:textId="77777777" w:rsidR="00AC7005" w:rsidRPr="001019F2" w:rsidRDefault="00AC7005" w:rsidP="00AC7005">
      <w:pPr>
        <w:rPr>
          <w:b/>
          <w:bCs/>
          <w:szCs w:val="24"/>
        </w:rPr>
      </w:pPr>
    </w:p>
    <w:p w14:paraId="71CCBB4F" w14:textId="77777777" w:rsidR="00AC7005" w:rsidRPr="001019F2" w:rsidRDefault="00AC7005" w:rsidP="00AC7005">
      <w:pPr>
        <w:rPr>
          <w:b/>
          <w:bCs/>
          <w:szCs w:val="24"/>
        </w:rPr>
      </w:pPr>
    </w:p>
    <w:p w14:paraId="563AB976" w14:textId="77777777" w:rsidR="00AC7005" w:rsidRPr="001019F2" w:rsidRDefault="00AC7005" w:rsidP="00AC7005">
      <w:pPr>
        <w:rPr>
          <w:b/>
          <w:bCs/>
          <w:szCs w:val="24"/>
        </w:rPr>
      </w:pPr>
    </w:p>
    <w:p w14:paraId="4EB574B9" w14:textId="77777777" w:rsidR="008A14D0" w:rsidRDefault="008A14D0" w:rsidP="00AC7005">
      <w:pPr>
        <w:ind w:left="1985"/>
        <w:rPr>
          <w:sz w:val="20"/>
        </w:rPr>
      </w:pPr>
    </w:p>
    <w:p w14:paraId="032D66E8" w14:textId="77777777" w:rsidR="00407D3C" w:rsidRDefault="00407D3C" w:rsidP="00B62F3A">
      <w:pPr>
        <w:rPr>
          <w:b/>
          <w:bCs/>
          <w:szCs w:val="24"/>
        </w:rPr>
      </w:pPr>
    </w:p>
    <w:p w14:paraId="284D27CE" w14:textId="77777777" w:rsidR="00001EA8" w:rsidRDefault="00001EA8" w:rsidP="00B62F3A">
      <w:pPr>
        <w:rPr>
          <w:b/>
          <w:bCs/>
          <w:szCs w:val="24"/>
        </w:rPr>
      </w:pPr>
    </w:p>
    <w:p w14:paraId="327F7658" w14:textId="77777777" w:rsidR="00C22270" w:rsidRDefault="00C22270" w:rsidP="00B62F3A">
      <w:pPr>
        <w:rPr>
          <w:b/>
          <w:bCs/>
          <w:szCs w:val="24"/>
        </w:rPr>
      </w:pPr>
    </w:p>
    <w:p w14:paraId="1B28C1E0" w14:textId="77777777" w:rsidR="00C22270" w:rsidRDefault="00C22270" w:rsidP="00B62F3A">
      <w:pPr>
        <w:rPr>
          <w:b/>
          <w:bCs/>
          <w:szCs w:val="24"/>
        </w:rPr>
      </w:pPr>
    </w:p>
    <w:p w14:paraId="078C3082" w14:textId="5DE3B1EB" w:rsidR="00477E40" w:rsidRDefault="000C6F6E" w:rsidP="00B62F3A">
      <w:pPr>
        <w:rPr>
          <w:szCs w:val="24"/>
        </w:rPr>
      </w:pPr>
      <w:r>
        <w:rPr>
          <w:b/>
          <w:bCs/>
          <w:szCs w:val="24"/>
        </w:rPr>
        <w:t>1 grafikas.</w:t>
      </w:r>
      <w:r>
        <w:rPr>
          <w:i/>
          <w:szCs w:val="24"/>
        </w:rPr>
        <w:t xml:space="preserve"> </w:t>
      </w:r>
      <w:r w:rsidRPr="00DF7F7F">
        <w:rPr>
          <w:szCs w:val="24"/>
        </w:rPr>
        <w:t>2024-2026 metų asignavimų ir kitų lėšų pasiskirstymas pagal programas</w:t>
      </w:r>
    </w:p>
    <w:p w14:paraId="1391E7D7" w14:textId="77777777" w:rsidR="00BC2B93" w:rsidRPr="00BC2B93" w:rsidRDefault="00BC2B93" w:rsidP="00B62F3A">
      <w:pPr>
        <w:rPr>
          <w:b/>
          <w:bCs/>
          <w:i/>
          <w:color w:val="808080"/>
          <w:szCs w:val="24"/>
        </w:rPr>
      </w:pPr>
    </w:p>
    <w:p w14:paraId="56B0ADBD" w14:textId="47245E36" w:rsidR="00B62F3A" w:rsidRDefault="00F46D48" w:rsidP="004E220C">
      <w:pPr>
        <w:rPr>
          <w:b/>
          <w:bCs/>
          <w:szCs w:val="24"/>
        </w:rPr>
      </w:pPr>
      <w:r>
        <w:rPr>
          <w:b/>
          <w:bCs/>
          <w:noProof/>
          <w:szCs w:val="24"/>
          <w14:ligatures w14:val="standardContextual"/>
        </w:rPr>
        <w:drawing>
          <wp:inline distT="0" distB="0" distL="0" distR="0" wp14:anchorId="4FB7FDF6" wp14:editId="46E199A6">
            <wp:extent cx="9174480" cy="5334000"/>
            <wp:effectExtent l="0" t="0" r="7620" b="0"/>
            <wp:docPr id="1712005390"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CA7320" w14:textId="77777777" w:rsidR="007036EE" w:rsidRDefault="007036EE" w:rsidP="004E220C">
      <w:pPr>
        <w:rPr>
          <w:b/>
          <w:bCs/>
          <w:szCs w:val="24"/>
        </w:rPr>
      </w:pPr>
    </w:p>
    <w:p w14:paraId="52F4AAFA" w14:textId="77777777" w:rsidR="007036EE" w:rsidRPr="004E220C" w:rsidRDefault="007036EE" w:rsidP="004E220C">
      <w:pPr>
        <w:rPr>
          <w:b/>
          <w:bCs/>
          <w:szCs w:val="24"/>
        </w:rPr>
      </w:pPr>
    </w:p>
    <w:tbl>
      <w:tblPr>
        <w:tblW w:w="12191" w:type="dxa"/>
        <w:tblInd w:w="1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2191"/>
      </w:tblGrid>
      <w:tr w:rsidR="00D748EA" w14:paraId="359E3A24" w14:textId="3663F82D" w:rsidTr="00D748EA">
        <w:trPr>
          <w:trHeight w:val="407"/>
        </w:trPr>
        <w:tc>
          <w:tcPr>
            <w:tcW w:w="1219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0EFDB1E4" w14:textId="77777777" w:rsidR="00D748EA" w:rsidRPr="00EC3EA7" w:rsidRDefault="00D748EA" w:rsidP="00CD074E">
            <w:pPr>
              <w:ind w:firstLine="62"/>
              <w:jc w:val="center"/>
              <w:rPr>
                <w:b/>
                <w:bCs/>
                <w:color w:val="000000"/>
                <w:szCs w:val="24"/>
              </w:rPr>
            </w:pPr>
            <w:r>
              <w:rPr>
                <w:b/>
                <w:bCs/>
                <w:color w:val="000000" w:themeColor="text1"/>
                <w:szCs w:val="24"/>
              </w:rPr>
              <w:t>01</w:t>
            </w:r>
            <w:r w:rsidRPr="00EC3EA7">
              <w:rPr>
                <w:b/>
                <w:bCs/>
                <w:color w:val="000000" w:themeColor="text1"/>
                <w:szCs w:val="24"/>
              </w:rPr>
              <w:t xml:space="preserve"> </w:t>
            </w:r>
            <w:r>
              <w:rPr>
                <w:b/>
                <w:bCs/>
                <w:color w:val="000000" w:themeColor="text1"/>
                <w:szCs w:val="24"/>
              </w:rPr>
              <w:t>Verslo, ūkininkavimo sąlygų bei investicijų aplinkos gerinimo programa</w:t>
            </w:r>
          </w:p>
        </w:tc>
      </w:tr>
    </w:tbl>
    <w:p w14:paraId="12294768" w14:textId="77777777" w:rsidR="00A408A7" w:rsidRDefault="00A408A7" w:rsidP="00A408A7">
      <w:pPr>
        <w:jc w:val="both"/>
        <w:rPr>
          <w:rFonts w:eastAsia="Calibri"/>
          <w:b/>
          <w:bCs/>
          <w:color w:val="000000"/>
          <w:szCs w:val="24"/>
        </w:rPr>
      </w:pPr>
    </w:p>
    <w:p w14:paraId="54A50977" w14:textId="7F336D7A" w:rsidR="00A408A7" w:rsidRPr="00C24268" w:rsidRDefault="00A408A7" w:rsidP="004E220C">
      <w:pPr>
        <w:tabs>
          <w:tab w:val="left" w:pos="34"/>
          <w:tab w:val="left" w:pos="284"/>
          <w:tab w:val="left" w:pos="851"/>
        </w:tabs>
        <w:spacing w:after="100" w:line="360" w:lineRule="auto"/>
        <w:jc w:val="both"/>
        <w:rPr>
          <w:bCs/>
          <w:color w:val="000000" w:themeColor="text1"/>
          <w:szCs w:val="24"/>
        </w:rPr>
      </w:pPr>
      <w:r>
        <w:rPr>
          <w:rFonts w:eastAsia="Calibri"/>
          <w:bCs/>
          <w:color w:val="000000"/>
          <w:szCs w:val="24"/>
        </w:rPr>
        <w:tab/>
      </w:r>
      <w:r>
        <w:rPr>
          <w:rFonts w:eastAsia="Calibri"/>
          <w:bCs/>
          <w:color w:val="000000"/>
          <w:szCs w:val="24"/>
        </w:rPr>
        <w:tab/>
      </w:r>
      <w:r>
        <w:rPr>
          <w:rFonts w:eastAsia="Calibri"/>
          <w:bCs/>
          <w:color w:val="000000"/>
          <w:szCs w:val="24"/>
        </w:rPr>
        <w:tab/>
      </w:r>
      <w:r w:rsidRPr="00C24268">
        <w:rPr>
          <w:szCs w:val="24"/>
          <w:lang w:eastAsia="lt-LT"/>
        </w:rPr>
        <w:t>Programa įgyvendina Molėtų rajono savivaldybės 2018-2024 metų strateginį plėtros planą metams, v</w:t>
      </w:r>
      <w:r w:rsidRPr="00C24268">
        <w:rPr>
          <w:color w:val="000000"/>
          <w:szCs w:val="24"/>
          <w:lang w:eastAsia="lt-LT"/>
        </w:rPr>
        <w:t>alstybinių (valstybės</w:t>
      </w:r>
      <w:r w:rsidRPr="00C24268">
        <w:rPr>
          <w:b/>
          <w:bCs/>
          <w:color w:val="000000"/>
          <w:szCs w:val="24"/>
          <w:lang w:eastAsia="lt-LT"/>
        </w:rPr>
        <w:t> </w:t>
      </w:r>
      <w:r w:rsidRPr="00C24268">
        <w:rPr>
          <w:color w:val="000000"/>
          <w:szCs w:val="24"/>
          <w:lang w:eastAsia="lt-LT"/>
        </w:rPr>
        <w:t xml:space="preserve">perduotų savivaldybėms) </w:t>
      </w:r>
      <w:r w:rsidRPr="00C24268">
        <w:rPr>
          <w:szCs w:val="24"/>
          <w:lang w:eastAsia="lt-LT"/>
        </w:rPr>
        <w:t xml:space="preserve">funkcijų vykdymą žemės ūkio srityje, užtikrina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Programos įgyvendinimas sudaro palankias sąlygas verslo ir investicinės aplinkos plėtrai Molėtų rajone. </w:t>
      </w:r>
      <w:r w:rsidRPr="00C24268">
        <w:rPr>
          <w:bCs/>
          <w:color w:val="000000" w:themeColor="text1"/>
          <w:szCs w:val="24"/>
        </w:rPr>
        <w:t xml:space="preserve">Programoje numatyta įgyvendinti 4 SPP uždavinius (žr. </w:t>
      </w:r>
      <w:r w:rsidR="00C24268" w:rsidRPr="00C24268">
        <w:rPr>
          <w:bCs/>
          <w:color w:val="000000" w:themeColor="text1"/>
          <w:szCs w:val="24"/>
        </w:rPr>
        <w:t>2</w:t>
      </w:r>
      <w:r w:rsidRPr="00C24268">
        <w:rPr>
          <w:bCs/>
          <w:color w:val="000000" w:themeColor="text1"/>
          <w:szCs w:val="24"/>
        </w:rPr>
        <w:t xml:space="preserve"> grafiką) ir 16 priemonių (žr. </w:t>
      </w:r>
      <w:r w:rsidR="004E220C">
        <w:rPr>
          <w:bCs/>
          <w:color w:val="000000" w:themeColor="text1"/>
          <w:szCs w:val="24"/>
        </w:rPr>
        <w:t>4</w:t>
      </w:r>
      <w:r w:rsidRPr="00C24268">
        <w:rPr>
          <w:bCs/>
          <w:color w:val="000000" w:themeColor="text1"/>
          <w:szCs w:val="24"/>
        </w:rPr>
        <w:t xml:space="preserve"> lentelę). </w:t>
      </w:r>
    </w:p>
    <w:p w14:paraId="5A690C45" w14:textId="3B914C0C" w:rsidR="00A408A7" w:rsidRDefault="00A408A7" w:rsidP="00A408A7">
      <w:pPr>
        <w:rPr>
          <w:b/>
          <w:bCs/>
          <w:szCs w:val="24"/>
          <w:highlight w:val="yellow"/>
        </w:rPr>
      </w:pPr>
    </w:p>
    <w:p w14:paraId="1F46EF09" w14:textId="7F4CFB3E" w:rsidR="000E0B8B" w:rsidRPr="000E0B8B" w:rsidRDefault="0083318A" w:rsidP="00A408A7">
      <w:pPr>
        <w:rPr>
          <w:color w:val="000000" w:themeColor="text1"/>
          <w:szCs w:val="24"/>
        </w:rPr>
      </w:pPr>
      <w:r w:rsidRPr="00C24268">
        <w:rPr>
          <w:b/>
          <w:bCs/>
          <w:szCs w:val="24"/>
        </w:rPr>
        <w:t>2</w:t>
      </w:r>
      <w:r w:rsidR="00A408A7" w:rsidRPr="00C24268">
        <w:rPr>
          <w:b/>
          <w:bCs/>
          <w:szCs w:val="24"/>
        </w:rPr>
        <w:t xml:space="preserve"> grafikas.</w:t>
      </w:r>
      <w:r w:rsidR="00A408A7" w:rsidRPr="007B7FB1">
        <w:rPr>
          <w:i/>
          <w:sz w:val="22"/>
          <w:szCs w:val="22"/>
        </w:rPr>
        <w:t xml:space="preserve"> </w:t>
      </w:r>
      <w:r w:rsidR="00A408A7" w:rsidRPr="00C24268">
        <w:rPr>
          <w:color w:val="000000" w:themeColor="text1"/>
          <w:szCs w:val="24"/>
        </w:rPr>
        <w:t>01 Verslo, ūkininkavimo sąlygų bei investicijų aplinkos gerinimo programa</w:t>
      </w:r>
    </w:p>
    <w:p w14:paraId="64B313B0" w14:textId="7D8FC409" w:rsidR="00A408A7" w:rsidRDefault="00D470D6" w:rsidP="00A408A7">
      <w:pPr>
        <w:rPr>
          <w:b/>
          <w:bCs/>
          <w:szCs w:val="24"/>
        </w:rPr>
      </w:pPr>
      <w:r>
        <w:rPr>
          <w:b/>
          <w:bCs/>
          <w:noProof/>
          <w:szCs w:val="24"/>
          <w14:ligatures w14:val="standardContextual"/>
        </w:rPr>
        <mc:AlternateContent>
          <mc:Choice Requires="wps">
            <w:drawing>
              <wp:anchor distT="0" distB="0" distL="114300" distR="114300" simplePos="0" relativeHeight="251642880" behindDoc="0" locked="0" layoutInCell="1" allowOverlap="1" wp14:anchorId="5AE283F4" wp14:editId="532D2007">
                <wp:simplePos x="0" y="0"/>
                <wp:positionH relativeFrom="column">
                  <wp:posOffset>2305050</wp:posOffset>
                </wp:positionH>
                <wp:positionV relativeFrom="paragraph">
                  <wp:posOffset>45721</wp:posOffset>
                </wp:positionV>
                <wp:extent cx="4754880" cy="3893820"/>
                <wp:effectExtent l="0" t="0" r="26670" b="11430"/>
                <wp:wrapNone/>
                <wp:docPr id="33" name="Suapvalintas stačiakampis 33"/>
                <wp:cNvGraphicFramePr/>
                <a:graphic xmlns:a="http://schemas.openxmlformats.org/drawingml/2006/main">
                  <a:graphicData uri="http://schemas.microsoft.com/office/word/2010/wordprocessingShape">
                    <wps:wsp>
                      <wps:cNvSpPr/>
                      <wps:spPr>
                        <a:xfrm>
                          <a:off x="0" y="0"/>
                          <a:ext cx="4754880" cy="3893820"/>
                        </a:xfrm>
                        <a:prstGeom prst="round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4DC5C" id="Suapvalintas stačiakampis 33" o:spid="_x0000_s1026" style="position:absolute;margin-left:181.5pt;margin-top:3.6pt;width:374.4pt;height:30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" fillcolor="#f2f2f2 [3052]" strokecolor="black [3213]">
                <v:stroke joinstyle="miter"/>
              </v:roundrect>
            </w:pict>
          </mc:Fallback>
        </mc:AlternateContent>
      </w:r>
    </w:p>
    <w:p w14:paraId="45074172" w14:textId="3697EDEF" w:rsidR="00A408A7" w:rsidRDefault="00A408A7" w:rsidP="00A408A7">
      <w:pPr>
        <w:rPr>
          <w:b/>
          <w:bCs/>
          <w:szCs w:val="24"/>
        </w:rPr>
      </w:pPr>
      <w:r>
        <w:rPr>
          <w:b/>
          <w:bCs/>
          <w:noProof/>
          <w:szCs w:val="24"/>
          <w14:ligatures w14:val="standardContextual"/>
        </w:rPr>
        <mc:AlternateContent>
          <mc:Choice Requires="wps">
            <w:drawing>
              <wp:anchor distT="0" distB="0" distL="114300" distR="114300" simplePos="0" relativeHeight="251643904" behindDoc="0" locked="0" layoutInCell="1" allowOverlap="1" wp14:anchorId="282A5D28" wp14:editId="0E3B3015">
                <wp:simplePos x="0" y="0"/>
                <wp:positionH relativeFrom="column">
                  <wp:posOffset>2594610</wp:posOffset>
                </wp:positionH>
                <wp:positionV relativeFrom="paragraph">
                  <wp:posOffset>15241</wp:posOffset>
                </wp:positionV>
                <wp:extent cx="4226560" cy="563880"/>
                <wp:effectExtent l="0" t="0" r="21590" b="26670"/>
                <wp:wrapNone/>
                <wp:docPr id="27" name="Suapvalintas stačiakampis 27"/>
                <wp:cNvGraphicFramePr/>
                <a:graphic xmlns:a="http://schemas.openxmlformats.org/drawingml/2006/main">
                  <a:graphicData uri="http://schemas.microsoft.com/office/word/2010/wordprocessingShape">
                    <wps:wsp>
                      <wps:cNvSpPr/>
                      <wps:spPr>
                        <a:xfrm>
                          <a:off x="0" y="0"/>
                          <a:ext cx="4226560" cy="563880"/>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916B5" w14:textId="77777777" w:rsidR="00A408A7" w:rsidRPr="002F4941" w:rsidRDefault="00A408A7" w:rsidP="00A408A7">
                            <w:pPr>
                              <w:jc w:val="center"/>
                              <w:rPr>
                                <w:b/>
                                <w:color w:val="000000" w:themeColor="text1"/>
                                <w:sz w:val="22"/>
                                <w:szCs w:val="22"/>
                              </w:rPr>
                            </w:pPr>
                            <w:r w:rsidRPr="002F4941">
                              <w:rPr>
                                <w:b/>
                                <w:bCs/>
                                <w:color w:val="000000" w:themeColor="text1"/>
                                <w:sz w:val="22"/>
                                <w:szCs w:val="22"/>
                              </w:rPr>
                              <w:t>01 Verslo, ūkininkavimo sąlygų bei investicijų aplinkos gerinimo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A5D28" id="Suapvalintas stačiakampis 27" o:spid="_x0000_s1026" style="position:absolute;margin-left:204.3pt;margin-top:1.2pt;width:332.8pt;height:4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" fillcolor="#b4c6e7 [1300]" strokecolor="black [3213]">
                <v:stroke joinstyle="miter"/>
                <v:textbox>
                  <w:txbxContent>
                    <w:p w14:paraId="7AA916B5" w14:textId="77777777" w:rsidR="00A408A7" w:rsidRPr="002F4941" w:rsidRDefault="00A408A7" w:rsidP="00A408A7">
                      <w:pPr>
                        <w:jc w:val="center"/>
                        <w:rPr>
                          <w:b/>
                          <w:color w:val="000000" w:themeColor="text1"/>
                          <w:sz w:val="22"/>
                          <w:szCs w:val="22"/>
                        </w:rPr>
                      </w:pPr>
                      <w:r w:rsidRPr="002F4941">
                        <w:rPr>
                          <w:b/>
                          <w:bCs/>
                          <w:color w:val="000000" w:themeColor="text1"/>
                          <w:sz w:val="22"/>
                          <w:szCs w:val="22"/>
                        </w:rPr>
                        <w:t>01 Verslo, ūkininkavimo sąlygų bei investicijų aplinkos gerinimo programa</w:t>
                      </w:r>
                    </w:p>
                  </w:txbxContent>
                </v:textbox>
              </v:roundrect>
            </w:pict>
          </mc:Fallback>
        </mc:AlternateContent>
      </w:r>
    </w:p>
    <w:p w14:paraId="42668B94" w14:textId="77777777" w:rsidR="00A408A7" w:rsidRDefault="00A408A7" w:rsidP="00A408A7">
      <w:pPr>
        <w:rPr>
          <w:b/>
          <w:bCs/>
          <w:szCs w:val="24"/>
        </w:rPr>
      </w:pPr>
    </w:p>
    <w:p w14:paraId="73058C72" w14:textId="77777777" w:rsidR="00A408A7" w:rsidRDefault="00A408A7" w:rsidP="00A408A7">
      <w:pPr>
        <w:rPr>
          <w:b/>
          <w:bCs/>
          <w:szCs w:val="24"/>
        </w:rPr>
      </w:pPr>
    </w:p>
    <w:p w14:paraId="36E9EFE5" w14:textId="0AA7AFE2" w:rsidR="00A408A7" w:rsidRDefault="000E0B8B" w:rsidP="00A408A7">
      <w:pPr>
        <w:rPr>
          <w:b/>
          <w:bCs/>
          <w:szCs w:val="24"/>
        </w:rPr>
      </w:pPr>
      <w:r>
        <w:rPr>
          <w:rFonts w:eastAsia="Calibri"/>
          <w:b/>
          <w:bCs/>
          <w:noProof/>
          <w:color w:val="000000"/>
          <w:szCs w:val="24"/>
          <w14:ligatures w14:val="standardContextual"/>
        </w:rPr>
        <mc:AlternateContent>
          <mc:Choice Requires="wps">
            <w:drawing>
              <wp:anchor distT="0" distB="0" distL="114300" distR="114300" simplePos="0" relativeHeight="251645952" behindDoc="0" locked="0" layoutInCell="1" allowOverlap="1" wp14:anchorId="6B915D7D" wp14:editId="1A17FAD4">
                <wp:simplePos x="0" y="0"/>
                <wp:positionH relativeFrom="column">
                  <wp:posOffset>2693670</wp:posOffset>
                </wp:positionH>
                <wp:positionV relativeFrom="paragraph">
                  <wp:posOffset>53340</wp:posOffset>
                </wp:positionV>
                <wp:extent cx="449580" cy="2514600"/>
                <wp:effectExtent l="0" t="0" r="45720" b="95250"/>
                <wp:wrapNone/>
                <wp:docPr id="30" name="Alkūninė jungtis 30"/>
                <wp:cNvGraphicFramePr/>
                <a:graphic xmlns:a="http://schemas.openxmlformats.org/drawingml/2006/main">
                  <a:graphicData uri="http://schemas.microsoft.com/office/word/2010/wordprocessingShape">
                    <wps:wsp>
                      <wps:cNvCnPr/>
                      <wps:spPr>
                        <a:xfrm>
                          <a:off x="0" y="0"/>
                          <a:ext cx="449580" cy="2514600"/>
                        </a:xfrm>
                        <a:prstGeom prst="bentConnector3">
                          <a:avLst>
                            <a:gd name="adj1" fmla="val 3451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E51D9C"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30" o:spid="_x0000_s1026" type="#_x0000_t34" style="position:absolute;margin-left:212.1pt;margin-top:4.2pt;width:35.4pt;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" adj="7454" strokecolor="black [3200]" strokeweight=".5pt">
                <v:stroke endarrow="block"/>
              </v:shape>
            </w:pict>
          </mc:Fallback>
        </mc:AlternateContent>
      </w:r>
    </w:p>
    <w:p w14:paraId="47A4EF0B" w14:textId="5E13222E" w:rsidR="00A408A7" w:rsidRDefault="000E0B8B" w:rsidP="00A408A7">
      <w:pPr>
        <w:rPr>
          <w:b/>
          <w:bCs/>
          <w:szCs w:val="24"/>
        </w:rPr>
      </w:pPr>
      <w:r>
        <w:rPr>
          <w:rFonts w:eastAsia="Calibri"/>
          <w:b/>
          <w:bCs/>
          <w:noProof/>
          <w:color w:val="000000"/>
          <w:szCs w:val="24"/>
          <w14:ligatures w14:val="standardContextual"/>
        </w:rPr>
        <mc:AlternateContent>
          <mc:Choice Requires="wps">
            <w:drawing>
              <wp:anchor distT="0" distB="0" distL="114300" distR="114300" simplePos="0" relativeHeight="251644928" behindDoc="0" locked="0" layoutInCell="1" allowOverlap="1" wp14:anchorId="53F09B86" wp14:editId="3F53857A">
                <wp:simplePos x="0" y="0"/>
                <wp:positionH relativeFrom="column">
                  <wp:posOffset>3249930</wp:posOffset>
                </wp:positionH>
                <wp:positionV relativeFrom="paragraph">
                  <wp:posOffset>38100</wp:posOffset>
                </wp:positionV>
                <wp:extent cx="3444240" cy="495300"/>
                <wp:effectExtent l="0" t="0" r="22860" b="19050"/>
                <wp:wrapNone/>
                <wp:docPr id="28" name="Suapvalintas stačiakampis 28"/>
                <wp:cNvGraphicFramePr/>
                <a:graphic xmlns:a="http://schemas.openxmlformats.org/drawingml/2006/main">
                  <a:graphicData uri="http://schemas.microsoft.com/office/word/2010/wordprocessingShape">
                    <wps:wsp>
                      <wps:cNvSpPr/>
                      <wps:spPr>
                        <a:xfrm>
                          <a:off x="0" y="0"/>
                          <a:ext cx="3444240" cy="495300"/>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90C7F" w14:textId="77777777" w:rsidR="00A408A7" w:rsidRPr="0046139D" w:rsidRDefault="00A408A7" w:rsidP="00A408A7">
                            <w:pPr>
                              <w:rPr>
                                <w:color w:val="000000" w:themeColor="text1"/>
                                <w:sz w:val="20"/>
                              </w:rPr>
                            </w:pPr>
                            <w:r w:rsidRPr="009C2A45">
                              <w:rPr>
                                <w:color w:val="000000" w:themeColor="text1"/>
                                <w:sz w:val="20"/>
                              </w:rPr>
                              <w:t>2.1.3. UŽDAVINYS. Skatinti ekologinį ūkininkavimą, kooperaciją žemės ūkyje bei rūpintis dirbamos žemės kokybe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09B86" id="Suapvalintas stačiakampis 28" o:spid="_x0000_s1027" style="position:absolute;margin-left:255.9pt;margin-top:3pt;width:271.2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" fillcolor="#d9e2f3 [660]" strokecolor="black [3213]">
                <v:stroke joinstyle="miter"/>
                <v:textbox>
                  <w:txbxContent>
                    <w:p w14:paraId="43D90C7F" w14:textId="77777777" w:rsidR="00A408A7" w:rsidRPr="0046139D" w:rsidRDefault="00A408A7" w:rsidP="00A408A7">
                      <w:pPr>
                        <w:rPr>
                          <w:color w:val="000000" w:themeColor="text1"/>
                          <w:sz w:val="20"/>
                        </w:rPr>
                      </w:pPr>
                      <w:r w:rsidRPr="009C2A45">
                        <w:rPr>
                          <w:color w:val="000000" w:themeColor="text1"/>
                          <w:sz w:val="20"/>
                        </w:rPr>
                        <w:t>2.1.3. UŽDAVINYS. Skatinti ekologinį ūkininkavimą, kooperaciją žemės ūkyje bei rūpintis dirbamos žemės kokybe</w:t>
                      </w:r>
                    </w:p>
                  </w:txbxContent>
                </v:textbox>
              </v:roundrect>
            </w:pict>
          </mc:Fallback>
        </mc:AlternateContent>
      </w:r>
    </w:p>
    <w:p w14:paraId="1D736472" w14:textId="7633508F" w:rsidR="00A408A7" w:rsidRDefault="000E0B8B" w:rsidP="00A408A7">
      <w:pPr>
        <w:rPr>
          <w:b/>
          <w:bCs/>
          <w:szCs w:val="24"/>
        </w:rPr>
      </w:pPr>
      <w:r>
        <w:rPr>
          <w:noProof/>
        </w:rPr>
        <mc:AlternateContent>
          <mc:Choice Requires="wps">
            <w:drawing>
              <wp:anchor distT="0" distB="0" distL="114300" distR="114300" simplePos="0" relativeHeight="251651072" behindDoc="0" locked="0" layoutInCell="1" allowOverlap="1" wp14:anchorId="0B282D72" wp14:editId="64253117">
                <wp:simplePos x="0" y="0"/>
                <wp:positionH relativeFrom="column">
                  <wp:posOffset>2870200</wp:posOffset>
                </wp:positionH>
                <wp:positionV relativeFrom="paragraph">
                  <wp:posOffset>106680</wp:posOffset>
                </wp:positionV>
                <wp:extent cx="352425" cy="9525"/>
                <wp:effectExtent l="0" t="57150" r="28575" b="85725"/>
                <wp:wrapNone/>
                <wp:docPr id="1202864682" name="Tiesioji rodyklės jungtis 1"/>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D8935D" id="_x0000_t32" coordsize="21600,21600" o:spt="32" o:oned="t" path="m,l21600,21600e" filled="f">
                <v:path arrowok="t" fillok="f" o:connecttype="none"/>
                <o:lock v:ext="edit" shapetype="t"/>
              </v:shapetype>
              <v:shape id="Tiesioji rodyklės jungtis 1" o:spid="_x0000_s1026" type="#_x0000_t32" style="position:absolute;margin-left:226pt;margin-top:8.4pt;width:27.7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" strokecolor="black [3200]" strokeweight=".5pt">
                <v:stroke endarrow="block" joinstyle="miter"/>
              </v:shape>
            </w:pict>
          </mc:Fallback>
        </mc:AlternateContent>
      </w:r>
    </w:p>
    <w:p w14:paraId="6EE12F05" w14:textId="6AED543F" w:rsidR="00A408A7" w:rsidRDefault="00A408A7" w:rsidP="00A408A7">
      <w:pPr>
        <w:jc w:val="both"/>
        <w:rPr>
          <w:rFonts w:eastAsia="Calibri"/>
          <w:b/>
          <w:bCs/>
          <w:color w:val="000000"/>
          <w:szCs w:val="24"/>
        </w:rPr>
      </w:pPr>
    </w:p>
    <w:p w14:paraId="4FD5C934" w14:textId="46E751BA" w:rsidR="00A408A7" w:rsidRDefault="000E0B8B" w:rsidP="00A408A7">
      <w:pPr>
        <w:jc w:val="both"/>
        <w:rPr>
          <w:rFonts w:eastAsia="Calibri"/>
          <w:b/>
          <w:bCs/>
          <w:color w:val="000000"/>
          <w:szCs w:val="24"/>
        </w:rPr>
      </w:pPr>
      <w:r>
        <w:rPr>
          <w:rFonts w:eastAsia="Calibri"/>
          <w:b/>
          <w:bCs/>
          <w:noProof/>
          <w:color w:val="000000"/>
          <w:szCs w:val="24"/>
          <w14:ligatures w14:val="standardContextual"/>
        </w:rPr>
        <mc:AlternateContent>
          <mc:Choice Requires="wps">
            <w:drawing>
              <wp:anchor distT="0" distB="0" distL="114300" distR="114300" simplePos="0" relativeHeight="251646976" behindDoc="0" locked="0" layoutInCell="1" allowOverlap="1" wp14:anchorId="60131263" wp14:editId="195157E9">
                <wp:simplePos x="0" y="0"/>
                <wp:positionH relativeFrom="column">
                  <wp:posOffset>3242310</wp:posOffset>
                </wp:positionH>
                <wp:positionV relativeFrom="paragraph">
                  <wp:posOffset>161290</wp:posOffset>
                </wp:positionV>
                <wp:extent cx="3453765" cy="542925"/>
                <wp:effectExtent l="0" t="0" r="13335" b="28575"/>
                <wp:wrapNone/>
                <wp:docPr id="29" name="Suapvalintas stačiakampis 29"/>
                <wp:cNvGraphicFramePr/>
                <a:graphic xmlns:a="http://schemas.openxmlformats.org/drawingml/2006/main">
                  <a:graphicData uri="http://schemas.microsoft.com/office/word/2010/wordprocessingShape">
                    <wps:wsp>
                      <wps:cNvSpPr/>
                      <wps:spPr>
                        <a:xfrm>
                          <a:off x="0" y="0"/>
                          <a:ext cx="3453765" cy="542925"/>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14FF5" w14:textId="77777777" w:rsidR="00A408A7" w:rsidRPr="0046139D" w:rsidRDefault="00A408A7" w:rsidP="00A408A7">
                            <w:pPr>
                              <w:rPr>
                                <w:color w:val="000000" w:themeColor="text1"/>
                                <w:sz w:val="20"/>
                              </w:rPr>
                            </w:pPr>
                            <w:r w:rsidRPr="009C2A45">
                              <w:rPr>
                                <w:color w:val="000000" w:themeColor="text1"/>
                                <w:sz w:val="20"/>
                              </w:rPr>
                              <w:t>2.3.1. UŽDAVINYS. Skatinti viešųjų ir privačių subjektų sinergiją ir verslo plėtros iniciatyvas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31263" id="Suapvalintas stačiakampis 29" o:spid="_x0000_s1028" style="position:absolute;left:0;text-align:left;margin-left:255.3pt;margin-top:12.7pt;width:271.95pt;height:4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" fillcolor="#d9e2f3 [660]" strokecolor="black [3213]">
                <v:stroke joinstyle="miter"/>
                <v:textbox>
                  <w:txbxContent>
                    <w:p w14:paraId="78C14FF5" w14:textId="77777777" w:rsidR="00A408A7" w:rsidRPr="0046139D" w:rsidRDefault="00A408A7" w:rsidP="00A408A7">
                      <w:pPr>
                        <w:rPr>
                          <w:color w:val="000000" w:themeColor="text1"/>
                          <w:sz w:val="20"/>
                        </w:rPr>
                      </w:pPr>
                      <w:r w:rsidRPr="009C2A45">
                        <w:rPr>
                          <w:color w:val="000000" w:themeColor="text1"/>
                          <w:sz w:val="20"/>
                        </w:rPr>
                        <w:t>2.3.1. UŽDAVINYS. Skatinti viešųjų ir privačių subjektų sinergiją ir verslo plėtros iniciatyvas</w:t>
                      </w:r>
                    </w:p>
                  </w:txbxContent>
                </v:textbox>
              </v:roundrect>
            </w:pict>
          </mc:Fallback>
        </mc:AlternateContent>
      </w:r>
    </w:p>
    <w:p w14:paraId="5794A96E" w14:textId="29C30DED" w:rsidR="00A408A7" w:rsidRDefault="00A408A7" w:rsidP="00A408A7">
      <w:pPr>
        <w:jc w:val="both"/>
        <w:rPr>
          <w:rFonts w:eastAsia="Calibri"/>
          <w:b/>
          <w:bCs/>
          <w:color w:val="000000"/>
          <w:szCs w:val="24"/>
        </w:rPr>
      </w:pPr>
    </w:p>
    <w:p w14:paraId="7D34BD1F" w14:textId="78667B28" w:rsidR="00A408A7" w:rsidRDefault="000E0B8B" w:rsidP="00A408A7">
      <w:pPr>
        <w:jc w:val="both"/>
        <w:rPr>
          <w:rFonts w:eastAsia="Calibri"/>
          <w:b/>
          <w:bCs/>
          <w:color w:val="000000"/>
          <w:szCs w:val="24"/>
        </w:rPr>
      </w:pPr>
      <w:r>
        <w:rPr>
          <w:noProof/>
        </w:rPr>
        <mc:AlternateContent>
          <mc:Choice Requires="wps">
            <w:drawing>
              <wp:anchor distT="0" distB="0" distL="114300" distR="114300" simplePos="0" relativeHeight="251652096" behindDoc="0" locked="0" layoutInCell="1" allowOverlap="1" wp14:anchorId="01ED4036" wp14:editId="38FF37B8">
                <wp:simplePos x="0" y="0"/>
                <wp:positionH relativeFrom="column">
                  <wp:posOffset>2857500</wp:posOffset>
                </wp:positionH>
                <wp:positionV relativeFrom="paragraph">
                  <wp:posOffset>113665</wp:posOffset>
                </wp:positionV>
                <wp:extent cx="352425" cy="9525"/>
                <wp:effectExtent l="0" t="57150" r="28575" b="85725"/>
                <wp:wrapNone/>
                <wp:docPr id="174194497" name="Tiesioji rodyklės jungtis 1"/>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188FA" id="Tiesioji rodyklės jungtis 1" o:spid="_x0000_s1026" type="#_x0000_t32" style="position:absolute;margin-left:225pt;margin-top:8.95pt;width:27.7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" strokecolor="black [3200]" strokeweight=".5pt">
                <v:stroke endarrow="block" joinstyle="miter"/>
              </v:shape>
            </w:pict>
          </mc:Fallback>
        </mc:AlternateContent>
      </w:r>
    </w:p>
    <w:p w14:paraId="6B483822" w14:textId="6F6E3DE7" w:rsidR="00A408A7" w:rsidRDefault="00A408A7" w:rsidP="00A408A7">
      <w:pPr>
        <w:jc w:val="both"/>
        <w:rPr>
          <w:rFonts w:eastAsia="Calibri"/>
          <w:b/>
          <w:bCs/>
          <w:color w:val="000000"/>
          <w:szCs w:val="24"/>
        </w:rPr>
      </w:pPr>
    </w:p>
    <w:p w14:paraId="4C9E6384" w14:textId="3D9B1768" w:rsidR="00A408A7" w:rsidRDefault="00A408A7" w:rsidP="00A408A7">
      <w:pPr>
        <w:jc w:val="both"/>
        <w:rPr>
          <w:rFonts w:eastAsia="Calibri"/>
          <w:b/>
          <w:bCs/>
          <w:color w:val="000000"/>
          <w:szCs w:val="24"/>
        </w:rPr>
      </w:pPr>
    </w:p>
    <w:p w14:paraId="735C9FD5" w14:textId="774F4A09" w:rsidR="00A408A7" w:rsidRDefault="000E0B8B" w:rsidP="00A408A7">
      <w:pPr>
        <w:jc w:val="both"/>
        <w:rPr>
          <w:rFonts w:eastAsia="Calibri"/>
          <w:b/>
          <w:bCs/>
          <w:color w:val="000000"/>
          <w:szCs w:val="24"/>
        </w:rPr>
      </w:pPr>
      <w:r>
        <w:rPr>
          <w:noProof/>
          <w14:ligatures w14:val="standardContextual"/>
        </w:rPr>
        <mc:AlternateContent>
          <mc:Choice Requires="wps">
            <w:drawing>
              <wp:anchor distT="0" distB="0" distL="114300" distR="114300" simplePos="0" relativeHeight="251648000" behindDoc="0" locked="0" layoutInCell="1" allowOverlap="1" wp14:anchorId="70E324F0" wp14:editId="06F35969">
                <wp:simplePos x="0" y="0"/>
                <wp:positionH relativeFrom="column">
                  <wp:posOffset>3263265</wp:posOffset>
                </wp:positionH>
                <wp:positionV relativeFrom="paragraph">
                  <wp:posOffset>5715</wp:posOffset>
                </wp:positionV>
                <wp:extent cx="3409950" cy="552450"/>
                <wp:effectExtent l="0" t="0" r="19050" b="19050"/>
                <wp:wrapNone/>
                <wp:docPr id="1135182363" name="Suapvalintas stačiakampis 29"/>
                <wp:cNvGraphicFramePr/>
                <a:graphic xmlns:a="http://schemas.openxmlformats.org/drawingml/2006/main">
                  <a:graphicData uri="http://schemas.microsoft.com/office/word/2010/wordprocessingShape">
                    <wps:wsp>
                      <wps:cNvSpPr/>
                      <wps:spPr>
                        <a:xfrm>
                          <a:off x="0" y="0"/>
                          <a:ext cx="3409950" cy="552450"/>
                        </a:xfrm>
                        <a:prstGeom prst="roundRect">
                          <a:avLst/>
                        </a:prstGeom>
                        <a:solidFill>
                          <a:srgbClr val="4472C4">
                            <a:lumMod val="20000"/>
                            <a:lumOff val="80000"/>
                          </a:srgbClr>
                        </a:solidFill>
                        <a:ln w="9525" cap="flat" cmpd="sng" algn="ctr">
                          <a:solidFill>
                            <a:sysClr val="windowText" lastClr="000000"/>
                          </a:solidFill>
                          <a:prstDash val="solid"/>
                          <a:miter lim="800000"/>
                        </a:ln>
                        <a:effectLst/>
                      </wps:spPr>
                      <wps:txbx>
                        <w:txbxContent>
                          <w:p w14:paraId="2B255275" w14:textId="77777777" w:rsidR="00A408A7" w:rsidRPr="0046139D" w:rsidRDefault="00A408A7" w:rsidP="00A408A7">
                            <w:pPr>
                              <w:rPr>
                                <w:color w:val="000000" w:themeColor="text1"/>
                                <w:sz w:val="20"/>
                              </w:rPr>
                            </w:pPr>
                            <w:r w:rsidRPr="007B7FB1">
                              <w:rPr>
                                <w:color w:val="000000" w:themeColor="text1"/>
                                <w:sz w:val="20"/>
                              </w:rPr>
                              <w:t>2.3.2. UŽDAVINYS. Kurti rajone verslui bei investicijoms palankią mokestinę ir administracinės pagalbos aplinką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324F0" id="_x0000_s1029" style="position:absolute;left:0;text-align:left;margin-left:256.95pt;margin-top:.45pt;width:268.5pt;height: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" fillcolor="#dae3f3" strokecolor="windowText">
                <v:stroke joinstyle="miter"/>
                <v:textbox>
                  <w:txbxContent>
                    <w:p w14:paraId="2B255275" w14:textId="77777777" w:rsidR="00A408A7" w:rsidRPr="0046139D" w:rsidRDefault="00A408A7" w:rsidP="00A408A7">
                      <w:pPr>
                        <w:rPr>
                          <w:color w:val="000000" w:themeColor="text1"/>
                          <w:sz w:val="20"/>
                        </w:rPr>
                      </w:pPr>
                      <w:r w:rsidRPr="007B7FB1">
                        <w:rPr>
                          <w:color w:val="000000" w:themeColor="text1"/>
                          <w:sz w:val="20"/>
                        </w:rPr>
                        <w:t>2.3.2. UŽDAVINYS. Kurti rajone verslui bei investicijoms palankią mokestinę ir administracinės pagalbos aplinką</w:t>
                      </w:r>
                    </w:p>
                  </w:txbxContent>
                </v:textbox>
              </v:roundrect>
            </w:pict>
          </mc:Fallback>
        </mc:AlternateContent>
      </w:r>
    </w:p>
    <w:p w14:paraId="436CA943" w14:textId="0606EE8E" w:rsidR="00A408A7" w:rsidRDefault="000E0B8B" w:rsidP="00A408A7">
      <w:pPr>
        <w:jc w:val="both"/>
        <w:rPr>
          <w:rFonts w:eastAsia="Calibri"/>
          <w:b/>
          <w:bCs/>
          <w:color w:val="000000"/>
          <w:szCs w:val="24"/>
        </w:rPr>
      </w:pPr>
      <w:r>
        <w:rPr>
          <w:noProof/>
        </w:rPr>
        <mc:AlternateContent>
          <mc:Choice Requires="wps">
            <w:drawing>
              <wp:anchor distT="0" distB="0" distL="114300" distR="114300" simplePos="0" relativeHeight="251650048" behindDoc="0" locked="0" layoutInCell="1" allowOverlap="1" wp14:anchorId="6D6C943D" wp14:editId="265465E9">
                <wp:simplePos x="0" y="0"/>
                <wp:positionH relativeFrom="column">
                  <wp:posOffset>2857500</wp:posOffset>
                </wp:positionH>
                <wp:positionV relativeFrom="paragraph">
                  <wp:posOffset>125730</wp:posOffset>
                </wp:positionV>
                <wp:extent cx="352425" cy="9525"/>
                <wp:effectExtent l="0" t="57150" r="28575" b="85725"/>
                <wp:wrapNone/>
                <wp:docPr id="59" name="Tiesioji rodyklės jungtis 1"/>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EE056" id="Tiesioji rodyklės jungtis 1" o:spid="_x0000_s1026" type="#_x0000_t32" style="position:absolute;margin-left:225pt;margin-top:9.9pt;width:27.75pt;height:.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" strokecolor="black [3200]" strokeweight=".5pt">
                <v:stroke endarrow="block" joinstyle="miter"/>
              </v:shape>
            </w:pict>
          </mc:Fallback>
        </mc:AlternateContent>
      </w:r>
    </w:p>
    <w:p w14:paraId="3AA644FC" w14:textId="6CEF6F19" w:rsidR="00A408A7" w:rsidRDefault="00A408A7" w:rsidP="00A408A7">
      <w:pPr>
        <w:jc w:val="both"/>
        <w:rPr>
          <w:rFonts w:eastAsia="Calibri"/>
          <w:b/>
          <w:bCs/>
          <w:color w:val="000000"/>
          <w:szCs w:val="24"/>
        </w:rPr>
      </w:pPr>
    </w:p>
    <w:p w14:paraId="17B142A1" w14:textId="7F11266B" w:rsidR="00A408A7" w:rsidRDefault="00A408A7" w:rsidP="00A408A7">
      <w:pPr>
        <w:jc w:val="both"/>
        <w:rPr>
          <w:rFonts w:eastAsia="Calibri"/>
          <w:b/>
          <w:bCs/>
          <w:color w:val="000000"/>
          <w:szCs w:val="24"/>
        </w:rPr>
      </w:pPr>
    </w:p>
    <w:p w14:paraId="0655CE1E" w14:textId="46B9E52E" w:rsidR="00A408A7" w:rsidRDefault="000E0B8B" w:rsidP="00A408A7">
      <w:pPr>
        <w:jc w:val="both"/>
        <w:rPr>
          <w:rFonts w:eastAsia="Calibri"/>
          <w:b/>
          <w:bCs/>
          <w:color w:val="000000"/>
          <w:szCs w:val="24"/>
        </w:rPr>
      </w:pPr>
      <w:r>
        <w:rPr>
          <w:noProof/>
          <w14:ligatures w14:val="standardContextual"/>
        </w:rPr>
        <mc:AlternateContent>
          <mc:Choice Requires="wps">
            <w:drawing>
              <wp:anchor distT="0" distB="0" distL="114300" distR="114300" simplePos="0" relativeHeight="251649024" behindDoc="0" locked="0" layoutInCell="1" allowOverlap="1" wp14:anchorId="372DD5B5" wp14:editId="06125662">
                <wp:simplePos x="0" y="0"/>
                <wp:positionH relativeFrom="column">
                  <wp:posOffset>3244215</wp:posOffset>
                </wp:positionH>
                <wp:positionV relativeFrom="paragraph">
                  <wp:posOffset>23495</wp:posOffset>
                </wp:positionV>
                <wp:extent cx="3409950" cy="443865"/>
                <wp:effectExtent l="0" t="0" r="19050" b="13335"/>
                <wp:wrapNone/>
                <wp:docPr id="1003607976" name="Suapvalintas stačiakampis 29"/>
                <wp:cNvGraphicFramePr/>
                <a:graphic xmlns:a="http://schemas.openxmlformats.org/drawingml/2006/main">
                  <a:graphicData uri="http://schemas.microsoft.com/office/word/2010/wordprocessingShape">
                    <wps:wsp>
                      <wps:cNvSpPr/>
                      <wps:spPr>
                        <a:xfrm>
                          <a:off x="0" y="0"/>
                          <a:ext cx="3409950" cy="443865"/>
                        </a:xfrm>
                        <a:prstGeom prst="roundRect">
                          <a:avLst/>
                        </a:prstGeom>
                        <a:solidFill>
                          <a:srgbClr val="4472C4">
                            <a:lumMod val="20000"/>
                            <a:lumOff val="80000"/>
                          </a:srgbClr>
                        </a:solidFill>
                        <a:ln w="9525" cap="flat" cmpd="sng" algn="ctr">
                          <a:solidFill>
                            <a:sysClr val="windowText" lastClr="000000"/>
                          </a:solidFill>
                          <a:prstDash val="solid"/>
                          <a:miter lim="800000"/>
                        </a:ln>
                        <a:effectLst/>
                      </wps:spPr>
                      <wps:txbx>
                        <w:txbxContent>
                          <w:p w14:paraId="51D90E12" w14:textId="77777777" w:rsidR="00A408A7" w:rsidRPr="0046139D" w:rsidRDefault="00A408A7" w:rsidP="00A408A7">
                            <w:pPr>
                              <w:rPr>
                                <w:color w:val="000000" w:themeColor="text1"/>
                                <w:sz w:val="20"/>
                              </w:rPr>
                            </w:pPr>
                            <w:r w:rsidRPr="007B7FB1">
                              <w:rPr>
                                <w:color w:val="000000" w:themeColor="text1"/>
                                <w:sz w:val="20"/>
                              </w:rPr>
                              <w:t>2.3.3. UŽDAVINYS. Plėsti mieste ir rajone verslo ir komercines teritorijas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DD5B5" id="_x0000_s1030" style="position:absolute;left:0;text-align:left;margin-left:255.45pt;margin-top:1.85pt;width:268.5pt;height:3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" fillcolor="#dae3f3" strokecolor="windowText">
                <v:stroke joinstyle="miter"/>
                <v:textbox>
                  <w:txbxContent>
                    <w:p w14:paraId="51D90E12" w14:textId="77777777" w:rsidR="00A408A7" w:rsidRPr="0046139D" w:rsidRDefault="00A408A7" w:rsidP="00A408A7">
                      <w:pPr>
                        <w:rPr>
                          <w:color w:val="000000" w:themeColor="text1"/>
                          <w:sz w:val="20"/>
                        </w:rPr>
                      </w:pPr>
                      <w:r w:rsidRPr="007B7FB1">
                        <w:rPr>
                          <w:color w:val="000000" w:themeColor="text1"/>
                          <w:sz w:val="20"/>
                        </w:rPr>
                        <w:t>2.3.3. UŽDAVINYS. Plėsti mieste ir rajone verslo ir komercines teritorijas</w:t>
                      </w:r>
                    </w:p>
                  </w:txbxContent>
                </v:textbox>
              </v:roundrect>
            </w:pict>
          </mc:Fallback>
        </mc:AlternateContent>
      </w:r>
    </w:p>
    <w:p w14:paraId="24D10E25" w14:textId="2ACFEEBF" w:rsidR="00A408A7" w:rsidRDefault="00A408A7" w:rsidP="00A408A7">
      <w:pPr>
        <w:jc w:val="both"/>
        <w:rPr>
          <w:rFonts w:eastAsia="Calibri"/>
          <w:b/>
          <w:bCs/>
          <w:color w:val="000000"/>
          <w:szCs w:val="24"/>
        </w:rPr>
      </w:pPr>
    </w:p>
    <w:p w14:paraId="03187298" w14:textId="061B33B0" w:rsidR="00A408A7" w:rsidRDefault="00A408A7" w:rsidP="00A408A7">
      <w:pPr>
        <w:jc w:val="both"/>
        <w:rPr>
          <w:rFonts w:eastAsia="Calibri"/>
          <w:b/>
          <w:bCs/>
          <w:color w:val="000000"/>
          <w:szCs w:val="24"/>
        </w:rPr>
      </w:pPr>
    </w:p>
    <w:p w14:paraId="5BF0D9D4" w14:textId="0C46B70C" w:rsidR="00A408A7" w:rsidRDefault="00A408A7" w:rsidP="00A408A7">
      <w:pPr>
        <w:jc w:val="both"/>
        <w:rPr>
          <w:rFonts w:eastAsia="Calibri"/>
          <w:b/>
          <w:bCs/>
          <w:color w:val="000000"/>
          <w:szCs w:val="24"/>
        </w:rPr>
      </w:pPr>
    </w:p>
    <w:p w14:paraId="507BCDF9" w14:textId="77777777" w:rsidR="00A408A7" w:rsidRDefault="00A408A7" w:rsidP="00A408A7">
      <w:pPr>
        <w:jc w:val="both"/>
        <w:rPr>
          <w:rFonts w:eastAsia="Calibri"/>
          <w:b/>
          <w:bCs/>
          <w:color w:val="000000"/>
          <w:szCs w:val="24"/>
        </w:rPr>
      </w:pPr>
    </w:p>
    <w:p w14:paraId="3899A1F3" w14:textId="7283BD58" w:rsidR="00A408A7" w:rsidRPr="004E220C" w:rsidRDefault="004E220C" w:rsidP="00A408A7">
      <w:pPr>
        <w:rPr>
          <w:color w:val="000000" w:themeColor="text1"/>
          <w:sz w:val="20"/>
        </w:rPr>
      </w:pPr>
      <w:r>
        <w:rPr>
          <w:b/>
          <w:color w:val="000000" w:themeColor="text1"/>
          <w:szCs w:val="24"/>
        </w:rPr>
        <w:t>4</w:t>
      </w:r>
      <w:r w:rsidR="00A408A7">
        <w:rPr>
          <w:b/>
          <w:color w:val="000000" w:themeColor="text1"/>
          <w:szCs w:val="24"/>
        </w:rPr>
        <w:t xml:space="preserve"> </w:t>
      </w:r>
      <w:r w:rsidR="00A408A7" w:rsidRPr="0080036B">
        <w:rPr>
          <w:b/>
          <w:color w:val="000000" w:themeColor="text1"/>
          <w:szCs w:val="24"/>
        </w:rPr>
        <w:t>lentelė.</w:t>
      </w:r>
      <w:r w:rsidR="00A408A7" w:rsidRPr="0080036B">
        <w:rPr>
          <w:bCs/>
          <w:color w:val="000000" w:themeColor="text1"/>
          <w:szCs w:val="24"/>
        </w:rPr>
        <w:t xml:space="preserve"> </w:t>
      </w:r>
      <w:r w:rsidR="00A408A7" w:rsidRPr="004E220C">
        <w:rPr>
          <w:color w:val="000000" w:themeColor="text1"/>
          <w:szCs w:val="24"/>
        </w:rPr>
        <w:t>01 Verslo, ūkininkavimo sąlygų bei investicijų aplinkos gerinimo programos priemonės</w:t>
      </w:r>
    </w:p>
    <w:p w14:paraId="78E6AE9B" w14:textId="77777777" w:rsidR="00A408A7" w:rsidRPr="007B7FB1" w:rsidRDefault="00A408A7" w:rsidP="00A408A7">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A408A7" w:rsidRPr="001E0F82" w14:paraId="65072882" w14:textId="77777777" w:rsidTr="00CD074E">
        <w:tc>
          <w:tcPr>
            <w:tcW w:w="13885" w:type="dxa"/>
            <w:shd w:val="clear" w:color="auto" w:fill="D9E2F3" w:themeFill="accent1" w:themeFillTint="33"/>
          </w:tcPr>
          <w:p w14:paraId="44C56D84"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01.2.1.3.1 Priemonė. Valstybės deleguotų funkcijų vykdymas (ž. ū. valdų ir ūkininkų registras, technikos registras, pasėlių deklaravimas ir kt.)</w:t>
            </w:r>
          </w:p>
        </w:tc>
      </w:tr>
      <w:tr w:rsidR="00A408A7" w:rsidRPr="001E0F82" w14:paraId="3841A7F1" w14:textId="77777777" w:rsidTr="00CD074E">
        <w:tc>
          <w:tcPr>
            <w:tcW w:w="13885" w:type="dxa"/>
          </w:tcPr>
          <w:p w14:paraId="5EA9EEF9" w14:textId="77777777" w:rsidR="00A408A7" w:rsidRPr="00EE3F82" w:rsidRDefault="00A408A7" w:rsidP="00EE3F82">
            <w:pPr>
              <w:tabs>
                <w:tab w:val="left" w:pos="34"/>
                <w:tab w:val="left" w:pos="284"/>
                <w:tab w:val="left" w:pos="851"/>
              </w:tabs>
              <w:spacing w:before="40" w:after="40"/>
              <w:jc w:val="both"/>
              <w:rPr>
                <w:bCs/>
                <w:color w:val="000000" w:themeColor="text1"/>
                <w:sz w:val="22"/>
                <w:szCs w:val="22"/>
              </w:rPr>
            </w:pPr>
            <w:r w:rsidRPr="00EE3F82">
              <w:rPr>
                <w:bCs/>
                <w:color w:val="000000" w:themeColor="text1"/>
                <w:sz w:val="22"/>
                <w:szCs w:val="22"/>
              </w:rPr>
              <w:t>Priemonė įgyvendinama kasmet. Registruojama ūkininkų ūkiai, žemės ūkio valdos, turima žemės ūkio technika, šiuose registruose atliekami duomenų atnaujinimai, išregistravimai. Priimamos paraiškos žemės ūkio naudmenų deklaravimui, paraiškos papildomam bičių maitinimui, paraiškos kompensacijai gauti už draudimo įmokas ir kt.</w:t>
            </w:r>
          </w:p>
        </w:tc>
      </w:tr>
      <w:tr w:rsidR="00A408A7" w:rsidRPr="001E0F82" w14:paraId="7975B564" w14:textId="77777777" w:rsidTr="00CD074E">
        <w:tc>
          <w:tcPr>
            <w:tcW w:w="13885" w:type="dxa"/>
            <w:shd w:val="clear" w:color="auto" w:fill="D9E2F3" w:themeFill="accent1" w:themeFillTint="33"/>
          </w:tcPr>
          <w:p w14:paraId="49D48817"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01.2.1.3.2 Priemonė. Polderių eksploatacija</w:t>
            </w:r>
            <w:r w:rsidRPr="00EE3F82">
              <w:rPr>
                <w:sz w:val="22"/>
                <w:szCs w:val="22"/>
              </w:rPr>
              <w:t xml:space="preserve"> </w:t>
            </w:r>
            <w:r w:rsidRPr="00EE3F82">
              <w:rPr>
                <w:b/>
                <w:bCs/>
                <w:color w:val="000000" w:themeColor="text1"/>
                <w:sz w:val="22"/>
                <w:szCs w:val="22"/>
              </w:rPr>
              <w:t>profilaktika ir smulkus remontas.</w:t>
            </w:r>
          </w:p>
        </w:tc>
      </w:tr>
      <w:tr w:rsidR="00A408A7" w:rsidRPr="001E0F82" w14:paraId="68FC9088" w14:textId="77777777" w:rsidTr="00CD074E">
        <w:tc>
          <w:tcPr>
            <w:tcW w:w="13885" w:type="dxa"/>
          </w:tcPr>
          <w:p w14:paraId="33BCB1C5" w14:textId="77777777" w:rsidR="00A408A7" w:rsidRPr="00EE3F82" w:rsidRDefault="00A408A7" w:rsidP="00EE3F82">
            <w:pPr>
              <w:tabs>
                <w:tab w:val="left" w:pos="34"/>
                <w:tab w:val="left" w:pos="284"/>
                <w:tab w:val="left" w:pos="851"/>
              </w:tabs>
              <w:spacing w:before="40" w:after="40"/>
              <w:jc w:val="both"/>
              <w:rPr>
                <w:rFonts w:eastAsia="Calibri"/>
                <w:sz w:val="22"/>
                <w:szCs w:val="22"/>
              </w:rPr>
            </w:pPr>
            <w:r w:rsidRPr="00EE3F82">
              <w:rPr>
                <w:bCs/>
                <w:color w:val="000000" w:themeColor="text1"/>
                <w:sz w:val="22"/>
                <w:szCs w:val="22"/>
              </w:rPr>
              <w:t xml:space="preserve">Priemonė įgyvendinama kasmet. Planuojamos lėšos Šeštokiškių, Antalakajos ir Lapavartės siurblinių eksploatacijai, </w:t>
            </w:r>
            <w:r w:rsidRPr="00EE3F82">
              <w:rPr>
                <w:rFonts w:eastAsia="Calibri"/>
                <w:sz w:val="22"/>
                <w:szCs w:val="22"/>
              </w:rPr>
              <w:t>profilaktikai, smulkiajam remontui ir elektrai.</w:t>
            </w:r>
          </w:p>
        </w:tc>
      </w:tr>
      <w:tr w:rsidR="00A408A7" w:rsidRPr="001E0F82" w14:paraId="3AC6D334" w14:textId="77777777" w:rsidTr="00CD074E">
        <w:tc>
          <w:tcPr>
            <w:tcW w:w="13885" w:type="dxa"/>
            <w:shd w:val="clear" w:color="auto" w:fill="D9E2F3" w:themeFill="accent1" w:themeFillTint="33"/>
          </w:tcPr>
          <w:p w14:paraId="3C419390"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01.2.1.3.3 Priemonė. Avarinių melioracijos statinių gedimų remontas (ne valstybei priklausančių)</w:t>
            </w:r>
          </w:p>
        </w:tc>
      </w:tr>
      <w:tr w:rsidR="00A408A7" w:rsidRPr="001E0F82" w14:paraId="5F41F256" w14:textId="77777777" w:rsidTr="00CD074E">
        <w:tc>
          <w:tcPr>
            <w:tcW w:w="13885" w:type="dxa"/>
            <w:shd w:val="clear" w:color="auto" w:fill="auto"/>
          </w:tcPr>
          <w:p w14:paraId="78A14E33"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Cs/>
                <w:color w:val="000000" w:themeColor="text1"/>
                <w:sz w:val="22"/>
                <w:szCs w:val="22"/>
              </w:rPr>
              <w:t xml:space="preserve">Priemonėje numatomos lėšos </w:t>
            </w:r>
            <w:r w:rsidRPr="00EE3F82">
              <w:rPr>
                <w:sz w:val="22"/>
                <w:szCs w:val="22"/>
                <w:lang w:eastAsia="lt-LT"/>
              </w:rPr>
              <w:t>avarinių melioracijos statinių gedimų remonto (ne valstybei nuosavybės teise priklausančių) darbams.</w:t>
            </w:r>
          </w:p>
        </w:tc>
      </w:tr>
      <w:tr w:rsidR="00A408A7" w:rsidRPr="001E0F82" w14:paraId="507804D0" w14:textId="77777777" w:rsidTr="00CD074E">
        <w:tc>
          <w:tcPr>
            <w:tcW w:w="13885" w:type="dxa"/>
            <w:shd w:val="clear" w:color="auto" w:fill="D9E2F3" w:themeFill="accent1" w:themeFillTint="33"/>
          </w:tcPr>
          <w:p w14:paraId="7FFAB829" w14:textId="77777777" w:rsidR="00A408A7" w:rsidRPr="00EE3F82" w:rsidRDefault="00A408A7" w:rsidP="00EE3F82">
            <w:pPr>
              <w:tabs>
                <w:tab w:val="left" w:pos="34"/>
                <w:tab w:val="left" w:pos="284"/>
                <w:tab w:val="left" w:pos="851"/>
              </w:tabs>
              <w:spacing w:before="40" w:after="40"/>
              <w:jc w:val="both"/>
              <w:rPr>
                <w:b/>
                <w:color w:val="000000" w:themeColor="text1"/>
                <w:sz w:val="22"/>
                <w:szCs w:val="22"/>
              </w:rPr>
            </w:pPr>
            <w:r w:rsidRPr="00EE3F82">
              <w:rPr>
                <w:b/>
                <w:sz w:val="22"/>
                <w:szCs w:val="22"/>
              </w:rPr>
              <w:t>01.2.1.3.4 Priemonė. Valstybei priklausančių melioracijos statinių remontas ir priežiūra (29 270 ha)</w:t>
            </w:r>
          </w:p>
        </w:tc>
      </w:tr>
      <w:tr w:rsidR="00A408A7" w:rsidRPr="001E0F82" w14:paraId="4AE714FB" w14:textId="77777777" w:rsidTr="00CD074E">
        <w:tc>
          <w:tcPr>
            <w:tcW w:w="13885" w:type="dxa"/>
            <w:shd w:val="clear" w:color="auto" w:fill="auto"/>
          </w:tcPr>
          <w:p w14:paraId="275D8C96" w14:textId="77777777" w:rsidR="00A408A7" w:rsidRPr="00EE3F82" w:rsidRDefault="00A408A7" w:rsidP="00EE3F82">
            <w:pPr>
              <w:tabs>
                <w:tab w:val="left" w:pos="34"/>
                <w:tab w:val="left" w:pos="284"/>
                <w:tab w:val="left" w:pos="851"/>
              </w:tabs>
              <w:spacing w:before="40" w:after="40"/>
              <w:jc w:val="both"/>
              <w:rPr>
                <w:b/>
                <w:sz w:val="22"/>
                <w:szCs w:val="22"/>
              </w:rPr>
            </w:pPr>
            <w:r w:rsidRPr="00EE3F82">
              <w:rPr>
                <w:bCs/>
                <w:sz w:val="22"/>
                <w:szCs w:val="22"/>
              </w:rPr>
              <w:t>Priemonėje numatomos lėšos, susijusios su valstybei priklausančių melioracijos statinių remontu ir priežiūra.</w:t>
            </w:r>
          </w:p>
        </w:tc>
      </w:tr>
      <w:tr w:rsidR="00A408A7" w:rsidRPr="001E0F82" w14:paraId="520E4685" w14:textId="77777777" w:rsidTr="00CD074E">
        <w:tc>
          <w:tcPr>
            <w:tcW w:w="13885" w:type="dxa"/>
            <w:shd w:val="clear" w:color="auto" w:fill="D9E2F3" w:themeFill="accent1" w:themeFillTint="33"/>
          </w:tcPr>
          <w:p w14:paraId="1E1CCDC2"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bookmarkStart w:id="4" w:name="_Hlk155787007"/>
            <w:r w:rsidRPr="00EE3F82">
              <w:rPr>
                <w:b/>
                <w:bCs/>
                <w:color w:val="000000" w:themeColor="text1"/>
                <w:sz w:val="22"/>
                <w:szCs w:val="22"/>
              </w:rPr>
              <w:t>01.2.1.3.5 Priemonė. Melioracijos statinių remontas gyvenvietėse</w:t>
            </w:r>
            <w:bookmarkEnd w:id="4"/>
          </w:p>
        </w:tc>
      </w:tr>
      <w:tr w:rsidR="00A408A7" w:rsidRPr="001E0F82" w14:paraId="0551E56A" w14:textId="77777777" w:rsidTr="00CD074E">
        <w:tc>
          <w:tcPr>
            <w:tcW w:w="13885" w:type="dxa"/>
            <w:shd w:val="clear" w:color="auto" w:fill="auto"/>
          </w:tcPr>
          <w:p w14:paraId="08B43B41" w14:textId="2C2F21F1" w:rsidR="00A408A7" w:rsidRPr="00EE3F82" w:rsidRDefault="00E92DDD" w:rsidP="00EE3F82">
            <w:pPr>
              <w:spacing w:before="40" w:after="40"/>
              <w:rPr>
                <w:sz w:val="22"/>
                <w:szCs w:val="22"/>
                <w:lang w:eastAsia="lt-LT"/>
              </w:rPr>
            </w:pPr>
            <w:r w:rsidRPr="00EE3F82">
              <w:rPr>
                <w:color w:val="000000"/>
                <w:sz w:val="22"/>
                <w:szCs w:val="22"/>
              </w:rPr>
              <w:t>Priemonėje numatomos lėšos</w:t>
            </w:r>
            <w:r w:rsidRPr="00EE3F82">
              <w:rPr>
                <w:sz w:val="22"/>
                <w:szCs w:val="22"/>
              </w:rPr>
              <w:t xml:space="preserve"> valstybei nuosavybės teise priklausančių melioracijos statinių remonto gyvenvietėse</w:t>
            </w:r>
            <w:r w:rsidRPr="00EE3F82">
              <w:rPr>
                <w:sz w:val="22"/>
                <w:szCs w:val="22"/>
                <w:lang w:eastAsia="lt-LT"/>
              </w:rPr>
              <w:t xml:space="preserve"> darbams.</w:t>
            </w:r>
          </w:p>
        </w:tc>
      </w:tr>
      <w:tr w:rsidR="00A408A7" w:rsidRPr="001E0F82" w14:paraId="2F3ED82C" w14:textId="77777777" w:rsidTr="00CD074E">
        <w:tc>
          <w:tcPr>
            <w:tcW w:w="13885" w:type="dxa"/>
            <w:shd w:val="clear" w:color="auto" w:fill="D9E2F3" w:themeFill="accent1" w:themeFillTint="33"/>
          </w:tcPr>
          <w:p w14:paraId="31DABAD9"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01.2.1.3.6 Priemonė. Melioracijos sistemų naudotojų asociacijų nariams ir valstybei priklausančių melioracijos sistemų rekonstravimas</w:t>
            </w:r>
          </w:p>
        </w:tc>
      </w:tr>
      <w:tr w:rsidR="00A408A7" w:rsidRPr="001E0F82" w14:paraId="76513DAC" w14:textId="77777777" w:rsidTr="00CD074E">
        <w:tc>
          <w:tcPr>
            <w:tcW w:w="13885" w:type="dxa"/>
            <w:shd w:val="clear" w:color="auto" w:fill="auto"/>
          </w:tcPr>
          <w:p w14:paraId="18F7D273" w14:textId="77777777" w:rsidR="00A408A7" w:rsidRPr="00EE3F82" w:rsidRDefault="00A408A7" w:rsidP="00EE3F82">
            <w:pPr>
              <w:tabs>
                <w:tab w:val="left" w:pos="0"/>
                <w:tab w:val="left" w:pos="1701"/>
                <w:tab w:val="left" w:pos="1843"/>
              </w:tabs>
              <w:ind w:right="20"/>
              <w:jc w:val="both"/>
              <w:rPr>
                <w:sz w:val="22"/>
                <w:szCs w:val="22"/>
                <w:lang w:val="lt" w:eastAsia="lt-LT"/>
              </w:rPr>
            </w:pPr>
            <w:r w:rsidRPr="00EE3F82">
              <w:rPr>
                <w:bCs/>
                <w:sz w:val="22"/>
                <w:szCs w:val="22"/>
              </w:rPr>
              <w:t xml:space="preserve">Priemonėje numatomos lėšos, susijusios su </w:t>
            </w:r>
            <w:r w:rsidRPr="00EE3F82">
              <w:rPr>
                <w:sz w:val="22"/>
                <w:szCs w:val="22"/>
                <w:lang w:val="lt" w:eastAsia="lt-LT"/>
              </w:rPr>
              <w:t xml:space="preserve">šalių bendru dalyvavimu asociacijų: „Dapkūniškių melioracija“, Šiupienių melioracija“ nariams ir valstybei priklausančių melioracijos sistemų rekonstravimu, įgyvendinant projektą. </w:t>
            </w:r>
          </w:p>
        </w:tc>
      </w:tr>
      <w:tr w:rsidR="00A408A7" w:rsidRPr="001E0F82" w14:paraId="1998E589" w14:textId="77777777" w:rsidTr="00CD074E">
        <w:tc>
          <w:tcPr>
            <w:tcW w:w="13885" w:type="dxa"/>
            <w:shd w:val="clear" w:color="auto" w:fill="D9E2F3" w:themeFill="accent1" w:themeFillTint="33"/>
          </w:tcPr>
          <w:p w14:paraId="25B7DCA8"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01.2.1.3.7 Priemonė. Molėtų rajono Čiulėnų seniūnijos melioracijos statinių rekonstrukcija</w:t>
            </w:r>
          </w:p>
        </w:tc>
      </w:tr>
      <w:tr w:rsidR="00A408A7" w:rsidRPr="001E0F82" w14:paraId="3CA5406D" w14:textId="77777777" w:rsidTr="00CD074E">
        <w:tc>
          <w:tcPr>
            <w:tcW w:w="13885" w:type="dxa"/>
            <w:shd w:val="clear" w:color="auto" w:fill="auto"/>
          </w:tcPr>
          <w:p w14:paraId="19AA7DB5" w14:textId="77777777" w:rsidR="00A408A7" w:rsidRPr="00EE3F82" w:rsidRDefault="00A408A7" w:rsidP="00EE3F82">
            <w:pPr>
              <w:shd w:val="clear" w:color="auto" w:fill="FFFFFF"/>
              <w:spacing w:after="60"/>
              <w:jc w:val="both"/>
              <w:outlineLvl w:val="0"/>
              <w:rPr>
                <w:b/>
                <w:bCs/>
                <w:color w:val="000000" w:themeColor="text1"/>
                <w:kern w:val="36"/>
                <w:sz w:val="22"/>
                <w:szCs w:val="22"/>
                <w:lang w:eastAsia="lt-LT"/>
              </w:rPr>
            </w:pPr>
            <w:r w:rsidRPr="00EE3F82">
              <w:rPr>
                <w:bCs/>
                <w:color w:val="000000" w:themeColor="text1"/>
                <w:sz w:val="22"/>
                <w:szCs w:val="22"/>
              </w:rPr>
              <w:t>Priemonėje numatomos lėšos, skirtos  p</w:t>
            </w:r>
            <w:r w:rsidRPr="00EE3F82">
              <w:rPr>
                <w:color w:val="000000" w:themeColor="text1"/>
                <w:kern w:val="36"/>
                <w:sz w:val="22"/>
                <w:szCs w:val="22"/>
                <w:lang w:eastAsia="lt-LT"/>
              </w:rPr>
              <w:t>rojekto „</w:t>
            </w:r>
            <w:r w:rsidRPr="00EE3F82">
              <w:rPr>
                <w:rFonts w:eastAsiaTheme="minorHAnsi"/>
                <w:color w:val="000000" w:themeColor="text1"/>
                <w:sz w:val="22"/>
                <w:szCs w:val="22"/>
              </w:rPr>
              <w:t>Molėtų rajono Čiulėnų seniūnijos melioracijos statinių rekonstrukcija“</w:t>
            </w:r>
            <w:r w:rsidRPr="00EE3F82">
              <w:rPr>
                <w:color w:val="000000" w:themeColor="text1"/>
                <w:kern w:val="36"/>
                <w:sz w:val="22"/>
                <w:szCs w:val="22"/>
                <w:lang w:eastAsia="lt-LT"/>
              </w:rPr>
              <w:t xml:space="preserve"> darbams. </w:t>
            </w:r>
            <w:r w:rsidRPr="00EE3F82">
              <w:rPr>
                <w:sz w:val="22"/>
                <w:szCs w:val="22"/>
                <w:lang w:eastAsia="lt-LT"/>
              </w:rPr>
              <w:t xml:space="preserve">Projekto įgyvendinimo metu </w:t>
            </w:r>
            <w:r w:rsidRPr="00EE3F82">
              <w:rPr>
                <w:sz w:val="22"/>
                <w:szCs w:val="22"/>
              </w:rPr>
              <w:t xml:space="preserve">Mindučių, Strakėnų, Drąsėnų, Kumelynės, Mieliūnų, Zagurtiškės, Ivankos, Rudilių, Aiterados, Toliejų, Užsienių, Juodėnų </w:t>
            </w:r>
            <w:r w:rsidRPr="00EE3F82">
              <w:rPr>
                <w:sz w:val="22"/>
                <w:szCs w:val="22"/>
                <w:lang w:eastAsia="lt-LT"/>
              </w:rPr>
              <w:t>kaimuose bus atliekami melioracijos statinių rekonstravimo darbai.</w:t>
            </w:r>
            <w:r w:rsidRPr="00EE3F82">
              <w:rPr>
                <w:sz w:val="22"/>
                <w:szCs w:val="22"/>
              </w:rPr>
              <w:t xml:space="preserve"> </w:t>
            </w:r>
          </w:p>
        </w:tc>
      </w:tr>
      <w:tr w:rsidR="00A408A7" w:rsidRPr="001E0F82" w14:paraId="27749014" w14:textId="77777777" w:rsidTr="00CD074E">
        <w:tc>
          <w:tcPr>
            <w:tcW w:w="13885" w:type="dxa"/>
            <w:shd w:val="clear" w:color="auto" w:fill="D9E2F3" w:themeFill="accent1" w:themeFillTint="33"/>
          </w:tcPr>
          <w:p w14:paraId="2AA56DDD"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01.2.3.1.1 Priemonė. Verslumą skatinančių mokymų, sklaidos renginių organizavimas</w:t>
            </w:r>
          </w:p>
        </w:tc>
      </w:tr>
      <w:tr w:rsidR="00A408A7" w:rsidRPr="001E0F82" w14:paraId="3E855488" w14:textId="77777777" w:rsidTr="00CD074E">
        <w:tc>
          <w:tcPr>
            <w:tcW w:w="13885" w:type="dxa"/>
            <w:shd w:val="clear" w:color="auto" w:fill="auto"/>
          </w:tcPr>
          <w:p w14:paraId="3DC80C1C"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sz w:val="22"/>
                <w:szCs w:val="22"/>
              </w:rPr>
              <w:t>Lėšos naudojamos siekiant skatinti kurti verslus Molėtų rajone arba palaikyti pradėjusiems verslą asmenims: organizuojami mokymai verslo reguliavimo, įmonės valdymo, komunikacijos/ rinkodaros ir kt. klausimais, verslui skirti renginiai.</w:t>
            </w:r>
          </w:p>
        </w:tc>
      </w:tr>
      <w:tr w:rsidR="00A408A7" w:rsidRPr="001E0F82" w14:paraId="1416E2A9" w14:textId="77777777" w:rsidTr="00CD074E">
        <w:tc>
          <w:tcPr>
            <w:tcW w:w="13885" w:type="dxa"/>
            <w:shd w:val="clear" w:color="auto" w:fill="D9E2F3" w:themeFill="accent1" w:themeFillTint="33"/>
          </w:tcPr>
          <w:p w14:paraId="1C08AE64"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01.2.3.1.2 Priemonė. Verslo informacijos ir konsultacijų paslaugos, dokumentų rengimas</w:t>
            </w:r>
          </w:p>
        </w:tc>
      </w:tr>
      <w:tr w:rsidR="00A408A7" w:rsidRPr="001E0F82" w14:paraId="669CB235" w14:textId="77777777" w:rsidTr="00CD074E">
        <w:tc>
          <w:tcPr>
            <w:tcW w:w="13885" w:type="dxa"/>
            <w:shd w:val="clear" w:color="auto" w:fill="auto"/>
          </w:tcPr>
          <w:p w14:paraId="4D0226F0" w14:textId="3AD8D69A"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color w:val="000000"/>
                <w:sz w:val="22"/>
                <w:szCs w:val="22"/>
              </w:rPr>
              <w:t xml:space="preserve">Lėšos naudojamos siekiant informuoti ir konsultuoti norinčius pradėti verslą fizinius asmenis, smulkaus verslo subjektus verslo reguliavimo, įmonės vidaus valdymo bei įmonės aplinkos klausimais. </w:t>
            </w:r>
            <w:r w:rsidR="00C22270">
              <w:rPr>
                <w:color w:val="000000"/>
                <w:sz w:val="22"/>
                <w:szCs w:val="22"/>
              </w:rPr>
              <w:t>Informacija apie verslą</w:t>
            </w:r>
            <w:r w:rsidRPr="00EE3F82">
              <w:rPr>
                <w:color w:val="000000"/>
                <w:sz w:val="22"/>
                <w:szCs w:val="22"/>
              </w:rPr>
              <w:t xml:space="preserve"> teikiama apsilankius</w:t>
            </w:r>
            <w:r w:rsidR="00C22270">
              <w:rPr>
                <w:color w:val="000000"/>
                <w:sz w:val="22"/>
                <w:szCs w:val="22"/>
              </w:rPr>
              <w:t xml:space="preserve"> Molėtų turizmo ir verslo informacijos </w:t>
            </w:r>
            <w:r w:rsidRPr="00EE3F82">
              <w:rPr>
                <w:color w:val="000000"/>
                <w:sz w:val="22"/>
                <w:szCs w:val="22"/>
              </w:rPr>
              <w:t>centre ir įvairiomis ryšio priemonėmis.</w:t>
            </w:r>
          </w:p>
        </w:tc>
      </w:tr>
      <w:tr w:rsidR="00A408A7" w:rsidRPr="001E0F82" w14:paraId="17D87862" w14:textId="77777777" w:rsidTr="00CD074E">
        <w:tc>
          <w:tcPr>
            <w:tcW w:w="13885" w:type="dxa"/>
            <w:shd w:val="clear" w:color="auto" w:fill="D9E2F3" w:themeFill="accent1" w:themeFillTint="33"/>
          </w:tcPr>
          <w:p w14:paraId="246D801C"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01.2.3.2.1 Priemonė. Investavimą skatinančių priemonių kūrimas ir įgyvendinimas</w:t>
            </w:r>
          </w:p>
        </w:tc>
      </w:tr>
      <w:tr w:rsidR="00A408A7" w:rsidRPr="001E0F82" w14:paraId="176552E1" w14:textId="77777777" w:rsidTr="00CD074E">
        <w:tc>
          <w:tcPr>
            <w:tcW w:w="13885" w:type="dxa"/>
            <w:shd w:val="clear" w:color="auto" w:fill="auto"/>
          </w:tcPr>
          <w:p w14:paraId="668F02A5"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sz w:val="22"/>
                <w:szCs w:val="22"/>
              </w:rPr>
              <w:lastRenderedPageBreak/>
              <w:t>Lėšos naudojamos siekiant kurti Molėtų, kaip patrauklaus investuoti rajono, įvaizdį. Planuojamos ir įgyvendinamos komunikacijos kampanijos, kurių metų kuriama video, foto medžiaga, rengiamos publikacijos žiniasklaidai ir pan.</w:t>
            </w:r>
          </w:p>
        </w:tc>
      </w:tr>
      <w:tr w:rsidR="00A408A7" w:rsidRPr="001E0F82" w14:paraId="39B76779" w14:textId="77777777" w:rsidTr="00CD074E">
        <w:tc>
          <w:tcPr>
            <w:tcW w:w="13885" w:type="dxa"/>
            <w:shd w:val="clear" w:color="auto" w:fill="D9E2F3" w:themeFill="accent1" w:themeFillTint="33"/>
          </w:tcPr>
          <w:p w14:paraId="25293A89"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01.2.3.2.2 Priemonė. Rajono pristatymas investuotojų mugėse, parodose</w:t>
            </w:r>
          </w:p>
        </w:tc>
      </w:tr>
      <w:tr w:rsidR="00A408A7" w:rsidRPr="001E0F82" w14:paraId="1C0D7C13" w14:textId="77777777" w:rsidTr="00CD074E">
        <w:tc>
          <w:tcPr>
            <w:tcW w:w="13885" w:type="dxa"/>
            <w:shd w:val="clear" w:color="auto" w:fill="auto"/>
          </w:tcPr>
          <w:p w14:paraId="4C094E4B"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sz w:val="22"/>
                <w:szCs w:val="22"/>
              </w:rPr>
              <w:t>Lėšos naudojamos siekiant pristatyti Molėtų rajono verslo aplinką investuotojų mugėse, parodose.</w:t>
            </w:r>
          </w:p>
        </w:tc>
      </w:tr>
      <w:tr w:rsidR="00A408A7" w:rsidRPr="001E0F82" w14:paraId="3E552B48" w14:textId="77777777" w:rsidTr="00CD074E">
        <w:tc>
          <w:tcPr>
            <w:tcW w:w="13885" w:type="dxa"/>
            <w:shd w:val="clear" w:color="auto" w:fill="D9E2F3" w:themeFill="accent1" w:themeFillTint="33"/>
          </w:tcPr>
          <w:p w14:paraId="4C5D9CCC"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01.2.3.2.3 Priemonė. Smulkaus ir vidutinio verslo rėmimas</w:t>
            </w:r>
          </w:p>
        </w:tc>
      </w:tr>
      <w:tr w:rsidR="00A408A7" w:rsidRPr="001E0F82" w14:paraId="59967975" w14:textId="77777777" w:rsidTr="00CD074E">
        <w:tc>
          <w:tcPr>
            <w:tcW w:w="13885" w:type="dxa"/>
            <w:shd w:val="clear" w:color="auto" w:fill="auto"/>
          </w:tcPr>
          <w:p w14:paraId="646A3595" w14:textId="77777777" w:rsidR="00A408A7" w:rsidRPr="00EE3F82" w:rsidRDefault="00A408A7" w:rsidP="00EE3F82">
            <w:pPr>
              <w:tabs>
                <w:tab w:val="left" w:pos="426"/>
                <w:tab w:val="left" w:pos="993"/>
              </w:tabs>
              <w:jc w:val="both"/>
              <w:rPr>
                <w:color w:val="000000"/>
                <w:sz w:val="22"/>
                <w:szCs w:val="22"/>
              </w:rPr>
            </w:pPr>
            <w:r w:rsidRPr="00EE3F82">
              <w:rPr>
                <w:color w:val="000000"/>
                <w:sz w:val="22"/>
                <w:szCs w:val="22"/>
              </w:rPr>
              <w:t>Smulkiojo ir vidutinio verslo subjektų rėmimo programos pagrindinis tikslas – skatinti smulkiojo ir vidutinio verslo subjektų kūrimąsi ir plėtrą, verslo aplinkos gerinimą, investicijų pritraukimą, užimtumą ir investicijas į žmogiškuosius išteklius Molėtų mieste ir rajone. Molėtų rajono savivaldybės smulkiojo ir vidutinio verslo subjektų rėmimo tvarkos aprašas nustato teikiamos paramos smulkiojo ir vidutinio verslo subjektams formas, prioritetus, teises gauti paramą, sąlygas ir paramos teikimo tvarką. Lėšos paramai teikti numatomos kiekvienais metais Molėtų rajono savivaldybės biudžete.</w:t>
            </w:r>
          </w:p>
        </w:tc>
      </w:tr>
      <w:tr w:rsidR="00A408A7" w:rsidRPr="001E0F82" w14:paraId="2E68AE49" w14:textId="77777777" w:rsidTr="00CD074E">
        <w:tc>
          <w:tcPr>
            <w:tcW w:w="13885" w:type="dxa"/>
            <w:shd w:val="clear" w:color="auto" w:fill="D9E2F3" w:themeFill="accent1" w:themeFillTint="33"/>
          </w:tcPr>
          <w:p w14:paraId="7CBE5FA8"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01.2.3.2.4 Priemonė. Investuotojų pritraukimą skatinančių renginių organizavimas</w:t>
            </w:r>
          </w:p>
        </w:tc>
      </w:tr>
      <w:tr w:rsidR="00A408A7" w:rsidRPr="001E0F82" w14:paraId="05C356B3" w14:textId="77777777" w:rsidTr="00CD074E">
        <w:tc>
          <w:tcPr>
            <w:tcW w:w="13885" w:type="dxa"/>
            <w:shd w:val="clear" w:color="auto" w:fill="auto"/>
          </w:tcPr>
          <w:p w14:paraId="00F302E9"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sz w:val="22"/>
                <w:szCs w:val="22"/>
              </w:rPr>
              <w:t>Lėšos naudojamos siekiant pritraukti investuotojų į Molėtų rajoną: organizuojami renginiai, kurių metu pristatoma Molėtų verslo aplinka.</w:t>
            </w:r>
          </w:p>
        </w:tc>
      </w:tr>
      <w:tr w:rsidR="00A408A7" w:rsidRPr="001E0F82" w14:paraId="3F2ACFCA" w14:textId="77777777" w:rsidTr="00CD074E">
        <w:tc>
          <w:tcPr>
            <w:tcW w:w="13885" w:type="dxa"/>
            <w:shd w:val="clear" w:color="auto" w:fill="D9E2F3" w:themeFill="accent1" w:themeFillTint="33"/>
          </w:tcPr>
          <w:p w14:paraId="31E1D165"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01.2.3.2.5 Priemonė. Novatoriško ūkio ir verslo kūrimas bei plėtra, efektyviai panaudojant turizmo potencialą ir kitus vietos išteklius</w:t>
            </w:r>
          </w:p>
        </w:tc>
      </w:tr>
      <w:tr w:rsidR="00A408A7" w:rsidRPr="001E0F82" w14:paraId="03074AA9" w14:textId="77777777" w:rsidTr="00CD074E">
        <w:tc>
          <w:tcPr>
            <w:tcW w:w="13885" w:type="dxa"/>
            <w:shd w:val="clear" w:color="auto" w:fill="auto"/>
          </w:tcPr>
          <w:p w14:paraId="6872467E" w14:textId="77777777" w:rsidR="00A408A7" w:rsidRPr="00EE3F82" w:rsidRDefault="00A408A7" w:rsidP="00EE3F82">
            <w:pPr>
              <w:pStyle w:val="prastasiniatinklio"/>
              <w:jc w:val="both"/>
              <w:rPr>
                <w:b/>
                <w:bCs/>
                <w:sz w:val="22"/>
                <w:szCs w:val="22"/>
              </w:rPr>
            </w:pPr>
            <w:r w:rsidRPr="00EE3F82">
              <w:rPr>
                <w:rStyle w:val="Grietas"/>
                <w:rFonts w:eastAsiaTheme="majorEastAsia"/>
                <w:b w:val="0"/>
                <w:bCs w:val="0"/>
                <w:sz w:val="22"/>
                <w:szCs w:val="22"/>
              </w:rPr>
              <w:t xml:space="preserve">Molėtų rajono vietos veiklos grupė „Keisdamiesi keičiame“ pagal kaimo vietovių vietos plėtros strategijos „Molėtų rajono VVG teritorijos plėtros strategija 2014-2020 m.“ priemones „Novatoriško ūkio ir verslo kūrimas, efektyviai panaudojant turizmo potencialą ir kitus vietos išteklius“ Nr. LEADER-19.2-SAVA-8 bei Nr. LEADER-19.2-SAVA-8-EURI kviečia teikti paprastus vietos projektus. </w:t>
            </w:r>
            <w:r w:rsidRPr="00EE3F82">
              <w:rPr>
                <w:sz w:val="22"/>
                <w:szCs w:val="22"/>
              </w:rPr>
              <w:t>Parama numatoma teikti vietos ūkininkams ir verslininkams, kurie kuo geriau panaudos vietos išteklius verslui ir kitais būdais formuos perspektyvias vietos verslo nišas,</w:t>
            </w:r>
            <w:r w:rsidRPr="00EE3F82">
              <w:rPr>
                <w:rStyle w:val="Grietas"/>
                <w:rFonts w:eastAsiaTheme="majorEastAsia"/>
                <w:b w:val="0"/>
                <w:bCs w:val="0"/>
                <w:sz w:val="22"/>
                <w:szCs w:val="22"/>
              </w:rPr>
              <w:t xml:space="preserve"> skatinančias visuomenės tvarumą, atsparumą ir geresnį pasirengimą ekologinio ir skaitmeninio perėjimo iššūkiams</w:t>
            </w:r>
            <w:r w:rsidRPr="00EE3F82">
              <w:rPr>
                <w:sz w:val="22"/>
                <w:szCs w:val="22"/>
              </w:rPr>
              <w:t>. Didelis dėmesys skiriamas inovacijoms, kurios būtų diegiamos vietos veiklos grupės teritorijoje.</w:t>
            </w:r>
          </w:p>
        </w:tc>
      </w:tr>
      <w:tr w:rsidR="00A408A7" w:rsidRPr="001E0F82" w14:paraId="149C8BEE" w14:textId="77777777" w:rsidTr="00CD074E">
        <w:tc>
          <w:tcPr>
            <w:tcW w:w="13885" w:type="dxa"/>
            <w:shd w:val="clear" w:color="auto" w:fill="D9E2F3" w:themeFill="accent1" w:themeFillTint="33"/>
          </w:tcPr>
          <w:p w14:paraId="49C7E4AD"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01.2.3.2.6 Priemonė. Inkubavimo, konsultavimo, mentorystės ir tinklaveikos programų vystymas, skatinant pradedančiųjų SVV subjektų kūrimąsi ir augimą Molėtų rajone</w:t>
            </w:r>
          </w:p>
        </w:tc>
      </w:tr>
      <w:tr w:rsidR="00A408A7" w:rsidRPr="001E0F82" w14:paraId="2390ECE6" w14:textId="77777777" w:rsidTr="00CD074E">
        <w:tc>
          <w:tcPr>
            <w:tcW w:w="13885" w:type="dxa"/>
            <w:shd w:val="clear" w:color="auto" w:fill="auto"/>
          </w:tcPr>
          <w:p w14:paraId="54B0F417" w14:textId="77777777" w:rsidR="00A408A7" w:rsidRPr="00EE3F82" w:rsidRDefault="00A408A7" w:rsidP="00EE3F82">
            <w:pPr>
              <w:tabs>
                <w:tab w:val="left" w:pos="426"/>
                <w:tab w:val="left" w:pos="993"/>
              </w:tabs>
              <w:jc w:val="both"/>
              <w:rPr>
                <w:color w:val="000000" w:themeColor="text1"/>
                <w:sz w:val="22"/>
                <w:szCs w:val="22"/>
              </w:rPr>
            </w:pPr>
            <w:r w:rsidRPr="00EE3F82">
              <w:rPr>
                <w:sz w:val="22"/>
                <w:szCs w:val="22"/>
              </w:rPr>
              <w:t xml:space="preserve">Bendradarbiavimas (partnerio teisėmis) įgyvendinant VšĮ Inovacijų agentūros projektą „Inkubavimo, konsultavimo, mentorystės ir tinklaveikos programų vystymas, skatinant pradedančiųjų SVV subjektų kūrimąsi ir augimą regionuose“. Numatyta, kad per visą projekto įgyvendinimo laikotarpį (36 mėn.) projekte dalyvaus ne mažiau kaip 30 SVV subjektų, kuriems bus teikiamos mentorystės, inkubavimo paslaugos, ekspertinės konsultacijos, verslo partnerysčių mezgimo skatinimo priemonės. </w:t>
            </w:r>
          </w:p>
        </w:tc>
      </w:tr>
      <w:tr w:rsidR="00A408A7" w:rsidRPr="001E0F82" w14:paraId="7F29DAF0" w14:textId="77777777" w:rsidTr="00CD074E">
        <w:tc>
          <w:tcPr>
            <w:tcW w:w="13885" w:type="dxa"/>
            <w:shd w:val="clear" w:color="auto" w:fill="D9E2F3" w:themeFill="accent1" w:themeFillTint="33"/>
          </w:tcPr>
          <w:p w14:paraId="09DD0588" w14:textId="77777777" w:rsidR="00A408A7" w:rsidRPr="00EE3F82" w:rsidRDefault="00A408A7" w:rsidP="00EE3F82">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01.2.3.3.1 Priemonė. Žemės sklypų formavimas ir parengimas investicijoms</w:t>
            </w:r>
          </w:p>
        </w:tc>
      </w:tr>
      <w:tr w:rsidR="00A408A7" w:rsidRPr="001E0F82" w14:paraId="25E78149" w14:textId="77777777" w:rsidTr="00CD074E">
        <w:tc>
          <w:tcPr>
            <w:tcW w:w="13885" w:type="dxa"/>
          </w:tcPr>
          <w:p w14:paraId="03C133A9" w14:textId="77777777" w:rsidR="00A408A7" w:rsidRPr="00EE3F82" w:rsidRDefault="00A408A7" w:rsidP="00EE3F82">
            <w:pPr>
              <w:tabs>
                <w:tab w:val="left" w:pos="34"/>
                <w:tab w:val="left" w:pos="284"/>
                <w:tab w:val="left" w:pos="851"/>
              </w:tabs>
              <w:spacing w:before="40" w:after="40"/>
              <w:jc w:val="both"/>
              <w:rPr>
                <w:bCs/>
                <w:color w:val="000000" w:themeColor="text1"/>
                <w:sz w:val="22"/>
                <w:szCs w:val="22"/>
              </w:rPr>
            </w:pPr>
            <w:r w:rsidRPr="00EE3F82">
              <w:rPr>
                <w:bCs/>
                <w:color w:val="000000" w:themeColor="text1"/>
                <w:sz w:val="22"/>
                <w:szCs w:val="22"/>
              </w:rPr>
              <w:t>Priemonė skirta naujų žemės sklypų projektavimui žemės reformos žemėtvarkos projektuose, formavimo-pertvarkymo projektuose. Suprojektuoti ir pamatuoti sklypai registruojami. Atsižvelgus į nustatytą naudojimo būdą, skelbiamas žemės sklypo pardavimas arba nuoma. Sklypuose, suformuotuose visuomenės poreikiams, savivaldybė vykdo investicinius projektus.</w:t>
            </w:r>
          </w:p>
        </w:tc>
      </w:tr>
    </w:tbl>
    <w:p w14:paraId="3D578B69" w14:textId="77777777" w:rsidR="00A408A7" w:rsidRPr="001E0F82" w:rsidRDefault="00A408A7" w:rsidP="00A408A7">
      <w:pPr>
        <w:tabs>
          <w:tab w:val="left" w:pos="34"/>
          <w:tab w:val="left" w:pos="284"/>
        </w:tabs>
        <w:spacing w:after="40"/>
        <w:jc w:val="both"/>
        <w:rPr>
          <w:b/>
          <w:bCs/>
          <w:sz w:val="22"/>
          <w:szCs w:val="22"/>
          <w:highlight w:val="yellow"/>
        </w:rPr>
      </w:pPr>
    </w:p>
    <w:p w14:paraId="76C812BD" w14:textId="77777777" w:rsidR="00EE3F82" w:rsidRDefault="00EE3F82" w:rsidP="00A408A7">
      <w:pPr>
        <w:tabs>
          <w:tab w:val="left" w:pos="34"/>
          <w:tab w:val="left" w:pos="284"/>
        </w:tabs>
        <w:spacing w:after="40"/>
        <w:jc w:val="both"/>
        <w:rPr>
          <w:b/>
          <w:bCs/>
          <w:szCs w:val="24"/>
        </w:rPr>
      </w:pPr>
    </w:p>
    <w:p w14:paraId="7DB7CA54" w14:textId="77777777" w:rsidR="00EE3F82" w:rsidRDefault="00EE3F82" w:rsidP="00A408A7">
      <w:pPr>
        <w:tabs>
          <w:tab w:val="left" w:pos="34"/>
          <w:tab w:val="left" w:pos="284"/>
        </w:tabs>
        <w:spacing w:after="40"/>
        <w:jc w:val="both"/>
        <w:rPr>
          <w:b/>
          <w:bCs/>
          <w:szCs w:val="24"/>
        </w:rPr>
      </w:pPr>
    </w:p>
    <w:p w14:paraId="59055529" w14:textId="77777777" w:rsidR="00EE3F82" w:rsidRDefault="00EE3F82" w:rsidP="00A408A7">
      <w:pPr>
        <w:tabs>
          <w:tab w:val="left" w:pos="34"/>
          <w:tab w:val="left" w:pos="284"/>
        </w:tabs>
        <w:spacing w:after="40"/>
        <w:jc w:val="both"/>
        <w:rPr>
          <w:b/>
          <w:bCs/>
          <w:szCs w:val="24"/>
        </w:rPr>
      </w:pPr>
    </w:p>
    <w:p w14:paraId="0609BA90" w14:textId="77777777" w:rsidR="00EE3F82" w:rsidRDefault="00EE3F82" w:rsidP="00A408A7">
      <w:pPr>
        <w:tabs>
          <w:tab w:val="left" w:pos="34"/>
          <w:tab w:val="left" w:pos="284"/>
        </w:tabs>
        <w:spacing w:after="40"/>
        <w:jc w:val="both"/>
        <w:rPr>
          <w:b/>
          <w:bCs/>
          <w:szCs w:val="24"/>
        </w:rPr>
      </w:pPr>
    </w:p>
    <w:p w14:paraId="23335E98" w14:textId="77777777" w:rsidR="00407D3C" w:rsidRDefault="00407D3C" w:rsidP="00A408A7">
      <w:pPr>
        <w:tabs>
          <w:tab w:val="left" w:pos="34"/>
          <w:tab w:val="left" w:pos="284"/>
        </w:tabs>
        <w:spacing w:after="40"/>
        <w:jc w:val="both"/>
        <w:rPr>
          <w:b/>
          <w:bCs/>
          <w:szCs w:val="24"/>
        </w:rPr>
      </w:pPr>
    </w:p>
    <w:p w14:paraId="6F5A01E2" w14:textId="77777777" w:rsidR="00407D3C" w:rsidRDefault="00407D3C" w:rsidP="00A408A7">
      <w:pPr>
        <w:tabs>
          <w:tab w:val="left" w:pos="34"/>
          <w:tab w:val="left" w:pos="284"/>
        </w:tabs>
        <w:spacing w:after="40"/>
        <w:jc w:val="both"/>
        <w:rPr>
          <w:b/>
          <w:bCs/>
          <w:szCs w:val="24"/>
        </w:rPr>
      </w:pPr>
    </w:p>
    <w:p w14:paraId="628C1655" w14:textId="3CA0F5FD" w:rsidR="00A408A7" w:rsidRDefault="004E220C" w:rsidP="00A408A7">
      <w:pPr>
        <w:tabs>
          <w:tab w:val="left" w:pos="34"/>
          <w:tab w:val="left" w:pos="284"/>
        </w:tabs>
        <w:spacing w:after="40"/>
        <w:jc w:val="both"/>
        <w:rPr>
          <w:b/>
          <w:bCs/>
          <w:szCs w:val="24"/>
        </w:rPr>
      </w:pPr>
      <w:r>
        <w:rPr>
          <w:b/>
          <w:bCs/>
          <w:szCs w:val="24"/>
        </w:rPr>
        <w:t>5</w:t>
      </w:r>
      <w:r w:rsidR="00A408A7">
        <w:rPr>
          <w:b/>
          <w:bCs/>
          <w:szCs w:val="24"/>
        </w:rPr>
        <w:t xml:space="preserve"> lentelė. </w:t>
      </w:r>
      <w:r w:rsidR="00A408A7" w:rsidRPr="0080036B">
        <w:rPr>
          <w:szCs w:val="24"/>
        </w:rPr>
        <w:t xml:space="preserve">2024–2026 metų </w:t>
      </w:r>
      <w:r w:rsidR="00A408A7" w:rsidRPr="007151CB">
        <w:rPr>
          <w:color w:val="000000" w:themeColor="text1"/>
          <w:szCs w:val="24"/>
        </w:rPr>
        <w:t>01 Verslo, ūkininkavimo sąlygų bei investicijų aplinkos gerinimo programos,</w:t>
      </w:r>
      <w:r w:rsidR="00A408A7">
        <w:rPr>
          <w:b/>
          <w:bCs/>
          <w:color w:val="000000" w:themeColor="text1"/>
          <w:szCs w:val="24"/>
        </w:rPr>
        <w:t xml:space="preserve"> </w:t>
      </w:r>
      <w:r w:rsidR="00A408A7" w:rsidRPr="0080036B">
        <w:rPr>
          <w:szCs w:val="24"/>
        </w:rPr>
        <w:t>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418"/>
        <w:gridCol w:w="7371"/>
        <w:gridCol w:w="1417"/>
        <w:gridCol w:w="1276"/>
        <w:gridCol w:w="1418"/>
      </w:tblGrid>
      <w:tr w:rsidR="003B525F" w:rsidRPr="004E220C" w14:paraId="519A7319"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4196E4" w14:textId="77777777" w:rsidR="003B525F" w:rsidRPr="004E220C" w:rsidRDefault="003B525F" w:rsidP="00CD074E">
            <w:pPr>
              <w:jc w:val="center"/>
              <w:rPr>
                <w:b/>
                <w:bCs/>
                <w:sz w:val="20"/>
              </w:rPr>
            </w:pPr>
            <w:r w:rsidRPr="004E220C">
              <w:rPr>
                <w:b/>
                <w:bCs/>
                <w:sz w:val="20"/>
              </w:rPr>
              <w:t>Programos uždavinio, priemonės kodas ir požymis</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4684C3" w14:textId="77777777" w:rsidR="003B525F" w:rsidRPr="004E220C" w:rsidRDefault="003B525F" w:rsidP="00CD074E">
            <w:pPr>
              <w:jc w:val="center"/>
              <w:rPr>
                <w:b/>
                <w:bCs/>
                <w:sz w:val="20"/>
              </w:rPr>
            </w:pPr>
            <w:r w:rsidRPr="004E220C">
              <w:rPr>
                <w:b/>
                <w:bCs/>
                <w:sz w:val="20"/>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60282D" w14:textId="77777777" w:rsidR="003B525F" w:rsidRPr="004E220C" w:rsidRDefault="003B525F" w:rsidP="00CD074E">
            <w:pPr>
              <w:jc w:val="center"/>
              <w:rPr>
                <w:b/>
                <w:bCs/>
                <w:sz w:val="20"/>
              </w:rPr>
            </w:pPr>
            <w:r w:rsidRPr="004E220C">
              <w:rPr>
                <w:b/>
                <w:bCs/>
                <w:sz w:val="20"/>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5F1F93A" w14:textId="77777777" w:rsidR="003B525F" w:rsidRPr="004E220C" w:rsidRDefault="003B525F" w:rsidP="00CD074E">
            <w:pPr>
              <w:jc w:val="center"/>
              <w:rPr>
                <w:b/>
                <w:bCs/>
                <w:sz w:val="20"/>
              </w:rPr>
            </w:pPr>
            <w:r w:rsidRPr="004E220C">
              <w:rPr>
                <w:b/>
                <w:bCs/>
                <w:sz w:val="20"/>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F2E65C" w14:textId="77777777" w:rsidR="003B525F" w:rsidRPr="004E220C" w:rsidRDefault="003B525F" w:rsidP="00CD074E">
            <w:pPr>
              <w:jc w:val="center"/>
              <w:rPr>
                <w:b/>
                <w:bCs/>
                <w:sz w:val="20"/>
              </w:rPr>
            </w:pPr>
            <w:r w:rsidRPr="004E220C">
              <w:rPr>
                <w:b/>
                <w:bCs/>
                <w:sz w:val="20"/>
              </w:rPr>
              <w:t>2026 metų asignavimai ir kitos lėšos</w:t>
            </w:r>
          </w:p>
        </w:tc>
      </w:tr>
      <w:tr w:rsidR="003B525F" w:rsidRPr="004E220C" w14:paraId="0DB62334"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3E6E02" w14:textId="77777777" w:rsidR="003B525F" w:rsidRPr="004E220C" w:rsidRDefault="003B525F" w:rsidP="00CD074E">
            <w:pPr>
              <w:jc w:val="center"/>
              <w:rPr>
                <w:sz w:val="20"/>
              </w:rPr>
            </w:pPr>
            <w:r w:rsidRPr="004E220C">
              <w:rPr>
                <w:sz w:val="20"/>
              </w:rPr>
              <w:t>1</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0F1A18" w14:textId="77777777" w:rsidR="003B525F" w:rsidRPr="004E220C" w:rsidRDefault="003B525F" w:rsidP="00CD074E">
            <w:pPr>
              <w:jc w:val="center"/>
              <w:rPr>
                <w:sz w:val="20"/>
              </w:rPr>
            </w:pPr>
            <w:r w:rsidRPr="004E220C">
              <w:rPr>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68DC9E" w14:textId="77777777" w:rsidR="003B525F" w:rsidRPr="004E220C" w:rsidRDefault="003B525F" w:rsidP="00CD074E">
            <w:pPr>
              <w:jc w:val="center"/>
              <w:rPr>
                <w:sz w:val="20"/>
              </w:rPr>
            </w:pPr>
            <w:r w:rsidRPr="004E220C">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E46153" w14:textId="77777777" w:rsidR="003B525F" w:rsidRPr="004E220C" w:rsidRDefault="003B525F" w:rsidP="00CD074E">
            <w:pPr>
              <w:jc w:val="center"/>
              <w:rPr>
                <w:sz w:val="20"/>
                <w:lang w:val="en-GB"/>
              </w:rPr>
            </w:pPr>
            <w:r w:rsidRPr="004E220C">
              <w:rPr>
                <w:sz w:val="20"/>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76BBBE" w14:textId="77777777" w:rsidR="003B525F" w:rsidRPr="004E220C" w:rsidRDefault="003B525F" w:rsidP="00CD074E">
            <w:pPr>
              <w:jc w:val="center"/>
              <w:rPr>
                <w:sz w:val="20"/>
              </w:rPr>
            </w:pPr>
            <w:r w:rsidRPr="004E220C">
              <w:rPr>
                <w:sz w:val="20"/>
              </w:rPr>
              <w:t>5</w:t>
            </w:r>
          </w:p>
        </w:tc>
      </w:tr>
      <w:tr w:rsidR="003B525F" w:rsidRPr="004E220C" w14:paraId="485E4330"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14734" w14:textId="22D6F7F7" w:rsidR="003B525F" w:rsidRPr="004E220C" w:rsidRDefault="003B525F" w:rsidP="00BC2B93">
            <w:pPr>
              <w:jc w:val="center"/>
              <w:rPr>
                <w:b/>
                <w:sz w:val="20"/>
              </w:rPr>
            </w:pPr>
            <w:r w:rsidRPr="004E220C">
              <w:rPr>
                <w:color w:val="000000" w:themeColor="text1"/>
                <w:sz w:val="20"/>
              </w:rPr>
              <w:t>2.1.3</w:t>
            </w:r>
            <w:r w:rsidR="007B577D">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C54A0A" w14:textId="77777777" w:rsidR="003B525F" w:rsidRPr="004E220C" w:rsidRDefault="003B525F" w:rsidP="00BC2B93">
            <w:pPr>
              <w:jc w:val="both"/>
              <w:rPr>
                <w:color w:val="000000" w:themeColor="text1"/>
                <w:sz w:val="20"/>
              </w:rPr>
            </w:pPr>
            <w:r w:rsidRPr="004E220C">
              <w:rPr>
                <w:b/>
                <w:color w:val="000000"/>
                <w:sz w:val="20"/>
              </w:rPr>
              <w:t xml:space="preserve">Uždavinys: </w:t>
            </w:r>
            <w:r w:rsidRPr="004E220C">
              <w:rPr>
                <w:color w:val="000000" w:themeColor="text1"/>
                <w:sz w:val="20"/>
              </w:rPr>
              <w:t>Skatinti ekologinį ūkininkavimą, kooperaciją žemės ūkyje bei rūpintis dirbamos žemės kokybe</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B64BA8" w14:textId="77777777" w:rsidR="003B525F" w:rsidRPr="004E220C" w:rsidRDefault="003B525F" w:rsidP="00CD074E">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8146B1" w14:textId="77777777" w:rsidR="003B525F" w:rsidRPr="004E220C" w:rsidRDefault="003B525F" w:rsidP="00CD074E">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81EC43" w14:textId="77777777" w:rsidR="003B525F" w:rsidRPr="004E220C" w:rsidRDefault="003B525F" w:rsidP="00CD074E">
            <w:pPr>
              <w:jc w:val="both"/>
              <w:rPr>
                <w:b/>
                <w:bCs/>
                <w:sz w:val="20"/>
              </w:rPr>
            </w:pPr>
          </w:p>
        </w:tc>
      </w:tr>
      <w:tr w:rsidR="003B525F" w:rsidRPr="004E220C" w14:paraId="4598735E"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14:paraId="634453D0" w14:textId="77777777" w:rsidR="003B525F" w:rsidRPr="004E220C" w:rsidRDefault="003B525F" w:rsidP="00CD074E">
            <w:pPr>
              <w:jc w:val="both"/>
              <w:rPr>
                <w:sz w:val="20"/>
              </w:rPr>
            </w:pPr>
            <w:r w:rsidRPr="004E220C">
              <w:rPr>
                <w:color w:val="000000" w:themeColor="text1"/>
                <w:sz w:val="20"/>
              </w:rPr>
              <w:t xml:space="preserve">01.2.1.3.1 </w:t>
            </w:r>
            <w:r w:rsidRPr="004E220C">
              <w:rPr>
                <w:sz w:val="20"/>
              </w:rPr>
              <w:t>(T)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F50486D" w14:textId="77777777" w:rsidR="003B525F" w:rsidRPr="004E220C" w:rsidRDefault="003B525F" w:rsidP="00CD074E">
            <w:pPr>
              <w:rPr>
                <w:color w:val="000000"/>
                <w:sz w:val="20"/>
              </w:rPr>
            </w:pPr>
            <w:r w:rsidRPr="004E220C">
              <w:rPr>
                <w:color w:val="000000" w:themeColor="text1"/>
                <w:sz w:val="20"/>
              </w:rPr>
              <w:t>Priemonė: Valstybės deleguotų funkcijų vykdymas (ž. ū. valdų ir ūkininkų registras, technikos registras, pasėlių deklaravimas ir kt.)</w:t>
            </w:r>
          </w:p>
        </w:tc>
        <w:tc>
          <w:tcPr>
            <w:tcW w:w="1417" w:type="dxa"/>
            <w:tcBorders>
              <w:top w:val="single" w:sz="4" w:space="0" w:color="auto"/>
              <w:left w:val="single" w:sz="4" w:space="0" w:color="auto"/>
              <w:bottom w:val="single" w:sz="4" w:space="0" w:color="auto"/>
              <w:right w:val="single" w:sz="4" w:space="0" w:color="auto"/>
            </w:tcBorders>
            <w:vAlign w:val="center"/>
          </w:tcPr>
          <w:p w14:paraId="55F74CB9" w14:textId="77777777" w:rsidR="003B525F" w:rsidRPr="004E220C" w:rsidRDefault="003B525F" w:rsidP="00CD074E">
            <w:pPr>
              <w:jc w:val="center"/>
              <w:rPr>
                <w:sz w:val="20"/>
              </w:rPr>
            </w:pPr>
            <w:r w:rsidRPr="004E220C">
              <w:rPr>
                <w:sz w:val="20"/>
              </w:rPr>
              <w:t>175,0</w:t>
            </w:r>
          </w:p>
        </w:tc>
        <w:tc>
          <w:tcPr>
            <w:tcW w:w="1276" w:type="dxa"/>
            <w:tcBorders>
              <w:top w:val="single" w:sz="4" w:space="0" w:color="auto"/>
              <w:left w:val="single" w:sz="4" w:space="0" w:color="auto"/>
              <w:bottom w:val="single" w:sz="4" w:space="0" w:color="auto"/>
              <w:right w:val="single" w:sz="4" w:space="0" w:color="auto"/>
            </w:tcBorders>
            <w:vAlign w:val="center"/>
          </w:tcPr>
          <w:p w14:paraId="0B4727DB" w14:textId="77777777" w:rsidR="003B525F" w:rsidRPr="004E220C" w:rsidRDefault="003B525F" w:rsidP="00CD074E">
            <w:pPr>
              <w:jc w:val="center"/>
              <w:rPr>
                <w:sz w:val="20"/>
              </w:rPr>
            </w:pPr>
            <w:r w:rsidRPr="004E220C">
              <w:rPr>
                <w:sz w:val="20"/>
              </w:rPr>
              <w:t>175,0</w:t>
            </w:r>
          </w:p>
        </w:tc>
        <w:tc>
          <w:tcPr>
            <w:tcW w:w="1418" w:type="dxa"/>
            <w:tcBorders>
              <w:top w:val="single" w:sz="4" w:space="0" w:color="auto"/>
              <w:left w:val="single" w:sz="4" w:space="0" w:color="auto"/>
              <w:bottom w:val="single" w:sz="4" w:space="0" w:color="auto"/>
              <w:right w:val="single" w:sz="4" w:space="0" w:color="auto"/>
            </w:tcBorders>
            <w:vAlign w:val="center"/>
          </w:tcPr>
          <w:p w14:paraId="43D0BD72" w14:textId="77777777" w:rsidR="003B525F" w:rsidRPr="004E220C" w:rsidRDefault="003B525F" w:rsidP="00CD074E">
            <w:pPr>
              <w:jc w:val="center"/>
              <w:rPr>
                <w:sz w:val="20"/>
              </w:rPr>
            </w:pPr>
            <w:r w:rsidRPr="004E220C">
              <w:rPr>
                <w:sz w:val="20"/>
              </w:rPr>
              <w:t>180,0</w:t>
            </w:r>
          </w:p>
        </w:tc>
      </w:tr>
      <w:tr w:rsidR="003B525F" w:rsidRPr="004E220C" w14:paraId="4FEF5443"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048EC813" w14:textId="77777777" w:rsidR="003B525F" w:rsidRPr="004E220C" w:rsidRDefault="003B525F" w:rsidP="00CD074E">
            <w:pPr>
              <w:jc w:val="both"/>
              <w:rPr>
                <w:sz w:val="20"/>
              </w:rPr>
            </w:pPr>
            <w:r w:rsidRPr="004E220C">
              <w:rPr>
                <w:color w:val="000000" w:themeColor="text1"/>
                <w:sz w:val="20"/>
              </w:rPr>
              <w:t xml:space="preserve">01.2.1.3.2 </w:t>
            </w:r>
            <w:r w:rsidRPr="004E220C">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49E3C18" w14:textId="77777777" w:rsidR="003B525F" w:rsidRPr="004E220C" w:rsidRDefault="003B525F" w:rsidP="00CD074E">
            <w:pPr>
              <w:rPr>
                <w:color w:val="000000"/>
                <w:sz w:val="20"/>
              </w:rPr>
            </w:pPr>
            <w:r w:rsidRPr="004E220C">
              <w:rPr>
                <w:color w:val="000000" w:themeColor="text1"/>
                <w:sz w:val="20"/>
              </w:rPr>
              <w:t>Priemonė: Polderių eksploatacija</w:t>
            </w:r>
          </w:p>
        </w:tc>
        <w:tc>
          <w:tcPr>
            <w:tcW w:w="1417" w:type="dxa"/>
            <w:tcBorders>
              <w:top w:val="single" w:sz="4" w:space="0" w:color="auto"/>
              <w:left w:val="single" w:sz="4" w:space="0" w:color="auto"/>
              <w:bottom w:val="single" w:sz="4" w:space="0" w:color="auto"/>
              <w:right w:val="single" w:sz="4" w:space="0" w:color="auto"/>
            </w:tcBorders>
            <w:vAlign w:val="center"/>
          </w:tcPr>
          <w:p w14:paraId="75745196" w14:textId="77777777" w:rsidR="003B525F" w:rsidRPr="004E220C" w:rsidRDefault="003B525F" w:rsidP="00CD074E">
            <w:pPr>
              <w:jc w:val="center"/>
              <w:rPr>
                <w:sz w:val="20"/>
              </w:rPr>
            </w:pPr>
            <w:r w:rsidRPr="004E220C">
              <w:rPr>
                <w:sz w:val="20"/>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0A6AE4DA" w14:textId="77777777" w:rsidR="003B525F" w:rsidRPr="004E220C" w:rsidRDefault="003B525F" w:rsidP="00CD074E">
            <w:pPr>
              <w:jc w:val="center"/>
              <w:rPr>
                <w:sz w:val="20"/>
              </w:rPr>
            </w:pPr>
            <w:r w:rsidRPr="004E220C">
              <w:rPr>
                <w:sz w:val="20"/>
              </w:rPr>
              <w:t>36,0</w:t>
            </w:r>
          </w:p>
        </w:tc>
        <w:tc>
          <w:tcPr>
            <w:tcW w:w="1418" w:type="dxa"/>
            <w:tcBorders>
              <w:top w:val="single" w:sz="4" w:space="0" w:color="auto"/>
              <w:left w:val="single" w:sz="4" w:space="0" w:color="auto"/>
              <w:bottom w:val="single" w:sz="4" w:space="0" w:color="auto"/>
              <w:right w:val="single" w:sz="4" w:space="0" w:color="auto"/>
            </w:tcBorders>
            <w:vAlign w:val="center"/>
          </w:tcPr>
          <w:p w14:paraId="41DA2E53" w14:textId="77777777" w:rsidR="003B525F" w:rsidRPr="004E220C" w:rsidRDefault="003B525F" w:rsidP="00CD074E">
            <w:pPr>
              <w:jc w:val="center"/>
              <w:rPr>
                <w:sz w:val="20"/>
              </w:rPr>
            </w:pPr>
            <w:r w:rsidRPr="004E220C">
              <w:rPr>
                <w:sz w:val="20"/>
              </w:rPr>
              <w:t>40,0</w:t>
            </w:r>
          </w:p>
        </w:tc>
      </w:tr>
      <w:tr w:rsidR="003B525F" w:rsidRPr="004E220C" w14:paraId="3E56DF29"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2B806D33" w14:textId="77777777" w:rsidR="003B525F" w:rsidRPr="004E220C" w:rsidRDefault="003B525F" w:rsidP="00CD074E">
            <w:pPr>
              <w:jc w:val="both"/>
              <w:rPr>
                <w:sz w:val="20"/>
              </w:rPr>
            </w:pPr>
            <w:r w:rsidRPr="004E220C">
              <w:rPr>
                <w:color w:val="000000" w:themeColor="text1"/>
                <w:sz w:val="20"/>
              </w:rPr>
              <w:t xml:space="preserve">01.2.1.3.3 </w:t>
            </w:r>
            <w:r w:rsidRPr="004E220C">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8EA15B7" w14:textId="77777777" w:rsidR="003B525F" w:rsidRPr="004E220C" w:rsidRDefault="003B525F" w:rsidP="00CD074E">
            <w:pPr>
              <w:rPr>
                <w:color w:val="000000"/>
                <w:sz w:val="20"/>
              </w:rPr>
            </w:pPr>
            <w:r w:rsidRPr="004E220C">
              <w:rPr>
                <w:color w:val="000000" w:themeColor="text1"/>
                <w:sz w:val="20"/>
              </w:rPr>
              <w:t>Priemonė: Avarinių melioracijos statinių gedimų remontas (ne valstybei priklausančių)</w:t>
            </w:r>
          </w:p>
        </w:tc>
        <w:tc>
          <w:tcPr>
            <w:tcW w:w="1417" w:type="dxa"/>
            <w:tcBorders>
              <w:top w:val="single" w:sz="4" w:space="0" w:color="auto"/>
              <w:left w:val="single" w:sz="4" w:space="0" w:color="auto"/>
              <w:bottom w:val="single" w:sz="4" w:space="0" w:color="auto"/>
              <w:right w:val="single" w:sz="4" w:space="0" w:color="auto"/>
            </w:tcBorders>
            <w:vAlign w:val="center"/>
          </w:tcPr>
          <w:p w14:paraId="475005AA" w14:textId="77777777" w:rsidR="003B525F" w:rsidRPr="004E220C" w:rsidRDefault="003B525F" w:rsidP="00CD074E">
            <w:pPr>
              <w:jc w:val="center"/>
              <w:rPr>
                <w:sz w:val="20"/>
              </w:rPr>
            </w:pPr>
            <w:r w:rsidRPr="004E220C">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3F63215" w14:textId="77777777" w:rsidR="003B525F" w:rsidRPr="004E220C" w:rsidRDefault="003B525F" w:rsidP="00CD074E">
            <w:pPr>
              <w:jc w:val="center"/>
              <w:rPr>
                <w:sz w:val="20"/>
              </w:rPr>
            </w:pPr>
            <w:r w:rsidRPr="004E220C">
              <w:rPr>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76EC3BF9" w14:textId="77777777" w:rsidR="003B525F" w:rsidRPr="004E220C" w:rsidRDefault="003B525F" w:rsidP="00CD074E">
            <w:pPr>
              <w:jc w:val="center"/>
              <w:rPr>
                <w:sz w:val="20"/>
              </w:rPr>
            </w:pPr>
            <w:r w:rsidRPr="004E220C">
              <w:rPr>
                <w:sz w:val="20"/>
              </w:rPr>
              <w:t>10,0</w:t>
            </w:r>
          </w:p>
        </w:tc>
      </w:tr>
      <w:tr w:rsidR="003B525F" w:rsidRPr="004E220C" w14:paraId="7657CA9E"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25BC0CE6" w14:textId="77777777" w:rsidR="003B525F" w:rsidRPr="004E220C" w:rsidRDefault="003B525F" w:rsidP="00CD074E">
            <w:pPr>
              <w:jc w:val="both"/>
              <w:rPr>
                <w:sz w:val="20"/>
              </w:rPr>
            </w:pPr>
            <w:r w:rsidRPr="004E220C">
              <w:rPr>
                <w:sz w:val="20"/>
              </w:rPr>
              <w:t>01.2.1.3.4 (T)</w:t>
            </w:r>
          </w:p>
        </w:tc>
        <w:tc>
          <w:tcPr>
            <w:tcW w:w="7371" w:type="dxa"/>
            <w:tcBorders>
              <w:top w:val="single" w:sz="4" w:space="0" w:color="auto"/>
              <w:left w:val="single" w:sz="4" w:space="0" w:color="auto"/>
              <w:bottom w:val="single" w:sz="4" w:space="0" w:color="auto"/>
              <w:right w:val="single" w:sz="4" w:space="0" w:color="auto"/>
            </w:tcBorders>
            <w:vAlign w:val="center"/>
          </w:tcPr>
          <w:p w14:paraId="3A47A7B3" w14:textId="77777777" w:rsidR="003B525F" w:rsidRPr="004E220C" w:rsidRDefault="003B525F" w:rsidP="00CD074E">
            <w:pPr>
              <w:rPr>
                <w:sz w:val="20"/>
              </w:rPr>
            </w:pPr>
            <w:r w:rsidRPr="004E220C">
              <w:rPr>
                <w:sz w:val="20"/>
              </w:rPr>
              <w:t>Priemonė: Valstybei priklausančių melioracijos statinių remontas ir priežiūra (29 270 ha)</w:t>
            </w:r>
          </w:p>
        </w:tc>
        <w:tc>
          <w:tcPr>
            <w:tcW w:w="1417" w:type="dxa"/>
            <w:tcBorders>
              <w:top w:val="single" w:sz="4" w:space="0" w:color="auto"/>
              <w:left w:val="single" w:sz="4" w:space="0" w:color="auto"/>
              <w:bottom w:val="single" w:sz="4" w:space="0" w:color="auto"/>
              <w:right w:val="single" w:sz="4" w:space="0" w:color="auto"/>
            </w:tcBorders>
            <w:vAlign w:val="center"/>
          </w:tcPr>
          <w:p w14:paraId="69F95731" w14:textId="77777777" w:rsidR="003B525F" w:rsidRPr="004E220C" w:rsidRDefault="003B525F" w:rsidP="00CD074E">
            <w:pPr>
              <w:jc w:val="center"/>
              <w:rPr>
                <w:sz w:val="20"/>
              </w:rPr>
            </w:pPr>
            <w:r w:rsidRPr="004E220C">
              <w:rPr>
                <w:sz w:val="20"/>
              </w:rPr>
              <w:t>120,0</w:t>
            </w:r>
          </w:p>
        </w:tc>
        <w:tc>
          <w:tcPr>
            <w:tcW w:w="1276" w:type="dxa"/>
            <w:tcBorders>
              <w:top w:val="single" w:sz="4" w:space="0" w:color="auto"/>
              <w:left w:val="single" w:sz="4" w:space="0" w:color="auto"/>
              <w:bottom w:val="single" w:sz="4" w:space="0" w:color="auto"/>
              <w:right w:val="single" w:sz="4" w:space="0" w:color="auto"/>
            </w:tcBorders>
            <w:vAlign w:val="center"/>
          </w:tcPr>
          <w:p w14:paraId="1D92D27D" w14:textId="77777777" w:rsidR="003B525F" w:rsidRPr="004E220C" w:rsidRDefault="003B525F" w:rsidP="00CD074E">
            <w:pPr>
              <w:jc w:val="center"/>
              <w:rPr>
                <w:sz w:val="20"/>
              </w:rPr>
            </w:pPr>
            <w:r w:rsidRPr="004E220C">
              <w:rPr>
                <w:sz w:val="20"/>
              </w:rPr>
              <w:t>119,0</w:t>
            </w:r>
          </w:p>
        </w:tc>
        <w:tc>
          <w:tcPr>
            <w:tcW w:w="1418" w:type="dxa"/>
            <w:tcBorders>
              <w:top w:val="single" w:sz="4" w:space="0" w:color="auto"/>
              <w:left w:val="single" w:sz="4" w:space="0" w:color="auto"/>
              <w:bottom w:val="single" w:sz="4" w:space="0" w:color="auto"/>
              <w:right w:val="single" w:sz="4" w:space="0" w:color="auto"/>
            </w:tcBorders>
            <w:vAlign w:val="center"/>
          </w:tcPr>
          <w:p w14:paraId="24A1B72A" w14:textId="77777777" w:rsidR="003B525F" w:rsidRPr="004E220C" w:rsidRDefault="003B525F" w:rsidP="00CD074E">
            <w:pPr>
              <w:jc w:val="center"/>
              <w:rPr>
                <w:sz w:val="20"/>
              </w:rPr>
            </w:pPr>
            <w:r w:rsidRPr="004E220C">
              <w:rPr>
                <w:sz w:val="20"/>
              </w:rPr>
              <w:t>115,0</w:t>
            </w:r>
          </w:p>
        </w:tc>
      </w:tr>
      <w:tr w:rsidR="003B525F" w:rsidRPr="004E220C" w14:paraId="43ADC7CC"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2104FB86" w14:textId="77777777" w:rsidR="003B525F" w:rsidRPr="004E220C" w:rsidRDefault="003B525F" w:rsidP="00CD074E">
            <w:pPr>
              <w:jc w:val="both"/>
              <w:rPr>
                <w:sz w:val="20"/>
              </w:rPr>
            </w:pPr>
            <w:r w:rsidRPr="004E220C">
              <w:rPr>
                <w:sz w:val="20"/>
              </w:rPr>
              <w:t>01.2.1.3.5 (T)</w:t>
            </w:r>
          </w:p>
        </w:tc>
        <w:tc>
          <w:tcPr>
            <w:tcW w:w="7371" w:type="dxa"/>
            <w:tcBorders>
              <w:top w:val="single" w:sz="4" w:space="0" w:color="auto"/>
              <w:left w:val="single" w:sz="4" w:space="0" w:color="auto"/>
              <w:bottom w:val="single" w:sz="4" w:space="0" w:color="auto"/>
              <w:right w:val="single" w:sz="4" w:space="0" w:color="auto"/>
            </w:tcBorders>
            <w:vAlign w:val="center"/>
          </w:tcPr>
          <w:p w14:paraId="5731FB5A" w14:textId="77777777" w:rsidR="003B525F" w:rsidRPr="004E220C" w:rsidRDefault="003B525F" w:rsidP="00CD074E">
            <w:pPr>
              <w:rPr>
                <w:sz w:val="20"/>
              </w:rPr>
            </w:pPr>
            <w:r w:rsidRPr="004E220C">
              <w:rPr>
                <w:sz w:val="20"/>
              </w:rPr>
              <w:t>Priemonė: Melioracijos statinių remontas gyvenvietėse</w:t>
            </w:r>
          </w:p>
        </w:tc>
        <w:tc>
          <w:tcPr>
            <w:tcW w:w="1417" w:type="dxa"/>
            <w:tcBorders>
              <w:top w:val="single" w:sz="4" w:space="0" w:color="auto"/>
              <w:left w:val="single" w:sz="4" w:space="0" w:color="auto"/>
              <w:bottom w:val="single" w:sz="4" w:space="0" w:color="auto"/>
              <w:right w:val="single" w:sz="4" w:space="0" w:color="auto"/>
            </w:tcBorders>
            <w:vAlign w:val="center"/>
          </w:tcPr>
          <w:p w14:paraId="338483F6" w14:textId="77777777" w:rsidR="003B525F" w:rsidRPr="004E220C" w:rsidRDefault="003B525F" w:rsidP="00CD074E">
            <w:pPr>
              <w:jc w:val="center"/>
              <w:rPr>
                <w:sz w:val="20"/>
              </w:rPr>
            </w:pPr>
            <w:r w:rsidRPr="004E220C">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DC74D27" w14:textId="77777777" w:rsidR="003B525F" w:rsidRPr="004E220C" w:rsidRDefault="003B525F" w:rsidP="00CD074E">
            <w:pPr>
              <w:jc w:val="center"/>
              <w:rPr>
                <w:sz w:val="20"/>
              </w:rPr>
            </w:pPr>
            <w:r w:rsidRPr="004E220C">
              <w:rPr>
                <w:sz w:val="20"/>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61E7DABC" w14:textId="77777777" w:rsidR="003B525F" w:rsidRPr="004E220C" w:rsidRDefault="003B525F" w:rsidP="00CD074E">
            <w:pPr>
              <w:jc w:val="center"/>
              <w:rPr>
                <w:sz w:val="20"/>
              </w:rPr>
            </w:pPr>
            <w:r w:rsidRPr="004E220C">
              <w:rPr>
                <w:sz w:val="20"/>
              </w:rPr>
              <w:t>15,0</w:t>
            </w:r>
          </w:p>
        </w:tc>
      </w:tr>
      <w:tr w:rsidR="003B525F" w:rsidRPr="004E220C" w14:paraId="5047CF7D"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7CD6B3CC" w14:textId="77777777" w:rsidR="003B525F" w:rsidRPr="004E220C" w:rsidRDefault="003B525F" w:rsidP="00CD074E">
            <w:pPr>
              <w:jc w:val="both"/>
              <w:rPr>
                <w:sz w:val="20"/>
              </w:rPr>
            </w:pPr>
            <w:r w:rsidRPr="004E220C">
              <w:rPr>
                <w:color w:val="000000" w:themeColor="text1"/>
                <w:sz w:val="20"/>
              </w:rPr>
              <w:t xml:space="preserve">01.2.1.3.6 </w:t>
            </w:r>
            <w:r w:rsidRPr="004E220C">
              <w:rPr>
                <w:sz w:val="20"/>
              </w:rPr>
              <w:t>(P)</w:t>
            </w:r>
          </w:p>
        </w:tc>
        <w:tc>
          <w:tcPr>
            <w:tcW w:w="7371" w:type="dxa"/>
            <w:tcBorders>
              <w:top w:val="single" w:sz="4" w:space="0" w:color="auto"/>
              <w:left w:val="single" w:sz="4" w:space="0" w:color="auto"/>
              <w:bottom w:val="single" w:sz="4" w:space="0" w:color="auto"/>
              <w:right w:val="single" w:sz="4" w:space="0" w:color="auto"/>
            </w:tcBorders>
            <w:vAlign w:val="center"/>
          </w:tcPr>
          <w:p w14:paraId="53BC9F61" w14:textId="77777777" w:rsidR="003B525F" w:rsidRPr="004E220C" w:rsidRDefault="003B525F" w:rsidP="00CD074E">
            <w:pPr>
              <w:rPr>
                <w:color w:val="000000"/>
                <w:sz w:val="20"/>
              </w:rPr>
            </w:pPr>
            <w:r w:rsidRPr="004E220C">
              <w:rPr>
                <w:color w:val="000000" w:themeColor="text1"/>
                <w:sz w:val="20"/>
              </w:rPr>
              <w:t>Priemonė: Melioracijos sistemų naudotojų asociacijų nariams ir valstybei priklausančių melioracijos sistemų rekonstravimas</w:t>
            </w:r>
          </w:p>
        </w:tc>
        <w:tc>
          <w:tcPr>
            <w:tcW w:w="1417" w:type="dxa"/>
            <w:tcBorders>
              <w:top w:val="single" w:sz="4" w:space="0" w:color="auto"/>
              <w:left w:val="single" w:sz="4" w:space="0" w:color="auto"/>
              <w:bottom w:val="single" w:sz="4" w:space="0" w:color="auto"/>
              <w:right w:val="single" w:sz="4" w:space="0" w:color="auto"/>
            </w:tcBorders>
            <w:vAlign w:val="center"/>
          </w:tcPr>
          <w:p w14:paraId="063B3943" w14:textId="77777777" w:rsidR="003B525F" w:rsidRPr="004E220C" w:rsidRDefault="003B525F" w:rsidP="00CD074E">
            <w:pPr>
              <w:jc w:val="center"/>
              <w:rPr>
                <w:sz w:val="20"/>
              </w:rPr>
            </w:pPr>
            <w:r w:rsidRPr="004E220C">
              <w:rPr>
                <w:sz w:val="20"/>
              </w:rPr>
              <w:t>710,00</w:t>
            </w:r>
          </w:p>
        </w:tc>
        <w:tc>
          <w:tcPr>
            <w:tcW w:w="1276" w:type="dxa"/>
            <w:tcBorders>
              <w:top w:val="single" w:sz="4" w:space="0" w:color="auto"/>
              <w:left w:val="single" w:sz="4" w:space="0" w:color="auto"/>
              <w:bottom w:val="single" w:sz="4" w:space="0" w:color="auto"/>
              <w:right w:val="single" w:sz="4" w:space="0" w:color="auto"/>
            </w:tcBorders>
            <w:vAlign w:val="center"/>
          </w:tcPr>
          <w:p w14:paraId="29107DD5" w14:textId="77777777" w:rsidR="003B525F" w:rsidRPr="004E220C" w:rsidRDefault="003B525F" w:rsidP="00CD074E">
            <w:pPr>
              <w:jc w:val="center"/>
              <w:rPr>
                <w:sz w:val="20"/>
              </w:rPr>
            </w:pPr>
            <w:r w:rsidRPr="004E220C">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78B81A95" w14:textId="77777777" w:rsidR="003B525F" w:rsidRPr="004E220C" w:rsidRDefault="003B525F" w:rsidP="00CD074E">
            <w:pPr>
              <w:jc w:val="center"/>
              <w:rPr>
                <w:sz w:val="20"/>
              </w:rPr>
            </w:pPr>
            <w:r w:rsidRPr="004E220C">
              <w:rPr>
                <w:sz w:val="20"/>
              </w:rPr>
              <w:t>0,0</w:t>
            </w:r>
          </w:p>
        </w:tc>
      </w:tr>
      <w:tr w:rsidR="003B525F" w:rsidRPr="004E220C" w14:paraId="6D93B8D4"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6DEFCD91" w14:textId="77777777" w:rsidR="003B525F" w:rsidRPr="004E220C" w:rsidRDefault="003B525F" w:rsidP="00CD074E">
            <w:pPr>
              <w:jc w:val="both"/>
              <w:rPr>
                <w:sz w:val="20"/>
              </w:rPr>
            </w:pPr>
            <w:r w:rsidRPr="004E220C">
              <w:rPr>
                <w:color w:val="000000" w:themeColor="text1"/>
                <w:sz w:val="20"/>
              </w:rPr>
              <w:t xml:space="preserve">01.2.1.3.7 </w:t>
            </w:r>
            <w:r w:rsidRPr="004E220C">
              <w:rPr>
                <w:sz w:val="20"/>
              </w:rPr>
              <w:t>(P)</w:t>
            </w:r>
          </w:p>
        </w:tc>
        <w:tc>
          <w:tcPr>
            <w:tcW w:w="7371" w:type="dxa"/>
            <w:tcBorders>
              <w:top w:val="single" w:sz="4" w:space="0" w:color="auto"/>
              <w:left w:val="single" w:sz="4" w:space="0" w:color="auto"/>
              <w:bottom w:val="single" w:sz="4" w:space="0" w:color="auto"/>
              <w:right w:val="single" w:sz="4" w:space="0" w:color="auto"/>
            </w:tcBorders>
            <w:vAlign w:val="center"/>
          </w:tcPr>
          <w:p w14:paraId="23AE27BE" w14:textId="77777777" w:rsidR="003B525F" w:rsidRPr="004E220C" w:rsidRDefault="003B525F" w:rsidP="00CD074E">
            <w:pPr>
              <w:rPr>
                <w:color w:val="000000"/>
                <w:sz w:val="20"/>
              </w:rPr>
            </w:pPr>
            <w:r w:rsidRPr="004E220C">
              <w:rPr>
                <w:color w:val="000000" w:themeColor="text1"/>
                <w:sz w:val="20"/>
              </w:rPr>
              <w:t>Priemonė: Molėtų rajono Čiulėnų seniūnijos melioracijos statinių rekonstrukcija</w:t>
            </w:r>
          </w:p>
        </w:tc>
        <w:tc>
          <w:tcPr>
            <w:tcW w:w="1417" w:type="dxa"/>
            <w:tcBorders>
              <w:top w:val="single" w:sz="4" w:space="0" w:color="auto"/>
              <w:left w:val="single" w:sz="4" w:space="0" w:color="auto"/>
              <w:bottom w:val="single" w:sz="4" w:space="0" w:color="auto"/>
              <w:right w:val="single" w:sz="4" w:space="0" w:color="auto"/>
            </w:tcBorders>
            <w:vAlign w:val="center"/>
          </w:tcPr>
          <w:p w14:paraId="6B37656F" w14:textId="77777777" w:rsidR="003B525F" w:rsidRPr="004E220C" w:rsidRDefault="003B525F" w:rsidP="00CD074E">
            <w:pPr>
              <w:jc w:val="center"/>
              <w:rPr>
                <w:sz w:val="20"/>
              </w:rPr>
            </w:pPr>
            <w:r w:rsidRPr="004E220C">
              <w:rPr>
                <w:sz w:val="20"/>
              </w:rPr>
              <w:t>220,0</w:t>
            </w:r>
          </w:p>
        </w:tc>
        <w:tc>
          <w:tcPr>
            <w:tcW w:w="1276" w:type="dxa"/>
            <w:tcBorders>
              <w:top w:val="single" w:sz="4" w:space="0" w:color="auto"/>
              <w:left w:val="single" w:sz="4" w:space="0" w:color="auto"/>
              <w:bottom w:val="single" w:sz="4" w:space="0" w:color="auto"/>
              <w:right w:val="single" w:sz="4" w:space="0" w:color="auto"/>
            </w:tcBorders>
            <w:vAlign w:val="center"/>
          </w:tcPr>
          <w:p w14:paraId="473B431E" w14:textId="77777777" w:rsidR="003B525F" w:rsidRPr="004E220C" w:rsidRDefault="003B525F" w:rsidP="00CD074E">
            <w:pPr>
              <w:jc w:val="center"/>
              <w:rPr>
                <w:sz w:val="20"/>
              </w:rPr>
            </w:pPr>
            <w:r w:rsidRPr="004E220C">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78AB009" w14:textId="77777777" w:rsidR="003B525F" w:rsidRPr="004E220C" w:rsidRDefault="003B525F" w:rsidP="00CD074E">
            <w:pPr>
              <w:jc w:val="center"/>
              <w:rPr>
                <w:sz w:val="20"/>
              </w:rPr>
            </w:pPr>
            <w:r w:rsidRPr="004E220C">
              <w:rPr>
                <w:sz w:val="20"/>
              </w:rPr>
              <w:t>0,0</w:t>
            </w:r>
          </w:p>
        </w:tc>
      </w:tr>
      <w:tr w:rsidR="003B525F" w:rsidRPr="004E220C" w14:paraId="7E87A690"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26931A" w14:textId="2BF37C40" w:rsidR="003B525F" w:rsidRPr="004E220C" w:rsidRDefault="003B525F" w:rsidP="00BC2B93">
            <w:pPr>
              <w:jc w:val="center"/>
              <w:rPr>
                <w:sz w:val="20"/>
              </w:rPr>
            </w:pPr>
            <w:r w:rsidRPr="004E220C">
              <w:rPr>
                <w:color w:val="000000" w:themeColor="text1"/>
                <w:sz w:val="20"/>
              </w:rPr>
              <w:t>2.3.1</w:t>
            </w:r>
            <w:r w:rsidR="007B577D">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63079" w14:textId="77777777" w:rsidR="003B525F" w:rsidRPr="004E220C" w:rsidRDefault="003B525F" w:rsidP="00CD074E">
            <w:pPr>
              <w:rPr>
                <w:color w:val="000000" w:themeColor="text1"/>
                <w:sz w:val="20"/>
              </w:rPr>
            </w:pPr>
            <w:r w:rsidRPr="004E220C">
              <w:rPr>
                <w:b/>
                <w:bCs/>
                <w:color w:val="000000" w:themeColor="text1"/>
                <w:sz w:val="20"/>
              </w:rPr>
              <w:t>Uždavinys:</w:t>
            </w:r>
            <w:r w:rsidRPr="004E220C">
              <w:rPr>
                <w:color w:val="000000" w:themeColor="text1"/>
                <w:sz w:val="20"/>
              </w:rPr>
              <w:t xml:space="preserve"> Skatinti viešųjų ir privačių subjektų sinergiją ir verslo plėtros iniciatyvas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DE7E9B" w14:textId="77777777" w:rsidR="003B525F" w:rsidRPr="004E220C" w:rsidRDefault="003B525F" w:rsidP="00CD074E">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ABC279" w14:textId="77777777" w:rsidR="003B525F" w:rsidRPr="004E220C" w:rsidRDefault="003B525F" w:rsidP="00CD074E">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505E58" w14:textId="77777777" w:rsidR="003B525F" w:rsidRPr="004E220C" w:rsidRDefault="003B525F" w:rsidP="00CD074E">
            <w:pPr>
              <w:jc w:val="both"/>
              <w:rPr>
                <w:b/>
                <w:bCs/>
                <w:sz w:val="20"/>
              </w:rPr>
            </w:pPr>
          </w:p>
        </w:tc>
      </w:tr>
      <w:tr w:rsidR="003B525F" w:rsidRPr="004E220C" w14:paraId="6B2CB2A2"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350DD58E" w14:textId="77777777" w:rsidR="003B525F" w:rsidRPr="004E220C" w:rsidRDefault="003B525F" w:rsidP="00CD074E">
            <w:pPr>
              <w:jc w:val="both"/>
              <w:rPr>
                <w:sz w:val="20"/>
              </w:rPr>
            </w:pPr>
            <w:r w:rsidRPr="004E220C">
              <w:rPr>
                <w:color w:val="000000" w:themeColor="text1"/>
                <w:sz w:val="20"/>
              </w:rPr>
              <w:t xml:space="preserve">01.2.3.1.1 </w:t>
            </w:r>
            <w:r w:rsidRPr="004E220C">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6EC66A25" w14:textId="77777777" w:rsidR="003B525F" w:rsidRPr="004E220C" w:rsidRDefault="003B525F" w:rsidP="00CD074E">
            <w:pPr>
              <w:rPr>
                <w:color w:val="000000"/>
                <w:sz w:val="20"/>
              </w:rPr>
            </w:pPr>
            <w:r w:rsidRPr="004E220C">
              <w:rPr>
                <w:color w:val="000000" w:themeColor="text1"/>
                <w:sz w:val="20"/>
              </w:rPr>
              <w:t>Priemonė: Verslumą skatinančių mokymų, sklaidos renginių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4CE30B2C" w14:textId="77777777" w:rsidR="003B525F" w:rsidRPr="004E220C" w:rsidRDefault="003B525F" w:rsidP="00CD074E">
            <w:pPr>
              <w:jc w:val="center"/>
              <w:rPr>
                <w:sz w:val="20"/>
              </w:rPr>
            </w:pPr>
            <w:r w:rsidRPr="004E220C">
              <w:rPr>
                <w:sz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3D306908" w14:textId="77777777" w:rsidR="003B525F" w:rsidRPr="004E220C" w:rsidRDefault="003B525F" w:rsidP="00CD074E">
            <w:pPr>
              <w:jc w:val="center"/>
              <w:rPr>
                <w:sz w:val="20"/>
              </w:rPr>
            </w:pPr>
            <w:r w:rsidRPr="004E220C">
              <w:rPr>
                <w:sz w:val="20"/>
              </w:rPr>
              <w:t>7,0</w:t>
            </w:r>
          </w:p>
        </w:tc>
        <w:tc>
          <w:tcPr>
            <w:tcW w:w="1418" w:type="dxa"/>
            <w:tcBorders>
              <w:top w:val="single" w:sz="4" w:space="0" w:color="auto"/>
              <w:left w:val="single" w:sz="4" w:space="0" w:color="auto"/>
              <w:bottom w:val="single" w:sz="4" w:space="0" w:color="auto"/>
              <w:right w:val="single" w:sz="4" w:space="0" w:color="auto"/>
            </w:tcBorders>
            <w:vAlign w:val="center"/>
          </w:tcPr>
          <w:p w14:paraId="053A2DC7" w14:textId="77777777" w:rsidR="003B525F" w:rsidRPr="004E220C" w:rsidRDefault="003B525F" w:rsidP="00CD074E">
            <w:pPr>
              <w:jc w:val="center"/>
              <w:rPr>
                <w:sz w:val="20"/>
              </w:rPr>
            </w:pPr>
            <w:r w:rsidRPr="004E220C">
              <w:rPr>
                <w:sz w:val="20"/>
              </w:rPr>
              <w:t>7,0</w:t>
            </w:r>
          </w:p>
        </w:tc>
      </w:tr>
      <w:tr w:rsidR="003B525F" w:rsidRPr="004E220C" w14:paraId="250A54CC" w14:textId="77777777" w:rsidTr="003B525F">
        <w:trPr>
          <w:cantSplit/>
          <w:trHeight w:val="169"/>
        </w:trPr>
        <w:tc>
          <w:tcPr>
            <w:tcW w:w="1418" w:type="dxa"/>
            <w:tcBorders>
              <w:top w:val="single" w:sz="4" w:space="0" w:color="auto"/>
              <w:left w:val="single" w:sz="4" w:space="0" w:color="auto"/>
              <w:bottom w:val="single" w:sz="4" w:space="0" w:color="auto"/>
              <w:right w:val="single" w:sz="4" w:space="0" w:color="auto"/>
            </w:tcBorders>
          </w:tcPr>
          <w:p w14:paraId="2CCDD196" w14:textId="77777777" w:rsidR="003B525F" w:rsidRPr="004E220C" w:rsidRDefault="003B525F" w:rsidP="00CD074E">
            <w:pPr>
              <w:jc w:val="both"/>
              <w:rPr>
                <w:color w:val="000000"/>
                <w:sz w:val="20"/>
              </w:rPr>
            </w:pPr>
            <w:r w:rsidRPr="004E220C">
              <w:rPr>
                <w:color w:val="000000" w:themeColor="text1"/>
                <w:sz w:val="20"/>
              </w:rPr>
              <w:t xml:space="preserve">01.2.3.1.2 </w:t>
            </w:r>
            <w:r w:rsidRPr="004E220C">
              <w:rPr>
                <w:color w:val="000000"/>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6EEE2E26" w14:textId="77777777" w:rsidR="003B525F" w:rsidRPr="004E220C" w:rsidRDefault="003B525F" w:rsidP="00CD074E">
            <w:pPr>
              <w:rPr>
                <w:color w:val="000000"/>
                <w:sz w:val="20"/>
              </w:rPr>
            </w:pPr>
            <w:r w:rsidRPr="004E220C">
              <w:rPr>
                <w:color w:val="000000" w:themeColor="text1"/>
                <w:sz w:val="20"/>
              </w:rPr>
              <w:t>Priemonė: Verslo informacijos ir konsultacijų paslaugos, dokumentų rengimas</w:t>
            </w:r>
          </w:p>
        </w:tc>
        <w:tc>
          <w:tcPr>
            <w:tcW w:w="1417" w:type="dxa"/>
            <w:tcBorders>
              <w:top w:val="single" w:sz="4" w:space="0" w:color="auto"/>
              <w:left w:val="single" w:sz="4" w:space="0" w:color="auto"/>
              <w:bottom w:val="single" w:sz="4" w:space="0" w:color="auto"/>
              <w:right w:val="single" w:sz="4" w:space="0" w:color="auto"/>
            </w:tcBorders>
            <w:vAlign w:val="center"/>
          </w:tcPr>
          <w:p w14:paraId="426D4CA9" w14:textId="77777777" w:rsidR="003B525F" w:rsidRPr="004E220C" w:rsidRDefault="003B525F" w:rsidP="00CD074E">
            <w:pPr>
              <w:jc w:val="center"/>
              <w:rPr>
                <w:sz w:val="20"/>
              </w:rPr>
            </w:pPr>
            <w:r w:rsidRPr="004E220C">
              <w:rPr>
                <w:sz w:val="20"/>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7622B5C0" w14:textId="77777777" w:rsidR="003B525F" w:rsidRPr="004E220C" w:rsidRDefault="003B525F" w:rsidP="00CD074E">
            <w:pPr>
              <w:jc w:val="center"/>
              <w:rPr>
                <w:sz w:val="20"/>
              </w:rPr>
            </w:pPr>
            <w:r w:rsidRPr="004E220C">
              <w:rPr>
                <w:sz w:val="20"/>
              </w:rPr>
              <w:t>23,0</w:t>
            </w:r>
          </w:p>
        </w:tc>
        <w:tc>
          <w:tcPr>
            <w:tcW w:w="1418" w:type="dxa"/>
            <w:tcBorders>
              <w:top w:val="single" w:sz="4" w:space="0" w:color="auto"/>
              <w:left w:val="single" w:sz="4" w:space="0" w:color="auto"/>
              <w:bottom w:val="single" w:sz="4" w:space="0" w:color="auto"/>
              <w:right w:val="single" w:sz="4" w:space="0" w:color="auto"/>
            </w:tcBorders>
            <w:vAlign w:val="center"/>
          </w:tcPr>
          <w:p w14:paraId="2CA37618" w14:textId="77777777" w:rsidR="003B525F" w:rsidRPr="004E220C" w:rsidRDefault="003B525F" w:rsidP="00CD074E">
            <w:pPr>
              <w:jc w:val="center"/>
              <w:rPr>
                <w:sz w:val="20"/>
              </w:rPr>
            </w:pPr>
            <w:r w:rsidRPr="004E220C">
              <w:rPr>
                <w:sz w:val="20"/>
              </w:rPr>
              <w:t>23,0</w:t>
            </w:r>
          </w:p>
        </w:tc>
      </w:tr>
      <w:tr w:rsidR="003B525F" w:rsidRPr="004E220C" w14:paraId="161F2E73"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63D487" w14:textId="36F25B99" w:rsidR="003B525F" w:rsidRPr="004E220C" w:rsidRDefault="003B525F" w:rsidP="00BC2B93">
            <w:pPr>
              <w:jc w:val="center"/>
              <w:rPr>
                <w:color w:val="000000" w:themeColor="text1"/>
                <w:sz w:val="20"/>
              </w:rPr>
            </w:pPr>
            <w:r w:rsidRPr="004E220C">
              <w:rPr>
                <w:color w:val="000000" w:themeColor="text1"/>
                <w:sz w:val="20"/>
              </w:rPr>
              <w:t>2.3.2</w:t>
            </w:r>
            <w:r w:rsidR="007B577D">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DCFE48" w14:textId="77777777" w:rsidR="003B525F" w:rsidRPr="004E220C" w:rsidRDefault="003B525F" w:rsidP="00CD074E">
            <w:pPr>
              <w:rPr>
                <w:color w:val="000000" w:themeColor="text1"/>
                <w:sz w:val="20"/>
              </w:rPr>
            </w:pPr>
            <w:r w:rsidRPr="004E220C">
              <w:rPr>
                <w:b/>
                <w:bCs/>
                <w:color w:val="000000" w:themeColor="text1"/>
                <w:sz w:val="20"/>
              </w:rPr>
              <w:t>Uždavinys:</w:t>
            </w:r>
            <w:r w:rsidRPr="004E220C">
              <w:rPr>
                <w:color w:val="000000" w:themeColor="text1"/>
                <w:sz w:val="20"/>
              </w:rPr>
              <w:t xml:space="preserve"> Kurti rajone verslui bei investicijoms palankią mokestinę ir administracinės pagalbos aplinką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13F5AF" w14:textId="77777777" w:rsidR="003B525F" w:rsidRPr="004E220C" w:rsidRDefault="003B525F"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C51922" w14:textId="77777777" w:rsidR="003B525F" w:rsidRPr="004E220C" w:rsidRDefault="003B525F"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621009" w14:textId="77777777" w:rsidR="003B525F" w:rsidRPr="004E220C" w:rsidRDefault="003B525F" w:rsidP="00CD074E">
            <w:pPr>
              <w:jc w:val="center"/>
              <w:rPr>
                <w:sz w:val="20"/>
              </w:rPr>
            </w:pPr>
          </w:p>
        </w:tc>
      </w:tr>
      <w:tr w:rsidR="003B525F" w:rsidRPr="004E220C" w14:paraId="276C2FB4"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45459F7C" w14:textId="77777777" w:rsidR="003B525F" w:rsidRPr="004E220C" w:rsidRDefault="003B525F" w:rsidP="00CD074E">
            <w:pPr>
              <w:jc w:val="both"/>
              <w:rPr>
                <w:color w:val="000000" w:themeColor="text1"/>
                <w:sz w:val="20"/>
              </w:rPr>
            </w:pPr>
            <w:r w:rsidRPr="004E220C">
              <w:rPr>
                <w:color w:val="000000" w:themeColor="text1"/>
                <w:sz w:val="20"/>
              </w:rPr>
              <w:t>01.2.3.2.1 (T)</w:t>
            </w:r>
          </w:p>
        </w:tc>
        <w:tc>
          <w:tcPr>
            <w:tcW w:w="7371" w:type="dxa"/>
            <w:tcBorders>
              <w:top w:val="single" w:sz="4" w:space="0" w:color="auto"/>
              <w:left w:val="single" w:sz="4" w:space="0" w:color="auto"/>
              <w:bottom w:val="single" w:sz="4" w:space="0" w:color="auto"/>
              <w:right w:val="single" w:sz="4" w:space="0" w:color="auto"/>
            </w:tcBorders>
          </w:tcPr>
          <w:p w14:paraId="1B042A3F" w14:textId="77777777" w:rsidR="003B525F" w:rsidRPr="004E220C" w:rsidRDefault="003B525F" w:rsidP="00CD074E">
            <w:pPr>
              <w:rPr>
                <w:color w:val="000000" w:themeColor="text1"/>
                <w:sz w:val="20"/>
              </w:rPr>
            </w:pPr>
            <w:r w:rsidRPr="004E220C">
              <w:rPr>
                <w:color w:val="000000" w:themeColor="text1"/>
                <w:sz w:val="20"/>
              </w:rPr>
              <w:t>Priemonė: Investavimą skatinančių priemonių kūrimas ir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09D57055" w14:textId="77777777" w:rsidR="003B525F" w:rsidRPr="004E220C" w:rsidRDefault="003B525F" w:rsidP="00CD074E">
            <w:pPr>
              <w:jc w:val="center"/>
              <w:rPr>
                <w:sz w:val="20"/>
              </w:rPr>
            </w:pPr>
            <w:r w:rsidRPr="004E220C">
              <w:rPr>
                <w:sz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C431E41" w14:textId="77777777" w:rsidR="003B525F" w:rsidRPr="004E220C" w:rsidRDefault="003B525F" w:rsidP="00CD074E">
            <w:pPr>
              <w:jc w:val="center"/>
              <w:rPr>
                <w:sz w:val="20"/>
              </w:rPr>
            </w:pPr>
            <w:r w:rsidRPr="004E220C">
              <w:rPr>
                <w:sz w:val="20"/>
              </w:rPr>
              <w:t>6,0</w:t>
            </w:r>
          </w:p>
        </w:tc>
        <w:tc>
          <w:tcPr>
            <w:tcW w:w="1418" w:type="dxa"/>
            <w:tcBorders>
              <w:top w:val="single" w:sz="4" w:space="0" w:color="auto"/>
              <w:left w:val="single" w:sz="4" w:space="0" w:color="auto"/>
              <w:bottom w:val="single" w:sz="4" w:space="0" w:color="auto"/>
              <w:right w:val="single" w:sz="4" w:space="0" w:color="auto"/>
            </w:tcBorders>
            <w:vAlign w:val="center"/>
          </w:tcPr>
          <w:p w14:paraId="15EC985B" w14:textId="77777777" w:rsidR="003B525F" w:rsidRPr="004E220C" w:rsidRDefault="003B525F" w:rsidP="00CD074E">
            <w:pPr>
              <w:jc w:val="center"/>
              <w:rPr>
                <w:sz w:val="20"/>
              </w:rPr>
            </w:pPr>
            <w:r w:rsidRPr="004E220C">
              <w:rPr>
                <w:sz w:val="20"/>
              </w:rPr>
              <w:t>6,0</w:t>
            </w:r>
          </w:p>
        </w:tc>
      </w:tr>
      <w:tr w:rsidR="003B525F" w:rsidRPr="004E220C" w14:paraId="728DE3B9"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7C6EC7A8" w14:textId="77777777" w:rsidR="003B525F" w:rsidRPr="004E220C" w:rsidRDefault="003B525F" w:rsidP="00CD074E">
            <w:pPr>
              <w:jc w:val="both"/>
              <w:rPr>
                <w:color w:val="000000" w:themeColor="text1"/>
                <w:sz w:val="20"/>
              </w:rPr>
            </w:pPr>
            <w:r w:rsidRPr="004E220C">
              <w:rPr>
                <w:color w:val="000000" w:themeColor="text1"/>
                <w:sz w:val="20"/>
              </w:rPr>
              <w:t>01.2.3.2.2 (T)</w:t>
            </w:r>
          </w:p>
        </w:tc>
        <w:tc>
          <w:tcPr>
            <w:tcW w:w="7371" w:type="dxa"/>
            <w:tcBorders>
              <w:top w:val="single" w:sz="4" w:space="0" w:color="auto"/>
              <w:left w:val="single" w:sz="4" w:space="0" w:color="auto"/>
              <w:bottom w:val="single" w:sz="4" w:space="0" w:color="auto"/>
              <w:right w:val="single" w:sz="4" w:space="0" w:color="auto"/>
            </w:tcBorders>
          </w:tcPr>
          <w:p w14:paraId="40EE6BDF" w14:textId="77777777" w:rsidR="003B525F" w:rsidRPr="004E220C" w:rsidRDefault="003B525F" w:rsidP="00CD074E">
            <w:pPr>
              <w:rPr>
                <w:color w:val="000000" w:themeColor="text1"/>
                <w:sz w:val="20"/>
              </w:rPr>
            </w:pPr>
            <w:r w:rsidRPr="004E220C">
              <w:rPr>
                <w:color w:val="000000" w:themeColor="text1"/>
                <w:sz w:val="20"/>
              </w:rPr>
              <w:t>Priemonė: Rajono pristatymas investuotojų mugėse, parodose</w:t>
            </w:r>
          </w:p>
        </w:tc>
        <w:tc>
          <w:tcPr>
            <w:tcW w:w="1417" w:type="dxa"/>
            <w:tcBorders>
              <w:top w:val="single" w:sz="4" w:space="0" w:color="auto"/>
              <w:left w:val="single" w:sz="4" w:space="0" w:color="auto"/>
              <w:bottom w:val="single" w:sz="4" w:space="0" w:color="auto"/>
              <w:right w:val="single" w:sz="4" w:space="0" w:color="auto"/>
            </w:tcBorders>
            <w:vAlign w:val="center"/>
          </w:tcPr>
          <w:p w14:paraId="15AD1CF6" w14:textId="77777777" w:rsidR="003B525F" w:rsidRPr="004E220C" w:rsidRDefault="003B525F" w:rsidP="00CD074E">
            <w:pPr>
              <w:jc w:val="center"/>
              <w:rPr>
                <w:sz w:val="20"/>
              </w:rPr>
            </w:pPr>
            <w:r w:rsidRPr="004E220C">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D3CBFC4" w14:textId="77777777" w:rsidR="003B525F" w:rsidRPr="004E220C" w:rsidRDefault="003B525F" w:rsidP="00CD074E">
            <w:pPr>
              <w:jc w:val="center"/>
              <w:rPr>
                <w:sz w:val="20"/>
              </w:rPr>
            </w:pPr>
            <w:r w:rsidRPr="004E220C">
              <w:rPr>
                <w:sz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0E95971A" w14:textId="77777777" w:rsidR="003B525F" w:rsidRPr="004E220C" w:rsidRDefault="003B525F" w:rsidP="00CD074E">
            <w:pPr>
              <w:jc w:val="center"/>
              <w:rPr>
                <w:sz w:val="20"/>
              </w:rPr>
            </w:pPr>
            <w:r w:rsidRPr="004E220C">
              <w:rPr>
                <w:sz w:val="20"/>
              </w:rPr>
              <w:t>4,0</w:t>
            </w:r>
          </w:p>
        </w:tc>
      </w:tr>
      <w:tr w:rsidR="003B525F" w:rsidRPr="004E220C" w14:paraId="11F34660"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4866326F" w14:textId="77777777" w:rsidR="003B525F" w:rsidRPr="004E220C" w:rsidRDefault="003B525F" w:rsidP="00CD074E">
            <w:pPr>
              <w:jc w:val="both"/>
              <w:rPr>
                <w:color w:val="000000" w:themeColor="text1"/>
                <w:sz w:val="20"/>
              </w:rPr>
            </w:pPr>
            <w:r w:rsidRPr="004E220C">
              <w:rPr>
                <w:color w:val="000000" w:themeColor="text1"/>
                <w:sz w:val="20"/>
              </w:rPr>
              <w:t>01.2.3.2.3 (T)</w:t>
            </w:r>
          </w:p>
        </w:tc>
        <w:tc>
          <w:tcPr>
            <w:tcW w:w="7371" w:type="dxa"/>
            <w:tcBorders>
              <w:top w:val="single" w:sz="4" w:space="0" w:color="auto"/>
              <w:left w:val="single" w:sz="4" w:space="0" w:color="auto"/>
              <w:bottom w:val="single" w:sz="4" w:space="0" w:color="auto"/>
              <w:right w:val="single" w:sz="4" w:space="0" w:color="auto"/>
            </w:tcBorders>
            <w:vAlign w:val="center"/>
          </w:tcPr>
          <w:p w14:paraId="13A99A7A" w14:textId="77777777" w:rsidR="003B525F" w:rsidRPr="004E220C" w:rsidRDefault="003B525F" w:rsidP="00CD074E">
            <w:pPr>
              <w:rPr>
                <w:color w:val="000000" w:themeColor="text1"/>
                <w:sz w:val="20"/>
              </w:rPr>
            </w:pPr>
            <w:r w:rsidRPr="004E220C">
              <w:rPr>
                <w:color w:val="000000" w:themeColor="text1"/>
                <w:sz w:val="20"/>
              </w:rPr>
              <w:t>Priemonė: Smulkaus ir vidutinio verslo rėmimas</w:t>
            </w:r>
          </w:p>
        </w:tc>
        <w:tc>
          <w:tcPr>
            <w:tcW w:w="1417" w:type="dxa"/>
            <w:tcBorders>
              <w:top w:val="single" w:sz="4" w:space="0" w:color="auto"/>
              <w:left w:val="single" w:sz="4" w:space="0" w:color="auto"/>
              <w:bottom w:val="single" w:sz="4" w:space="0" w:color="auto"/>
              <w:right w:val="single" w:sz="4" w:space="0" w:color="auto"/>
            </w:tcBorders>
            <w:vAlign w:val="center"/>
          </w:tcPr>
          <w:p w14:paraId="6C97FF1A" w14:textId="4F6FA2DB" w:rsidR="003B525F" w:rsidRPr="004E220C" w:rsidRDefault="003B525F" w:rsidP="00CD074E">
            <w:pPr>
              <w:jc w:val="center"/>
              <w:rPr>
                <w:sz w:val="20"/>
              </w:rPr>
            </w:pPr>
            <w:r w:rsidRPr="004E220C">
              <w:rPr>
                <w:sz w:val="20"/>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1E227EE9" w14:textId="77777777" w:rsidR="003B525F" w:rsidRPr="004E220C" w:rsidRDefault="003B525F" w:rsidP="00CD074E">
            <w:pPr>
              <w:jc w:val="center"/>
              <w:rPr>
                <w:sz w:val="20"/>
              </w:rPr>
            </w:pPr>
            <w:r w:rsidRPr="004E220C">
              <w:rPr>
                <w:sz w:val="20"/>
              </w:rPr>
              <w:t>45,0</w:t>
            </w:r>
          </w:p>
        </w:tc>
        <w:tc>
          <w:tcPr>
            <w:tcW w:w="1418" w:type="dxa"/>
            <w:tcBorders>
              <w:top w:val="single" w:sz="4" w:space="0" w:color="auto"/>
              <w:left w:val="single" w:sz="4" w:space="0" w:color="auto"/>
              <w:bottom w:val="single" w:sz="4" w:space="0" w:color="auto"/>
              <w:right w:val="single" w:sz="4" w:space="0" w:color="auto"/>
            </w:tcBorders>
            <w:vAlign w:val="center"/>
          </w:tcPr>
          <w:p w14:paraId="2C6B6ADE" w14:textId="77777777" w:rsidR="003B525F" w:rsidRPr="004E220C" w:rsidRDefault="003B525F" w:rsidP="00CD074E">
            <w:pPr>
              <w:jc w:val="center"/>
              <w:rPr>
                <w:sz w:val="20"/>
              </w:rPr>
            </w:pPr>
            <w:r w:rsidRPr="004E220C">
              <w:rPr>
                <w:sz w:val="20"/>
              </w:rPr>
              <w:t>45,0</w:t>
            </w:r>
          </w:p>
        </w:tc>
      </w:tr>
      <w:tr w:rsidR="003B525F" w:rsidRPr="004E220C" w14:paraId="08DB829A"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3CDF9A75" w14:textId="77777777" w:rsidR="003B525F" w:rsidRPr="004E220C" w:rsidRDefault="003B525F" w:rsidP="00CD074E">
            <w:pPr>
              <w:jc w:val="both"/>
              <w:rPr>
                <w:color w:val="000000" w:themeColor="text1"/>
                <w:sz w:val="20"/>
              </w:rPr>
            </w:pPr>
            <w:r w:rsidRPr="004E220C">
              <w:rPr>
                <w:color w:val="000000" w:themeColor="text1"/>
                <w:sz w:val="20"/>
              </w:rPr>
              <w:t>01.2.3.2.4 (T)</w:t>
            </w:r>
          </w:p>
        </w:tc>
        <w:tc>
          <w:tcPr>
            <w:tcW w:w="7371" w:type="dxa"/>
            <w:tcBorders>
              <w:top w:val="single" w:sz="4" w:space="0" w:color="auto"/>
              <w:left w:val="single" w:sz="4" w:space="0" w:color="auto"/>
              <w:bottom w:val="single" w:sz="4" w:space="0" w:color="auto"/>
              <w:right w:val="single" w:sz="4" w:space="0" w:color="auto"/>
            </w:tcBorders>
            <w:vAlign w:val="center"/>
          </w:tcPr>
          <w:p w14:paraId="69353C37" w14:textId="77777777" w:rsidR="003B525F" w:rsidRPr="004E220C" w:rsidRDefault="003B525F" w:rsidP="00CD074E">
            <w:pPr>
              <w:rPr>
                <w:color w:val="000000" w:themeColor="text1"/>
                <w:sz w:val="20"/>
              </w:rPr>
            </w:pPr>
            <w:r w:rsidRPr="004E220C">
              <w:rPr>
                <w:color w:val="000000" w:themeColor="text1"/>
                <w:sz w:val="20"/>
              </w:rPr>
              <w:t>Priemonė: Investuotojų pritraukimą skatinančių renginių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3A53EF49" w14:textId="77777777" w:rsidR="003B525F" w:rsidRPr="004E220C" w:rsidRDefault="003B525F" w:rsidP="00CD074E">
            <w:pPr>
              <w:jc w:val="center"/>
              <w:rPr>
                <w:sz w:val="20"/>
              </w:rPr>
            </w:pPr>
            <w:r w:rsidRPr="004E220C">
              <w:rPr>
                <w:sz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410F8D2D" w14:textId="77777777" w:rsidR="003B525F" w:rsidRPr="004E220C" w:rsidRDefault="003B525F" w:rsidP="00CD074E">
            <w:pPr>
              <w:jc w:val="center"/>
              <w:rPr>
                <w:sz w:val="20"/>
              </w:rPr>
            </w:pPr>
            <w:r w:rsidRPr="004E220C">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0CA7C008" w14:textId="77777777" w:rsidR="003B525F" w:rsidRPr="004E220C" w:rsidRDefault="003B525F" w:rsidP="00CD074E">
            <w:pPr>
              <w:jc w:val="center"/>
              <w:rPr>
                <w:sz w:val="20"/>
              </w:rPr>
            </w:pPr>
            <w:r w:rsidRPr="004E220C">
              <w:rPr>
                <w:sz w:val="20"/>
              </w:rPr>
              <w:t>5,0</w:t>
            </w:r>
          </w:p>
        </w:tc>
      </w:tr>
      <w:tr w:rsidR="003B525F" w:rsidRPr="004E220C" w14:paraId="7DB6103E"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682E131A" w14:textId="77777777" w:rsidR="003B525F" w:rsidRPr="004E220C" w:rsidRDefault="003B525F" w:rsidP="00CD074E">
            <w:pPr>
              <w:jc w:val="both"/>
              <w:rPr>
                <w:color w:val="000000" w:themeColor="text1"/>
                <w:sz w:val="20"/>
              </w:rPr>
            </w:pPr>
            <w:r w:rsidRPr="004E220C">
              <w:rPr>
                <w:color w:val="000000" w:themeColor="text1"/>
                <w:sz w:val="20"/>
              </w:rPr>
              <w:t>01.2.3.2.5 (P)</w:t>
            </w:r>
          </w:p>
        </w:tc>
        <w:tc>
          <w:tcPr>
            <w:tcW w:w="7371" w:type="dxa"/>
            <w:tcBorders>
              <w:top w:val="single" w:sz="4" w:space="0" w:color="auto"/>
              <w:left w:val="single" w:sz="4" w:space="0" w:color="auto"/>
              <w:bottom w:val="single" w:sz="4" w:space="0" w:color="auto"/>
              <w:right w:val="single" w:sz="4" w:space="0" w:color="auto"/>
            </w:tcBorders>
            <w:vAlign w:val="center"/>
          </w:tcPr>
          <w:p w14:paraId="4A9FBF63" w14:textId="77777777" w:rsidR="003B525F" w:rsidRPr="004E220C" w:rsidRDefault="003B525F" w:rsidP="00CD074E">
            <w:pPr>
              <w:rPr>
                <w:color w:val="000000" w:themeColor="text1"/>
                <w:sz w:val="20"/>
              </w:rPr>
            </w:pPr>
            <w:r w:rsidRPr="004E220C">
              <w:rPr>
                <w:color w:val="000000" w:themeColor="text1"/>
                <w:sz w:val="20"/>
              </w:rPr>
              <w:t>Priemonė: Novatoriško ūkio ir verslo kūrimas bei plėtra, efektyviai panaudojant turizmo potencialą ir kitus vietos išteklius</w:t>
            </w:r>
          </w:p>
        </w:tc>
        <w:tc>
          <w:tcPr>
            <w:tcW w:w="1417" w:type="dxa"/>
            <w:tcBorders>
              <w:top w:val="single" w:sz="4" w:space="0" w:color="auto"/>
              <w:left w:val="single" w:sz="4" w:space="0" w:color="auto"/>
              <w:bottom w:val="single" w:sz="4" w:space="0" w:color="auto"/>
              <w:right w:val="single" w:sz="4" w:space="0" w:color="auto"/>
            </w:tcBorders>
            <w:vAlign w:val="center"/>
          </w:tcPr>
          <w:p w14:paraId="6D7E04DD" w14:textId="77777777" w:rsidR="003B525F" w:rsidRPr="004E220C" w:rsidRDefault="003B525F" w:rsidP="00CD074E">
            <w:pPr>
              <w:jc w:val="center"/>
              <w:rPr>
                <w:sz w:val="20"/>
              </w:rPr>
            </w:pPr>
            <w:r w:rsidRPr="004E220C">
              <w:rPr>
                <w:sz w:val="20"/>
              </w:rPr>
              <w:t>106,0</w:t>
            </w:r>
          </w:p>
        </w:tc>
        <w:tc>
          <w:tcPr>
            <w:tcW w:w="1276" w:type="dxa"/>
            <w:tcBorders>
              <w:top w:val="single" w:sz="4" w:space="0" w:color="auto"/>
              <w:left w:val="single" w:sz="4" w:space="0" w:color="auto"/>
              <w:bottom w:val="single" w:sz="4" w:space="0" w:color="auto"/>
              <w:right w:val="single" w:sz="4" w:space="0" w:color="auto"/>
            </w:tcBorders>
            <w:vAlign w:val="center"/>
          </w:tcPr>
          <w:p w14:paraId="168D9291" w14:textId="77777777" w:rsidR="003B525F" w:rsidRPr="004E220C" w:rsidRDefault="003B525F" w:rsidP="00CD074E">
            <w:pPr>
              <w:jc w:val="center"/>
              <w:rPr>
                <w:sz w:val="20"/>
              </w:rPr>
            </w:pPr>
            <w:r w:rsidRPr="004E220C">
              <w:rPr>
                <w:sz w:val="20"/>
              </w:rPr>
              <w:t>400,0</w:t>
            </w:r>
          </w:p>
        </w:tc>
        <w:tc>
          <w:tcPr>
            <w:tcW w:w="1418" w:type="dxa"/>
            <w:tcBorders>
              <w:top w:val="single" w:sz="4" w:space="0" w:color="auto"/>
              <w:left w:val="single" w:sz="4" w:space="0" w:color="auto"/>
              <w:bottom w:val="single" w:sz="4" w:space="0" w:color="auto"/>
              <w:right w:val="single" w:sz="4" w:space="0" w:color="auto"/>
            </w:tcBorders>
            <w:vAlign w:val="center"/>
          </w:tcPr>
          <w:p w14:paraId="503C76F4" w14:textId="77777777" w:rsidR="003B525F" w:rsidRPr="004E220C" w:rsidRDefault="003B525F" w:rsidP="00CD074E">
            <w:pPr>
              <w:jc w:val="center"/>
              <w:rPr>
                <w:sz w:val="20"/>
              </w:rPr>
            </w:pPr>
            <w:r w:rsidRPr="004E220C">
              <w:rPr>
                <w:sz w:val="20"/>
              </w:rPr>
              <w:t>0,0</w:t>
            </w:r>
          </w:p>
        </w:tc>
      </w:tr>
      <w:tr w:rsidR="003B525F" w:rsidRPr="004E220C" w14:paraId="7B2C601C"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4C9A091E" w14:textId="77777777" w:rsidR="003B525F" w:rsidRPr="004E220C" w:rsidRDefault="003B525F" w:rsidP="00CD074E">
            <w:pPr>
              <w:jc w:val="both"/>
              <w:rPr>
                <w:color w:val="000000" w:themeColor="text1"/>
                <w:sz w:val="20"/>
              </w:rPr>
            </w:pPr>
            <w:r w:rsidRPr="004E220C">
              <w:rPr>
                <w:color w:val="000000" w:themeColor="text1"/>
                <w:sz w:val="20"/>
              </w:rPr>
              <w:t>01.2.3.2.6 (P)</w:t>
            </w:r>
          </w:p>
        </w:tc>
        <w:tc>
          <w:tcPr>
            <w:tcW w:w="7371" w:type="dxa"/>
            <w:tcBorders>
              <w:top w:val="single" w:sz="4" w:space="0" w:color="auto"/>
              <w:left w:val="single" w:sz="4" w:space="0" w:color="auto"/>
              <w:bottom w:val="single" w:sz="4" w:space="0" w:color="auto"/>
              <w:right w:val="single" w:sz="4" w:space="0" w:color="auto"/>
            </w:tcBorders>
            <w:vAlign w:val="center"/>
          </w:tcPr>
          <w:p w14:paraId="4C5CA1A2" w14:textId="77777777" w:rsidR="003B525F" w:rsidRPr="004E220C" w:rsidRDefault="003B525F" w:rsidP="00CD074E">
            <w:pPr>
              <w:rPr>
                <w:color w:val="000000" w:themeColor="text1"/>
                <w:sz w:val="20"/>
              </w:rPr>
            </w:pPr>
            <w:r w:rsidRPr="004E220C">
              <w:rPr>
                <w:color w:val="000000" w:themeColor="text1"/>
                <w:sz w:val="20"/>
              </w:rPr>
              <w:t>Priemonė: Inkubavimo, konsultavimo, mentorystės ir tinklaveikos programų vystymas, skatinant pradedančiųjų SVV subjektų kūrimąsi ir augimą Molėtų rajone</w:t>
            </w:r>
          </w:p>
        </w:tc>
        <w:tc>
          <w:tcPr>
            <w:tcW w:w="1417" w:type="dxa"/>
            <w:tcBorders>
              <w:top w:val="single" w:sz="4" w:space="0" w:color="auto"/>
              <w:left w:val="single" w:sz="4" w:space="0" w:color="auto"/>
              <w:bottom w:val="single" w:sz="4" w:space="0" w:color="auto"/>
              <w:right w:val="single" w:sz="4" w:space="0" w:color="auto"/>
            </w:tcBorders>
            <w:vAlign w:val="center"/>
          </w:tcPr>
          <w:p w14:paraId="18B1A69C" w14:textId="77777777" w:rsidR="003B525F" w:rsidRPr="004E220C" w:rsidRDefault="003B525F" w:rsidP="00CD074E">
            <w:pPr>
              <w:jc w:val="center"/>
              <w:rPr>
                <w:sz w:val="20"/>
              </w:rPr>
            </w:pPr>
            <w:r w:rsidRPr="004E220C">
              <w:rPr>
                <w:sz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72517195" w14:textId="77777777" w:rsidR="003B525F" w:rsidRPr="004E220C" w:rsidRDefault="003B525F" w:rsidP="00CD074E">
            <w:pPr>
              <w:jc w:val="center"/>
              <w:rPr>
                <w:sz w:val="20"/>
              </w:rPr>
            </w:pPr>
            <w:r w:rsidRPr="004E220C">
              <w:rPr>
                <w:sz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397F42D6" w14:textId="77777777" w:rsidR="003B525F" w:rsidRPr="004E220C" w:rsidRDefault="003B525F" w:rsidP="00CD074E">
            <w:pPr>
              <w:jc w:val="center"/>
              <w:rPr>
                <w:sz w:val="20"/>
              </w:rPr>
            </w:pPr>
            <w:r w:rsidRPr="004E220C">
              <w:rPr>
                <w:sz w:val="20"/>
              </w:rPr>
              <w:t>4,0</w:t>
            </w:r>
          </w:p>
        </w:tc>
      </w:tr>
      <w:tr w:rsidR="003B525F" w:rsidRPr="004E220C" w14:paraId="59966743" w14:textId="77777777" w:rsidTr="003B525F">
        <w:trPr>
          <w:cantSplit/>
          <w:trHeight w:val="31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7007BB" w14:textId="0AB0C6D7" w:rsidR="003B525F" w:rsidRPr="004E220C" w:rsidRDefault="003B525F" w:rsidP="00BC2B93">
            <w:pPr>
              <w:jc w:val="center"/>
              <w:rPr>
                <w:color w:val="000000" w:themeColor="text1"/>
                <w:sz w:val="20"/>
              </w:rPr>
            </w:pPr>
            <w:r w:rsidRPr="004E220C">
              <w:rPr>
                <w:color w:val="000000" w:themeColor="text1"/>
                <w:sz w:val="20"/>
              </w:rPr>
              <w:t>2.3.3</w:t>
            </w:r>
            <w:r w:rsidR="007B577D">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E590FD" w14:textId="77777777" w:rsidR="003B525F" w:rsidRPr="004E220C" w:rsidRDefault="003B525F" w:rsidP="00CD074E">
            <w:pPr>
              <w:rPr>
                <w:color w:val="000000" w:themeColor="text1"/>
                <w:sz w:val="20"/>
              </w:rPr>
            </w:pPr>
            <w:r w:rsidRPr="004E220C">
              <w:rPr>
                <w:b/>
                <w:bCs/>
                <w:color w:val="000000" w:themeColor="text1"/>
                <w:sz w:val="20"/>
              </w:rPr>
              <w:t>Uždavinys:</w:t>
            </w:r>
            <w:r w:rsidRPr="004E220C">
              <w:rPr>
                <w:color w:val="000000" w:themeColor="text1"/>
                <w:sz w:val="20"/>
              </w:rPr>
              <w:t xml:space="preserve"> Plėsti mieste ir rajone verslo ir komercines teritorijas</w:t>
            </w:r>
          </w:p>
          <w:p w14:paraId="45F7FDB8" w14:textId="77777777" w:rsidR="003B525F" w:rsidRPr="004E220C" w:rsidRDefault="003B525F" w:rsidP="00CD074E">
            <w:pPr>
              <w:rPr>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CD6471" w14:textId="77777777" w:rsidR="003B525F" w:rsidRPr="004E220C" w:rsidRDefault="003B525F"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9332C5" w14:textId="77777777" w:rsidR="003B525F" w:rsidRPr="004E220C" w:rsidRDefault="003B525F"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10F82BE" w14:textId="77777777" w:rsidR="003B525F" w:rsidRPr="004E220C" w:rsidRDefault="003B525F" w:rsidP="00CD074E">
            <w:pPr>
              <w:jc w:val="center"/>
              <w:rPr>
                <w:sz w:val="20"/>
              </w:rPr>
            </w:pPr>
          </w:p>
        </w:tc>
      </w:tr>
      <w:tr w:rsidR="003B525F" w:rsidRPr="004E220C" w14:paraId="285FC526" w14:textId="77777777" w:rsidTr="003B525F">
        <w:trPr>
          <w:cantSplit/>
          <w:trHeight w:val="20"/>
        </w:trPr>
        <w:tc>
          <w:tcPr>
            <w:tcW w:w="1418" w:type="dxa"/>
            <w:tcBorders>
              <w:top w:val="single" w:sz="4" w:space="0" w:color="auto"/>
              <w:left w:val="single" w:sz="4" w:space="0" w:color="auto"/>
              <w:bottom w:val="single" w:sz="4" w:space="0" w:color="auto"/>
              <w:right w:val="single" w:sz="4" w:space="0" w:color="auto"/>
            </w:tcBorders>
          </w:tcPr>
          <w:p w14:paraId="7A04540C" w14:textId="77777777" w:rsidR="003B525F" w:rsidRPr="004E220C" w:rsidRDefault="003B525F" w:rsidP="00CD074E">
            <w:pPr>
              <w:jc w:val="both"/>
              <w:rPr>
                <w:color w:val="000000" w:themeColor="text1"/>
                <w:sz w:val="20"/>
              </w:rPr>
            </w:pPr>
            <w:r w:rsidRPr="004E220C">
              <w:rPr>
                <w:color w:val="000000" w:themeColor="text1"/>
                <w:sz w:val="20"/>
              </w:rPr>
              <w:t>01.2.3.3.1 (T)</w:t>
            </w:r>
          </w:p>
        </w:tc>
        <w:tc>
          <w:tcPr>
            <w:tcW w:w="7371" w:type="dxa"/>
            <w:tcBorders>
              <w:top w:val="single" w:sz="4" w:space="0" w:color="auto"/>
              <w:left w:val="single" w:sz="4" w:space="0" w:color="auto"/>
              <w:bottom w:val="single" w:sz="4" w:space="0" w:color="auto"/>
              <w:right w:val="single" w:sz="4" w:space="0" w:color="auto"/>
            </w:tcBorders>
            <w:vAlign w:val="center"/>
          </w:tcPr>
          <w:p w14:paraId="131940FB" w14:textId="77777777" w:rsidR="003B525F" w:rsidRPr="004E220C" w:rsidRDefault="003B525F" w:rsidP="00CD074E">
            <w:pPr>
              <w:rPr>
                <w:color w:val="000000" w:themeColor="text1"/>
                <w:sz w:val="20"/>
              </w:rPr>
            </w:pPr>
            <w:r w:rsidRPr="004E220C">
              <w:rPr>
                <w:color w:val="000000" w:themeColor="text1"/>
                <w:sz w:val="20"/>
              </w:rPr>
              <w:t>Priemonė: Žemės sklypų formavimas ir parengimas investicijoms</w:t>
            </w:r>
          </w:p>
        </w:tc>
        <w:tc>
          <w:tcPr>
            <w:tcW w:w="1417" w:type="dxa"/>
            <w:tcBorders>
              <w:top w:val="single" w:sz="4" w:space="0" w:color="auto"/>
              <w:left w:val="single" w:sz="4" w:space="0" w:color="auto"/>
              <w:bottom w:val="single" w:sz="4" w:space="0" w:color="auto"/>
              <w:right w:val="single" w:sz="4" w:space="0" w:color="auto"/>
            </w:tcBorders>
            <w:vAlign w:val="center"/>
          </w:tcPr>
          <w:p w14:paraId="4ADE90F5" w14:textId="77777777" w:rsidR="003B525F" w:rsidRPr="004E220C" w:rsidRDefault="003B525F" w:rsidP="00CD074E">
            <w:pPr>
              <w:jc w:val="center"/>
              <w:rPr>
                <w:sz w:val="20"/>
              </w:rPr>
            </w:pPr>
            <w:r w:rsidRPr="004E220C">
              <w:rPr>
                <w:sz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76BF48C" w14:textId="77777777" w:rsidR="003B525F" w:rsidRPr="004E220C" w:rsidRDefault="003B525F" w:rsidP="00CD074E">
            <w:pPr>
              <w:jc w:val="center"/>
              <w:rPr>
                <w:sz w:val="20"/>
              </w:rPr>
            </w:pPr>
            <w:r w:rsidRPr="004E220C">
              <w:rPr>
                <w:sz w:val="20"/>
              </w:rPr>
              <w:t>8,0</w:t>
            </w:r>
          </w:p>
        </w:tc>
        <w:tc>
          <w:tcPr>
            <w:tcW w:w="1418" w:type="dxa"/>
            <w:tcBorders>
              <w:top w:val="single" w:sz="4" w:space="0" w:color="auto"/>
              <w:left w:val="single" w:sz="4" w:space="0" w:color="auto"/>
              <w:bottom w:val="single" w:sz="4" w:space="0" w:color="auto"/>
              <w:right w:val="single" w:sz="4" w:space="0" w:color="auto"/>
            </w:tcBorders>
            <w:vAlign w:val="center"/>
          </w:tcPr>
          <w:p w14:paraId="63918E20" w14:textId="77777777" w:rsidR="003B525F" w:rsidRPr="004E220C" w:rsidRDefault="003B525F" w:rsidP="00CD074E">
            <w:pPr>
              <w:jc w:val="center"/>
              <w:rPr>
                <w:sz w:val="20"/>
              </w:rPr>
            </w:pPr>
            <w:r w:rsidRPr="004E220C">
              <w:rPr>
                <w:sz w:val="20"/>
              </w:rPr>
              <w:t>8,0</w:t>
            </w:r>
          </w:p>
        </w:tc>
      </w:tr>
      <w:tr w:rsidR="003B525F" w:rsidRPr="004E220C" w14:paraId="52F3B349" w14:textId="77777777" w:rsidTr="00C56745">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1B0916"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38795F" w14:textId="77777777" w:rsidR="003B525F" w:rsidRPr="004E220C" w:rsidRDefault="003B525F" w:rsidP="00CD074E">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94E609" w14:textId="77777777" w:rsidR="003B525F" w:rsidRPr="004E220C" w:rsidRDefault="003B525F"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49CDC5" w14:textId="77777777" w:rsidR="003B525F" w:rsidRPr="004E220C" w:rsidRDefault="003B525F" w:rsidP="00CD074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67EAFD" w14:textId="77777777" w:rsidR="003B525F" w:rsidRPr="004E220C" w:rsidRDefault="003B525F" w:rsidP="00CD074E">
            <w:pPr>
              <w:jc w:val="center"/>
              <w:rPr>
                <w:b/>
                <w:bCs/>
                <w:sz w:val="20"/>
              </w:rPr>
            </w:pPr>
          </w:p>
        </w:tc>
      </w:tr>
      <w:tr w:rsidR="003B525F" w:rsidRPr="004E220C" w14:paraId="7C13BB27" w14:textId="77777777" w:rsidTr="00C56745">
        <w:trPr>
          <w:cantSplit/>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1D1CE"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44AC752" w14:textId="77777777" w:rsidR="003B525F" w:rsidRPr="004E220C" w:rsidRDefault="003B525F" w:rsidP="00CD074E">
            <w:pPr>
              <w:rPr>
                <w:b/>
                <w:color w:val="000000"/>
                <w:sz w:val="20"/>
              </w:rPr>
            </w:pPr>
            <w:r w:rsidRPr="004E220C">
              <w:rPr>
                <w:b/>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13CD5575" w14:textId="77777777" w:rsidR="003B525F" w:rsidRPr="004E220C" w:rsidRDefault="003B525F"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54139D" w14:textId="77777777" w:rsidR="003B525F" w:rsidRPr="004E220C" w:rsidRDefault="003B525F" w:rsidP="00CD074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F814B05" w14:textId="77777777" w:rsidR="003B525F" w:rsidRPr="004E220C" w:rsidRDefault="003B525F" w:rsidP="00CD074E">
            <w:pPr>
              <w:jc w:val="center"/>
              <w:rPr>
                <w:b/>
                <w:bCs/>
                <w:sz w:val="20"/>
              </w:rPr>
            </w:pPr>
          </w:p>
        </w:tc>
      </w:tr>
      <w:tr w:rsidR="003B525F" w:rsidRPr="004E220C" w14:paraId="72ADE8B8"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FFCB7E"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F2E7239" w14:textId="77777777" w:rsidR="003B525F" w:rsidRPr="004E220C" w:rsidRDefault="003B525F" w:rsidP="00CD074E">
            <w:pPr>
              <w:rPr>
                <w:b/>
                <w:color w:val="000000"/>
                <w:sz w:val="20"/>
              </w:rPr>
            </w:pPr>
            <w:r w:rsidRPr="004E220C">
              <w:rPr>
                <w:b/>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14:paraId="73E0B930" w14:textId="41AA2183" w:rsidR="003B525F" w:rsidRPr="004E220C" w:rsidRDefault="003B525F" w:rsidP="00CD074E">
            <w:pPr>
              <w:jc w:val="center"/>
              <w:rPr>
                <w:b/>
                <w:sz w:val="20"/>
              </w:rPr>
            </w:pPr>
            <w:r w:rsidRPr="004E220C">
              <w:rPr>
                <w:b/>
                <w:sz w:val="20"/>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0F2D6764" w14:textId="77777777" w:rsidR="003B525F" w:rsidRPr="004E220C" w:rsidRDefault="003B525F" w:rsidP="00CD074E">
            <w:pPr>
              <w:jc w:val="center"/>
              <w:rPr>
                <w:b/>
                <w:sz w:val="20"/>
              </w:rPr>
            </w:pPr>
            <w:r w:rsidRPr="004E220C">
              <w:rPr>
                <w:b/>
                <w:sz w:val="20"/>
              </w:rPr>
              <w:t>112</w:t>
            </w:r>
          </w:p>
        </w:tc>
        <w:tc>
          <w:tcPr>
            <w:tcW w:w="1418" w:type="dxa"/>
            <w:tcBorders>
              <w:top w:val="single" w:sz="4" w:space="0" w:color="auto"/>
              <w:left w:val="single" w:sz="4" w:space="0" w:color="auto"/>
              <w:bottom w:val="single" w:sz="4" w:space="0" w:color="auto"/>
              <w:right w:val="single" w:sz="4" w:space="0" w:color="auto"/>
            </w:tcBorders>
            <w:vAlign w:val="center"/>
          </w:tcPr>
          <w:p w14:paraId="5BE43208" w14:textId="77777777" w:rsidR="003B525F" w:rsidRPr="004E220C" w:rsidRDefault="003B525F" w:rsidP="00CD074E">
            <w:pPr>
              <w:jc w:val="center"/>
              <w:rPr>
                <w:b/>
                <w:sz w:val="20"/>
              </w:rPr>
            </w:pPr>
            <w:r w:rsidRPr="004E220C">
              <w:rPr>
                <w:b/>
                <w:sz w:val="20"/>
              </w:rPr>
              <w:t>112</w:t>
            </w:r>
          </w:p>
        </w:tc>
      </w:tr>
      <w:tr w:rsidR="003B525F" w:rsidRPr="004E220C" w14:paraId="18B9DC74"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C5D07C"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3DBDF6C" w14:textId="77777777" w:rsidR="003B525F" w:rsidRPr="004E220C" w:rsidRDefault="003B525F" w:rsidP="00CD074E">
            <w:pPr>
              <w:rPr>
                <w:b/>
                <w:color w:val="000000"/>
                <w:sz w:val="20"/>
              </w:rPr>
            </w:pPr>
            <w:r w:rsidRPr="004E220C">
              <w:rPr>
                <w:b/>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2516D275" w14:textId="77777777" w:rsidR="003B525F" w:rsidRPr="004E220C" w:rsidRDefault="003B525F"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948A06" w14:textId="77777777" w:rsidR="003B525F" w:rsidRPr="004E220C" w:rsidRDefault="003B525F" w:rsidP="00CD074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7FF8E0" w14:textId="77777777" w:rsidR="003B525F" w:rsidRPr="004E220C" w:rsidRDefault="003B525F" w:rsidP="00CD074E">
            <w:pPr>
              <w:jc w:val="center"/>
              <w:rPr>
                <w:b/>
                <w:bCs/>
                <w:sz w:val="20"/>
              </w:rPr>
            </w:pPr>
          </w:p>
        </w:tc>
      </w:tr>
      <w:tr w:rsidR="003B525F" w:rsidRPr="004E220C" w14:paraId="4D8F8C5B"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4B1B8B"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356C7AD3" w14:textId="77777777" w:rsidR="003B525F" w:rsidRPr="004E220C" w:rsidRDefault="003B525F" w:rsidP="00CD074E">
            <w:pPr>
              <w:rPr>
                <w:b/>
                <w:sz w:val="20"/>
              </w:rPr>
            </w:pPr>
            <w:r w:rsidRPr="004E220C">
              <w:rPr>
                <w:b/>
                <w:sz w:val="20"/>
              </w:rPr>
              <w:t>2.1.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1DB0D240" w14:textId="77777777" w:rsidR="003B525F" w:rsidRPr="004E220C" w:rsidRDefault="003B525F" w:rsidP="00CD074E">
            <w:pPr>
              <w:jc w:val="center"/>
              <w:rPr>
                <w:b/>
                <w:bCs/>
                <w:sz w:val="20"/>
              </w:rPr>
            </w:pPr>
            <w:r w:rsidRPr="004E220C">
              <w:rPr>
                <w:b/>
                <w:bCs/>
                <w:sz w:val="20"/>
              </w:rPr>
              <w:t>850</w:t>
            </w:r>
          </w:p>
        </w:tc>
        <w:tc>
          <w:tcPr>
            <w:tcW w:w="1276" w:type="dxa"/>
            <w:tcBorders>
              <w:top w:val="single" w:sz="4" w:space="0" w:color="auto"/>
              <w:left w:val="single" w:sz="4" w:space="0" w:color="auto"/>
              <w:bottom w:val="single" w:sz="4" w:space="0" w:color="auto"/>
              <w:right w:val="single" w:sz="4" w:space="0" w:color="auto"/>
            </w:tcBorders>
            <w:vAlign w:val="center"/>
          </w:tcPr>
          <w:p w14:paraId="237E9819" w14:textId="77777777" w:rsidR="003B525F" w:rsidRPr="004E220C" w:rsidRDefault="003B525F" w:rsidP="00CD074E">
            <w:pPr>
              <w:jc w:val="center"/>
              <w:rPr>
                <w:b/>
                <w:bCs/>
                <w:sz w:val="20"/>
              </w:rPr>
            </w:pPr>
            <w:r w:rsidRPr="004E220C">
              <w:rPr>
                <w:b/>
                <w:bCs/>
                <w:sz w:val="20"/>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4A9DCF6C" w14:textId="14882773" w:rsidR="003B525F" w:rsidRPr="004E220C" w:rsidRDefault="003B525F" w:rsidP="00CD074E">
            <w:pPr>
              <w:jc w:val="center"/>
              <w:rPr>
                <w:b/>
                <w:bCs/>
                <w:sz w:val="20"/>
              </w:rPr>
            </w:pPr>
            <w:r>
              <w:rPr>
                <w:b/>
                <w:bCs/>
                <w:sz w:val="20"/>
              </w:rPr>
              <w:t>0</w:t>
            </w:r>
          </w:p>
        </w:tc>
      </w:tr>
      <w:tr w:rsidR="003B525F" w:rsidRPr="004E220C" w14:paraId="3B317E67"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086C28"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3929FFFE" w14:textId="77777777" w:rsidR="003B525F" w:rsidRPr="004E220C" w:rsidRDefault="003B525F" w:rsidP="00CD074E">
            <w:pPr>
              <w:rPr>
                <w:b/>
                <w:sz w:val="20"/>
              </w:rPr>
            </w:pPr>
            <w:r w:rsidRPr="004E220C">
              <w:rPr>
                <w:b/>
                <w:sz w:val="20"/>
              </w:rPr>
              <w:t>2.2. Lietuvos Respublikos valstybės biudžetas</w:t>
            </w:r>
          </w:p>
        </w:tc>
        <w:tc>
          <w:tcPr>
            <w:tcW w:w="1417" w:type="dxa"/>
            <w:tcBorders>
              <w:top w:val="single" w:sz="4" w:space="0" w:color="auto"/>
              <w:left w:val="single" w:sz="4" w:space="0" w:color="auto"/>
              <w:bottom w:val="single" w:sz="4" w:space="0" w:color="auto"/>
              <w:right w:val="single" w:sz="4" w:space="0" w:color="auto"/>
            </w:tcBorders>
            <w:vAlign w:val="center"/>
          </w:tcPr>
          <w:p w14:paraId="1B4E755D" w14:textId="77777777" w:rsidR="003B525F" w:rsidRPr="004E220C" w:rsidRDefault="003B525F" w:rsidP="00CD074E">
            <w:pPr>
              <w:jc w:val="center"/>
              <w:rPr>
                <w:b/>
                <w:bCs/>
                <w:sz w:val="20"/>
              </w:rPr>
            </w:pPr>
            <w:r w:rsidRPr="004E220C">
              <w:rPr>
                <w:b/>
                <w:bCs/>
                <w:sz w:val="20"/>
              </w:rPr>
              <w:t>341</w:t>
            </w:r>
          </w:p>
        </w:tc>
        <w:tc>
          <w:tcPr>
            <w:tcW w:w="1276" w:type="dxa"/>
            <w:tcBorders>
              <w:top w:val="single" w:sz="4" w:space="0" w:color="auto"/>
              <w:left w:val="single" w:sz="4" w:space="0" w:color="auto"/>
              <w:bottom w:val="single" w:sz="4" w:space="0" w:color="auto"/>
              <w:right w:val="single" w:sz="4" w:space="0" w:color="auto"/>
            </w:tcBorders>
            <w:vAlign w:val="center"/>
          </w:tcPr>
          <w:p w14:paraId="2BF92C34" w14:textId="77777777" w:rsidR="003B525F" w:rsidRPr="004E220C" w:rsidRDefault="003B525F" w:rsidP="00CD074E">
            <w:pPr>
              <w:jc w:val="center"/>
              <w:rPr>
                <w:b/>
                <w:bCs/>
                <w:sz w:val="20"/>
              </w:rPr>
            </w:pPr>
            <w:r w:rsidRPr="004E220C">
              <w:rPr>
                <w:b/>
                <w:bCs/>
                <w:sz w:val="20"/>
              </w:rPr>
              <w:t>345</w:t>
            </w:r>
          </w:p>
        </w:tc>
        <w:tc>
          <w:tcPr>
            <w:tcW w:w="1418" w:type="dxa"/>
            <w:tcBorders>
              <w:top w:val="single" w:sz="4" w:space="0" w:color="auto"/>
              <w:left w:val="single" w:sz="4" w:space="0" w:color="auto"/>
              <w:bottom w:val="single" w:sz="4" w:space="0" w:color="auto"/>
              <w:right w:val="single" w:sz="4" w:space="0" w:color="auto"/>
            </w:tcBorders>
            <w:vAlign w:val="center"/>
          </w:tcPr>
          <w:p w14:paraId="1121A24E" w14:textId="77777777" w:rsidR="003B525F" w:rsidRPr="004E220C" w:rsidRDefault="003B525F" w:rsidP="00CD074E">
            <w:pPr>
              <w:jc w:val="center"/>
              <w:rPr>
                <w:b/>
                <w:bCs/>
                <w:sz w:val="20"/>
              </w:rPr>
            </w:pPr>
            <w:r w:rsidRPr="004E220C">
              <w:rPr>
                <w:b/>
                <w:bCs/>
                <w:sz w:val="20"/>
              </w:rPr>
              <w:t>350</w:t>
            </w:r>
          </w:p>
        </w:tc>
      </w:tr>
      <w:tr w:rsidR="003B525F" w:rsidRPr="004E220C" w14:paraId="0B499DF9"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CB0B82"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2C856F1E" w14:textId="77777777" w:rsidR="003B525F" w:rsidRPr="004E220C" w:rsidRDefault="003B525F" w:rsidP="00CD074E">
            <w:pPr>
              <w:rPr>
                <w:b/>
                <w:sz w:val="20"/>
              </w:rPr>
            </w:pPr>
            <w:r w:rsidRPr="004E220C">
              <w:rPr>
                <w:b/>
                <w:sz w:val="20"/>
              </w:rPr>
              <w:t>2.3. Kiti finansavimo šaltiniai</w:t>
            </w:r>
          </w:p>
        </w:tc>
        <w:tc>
          <w:tcPr>
            <w:tcW w:w="1417" w:type="dxa"/>
            <w:tcBorders>
              <w:top w:val="single" w:sz="4" w:space="0" w:color="auto"/>
              <w:left w:val="single" w:sz="4" w:space="0" w:color="auto"/>
              <w:bottom w:val="single" w:sz="4" w:space="0" w:color="auto"/>
              <w:right w:val="single" w:sz="4" w:space="0" w:color="auto"/>
            </w:tcBorders>
            <w:vAlign w:val="center"/>
          </w:tcPr>
          <w:p w14:paraId="1604932A" w14:textId="77777777" w:rsidR="003B525F" w:rsidRPr="004E220C" w:rsidRDefault="003B525F" w:rsidP="00CD074E">
            <w:pPr>
              <w:jc w:val="center"/>
              <w:rPr>
                <w:b/>
                <w:bCs/>
                <w:sz w:val="20"/>
              </w:rPr>
            </w:pPr>
            <w:r w:rsidRPr="004E220C">
              <w:rPr>
                <w:b/>
                <w:bCs/>
                <w:sz w:val="20"/>
              </w:rPr>
              <w:t>71</w:t>
            </w:r>
          </w:p>
        </w:tc>
        <w:tc>
          <w:tcPr>
            <w:tcW w:w="1276" w:type="dxa"/>
            <w:tcBorders>
              <w:top w:val="single" w:sz="4" w:space="0" w:color="auto"/>
              <w:left w:val="single" w:sz="4" w:space="0" w:color="auto"/>
              <w:bottom w:val="single" w:sz="4" w:space="0" w:color="auto"/>
              <w:right w:val="single" w:sz="4" w:space="0" w:color="auto"/>
            </w:tcBorders>
            <w:vAlign w:val="center"/>
          </w:tcPr>
          <w:p w14:paraId="488E6DC0" w14:textId="77777777" w:rsidR="003B525F" w:rsidRPr="004E220C" w:rsidRDefault="003B525F" w:rsidP="00CD074E">
            <w:pPr>
              <w:jc w:val="center"/>
              <w:rPr>
                <w:b/>
                <w:bCs/>
                <w:sz w:val="20"/>
              </w:rPr>
            </w:pPr>
            <w:r w:rsidRPr="004E220C">
              <w:rPr>
                <w:b/>
                <w:bCs/>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B154122" w14:textId="262A1E5E" w:rsidR="003B525F" w:rsidRPr="004E220C" w:rsidRDefault="003B525F" w:rsidP="00CD074E">
            <w:pPr>
              <w:jc w:val="center"/>
              <w:rPr>
                <w:b/>
                <w:bCs/>
                <w:sz w:val="20"/>
              </w:rPr>
            </w:pPr>
            <w:r>
              <w:rPr>
                <w:b/>
                <w:bCs/>
                <w:sz w:val="20"/>
              </w:rPr>
              <w:t>0</w:t>
            </w:r>
          </w:p>
        </w:tc>
      </w:tr>
      <w:tr w:rsidR="003B525F" w:rsidRPr="004E220C" w14:paraId="77B2AC9A"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3E05AB"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406C2B0A" w14:textId="77777777" w:rsidR="003B525F" w:rsidRPr="004E220C" w:rsidRDefault="003B525F" w:rsidP="00CD074E">
            <w:pPr>
              <w:rPr>
                <w:b/>
                <w:color w:val="000000"/>
                <w:sz w:val="20"/>
              </w:rPr>
            </w:pPr>
            <w:r w:rsidRPr="004E220C">
              <w:rPr>
                <w:b/>
                <w:sz w:val="20"/>
              </w:rPr>
              <w:t xml:space="preserve">IŠ VISO programai finansuoti pagal finansavimo šaltinius </w:t>
            </w:r>
            <w:r w:rsidRPr="004E220C">
              <w:rPr>
                <w:b/>
                <w:i/>
                <w:sz w:val="20"/>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10BC0823" w14:textId="0718F8D0" w:rsidR="003B525F" w:rsidRPr="004E220C" w:rsidRDefault="003B525F" w:rsidP="00CD074E">
            <w:pPr>
              <w:jc w:val="center"/>
              <w:rPr>
                <w:b/>
                <w:bCs/>
                <w:sz w:val="20"/>
              </w:rPr>
            </w:pPr>
            <w:r w:rsidRPr="004E220C">
              <w:rPr>
                <w:b/>
                <w:bCs/>
                <w:sz w:val="20"/>
              </w:rPr>
              <w:t>1482</w:t>
            </w:r>
          </w:p>
        </w:tc>
        <w:tc>
          <w:tcPr>
            <w:tcW w:w="1276" w:type="dxa"/>
            <w:tcBorders>
              <w:top w:val="single" w:sz="4" w:space="0" w:color="auto"/>
              <w:left w:val="single" w:sz="4" w:space="0" w:color="auto"/>
              <w:bottom w:val="single" w:sz="4" w:space="0" w:color="auto"/>
              <w:right w:val="single" w:sz="4" w:space="0" w:color="auto"/>
            </w:tcBorders>
            <w:vAlign w:val="center"/>
          </w:tcPr>
          <w:p w14:paraId="1890D09A" w14:textId="77777777" w:rsidR="003B525F" w:rsidRPr="004E220C" w:rsidRDefault="003B525F" w:rsidP="00CD074E">
            <w:pPr>
              <w:jc w:val="center"/>
              <w:rPr>
                <w:b/>
                <w:bCs/>
                <w:sz w:val="20"/>
              </w:rPr>
            </w:pPr>
            <w:r w:rsidRPr="004E220C">
              <w:rPr>
                <w:b/>
                <w:bCs/>
                <w:sz w:val="20"/>
              </w:rPr>
              <w:t>857</w:t>
            </w:r>
          </w:p>
        </w:tc>
        <w:tc>
          <w:tcPr>
            <w:tcW w:w="1418" w:type="dxa"/>
            <w:tcBorders>
              <w:top w:val="single" w:sz="4" w:space="0" w:color="auto"/>
              <w:left w:val="single" w:sz="4" w:space="0" w:color="auto"/>
              <w:bottom w:val="single" w:sz="4" w:space="0" w:color="auto"/>
              <w:right w:val="single" w:sz="4" w:space="0" w:color="auto"/>
            </w:tcBorders>
            <w:vAlign w:val="center"/>
          </w:tcPr>
          <w:p w14:paraId="069F6C08" w14:textId="77777777" w:rsidR="003B525F" w:rsidRPr="004E220C" w:rsidRDefault="003B525F" w:rsidP="00CD074E">
            <w:pPr>
              <w:jc w:val="center"/>
              <w:rPr>
                <w:b/>
                <w:bCs/>
                <w:sz w:val="20"/>
              </w:rPr>
            </w:pPr>
            <w:r w:rsidRPr="004E220C">
              <w:rPr>
                <w:b/>
                <w:bCs/>
                <w:sz w:val="20"/>
              </w:rPr>
              <w:t>462</w:t>
            </w:r>
          </w:p>
        </w:tc>
      </w:tr>
      <w:tr w:rsidR="003B525F" w:rsidRPr="004E220C" w14:paraId="31FB0E0E" w14:textId="77777777" w:rsidTr="00C56745">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947879"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6DE7C6C" w14:textId="77777777" w:rsidR="003B525F" w:rsidRPr="004E220C" w:rsidRDefault="003B525F" w:rsidP="00CD074E">
            <w:pPr>
              <w:rPr>
                <w:b/>
                <w:color w:val="000000"/>
                <w:sz w:val="20"/>
              </w:rPr>
            </w:pPr>
            <w:r w:rsidRPr="004E220C">
              <w:rPr>
                <w:b/>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2057F322" w14:textId="77777777" w:rsidR="003B525F" w:rsidRPr="004E220C" w:rsidRDefault="003B525F" w:rsidP="00CD074E">
            <w:pPr>
              <w:jc w:val="center"/>
              <w:rPr>
                <w:b/>
                <w:bCs/>
                <w:sz w:val="20"/>
              </w:rPr>
            </w:pPr>
            <w:r w:rsidRPr="004E220C">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9172628" w14:textId="77777777" w:rsidR="003B525F" w:rsidRPr="004E220C" w:rsidRDefault="003B525F" w:rsidP="00CD074E">
            <w:pPr>
              <w:jc w:val="center"/>
              <w:rPr>
                <w:b/>
                <w:bCs/>
                <w:sz w:val="20"/>
              </w:rPr>
            </w:pPr>
            <w:r w:rsidRPr="004E220C">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81FBF52" w14:textId="77777777" w:rsidR="003B525F" w:rsidRPr="004E220C" w:rsidRDefault="003B525F" w:rsidP="00CD074E">
            <w:pPr>
              <w:jc w:val="center"/>
              <w:rPr>
                <w:b/>
                <w:bCs/>
                <w:sz w:val="20"/>
              </w:rPr>
            </w:pPr>
            <w:r w:rsidRPr="004E220C">
              <w:rPr>
                <w:b/>
                <w:bCs/>
                <w:sz w:val="20"/>
              </w:rPr>
              <w:t>-</w:t>
            </w:r>
          </w:p>
        </w:tc>
      </w:tr>
      <w:tr w:rsidR="003B525F" w:rsidRPr="004E220C" w14:paraId="7625C727" w14:textId="77777777" w:rsidTr="00C56745">
        <w:trPr>
          <w:cantSplit/>
          <w:trHeight w:val="314"/>
        </w:trPr>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5706FB" w14:textId="77777777" w:rsidR="003B525F" w:rsidRPr="004E220C" w:rsidRDefault="003B525F" w:rsidP="00CD074E">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0B38122" w14:textId="77777777" w:rsidR="003B525F" w:rsidRPr="004E220C" w:rsidRDefault="003B525F" w:rsidP="00CD074E">
            <w:pPr>
              <w:jc w:val="both"/>
              <w:rPr>
                <w:b/>
                <w:color w:val="000000"/>
                <w:sz w:val="20"/>
              </w:rPr>
            </w:pPr>
            <w:r w:rsidRPr="004E220C">
              <w:rPr>
                <w:b/>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716DC6CC" w14:textId="77777777" w:rsidR="003B525F" w:rsidRPr="004E220C" w:rsidRDefault="003B525F" w:rsidP="00CD074E">
            <w:pPr>
              <w:jc w:val="center"/>
              <w:rPr>
                <w:b/>
                <w:sz w:val="20"/>
              </w:rPr>
            </w:pPr>
            <w:r w:rsidRPr="004E220C">
              <w:rPr>
                <w:b/>
                <w:sz w:val="20"/>
              </w:rPr>
              <w:t>990</w:t>
            </w:r>
          </w:p>
        </w:tc>
        <w:tc>
          <w:tcPr>
            <w:tcW w:w="1276" w:type="dxa"/>
            <w:tcBorders>
              <w:top w:val="single" w:sz="4" w:space="0" w:color="auto"/>
              <w:left w:val="single" w:sz="4" w:space="0" w:color="auto"/>
              <w:bottom w:val="single" w:sz="4" w:space="0" w:color="auto"/>
              <w:right w:val="single" w:sz="4" w:space="0" w:color="auto"/>
            </w:tcBorders>
            <w:vAlign w:val="center"/>
          </w:tcPr>
          <w:p w14:paraId="1B706AF6" w14:textId="06D0CC0D" w:rsidR="003B525F" w:rsidRPr="004E220C" w:rsidRDefault="003B525F" w:rsidP="00CD074E">
            <w:pPr>
              <w:jc w:val="center"/>
              <w:rPr>
                <w:b/>
                <w:sz w:val="20"/>
              </w:rPr>
            </w:pPr>
            <w:r w:rsidRPr="004E220C">
              <w:rPr>
                <w:b/>
                <w:sz w:val="20"/>
              </w:rPr>
              <w:t>- 625</w:t>
            </w:r>
          </w:p>
        </w:tc>
        <w:tc>
          <w:tcPr>
            <w:tcW w:w="1418" w:type="dxa"/>
            <w:tcBorders>
              <w:top w:val="single" w:sz="4" w:space="0" w:color="auto"/>
              <w:left w:val="single" w:sz="4" w:space="0" w:color="auto"/>
              <w:bottom w:val="single" w:sz="4" w:space="0" w:color="auto"/>
              <w:right w:val="single" w:sz="4" w:space="0" w:color="auto"/>
            </w:tcBorders>
            <w:vAlign w:val="center"/>
          </w:tcPr>
          <w:p w14:paraId="42C413BE" w14:textId="77777777" w:rsidR="003B525F" w:rsidRPr="004E220C" w:rsidRDefault="003B525F" w:rsidP="00CD074E">
            <w:pPr>
              <w:jc w:val="center"/>
              <w:rPr>
                <w:b/>
                <w:sz w:val="20"/>
              </w:rPr>
            </w:pPr>
            <w:r w:rsidRPr="004E220C">
              <w:rPr>
                <w:b/>
                <w:sz w:val="20"/>
              </w:rPr>
              <w:t>- 395</w:t>
            </w:r>
          </w:p>
        </w:tc>
      </w:tr>
    </w:tbl>
    <w:p w14:paraId="22561C54" w14:textId="77777777" w:rsidR="00A408A7" w:rsidRPr="001C3915" w:rsidRDefault="00A408A7" w:rsidP="00A408A7">
      <w:pPr>
        <w:jc w:val="both"/>
        <w:rPr>
          <w:rFonts w:eastAsia="Calibri"/>
          <w:b/>
          <w:bCs/>
          <w:color w:val="000000"/>
          <w:szCs w:val="24"/>
        </w:rPr>
      </w:pPr>
    </w:p>
    <w:p w14:paraId="5C89916A" w14:textId="30F63ECB" w:rsidR="00A408A7" w:rsidRPr="001C3915" w:rsidRDefault="001C3915" w:rsidP="00A408A7">
      <w:pPr>
        <w:spacing w:after="40"/>
        <w:jc w:val="both"/>
        <w:rPr>
          <w:i/>
          <w:color w:val="808080"/>
          <w:szCs w:val="24"/>
        </w:rPr>
      </w:pPr>
      <w:r>
        <w:rPr>
          <w:b/>
          <w:bCs/>
          <w:szCs w:val="24"/>
        </w:rPr>
        <w:t>6</w:t>
      </w:r>
      <w:r w:rsidR="00A408A7" w:rsidRPr="001C3915">
        <w:rPr>
          <w:b/>
          <w:bCs/>
          <w:szCs w:val="24"/>
        </w:rPr>
        <w:t xml:space="preserve"> lentelė. </w:t>
      </w:r>
      <w:r w:rsidR="00A408A7" w:rsidRPr="001C3915">
        <w:rPr>
          <w:szCs w:val="24"/>
        </w:rPr>
        <w:t xml:space="preserve">Programos uždaviniai, priemonės ir jų stebėsenos rodikliai </w:t>
      </w:r>
    </w:p>
    <w:tbl>
      <w:tblPr>
        <w:tblW w:w="4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5400"/>
        <w:gridCol w:w="1464"/>
        <w:gridCol w:w="1316"/>
        <w:gridCol w:w="1529"/>
      </w:tblGrid>
      <w:tr w:rsidR="003B525F" w:rsidRPr="004E220C" w14:paraId="5A097719" w14:textId="77777777" w:rsidTr="00B077C3">
        <w:trPr>
          <w:trHeight w:val="230"/>
        </w:trPr>
        <w:tc>
          <w:tcPr>
            <w:tcW w:w="808"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49C739D" w14:textId="77777777" w:rsidR="003B525F" w:rsidRPr="00EE3F82" w:rsidRDefault="003B525F" w:rsidP="00EE3F82">
            <w:pPr>
              <w:jc w:val="center"/>
              <w:rPr>
                <w:b/>
                <w:bCs/>
                <w:sz w:val="20"/>
                <w:lang w:eastAsia="lt-LT"/>
              </w:rPr>
            </w:pPr>
            <w:r w:rsidRPr="00EE3F82">
              <w:rPr>
                <w:b/>
                <w:bCs/>
                <w:sz w:val="20"/>
                <w:lang w:eastAsia="lt-LT"/>
              </w:rPr>
              <w:t>Stebėsenos rodiklio kodas</w:t>
            </w:r>
          </w:p>
        </w:tc>
        <w:tc>
          <w:tcPr>
            <w:tcW w:w="233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10C1B4A" w14:textId="77777777" w:rsidR="003B525F" w:rsidRPr="00EE3F82" w:rsidRDefault="003B525F" w:rsidP="00EE3F82">
            <w:pPr>
              <w:jc w:val="center"/>
              <w:rPr>
                <w:b/>
                <w:bCs/>
                <w:color w:val="000000"/>
                <w:sz w:val="20"/>
                <w:lang w:eastAsia="lt-LT"/>
              </w:rPr>
            </w:pPr>
            <w:r w:rsidRPr="00EE3F82">
              <w:rPr>
                <w:b/>
                <w:bCs/>
                <w:color w:val="000000"/>
                <w:sz w:val="20"/>
                <w:lang w:eastAsia="lt-LT"/>
              </w:rPr>
              <w:t>Stebėsenos rodiklio pavadinimas</w:t>
            </w:r>
          </w:p>
          <w:p w14:paraId="687FA3C5" w14:textId="77777777" w:rsidR="003B525F" w:rsidRPr="00EE3F82" w:rsidRDefault="003B525F" w:rsidP="00EE3F82">
            <w:pPr>
              <w:jc w:val="center"/>
              <w:rPr>
                <w:b/>
                <w:bCs/>
                <w:color w:val="000000"/>
                <w:sz w:val="20"/>
                <w:lang w:eastAsia="lt-LT"/>
              </w:rPr>
            </w:pPr>
            <w:r w:rsidRPr="00EE3F82">
              <w:rPr>
                <w:b/>
                <w:bCs/>
                <w:color w:val="000000"/>
                <w:sz w:val="20"/>
                <w:lang w:eastAsia="lt-LT"/>
              </w:rPr>
              <w:t>(matavimo vnt.)</w:t>
            </w:r>
          </w:p>
        </w:tc>
        <w:tc>
          <w:tcPr>
            <w:tcW w:w="1860"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3BABE1F" w14:textId="77777777" w:rsidR="003B525F" w:rsidRPr="00EE3F82" w:rsidRDefault="003B525F" w:rsidP="00EE3F82">
            <w:pPr>
              <w:jc w:val="center"/>
              <w:rPr>
                <w:b/>
                <w:bCs/>
                <w:i/>
                <w:color w:val="000000"/>
                <w:sz w:val="20"/>
                <w:lang w:eastAsia="lt-LT"/>
              </w:rPr>
            </w:pPr>
            <w:r w:rsidRPr="00EE3F82">
              <w:rPr>
                <w:b/>
                <w:bCs/>
                <w:color w:val="000000"/>
                <w:sz w:val="20"/>
                <w:lang w:eastAsia="lt-LT"/>
              </w:rPr>
              <w:t>Siektinos stebėsenos rodiklių reikšmės</w:t>
            </w:r>
          </w:p>
        </w:tc>
      </w:tr>
      <w:tr w:rsidR="003B525F" w:rsidRPr="004E220C" w14:paraId="2B8DAC67" w14:textId="77777777" w:rsidTr="00B077C3">
        <w:trPr>
          <w:trHeight w:val="230"/>
        </w:trPr>
        <w:tc>
          <w:tcPr>
            <w:tcW w:w="808" w:type="pct"/>
            <w:vMerge/>
            <w:tcBorders>
              <w:top w:val="single" w:sz="4" w:space="0" w:color="auto"/>
              <w:left w:val="single" w:sz="4" w:space="0" w:color="auto"/>
              <w:bottom w:val="single" w:sz="4" w:space="0" w:color="auto"/>
              <w:right w:val="single" w:sz="4" w:space="0" w:color="auto"/>
            </w:tcBorders>
            <w:vAlign w:val="center"/>
            <w:hideMark/>
          </w:tcPr>
          <w:p w14:paraId="382AD32C" w14:textId="77777777" w:rsidR="003B525F" w:rsidRPr="00EE3F82" w:rsidRDefault="003B525F" w:rsidP="00EE3F82">
            <w:pPr>
              <w:rPr>
                <w:b/>
                <w:bCs/>
                <w:sz w:val="20"/>
                <w:lang w:eastAsia="lt-LT"/>
              </w:rPr>
            </w:pPr>
          </w:p>
        </w:tc>
        <w:tc>
          <w:tcPr>
            <w:tcW w:w="2331" w:type="pct"/>
            <w:vMerge/>
            <w:tcBorders>
              <w:top w:val="single" w:sz="4" w:space="0" w:color="auto"/>
              <w:left w:val="single" w:sz="4" w:space="0" w:color="auto"/>
              <w:bottom w:val="single" w:sz="4" w:space="0" w:color="auto"/>
              <w:right w:val="single" w:sz="4" w:space="0" w:color="auto"/>
            </w:tcBorders>
            <w:vAlign w:val="center"/>
            <w:hideMark/>
          </w:tcPr>
          <w:p w14:paraId="5DF417B3" w14:textId="77777777" w:rsidR="003B525F" w:rsidRPr="00EE3F82" w:rsidRDefault="003B525F" w:rsidP="00EE3F82">
            <w:pPr>
              <w:rPr>
                <w:b/>
                <w:bCs/>
                <w:color w:val="000000"/>
                <w:sz w:val="20"/>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83E0A43" w14:textId="77777777" w:rsidR="003B525F" w:rsidRPr="00EE3F82" w:rsidRDefault="003B525F" w:rsidP="00EE3F82">
            <w:pPr>
              <w:jc w:val="center"/>
              <w:rPr>
                <w:b/>
                <w:bCs/>
                <w:iCs/>
                <w:color w:val="000000"/>
                <w:sz w:val="20"/>
                <w:lang w:eastAsia="lt-LT"/>
              </w:rPr>
            </w:pPr>
            <w:r w:rsidRPr="00EE3F82">
              <w:rPr>
                <w:b/>
                <w:bCs/>
                <w:iCs/>
                <w:color w:val="000000"/>
                <w:sz w:val="20"/>
                <w:lang w:eastAsia="lt-LT"/>
              </w:rPr>
              <w:t>2024</w:t>
            </w:r>
          </w:p>
        </w:tc>
        <w:tc>
          <w:tcPr>
            <w:tcW w:w="56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F1C9D2E" w14:textId="77777777" w:rsidR="003B525F" w:rsidRPr="00EE3F82" w:rsidRDefault="003B525F" w:rsidP="00EE3F82">
            <w:pPr>
              <w:jc w:val="center"/>
              <w:rPr>
                <w:b/>
                <w:bCs/>
                <w:iCs/>
                <w:color w:val="000000"/>
                <w:sz w:val="20"/>
                <w:lang w:eastAsia="lt-LT"/>
              </w:rPr>
            </w:pPr>
            <w:r w:rsidRPr="00EE3F82">
              <w:rPr>
                <w:b/>
                <w:bCs/>
                <w:iCs/>
                <w:color w:val="000000"/>
                <w:sz w:val="20"/>
                <w:lang w:eastAsia="lt-LT"/>
              </w:rPr>
              <w:t>2025</w:t>
            </w:r>
          </w:p>
        </w:tc>
        <w:tc>
          <w:tcPr>
            <w:tcW w:w="66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7C6DCD5" w14:textId="77777777" w:rsidR="003B525F" w:rsidRPr="00EE3F82" w:rsidRDefault="003B525F" w:rsidP="00EE3F82">
            <w:pPr>
              <w:jc w:val="center"/>
              <w:rPr>
                <w:b/>
                <w:bCs/>
                <w:iCs/>
                <w:color w:val="000000"/>
                <w:sz w:val="20"/>
                <w:lang w:eastAsia="lt-LT"/>
              </w:rPr>
            </w:pPr>
            <w:r w:rsidRPr="00EE3F82">
              <w:rPr>
                <w:b/>
                <w:bCs/>
                <w:iCs/>
                <w:color w:val="000000"/>
                <w:sz w:val="20"/>
                <w:lang w:eastAsia="lt-LT"/>
              </w:rPr>
              <w:t>2026</w:t>
            </w:r>
          </w:p>
        </w:tc>
      </w:tr>
      <w:tr w:rsidR="003B525F" w:rsidRPr="004E220C" w14:paraId="06176863" w14:textId="77777777" w:rsidTr="00B077C3">
        <w:trPr>
          <w:trHeight w:val="42"/>
        </w:trPr>
        <w:tc>
          <w:tcPr>
            <w:tcW w:w="80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51BACFA" w14:textId="77777777" w:rsidR="003B525F" w:rsidRPr="00EE3F82" w:rsidRDefault="003B525F" w:rsidP="00EE3F82">
            <w:pPr>
              <w:jc w:val="center"/>
              <w:rPr>
                <w:color w:val="000000"/>
                <w:sz w:val="20"/>
                <w:lang w:eastAsia="lt-LT"/>
              </w:rPr>
            </w:pPr>
            <w:r w:rsidRPr="00EE3F82">
              <w:rPr>
                <w:color w:val="000000"/>
                <w:sz w:val="20"/>
                <w:lang w:eastAsia="lt-LT"/>
              </w:rPr>
              <w:t>1</w:t>
            </w:r>
          </w:p>
        </w:tc>
        <w:tc>
          <w:tcPr>
            <w:tcW w:w="233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1C7F08D" w14:textId="77777777" w:rsidR="003B525F" w:rsidRPr="00EE3F82" w:rsidRDefault="003B525F" w:rsidP="00EE3F82">
            <w:pPr>
              <w:jc w:val="center"/>
              <w:rPr>
                <w:color w:val="000000"/>
                <w:sz w:val="20"/>
                <w:lang w:eastAsia="lt-LT"/>
              </w:rPr>
            </w:pPr>
            <w:r w:rsidRPr="00EE3F82">
              <w:rPr>
                <w:color w:val="000000"/>
                <w:sz w:val="20"/>
                <w:lang w:eastAsia="lt-LT"/>
              </w:rPr>
              <w:t>2</w:t>
            </w:r>
          </w:p>
        </w:tc>
        <w:tc>
          <w:tcPr>
            <w:tcW w:w="63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E642345" w14:textId="77777777" w:rsidR="003B525F" w:rsidRPr="00EE3F82" w:rsidRDefault="003B525F" w:rsidP="00EE3F82">
            <w:pPr>
              <w:jc w:val="center"/>
              <w:rPr>
                <w:color w:val="000000"/>
                <w:sz w:val="20"/>
                <w:lang w:eastAsia="lt-LT"/>
              </w:rPr>
            </w:pPr>
            <w:r w:rsidRPr="00EE3F82">
              <w:rPr>
                <w:color w:val="000000"/>
                <w:sz w:val="20"/>
                <w:lang w:eastAsia="lt-LT"/>
              </w:rPr>
              <w:t>3</w:t>
            </w:r>
          </w:p>
        </w:tc>
        <w:tc>
          <w:tcPr>
            <w:tcW w:w="56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2A9E3EF" w14:textId="77777777" w:rsidR="003B525F" w:rsidRPr="00EE3F82" w:rsidRDefault="003B525F" w:rsidP="00EE3F82">
            <w:pPr>
              <w:jc w:val="center"/>
              <w:rPr>
                <w:color w:val="000000"/>
                <w:sz w:val="20"/>
                <w:lang w:eastAsia="lt-LT"/>
              </w:rPr>
            </w:pPr>
            <w:r w:rsidRPr="00EE3F82">
              <w:rPr>
                <w:color w:val="000000"/>
                <w:sz w:val="20"/>
                <w:lang w:eastAsia="lt-LT"/>
              </w:rPr>
              <w:t>4</w:t>
            </w:r>
          </w:p>
        </w:tc>
        <w:tc>
          <w:tcPr>
            <w:tcW w:w="66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A9A27CE" w14:textId="77777777" w:rsidR="003B525F" w:rsidRPr="00EE3F82" w:rsidRDefault="003B525F" w:rsidP="00EE3F82">
            <w:pPr>
              <w:jc w:val="center"/>
              <w:rPr>
                <w:color w:val="000000"/>
                <w:sz w:val="20"/>
                <w:lang w:eastAsia="lt-LT"/>
              </w:rPr>
            </w:pPr>
            <w:r w:rsidRPr="00EE3F82">
              <w:rPr>
                <w:color w:val="000000"/>
                <w:sz w:val="20"/>
                <w:lang w:eastAsia="lt-LT"/>
              </w:rPr>
              <w:t>5</w:t>
            </w:r>
          </w:p>
        </w:tc>
      </w:tr>
      <w:tr w:rsidR="003B525F" w:rsidRPr="004E220C" w14:paraId="779333BD"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B0C648C"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357A2CBF" w14:textId="77777777" w:rsidR="003B525F" w:rsidRPr="00EE3F82" w:rsidRDefault="003B525F" w:rsidP="00AA13EB">
            <w:pPr>
              <w:jc w:val="both"/>
              <w:rPr>
                <w:color w:val="000000" w:themeColor="text1"/>
                <w:sz w:val="20"/>
              </w:rPr>
            </w:pPr>
            <w:r w:rsidRPr="00EE3F82">
              <w:rPr>
                <w:b/>
                <w:color w:val="000000"/>
                <w:sz w:val="20"/>
              </w:rPr>
              <w:t xml:space="preserve">Uždavinys: </w:t>
            </w:r>
            <w:r w:rsidRPr="00EE3F82">
              <w:rPr>
                <w:color w:val="000000" w:themeColor="text1"/>
                <w:sz w:val="20"/>
              </w:rPr>
              <w:t>Skatinti ekologinį ūkininkavimą, kooperaciją žemės ūkyje bei rūpintis dirbamos žemės kokybe</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B1365B8" w14:textId="77777777" w:rsidR="003B525F" w:rsidRPr="00EE3F82" w:rsidRDefault="003B525F" w:rsidP="00EE3F82">
            <w:pPr>
              <w:rPr>
                <w:b/>
                <w:bCs/>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231FE84" w14:textId="77777777" w:rsidR="003B525F" w:rsidRPr="00EE3F82" w:rsidRDefault="003B525F" w:rsidP="00EE3F82">
            <w:pPr>
              <w:rPr>
                <w:b/>
                <w:bCs/>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2FDCA0B" w14:textId="77777777" w:rsidR="003B525F" w:rsidRPr="00EE3F82" w:rsidRDefault="003B525F" w:rsidP="00EE3F82">
            <w:pPr>
              <w:rPr>
                <w:b/>
                <w:bCs/>
                <w:sz w:val="20"/>
                <w:lang w:eastAsia="lt-LT"/>
              </w:rPr>
            </w:pPr>
          </w:p>
        </w:tc>
      </w:tr>
      <w:tr w:rsidR="003B525F" w:rsidRPr="004E220C" w14:paraId="45E59F0F"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534D9EF"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hideMark/>
          </w:tcPr>
          <w:p w14:paraId="3799A4D4" w14:textId="77777777" w:rsidR="003B525F" w:rsidRPr="00EE3F82" w:rsidRDefault="003B525F" w:rsidP="00AA13EB">
            <w:pPr>
              <w:jc w:val="both"/>
              <w:rPr>
                <w:sz w:val="20"/>
                <w:lang w:eastAsia="lt-LT"/>
              </w:rPr>
            </w:pPr>
            <w:r w:rsidRPr="00EE3F82">
              <w:rPr>
                <w:color w:val="000000" w:themeColor="text1"/>
                <w:sz w:val="20"/>
              </w:rPr>
              <w:t>Priemonė: Valstybės deleguotų funkcijų vykdymas (ž. ū. valdų ir ūkininkų registras, technikos registras, pasėlių deklaravimas ir kt.)</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C552E49" w14:textId="77777777" w:rsidR="003B525F" w:rsidRPr="00EE3F82" w:rsidRDefault="003B525F" w:rsidP="00EE3F82">
            <w:pPr>
              <w:rPr>
                <w:b/>
                <w:bCs/>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DD751F" w14:textId="77777777" w:rsidR="003B525F" w:rsidRPr="00EE3F82" w:rsidRDefault="003B525F" w:rsidP="00EE3F82">
            <w:pPr>
              <w:rPr>
                <w:b/>
                <w:bCs/>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E2EE7D" w14:textId="77777777" w:rsidR="003B525F" w:rsidRPr="00EE3F82" w:rsidRDefault="003B525F" w:rsidP="00EE3F82">
            <w:pPr>
              <w:rPr>
                <w:b/>
                <w:bCs/>
                <w:sz w:val="20"/>
                <w:lang w:eastAsia="lt-LT"/>
              </w:rPr>
            </w:pPr>
          </w:p>
        </w:tc>
      </w:tr>
      <w:tr w:rsidR="003B525F" w:rsidRPr="004E220C" w14:paraId="5FEDCAA5"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513CC55"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92901A" w14:textId="77777777" w:rsidR="003B525F" w:rsidRPr="00EE3F82" w:rsidRDefault="003B525F" w:rsidP="00AA13EB">
            <w:pPr>
              <w:jc w:val="both"/>
              <w:rPr>
                <w:sz w:val="20"/>
                <w:lang w:eastAsia="lt-LT"/>
              </w:rPr>
            </w:pPr>
            <w:r w:rsidRPr="00EE3F82">
              <w:rPr>
                <w:sz w:val="20"/>
                <w:lang w:eastAsia="lt-LT"/>
              </w:rPr>
              <w:t>Registruota ir atnaujinta ž.ū. valdų,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8AF0A44" w14:textId="77777777" w:rsidR="003B525F" w:rsidRPr="00EE3F82" w:rsidRDefault="003B525F" w:rsidP="00EE3F82">
            <w:pPr>
              <w:jc w:val="center"/>
              <w:rPr>
                <w:sz w:val="20"/>
                <w:lang w:eastAsia="lt-LT"/>
              </w:rPr>
            </w:pPr>
            <w:r w:rsidRPr="00EE3F82">
              <w:rPr>
                <w:sz w:val="20"/>
                <w:lang w:eastAsia="lt-LT"/>
              </w:rPr>
              <w:t>3300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E299DDC" w14:textId="77777777" w:rsidR="003B525F" w:rsidRPr="00EE3F82" w:rsidRDefault="003B525F" w:rsidP="00EE3F82">
            <w:pPr>
              <w:jc w:val="center"/>
              <w:rPr>
                <w:sz w:val="20"/>
                <w:lang w:eastAsia="lt-LT"/>
              </w:rPr>
            </w:pPr>
            <w:r w:rsidRPr="00EE3F82">
              <w:rPr>
                <w:sz w:val="20"/>
                <w:lang w:eastAsia="lt-LT"/>
              </w:rPr>
              <w:t>3300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D99BB83" w14:textId="77777777" w:rsidR="003B525F" w:rsidRPr="00EE3F82" w:rsidRDefault="003B525F" w:rsidP="00EE3F82">
            <w:pPr>
              <w:jc w:val="center"/>
              <w:rPr>
                <w:sz w:val="20"/>
                <w:lang w:eastAsia="lt-LT"/>
              </w:rPr>
            </w:pPr>
            <w:r w:rsidRPr="00EE3F82">
              <w:rPr>
                <w:sz w:val="20"/>
                <w:lang w:eastAsia="lt-LT"/>
              </w:rPr>
              <w:t>3000</w:t>
            </w:r>
          </w:p>
        </w:tc>
      </w:tr>
      <w:tr w:rsidR="003B525F" w:rsidRPr="004E220C" w14:paraId="51CA88A4"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8414BA"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1BF5EB" w14:textId="77777777" w:rsidR="003B525F" w:rsidRPr="00EE3F82" w:rsidRDefault="003B525F" w:rsidP="00AA13EB">
            <w:pPr>
              <w:jc w:val="both"/>
              <w:rPr>
                <w:sz w:val="20"/>
                <w:lang w:eastAsia="lt-LT"/>
              </w:rPr>
            </w:pPr>
            <w:r w:rsidRPr="00EE3F82">
              <w:rPr>
                <w:sz w:val="20"/>
                <w:lang w:eastAsia="lt-LT"/>
              </w:rPr>
              <w:t>Įregistruota/išregistruota ūkininkų,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9B603C0" w14:textId="77777777" w:rsidR="003B525F" w:rsidRPr="00EE3F82" w:rsidRDefault="003B525F" w:rsidP="00EE3F82">
            <w:pPr>
              <w:jc w:val="center"/>
              <w:rPr>
                <w:sz w:val="20"/>
                <w:lang w:eastAsia="lt-LT"/>
              </w:rPr>
            </w:pPr>
            <w:r w:rsidRPr="00EE3F82">
              <w:rPr>
                <w:sz w:val="20"/>
                <w:lang w:eastAsia="lt-LT"/>
              </w:rPr>
              <w:t>1900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6BAAC3F" w14:textId="77777777" w:rsidR="003B525F" w:rsidRPr="00EE3F82" w:rsidRDefault="003B525F" w:rsidP="00EE3F82">
            <w:pPr>
              <w:jc w:val="center"/>
              <w:rPr>
                <w:sz w:val="20"/>
                <w:lang w:eastAsia="lt-LT"/>
              </w:rPr>
            </w:pPr>
            <w:r w:rsidRPr="00EE3F82">
              <w:rPr>
                <w:sz w:val="20"/>
                <w:lang w:eastAsia="lt-LT"/>
              </w:rPr>
              <w:t>1900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26EE25F" w14:textId="77777777" w:rsidR="003B525F" w:rsidRPr="00EE3F82" w:rsidRDefault="003B525F" w:rsidP="00EE3F82">
            <w:pPr>
              <w:jc w:val="center"/>
              <w:rPr>
                <w:sz w:val="20"/>
                <w:lang w:eastAsia="lt-LT"/>
              </w:rPr>
            </w:pPr>
            <w:r w:rsidRPr="00EE3F82">
              <w:rPr>
                <w:sz w:val="20"/>
                <w:lang w:eastAsia="lt-LT"/>
              </w:rPr>
              <w:t>1800</w:t>
            </w:r>
          </w:p>
        </w:tc>
      </w:tr>
      <w:tr w:rsidR="003B525F" w:rsidRPr="004E220C" w14:paraId="4E9335D8"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1E8E7EC"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163B9A" w14:textId="77777777" w:rsidR="003B525F" w:rsidRPr="00EE3F82" w:rsidRDefault="003B525F" w:rsidP="00AA13EB">
            <w:pPr>
              <w:jc w:val="both"/>
              <w:rPr>
                <w:sz w:val="20"/>
                <w:lang w:eastAsia="lt-LT"/>
              </w:rPr>
            </w:pPr>
            <w:r w:rsidRPr="00EE3F82">
              <w:rPr>
                <w:sz w:val="20"/>
                <w:lang w:eastAsia="lt-LT"/>
              </w:rPr>
              <w:t>Pateikta pasėlių deklaracijų,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F947E1" w14:textId="77777777" w:rsidR="003B525F" w:rsidRPr="00EE3F82" w:rsidRDefault="003B525F" w:rsidP="00EE3F82">
            <w:pPr>
              <w:jc w:val="center"/>
              <w:rPr>
                <w:sz w:val="20"/>
                <w:lang w:eastAsia="lt-LT"/>
              </w:rPr>
            </w:pPr>
            <w:r w:rsidRPr="00EE3F82">
              <w:rPr>
                <w:sz w:val="20"/>
                <w:lang w:eastAsia="lt-LT"/>
              </w:rPr>
              <w:t>2900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4760C6" w14:textId="77777777" w:rsidR="003B525F" w:rsidRPr="00EE3F82" w:rsidRDefault="003B525F" w:rsidP="00EE3F82">
            <w:pPr>
              <w:jc w:val="center"/>
              <w:rPr>
                <w:sz w:val="20"/>
                <w:lang w:eastAsia="lt-LT"/>
              </w:rPr>
            </w:pPr>
            <w:r w:rsidRPr="00EE3F82">
              <w:rPr>
                <w:sz w:val="20"/>
                <w:lang w:eastAsia="lt-LT"/>
              </w:rPr>
              <w:t>2900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D586433" w14:textId="77777777" w:rsidR="003B525F" w:rsidRPr="00EE3F82" w:rsidRDefault="003B525F" w:rsidP="00EE3F82">
            <w:pPr>
              <w:jc w:val="center"/>
              <w:rPr>
                <w:sz w:val="20"/>
                <w:lang w:eastAsia="lt-LT"/>
              </w:rPr>
            </w:pPr>
            <w:r w:rsidRPr="00EE3F82">
              <w:rPr>
                <w:sz w:val="20"/>
                <w:lang w:eastAsia="lt-LT"/>
              </w:rPr>
              <w:t>2500</w:t>
            </w:r>
          </w:p>
        </w:tc>
      </w:tr>
      <w:tr w:rsidR="003B525F" w:rsidRPr="004E220C" w14:paraId="51031A11"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0858C32"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FFCC9" w14:textId="77777777" w:rsidR="003B525F" w:rsidRPr="00EE3F82" w:rsidRDefault="003B525F" w:rsidP="00AA13EB">
            <w:pPr>
              <w:jc w:val="both"/>
              <w:rPr>
                <w:sz w:val="20"/>
                <w:lang w:eastAsia="lt-LT"/>
              </w:rPr>
            </w:pPr>
            <w:r w:rsidRPr="00EE3F82">
              <w:rPr>
                <w:sz w:val="20"/>
                <w:lang w:eastAsia="lt-LT"/>
              </w:rPr>
              <w:t>Įregistruota/išregistruota ž.ū. technikos,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3715B59" w14:textId="77777777" w:rsidR="003B525F" w:rsidRPr="00EE3F82" w:rsidRDefault="003B525F" w:rsidP="00EE3F82">
            <w:pPr>
              <w:jc w:val="center"/>
              <w:rPr>
                <w:sz w:val="20"/>
                <w:lang w:eastAsia="lt-LT"/>
              </w:rPr>
            </w:pPr>
            <w:r w:rsidRPr="00EE3F82">
              <w:rPr>
                <w:sz w:val="20"/>
                <w:lang w:eastAsia="lt-LT"/>
              </w:rPr>
              <w:t>340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ECA50BF" w14:textId="77777777" w:rsidR="003B525F" w:rsidRPr="00EE3F82" w:rsidRDefault="003B525F" w:rsidP="00EE3F82">
            <w:pPr>
              <w:jc w:val="center"/>
              <w:rPr>
                <w:sz w:val="20"/>
                <w:lang w:eastAsia="lt-LT"/>
              </w:rPr>
            </w:pPr>
            <w:r w:rsidRPr="00EE3F82">
              <w:rPr>
                <w:sz w:val="20"/>
                <w:lang w:eastAsia="lt-LT"/>
              </w:rPr>
              <w:t>350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885E4C" w14:textId="77777777" w:rsidR="003B525F" w:rsidRPr="00EE3F82" w:rsidRDefault="003B525F" w:rsidP="00EE3F82">
            <w:pPr>
              <w:jc w:val="center"/>
              <w:rPr>
                <w:sz w:val="20"/>
                <w:lang w:eastAsia="lt-LT"/>
              </w:rPr>
            </w:pPr>
            <w:r w:rsidRPr="00EE3F82">
              <w:rPr>
                <w:sz w:val="20"/>
                <w:lang w:eastAsia="lt-LT"/>
              </w:rPr>
              <w:t>350</w:t>
            </w:r>
          </w:p>
        </w:tc>
      </w:tr>
      <w:tr w:rsidR="003B525F" w:rsidRPr="004E220C" w14:paraId="533D5CE2"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F0BCC8C"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B316EA" w14:textId="624D6559" w:rsidR="003B525F" w:rsidRPr="00EE3F82" w:rsidRDefault="003B525F" w:rsidP="00AA13EB">
            <w:pPr>
              <w:jc w:val="both"/>
              <w:rPr>
                <w:sz w:val="20"/>
                <w:lang w:eastAsia="lt-LT"/>
              </w:rPr>
            </w:pPr>
            <w:r w:rsidRPr="00EE3F82">
              <w:rPr>
                <w:sz w:val="20"/>
                <w:lang w:eastAsia="lt-LT"/>
              </w:rPr>
              <w:t>Atlikta tech. apžiūrų,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82D2D2" w14:textId="77777777" w:rsidR="003B525F" w:rsidRPr="00EE3F82" w:rsidRDefault="003B525F" w:rsidP="00EE3F82">
            <w:pPr>
              <w:jc w:val="center"/>
              <w:rPr>
                <w:sz w:val="20"/>
                <w:lang w:eastAsia="lt-LT"/>
              </w:rPr>
            </w:pPr>
            <w:r w:rsidRPr="00EE3F82">
              <w:rPr>
                <w:sz w:val="20"/>
                <w:lang w:eastAsia="lt-LT"/>
              </w:rPr>
              <w:t>800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4DE8487" w14:textId="77777777" w:rsidR="003B525F" w:rsidRPr="00EE3F82" w:rsidRDefault="003B525F" w:rsidP="00EE3F82">
            <w:pPr>
              <w:jc w:val="center"/>
              <w:rPr>
                <w:sz w:val="20"/>
                <w:lang w:eastAsia="lt-LT"/>
              </w:rPr>
            </w:pPr>
            <w:r w:rsidRPr="00EE3F82">
              <w:rPr>
                <w:sz w:val="20"/>
                <w:lang w:eastAsia="lt-LT"/>
              </w:rPr>
              <w:t>1600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8F0F66" w14:textId="77777777" w:rsidR="003B525F" w:rsidRPr="00EE3F82" w:rsidRDefault="003B525F" w:rsidP="00EE3F82">
            <w:pPr>
              <w:jc w:val="center"/>
              <w:rPr>
                <w:sz w:val="20"/>
                <w:lang w:eastAsia="lt-LT"/>
              </w:rPr>
            </w:pPr>
            <w:r w:rsidRPr="00EE3F82">
              <w:rPr>
                <w:sz w:val="20"/>
                <w:lang w:eastAsia="lt-LT"/>
              </w:rPr>
              <w:t>1600</w:t>
            </w:r>
          </w:p>
        </w:tc>
      </w:tr>
      <w:tr w:rsidR="003B525F" w:rsidRPr="004E220C" w14:paraId="5AD4DCAE"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211986"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hideMark/>
          </w:tcPr>
          <w:p w14:paraId="34DD1833" w14:textId="77777777" w:rsidR="003B525F" w:rsidRPr="00EE3F82" w:rsidRDefault="003B525F" w:rsidP="00AA13EB">
            <w:pPr>
              <w:jc w:val="both"/>
              <w:rPr>
                <w:b/>
                <w:bCs/>
                <w:sz w:val="20"/>
                <w:lang w:eastAsia="lt-LT"/>
              </w:rPr>
            </w:pPr>
            <w:r w:rsidRPr="00EE3F82">
              <w:rPr>
                <w:color w:val="000000" w:themeColor="text1"/>
                <w:sz w:val="20"/>
              </w:rPr>
              <w:t>Priemonė: Polderių eksploatacija</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0F6335F" w14:textId="77777777" w:rsidR="003B525F" w:rsidRPr="00EE3F82" w:rsidRDefault="003B525F" w:rsidP="00EE3F82">
            <w:pPr>
              <w:rPr>
                <w:b/>
                <w:bCs/>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01D8AFF" w14:textId="77777777" w:rsidR="003B525F" w:rsidRPr="00EE3F82" w:rsidRDefault="003B525F" w:rsidP="00EE3F82">
            <w:pPr>
              <w:rPr>
                <w:b/>
                <w:bCs/>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86A170E" w14:textId="77777777" w:rsidR="003B525F" w:rsidRPr="00EE3F82" w:rsidRDefault="003B525F" w:rsidP="00EE3F82">
            <w:pPr>
              <w:rPr>
                <w:b/>
                <w:bCs/>
                <w:sz w:val="20"/>
                <w:lang w:eastAsia="lt-LT"/>
              </w:rPr>
            </w:pPr>
          </w:p>
        </w:tc>
      </w:tr>
      <w:tr w:rsidR="003B525F" w:rsidRPr="004E220C" w14:paraId="6471143E"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22DDC6"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BA2B13F" w14:textId="77777777" w:rsidR="003B525F" w:rsidRPr="00EE3F82" w:rsidRDefault="003B525F" w:rsidP="00AA13EB">
            <w:pPr>
              <w:jc w:val="both"/>
              <w:rPr>
                <w:sz w:val="20"/>
                <w:lang w:eastAsia="lt-LT"/>
              </w:rPr>
            </w:pPr>
            <w:r w:rsidRPr="00EE3F82">
              <w:rPr>
                <w:sz w:val="20"/>
                <w:lang w:eastAsia="lt-LT"/>
              </w:rPr>
              <w:t>Polderių siurblinių eksploatacija,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B76A032" w14:textId="77777777" w:rsidR="003B525F" w:rsidRPr="00EE3F82" w:rsidRDefault="003B525F" w:rsidP="00EE3F82">
            <w:pPr>
              <w:jc w:val="center"/>
              <w:rPr>
                <w:sz w:val="20"/>
                <w:lang w:eastAsia="lt-LT"/>
              </w:rPr>
            </w:pPr>
            <w:r w:rsidRPr="00EE3F82">
              <w:rPr>
                <w:sz w:val="20"/>
                <w:lang w:eastAsia="lt-LT"/>
              </w:rPr>
              <w:t>3</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0EC5DA0" w14:textId="77777777" w:rsidR="003B525F" w:rsidRPr="00EE3F82" w:rsidRDefault="003B525F" w:rsidP="00EE3F82">
            <w:pPr>
              <w:jc w:val="center"/>
              <w:rPr>
                <w:sz w:val="20"/>
                <w:lang w:eastAsia="lt-LT"/>
              </w:rPr>
            </w:pPr>
            <w:r w:rsidRPr="00EE3F82">
              <w:rPr>
                <w:sz w:val="20"/>
                <w:lang w:eastAsia="lt-LT"/>
              </w:rPr>
              <w:t>3</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D0BD8E" w14:textId="77777777" w:rsidR="003B525F" w:rsidRPr="00EE3F82" w:rsidRDefault="003B525F" w:rsidP="00EE3F82">
            <w:pPr>
              <w:jc w:val="center"/>
              <w:rPr>
                <w:sz w:val="20"/>
                <w:lang w:eastAsia="lt-LT"/>
              </w:rPr>
            </w:pPr>
            <w:r w:rsidRPr="00EE3F82">
              <w:rPr>
                <w:sz w:val="20"/>
                <w:lang w:eastAsia="lt-LT"/>
              </w:rPr>
              <w:t>3</w:t>
            </w:r>
          </w:p>
        </w:tc>
      </w:tr>
      <w:tr w:rsidR="003B525F" w:rsidRPr="004E220C" w14:paraId="24871416"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228CA0"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79CADE" w14:textId="77777777" w:rsidR="003B525F" w:rsidRPr="00EE3F82" w:rsidRDefault="003B525F" w:rsidP="00AA13EB">
            <w:pPr>
              <w:jc w:val="both"/>
              <w:rPr>
                <w:sz w:val="20"/>
                <w:lang w:eastAsia="lt-LT"/>
              </w:rPr>
            </w:pPr>
            <w:r w:rsidRPr="00EE3F82">
              <w:rPr>
                <w:color w:val="000000" w:themeColor="text1"/>
                <w:sz w:val="20"/>
              </w:rPr>
              <w:t>Priemonė: Avarinių melioracijos statinių gedimų remontas (ne valstybei priklausančių)</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6859FA"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A508F8E"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FA01C38" w14:textId="77777777" w:rsidR="003B525F" w:rsidRPr="00EE3F82" w:rsidRDefault="003B525F" w:rsidP="00EE3F82">
            <w:pPr>
              <w:jc w:val="center"/>
              <w:rPr>
                <w:sz w:val="20"/>
                <w:lang w:eastAsia="lt-LT"/>
              </w:rPr>
            </w:pPr>
          </w:p>
        </w:tc>
      </w:tr>
      <w:tr w:rsidR="003B525F" w:rsidRPr="004E220C" w14:paraId="4F3AB75E"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D1A5EE4"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7B734EF" w14:textId="77777777" w:rsidR="003B525F" w:rsidRPr="00EE3F82" w:rsidRDefault="003B525F" w:rsidP="00AA13EB">
            <w:pPr>
              <w:jc w:val="both"/>
              <w:rPr>
                <w:sz w:val="20"/>
                <w:lang w:eastAsia="lt-LT"/>
              </w:rPr>
            </w:pPr>
            <w:r w:rsidRPr="00EE3F82">
              <w:rPr>
                <w:sz w:val="20"/>
                <w:lang w:eastAsia="lt-LT"/>
              </w:rPr>
              <w:t>Pareiškimų skaičiaus,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A768213" w14:textId="77777777" w:rsidR="003B525F" w:rsidRPr="00EE3F82" w:rsidRDefault="003B525F" w:rsidP="00EE3F82">
            <w:pPr>
              <w:jc w:val="center"/>
              <w:rPr>
                <w:sz w:val="20"/>
                <w:lang w:eastAsia="lt-LT"/>
              </w:rPr>
            </w:pPr>
            <w:r w:rsidRPr="00EE3F82">
              <w:rPr>
                <w:sz w:val="20"/>
                <w:lang w:eastAsia="lt-LT"/>
              </w:rPr>
              <w:t>10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68F727" w14:textId="77777777" w:rsidR="003B525F" w:rsidRPr="00EE3F82" w:rsidRDefault="003B525F" w:rsidP="00EE3F82">
            <w:pPr>
              <w:jc w:val="center"/>
              <w:rPr>
                <w:sz w:val="20"/>
                <w:lang w:eastAsia="lt-LT"/>
              </w:rPr>
            </w:pPr>
            <w:r w:rsidRPr="00EE3F82">
              <w:rPr>
                <w:sz w:val="20"/>
                <w:lang w:eastAsia="lt-LT"/>
              </w:rPr>
              <w:t>10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8DE94B9" w14:textId="77777777" w:rsidR="003B525F" w:rsidRPr="00EE3F82" w:rsidRDefault="003B525F" w:rsidP="00EE3F82">
            <w:pPr>
              <w:jc w:val="center"/>
              <w:rPr>
                <w:sz w:val="20"/>
                <w:lang w:eastAsia="lt-LT"/>
              </w:rPr>
            </w:pPr>
            <w:r w:rsidRPr="00EE3F82">
              <w:rPr>
                <w:sz w:val="20"/>
                <w:lang w:eastAsia="lt-LT"/>
              </w:rPr>
              <w:t>10</w:t>
            </w:r>
          </w:p>
        </w:tc>
      </w:tr>
      <w:tr w:rsidR="003B525F" w:rsidRPr="004E220C" w14:paraId="6B72F86A"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996200"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9514D1B" w14:textId="77777777" w:rsidR="003B525F" w:rsidRPr="00EE3F82" w:rsidRDefault="003B525F" w:rsidP="00AA13EB">
            <w:pPr>
              <w:jc w:val="both"/>
              <w:rPr>
                <w:sz w:val="20"/>
                <w:lang w:eastAsia="lt-LT"/>
              </w:rPr>
            </w:pPr>
            <w:r w:rsidRPr="00EE3F82">
              <w:rPr>
                <w:sz w:val="20"/>
              </w:rPr>
              <w:t>Priemonė: Valstybei priklausančių melioracijos statinių remontas ir priežiūra (29 270 ha)</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07B3A4"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5836236"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5B7DF9" w14:textId="77777777" w:rsidR="003B525F" w:rsidRPr="00EE3F82" w:rsidRDefault="003B525F" w:rsidP="00EE3F82">
            <w:pPr>
              <w:jc w:val="center"/>
              <w:rPr>
                <w:sz w:val="20"/>
                <w:lang w:eastAsia="lt-LT"/>
              </w:rPr>
            </w:pPr>
          </w:p>
        </w:tc>
      </w:tr>
      <w:tr w:rsidR="003B525F" w:rsidRPr="004E220C" w14:paraId="7DDA1F3A"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B0F863"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35CDCD" w14:textId="77777777" w:rsidR="003B525F" w:rsidRPr="00EE3F82" w:rsidRDefault="003B525F" w:rsidP="00AA13EB">
            <w:pPr>
              <w:jc w:val="both"/>
              <w:rPr>
                <w:sz w:val="20"/>
                <w:lang w:eastAsia="lt-LT"/>
              </w:rPr>
            </w:pPr>
            <w:r w:rsidRPr="00EE3F82">
              <w:rPr>
                <w:sz w:val="20"/>
                <w:lang w:eastAsia="lt-LT"/>
              </w:rPr>
              <w:t>Griovių priežiūra, km</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24F12A" w14:textId="77777777" w:rsidR="003B525F" w:rsidRPr="00EE3F82" w:rsidRDefault="003B525F" w:rsidP="00EE3F82">
            <w:pPr>
              <w:jc w:val="center"/>
              <w:rPr>
                <w:sz w:val="20"/>
                <w:lang w:eastAsia="lt-LT"/>
              </w:rPr>
            </w:pPr>
            <w:r w:rsidRPr="00EE3F82">
              <w:rPr>
                <w:sz w:val="20"/>
                <w:lang w:eastAsia="lt-LT"/>
              </w:rPr>
              <w:t>13</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449ADE" w14:textId="77777777" w:rsidR="003B525F" w:rsidRPr="00EE3F82" w:rsidRDefault="003B525F" w:rsidP="00EE3F82">
            <w:pPr>
              <w:jc w:val="center"/>
              <w:rPr>
                <w:sz w:val="20"/>
                <w:lang w:eastAsia="lt-LT"/>
              </w:rPr>
            </w:pPr>
            <w:r w:rsidRPr="00EE3F82">
              <w:rPr>
                <w:sz w:val="20"/>
                <w:lang w:eastAsia="lt-LT"/>
              </w:rPr>
              <w:t>13</w:t>
            </w:r>
          </w:p>
        </w:tc>
        <w:tc>
          <w:tcPr>
            <w:tcW w:w="66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F622D8" w14:textId="77777777" w:rsidR="003B525F" w:rsidRPr="00EE3F82" w:rsidRDefault="003B525F" w:rsidP="00EE3F82">
            <w:pPr>
              <w:jc w:val="center"/>
              <w:rPr>
                <w:sz w:val="20"/>
                <w:lang w:eastAsia="lt-LT"/>
              </w:rPr>
            </w:pPr>
            <w:r w:rsidRPr="00EE3F82">
              <w:rPr>
                <w:sz w:val="20"/>
                <w:lang w:eastAsia="lt-LT"/>
              </w:rPr>
              <w:t>13</w:t>
            </w:r>
          </w:p>
        </w:tc>
      </w:tr>
      <w:tr w:rsidR="003B525F" w:rsidRPr="004E220C" w14:paraId="51180D67"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ECF7DF"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EDECF9" w14:textId="77777777" w:rsidR="003B525F" w:rsidRPr="00EE3F82" w:rsidRDefault="003B525F" w:rsidP="00AA13EB">
            <w:pPr>
              <w:jc w:val="both"/>
              <w:rPr>
                <w:sz w:val="20"/>
                <w:lang w:eastAsia="lt-LT"/>
              </w:rPr>
            </w:pPr>
            <w:r w:rsidRPr="00EE3F82">
              <w:rPr>
                <w:sz w:val="20"/>
                <w:lang w:eastAsia="lt-LT"/>
              </w:rPr>
              <w:t>Suremontuota drenažo, ha</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A8C075" w14:textId="77777777" w:rsidR="003B525F" w:rsidRPr="00EE3F82" w:rsidRDefault="003B525F" w:rsidP="00EE3F82">
            <w:pPr>
              <w:jc w:val="center"/>
              <w:rPr>
                <w:sz w:val="20"/>
                <w:lang w:eastAsia="lt-LT"/>
              </w:rPr>
            </w:pPr>
            <w:r w:rsidRPr="00EE3F82">
              <w:rPr>
                <w:sz w:val="20"/>
                <w:lang w:eastAsia="lt-LT"/>
              </w:rPr>
              <w:t>5</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EC2498" w14:textId="77777777" w:rsidR="003B525F" w:rsidRPr="00EE3F82" w:rsidRDefault="003B525F" w:rsidP="00EE3F82">
            <w:pPr>
              <w:jc w:val="center"/>
              <w:rPr>
                <w:sz w:val="20"/>
                <w:lang w:eastAsia="lt-LT"/>
              </w:rPr>
            </w:pPr>
            <w:r w:rsidRPr="00EE3F82">
              <w:rPr>
                <w:sz w:val="20"/>
                <w:lang w:eastAsia="lt-LT"/>
              </w:rPr>
              <w:t>5</w:t>
            </w:r>
          </w:p>
        </w:tc>
        <w:tc>
          <w:tcPr>
            <w:tcW w:w="66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4497C2" w14:textId="77777777" w:rsidR="003B525F" w:rsidRPr="00EE3F82" w:rsidRDefault="003B525F" w:rsidP="00EE3F82">
            <w:pPr>
              <w:jc w:val="center"/>
              <w:rPr>
                <w:sz w:val="20"/>
                <w:lang w:eastAsia="lt-LT"/>
              </w:rPr>
            </w:pPr>
            <w:r w:rsidRPr="00EE3F82">
              <w:rPr>
                <w:sz w:val="20"/>
                <w:lang w:eastAsia="lt-LT"/>
              </w:rPr>
              <w:t>5</w:t>
            </w:r>
          </w:p>
        </w:tc>
      </w:tr>
      <w:tr w:rsidR="003B525F" w:rsidRPr="004E220C" w14:paraId="385B571E"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C6FD9D"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6FC37AB" w14:textId="77777777" w:rsidR="003B525F" w:rsidRPr="00EE3F82" w:rsidRDefault="003B525F" w:rsidP="00AA13EB">
            <w:pPr>
              <w:jc w:val="both"/>
              <w:rPr>
                <w:sz w:val="20"/>
                <w:lang w:eastAsia="lt-LT"/>
              </w:rPr>
            </w:pPr>
            <w:r w:rsidRPr="00EE3F82">
              <w:rPr>
                <w:sz w:val="20"/>
                <w:lang w:eastAsia="lt-LT"/>
              </w:rPr>
              <w:t>Suremontuota griovių, km</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4F06779" w14:textId="77777777" w:rsidR="003B525F" w:rsidRPr="00EE3F82" w:rsidRDefault="003B525F" w:rsidP="00EE3F82">
            <w:pPr>
              <w:jc w:val="center"/>
              <w:rPr>
                <w:sz w:val="20"/>
                <w:lang w:eastAsia="lt-LT"/>
              </w:rPr>
            </w:pPr>
            <w:r w:rsidRPr="00EE3F82">
              <w:rPr>
                <w:sz w:val="20"/>
                <w:lang w:eastAsia="lt-LT"/>
              </w:rPr>
              <w:t>16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5BE6A52"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018BB5" w14:textId="77777777" w:rsidR="003B525F" w:rsidRPr="00EE3F82" w:rsidRDefault="003B525F" w:rsidP="00EE3F82">
            <w:pPr>
              <w:jc w:val="center"/>
              <w:rPr>
                <w:sz w:val="20"/>
                <w:lang w:eastAsia="lt-LT"/>
              </w:rPr>
            </w:pPr>
          </w:p>
        </w:tc>
      </w:tr>
      <w:tr w:rsidR="003B525F" w:rsidRPr="004E220C" w14:paraId="1DF12FF4"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329D9AA"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7901857" w14:textId="77777777" w:rsidR="003B525F" w:rsidRPr="00EE3F82" w:rsidRDefault="003B525F" w:rsidP="00AA13EB">
            <w:pPr>
              <w:jc w:val="both"/>
              <w:rPr>
                <w:sz w:val="20"/>
                <w:lang w:eastAsia="lt-LT"/>
              </w:rPr>
            </w:pPr>
            <w:r w:rsidRPr="00EE3F82">
              <w:rPr>
                <w:sz w:val="20"/>
                <w:lang w:eastAsia="lt-LT"/>
              </w:rPr>
              <w:t>Statinių priežiūra,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E028352" w14:textId="77777777" w:rsidR="003B525F" w:rsidRPr="00EE3F82" w:rsidRDefault="003B525F" w:rsidP="00EE3F82">
            <w:pPr>
              <w:jc w:val="center"/>
              <w:rPr>
                <w:sz w:val="20"/>
                <w:lang w:eastAsia="lt-LT"/>
              </w:rPr>
            </w:pPr>
            <w:r w:rsidRPr="00EE3F82">
              <w:rPr>
                <w:sz w:val="20"/>
                <w:lang w:eastAsia="lt-LT"/>
              </w:rPr>
              <w:t>9</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1749FBB" w14:textId="77777777" w:rsidR="003B525F" w:rsidRPr="00EE3F82" w:rsidRDefault="003B525F" w:rsidP="00EE3F82">
            <w:pPr>
              <w:jc w:val="center"/>
              <w:rPr>
                <w:sz w:val="20"/>
                <w:lang w:eastAsia="lt-LT"/>
              </w:rPr>
            </w:pPr>
            <w:r w:rsidRPr="00EE3F82">
              <w:rPr>
                <w:sz w:val="20"/>
                <w:lang w:eastAsia="lt-LT"/>
              </w:rPr>
              <w:t>9</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2209297" w14:textId="77777777" w:rsidR="003B525F" w:rsidRPr="00EE3F82" w:rsidRDefault="003B525F" w:rsidP="00EE3F82">
            <w:pPr>
              <w:jc w:val="center"/>
              <w:rPr>
                <w:sz w:val="20"/>
                <w:lang w:eastAsia="lt-LT"/>
              </w:rPr>
            </w:pPr>
            <w:r w:rsidRPr="00EE3F82">
              <w:rPr>
                <w:sz w:val="20"/>
                <w:lang w:eastAsia="lt-LT"/>
              </w:rPr>
              <w:t>9</w:t>
            </w:r>
          </w:p>
        </w:tc>
      </w:tr>
      <w:tr w:rsidR="003B525F" w:rsidRPr="004E220C" w14:paraId="3EA1E906"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8C96DBF" w14:textId="77777777" w:rsidR="003B525F" w:rsidRPr="00EE3F82" w:rsidRDefault="003B525F" w:rsidP="00EE3F82">
            <w:pPr>
              <w:rPr>
                <w:color w:val="FF0000"/>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840483" w14:textId="77777777" w:rsidR="003B525F" w:rsidRPr="00EE3F82" w:rsidRDefault="003B525F" w:rsidP="00AA13EB">
            <w:pPr>
              <w:jc w:val="both"/>
              <w:rPr>
                <w:color w:val="FF0000"/>
                <w:sz w:val="20"/>
                <w:lang w:eastAsia="lt-LT"/>
              </w:rPr>
            </w:pPr>
            <w:r w:rsidRPr="00EE3F82">
              <w:rPr>
                <w:spacing w:val="-1"/>
                <w:w w:val="105"/>
                <w:sz w:val="20"/>
              </w:rPr>
              <w:t xml:space="preserve">Priemonė: </w:t>
            </w:r>
            <w:r w:rsidRPr="00EE3F82">
              <w:rPr>
                <w:color w:val="000000" w:themeColor="text1"/>
                <w:sz w:val="20"/>
              </w:rPr>
              <w:t>Avarinių melioracijos statinių gedimų remontas (valstybei priklausančių)</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AE0469" w14:textId="77777777" w:rsidR="003B525F" w:rsidRPr="00EE3F82" w:rsidRDefault="003B525F" w:rsidP="00EE3F82">
            <w:pPr>
              <w:jc w:val="center"/>
              <w:rPr>
                <w:color w:val="FF0000"/>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7EBFC80" w14:textId="77777777" w:rsidR="003B525F" w:rsidRPr="00EE3F82" w:rsidRDefault="003B525F" w:rsidP="00EE3F82">
            <w:pPr>
              <w:jc w:val="center"/>
              <w:rPr>
                <w:color w:val="FF0000"/>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3427180" w14:textId="77777777" w:rsidR="003B525F" w:rsidRPr="00EE3F82" w:rsidRDefault="003B525F" w:rsidP="00EE3F82">
            <w:pPr>
              <w:jc w:val="center"/>
              <w:rPr>
                <w:color w:val="FF0000"/>
                <w:sz w:val="20"/>
                <w:lang w:eastAsia="lt-LT"/>
              </w:rPr>
            </w:pPr>
          </w:p>
        </w:tc>
      </w:tr>
      <w:tr w:rsidR="003B525F" w:rsidRPr="004E220C" w14:paraId="4B730217"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4756B03"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973825" w14:textId="77777777" w:rsidR="003B525F" w:rsidRPr="00EE3F82" w:rsidRDefault="003B525F" w:rsidP="00AA13EB">
            <w:pPr>
              <w:jc w:val="both"/>
              <w:rPr>
                <w:sz w:val="20"/>
                <w:lang w:eastAsia="lt-LT"/>
              </w:rPr>
            </w:pPr>
            <w:r w:rsidRPr="00EE3F82">
              <w:rPr>
                <w:w w:val="105"/>
                <w:sz w:val="20"/>
              </w:rPr>
              <w:t>Suremontuota</w:t>
            </w:r>
            <w:r w:rsidRPr="00EE3F82">
              <w:rPr>
                <w:spacing w:val="-5"/>
                <w:w w:val="105"/>
                <w:sz w:val="20"/>
              </w:rPr>
              <w:t xml:space="preserve"> </w:t>
            </w:r>
            <w:r w:rsidRPr="00EE3F82">
              <w:rPr>
                <w:w w:val="105"/>
                <w:sz w:val="20"/>
              </w:rPr>
              <w:t>drenažo,</w:t>
            </w:r>
            <w:r w:rsidRPr="00EE3F82">
              <w:rPr>
                <w:spacing w:val="-5"/>
                <w:w w:val="105"/>
                <w:sz w:val="20"/>
              </w:rPr>
              <w:t xml:space="preserve"> </w:t>
            </w:r>
            <w:r w:rsidRPr="00EE3F82">
              <w:rPr>
                <w:w w:val="105"/>
                <w:sz w:val="20"/>
              </w:rPr>
              <w:t>ha</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F51A60D" w14:textId="77777777" w:rsidR="003B525F" w:rsidRPr="00EE3F82" w:rsidRDefault="003B525F" w:rsidP="00EE3F82">
            <w:pPr>
              <w:jc w:val="center"/>
              <w:rPr>
                <w:sz w:val="20"/>
                <w:lang w:eastAsia="lt-LT"/>
              </w:rPr>
            </w:pPr>
            <w:r w:rsidRPr="00EE3F82">
              <w:rPr>
                <w:sz w:val="20"/>
                <w:lang w:eastAsia="lt-LT"/>
              </w:rPr>
              <w:t>2</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5C2CEC" w14:textId="77777777" w:rsidR="003B525F" w:rsidRPr="00EE3F82" w:rsidRDefault="003B525F" w:rsidP="00EE3F82">
            <w:pPr>
              <w:jc w:val="center"/>
              <w:rPr>
                <w:sz w:val="20"/>
                <w:lang w:eastAsia="lt-LT"/>
              </w:rPr>
            </w:pPr>
            <w:r w:rsidRPr="00EE3F82">
              <w:rPr>
                <w:sz w:val="20"/>
                <w:lang w:eastAsia="lt-LT"/>
              </w:rPr>
              <w:t>3</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D34184E" w14:textId="77777777" w:rsidR="003B525F" w:rsidRPr="00EE3F82" w:rsidRDefault="003B525F" w:rsidP="00EE3F82">
            <w:pPr>
              <w:jc w:val="center"/>
              <w:rPr>
                <w:sz w:val="20"/>
                <w:lang w:eastAsia="lt-LT"/>
              </w:rPr>
            </w:pPr>
            <w:r w:rsidRPr="00EE3F82">
              <w:rPr>
                <w:sz w:val="20"/>
                <w:lang w:eastAsia="lt-LT"/>
              </w:rPr>
              <w:t>3</w:t>
            </w:r>
          </w:p>
        </w:tc>
      </w:tr>
      <w:tr w:rsidR="003B525F" w:rsidRPr="004E220C" w14:paraId="49DDAECF"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240BAB"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FE05464" w14:textId="77777777" w:rsidR="003B525F" w:rsidRPr="00EE3F82" w:rsidRDefault="003B525F" w:rsidP="00AA13EB">
            <w:pPr>
              <w:jc w:val="both"/>
              <w:rPr>
                <w:sz w:val="20"/>
              </w:rPr>
            </w:pPr>
            <w:r w:rsidRPr="00EE3F82">
              <w:rPr>
                <w:sz w:val="20"/>
              </w:rPr>
              <w:t>Priemonė: Melioracijos sistemų naudotojų asociacijų nariams ir valstybei priklausančių melioracijos sistemų rekonstravimas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128626"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B14987"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5EA533" w14:textId="77777777" w:rsidR="003B525F" w:rsidRPr="00EE3F82" w:rsidRDefault="003B525F" w:rsidP="00EE3F82">
            <w:pPr>
              <w:jc w:val="center"/>
              <w:rPr>
                <w:sz w:val="20"/>
                <w:lang w:eastAsia="lt-LT"/>
              </w:rPr>
            </w:pPr>
          </w:p>
        </w:tc>
      </w:tr>
      <w:tr w:rsidR="003B525F" w:rsidRPr="004E220C" w14:paraId="1AD59405"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8881BA1"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898E6EC" w14:textId="77777777" w:rsidR="003B525F" w:rsidRPr="00EE3F82" w:rsidRDefault="003B525F" w:rsidP="00AA13EB">
            <w:pPr>
              <w:jc w:val="both"/>
              <w:rPr>
                <w:sz w:val="20"/>
                <w:lang w:eastAsia="lt-LT"/>
              </w:rPr>
            </w:pPr>
            <w:r w:rsidRPr="00EE3F82">
              <w:rPr>
                <w:w w:val="105"/>
                <w:sz w:val="20"/>
              </w:rPr>
              <w:t>Suremontuota</w:t>
            </w:r>
            <w:r w:rsidRPr="00EE3F82">
              <w:rPr>
                <w:spacing w:val="-6"/>
                <w:w w:val="105"/>
                <w:sz w:val="20"/>
              </w:rPr>
              <w:t xml:space="preserve"> </w:t>
            </w:r>
            <w:r w:rsidRPr="00EE3F82">
              <w:rPr>
                <w:w w:val="105"/>
                <w:sz w:val="20"/>
              </w:rPr>
              <w:t>drenažo, rekonstruota</w:t>
            </w:r>
            <w:r w:rsidRPr="00EE3F82">
              <w:rPr>
                <w:spacing w:val="-5"/>
                <w:w w:val="105"/>
                <w:sz w:val="20"/>
              </w:rPr>
              <w:t xml:space="preserve"> </w:t>
            </w:r>
            <w:r w:rsidRPr="00EE3F82">
              <w:rPr>
                <w:w w:val="105"/>
                <w:sz w:val="20"/>
              </w:rPr>
              <w:t>ha</w:t>
            </w:r>
            <w:r w:rsidRPr="00EE3F82">
              <w:rPr>
                <w:spacing w:val="-5"/>
                <w:w w:val="105"/>
                <w:sz w:val="20"/>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CDFDA1B" w14:textId="77777777" w:rsidR="003B525F" w:rsidRPr="00EE3F82" w:rsidRDefault="003B525F" w:rsidP="00EE3F82">
            <w:pPr>
              <w:jc w:val="center"/>
              <w:rPr>
                <w:sz w:val="20"/>
                <w:lang w:eastAsia="lt-LT"/>
              </w:rPr>
            </w:pPr>
            <w:r w:rsidRPr="00EE3F82">
              <w:rPr>
                <w:sz w:val="20"/>
                <w:lang w:eastAsia="lt-LT"/>
              </w:rPr>
              <w:t>232</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2BF06B7" w14:textId="77777777" w:rsidR="003B525F" w:rsidRPr="00EE3F82" w:rsidRDefault="003B525F" w:rsidP="00EE3F82">
            <w:pPr>
              <w:jc w:val="center"/>
              <w:rPr>
                <w:sz w:val="20"/>
                <w:lang w:eastAsia="lt-LT"/>
              </w:rPr>
            </w:pPr>
            <w:r w:rsidRPr="00EE3F82">
              <w:rPr>
                <w:sz w:val="20"/>
                <w:lang w:eastAsia="lt-LT"/>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5716A35"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3FDB7CD8"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E9C45FB"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C357093" w14:textId="77777777" w:rsidR="003B525F" w:rsidRPr="00EE3F82" w:rsidRDefault="003B525F" w:rsidP="00AA13EB">
            <w:pPr>
              <w:jc w:val="both"/>
              <w:rPr>
                <w:sz w:val="20"/>
                <w:lang w:eastAsia="lt-LT"/>
              </w:rPr>
            </w:pPr>
            <w:r w:rsidRPr="00EE3F82">
              <w:rPr>
                <w:w w:val="105"/>
                <w:sz w:val="20"/>
              </w:rPr>
              <w:t>Rekonstruota</w:t>
            </w:r>
            <w:r w:rsidRPr="00EE3F82">
              <w:rPr>
                <w:spacing w:val="-7"/>
                <w:w w:val="105"/>
                <w:sz w:val="20"/>
              </w:rPr>
              <w:t xml:space="preserve"> </w:t>
            </w:r>
            <w:r w:rsidRPr="00EE3F82">
              <w:rPr>
                <w:w w:val="105"/>
                <w:sz w:val="20"/>
              </w:rPr>
              <w:t>griovių,</w:t>
            </w:r>
            <w:r w:rsidRPr="00EE3F82">
              <w:rPr>
                <w:spacing w:val="-6"/>
                <w:w w:val="105"/>
                <w:sz w:val="20"/>
              </w:rPr>
              <w:t xml:space="preserve"> </w:t>
            </w:r>
            <w:r w:rsidRPr="00EE3F82">
              <w:rPr>
                <w:w w:val="105"/>
                <w:sz w:val="20"/>
              </w:rPr>
              <w:t>km</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92C6855" w14:textId="77777777" w:rsidR="003B525F" w:rsidRPr="00EE3F82" w:rsidRDefault="003B525F" w:rsidP="00EE3F82">
            <w:pPr>
              <w:jc w:val="center"/>
              <w:rPr>
                <w:sz w:val="20"/>
                <w:lang w:eastAsia="lt-LT"/>
              </w:rPr>
            </w:pPr>
            <w:r w:rsidRPr="00EE3F82">
              <w:rPr>
                <w:sz w:val="20"/>
                <w:lang w:eastAsia="lt-LT"/>
              </w:rPr>
              <w:t>10,31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7AB4FCF" w14:textId="77777777" w:rsidR="003B525F" w:rsidRPr="00EE3F82" w:rsidRDefault="003B525F" w:rsidP="00EE3F82">
            <w:pPr>
              <w:jc w:val="center"/>
              <w:rPr>
                <w:sz w:val="20"/>
                <w:lang w:eastAsia="lt-LT"/>
              </w:rPr>
            </w:pPr>
            <w:r w:rsidRPr="00EE3F82">
              <w:rPr>
                <w:sz w:val="20"/>
                <w:lang w:eastAsia="lt-LT"/>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2218441"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392B9C15"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251407C"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223C2F7" w14:textId="77777777" w:rsidR="003B525F" w:rsidRPr="00EE3F82" w:rsidRDefault="003B525F" w:rsidP="00AA13EB">
            <w:pPr>
              <w:jc w:val="both"/>
              <w:rPr>
                <w:sz w:val="20"/>
                <w:lang w:eastAsia="lt-LT"/>
              </w:rPr>
            </w:pPr>
            <w:r w:rsidRPr="00EE3F82">
              <w:rPr>
                <w:w w:val="105"/>
                <w:sz w:val="20"/>
              </w:rPr>
              <w:t>Rinktuvų,</w:t>
            </w:r>
            <w:r w:rsidRPr="00EE3F82">
              <w:rPr>
                <w:spacing w:val="-8"/>
                <w:w w:val="105"/>
                <w:sz w:val="20"/>
              </w:rPr>
              <w:t xml:space="preserve"> </w:t>
            </w:r>
            <w:r w:rsidRPr="00EE3F82">
              <w:rPr>
                <w:w w:val="105"/>
                <w:sz w:val="20"/>
              </w:rPr>
              <w:t>km</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10FB697B" w14:textId="77777777" w:rsidR="003B525F" w:rsidRPr="00EE3F82" w:rsidRDefault="003B525F" w:rsidP="00EE3F82">
            <w:pPr>
              <w:jc w:val="center"/>
              <w:rPr>
                <w:sz w:val="20"/>
                <w:lang w:eastAsia="lt-LT"/>
              </w:rPr>
            </w:pPr>
            <w:r w:rsidRPr="00EE3F82">
              <w:rPr>
                <w:sz w:val="20"/>
                <w:lang w:eastAsia="lt-LT"/>
              </w:rPr>
              <w:t>7,1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180A4ECE" w14:textId="77777777" w:rsidR="003B525F" w:rsidRPr="00EE3F82" w:rsidRDefault="003B525F" w:rsidP="00EE3F82">
            <w:pPr>
              <w:jc w:val="center"/>
              <w:rPr>
                <w:sz w:val="20"/>
                <w:lang w:eastAsia="lt-LT"/>
              </w:rPr>
            </w:pPr>
            <w:r w:rsidRPr="00EE3F82">
              <w:rPr>
                <w:sz w:val="20"/>
                <w:lang w:eastAsia="lt-LT"/>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5E7DF460"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2833DC48"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90FB5CF"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ABE9A6B" w14:textId="77777777" w:rsidR="003B525F" w:rsidRPr="00EE3F82" w:rsidRDefault="003B525F" w:rsidP="00AA13EB">
            <w:pPr>
              <w:jc w:val="both"/>
              <w:rPr>
                <w:sz w:val="20"/>
              </w:rPr>
            </w:pPr>
            <w:r w:rsidRPr="00EE3F82">
              <w:rPr>
                <w:sz w:val="20"/>
              </w:rPr>
              <w:t>Priemonė: Molėtų rajono Čiulėnų seniūnijos melioracijos statinių rekonstrukcija</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D36DB02"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7C90EE"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D0AC97" w14:textId="77777777" w:rsidR="003B525F" w:rsidRPr="00EE3F82" w:rsidRDefault="003B525F" w:rsidP="00EE3F82">
            <w:pPr>
              <w:jc w:val="center"/>
              <w:rPr>
                <w:sz w:val="20"/>
                <w:lang w:eastAsia="lt-LT"/>
              </w:rPr>
            </w:pPr>
          </w:p>
        </w:tc>
      </w:tr>
      <w:tr w:rsidR="003B525F" w:rsidRPr="004E220C" w14:paraId="5E6EAC11"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967DA3"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EBAFE" w14:textId="77777777" w:rsidR="003B525F" w:rsidRPr="00EE3F82" w:rsidRDefault="003B525F" w:rsidP="00AA13EB">
            <w:pPr>
              <w:jc w:val="both"/>
              <w:rPr>
                <w:sz w:val="20"/>
                <w:lang w:eastAsia="lt-LT"/>
              </w:rPr>
            </w:pPr>
            <w:r w:rsidRPr="00EE3F82">
              <w:rPr>
                <w:w w:val="105"/>
                <w:sz w:val="20"/>
              </w:rPr>
              <w:t>Suremontuota</w:t>
            </w:r>
            <w:r w:rsidRPr="00EE3F82">
              <w:rPr>
                <w:spacing w:val="-6"/>
                <w:w w:val="105"/>
                <w:sz w:val="20"/>
              </w:rPr>
              <w:t xml:space="preserve"> </w:t>
            </w:r>
            <w:r w:rsidRPr="00EE3F82">
              <w:rPr>
                <w:w w:val="105"/>
                <w:sz w:val="20"/>
              </w:rPr>
              <w:t>drenažo,</w:t>
            </w:r>
            <w:r w:rsidRPr="00EE3F82">
              <w:rPr>
                <w:spacing w:val="-5"/>
                <w:w w:val="105"/>
                <w:sz w:val="20"/>
              </w:rPr>
              <w:t xml:space="preserve"> </w:t>
            </w:r>
            <w:r w:rsidRPr="00EE3F82">
              <w:rPr>
                <w:w w:val="105"/>
                <w:sz w:val="20"/>
              </w:rPr>
              <w:t>ha</w:t>
            </w:r>
            <w:r w:rsidRPr="00EE3F82">
              <w:rPr>
                <w:spacing w:val="-5"/>
                <w:w w:val="105"/>
                <w:sz w:val="20"/>
              </w:rPr>
              <w:t xml:space="preserve"> </w:t>
            </w:r>
            <w:r w:rsidRPr="00EE3F82">
              <w:rPr>
                <w:w w:val="105"/>
                <w:sz w:val="20"/>
              </w:rPr>
              <w:t>rekonstruota</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D3887DF" w14:textId="77777777" w:rsidR="003B525F" w:rsidRPr="00EE3F82" w:rsidRDefault="003B525F" w:rsidP="00EE3F82">
            <w:pPr>
              <w:jc w:val="center"/>
              <w:rPr>
                <w:sz w:val="20"/>
                <w:lang w:eastAsia="lt-LT"/>
              </w:rPr>
            </w:pPr>
            <w:r w:rsidRPr="00EE3F82">
              <w:rPr>
                <w:sz w:val="20"/>
                <w:lang w:eastAsia="lt-LT"/>
              </w:rPr>
              <w:t>929</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CC181E6" w14:textId="77777777" w:rsidR="003B525F" w:rsidRPr="00EE3F82" w:rsidRDefault="003B525F" w:rsidP="00EE3F82">
            <w:pPr>
              <w:jc w:val="center"/>
              <w:rPr>
                <w:sz w:val="20"/>
                <w:lang w:eastAsia="lt-LT"/>
              </w:rPr>
            </w:pPr>
            <w:r w:rsidRPr="00EE3F82">
              <w:rPr>
                <w:sz w:val="20"/>
                <w:lang w:eastAsia="lt-LT"/>
              </w:rPr>
              <w:t>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6A1598E"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4C5DEBA1"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CBEA41" w14:textId="77777777" w:rsidR="003B525F" w:rsidRPr="00EE3F82" w:rsidRDefault="003B525F" w:rsidP="00EE3F82">
            <w:pPr>
              <w:rPr>
                <w:sz w:val="20"/>
                <w:lang w:eastAsia="lt-LT"/>
              </w:rPr>
            </w:pPr>
            <w:r w:rsidRPr="00EE3F82">
              <w:rPr>
                <w:sz w:val="20"/>
                <w:lang w:eastAsia="lt-LT"/>
              </w:rPr>
              <w:t>II.1.1., 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E6B6E6" w14:textId="77777777" w:rsidR="003B525F" w:rsidRPr="00EE3F82" w:rsidRDefault="003B525F" w:rsidP="00AA13EB">
            <w:pPr>
              <w:jc w:val="both"/>
              <w:rPr>
                <w:sz w:val="20"/>
                <w:lang w:eastAsia="lt-LT"/>
              </w:rPr>
            </w:pPr>
            <w:r w:rsidRPr="00EE3F82">
              <w:rPr>
                <w:w w:val="105"/>
                <w:sz w:val="20"/>
              </w:rPr>
              <w:t>Rekonstruota</w:t>
            </w:r>
            <w:r w:rsidRPr="00EE3F82">
              <w:rPr>
                <w:spacing w:val="-7"/>
                <w:w w:val="105"/>
                <w:sz w:val="20"/>
              </w:rPr>
              <w:t xml:space="preserve"> </w:t>
            </w:r>
            <w:r w:rsidRPr="00EE3F82">
              <w:rPr>
                <w:w w:val="105"/>
                <w:sz w:val="20"/>
              </w:rPr>
              <w:t>griovių,</w:t>
            </w:r>
            <w:r w:rsidRPr="00EE3F82">
              <w:rPr>
                <w:spacing w:val="-6"/>
                <w:w w:val="105"/>
                <w:sz w:val="20"/>
              </w:rPr>
              <w:t xml:space="preserve"> </w:t>
            </w:r>
            <w:r w:rsidRPr="00EE3F82">
              <w:rPr>
                <w:w w:val="105"/>
                <w:sz w:val="20"/>
              </w:rPr>
              <w:t>km</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90375FD" w14:textId="77777777" w:rsidR="003B525F" w:rsidRPr="00EE3F82" w:rsidRDefault="003B525F" w:rsidP="00EE3F82">
            <w:pPr>
              <w:jc w:val="center"/>
              <w:rPr>
                <w:sz w:val="20"/>
                <w:lang w:eastAsia="lt-LT"/>
              </w:rPr>
            </w:pPr>
            <w:r w:rsidRPr="00EE3F82">
              <w:rPr>
                <w:sz w:val="20"/>
                <w:lang w:eastAsia="lt-LT"/>
              </w:rPr>
              <w:t>16,6</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D23BFC" w14:textId="77777777" w:rsidR="003B525F" w:rsidRPr="00EE3F82" w:rsidRDefault="003B525F" w:rsidP="00EE3F82">
            <w:pPr>
              <w:jc w:val="center"/>
              <w:rPr>
                <w:sz w:val="20"/>
                <w:lang w:eastAsia="lt-LT"/>
              </w:rPr>
            </w:pPr>
            <w:r w:rsidRPr="00EE3F82">
              <w:rPr>
                <w:sz w:val="20"/>
                <w:lang w:eastAsia="lt-LT"/>
              </w:rPr>
              <w:t>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053FA8F"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153C2D87"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A254FA9"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46DEDE0" w14:textId="77777777" w:rsidR="003B525F" w:rsidRPr="00EE3F82" w:rsidRDefault="003B525F" w:rsidP="00AA13EB">
            <w:pPr>
              <w:jc w:val="both"/>
              <w:rPr>
                <w:w w:val="105"/>
                <w:sz w:val="20"/>
              </w:rPr>
            </w:pPr>
            <w:r w:rsidRPr="00EE3F82">
              <w:rPr>
                <w:b/>
                <w:color w:val="000000"/>
                <w:sz w:val="20"/>
              </w:rPr>
              <w:t xml:space="preserve">Uždavinys: </w:t>
            </w:r>
            <w:r w:rsidRPr="00EE3F82">
              <w:rPr>
                <w:bCs/>
                <w:w w:val="105"/>
                <w:sz w:val="20"/>
              </w:rPr>
              <w:t>Skatinti</w:t>
            </w:r>
            <w:r w:rsidRPr="00EE3F82">
              <w:rPr>
                <w:bCs/>
                <w:spacing w:val="-2"/>
                <w:w w:val="105"/>
                <w:sz w:val="20"/>
              </w:rPr>
              <w:t xml:space="preserve"> </w:t>
            </w:r>
            <w:r w:rsidRPr="00EE3F82">
              <w:rPr>
                <w:bCs/>
                <w:w w:val="105"/>
                <w:sz w:val="20"/>
              </w:rPr>
              <w:t>viešųjų</w:t>
            </w:r>
            <w:r w:rsidRPr="00EE3F82">
              <w:rPr>
                <w:bCs/>
                <w:spacing w:val="-4"/>
                <w:w w:val="105"/>
                <w:sz w:val="20"/>
              </w:rPr>
              <w:t xml:space="preserve"> </w:t>
            </w:r>
            <w:r w:rsidRPr="00EE3F82">
              <w:rPr>
                <w:bCs/>
                <w:w w:val="105"/>
                <w:sz w:val="20"/>
              </w:rPr>
              <w:t>ir</w:t>
            </w:r>
            <w:r w:rsidRPr="00EE3F82">
              <w:rPr>
                <w:bCs/>
                <w:spacing w:val="-3"/>
                <w:w w:val="105"/>
                <w:sz w:val="20"/>
              </w:rPr>
              <w:t xml:space="preserve"> </w:t>
            </w:r>
            <w:r w:rsidRPr="00EE3F82">
              <w:rPr>
                <w:bCs/>
                <w:w w:val="105"/>
                <w:sz w:val="20"/>
              </w:rPr>
              <w:t>privačių</w:t>
            </w:r>
            <w:r w:rsidRPr="00EE3F82">
              <w:rPr>
                <w:bCs/>
                <w:spacing w:val="-4"/>
                <w:w w:val="105"/>
                <w:sz w:val="20"/>
              </w:rPr>
              <w:t xml:space="preserve"> </w:t>
            </w:r>
            <w:r w:rsidRPr="00EE3F82">
              <w:rPr>
                <w:bCs/>
                <w:w w:val="105"/>
                <w:sz w:val="20"/>
              </w:rPr>
              <w:t>subjektų</w:t>
            </w:r>
            <w:r w:rsidRPr="00EE3F82">
              <w:rPr>
                <w:bCs/>
                <w:spacing w:val="-4"/>
                <w:w w:val="105"/>
                <w:sz w:val="20"/>
              </w:rPr>
              <w:t xml:space="preserve"> </w:t>
            </w:r>
            <w:r w:rsidRPr="00EE3F82">
              <w:rPr>
                <w:bCs/>
                <w:w w:val="105"/>
                <w:sz w:val="20"/>
              </w:rPr>
              <w:t>sinergiją</w:t>
            </w:r>
            <w:r w:rsidRPr="00EE3F82">
              <w:rPr>
                <w:bCs/>
                <w:spacing w:val="-1"/>
                <w:w w:val="105"/>
                <w:sz w:val="20"/>
              </w:rPr>
              <w:t xml:space="preserve"> </w:t>
            </w:r>
            <w:r w:rsidRPr="00EE3F82">
              <w:rPr>
                <w:bCs/>
                <w:w w:val="105"/>
                <w:sz w:val="20"/>
              </w:rPr>
              <w:t>ir</w:t>
            </w:r>
            <w:r w:rsidRPr="00EE3F82">
              <w:rPr>
                <w:bCs/>
                <w:spacing w:val="-3"/>
                <w:w w:val="105"/>
                <w:sz w:val="20"/>
              </w:rPr>
              <w:t xml:space="preserve"> </w:t>
            </w:r>
            <w:r w:rsidRPr="00EE3F82">
              <w:rPr>
                <w:bCs/>
                <w:w w:val="105"/>
                <w:sz w:val="20"/>
              </w:rPr>
              <w:t>verslo</w:t>
            </w:r>
            <w:r w:rsidRPr="00EE3F82">
              <w:rPr>
                <w:bCs/>
                <w:spacing w:val="-4"/>
                <w:w w:val="105"/>
                <w:sz w:val="20"/>
              </w:rPr>
              <w:t xml:space="preserve"> </w:t>
            </w:r>
            <w:r w:rsidRPr="00EE3F82">
              <w:rPr>
                <w:bCs/>
                <w:w w:val="105"/>
                <w:sz w:val="20"/>
              </w:rPr>
              <w:t>plėtros</w:t>
            </w:r>
            <w:r w:rsidRPr="00EE3F82">
              <w:rPr>
                <w:bCs/>
                <w:spacing w:val="-2"/>
                <w:w w:val="105"/>
                <w:sz w:val="20"/>
              </w:rPr>
              <w:t xml:space="preserve"> </w:t>
            </w:r>
            <w:r w:rsidRPr="00EE3F82">
              <w:rPr>
                <w:bCs/>
                <w:w w:val="105"/>
                <w:sz w:val="20"/>
              </w:rPr>
              <w:t>iniciatyvas</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84B57EE"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D793015"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D3681AE" w14:textId="77777777" w:rsidR="003B525F" w:rsidRPr="00EE3F82" w:rsidRDefault="003B525F" w:rsidP="00EE3F82">
            <w:pPr>
              <w:jc w:val="center"/>
              <w:rPr>
                <w:sz w:val="20"/>
                <w:lang w:eastAsia="lt-LT"/>
              </w:rPr>
            </w:pPr>
          </w:p>
        </w:tc>
      </w:tr>
      <w:tr w:rsidR="003B525F" w:rsidRPr="004E220C" w14:paraId="20C9274B"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AB4A37"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4B0656" w14:textId="77777777" w:rsidR="003B525F" w:rsidRPr="00EE3F82" w:rsidRDefault="003B525F" w:rsidP="00AA13EB">
            <w:pPr>
              <w:pStyle w:val="TableParagraph"/>
              <w:jc w:val="both"/>
              <w:rPr>
                <w:sz w:val="20"/>
                <w:szCs w:val="20"/>
              </w:rPr>
            </w:pPr>
            <w:r w:rsidRPr="00EE3F82">
              <w:rPr>
                <w:color w:val="000000" w:themeColor="text1"/>
                <w:sz w:val="20"/>
                <w:szCs w:val="20"/>
              </w:rPr>
              <w:t xml:space="preserve">Priemonė: </w:t>
            </w:r>
            <w:r w:rsidRPr="00EE3F82">
              <w:rPr>
                <w:spacing w:val="-1"/>
                <w:w w:val="105"/>
                <w:sz w:val="20"/>
                <w:szCs w:val="20"/>
              </w:rPr>
              <w:t>Verslumą</w:t>
            </w:r>
            <w:r w:rsidRPr="00EE3F82">
              <w:rPr>
                <w:spacing w:val="-7"/>
                <w:w w:val="105"/>
                <w:sz w:val="20"/>
                <w:szCs w:val="20"/>
              </w:rPr>
              <w:t xml:space="preserve"> </w:t>
            </w:r>
            <w:r w:rsidRPr="00EE3F82">
              <w:rPr>
                <w:spacing w:val="-1"/>
                <w:w w:val="105"/>
                <w:sz w:val="20"/>
                <w:szCs w:val="20"/>
              </w:rPr>
              <w:t>skatinančių</w:t>
            </w:r>
            <w:r w:rsidRPr="00EE3F82">
              <w:rPr>
                <w:spacing w:val="-7"/>
                <w:w w:val="105"/>
                <w:sz w:val="20"/>
                <w:szCs w:val="20"/>
              </w:rPr>
              <w:t xml:space="preserve"> </w:t>
            </w:r>
            <w:r w:rsidRPr="00EE3F82">
              <w:rPr>
                <w:spacing w:val="-1"/>
                <w:w w:val="105"/>
                <w:sz w:val="20"/>
                <w:szCs w:val="20"/>
              </w:rPr>
              <w:t>mokymų,</w:t>
            </w:r>
            <w:r w:rsidRPr="00EE3F82">
              <w:rPr>
                <w:spacing w:val="-6"/>
                <w:w w:val="105"/>
                <w:sz w:val="20"/>
                <w:szCs w:val="20"/>
              </w:rPr>
              <w:t xml:space="preserve"> </w:t>
            </w:r>
            <w:r w:rsidRPr="00EE3F82">
              <w:rPr>
                <w:spacing w:val="-1"/>
                <w:w w:val="105"/>
                <w:sz w:val="20"/>
                <w:szCs w:val="20"/>
              </w:rPr>
              <w:t>sklaidos</w:t>
            </w:r>
            <w:r w:rsidRPr="00EE3F82">
              <w:rPr>
                <w:spacing w:val="-6"/>
                <w:w w:val="105"/>
                <w:sz w:val="20"/>
                <w:szCs w:val="20"/>
              </w:rPr>
              <w:t xml:space="preserve"> </w:t>
            </w:r>
            <w:r w:rsidRPr="00EE3F82">
              <w:rPr>
                <w:w w:val="105"/>
                <w:sz w:val="20"/>
                <w:szCs w:val="20"/>
              </w:rPr>
              <w:t>renginių</w:t>
            </w:r>
          </w:p>
          <w:p w14:paraId="073EC95E" w14:textId="77777777" w:rsidR="003B525F" w:rsidRPr="00EE3F82" w:rsidRDefault="003B525F" w:rsidP="00AA13EB">
            <w:pPr>
              <w:jc w:val="both"/>
              <w:rPr>
                <w:b/>
                <w:color w:val="000000"/>
                <w:sz w:val="20"/>
              </w:rPr>
            </w:pPr>
            <w:r w:rsidRPr="00EE3F82">
              <w:rPr>
                <w:w w:val="105"/>
                <w:sz w:val="20"/>
              </w:rPr>
              <w:t>organizavimas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EBFD080"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FAE7E90"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43A3FC5" w14:textId="77777777" w:rsidR="003B525F" w:rsidRPr="00EE3F82" w:rsidRDefault="003B525F" w:rsidP="00EE3F82">
            <w:pPr>
              <w:jc w:val="center"/>
              <w:rPr>
                <w:sz w:val="20"/>
                <w:lang w:eastAsia="lt-LT"/>
              </w:rPr>
            </w:pPr>
          </w:p>
        </w:tc>
      </w:tr>
      <w:tr w:rsidR="003B525F" w:rsidRPr="004E220C" w14:paraId="0E3C8D02"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F51B92" w14:textId="77777777" w:rsidR="003B525F" w:rsidRPr="00EE3F82" w:rsidRDefault="003B525F" w:rsidP="00EE3F82">
            <w:pPr>
              <w:rPr>
                <w:sz w:val="20"/>
                <w:lang w:eastAsia="lt-LT"/>
              </w:rPr>
            </w:pPr>
            <w:r w:rsidRPr="00EE3F82">
              <w:rPr>
                <w:w w:val="105"/>
                <w:sz w:val="20"/>
              </w:rPr>
              <w:t>II.1.1.</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92F9A23" w14:textId="77777777" w:rsidR="003B525F" w:rsidRPr="00EE3F82" w:rsidRDefault="003B525F" w:rsidP="00AA13EB">
            <w:pPr>
              <w:pStyle w:val="TableParagraph"/>
              <w:jc w:val="both"/>
              <w:rPr>
                <w:color w:val="000000" w:themeColor="text1"/>
                <w:sz w:val="20"/>
                <w:szCs w:val="20"/>
              </w:rPr>
            </w:pPr>
            <w:r w:rsidRPr="00EE3F82">
              <w:rPr>
                <w:spacing w:val="-1"/>
                <w:w w:val="105"/>
                <w:sz w:val="20"/>
                <w:szCs w:val="20"/>
              </w:rPr>
              <w:t>Suorganizuotų</w:t>
            </w:r>
            <w:r w:rsidRPr="00EE3F82">
              <w:rPr>
                <w:spacing w:val="-7"/>
                <w:w w:val="105"/>
                <w:sz w:val="20"/>
                <w:szCs w:val="20"/>
              </w:rPr>
              <w:t xml:space="preserve"> </w:t>
            </w:r>
            <w:r w:rsidRPr="00EE3F82">
              <w:rPr>
                <w:spacing w:val="-1"/>
                <w:w w:val="105"/>
                <w:sz w:val="20"/>
                <w:szCs w:val="20"/>
              </w:rPr>
              <w:t>renginių</w:t>
            </w:r>
            <w:r w:rsidRPr="00EE3F82">
              <w:rPr>
                <w:spacing w:val="-6"/>
                <w:w w:val="105"/>
                <w:sz w:val="20"/>
                <w:szCs w:val="20"/>
              </w:rPr>
              <w:t xml:space="preserve"> </w:t>
            </w:r>
            <w:r w:rsidRPr="00EE3F82">
              <w:rPr>
                <w:w w:val="105"/>
                <w:sz w:val="20"/>
                <w:szCs w:val="20"/>
              </w:rPr>
              <w:t>skaičius,</w:t>
            </w:r>
            <w:r w:rsidRPr="00EE3F82">
              <w:rPr>
                <w:spacing w:val="-6"/>
                <w:w w:val="105"/>
                <w:sz w:val="20"/>
                <w:szCs w:val="20"/>
              </w:rPr>
              <w:t xml:space="preserve"> </w:t>
            </w:r>
            <w:r w:rsidRPr="00EE3F82">
              <w:rPr>
                <w:w w:val="105"/>
                <w:sz w:val="20"/>
                <w:szCs w:val="20"/>
              </w:rPr>
              <w:t>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2391259" w14:textId="77777777" w:rsidR="003B525F" w:rsidRPr="00EE3F82" w:rsidRDefault="003B525F" w:rsidP="00EE3F82">
            <w:pPr>
              <w:jc w:val="center"/>
              <w:rPr>
                <w:sz w:val="20"/>
                <w:lang w:eastAsia="lt-LT"/>
              </w:rPr>
            </w:pPr>
            <w:r w:rsidRPr="00EE3F82">
              <w:rPr>
                <w:sz w:val="20"/>
                <w:lang w:eastAsia="lt-LT"/>
              </w:rPr>
              <w:t>4</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281ADCF" w14:textId="77777777" w:rsidR="003B525F" w:rsidRPr="00EE3F82" w:rsidRDefault="003B525F" w:rsidP="00EE3F82">
            <w:pPr>
              <w:jc w:val="center"/>
              <w:rPr>
                <w:sz w:val="20"/>
                <w:lang w:eastAsia="lt-LT"/>
              </w:rPr>
            </w:pPr>
            <w:r w:rsidRPr="00EE3F82">
              <w:rPr>
                <w:sz w:val="20"/>
                <w:lang w:eastAsia="lt-LT"/>
              </w:rPr>
              <w:t>4</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F5B0FF" w14:textId="77777777" w:rsidR="003B525F" w:rsidRPr="00EE3F82" w:rsidRDefault="003B525F" w:rsidP="00EE3F82">
            <w:pPr>
              <w:jc w:val="center"/>
              <w:rPr>
                <w:sz w:val="20"/>
                <w:lang w:eastAsia="lt-LT"/>
              </w:rPr>
            </w:pPr>
            <w:r w:rsidRPr="00EE3F82">
              <w:rPr>
                <w:sz w:val="20"/>
                <w:lang w:eastAsia="lt-LT"/>
              </w:rPr>
              <w:t>4</w:t>
            </w:r>
          </w:p>
        </w:tc>
      </w:tr>
      <w:tr w:rsidR="003B525F" w:rsidRPr="004E220C" w14:paraId="6FF91D3A"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3FA30CF" w14:textId="77777777" w:rsidR="003B525F" w:rsidRPr="00EE3F82" w:rsidRDefault="003B525F" w:rsidP="00EE3F82">
            <w:pPr>
              <w:rPr>
                <w:sz w:val="20"/>
                <w:lang w:eastAsia="lt-LT"/>
              </w:rPr>
            </w:pPr>
            <w:r w:rsidRPr="00EE3F82">
              <w:rPr>
                <w:w w:val="105"/>
                <w:sz w:val="20"/>
              </w:rPr>
              <w:t>II.1.1.</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02F600B" w14:textId="77777777" w:rsidR="003B525F" w:rsidRPr="00EE3F82" w:rsidRDefault="003B525F" w:rsidP="00AA13EB">
            <w:pPr>
              <w:pStyle w:val="TableParagraph"/>
              <w:jc w:val="both"/>
              <w:rPr>
                <w:color w:val="000000" w:themeColor="text1"/>
                <w:sz w:val="20"/>
                <w:szCs w:val="20"/>
              </w:rPr>
            </w:pPr>
            <w:r w:rsidRPr="00EE3F82">
              <w:rPr>
                <w:spacing w:val="-1"/>
                <w:w w:val="105"/>
                <w:sz w:val="20"/>
                <w:szCs w:val="20"/>
              </w:rPr>
              <w:t>Dalyvių</w:t>
            </w:r>
            <w:r w:rsidRPr="00EE3F82">
              <w:rPr>
                <w:spacing w:val="-7"/>
                <w:w w:val="105"/>
                <w:sz w:val="20"/>
                <w:szCs w:val="20"/>
              </w:rPr>
              <w:t xml:space="preserve"> </w:t>
            </w:r>
            <w:r w:rsidRPr="00EE3F82">
              <w:rPr>
                <w:spacing w:val="-1"/>
                <w:w w:val="105"/>
                <w:sz w:val="20"/>
                <w:szCs w:val="20"/>
              </w:rPr>
              <w:t>skaičius,</w:t>
            </w:r>
            <w:r w:rsidRPr="00EE3F82">
              <w:rPr>
                <w:spacing w:val="-6"/>
                <w:w w:val="105"/>
                <w:sz w:val="20"/>
                <w:szCs w:val="20"/>
              </w:rPr>
              <w:t xml:space="preserve"> </w:t>
            </w:r>
            <w:r w:rsidRPr="00EE3F82">
              <w:rPr>
                <w:w w:val="105"/>
                <w:sz w:val="20"/>
                <w:szCs w:val="20"/>
              </w:rPr>
              <w:t>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48486F2" w14:textId="77777777" w:rsidR="003B525F" w:rsidRPr="00EE3F82" w:rsidRDefault="003B525F" w:rsidP="00EE3F82">
            <w:pPr>
              <w:jc w:val="center"/>
              <w:rPr>
                <w:sz w:val="20"/>
                <w:lang w:eastAsia="lt-LT"/>
              </w:rPr>
            </w:pPr>
            <w:r w:rsidRPr="00EE3F82">
              <w:rPr>
                <w:sz w:val="20"/>
                <w:lang w:eastAsia="lt-LT"/>
              </w:rPr>
              <w:t>50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B39E2FB" w14:textId="77777777" w:rsidR="003B525F" w:rsidRPr="00EE3F82" w:rsidRDefault="003B525F" w:rsidP="00EE3F82">
            <w:pPr>
              <w:jc w:val="center"/>
              <w:rPr>
                <w:sz w:val="20"/>
                <w:lang w:eastAsia="lt-LT"/>
              </w:rPr>
            </w:pPr>
            <w:r w:rsidRPr="00EE3F82">
              <w:rPr>
                <w:sz w:val="20"/>
                <w:lang w:eastAsia="lt-LT"/>
              </w:rPr>
              <w:t>50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C594B3" w14:textId="77777777" w:rsidR="003B525F" w:rsidRPr="00EE3F82" w:rsidRDefault="003B525F" w:rsidP="00EE3F82">
            <w:pPr>
              <w:jc w:val="center"/>
              <w:rPr>
                <w:sz w:val="20"/>
                <w:lang w:eastAsia="lt-LT"/>
              </w:rPr>
            </w:pPr>
            <w:r w:rsidRPr="00EE3F82">
              <w:rPr>
                <w:sz w:val="20"/>
                <w:lang w:eastAsia="lt-LT"/>
              </w:rPr>
              <w:t>50</w:t>
            </w:r>
          </w:p>
        </w:tc>
      </w:tr>
      <w:tr w:rsidR="003B525F" w:rsidRPr="004E220C" w14:paraId="6A5A1588"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2E31AA7"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D8257C1" w14:textId="77777777" w:rsidR="003B525F" w:rsidRPr="00EE3F82" w:rsidRDefault="003B525F" w:rsidP="00AA13EB">
            <w:pPr>
              <w:pStyle w:val="TableParagraph"/>
              <w:jc w:val="both"/>
              <w:rPr>
                <w:sz w:val="20"/>
                <w:szCs w:val="20"/>
              </w:rPr>
            </w:pPr>
            <w:r w:rsidRPr="00EE3F82">
              <w:rPr>
                <w:spacing w:val="-1"/>
                <w:w w:val="105"/>
                <w:sz w:val="20"/>
                <w:szCs w:val="20"/>
              </w:rPr>
              <w:t>Priemonė: Verslo</w:t>
            </w:r>
            <w:r w:rsidRPr="00EE3F82">
              <w:rPr>
                <w:spacing w:val="-5"/>
                <w:w w:val="105"/>
                <w:sz w:val="20"/>
                <w:szCs w:val="20"/>
              </w:rPr>
              <w:t xml:space="preserve"> </w:t>
            </w:r>
            <w:r w:rsidRPr="00EE3F82">
              <w:rPr>
                <w:spacing w:val="-1"/>
                <w:w w:val="105"/>
                <w:sz w:val="20"/>
                <w:szCs w:val="20"/>
              </w:rPr>
              <w:t>informacijos</w:t>
            </w:r>
            <w:r w:rsidRPr="00EE3F82">
              <w:rPr>
                <w:spacing w:val="-6"/>
                <w:w w:val="105"/>
                <w:sz w:val="20"/>
                <w:szCs w:val="20"/>
              </w:rPr>
              <w:t xml:space="preserve"> </w:t>
            </w:r>
            <w:r w:rsidRPr="00EE3F82">
              <w:rPr>
                <w:w w:val="105"/>
                <w:sz w:val="20"/>
                <w:szCs w:val="20"/>
              </w:rPr>
              <w:t>ir</w:t>
            </w:r>
            <w:r w:rsidRPr="00EE3F82">
              <w:rPr>
                <w:spacing w:val="-5"/>
                <w:w w:val="105"/>
                <w:sz w:val="20"/>
                <w:szCs w:val="20"/>
              </w:rPr>
              <w:t xml:space="preserve"> </w:t>
            </w:r>
            <w:r w:rsidRPr="00EE3F82">
              <w:rPr>
                <w:w w:val="105"/>
                <w:sz w:val="20"/>
                <w:szCs w:val="20"/>
              </w:rPr>
              <w:t>konsultacijų</w:t>
            </w:r>
            <w:r w:rsidRPr="00EE3F82">
              <w:rPr>
                <w:spacing w:val="-7"/>
                <w:w w:val="105"/>
                <w:sz w:val="20"/>
                <w:szCs w:val="20"/>
              </w:rPr>
              <w:t xml:space="preserve"> </w:t>
            </w:r>
            <w:r w:rsidRPr="00EE3F82">
              <w:rPr>
                <w:w w:val="105"/>
                <w:sz w:val="20"/>
                <w:szCs w:val="20"/>
              </w:rPr>
              <w:t>paslaugos,</w:t>
            </w:r>
          </w:p>
          <w:p w14:paraId="2C6D4DD9" w14:textId="77777777" w:rsidR="003B525F" w:rsidRPr="00EE3F82" w:rsidRDefault="003B525F" w:rsidP="00AA13EB">
            <w:pPr>
              <w:jc w:val="both"/>
              <w:rPr>
                <w:color w:val="000000" w:themeColor="text1"/>
                <w:sz w:val="20"/>
              </w:rPr>
            </w:pPr>
            <w:r w:rsidRPr="00EE3F82">
              <w:rPr>
                <w:spacing w:val="-1"/>
                <w:w w:val="105"/>
                <w:sz w:val="20"/>
              </w:rPr>
              <w:t>dokumentų</w:t>
            </w:r>
            <w:r w:rsidRPr="00EE3F82">
              <w:rPr>
                <w:spacing w:val="-8"/>
                <w:w w:val="105"/>
                <w:sz w:val="20"/>
              </w:rPr>
              <w:t xml:space="preserve"> </w:t>
            </w:r>
            <w:r w:rsidRPr="00EE3F82">
              <w:rPr>
                <w:w w:val="105"/>
                <w:sz w:val="20"/>
              </w:rPr>
              <w:t>rengimas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850434A" w14:textId="77777777" w:rsidR="003B525F" w:rsidRPr="00EE3F82" w:rsidRDefault="003B525F" w:rsidP="00EE3F82">
            <w:pP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A325655" w14:textId="77777777" w:rsidR="003B525F" w:rsidRPr="00EE3F82" w:rsidRDefault="003B525F" w:rsidP="00EE3F82">
            <w:pP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826DCD0" w14:textId="77777777" w:rsidR="003B525F" w:rsidRPr="00EE3F82" w:rsidRDefault="003B525F" w:rsidP="00EE3F82">
            <w:pPr>
              <w:rPr>
                <w:sz w:val="20"/>
                <w:lang w:eastAsia="lt-LT"/>
              </w:rPr>
            </w:pPr>
          </w:p>
        </w:tc>
      </w:tr>
      <w:tr w:rsidR="003B525F" w:rsidRPr="004E220C" w14:paraId="6E03B5F0"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CF8F918" w14:textId="77777777" w:rsidR="003B525F" w:rsidRPr="00EE3F82" w:rsidRDefault="003B525F" w:rsidP="00EE3F82">
            <w:pPr>
              <w:rPr>
                <w:sz w:val="20"/>
                <w:lang w:eastAsia="lt-LT"/>
              </w:rPr>
            </w:pPr>
            <w:r w:rsidRPr="00EE3F82">
              <w:rPr>
                <w:sz w:val="20"/>
                <w:lang w:eastAsia="lt-LT"/>
              </w:rPr>
              <w:t>II.1.1.</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78DCC5" w14:textId="77777777" w:rsidR="003B525F" w:rsidRPr="00EE3F82" w:rsidRDefault="003B525F" w:rsidP="00AA13EB">
            <w:pPr>
              <w:jc w:val="both"/>
              <w:rPr>
                <w:sz w:val="20"/>
                <w:lang w:eastAsia="lt-LT"/>
              </w:rPr>
            </w:pPr>
            <w:r w:rsidRPr="00EE3F82">
              <w:rPr>
                <w:spacing w:val="-1"/>
                <w:w w:val="105"/>
                <w:sz w:val="20"/>
              </w:rPr>
              <w:t>Suteiktų</w:t>
            </w:r>
            <w:r w:rsidRPr="00EE3F82">
              <w:rPr>
                <w:spacing w:val="-7"/>
                <w:w w:val="105"/>
                <w:sz w:val="20"/>
              </w:rPr>
              <w:t xml:space="preserve"> </w:t>
            </w:r>
            <w:r w:rsidRPr="00EE3F82">
              <w:rPr>
                <w:spacing w:val="-1"/>
                <w:w w:val="105"/>
                <w:sz w:val="20"/>
              </w:rPr>
              <w:t>konsultacijų</w:t>
            </w:r>
            <w:r w:rsidRPr="00EE3F82">
              <w:rPr>
                <w:spacing w:val="-6"/>
                <w:w w:val="105"/>
                <w:sz w:val="20"/>
              </w:rPr>
              <w:t xml:space="preserve"> </w:t>
            </w:r>
            <w:r w:rsidRPr="00EE3F82">
              <w:rPr>
                <w:w w:val="105"/>
                <w:sz w:val="20"/>
              </w:rPr>
              <w:t>skaičius,</w:t>
            </w:r>
            <w:r w:rsidRPr="00EE3F82">
              <w:rPr>
                <w:spacing w:val="-5"/>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BA3D3F" w14:textId="77777777" w:rsidR="003B525F" w:rsidRPr="00EE3F82" w:rsidRDefault="003B525F" w:rsidP="00EE3F82">
            <w:pPr>
              <w:jc w:val="center"/>
              <w:rPr>
                <w:sz w:val="20"/>
                <w:lang w:eastAsia="lt-LT"/>
              </w:rPr>
            </w:pPr>
            <w:r w:rsidRPr="00EE3F82">
              <w:rPr>
                <w:sz w:val="20"/>
                <w:lang w:eastAsia="lt-LT"/>
              </w:rPr>
              <w:t>60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4CC5EE5" w14:textId="77777777" w:rsidR="003B525F" w:rsidRPr="00EE3F82" w:rsidRDefault="003B525F" w:rsidP="00EE3F82">
            <w:pPr>
              <w:jc w:val="center"/>
              <w:rPr>
                <w:sz w:val="20"/>
                <w:lang w:eastAsia="lt-LT"/>
              </w:rPr>
            </w:pPr>
            <w:r w:rsidRPr="00EE3F82">
              <w:rPr>
                <w:sz w:val="20"/>
                <w:lang w:eastAsia="lt-LT"/>
              </w:rPr>
              <w:t>60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615C31" w14:textId="77777777" w:rsidR="003B525F" w:rsidRPr="00EE3F82" w:rsidRDefault="003B525F" w:rsidP="00EE3F82">
            <w:pPr>
              <w:jc w:val="center"/>
              <w:rPr>
                <w:sz w:val="20"/>
                <w:lang w:eastAsia="lt-LT"/>
              </w:rPr>
            </w:pPr>
            <w:r w:rsidRPr="00EE3F82">
              <w:rPr>
                <w:sz w:val="20"/>
                <w:lang w:eastAsia="lt-LT"/>
              </w:rPr>
              <w:t>60</w:t>
            </w:r>
          </w:p>
        </w:tc>
      </w:tr>
      <w:tr w:rsidR="003B525F" w:rsidRPr="004E220C" w14:paraId="1CE1DB28"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1F679ED7"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545723F" w14:textId="77777777" w:rsidR="003B525F" w:rsidRPr="00EE3F82" w:rsidRDefault="003B525F" w:rsidP="00AA13EB">
            <w:pPr>
              <w:jc w:val="both"/>
              <w:rPr>
                <w:sz w:val="20"/>
              </w:rPr>
            </w:pPr>
            <w:r w:rsidRPr="00EE3F82">
              <w:rPr>
                <w:b/>
                <w:bCs/>
                <w:sz w:val="20"/>
              </w:rPr>
              <w:t>Uždavinys:</w:t>
            </w:r>
            <w:r w:rsidRPr="00EE3F82">
              <w:rPr>
                <w:sz w:val="20"/>
              </w:rPr>
              <w:t xml:space="preserve"> Kurti rajone verslui bei investicijoms palankią mokestinę ir administracinės pagalbos aplinką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343CDA6A"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1D93F432" w14:textId="77777777" w:rsidR="003B525F" w:rsidRPr="00EE3F82" w:rsidRDefault="003B525F" w:rsidP="00EE3F82">
            <w:pP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500BD3EA" w14:textId="77777777" w:rsidR="003B525F" w:rsidRPr="00EE3F82" w:rsidRDefault="003B525F" w:rsidP="00EE3F82">
            <w:pPr>
              <w:rPr>
                <w:sz w:val="20"/>
                <w:lang w:eastAsia="lt-LT"/>
              </w:rPr>
            </w:pPr>
          </w:p>
        </w:tc>
      </w:tr>
      <w:tr w:rsidR="003B525F" w:rsidRPr="004E220C" w14:paraId="1330B18D"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FA1534B"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051BD9" w14:textId="77777777" w:rsidR="003B525F" w:rsidRPr="00EE3F82" w:rsidRDefault="003B525F" w:rsidP="00AA13EB">
            <w:pPr>
              <w:jc w:val="both"/>
              <w:rPr>
                <w:sz w:val="20"/>
              </w:rPr>
            </w:pPr>
            <w:r w:rsidRPr="00EE3F82">
              <w:rPr>
                <w:sz w:val="20"/>
              </w:rPr>
              <w:t>Priemonė: Investavimą skatinančių priemonių kūrimas ir</w:t>
            </w:r>
          </w:p>
          <w:p w14:paraId="5E09FEC4" w14:textId="77777777" w:rsidR="003B525F" w:rsidRPr="00EE3F82" w:rsidRDefault="003B525F" w:rsidP="00AA13EB">
            <w:pPr>
              <w:jc w:val="both"/>
              <w:rPr>
                <w:sz w:val="20"/>
              </w:rPr>
            </w:pPr>
            <w:r w:rsidRPr="00EE3F82">
              <w:rPr>
                <w:sz w:val="20"/>
              </w:rPr>
              <w:t>įgyvendinimas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07F821D"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6AF755D"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4366107" w14:textId="77777777" w:rsidR="003B525F" w:rsidRPr="00EE3F82" w:rsidRDefault="003B525F" w:rsidP="00EE3F82">
            <w:pPr>
              <w:rPr>
                <w:sz w:val="20"/>
                <w:lang w:eastAsia="lt-LT"/>
              </w:rPr>
            </w:pPr>
          </w:p>
        </w:tc>
      </w:tr>
      <w:tr w:rsidR="003B525F" w:rsidRPr="004E220C" w14:paraId="0E6AE2DB"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E183148" w14:textId="77777777" w:rsidR="003B525F" w:rsidRPr="00EE3F82" w:rsidRDefault="003B525F" w:rsidP="00EE3F82">
            <w:pPr>
              <w:pStyle w:val="TableParagraph"/>
              <w:ind w:left="28"/>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2786CD" w14:textId="77777777" w:rsidR="003B525F" w:rsidRPr="00EE3F82" w:rsidRDefault="003B525F" w:rsidP="00AA13EB">
            <w:pPr>
              <w:jc w:val="both"/>
              <w:rPr>
                <w:sz w:val="20"/>
              </w:rPr>
            </w:pPr>
            <w:r w:rsidRPr="00EE3F82">
              <w:rPr>
                <w:sz w:val="20"/>
              </w:rPr>
              <w:t>Priemonių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6B32AD" w14:textId="77777777" w:rsidR="003B525F" w:rsidRPr="00EE3F82" w:rsidRDefault="003B525F" w:rsidP="00EE3F82">
            <w:pPr>
              <w:jc w:val="center"/>
              <w:rPr>
                <w:sz w:val="20"/>
                <w:lang w:eastAsia="lt-LT"/>
              </w:rPr>
            </w:pPr>
            <w:r w:rsidRPr="00EE3F82">
              <w:rPr>
                <w:sz w:val="20"/>
                <w:lang w:eastAsia="lt-LT"/>
              </w:rPr>
              <w:t>2</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F83E646" w14:textId="77777777" w:rsidR="003B525F" w:rsidRPr="00EE3F82" w:rsidRDefault="003B525F" w:rsidP="00EE3F82">
            <w:pPr>
              <w:jc w:val="center"/>
              <w:rPr>
                <w:sz w:val="20"/>
                <w:lang w:eastAsia="lt-LT"/>
              </w:rPr>
            </w:pPr>
            <w:r w:rsidRPr="00EE3F82">
              <w:rPr>
                <w:sz w:val="20"/>
                <w:lang w:eastAsia="lt-LT"/>
              </w:rPr>
              <w:t>2</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25D396" w14:textId="77777777" w:rsidR="003B525F" w:rsidRPr="00EE3F82" w:rsidRDefault="003B525F" w:rsidP="00EE3F82">
            <w:pPr>
              <w:jc w:val="center"/>
              <w:rPr>
                <w:sz w:val="20"/>
                <w:lang w:eastAsia="lt-LT"/>
              </w:rPr>
            </w:pPr>
            <w:r w:rsidRPr="00EE3F82">
              <w:rPr>
                <w:sz w:val="20"/>
                <w:lang w:eastAsia="lt-LT"/>
              </w:rPr>
              <w:t>2</w:t>
            </w:r>
          </w:p>
        </w:tc>
      </w:tr>
      <w:tr w:rsidR="003B525F" w:rsidRPr="004E220C" w14:paraId="66D6BF2B"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58DAE19"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75CB3F3" w14:textId="70EBEF9B" w:rsidR="003B525F" w:rsidRPr="00EE3F82" w:rsidRDefault="003B525F" w:rsidP="00AA13EB">
            <w:pPr>
              <w:jc w:val="both"/>
              <w:rPr>
                <w:sz w:val="20"/>
              </w:rPr>
            </w:pPr>
            <w:r w:rsidRPr="00EE3F82">
              <w:rPr>
                <w:sz w:val="20"/>
              </w:rPr>
              <w:t>Priemonė:</w:t>
            </w:r>
            <w:r>
              <w:rPr>
                <w:sz w:val="20"/>
              </w:rPr>
              <w:t xml:space="preserve"> </w:t>
            </w:r>
            <w:r w:rsidRPr="00EE3F82">
              <w:rPr>
                <w:sz w:val="20"/>
              </w:rPr>
              <w:t>Rajono pristatymas investuotojų mugėse, parodose</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A7033F6"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D865789"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5D8DD37" w14:textId="77777777" w:rsidR="003B525F" w:rsidRPr="00EE3F82" w:rsidRDefault="003B525F" w:rsidP="00EE3F82">
            <w:pPr>
              <w:jc w:val="center"/>
              <w:rPr>
                <w:sz w:val="20"/>
                <w:lang w:eastAsia="lt-LT"/>
              </w:rPr>
            </w:pPr>
          </w:p>
        </w:tc>
      </w:tr>
      <w:tr w:rsidR="003B525F" w:rsidRPr="004E220C" w14:paraId="7A02A1A6"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770C5B0" w14:textId="77777777" w:rsidR="003B525F" w:rsidRPr="00EE3F82" w:rsidRDefault="003B525F" w:rsidP="00EE3F82">
            <w:pPr>
              <w:pStyle w:val="TableParagraph"/>
              <w:ind w:left="28"/>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5CCE73" w14:textId="77777777" w:rsidR="003B525F" w:rsidRPr="00EE3F82" w:rsidRDefault="003B525F" w:rsidP="00AA13EB">
            <w:pPr>
              <w:jc w:val="both"/>
              <w:rPr>
                <w:sz w:val="20"/>
              </w:rPr>
            </w:pPr>
            <w:r w:rsidRPr="00EE3F82">
              <w:rPr>
                <w:spacing w:val="-1"/>
                <w:w w:val="105"/>
                <w:sz w:val="20"/>
              </w:rPr>
              <w:t>Pristatymų</w:t>
            </w:r>
            <w:r w:rsidRPr="00EE3F82">
              <w:rPr>
                <w:spacing w:val="-6"/>
                <w:w w:val="105"/>
                <w:sz w:val="20"/>
              </w:rPr>
              <w:t xml:space="preserve"> </w:t>
            </w:r>
            <w:r w:rsidRPr="00EE3F82">
              <w:rPr>
                <w:spacing w:val="-1"/>
                <w:w w:val="105"/>
                <w:sz w:val="20"/>
              </w:rPr>
              <w:t>skaičius,</w:t>
            </w:r>
            <w:r w:rsidRPr="00EE3F82">
              <w:rPr>
                <w:spacing w:val="-4"/>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68DFA1" w14:textId="77777777" w:rsidR="003B525F" w:rsidRPr="00EE3F82" w:rsidRDefault="003B525F" w:rsidP="00EE3F82">
            <w:pPr>
              <w:jc w:val="center"/>
              <w:rPr>
                <w:sz w:val="20"/>
                <w:lang w:eastAsia="lt-LT"/>
              </w:rPr>
            </w:pPr>
            <w:r w:rsidRPr="00EE3F82">
              <w:rPr>
                <w:sz w:val="20"/>
                <w:lang w:eastAsia="lt-LT"/>
              </w:rPr>
              <w:t>1</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57F2C3" w14:textId="77777777" w:rsidR="003B525F" w:rsidRPr="00EE3F82" w:rsidRDefault="003B525F" w:rsidP="00EE3F82">
            <w:pPr>
              <w:jc w:val="center"/>
              <w:rPr>
                <w:sz w:val="20"/>
                <w:lang w:eastAsia="lt-LT"/>
              </w:rPr>
            </w:pPr>
            <w:r w:rsidRPr="00EE3F82">
              <w:rPr>
                <w:sz w:val="20"/>
                <w:lang w:eastAsia="lt-LT"/>
              </w:rPr>
              <w:t>1</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09036B" w14:textId="77777777" w:rsidR="003B525F" w:rsidRPr="00EE3F82" w:rsidRDefault="003B525F" w:rsidP="00EE3F82">
            <w:pPr>
              <w:jc w:val="center"/>
              <w:rPr>
                <w:sz w:val="20"/>
                <w:lang w:eastAsia="lt-LT"/>
              </w:rPr>
            </w:pPr>
            <w:r w:rsidRPr="00EE3F82">
              <w:rPr>
                <w:sz w:val="20"/>
                <w:lang w:eastAsia="lt-LT"/>
              </w:rPr>
              <w:t>1</w:t>
            </w:r>
          </w:p>
        </w:tc>
      </w:tr>
      <w:tr w:rsidR="003B525F" w:rsidRPr="004E220C" w14:paraId="6933CE62"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2004D3F"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0A0521C" w14:textId="77777777" w:rsidR="003B525F" w:rsidRPr="00EE3F82" w:rsidRDefault="003B525F" w:rsidP="00AA13EB">
            <w:pPr>
              <w:jc w:val="both"/>
              <w:rPr>
                <w:sz w:val="20"/>
              </w:rPr>
            </w:pPr>
            <w:r w:rsidRPr="00EE3F82">
              <w:rPr>
                <w:sz w:val="20"/>
              </w:rPr>
              <w:t>Priemonė: Smulkaus ir vidutinio verslo rėmimas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17AEF69"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3F7711"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1C7C4E8" w14:textId="77777777" w:rsidR="003B525F" w:rsidRPr="00EE3F82" w:rsidRDefault="003B525F" w:rsidP="00EE3F82">
            <w:pPr>
              <w:jc w:val="center"/>
              <w:rPr>
                <w:sz w:val="20"/>
                <w:lang w:eastAsia="lt-LT"/>
              </w:rPr>
            </w:pPr>
          </w:p>
        </w:tc>
      </w:tr>
      <w:tr w:rsidR="003B525F" w:rsidRPr="004E220C" w14:paraId="2F5E96D1"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816597" w14:textId="77777777" w:rsidR="003B525F" w:rsidRPr="00EE3F82" w:rsidRDefault="003B525F" w:rsidP="00EE3F82">
            <w:pPr>
              <w:pStyle w:val="TableParagraph"/>
              <w:ind w:left="28"/>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622F91F" w14:textId="77777777" w:rsidR="003B525F" w:rsidRPr="00EE3F82" w:rsidRDefault="003B525F" w:rsidP="00AA13EB">
            <w:pPr>
              <w:jc w:val="both"/>
              <w:rPr>
                <w:sz w:val="20"/>
              </w:rPr>
            </w:pPr>
            <w:r w:rsidRPr="00EE3F82">
              <w:rPr>
                <w:spacing w:val="-1"/>
                <w:w w:val="105"/>
                <w:sz w:val="20"/>
              </w:rPr>
              <w:t>Paramą</w:t>
            </w:r>
            <w:r w:rsidRPr="00EE3F82">
              <w:rPr>
                <w:spacing w:val="-7"/>
                <w:w w:val="105"/>
                <w:sz w:val="20"/>
              </w:rPr>
              <w:t xml:space="preserve"> </w:t>
            </w:r>
            <w:r w:rsidRPr="00EE3F82">
              <w:rPr>
                <w:spacing w:val="-1"/>
                <w:w w:val="105"/>
                <w:sz w:val="20"/>
              </w:rPr>
              <w:t>gavusių</w:t>
            </w:r>
            <w:r w:rsidRPr="00EE3F82">
              <w:rPr>
                <w:spacing w:val="-7"/>
                <w:w w:val="105"/>
                <w:sz w:val="20"/>
              </w:rPr>
              <w:t xml:space="preserve"> </w:t>
            </w:r>
            <w:r w:rsidRPr="00EE3F82">
              <w:rPr>
                <w:w w:val="105"/>
                <w:sz w:val="20"/>
              </w:rPr>
              <w:t>SVV</w:t>
            </w:r>
            <w:r w:rsidRPr="00EE3F82">
              <w:rPr>
                <w:spacing w:val="-7"/>
                <w:w w:val="105"/>
                <w:sz w:val="20"/>
              </w:rPr>
              <w:t xml:space="preserve"> </w:t>
            </w:r>
            <w:r w:rsidRPr="00EE3F82">
              <w:rPr>
                <w:w w:val="105"/>
                <w:sz w:val="20"/>
              </w:rPr>
              <w:t>subjektų</w:t>
            </w:r>
            <w:r w:rsidRPr="00EE3F82">
              <w:rPr>
                <w:spacing w:val="-7"/>
                <w:w w:val="105"/>
                <w:sz w:val="20"/>
              </w:rPr>
              <w:t xml:space="preserve"> </w:t>
            </w:r>
            <w:r w:rsidRPr="00EE3F82">
              <w:rPr>
                <w:w w:val="105"/>
                <w:sz w:val="20"/>
              </w:rPr>
              <w:t>skaičius,</w:t>
            </w:r>
            <w:r w:rsidRPr="00EE3F82">
              <w:rPr>
                <w:spacing w:val="-31"/>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6BBD4A1" w14:textId="2B7E6437" w:rsidR="003B525F" w:rsidRPr="00EE3F82" w:rsidRDefault="003B525F" w:rsidP="00EE3F82">
            <w:pPr>
              <w:jc w:val="center"/>
              <w:rPr>
                <w:sz w:val="20"/>
                <w:lang w:eastAsia="lt-LT"/>
              </w:rPr>
            </w:pPr>
            <w:r w:rsidRPr="00EE3F82">
              <w:rPr>
                <w:sz w:val="20"/>
                <w:lang w:eastAsia="lt-LT"/>
              </w:rPr>
              <w:t>45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ED9116E" w14:textId="77777777" w:rsidR="003B525F" w:rsidRPr="00EE3F82" w:rsidRDefault="003B525F" w:rsidP="00EE3F82">
            <w:pPr>
              <w:jc w:val="center"/>
              <w:rPr>
                <w:sz w:val="20"/>
                <w:lang w:eastAsia="lt-LT"/>
              </w:rPr>
            </w:pPr>
            <w:r w:rsidRPr="00EE3F82">
              <w:rPr>
                <w:sz w:val="20"/>
                <w:lang w:eastAsia="lt-LT"/>
              </w:rPr>
              <w:t>45</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87EAD35" w14:textId="77777777" w:rsidR="003B525F" w:rsidRPr="00EE3F82" w:rsidRDefault="003B525F" w:rsidP="00EE3F82">
            <w:pPr>
              <w:jc w:val="center"/>
              <w:rPr>
                <w:sz w:val="20"/>
                <w:lang w:eastAsia="lt-LT"/>
              </w:rPr>
            </w:pPr>
            <w:r w:rsidRPr="00EE3F82">
              <w:rPr>
                <w:sz w:val="20"/>
                <w:lang w:eastAsia="lt-LT"/>
              </w:rPr>
              <w:t>45</w:t>
            </w:r>
          </w:p>
        </w:tc>
      </w:tr>
      <w:tr w:rsidR="003B525F" w:rsidRPr="004E220C" w14:paraId="596AF53D"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ACCAE42"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9460E1D" w14:textId="77777777" w:rsidR="003B525F" w:rsidRPr="00EE3F82" w:rsidRDefault="003B525F" w:rsidP="00AA13EB">
            <w:pPr>
              <w:jc w:val="both"/>
              <w:rPr>
                <w:sz w:val="20"/>
              </w:rPr>
            </w:pPr>
            <w:r w:rsidRPr="00EE3F82">
              <w:rPr>
                <w:sz w:val="20"/>
              </w:rPr>
              <w:t>Priemonė: Investuotojų pritraukimą skatinančių renginių</w:t>
            </w:r>
          </w:p>
          <w:p w14:paraId="0F985D35" w14:textId="77777777" w:rsidR="003B525F" w:rsidRPr="00EE3F82" w:rsidRDefault="003B525F" w:rsidP="00AA13EB">
            <w:pPr>
              <w:jc w:val="both"/>
              <w:rPr>
                <w:sz w:val="20"/>
              </w:rPr>
            </w:pPr>
            <w:r w:rsidRPr="00EE3F82">
              <w:rPr>
                <w:sz w:val="20"/>
              </w:rPr>
              <w:t>organizavimas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33C78AB" w14:textId="77777777" w:rsidR="003B525F" w:rsidRPr="00EE3F82" w:rsidRDefault="003B525F" w:rsidP="00EE3F82">
            <w:pPr>
              <w:jc w:val="center"/>
              <w:rPr>
                <w:sz w:val="20"/>
                <w:lang w:eastAsia="lt-LT"/>
              </w:rPr>
            </w:pPr>
            <w:r w:rsidRPr="00EE3F82">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EE1DBA" w14:textId="77777777" w:rsidR="003B525F" w:rsidRPr="00EE3F82" w:rsidRDefault="003B525F" w:rsidP="00EE3F82">
            <w:pPr>
              <w:jc w:val="center"/>
              <w:rPr>
                <w:sz w:val="20"/>
                <w:lang w:eastAsia="lt-LT"/>
              </w:rPr>
            </w:pPr>
            <w:r w:rsidRPr="00EE3F82">
              <w:rPr>
                <w:sz w:val="20"/>
                <w:lang w:eastAsia="lt-LT"/>
              </w:rPr>
              <w:t>1</w:t>
            </w: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F727BC" w14:textId="77777777" w:rsidR="003B525F" w:rsidRPr="00EE3F82" w:rsidRDefault="003B525F" w:rsidP="00EE3F82">
            <w:pPr>
              <w:jc w:val="center"/>
              <w:rPr>
                <w:sz w:val="20"/>
                <w:lang w:eastAsia="lt-LT"/>
              </w:rPr>
            </w:pPr>
            <w:r w:rsidRPr="00EE3F82">
              <w:rPr>
                <w:sz w:val="20"/>
                <w:lang w:eastAsia="lt-LT"/>
              </w:rPr>
              <w:t>1</w:t>
            </w:r>
          </w:p>
        </w:tc>
      </w:tr>
      <w:tr w:rsidR="003B525F" w:rsidRPr="004E220C" w14:paraId="57839811"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4F0777" w14:textId="77777777" w:rsidR="003B525F" w:rsidRPr="00EE3F82" w:rsidRDefault="003B525F" w:rsidP="00EE3F82">
            <w:pPr>
              <w:pStyle w:val="TableParagraph"/>
              <w:ind w:left="28"/>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DE460F" w14:textId="77777777" w:rsidR="003B525F" w:rsidRPr="00EE3F82" w:rsidRDefault="003B525F" w:rsidP="00AA13EB">
            <w:pPr>
              <w:jc w:val="both"/>
              <w:rPr>
                <w:sz w:val="20"/>
              </w:rPr>
            </w:pPr>
            <w:r w:rsidRPr="00EE3F82">
              <w:rPr>
                <w:spacing w:val="-1"/>
                <w:w w:val="105"/>
                <w:sz w:val="20"/>
              </w:rPr>
              <w:t>Suorganizuotų</w:t>
            </w:r>
            <w:r w:rsidRPr="00EE3F82">
              <w:rPr>
                <w:spacing w:val="-7"/>
                <w:w w:val="105"/>
                <w:sz w:val="20"/>
              </w:rPr>
              <w:t xml:space="preserve"> </w:t>
            </w:r>
            <w:r w:rsidRPr="00EE3F82">
              <w:rPr>
                <w:spacing w:val="-1"/>
                <w:w w:val="105"/>
                <w:sz w:val="20"/>
              </w:rPr>
              <w:t>renginių</w:t>
            </w:r>
            <w:r w:rsidRPr="00EE3F82">
              <w:rPr>
                <w:spacing w:val="-6"/>
                <w:w w:val="105"/>
                <w:sz w:val="20"/>
              </w:rPr>
              <w:t xml:space="preserve"> </w:t>
            </w:r>
            <w:r w:rsidRPr="00EE3F82">
              <w:rPr>
                <w:w w:val="105"/>
                <w:sz w:val="20"/>
              </w:rPr>
              <w:t>skaičius,</w:t>
            </w:r>
            <w:r w:rsidRPr="00EE3F82">
              <w:rPr>
                <w:spacing w:val="-6"/>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328198" w14:textId="77777777" w:rsidR="003B525F" w:rsidRPr="00EE3F82" w:rsidRDefault="003B525F" w:rsidP="00EE3F82">
            <w:pPr>
              <w:jc w:val="center"/>
              <w:rPr>
                <w:sz w:val="20"/>
                <w:lang w:eastAsia="lt-LT"/>
              </w:rPr>
            </w:pPr>
            <w:r w:rsidRPr="00EE3F82">
              <w:rPr>
                <w:sz w:val="20"/>
                <w:lang w:eastAsia="lt-LT"/>
              </w:rPr>
              <w:t>1</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A27D63" w14:textId="77777777" w:rsidR="003B525F" w:rsidRPr="00EE3F82" w:rsidRDefault="003B525F" w:rsidP="00EE3F82">
            <w:pPr>
              <w:jc w:val="center"/>
              <w:rPr>
                <w:sz w:val="20"/>
                <w:lang w:eastAsia="lt-LT"/>
              </w:rPr>
            </w:pPr>
            <w:r w:rsidRPr="00EE3F82">
              <w:rPr>
                <w:sz w:val="20"/>
                <w:lang w:eastAsia="lt-LT"/>
              </w:rPr>
              <w:t>1</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B0F84A" w14:textId="77777777" w:rsidR="003B525F" w:rsidRPr="00EE3F82" w:rsidRDefault="003B525F" w:rsidP="00EE3F82">
            <w:pPr>
              <w:jc w:val="center"/>
              <w:rPr>
                <w:sz w:val="20"/>
                <w:lang w:eastAsia="lt-LT"/>
              </w:rPr>
            </w:pPr>
            <w:r w:rsidRPr="00EE3F82">
              <w:rPr>
                <w:sz w:val="20"/>
                <w:lang w:eastAsia="lt-LT"/>
              </w:rPr>
              <w:t>1</w:t>
            </w:r>
          </w:p>
        </w:tc>
      </w:tr>
      <w:tr w:rsidR="003B525F" w:rsidRPr="004E220C" w14:paraId="4CBD76CE"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6DAF9F"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0F752BD" w14:textId="77777777" w:rsidR="003B525F" w:rsidRPr="00EE3F82" w:rsidRDefault="003B525F" w:rsidP="00AA13EB">
            <w:pPr>
              <w:jc w:val="both"/>
              <w:rPr>
                <w:sz w:val="20"/>
              </w:rPr>
            </w:pPr>
            <w:r w:rsidRPr="00EE3F82">
              <w:rPr>
                <w:sz w:val="20"/>
              </w:rPr>
              <w:t>Priemonė: Novatoriško ūkio ir verslo kūrimas bei plėtra,</w:t>
            </w:r>
          </w:p>
          <w:p w14:paraId="2B2DC666" w14:textId="77777777" w:rsidR="003B525F" w:rsidRPr="00EE3F82" w:rsidRDefault="003B525F" w:rsidP="00AA13EB">
            <w:pPr>
              <w:jc w:val="both"/>
              <w:rPr>
                <w:sz w:val="20"/>
              </w:rPr>
            </w:pPr>
            <w:r w:rsidRPr="00EE3F82">
              <w:rPr>
                <w:sz w:val="20"/>
              </w:rPr>
              <w:lastRenderedPageBreak/>
              <w:t>efektyviai panaudojant turizmo potencialą ir kitus vietos išteklius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20F134"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8D21513"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E7F2612" w14:textId="77777777" w:rsidR="003B525F" w:rsidRPr="00EE3F82" w:rsidRDefault="003B525F" w:rsidP="00EE3F82">
            <w:pPr>
              <w:jc w:val="center"/>
              <w:rPr>
                <w:sz w:val="20"/>
                <w:lang w:eastAsia="lt-LT"/>
              </w:rPr>
            </w:pPr>
          </w:p>
        </w:tc>
      </w:tr>
      <w:tr w:rsidR="003B525F" w:rsidRPr="004E220C" w14:paraId="2A16CC02"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83AA9C" w14:textId="77777777" w:rsidR="003B525F" w:rsidRPr="00EE3F82" w:rsidRDefault="003B525F" w:rsidP="00EE3F82">
            <w:pPr>
              <w:pStyle w:val="TableParagraph"/>
              <w:ind w:left="28"/>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34DA1F" w14:textId="77777777" w:rsidR="003B525F" w:rsidRPr="00EE3F82" w:rsidRDefault="003B525F" w:rsidP="00AA13EB">
            <w:pPr>
              <w:jc w:val="both"/>
              <w:rPr>
                <w:sz w:val="20"/>
              </w:rPr>
            </w:pPr>
            <w:r w:rsidRPr="00EE3F82">
              <w:rPr>
                <w:spacing w:val="-1"/>
                <w:w w:val="105"/>
                <w:sz w:val="20"/>
              </w:rPr>
              <w:t>Įgyvendintų</w:t>
            </w:r>
            <w:r w:rsidRPr="00EE3F82">
              <w:rPr>
                <w:spacing w:val="-6"/>
                <w:w w:val="105"/>
                <w:sz w:val="20"/>
              </w:rPr>
              <w:t xml:space="preserve"> </w:t>
            </w:r>
            <w:r w:rsidRPr="00EE3F82">
              <w:rPr>
                <w:spacing w:val="-1"/>
                <w:w w:val="105"/>
                <w:sz w:val="20"/>
              </w:rPr>
              <w:t>projektų</w:t>
            </w:r>
            <w:r w:rsidRPr="00EE3F82">
              <w:rPr>
                <w:spacing w:val="-6"/>
                <w:w w:val="105"/>
                <w:sz w:val="20"/>
              </w:rPr>
              <w:t xml:space="preserve"> </w:t>
            </w:r>
            <w:r w:rsidRPr="00EE3F82">
              <w:rPr>
                <w:w w:val="105"/>
                <w:sz w:val="20"/>
              </w:rPr>
              <w:t>skaičius,</w:t>
            </w:r>
            <w:r w:rsidRPr="00EE3F82">
              <w:rPr>
                <w:spacing w:val="-5"/>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A09A9F" w14:textId="77777777" w:rsidR="003B525F" w:rsidRPr="00EE3F82" w:rsidRDefault="003B525F" w:rsidP="00EE3F82">
            <w:pPr>
              <w:jc w:val="center"/>
              <w:rPr>
                <w:sz w:val="20"/>
                <w:lang w:eastAsia="lt-LT"/>
              </w:rPr>
            </w:pPr>
            <w:r w:rsidRPr="00EE3F82">
              <w:rPr>
                <w:sz w:val="20"/>
                <w:lang w:eastAsia="lt-LT"/>
              </w:rPr>
              <w:t>2</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58AAEA" w14:textId="77777777" w:rsidR="003B525F" w:rsidRPr="00EE3F82" w:rsidRDefault="003B525F" w:rsidP="00EE3F82">
            <w:pPr>
              <w:jc w:val="center"/>
              <w:rPr>
                <w:sz w:val="20"/>
                <w:lang w:eastAsia="lt-LT"/>
              </w:rPr>
            </w:pPr>
            <w:r w:rsidRPr="00EE3F82">
              <w:rPr>
                <w:sz w:val="20"/>
                <w:lang w:eastAsia="lt-LT"/>
              </w:rPr>
              <w:t>6</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A1B53D"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7095CA43"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79D3A8C"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5DBF42F" w14:textId="77777777" w:rsidR="003B525F" w:rsidRPr="00EE3F82" w:rsidRDefault="003B525F" w:rsidP="00AA13EB">
            <w:pPr>
              <w:jc w:val="both"/>
              <w:rPr>
                <w:sz w:val="20"/>
              </w:rPr>
            </w:pPr>
            <w:r w:rsidRPr="00EE3F82">
              <w:rPr>
                <w:sz w:val="20"/>
              </w:rPr>
              <w:t>Priemonė: Inkubavimo, konsultavimo, mentorystės ir</w:t>
            </w:r>
          </w:p>
          <w:p w14:paraId="12339B6C" w14:textId="77777777" w:rsidR="003B525F" w:rsidRPr="00EE3F82" w:rsidRDefault="003B525F" w:rsidP="00AA13EB">
            <w:pPr>
              <w:jc w:val="both"/>
              <w:rPr>
                <w:sz w:val="20"/>
              </w:rPr>
            </w:pPr>
            <w:r w:rsidRPr="00EE3F82">
              <w:rPr>
                <w:sz w:val="20"/>
              </w:rPr>
              <w:t>tinklaveikos programų vystymas, skatinant pradedančiųjų SVV subjektų kūrimąsi ir augimą Molėtų rajone</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0DE4AE2"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AEBB956"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031EE09" w14:textId="77777777" w:rsidR="003B525F" w:rsidRPr="00EE3F82" w:rsidRDefault="003B525F" w:rsidP="00EE3F82">
            <w:pPr>
              <w:jc w:val="center"/>
              <w:rPr>
                <w:sz w:val="20"/>
                <w:lang w:eastAsia="lt-LT"/>
              </w:rPr>
            </w:pPr>
          </w:p>
        </w:tc>
      </w:tr>
      <w:tr w:rsidR="003B525F" w:rsidRPr="004E220C" w14:paraId="1AB91E4D" w14:textId="77777777" w:rsidTr="00B077C3">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7D7310" w14:textId="77777777" w:rsidR="003B525F" w:rsidRPr="00EE3F82" w:rsidRDefault="003B525F" w:rsidP="00EE3F82">
            <w:pPr>
              <w:pStyle w:val="TableParagraph"/>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1A213D" w14:textId="153039D7" w:rsidR="003B525F" w:rsidRPr="00193D09" w:rsidRDefault="003B525F" w:rsidP="00193D09">
            <w:pPr>
              <w:pStyle w:val="TableParagraph"/>
              <w:jc w:val="both"/>
              <w:rPr>
                <w:sz w:val="20"/>
                <w:szCs w:val="20"/>
              </w:rPr>
            </w:pPr>
            <w:r w:rsidRPr="00EE3F82">
              <w:rPr>
                <w:spacing w:val="-1"/>
                <w:w w:val="105"/>
                <w:sz w:val="20"/>
                <w:szCs w:val="20"/>
              </w:rPr>
              <w:t>Paslaugas</w:t>
            </w:r>
            <w:r w:rsidRPr="00EE3F82">
              <w:rPr>
                <w:spacing w:val="-6"/>
                <w:w w:val="105"/>
                <w:sz w:val="20"/>
                <w:szCs w:val="20"/>
              </w:rPr>
              <w:t xml:space="preserve"> </w:t>
            </w:r>
            <w:r w:rsidRPr="00EE3F82">
              <w:rPr>
                <w:w w:val="105"/>
                <w:sz w:val="20"/>
                <w:szCs w:val="20"/>
              </w:rPr>
              <w:t>gavusių</w:t>
            </w:r>
            <w:r w:rsidRPr="00EE3F82">
              <w:rPr>
                <w:spacing w:val="-7"/>
                <w:w w:val="105"/>
                <w:sz w:val="20"/>
                <w:szCs w:val="20"/>
              </w:rPr>
              <w:t xml:space="preserve"> </w:t>
            </w:r>
            <w:r w:rsidRPr="00EE3F82">
              <w:rPr>
                <w:w w:val="105"/>
                <w:sz w:val="20"/>
                <w:szCs w:val="20"/>
              </w:rPr>
              <w:t>SVV</w:t>
            </w:r>
            <w:r w:rsidRPr="00EE3F82">
              <w:rPr>
                <w:spacing w:val="-6"/>
                <w:w w:val="105"/>
                <w:sz w:val="20"/>
                <w:szCs w:val="20"/>
              </w:rPr>
              <w:t xml:space="preserve"> </w:t>
            </w:r>
            <w:r w:rsidRPr="00EE3F82">
              <w:rPr>
                <w:w w:val="105"/>
                <w:sz w:val="20"/>
                <w:szCs w:val="20"/>
              </w:rPr>
              <w:t>subjektų</w:t>
            </w:r>
            <w:r>
              <w:rPr>
                <w:w w:val="105"/>
                <w:sz w:val="20"/>
                <w:szCs w:val="20"/>
              </w:rPr>
              <w:t xml:space="preserve"> </w:t>
            </w:r>
            <w:r w:rsidRPr="00EE3F82">
              <w:rPr>
                <w:spacing w:val="-1"/>
                <w:w w:val="105"/>
                <w:sz w:val="20"/>
              </w:rPr>
              <w:t>skaičius,</w:t>
            </w:r>
            <w:r w:rsidRPr="00EE3F82">
              <w:rPr>
                <w:spacing w:val="-5"/>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7A07BC" w14:textId="77777777" w:rsidR="003B525F" w:rsidRPr="00EE3F82" w:rsidRDefault="003B525F" w:rsidP="00EE3F82">
            <w:pPr>
              <w:jc w:val="center"/>
              <w:rPr>
                <w:sz w:val="20"/>
                <w:lang w:eastAsia="lt-LT"/>
              </w:rPr>
            </w:pPr>
            <w:r w:rsidRPr="00EE3F82">
              <w:rPr>
                <w:sz w:val="20"/>
                <w:lang w:eastAsia="lt-LT"/>
              </w:rPr>
              <w:t>10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87AAAF" w14:textId="77777777" w:rsidR="003B525F" w:rsidRPr="00EE3F82" w:rsidRDefault="003B525F" w:rsidP="00EE3F82">
            <w:pPr>
              <w:jc w:val="center"/>
              <w:rPr>
                <w:sz w:val="20"/>
                <w:lang w:eastAsia="lt-LT"/>
              </w:rPr>
            </w:pPr>
            <w:r w:rsidRPr="00EE3F82">
              <w:rPr>
                <w:sz w:val="20"/>
                <w:lang w:eastAsia="lt-LT"/>
              </w:rPr>
              <w:t>10</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ABF14A" w14:textId="77777777" w:rsidR="003B525F" w:rsidRPr="00EE3F82" w:rsidRDefault="003B525F" w:rsidP="00EE3F82">
            <w:pPr>
              <w:jc w:val="center"/>
              <w:rPr>
                <w:sz w:val="20"/>
                <w:lang w:eastAsia="lt-LT"/>
              </w:rPr>
            </w:pPr>
            <w:r w:rsidRPr="00EE3F82">
              <w:rPr>
                <w:sz w:val="20"/>
                <w:lang w:eastAsia="lt-LT"/>
              </w:rPr>
              <w:t>10</w:t>
            </w:r>
          </w:p>
        </w:tc>
      </w:tr>
      <w:tr w:rsidR="003B525F" w:rsidRPr="004E220C" w14:paraId="0D1A9414" w14:textId="77777777" w:rsidTr="00B077C3">
        <w:trPr>
          <w:trHeight w:val="314"/>
        </w:trPr>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ACC2BFD"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5C075B5" w14:textId="77777777" w:rsidR="003B525F" w:rsidRPr="00EE3F82" w:rsidRDefault="003B525F" w:rsidP="00AA13EB">
            <w:pPr>
              <w:jc w:val="both"/>
              <w:rPr>
                <w:sz w:val="20"/>
              </w:rPr>
            </w:pPr>
            <w:r w:rsidRPr="00EE3F82">
              <w:rPr>
                <w:sz w:val="20"/>
              </w:rPr>
              <w:t>Priemonė: Novatoriško ūkio ir verslo kūrimas bei plėtra,</w:t>
            </w:r>
          </w:p>
          <w:p w14:paraId="137070B5" w14:textId="77777777" w:rsidR="003B525F" w:rsidRPr="00EE3F82" w:rsidRDefault="003B525F" w:rsidP="00AA13EB">
            <w:pPr>
              <w:jc w:val="both"/>
              <w:rPr>
                <w:sz w:val="20"/>
              </w:rPr>
            </w:pPr>
            <w:r w:rsidRPr="00EE3F82">
              <w:rPr>
                <w:sz w:val="20"/>
              </w:rPr>
              <w:t>efektyviai panaudojant turizmo potencialą ir kitus vietos išteklius (EURI)</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A07BF6"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6C06CA7"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1505CF" w14:textId="77777777" w:rsidR="003B525F" w:rsidRPr="00EE3F82" w:rsidRDefault="003B525F" w:rsidP="00EE3F82">
            <w:pPr>
              <w:jc w:val="center"/>
              <w:rPr>
                <w:sz w:val="20"/>
                <w:lang w:eastAsia="lt-LT"/>
              </w:rPr>
            </w:pPr>
          </w:p>
        </w:tc>
      </w:tr>
      <w:tr w:rsidR="003B525F" w:rsidRPr="004E220C" w14:paraId="30496C1B" w14:textId="77777777" w:rsidTr="00B077C3">
        <w:trPr>
          <w:trHeight w:val="269"/>
        </w:trPr>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AF6CB3" w14:textId="77777777" w:rsidR="003B525F" w:rsidRPr="00EE3F82" w:rsidRDefault="003B525F" w:rsidP="00EE3F82">
            <w:pPr>
              <w:pStyle w:val="TableParagraph"/>
              <w:ind w:left="28"/>
              <w:rPr>
                <w:sz w:val="20"/>
                <w:szCs w:val="20"/>
              </w:rPr>
            </w:pPr>
            <w:r w:rsidRPr="00EE3F82">
              <w:rPr>
                <w:w w:val="105"/>
                <w:sz w:val="20"/>
                <w:szCs w:val="20"/>
              </w:rPr>
              <w:t>II.1.2., II.1.3.</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E9FA07" w14:textId="77777777" w:rsidR="003B525F" w:rsidRPr="00EE3F82" w:rsidRDefault="003B525F" w:rsidP="00AA13EB">
            <w:pPr>
              <w:pStyle w:val="TableParagraph"/>
              <w:ind w:left="29"/>
              <w:jc w:val="both"/>
              <w:rPr>
                <w:spacing w:val="-1"/>
                <w:w w:val="105"/>
                <w:sz w:val="20"/>
                <w:szCs w:val="20"/>
              </w:rPr>
            </w:pPr>
            <w:r w:rsidRPr="00EE3F82">
              <w:rPr>
                <w:spacing w:val="-1"/>
                <w:w w:val="105"/>
                <w:sz w:val="20"/>
                <w:szCs w:val="20"/>
              </w:rPr>
              <w:t>Įgyvendintų</w:t>
            </w:r>
            <w:r w:rsidRPr="00EE3F82">
              <w:rPr>
                <w:spacing w:val="-6"/>
                <w:w w:val="105"/>
                <w:sz w:val="20"/>
                <w:szCs w:val="20"/>
              </w:rPr>
              <w:t xml:space="preserve"> </w:t>
            </w:r>
            <w:r w:rsidRPr="00EE3F82">
              <w:rPr>
                <w:spacing w:val="-1"/>
                <w:w w:val="105"/>
                <w:sz w:val="20"/>
                <w:szCs w:val="20"/>
              </w:rPr>
              <w:t>projektų</w:t>
            </w:r>
            <w:r w:rsidRPr="00EE3F82">
              <w:rPr>
                <w:spacing w:val="-6"/>
                <w:w w:val="105"/>
                <w:sz w:val="20"/>
                <w:szCs w:val="20"/>
              </w:rPr>
              <w:t xml:space="preserve"> </w:t>
            </w:r>
            <w:r w:rsidRPr="00EE3F82">
              <w:rPr>
                <w:w w:val="105"/>
                <w:sz w:val="20"/>
                <w:szCs w:val="20"/>
              </w:rPr>
              <w:t>skaičius,</w:t>
            </w:r>
            <w:r w:rsidRPr="00EE3F82">
              <w:rPr>
                <w:spacing w:val="-5"/>
                <w:w w:val="105"/>
                <w:sz w:val="20"/>
                <w:szCs w:val="20"/>
              </w:rPr>
              <w:t xml:space="preserve"> </w:t>
            </w:r>
            <w:r w:rsidRPr="00EE3F82">
              <w:rPr>
                <w:w w:val="105"/>
                <w:sz w:val="20"/>
                <w:szCs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29A0B5" w14:textId="77777777" w:rsidR="003B525F" w:rsidRPr="00EE3F82" w:rsidRDefault="003B525F" w:rsidP="00EE3F82">
            <w:pPr>
              <w:jc w:val="center"/>
              <w:rPr>
                <w:sz w:val="20"/>
                <w:lang w:eastAsia="lt-LT"/>
              </w:rPr>
            </w:pPr>
            <w:r w:rsidRPr="00EE3F82">
              <w:rPr>
                <w:sz w:val="20"/>
                <w:lang w:eastAsia="lt-LT"/>
              </w:rPr>
              <w:t>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070225" w14:textId="77777777" w:rsidR="003B525F" w:rsidRPr="00EE3F82" w:rsidRDefault="003B525F" w:rsidP="00EE3F82">
            <w:pPr>
              <w:jc w:val="center"/>
              <w:rPr>
                <w:sz w:val="20"/>
                <w:lang w:eastAsia="lt-LT"/>
              </w:rPr>
            </w:pPr>
            <w:r w:rsidRPr="00EE3F82">
              <w:rPr>
                <w:sz w:val="20"/>
                <w:lang w:eastAsia="lt-LT"/>
              </w:rPr>
              <w:t>3</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E9F65E" w14:textId="77777777" w:rsidR="003B525F" w:rsidRPr="00EE3F82" w:rsidRDefault="003B525F" w:rsidP="00EE3F82">
            <w:pPr>
              <w:jc w:val="center"/>
              <w:rPr>
                <w:sz w:val="20"/>
                <w:lang w:eastAsia="lt-LT"/>
              </w:rPr>
            </w:pPr>
            <w:r w:rsidRPr="00EE3F82">
              <w:rPr>
                <w:sz w:val="20"/>
                <w:lang w:eastAsia="lt-LT"/>
              </w:rPr>
              <w:t>0</w:t>
            </w:r>
          </w:p>
        </w:tc>
      </w:tr>
      <w:tr w:rsidR="003B525F" w:rsidRPr="004E220C" w14:paraId="6D96A925"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BC5094D"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1027902" w14:textId="77777777" w:rsidR="003B525F" w:rsidRPr="00EE3F82" w:rsidRDefault="003B525F" w:rsidP="00AA13EB">
            <w:pPr>
              <w:jc w:val="both"/>
              <w:rPr>
                <w:sz w:val="20"/>
                <w:lang w:eastAsia="lt-LT"/>
              </w:rPr>
            </w:pPr>
            <w:r w:rsidRPr="00EE3F82">
              <w:rPr>
                <w:b/>
                <w:w w:val="105"/>
                <w:sz w:val="20"/>
              </w:rPr>
              <w:t>Uždavinys:</w:t>
            </w:r>
            <w:r w:rsidRPr="00EE3F82">
              <w:rPr>
                <w:b/>
                <w:spacing w:val="-3"/>
                <w:w w:val="105"/>
                <w:sz w:val="20"/>
              </w:rPr>
              <w:t xml:space="preserve"> </w:t>
            </w:r>
            <w:r w:rsidRPr="004A7854">
              <w:rPr>
                <w:bCs/>
                <w:w w:val="105"/>
                <w:sz w:val="20"/>
              </w:rPr>
              <w:t>Plėsti</w:t>
            </w:r>
            <w:r w:rsidRPr="004A7854">
              <w:rPr>
                <w:bCs/>
                <w:spacing w:val="-3"/>
                <w:w w:val="105"/>
                <w:sz w:val="20"/>
              </w:rPr>
              <w:t xml:space="preserve"> </w:t>
            </w:r>
            <w:r w:rsidRPr="004A7854">
              <w:rPr>
                <w:bCs/>
                <w:w w:val="105"/>
                <w:sz w:val="20"/>
              </w:rPr>
              <w:t>mieste</w:t>
            </w:r>
            <w:r w:rsidRPr="004A7854">
              <w:rPr>
                <w:bCs/>
                <w:spacing w:val="-3"/>
                <w:w w:val="105"/>
                <w:sz w:val="20"/>
              </w:rPr>
              <w:t xml:space="preserve"> </w:t>
            </w:r>
            <w:r w:rsidRPr="004A7854">
              <w:rPr>
                <w:bCs/>
                <w:w w:val="105"/>
                <w:sz w:val="20"/>
              </w:rPr>
              <w:t>ir</w:t>
            </w:r>
            <w:r w:rsidRPr="004A7854">
              <w:rPr>
                <w:bCs/>
                <w:spacing w:val="-4"/>
                <w:w w:val="105"/>
                <w:sz w:val="20"/>
              </w:rPr>
              <w:t xml:space="preserve"> </w:t>
            </w:r>
            <w:r w:rsidRPr="004A7854">
              <w:rPr>
                <w:bCs/>
                <w:w w:val="105"/>
                <w:sz w:val="20"/>
              </w:rPr>
              <w:t>rajone</w:t>
            </w:r>
            <w:r w:rsidRPr="004A7854">
              <w:rPr>
                <w:bCs/>
                <w:spacing w:val="-3"/>
                <w:w w:val="105"/>
                <w:sz w:val="20"/>
              </w:rPr>
              <w:t xml:space="preserve"> </w:t>
            </w:r>
            <w:r w:rsidRPr="004A7854">
              <w:rPr>
                <w:bCs/>
                <w:w w:val="105"/>
                <w:sz w:val="20"/>
              </w:rPr>
              <w:t>verslo</w:t>
            </w:r>
            <w:r w:rsidRPr="004A7854">
              <w:rPr>
                <w:bCs/>
                <w:spacing w:val="-5"/>
                <w:w w:val="105"/>
                <w:sz w:val="20"/>
              </w:rPr>
              <w:t xml:space="preserve"> </w:t>
            </w:r>
            <w:r w:rsidRPr="004A7854">
              <w:rPr>
                <w:bCs/>
                <w:w w:val="105"/>
                <w:sz w:val="20"/>
              </w:rPr>
              <w:t>ir</w:t>
            </w:r>
            <w:r w:rsidRPr="004A7854">
              <w:rPr>
                <w:bCs/>
                <w:spacing w:val="-3"/>
                <w:w w:val="105"/>
                <w:sz w:val="20"/>
              </w:rPr>
              <w:t xml:space="preserve"> </w:t>
            </w:r>
            <w:r w:rsidRPr="004A7854">
              <w:rPr>
                <w:bCs/>
                <w:w w:val="105"/>
                <w:sz w:val="20"/>
              </w:rPr>
              <w:t>komercines</w:t>
            </w:r>
            <w:r w:rsidRPr="004A7854">
              <w:rPr>
                <w:bCs/>
                <w:spacing w:val="-4"/>
                <w:w w:val="105"/>
                <w:sz w:val="20"/>
              </w:rPr>
              <w:t xml:space="preserve"> </w:t>
            </w:r>
            <w:r w:rsidRPr="004A7854">
              <w:rPr>
                <w:bCs/>
                <w:w w:val="105"/>
                <w:sz w:val="20"/>
              </w:rPr>
              <w:t>teritorijas</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6E917BE"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740C1F1"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A5D2660" w14:textId="77777777" w:rsidR="003B525F" w:rsidRPr="00EE3F82" w:rsidRDefault="003B525F" w:rsidP="00EE3F82">
            <w:pPr>
              <w:jc w:val="center"/>
              <w:rPr>
                <w:sz w:val="20"/>
                <w:lang w:eastAsia="lt-LT"/>
              </w:rPr>
            </w:pPr>
          </w:p>
        </w:tc>
      </w:tr>
      <w:tr w:rsidR="003B525F" w:rsidRPr="004E220C" w14:paraId="7EB1E531" w14:textId="77777777" w:rsidTr="00B077C3">
        <w:tc>
          <w:tcPr>
            <w:tcW w:w="80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7E3F238" w14:textId="77777777" w:rsidR="003B525F" w:rsidRPr="00EE3F82" w:rsidRDefault="003B525F" w:rsidP="00EE3F82">
            <w:pPr>
              <w:rPr>
                <w:sz w:val="20"/>
                <w:lang w:eastAsia="lt-LT"/>
              </w:rPr>
            </w:pPr>
          </w:p>
        </w:tc>
        <w:tc>
          <w:tcPr>
            <w:tcW w:w="233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ED018E7" w14:textId="77777777" w:rsidR="003B525F" w:rsidRPr="00EE3F82" w:rsidRDefault="003B525F" w:rsidP="00AA13EB">
            <w:pPr>
              <w:pStyle w:val="TableParagraph"/>
              <w:jc w:val="both"/>
              <w:rPr>
                <w:sz w:val="20"/>
                <w:szCs w:val="20"/>
              </w:rPr>
            </w:pPr>
            <w:r w:rsidRPr="00EE3F82">
              <w:rPr>
                <w:spacing w:val="-1"/>
                <w:w w:val="105"/>
                <w:sz w:val="20"/>
                <w:szCs w:val="20"/>
              </w:rPr>
              <w:t>Priemonė: Žemės</w:t>
            </w:r>
            <w:r w:rsidRPr="00EE3F82">
              <w:rPr>
                <w:spacing w:val="-7"/>
                <w:w w:val="105"/>
                <w:sz w:val="20"/>
                <w:szCs w:val="20"/>
              </w:rPr>
              <w:t xml:space="preserve"> </w:t>
            </w:r>
            <w:r w:rsidRPr="00EE3F82">
              <w:rPr>
                <w:spacing w:val="-1"/>
                <w:w w:val="105"/>
                <w:sz w:val="20"/>
                <w:szCs w:val="20"/>
              </w:rPr>
              <w:t>sklypų</w:t>
            </w:r>
            <w:r w:rsidRPr="00EE3F82">
              <w:rPr>
                <w:spacing w:val="-7"/>
                <w:w w:val="105"/>
                <w:sz w:val="20"/>
                <w:szCs w:val="20"/>
              </w:rPr>
              <w:t xml:space="preserve"> </w:t>
            </w:r>
            <w:r w:rsidRPr="00EE3F82">
              <w:rPr>
                <w:spacing w:val="-1"/>
                <w:w w:val="105"/>
                <w:sz w:val="20"/>
                <w:szCs w:val="20"/>
              </w:rPr>
              <w:t>formavimas</w:t>
            </w:r>
            <w:r w:rsidRPr="00EE3F82">
              <w:rPr>
                <w:spacing w:val="-7"/>
                <w:w w:val="105"/>
                <w:sz w:val="20"/>
                <w:szCs w:val="20"/>
              </w:rPr>
              <w:t xml:space="preserve"> </w:t>
            </w:r>
            <w:r w:rsidRPr="00EE3F82">
              <w:rPr>
                <w:spacing w:val="-1"/>
                <w:w w:val="105"/>
                <w:sz w:val="20"/>
                <w:szCs w:val="20"/>
              </w:rPr>
              <w:t>ir</w:t>
            </w:r>
            <w:r w:rsidRPr="00EE3F82">
              <w:rPr>
                <w:spacing w:val="-6"/>
                <w:w w:val="105"/>
                <w:sz w:val="20"/>
                <w:szCs w:val="20"/>
              </w:rPr>
              <w:t xml:space="preserve"> </w:t>
            </w:r>
            <w:r w:rsidRPr="00EE3F82">
              <w:rPr>
                <w:w w:val="105"/>
                <w:sz w:val="20"/>
                <w:szCs w:val="20"/>
              </w:rPr>
              <w:t>parengimas</w:t>
            </w:r>
          </w:p>
          <w:p w14:paraId="6057FF20" w14:textId="77777777" w:rsidR="003B525F" w:rsidRPr="00EE3F82" w:rsidRDefault="003B525F" w:rsidP="00AA13EB">
            <w:pPr>
              <w:jc w:val="both"/>
              <w:rPr>
                <w:b/>
                <w:w w:val="105"/>
                <w:sz w:val="20"/>
              </w:rPr>
            </w:pPr>
            <w:r w:rsidRPr="00EE3F82">
              <w:rPr>
                <w:w w:val="105"/>
                <w:sz w:val="20"/>
              </w:rPr>
              <w:t>investicijoms</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E36B15" w14:textId="77777777" w:rsidR="003B525F" w:rsidRPr="00EE3F82" w:rsidRDefault="003B525F" w:rsidP="00EE3F82">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8FD327" w14:textId="77777777" w:rsidR="003B525F" w:rsidRPr="00EE3F82" w:rsidRDefault="003B525F" w:rsidP="00EE3F82">
            <w:pPr>
              <w:jc w:val="center"/>
              <w:rPr>
                <w:sz w:val="20"/>
                <w:lang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5A466CB" w14:textId="77777777" w:rsidR="003B525F" w:rsidRPr="00EE3F82" w:rsidRDefault="003B525F" w:rsidP="00EE3F82">
            <w:pPr>
              <w:jc w:val="center"/>
              <w:rPr>
                <w:sz w:val="20"/>
                <w:lang w:eastAsia="lt-LT"/>
              </w:rPr>
            </w:pPr>
          </w:p>
        </w:tc>
      </w:tr>
      <w:tr w:rsidR="003B525F" w:rsidRPr="004E220C" w14:paraId="17B49B25" w14:textId="77777777" w:rsidTr="00B077C3">
        <w:trPr>
          <w:trHeight w:val="395"/>
        </w:trPr>
        <w:tc>
          <w:tcPr>
            <w:tcW w:w="8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B297FE" w14:textId="77777777" w:rsidR="003B525F" w:rsidRPr="00EE3F82" w:rsidRDefault="003B525F" w:rsidP="00EE3F82">
            <w:pPr>
              <w:pStyle w:val="TableParagraph"/>
              <w:rPr>
                <w:sz w:val="20"/>
                <w:szCs w:val="20"/>
              </w:rPr>
            </w:pPr>
            <w:r w:rsidRPr="00EE3F82">
              <w:rPr>
                <w:w w:val="105"/>
                <w:sz w:val="20"/>
                <w:szCs w:val="20"/>
              </w:rPr>
              <w:t>II.1.4., III.1.2., III.1.4., III.1.5.</w:t>
            </w:r>
          </w:p>
        </w:tc>
        <w:tc>
          <w:tcPr>
            <w:tcW w:w="233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7DA33F" w14:textId="77777777" w:rsidR="003B525F" w:rsidRPr="00EE3F82" w:rsidRDefault="003B525F" w:rsidP="00AA13EB">
            <w:pPr>
              <w:jc w:val="both"/>
              <w:rPr>
                <w:b/>
                <w:w w:val="105"/>
                <w:sz w:val="20"/>
              </w:rPr>
            </w:pPr>
            <w:r w:rsidRPr="00EE3F82">
              <w:rPr>
                <w:w w:val="105"/>
                <w:sz w:val="20"/>
              </w:rPr>
              <w:t>Suformuota</w:t>
            </w:r>
            <w:r w:rsidRPr="00EE3F82">
              <w:rPr>
                <w:spacing w:val="-8"/>
                <w:w w:val="105"/>
                <w:sz w:val="20"/>
              </w:rPr>
              <w:t xml:space="preserve"> </w:t>
            </w:r>
            <w:r w:rsidRPr="00EE3F82">
              <w:rPr>
                <w:w w:val="105"/>
                <w:sz w:val="20"/>
              </w:rPr>
              <w:t>sklypų,</w:t>
            </w:r>
            <w:r w:rsidRPr="00EE3F82">
              <w:rPr>
                <w:spacing w:val="-8"/>
                <w:w w:val="105"/>
                <w:sz w:val="20"/>
              </w:rPr>
              <w:t xml:space="preserve"> </w:t>
            </w:r>
            <w:r w:rsidRPr="00EE3F82">
              <w:rPr>
                <w:w w:val="105"/>
                <w:sz w:val="20"/>
              </w:rPr>
              <w:t>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EC75AA" w14:textId="77777777" w:rsidR="003B525F" w:rsidRPr="00EE3F82" w:rsidRDefault="003B525F" w:rsidP="00EE3F82">
            <w:pPr>
              <w:jc w:val="center"/>
              <w:rPr>
                <w:sz w:val="20"/>
                <w:lang w:eastAsia="lt-LT"/>
              </w:rPr>
            </w:pPr>
            <w:r w:rsidRPr="00EE3F82">
              <w:rPr>
                <w:sz w:val="20"/>
                <w:lang w:eastAsia="lt-LT"/>
              </w:rPr>
              <w:t>2</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6AC30F" w14:textId="77777777" w:rsidR="003B525F" w:rsidRPr="00EE3F82" w:rsidRDefault="003B525F" w:rsidP="00EE3F82">
            <w:pPr>
              <w:jc w:val="center"/>
              <w:rPr>
                <w:sz w:val="20"/>
                <w:lang w:eastAsia="lt-LT"/>
              </w:rPr>
            </w:pPr>
            <w:r w:rsidRPr="00EE3F82">
              <w:rPr>
                <w:sz w:val="20"/>
                <w:lang w:eastAsia="lt-LT"/>
              </w:rPr>
              <w:t>2</w:t>
            </w:r>
          </w:p>
        </w:tc>
        <w:tc>
          <w:tcPr>
            <w:tcW w:w="6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CA2184" w14:textId="77777777" w:rsidR="003B525F" w:rsidRPr="00EE3F82" w:rsidRDefault="003B525F" w:rsidP="00EE3F82">
            <w:pPr>
              <w:jc w:val="center"/>
              <w:rPr>
                <w:sz w:val="20"/>
                <w:lang w:eastAsia="lt-LT"/>
              </w:rPr>
            </w:pPr>
            <w:r w:rsidRPr="00EE3F82">
              <w:rPr>
                <w:sz w:val="20"/>
                <w:lang w:eastAsia="lt-LT"/>
              </w:rPr>
              <w:t>2</w:t>
            </w:r>
          </w:p>
        </w:tc>
      </w:tr>
    </w:tbl>
    <w:p w14:paraId="06B09244" w14:textId="77777777" w:rsidR="00A408A7" w:rsidRPr="004E220C" w:rsidRDefault="00A408A7" w:rsidP="00EE3F82">
      <w:pPr>
        <w:spacing w:line="360" w:lineRule="auto"/>
        <w:jc w:val="both"/>
        <w:rPr>
          <w:rFonts w:eastAsia="Calibri"/>
          <w:b/>
          <w:bCs/>
          <w:color w:val="000000"/>
          <w:sz w:val="20"/>
        </w:rPr>
      </w:pPr>
    </w:p>
    <w:p w14:paraId="3EE7FA8B" w14:textId="77777777" w:rsidR="00A408A7" w:rsidRPr="00B41CA7" w:rsidRDefault="00A408A7" w:rsidP="00EE3F82">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6483770B" w14:textId="77777777" w:rsidR="00A408A7" w:rsidRDefault="00A408A7" w:rsidP="00EE3F82">
      <w:pPr>
        <w:spacing w:line="360" w:lineRule="auto"/>
        <w:jc w:val="both"/>
        <w:rPr>
          <w:szCs w:val="24"/>
        </w:rPr>
      </w:pPr>
      <w:r w:rsidRPr="00DF34C6">
        <w:rPr>
          <w:b/>
          <w:bCs/>
          <w:szCs w:val="24"/>
        </w:rPr>
        <w:t>Vykdytojai:</w:t>
      </w:r>
      <w:r w:rsidRPr="00B41CA7">
        <w:rPr>
          <w:szCs w:val="24"/>
        </w:rPr>
        <w:t xml:space="preserve"> programą vykdo </w:t>
      </w:r>
      <w:r w:rsidRPr="007151CB">
        <w:rPr>
          <w:szCs w:val="24"/>
        </w:rPr>
        <w:t xml:space="preserve">Statybos ir </w:t>
      </w:r>
      <w:r>
        <w:rPr>
          <w:szCs w:val="24"/>
        </w:rPr>
        <w:t>žemės ūkio</w:t>
      </w:r>
      <w:r w:rsidRPr="007151CB">
        <w:rPr>
          <w:szCs w:val="24"/>
        </w:rPr>
        <w:t xml:space="preserve"> skyrius</w:t>
      </w:r>
      <w:r>
        <w:rPr>
          <w:szCs w:val="24"/>
        </w:rPr>
        <w:t>, Strateginio planavimo ir investicijų skyrius, Turto skyrius, Turizmo ir verslo informacijos centras, Molėtų rajono vietos veiklos grupė.</w:t>
      </w:r>
    </w:p>
    <w:p w14:paraId="227AC4F4" w14:textId="77777777" w:rsidR="00A408A7" w:rsidRDefault="00A408A7" w:rsidP="00EE3F82">
      <w:pPr>
        <w:spacing w:line="360" w:lineRule="auto"/>
        <w:jc w:val="both"/>
      </w:pPr>
      <w:r w:rsidRPr="00DF34C6">
        <w:rPr>
          <w:b/>
          <w:bCs/>
          <w:szCs w:val="24"/>
        </w:rPr>
        <w:t>Programos koordinatorius:</w:t>
      </w:r>
      <w:r w:rsidRPr="00B41CA7">
        <w:rPr>
          <w:szCs w:val="24"/>
        </w:rPr>
        <w:t xml:space="preserve"> </w:t>
      </w:r>
      <w:r>
        <w:rPr>
          <w:szCs w:val="24"/>
        </w:rPr>
        <w:t>Sigitas Žvinys</w:t>
      </w:r>
      <w:r w:rsidRPr="00B41CA7">
        <w:rPr>
          <w:szCs w:val="24"/>
        </w:rPr>
        <w:t xml:space="preserve">, </w:t>
      </w:r>
      <w:r>
        <w:rPr>
          <w:szCs w:val="24"/>
        </w:rPr>
        <w:t xml:space="preserve">Molėtų rajono savivaldybės administracijos direktorius, </w:t>
      </w:r>
      <w:r w:rsidRPr="00200888">
        <w:t>Tel.</w:t>
      </w:r>
      <w:r>
        <w:t xml:space="preserve"> </w:t>
      </w:r>
      <w:r w:rsidRPr="00200888">
        <w:t>(8</w:t>
      </w:r>
      <w:r>
        <w:t xml:space="preserve"> </w:t>
      </w:r>
      <w:r w:rsidRPr="00200888">
        <w:t>383) 54762</w:t>
      </w:r>
      <w:r>
        <w:t>.</w:t>
      </w:r>
    </w:p>
    <w:p w14:paraId="61396E82" w14:textId="77777777" w:rsidR="00243DED" w:rsidRDefault="00243DED" w:rsidP="00A408A7">
      <w:pPr>
        <w:jc w:val="both"/>
      </w:pPr>
    </w:p>
    <w:p w14:paraId="34D2A117" w14:textId="77777777" w:rsidR="00EE3F82" w:rsidRDefault="00EE3F82" w:rsidP="00A408A7">
      <w:pPr>
        <w:jc w:val="both"/>
      </w:pPr>
    </w:p>
    <w:p w14:paraId="7448F78D" w14:textId="77777777" w:rsidR="00EE3F82" w:rsidRDefault="00EE3F82" w:rsidP="00A408A7">
      <w:pPr>
        <w:jc w:val="both"/>
      </w:pPr>
    </w:p>
    <w:p w14:paraId="77B5A551" w14:textId="77777777" w:rsidR="00EE3F82" w:rsidRDefault="00EE3F82" w:rsidP="00A408A7">
      <w:pPr>
        <w:jc w:val="both"/>
      </w:pPr>
    </w:p>
    <w:p w14:paraId="5F617368" w14:textId="77777777" w:rsidR="00EE3F82" w:rsidRDefault="00EE3F82" w:rsidP="00A408A7">
      <w:pPr>
        <w:jc w:val="both"/>
      </w:pPr>
    </w:p>
    <w:p w14:paraId="0BC65BC4" w14:textId="77777777" w:rsidR="00407D3C" w:rsidRDefault="00407D3C" w:rsidP="00A408A7">
      <w:pPr>
        <w:jc w:val="both"/>
      </w:pPr>
    </w:p>
    <w:p w14:paraId="4ADA3AF9" w14:textId="77777777" w:rsidR="00407D3C" w:rsidRDefault="00407D3C" w:rsidP="00A408A7">
      <w:pPr>
        <w:jc w:val="both"/>
      </w:pPr>
    </w:p>
    <w:p w14:paraId="15BA0CAA" w14:textId="77777777" w:rsidR="00407D3C" w:rsidRDefault="00407D3C" w:rsidP="00A408A7">
      <w:pPr>
        <w:jc w:val="both"/>
      </w:pPr>
    </w:p>
    <w:p w14:paraId="031B373F" w14:textId="77777777" w:rsidR="00407D3C" w:rsidRDefault="00407D3C" w:rsidP="00A408A7">
      <w:pPr>
        <w:jc w:val="both"/>
      </w:pPr>
    </w:p>
    <w:p w14:paraId="4ACD9799" w14:textId="77777777" w:rsidR="00407D3C" w:rsidRDefault="00407D3C" w:rsidP="00A408A7">
      <w:pPr>
        <w:jc w:val="both"/>
      </w:pPr>
    </w:p>
    <w:p w14:paraId="76589AB3" w14:textId="77777777" w:rsidR="00407D3C" w:rsidRDefault="00407D3C" w:rsidP="00A408A7">
      <w:pPr>
        <w:jc w:val="both"/>
      </w:pPr>
    </w:p>
    <w:p w14:paraId="525CC0E7" w14:textId="77777777" w:rsidR="00EE3F82" w:rsidRDefault="00EE3F82" w:rsidP="00A408A7">
      <w:pPr>
        <w:jc w:val="both"/>
      </w:pPr>
    </w:p>
    <w:p w14:paraId="6D682AD7" w14:textId="77777777" w:rsidR="00EE3F82" w:rsidRDefault="00EE3F82" w:rsidP="00A408A7">
      <w:pPr>
        <w:jc w:val="both"/>
      </w:pP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4675C0" w14:paraId="6A92605A" w14:textId="77777777" w:rsidTr="00281677">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23D98364" w14:textId="77777777" w:rsidR="004675C0" w:rsidRPr="00EC3EA7" w:rsidRDefault="004675C0" w:rsidP="00281677">
            <w:pPr>
              <w:ind w:firstLine="62"/>
              <w:jc w:val="center"/>
              <w:rPr>
                <w:b/>
                <w:bCs/>
                <w:color w:val="000000"/>
                <w:szCs w:val="24"/>
              </w:rPr>
            </w:pPr>
            <w:r>
              <w:rPr>
                <w:b/>
                <w:bCs/>
                <w:color w:val="000000" w:themeColor="text1"/>
                <w:szCs w:val="24"/>
              </w:rPr>
              <w:t>02</w:t>
            </w:r>
            <w:r w:rsidRPr="00EC3EA7">
              <w:rPr>
                <w:b/>
                <w:bCs/>
                <w:color w:val="000000" w:themeColor="text1"/>
                <w:szCs w:val="24"/>
              </w:rPr>
              <w:t xml:space="preserve"> </w:t>
            </w:r>
            <w:r>
              <w:rPr>
                <w:b/>
                <w:bCs/>
                <w:color w:val="000000" w:themeColor="text1"/>
                <w:szCs w:val="24"/>
              </w:rPr>
              <w:t>Savivaldybės institucijų ir viešojo administravimo veiklų programa</w:t>
            </w:r>
            <w:r w:rsidRPr="00252C73">
              <w:rPr>
                <w:b/>
                <w:bCs/>
                <w:color w:val="000000" w:themeColor="text1"/>
                <w:szCs w:val="24"/>
              </w:rPr>
              <w:t xml:space="preserve"> </w:t>
            </w:r>
          </w:p>
        </w:tc>
      </w:tr>
    </w:tbl>
    <w:p w14:paraId="0C875269" w14:textId="77777777" w:rsidR="004675C0" w:rsidRDefault="004675C0" w:rsidP="00EE3F82">
      <w:pPr>
        <w:spacing w:line="360" w:lineRule="auto"/>
        <w:jc w:val="both"/>
        <w:rPr>
          <w:rFonts w:eastAsia="Calibri"/>
          <w:b/>
          <w:bCs/>
          <w:color w:val="000000"/>
          <w:szCs w:val="24"/>
        </w:rPr>
      </w:pPr>
    </w:p>
    <w:p w14:paraId="3E714755" w14:textId="1EABDAAE" w:rsidR="004675C0" w:rsidRDefault="004675C0" w:rsidP="00EE3F82">
      <w:pPr>
        <w:tabs>
          <w:tab w:val="left" w:pos="34"/>
          <w:tab w:val="left" w:pos="284"/>
          <w:tab w:val="left" w:pos="851"/>
        </w:tabs>
        <w:spacing w:line="360" w:lineRule="auto"/>
        <w:jc w:val="both"/>
        <w:rPr>
          <w:bCs/>
          <w:color w:val="000000" w:themeColor="text1"/>
          <w:szCs w:val="24"/>
        </w:rPr>
      </w:pPr>
      <w:r>
        <w:rPr>
          <w:rFonts w:eastAsia="Calibri"/>
          <w:bCs/>
          <w:color w:val="000000"/>
          <w:szCs w:val="24"/>
        </w:rPr>
        <w:tab/>
      </w:r>
      <w:r>
        <w:rPr>
          <w:rFonts w:eastAsia="Calibri"/>
          <w:bCs/>
          <w:color w:val="000000"/>
          <w:szCs w:val="24"/>
        </w:rPr>
        <w:tab/>
      </w:r>
      <w:r>
        <w:rPr>
          <w:rFonts w:eastAsia="Calibri"/>
          <w:bCs/>
          <w:color w:val="000000"/>
          <w:szCs w:val="24"/>
        </w:rPr>
        <w:tab/>
        <w:t xml:space="preserve">Programa siekiama </w:t>
      </w:r>
      <w:r>
        <w:rPr>
          <w:bCs/>
          <w:szCs w:val="24"/>
        </w:rPr>
        <w:t>didinti rajono konkurencingumą, užtikrinti efektyvų viešąjį administravimą ir kokybiškų viešųjų paslaugų teikimą bei sudaryti palankias sąlygas verslui.</w:t>
      </w:r>
      <w:r>
        <w:rPr>
          <w:rFonts w:eastAsia="Calibri"/>
          <w:bCs/>
          <w:color w:val="000000"/>
          <w:szCs w:val="24"/>
        </w:rPr>
        <w:t xml:space="preserve"> </w:t>
      </w:r>
      <w:r>
        <w:rPr>
          <w:bCs/>
          <w:color w:val="000000" w:themeColor="text1"/>
          <w:szCs w:val="24"/>
        </w:rPr>
        <w:t xml:space="preserve">Programoje numatyta </w:t>
      </w:r>
      <w:r w:rsidRPr="001C3915">
        <w:rPr>
          <w:bCs/>
          <w:color w:val="000000" w:themeColor="text1"/>
          <w:szCs w:val="24"/>
        </w:rPr>
        <w:t>įgyvendinti 2</w:t>
      </w:r>
      <w:r>
        <w:rPr>
          <w:bCs/>
          <w:color w:val="000000" w:themeColor="text1"/>
          <w:szCs w:val="24"/>
        </w:rPr>
        <w:t xml:space="preserve"> SPP uždavinius (žr. </w:t>
      </w:r>
      <w:r w:rsidR="001C3915">
        <w:rPr>
          <w:bCs/>
          <w:color w:val="000000" w:themeColor="text1"/>
          <w:szCs w:val="24"/>
        </w:rPr>
        <w:t>3</w:t>
      </w:r>
      <w:r>
        <w:rPr>
          <w:bCs/>
          <w:color w:val="000000" w:themeColor="text1"/>
          <w:szCs w:val="24"/>
        </w:rPr>
        <w:t xml:space="preserve"> grafiką) ir </w:t>
      </w:r>
      <w:r w:rsidR="001C3915">
        <w:rPr>
          <w:bCs/>
          <w:color w:val="000000" w:themeColor="text1"/>
          <w:szCs w:val="24"/>
        </w:rPr>
        <w:t>2</w:t>
      </w:r>
      <w:r>
        <w:rPr>
          <w:bCs/>
          <w:color w:val="000000" w:themeColor="text1"/>
          <w:szCs w:val="24"/>
        </w:rPr>
        <w:t xml:space="preserve">7 priemones (žr. </w:t>
      </w:r>
      <w:r w:rsidR="001C3915">
        <w:rPr>
          <w:bCs/>
          <w:color w:val="000000" w:themeColor="text1"/>
          <w:szCs w:val="24"/>
        </w:rPr>
        <w:t>7</w:t>
      </w:r>
      <w:r>
        <w:rPr>
          <w:bCs/>
          <w:color w:val="000000" w:themeColor="text1"/>
          <w:szCs w:val="24"/>
        </w:rPr>
        <w:t xml:space="preserve"> lentelę). </w:t>
      </w:r>
    </w:p>
    <w:p w14:paraId="1ACA62C5" w14:textId="77777777" w:rsidR="004675C0" w:rsidRDefault="004675C0" w:rsidP="004675C0">
      <w:pPr>
        <w:jc w:val="both"/>
        <w:rPr>
          <w:b/>
          <w:bCs/>
          <w:szCs w:val="24"/>
          <w:highlight w:val="yellow"/>
        </w:rPr>
      </w:pPr>
    </w:p>
    <w:p w14:paraId="613BDFB4" w14:textId="59A91042" w:rsidR="004675C0" w:rsidRDefault="0083318A" w:rsidP="004675C0">
      <w:pPr>
        <w:rPr>
          <w:b/>
          <w:bCs/>
          <w:szCs w:val="24"/>
        </w:rPr>
      </w:pPr>
      <w:r>
        <w:rPr>
          <w:b/>
          <w:bCs/>
          <w:szCs w:val="24"/>
        </w:rPr>
        <w:t>3</w:t>
      </w:r>
      <w:r w:rsidR="004675C0">
        <w:rPr>
          <w:b/>
          <w:bCs/>
          <w:szCs w:val="24"/>
        </w:rPr>
        <w:t xml:space="preserve"> grafikas.</w:t>
      </w:r>
      <w:r w:rsidR="004675C0">
        <w:rPr>
          <w:i/>
          <w:szCs w:val="24"/>
        </w:rPr>
        <w:t xml:space="preserve"> </w:t>
      </w:r>
      <w:r w:rsidR="004675C0" w:rsidRPr="00EE3F82">
        <w:rPr>
          <w:szCs w:val="24"/>
        </w:rPr>
        <w:t>Savivaldybės institucijų ir viešojo administravimo veiklų programa</w:t>
      </w:r>
    </w:p>
    <w:p w14:paraId="5101E8D0" w14:textId="77777777" w:rsidR="004675C0" w:rsidRDefault="004675C0" w:rsidP="004675C0">
      <w:pPr>
        <w:rPr>
          <w:b/>
          <w:bCs/>
          <w:szCs w:val="24"/>
        </w:rPr>
      </w:pPr>
      <w:r>
        <w:rPr>
          <w:b/>
          <w:bCs/>
          <w:noProof/>
          <w:szCs w:val="24"/>
          <w:lang w:eastAsia="lt-LT"/>
        </w:rPr>
        <mc:AlternateContent>
          <mc:Choice Requires="wpg">
            <w:drawing>
              <wp:anchor distT="0" distB="0" distL="114300" distR="114300" simplePos="0" relativeHeight="251694080" behindDoc="0" locked="0" layoutInCell="1" allowOverlap="1" wp14:anchorId="103F2AE3" wp14:editId="22AF2A7F">
                <wp:simplePos x="0" y="0"/>
                <wp:positionH relativeFrom="column">
                  <wp:posOffset>1847850</wp:posOffset>
                </wp:positionH>
                <wp:positionV relativeFrom="paragraph">
                  <wp:posOffset>171450</wp:posOffset>
                </wp:positionV>
                <wp:extent cx="5318760" cy="2003687"/>
                <wp:effectExtent l="0" t="0" r="15240" b="15875"/>
                <wp:wrapNone/>
                <wp:docPr id="1695390327" name="Grupė 1695390327"/>
                <wp:cNvGraphicFramePr/>
                <a:graphic xmlns:a="http://schemas.openxmlformats.org/drawingml/2006/main">
                  <a:graphicData uri="http://schemas.microsoft.com/office/word/2010/wordprocessingGroup">
                    <wpg:wgp>
                      <wpg:cNvGrpSpPr/>
                      <wpg:grpSpPr>
                        <a:xfrm>
                          <a:off x="0" y="0"/>
                          <a:ext cx="5318760" cy="2003687"/>
                          <a:chOff x="0" y="0"/>
                          <a:chExt cx="5210175" cy="1466850"/>
                        </a:xfrm>
                      </wpg:grpSpPr>
                      <wps:wsp>
                        <wps:cNvPr id="386043345" name="Suapvalintas stačiakampis 33"/>
                        <wps:cNvSpPr/>
                        <wps:spPr>
                          <a:xfrm>
                            <a:off x="0" y="0"/>
                            <a:ext cx="5210175" cy="1466850"/>
                          </a:xfrm>
                          <a:prstGeom prst="round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211867" name="Suapvalintas stačiakampis 27"/>
                        <wps:cNvSpPr/>
                        <wps:spPr>
                          <a:xfrm>
                            <a:off x="152400" y="95250"/>
                            <a:ext cx="4876800" cy="314325"/>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2C655" w14:textId="77777777" w:rsidR="004675C0" w:rsidRPr="0046139D" w:rsidRDefault="004675C0" w:rsidP="004675C0">
                              <w:pPr>
                                <w:jc w:val="center"/>
                                <w:rPr>
                                  <w:b/>
                                  <w:color w:val="000000" w:themeColor="text1"/>
                                  <w:sz w:val="20"/>
                                </w:rPr>
                              </w:pPr>
                              <w:r w:rsidRPr="0046139D">
                                <w:rPr>
                                  <w:b/>
                                  <w:color w:val="000000" w:themeColor="text1"/>
                                  <w:sz w:val="20"/>
                                </w:rPr>
                                <w:t>0</w:t>
                              </w:r>
                              <w:r>
                                <w:rPr>
                                  <w:b/>
                                  <w:color w:val="000000" w:themeColor="text1"/>
                                  <w:sz w:val="20"/>
                                </w:rPr>
                                <w:t>2</w:t>
                              </w:r>
                              <w:r w:rsidRPr="0046139D">
                                <w:rPr>
                                  <w:b/>
                                  <w:color w:val="000000" w:themeColor="text1"/>
                                  <w:sz w:val="20"/>
                                </w:rPr>
                                <w:t xml:space="preserve"> </w:t>
                              </w:r>
                              <w:r w:rsidRPr="00252C73">
                                <w:rPr>
                                  <w:b/>
                                  <w:bCs/>
                                  <w:color w:val="000000" w:themeColor="text1"/>
                                  <w:sz w:val="22"/>
                                  <w:szCs w:val="22"/>
                                </w:rPr>
                                <w:t>Savivaldybės institucijų ir viešojo administravimo veiklų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80290" name="Suapvalintas stačiakampis 28"/>
                        <wps:cNvSpPr/>
                        <wps:spPr>
                          <a:xfrm>
                            <a:off x="1209675" y="561975"/>
                            <a:ext cx="3728085" cy="413385"/>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F6C10" w14:textId="77777777" w:rsidR="004675C0" w:rsidRPr="0046139D" w:rsidRDefault="004675C0" w:rsidP="004675C0">
                              <w:pPr>
                                <w:rPr>
                                  <w:color w:val="000000" w:themeColor="text1"/>
                                  <w:sz w:val="20"/>
                                </w:rPr>
                              </w:pPr>
                              <w:r w:rsidRPr="006D1412">
                                <w:rPr>
                                  <w:color w:val="000000" w:themeColor="text1"/>
                                  <w:sz w:val="20"/>
                                </w:rPr>
                                <w:t>1.6.1. UŽDAVINYS. Plėtoti e-demokratijos ir e-valdžios priemones savivaldybės administracijoje, įstaigose ir įmonėse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367789" name="Suapvalintas stačiakampis 29"/>
                        <wps:cNvSpPr/>
                        <wps:spPr>
                          <a:xfrm>
                            <a:off x="1209675" y="1019175"/>
                            <a:ext cx="3743326" cy="381007"/>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1A310" w14:textId="77777777" w:rsidR="004675C0" w:rsidRPr="0046139D" w:rsidRDefault="004675C0" w:rsidP="004675C0">
                              <w:pPr>
                                <w:rPr>
                                  <w:color w:val="000000" w:themeColor="text1"/>
                                  <w:sz w:val="20"/>
                                </w:rPr>
                              </w:pPr>
                              <w:r w:rsidRPr="006D1412">
                                <w:rPr>
                                  <w:color w:val="000000" w:themeColor="text1"/>
                                  <w:sz w:val="20"/>
                                </w:rPr>
                                <w:t>1.6.2. UŽDAVINYS. Gerinti savivaldybės teikiamų paslaugų ir funkcijų vykdymo kokybę, diegiant pažangius vadybos principus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93363" name="Alkūninė jungtis 30"/>
                        <wps:cNvCnPr/>
                        <wps:spPr>
                          <a:xfrm>
                            <a:off x="600075" y="409575"/>
                            <a:ext cx="609600" cy="8001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882137808" name="Tiesioji rodyklės jungtis 882137808"/>
                        <wps:cNvCnPr/>
                        <wps:spPr>
                          <a:xfrm>
                            <a:off x="904875" y="70485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3F2AE3" id="Grupė 1695390327" o:spid="_x0000_s1031" style="position:absolute;margin-left:145.5pt;margin-top:13.5pt;width:418.8pt;height:157.75pt;z-index:251694080;mso-width-relative:margin;mso-height-relative:margin" coordsize="52101,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">
                <v:roundrect id="Suapvalintas stačiakampis 33" o:spid="_x0000_s1032" style="position:absolute;width:52101;height:1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" fillcolor="#f2f2f2 [3052]" strokecolor="black [3213]">
                  <v:stroke joinstyle="miter"/>
                </v:roundrect>
                <v:roundrect id="_x0000_s1033" style="position:absolute;left:1524;top:952;width:48768;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" fillcolor="#b4c6e7 [1300]" strokecolor="black [3213]">
                  <v:stroke joinstyle="miter"/>
                  <v:textbox>
                    <w:txbxContent>
                      <w:p w14:paraId="30A2C655" w14:textId="77777777" w:rsidR="004675C0" w:rsidRPr="0046139D" w:rsidRDefault="004675C0" w:rsidP="004675C0">
                        <w:pPr>
                          <w:jc w:val="center"/>
                          <w:rPr>
                            <w:b/>
                            <w:color w:val="000000" w:themeColor="text1"/>
                            <w:sz w:val="20"/>
                          </w:rPr>
                        </w:pPr>
                        <w:r w:rsidRPr="0046139D">
                          <w:rPr>
                            <w:b/>
                            <w:color w:val="000000" w:themeColor="text1"/>
                            <w:sz w:val="20"/>
                          </w:rPr>
                          <w:t>0</w:t>
                        </w:r>
                        <w:r>
                          <w:rPr>
                            <w:b/>
                            <w:color w:val="000000" w:themeColor="text1"/>
                            <w:sz w:val="20"/>
                          </w:rPr>
                          <w:t>2</w:t>
                        </w:r>
                        <w:r w:rsidRPr="0046139D">
                          <w:rPr>
                            <w:b/>
                            <w:color w:val="000000" w:themeColor="text1"/>
                            <w:sz w:val="20"/>
                          </w:rPr>
                          <w:t xml:space="preserve"> </w:t>
                        </w:r>
                        <w:r w:rsidRPr="00252C73">
                          <w:rPr>
                            <w:b/>
                            <w:bCs/>
                            <w:color w:val="000000" w:themeColor="text1"/>
                            <w:sz w:val="22"/>
                            <w:szCs w:val="22"/>
                          </w:rPr>
                          <w:t>Savivaldybės institucijų ir viešojo administravimo veiklų programa</w:t>
                        </w:r>
                      </w:p>
                    </w:txbxContent>
                  </v:textbox>
                </v:roundrect>
                <v:roundrect id="_x0000_s1034" style="position:absolute;left:12096;top:5619;width:37281;height:4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" fillcolor="#d9e2f3 [660]" strokecolor="black [3213]">
                  <v:stroke joinstyle="miter"/>
                  <v:textbox>
                    <w:txbxContent>
                      <w:p w14:paraId="6F9F6C10" w14:textId="77777777" w:rsidR="004675C0" w:rsidRPr="0046139D" w:rsidRDefault="004675C0" w:rsidP="004675C0">
                        <w:pPr>
                          <w:rPr>
                            <w:color w:val="000000" w:themeColor="text1"/>
                            <w:sz w:val="20"/>
                          </w:rPr>
                        </w:pPr>
                        <w:r w:rsidRPr="006D1412">
                          <w:rPr>
                            <w:color w:val="000000" w:themeColor="text1"/>
                            <w:sz w:val="20"/>
                          </w:rPr>
                          <w:t>1.6.1. UŽDAVINYS. Plėtoti e-demokratijos ir e-valdžios priemones savivaldybės administracijoje, įstaigose ir įmonėse</w:t>
                        </w:r>
                      </w:p>
                    </w:txbxContent>
                  </v:textbox>
                </v:roundrect>
                <v:roundrect id="_x0000_s1035" style="position:absolute;left:12096;top:10191;width:3743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" fillcolor="#d9e2f3 [660]" strokecolor="black [3213]">
                  <v:stroke joinstyle="miter"/>
                  <v:textbox>
                    <w:txbxContent>
                      <w:p w14:paraId="5201A310" w14:textId="77777777" w:rsidR="004675C0" w:rsidRPr="0046139D" w:rsidRDefault="004675C0" w:rsidP="004675C0">
                        <w:pPr>
                          <w:rPr>
                            <w:color w:val="000000" w:themeColor="text1"/>
                            <w:sz w:val="20"/>
                          </w:rPr>
                        </w:pPr>
                        <w:r w:rsidRPr="006D1412">
                          <w:rPr>
                            <w:color w:val="000000" w:themeColor="text1"/>
                            <w:sz w:val="20"/>
                          </w:rPr>
                          <w:t>1.6.2. UŽDAVINYS. Gerinti savivaldybės teikiamų paslaugų ir funkcijų vykdymo kokybę, diegiant pažangius vadybos principus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30" o:spid="_x0000_s1036" type="#_x0000_t34" style="position:absolute;left:6000;top:4095;width:6096;height:8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" strokecolor="black [3200]" strokeweight=".5pt">
                  <v:stroke endarrow="block"/>
                </v:shape>
                <v:shapetype id="_x0000_t32" coordsize="21600,21600" o:spt="32" o:oned="t" path="m,l21600,21600e" filled="f">
                  <v:path arrowok="t" fillok="f" o:connecttype="none"/>
                  <o:lock v:ext="edit" shapetype="t"/>
                </v:shapetype>
                <v:shape id="Tiesioji rodyklės jungtis 882137808" o:spid="_x0000_s1037" type="#_x0000_t32" style="position:absolute;left:9048;top:7048;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" strokecolor="black [3200]" strokeweight=".5pt">
                  <v:stroke endarrow="block" joinstyle="miter"/>
                </v:shape>
              </v:group>
            </w:pict>
          </mc:Fallback>
        </mc:AlternateContent>
      </w:r>
    </w:p>
    <w:p w14:paraId="514D4708" w14:textId="77777777" w:rsidR="004675C0" w:rsidRDefault="004675C0" w:rsidP="004675C0">
      <w:pPr>
        <w:rPr>
          <w:b/>
          <w:bCs/>
          <w:szCs w:val="24"/>
        </w:rPr>
      </w:pPr>
    </w:p>
    <w:p w14:paraId="1CAAE516" w14:textId="77777777" w:rsidR="004675C0" w:rsidRDefault="004675C0" w:rsidP="004675C0">
      <w:pPr>
        <w:jc w:val="both"/>
        <w:rPr>
          <w:rFonts w:eastAsia="Calibri"/>
          <w:b/>
          <w:bCs/>
          <w:color w:val="000000"/>
          <w:szCs w:val="24"/>
        </w:rPr>
      </w:pPr>
    </w:p>
    <w:p w14:paraId="63233509" w14:textId="77777777" w:rsidR="004675C0" w:rsidRDefault="004675C0" w:rsidP="004675C0">
      <w:pPr>
        <w:jc w:val="both"/>
        <w:rPr>
          <w:rFonts w:eastAsia="Calibri"/>
          <w:b/>
          <w:bCs/>
          <w:color w:val="000000"/>
          <w:szCs w:val="24"/>
        </w:rPr>
      </w:pPr>
    </w:p>
    <w:p w14:paraId="58B69560" w14:textId="77777777" w:rsidR="004675C0" w:rsidRDefault="004675C0" w:rsidP="004675C0">
      <w:pPr>
        <w:jc w:val="both"/>
        <w:rPr>
          <w:rFonts w:eastAsia="Calibri"/>
          <w:b/>
          <w:bCs/>
          <w:color w:val="000000"/>
          <w:szCs w:val="24"/>
        </w:rPr>
      </w:pPr>
    </w:p>
    <w:p w14:paraId="6F8D6E6C" w14:textId="77777777" w:rsidR="004675C0" w:rsidRDefault="004675C0" w:rsidP="004675C0">
      <w:pPr>
        <w:jc w:val="both"/>
        <w:rPr>
          <w:rFonts w:eastAsia="Calibri"/>
          <w:b/>
          <w:bCs/>
          <w:color w:val="000000"/>
          <w:szCs w:val="24"/>
        </w:rPr>
      </w:pPr>
    </w:p>
    <w:p w14:paraId="1FD20A51" w14:textId="77777777" w:rsidR="004675C0" w:rsidRDefault="004675C0" w:rsidP="004675C0">
      <w:pPr>
        <w:jc w:val="both"/>
        <w:rPr>
          <w:rFonts w:eastAsia="Calibri"/>
          <w:b/>
          <w:bCs/>
          <w:color w:val="000000"/>
          <w:szCs w:val="24"/>
        </w:rPr>
      </w:pPr>
    </w:p>
    <w:p w14:paraId="57E27A40" w14:textId="77777777" w:rsidR="004675C0" w:rsidRDefault="004675C0" w:rsidP="004675C0">
      <w:pPr>
        <w:jc w:val="both"/>
        <w:rPr>
          <w:rFonts w:eastAsia="Calibri"/>
          <w:b/>
          <w:bCs/>
          <w:color w:val="000000"/>
          <w:szCs w:val="24"/>
        </w:rPr>
      </w:pPr>
    </w:p>
    <w:p w14:paraId="2678C544" w14:textId="77777777" w:rsidR="004675C0" w:rsidRDefault="004675C0" w:rsidP="004675C0">
      <w:pPr>
        <w:jc w:val="both"/>
        <w:rPr>
          <w:rFonts w:eastAsia="Calibri"/>
          <w:b/>
          <w:bCs/>
          <w:color w:val="000000"/>
          <w:szCs w:val="24"/>
        </w:rPr>
      </w:pPr>
    </w:p>
    <w:p w14:paraId="02347748" w14:textId="77777777" w:rsidR="004675C0" w:rsidRDefault="004675C0" w:rsidP="004675C0">
      <w:pPr>
        <w:jc w:val="both"/>
        <w:rPr>
          <w:rFonts w:eastAsia="Calibri"/>
          <w:b/>
          <w:bCs/>
          <w:color w:val="000000"/>
          <w:szCs w:val="24"/>
        </w:rPr>
      </w:pPr>
    </w:p>
    <w:p w14:paraId="31D0B3C3" w14:textId="77777777" w:rsidR="004675C0" w:rsidRDefault="004675C0" w:rsidP="004675C0">
      <w:pPr>
        <w:jc w:val="both"/>
        <w:rPr>
          <w:rFonts w:eastAsia="Calibri"/>
          <w:b/>
          <w:bCs/>
          <w:color w:val="000000"/>
          <w:szCs w:val="24"/>
        </w:rPr>
      </w:pPr>
    </w:p>
    <w:p w14:paraId="2E8D18EF" w14:textId="77777777" w:rsidR="004675C0" w:rsidRDefault="004675C0" w:rsidP="004675C0">
      <w:pPr>
        <w:jc w:val="both"/>
        <w:rPr>
          <w:rFonts w:eastAsia="Calibri"/>
          <w:b/>
          <w:bCs/>
          <w:color w:val="000000"/>
          <w:szCs w:val="24"/>
        </w:rPr>
      </w:pPr>
    </w:p>
    <w:p w14:paraId="540104AF" w14:textId="77777777" w:rsidR="007656ED" w:rsidRDefault="007656ED" w:rsidP="004675C0">
      <w:pPr>
        <w:jc w:val="both"/>
        <w:rPr>
          <w:rFonts w:eastAsia="Calibri"/>
          <w:b/>
          <w:bCs/>
          <w:color w:val="000000"/>
          <w:szCs w:val="24"/>
        </w:rPr>
      </w:pPr>
    </w:p>
    <w:p w14:paraId="7602522D" w14:textId="77777777" w:rsidR="004675C0" w:rsidRDefault="004675C0" w:rsidP="004675C0">
      <w:pPr>
        <w:jc w:val="both"/>
        <w:rPr>
          <w:rFonts w:eastAsia="Calibri"/>
          <w:b/>
          <w:bCs/>
          <w:color w:val="000000"/>
          <w:szCs w:val="24"/>
        </w:rPr>
      </w:pPr>
    </w:p>
    <w:p w14:paraId="521781E1" w14:textId="139400AE" w:rsidR="004675C0" w:rsidRPr="0046139D" w:rsidRDefault="001C3915" w:rsidP="00AF5123">
      <w:pPr>
        <w:tabs>
          <w:tab w:val="left" w:pos="34"/>
          <w:tab w:val="left" w:pos="284"/>
          <w:tab w:val="left" w:pos="851"/>
        </w:tabs>
        <w:spacing w:after="100" w:line="360" w:lineRule="auto"/>
        <w:jc w:val="both"/>
        <w:rPr>
          <w:bCs/>
          <w:color w:val="000000" w:themeColor="text1"/>
          <w:szCs w:val="24"/>
        </w:rPr>
      </w:pPr>
      <w:r>
        <w:rPr>
          <w:b/>
          <w:color w:val="000000" w:themeColor="text1"/>
          <w:szCs w:val="24"/>
        </w:rPr>
        <w:t>7</w:t>
      </w:r>
      <w:r w:rsidR="004675C0">
        <w:rPr>
          <w:b/>
          <w:color w:val="000000" w:themeColor="text1"/>
          <w:szCs w:val="24"/>
        </w:rPr>
        <w:t xml:space="preserve"> </w:t>
      </w:r>
      <w:r w:rsidR="004675C0" w:rsidRPr="0080036B">
        <w:rPr>
          <w:b/>
          <w:color w:val="000000" w:themeColor="text1"/>
          <w:szCs w:val="24"/>
        </w:rPr>
        <w:t>lentelė.</w:t>
      </w:r>
      <w:r w:rsidR="004675C0" w:rsidRPr="0080036B">
        <w:rPr>
          <w:bCs/>
          <w:color w:val="000000" w:themeColor="text1"/>
          <w:szCs w:val="24"/>
        </w:rPr>
        <w:t xml:space="preserve"> </w:t>
      </w:r>
      <w:r w:rsidR="004675C0">
        <w:rPr>
          <w:bCs/>
          <w:color w:val="000000" w:themeColor="text1"/>
          <w:szCs w:val="24"/>
        </w:rPr>
        <w:t xml:space="preserve">02 </w:t>
      </w:r>
      <w:r w:rsidR="004675C0" w:rsidRPr="00C7484C">
        <w:rPr>
          <w:szCs w:val="24"/>
        </w:rPr>
        <w:t>Savivaldybės institucijų ir viešojo administravimo veiklų programos</w:t>
      </w:r>
      <w:r w:rsidR="004675C0">
        <w:rPr>
          <w:bCs/>
          <w:color w:val="000000" w:themeColor="text1"/>
          <w:szCs w:val="24"/>
        </w:rPr>
        <w:t xml:space="preserve"> priemonės</w:t>
      </w:r>
    </w:p>
    <w:tbl>
      <w:tblPr>
        <w:tblStyle w:val="Lentelstinklelis"/>
        <w:tblW w:w="0" w:type="auto"/>
        <w:tblInd w:w="108" w:type="dxa"/>
        <w:tblLook w:val="04A0" w:firstRow="1" w:lastRow="0" w:firstColumn="1" w:lastColumn="0" w:noHBand="0" w:noVBand="1"/>
      </w:tblPr>
      <w:tblGrid>
        <w:gridCol w:w="13885"/>
      </w:tblGrid>
      <w:tr w:rsidR="004675C0" w:rsidRPr="00811655" w14:paraId="75DCCC0D" w14:textId="77777777" w:rsidTr="00281677">
        <w:tc>
          <w:tcPr>
            <w:tcW w:w="13885" w:type="dxa"/>
            <w:shd w:val="clear" w:color="auto" w:fill="D9E2F3" w:themeFill="accent1" w:themeFillTint="33"/>
          </w:tcPr>
          <w:p w14:paraId="6ADE868D"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spacing w:val="-2"/>
                <w:sz w:val="22"/>
                <w:szCs w:val="22"/>
              </w:rPr>
              <w:t xml:space="preserve">02.1.6.1.1 Priemonė. </w:t>
            </w:r>
            <w:r w:rsidRPr="00EE3F82">
              <w:rPr>
                <w:b/>
                <w:bCs/>
                <w:sz w:val="22"/>
                <w:szCs w:val="22"/>
              </w:rPr>
              <w:t xml:space="preserve">Administracinių paslaugų elektroniniu būdu </w:t>
            </w:r>
            <w:r w:rsidRPr="00EE3F82">
              <w:rPr>
                <w:b/>
                <w:bCs/>
                <w:spacing w:val="-2"/>
                <w:sz w:val="22"/>
                <w:szCs w:val="22"/>
              </w:rPr>
              <w:t>teikimas</w:t>
            </w:r>
          </w:p>
        </w:tc>
      </w:tr>
      <w:tr w:rsidR="004675C0" w:rsidRPr="00811655" w14:paraId="664F0531" w14:textId="77777777" w:rsidTr="00281677">
        <w:tc>
          <w:tcPr>
            <w:tcW w:w="13885" w:type="dxa"/>
          </w:tcPr>
          <w:p w14:paraId="328D003D" w14:textId="77777777" w:rsidR="004675C0" w:rsidRPr="00EE3F82" w:rsidRDefault="004675C0" w:rsidP="00281677">
            <w:pPr>
              <w:jc w:val="both"/>
              <w:rPr>
                <w:sz w:val="22"/>
                <w:szCs w:val="22"/>
              </w:rPr>
            </w:pPr>
            <w:r w:rsidRPr="00EE3F82">
              <w:rPr>
                <w:color w:val="000000" w:themeColor="text1"/>
                <w:spacing w:val="-2"/>
                <w:sz w:val="22"/>
                <w:szCs w:val="22"/>
              </w:rPr>
              <w:t>Savivaldybės administracija šiuo metu teikia 63 administracines paslaugas, aprašytas centralizuotame portale PASIS. 44 paslaugos (</w:t>
            </w:r>
            <w:r w:rsidRPr="00EE3F82">
              <w:rPr>
                <w:sz w:val="22"/>
                <w:szCs w:val="22"/>
              </w:rPr>
              <w:t xml:space="preserve">69 proc.) </w:t>
            </w:r>
            <w:r w:rsidRPr="00EE3F82">
              <w:rPr>
                <w:color w:val="000000" w:themeColor="text1"/>
                <w:spacing w:val="-2"/>
                <w:sz w:val="22"/>
                <w:szCs w:val="22"/>
              </w:rPr>
              <w:t xml:space="preserve">teikiamos elektroniniu būdu, gyventojams prisijungus prie portalo </w:t>
            </w:r>
            <w:hyperlink r:id="rId10" w:history="1">
              <w:r w:rsidRPr="00EE3F82">
                <w:rPr>
                  <w:rStyle w:val="Hipersaitas"/>
                  <w:spacing w:val="-2"/>
                  <w:sz w:val="22"/>
                  <w:szCs w:val="22"/>
                </w:rPr>
                <w:t>https://www.epaslaugos.lt/portal/</w:t>
              </w:r>
            </w:hyperlink>
            <w:r w:rsidRPr="00EE3F82">
              <w:rPr>
                <w:color w:val="000000" w:themeColor="text1"/>
                <w:spacing w:val="-2"/>
                <w:sz w:val="22"/>
                <w:szCs w:val="22"/>
              </w:rPr>
              <w:t xml:space="preserve">  arba mišriai (gyventojas gali pasirinkti: paslaugą užsakyti el. būdu, ar kreiptis į savivaldybę tiesiogiai, atvykdamas).  </w:t>
            </w:r>
            <w:r w:rsidRPr="00EE3F82">
              <w:rPr>
                <w:sz w:val="22"/>
                <w:szCs w:val="22"/>
              </w:rPr>
              <w:t xml:space="preserve">19 administracinių paslaugų teikiamos ne elektroniniu būdu. Administracinių paslaugų sąrašas pateikiamas ir savivaldybės interneto svetainėje </w:t>
            </w:r>
            <w:hyperlink r:id="rId11" w:history="1">
              <w:r w:rsidRPr="00EE3F82">
                <w:rPr>
                  <w:rStyle w:val="Hipersaitas"/>
                  <w:sz w:val="22"/>
                  <w:szCs w:val="22"/>
                </w:rPr>
                <w:t>https://www.moletai.lt/administracines-paslaugos/</w:t>
              </w:r>
            </w:hyperlink>
            <w:r w:rsidRPr="00EE3F82">
              <w:rPr>
                <w:sz w:val="22"/>
                <w:szCs w:val="22"/>
              </w:rPr>
              <w:t xml:space="preserve"> </w:t>
            </w:r>
          </w:p>
        </w:tc>
      </w:tr>
      <w:tr w:rsidR="004675C0" w:rsidRPr="00811655" w14:paraId="57C7B060" w14:textId="77777777" w:rsidTr="00281677">
        <w:tc>
          <w:tcPr>
            <w:tcW w:w="13885" w:type="dxa"/>
            <w:shd w:val="clear" w:color="auto" w:fill="D9E2F3" w:themeFill="accent1" w:themeFillTint="33"/>
          </w:tcPr>
          <w:p w14:paraId="00870B43"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 xml:space="preserve">02.1.6.1.2 Priemonė. </w:t>
            </w:r>
            <w:r w:rsidRPr="00EE3F82">
              <w:rPr>
                <w:b/>
                <w:bCs/>
                <w:sz w:val="22"/>
                <w:szCs w:val="22"/>
              </w:rPr>
              <w:t xml:space="preserve">Informavimo, viešųjų paslaugų teikimo ir gyventojų dalyvavimo informacinės sistemos </w:t>
            </w:r>
            <w:r w:rsidRPr="00EE3F82">
              <w:rPr>
                <w:b/>
                <w:bCs/>
                <w:spacing w:val="-2"/>
                <w:sz w:val="22"/>
                <w:szCs w:val="22"/>
              </w:rPr>
              <w:t>tobulinimas</w:t>
            </w:r>
          </w:p>
        </w:tc>
      </w:tr>
      <w:tr w:rsidR="004675C0" w:rsidRPr="00811655" w14:paraId="2B547B96" w14:textId="77777777" w:rsidTr="00281677">
        <w:tc>
          <w:tcPr>
            <w:tcW w:w="13885" w:type="dxa"/>
          </w:tcPr>
          <w:p w14:paraId="22C64512" w14:textId="77777777" w:rsidR="004675C0" w:rsidRPr="00EE3F82" w:rsidRDefault="004675C0" w:rsidP="00281677">
            <w:pPr>
              <w:tabs>
                <w:tab w:val="left" w:pos="34"/>
                <w:tab w:val="left" w:pos="284"/>
                <w:tab w:val="left" w:pos="851"/>
              </w:tabs>
              <w:spacing w:before="40" w:after="40"/>
              <w:jc w:val="both"/>
              <w:rPr>
                <w:sz w:val="22"/>
                <w:szCs w:val="22"/>
              </w:rPr>
            </w:pPr>
            <w:r w:rsidRPr="00EE3F82">
              <w:rPr>
                <w:sz w:val="22"/>
                <w:szCs w:val="22"/>
              </w:rPr>
              <w:t xml:space="preserve">Priemonė apima veiklas savivaldybės interneto svetainėse </w:t>
            </w:r>
            <w:hyperlink r:id="rId12" w:history="1">
              <w:r w:rsidRPr="00EE3F82">
                <w:rPr>
                  <w:rStyle w:val="Hipersaitas"/>
                  <w:sz w:val="22"/>
                  <w:szCs w:val="22"/>
                </w:rPr>
                <w:t>www.moletai.lt</w:t>
              </w:r>
            </w:hyperlink>
            <w:r w:rsidRPr="00EE3F82">
              <w:rPr>
                <w:sz w:val="22"/>
                <w:szCs w:val="22"/>
              </w:rPr>
              <w:t xml:space="preserve"> , </w:t>
            </w:r>
            <w:hyperlink r:id="rId13" w:history="1">
              <w:r w:rsidRPr="00EE3F82">
                <w:rPr>
                  <w:rStyle w:val="Hipersaitas"/>
                  <w:sz w:val="22"/>
                  <w:szCs w:val="22"/>
                </w:rPr>
                <w:t>https://sena.molsav.lt/</w:t>
              </w:r>
            </w:hyperlink>
            <w:r w:rsidRPr="00EE3F82">
              <w:rPr>
                <w:sz w:val="22"/>
                <w:szCs w:val="22"/>
              </w:rPr>
              <w:t xml:space="preserve"> , šių svetainių palaikymą, naujų funkcinių galimybių diegimą. </w:t>
            </w:r>
          </w:p>
        </w:tc>
      </w:tr>
      <w:tr w:rsidR="004675C0" w:rsidRPr="00811655" w14:paraId="5DC72E58" w14:textId="77777777" w:rsidTr="00281677">
        <w:tc>
          <w:tcPr>
            <w:tcW w:w="13885" w:type="dxa"/>
            <w:shd w:val="clear" w:color="auto" w:fill="D9E2F3" w:themeFill="accent1" w:themeFillTint="33"/>
          </w:tcPr>
          <w:p w14:paraId="6315FE3C"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02.1.6.1.3 Priemonė. Informacinės technikos ir įrangos atnaujinimas</w:t>
            </w:r>
          </w:p>
        </w:tc>
      </w:tr>
      <w:tr w:rsidR="004675C0" w:rsidRPr="00811655" w14:paraId="52FF6679" w14:textId="77777777" w:rsidTr="00281677">
        <w:tc>
          <w:tcPr>
            <w:tcW w:w="13885" w:type="dxa"/>
            <w:shd w:val="clear" w:color="auto" w:fill="auto"/>
          </w:tcPr>
          <w:p w14:paraId="3D49CB0C"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lastRenderedPageBreak/>
              <w:t xml:space="preserve">Priemonė skirta naujiems kompiuteriams, monitoriams, serveriams, programinei, ryšio įrangai įsigyti. Kasmet planuojamas apie 20 proc. atnaujinimas. </w:t>
            </w:r>
          </w:p>
        </w:tc>
      </w:tr>
      <w:tr w:rsidR="004675C0" w:rsidRPr="00811655" w14:paraId="60CBB10E" w14:textId="77777777" w:rsidTr="00281677">
        <w:tc>
          <w:tcPr>
            <w:tcW w:w="13885" w:type="dxa"/>
            <w:shd w:val="clear" w:color="auto" w:fill="D9E2F3" w:themeFill="accent1" w:themeFillTint="33"/>
          </w:tcPr>
          <w:p w14:paraId="2B0B0501"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02.1.6.1.4 Priemonė. Licencijų įsigijimas/nuoma</w:t>
            </w:r>
          </w:p>
        </w:tc>
      </w:tr>
      <w:tr w:rsidR="004675C0" w:rsidRPr="00811655" w14:paraId="1D1BBF9C" w14:textId="77777777" w:rsidTr="00281677">
        <w:tc>
          <w:tcPr>
            <w:tcW w:w="13885" w:type="dxa"/>
            <w:shd w:val="clear" w:color="auto" w:fill="auto"/>
          </w:tcPr>
          <w:p w14:paraId="0154610C"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Įsigyjamos arba nuomojamos programinės įrangos Office licencijos. Pastaruoju metu prioritetas teikiamas licencijų nuomai, savivaldybė nuomoja 120 Office programinės įrangos licencijų.</w:t>
            </w:r>
          </w:p>
        </w:tc>
      </w:tr>
      <w:tr w:rsidR="004675C0" w:rsidRPr="00811655" w14:paraId="2CDD285B" w14:textId="77777777" w:rsidTr="00281677">
        <w:tc>
          <w:tcPr>
            <w:tcW w:w="13885" w:type="dxa"/>
            <w:shd w:val="clear" w:color="auto" w:fill="D9E2F3" w:themeFill="accent1" w:themeFillTint="33"/>
          </w:tcPr>
          <w:p w14:paraId="4C928AA1"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02.1.6.1.5 Priemonė. Tinkama kompiuterinės technikos priežiūra</w:t>
            </w:r>
          </w:p>
        </w:tc>
      </w:tr>
      <w:tr w:rsidR="004675C0" w:rsidRPr="00811655" w14:paraId="3729C258" w14:textId="77777777" w:rsidTr="00281677">
        <w:tc>
          <w:tcPr>
            <w:tcW w:w="13885" w:type="dxa"/>
            <w:shd w:val="clear" w:color="auto" w:fill="auto"/>
          </w:tcPr>
          <w:p w14:paraId="3B61EF65"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color w:val="000000" w:themeColor="text1"/>
                <w:sz w:val="22"/>
                <w:szCs w:val="22"/>
              </w:rPr>
              <w:t>Priemonė skirta gedimų šalinimui, atsarginėms dalims, tinklo priežiūrai ir remontui.</w:t>
            </w:r>
          </w:p>
        </w:tc>
      </w:tr>
      <w:tr w:rsidR="004675C0" w:rsidRPr="00811655" w14:paraId="31EF19E6" w14:textId="77777777" w:rsidTr="00281677">
        <w:tc>
          <w:tcPr>
            <w:tcW w:w="13885" w:type="dxa"/>
            <w:shd w:val="clear" w:color="auto" w:fill="D9E2F3" w:themeFill="accent1" w:themeFillTint="33"/>
          </w:tcPr>
          <w:p w14:paraId="58117CD7"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02.1.6.1.6 Priemonė. Valdymo ir planavimo procesų optimizavimo informacinių sistemų įdiegimas ir jų palaikymas</w:t>
            </w:r>
          </w:p>
        </w:tc>
      </w:tr>
      <w:tr w:rsidR="004675C0" w:rsidRPr="00811655" w14:paraId="626263C9" w14:textId="77777777" w:rsidTr="00281677">
        <w:tc>
          <w:tcPr>
            <w:tcW w:w="13885" w:type="dxa"/>
            <w:shd w:val="clear" w:color="auto" w:fill="auto"/>
          </w:tcPr>
          <w:p w14:paraId="3CC16592"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Priemonė skirta</w:t>
            </w:r>
            <w:r w:rsidRPr="00EE3F82">
              <w:rPr>
                <w:b/>
                <w:bCs/>
                <w:color w:val="000000" w:themeColor="text1"/>
                <w:sz w:val="22"/>
                <w:szCs w:val="22"/>
              </w:rPr>
              <w:t xml:space="preserve"> </w:t>
            </w:r>
            <w:r w:rsidRPr="00EE3F82">
              <w:rPr>
                <w:color w:val="000000" w:themeColor="text1"/>
                <w:sz w:val="22"/>
                <w:szCs w:val="22"/>
              </w:rPr>
              <w:t xml:space="preserve">naujų informacinių sistemų diegimui bei jų palaikymui. </w:t>
            </w:r>
            <w:r w:rsidRPr="00EE3F82">
              <w:rPr>
                <w:bCs/>
                <w:sz w:val="22"/>
                <w:szCs w:val="22"/>
              </w:rPr>
              <w:t>Savivaldybės administracijoje su padaliniais veikia 14 informacinių sistemų (dokumentų valdymo (DVS), Geografinės informacinės sistema (GIS), Turto valdymo, Finansinės apskaitos, Pašto, viešųjų pirkimų sistema EcoCost ir kt.).</w:t>
            </w:r>
          </w:p>
        </w:tc>
      </w:tr>
      <w:tr w:rsidR="004675C0" w:rsidRPr="00811655" w14:paraId="1AEAB158" w14:textId="77777777" w:rsidTr="00281677">
        <w:tc>
          <w:tcPr>
            <w:tcW w:w="13885" w:type="dxa"/>
            <w:shd w:val="clear" w:color="auto" w:fill="D9E2F3" w:themeFill="accent1" w:themeFillTint="33"/>
          </w:tcPr>
          <w:p w14:paraId="739AF660"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02.1.6.1.7 Priemonė. Administracinės naštos mažinimas naudojant valstybės registrus</w:t>
            </w:r>
          </w:p>
        </w:tc>
      </w:tr>
      <w:tr w:rsidR="004675C0" w:rsidRPr="00811655" w14:paraId="44DDEC69" w14:textId="77777777" w:rsidTr="00281677">
        <w:tc>
          <w:tcPr>
            <w:tcW w:w="13885" w:type="dxa"/>
            <w:shd w:val="clear" w:color="auto" w:fill="auto"/>
          </w:tcPr>
          <w:p w14:paraId="38A2492C"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Priemonė skirta naudoti valstybės registrų duomenis (2023 metų pradžioje teikiant administracines paslaugas buvo naudojami 27 valstybės registrai), taip mažinant administracinę naštą ir neprašant pateikti duomenų iš paslaugų gavėjų.</w:t>
            </w:r>
          </w:p>
        </w:tc>
      </w:tr>
      <w:tr w:rsidR="004675C0" w:rsidRPr="00811655" w14:paraId="2D86A0BE" w14:textId="77777777" w:rsidTr="00281677">
        <w:tc>
          <w:tcPr>
            <w:tcW w:w="13885" w:type="dxa"/>
            <w:shd w:val="clear" w:color="auto" w:fill="D9E2F3" w:themeFill="accent1" w:themeFillTint="33"/>
          </w:tcPr>
          <w:p w14:paraId="10C3404E"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02.1.6.1.8 Priemonė. Bendros klientų aptarnavimo sistemos palaikymas</w:t>
            </w:r>
          </w:p>
        </w:tc>
      </w:tr>
      <w:tr w:rsidR="004675C0" w:rsidRPr="00811655" w14:paraId="1A64C5AC" w14:textId="77777777" w:rsidTr="00281677">
        <w:tc>
          <w:tcPr>
            <w:tcW w:w="13885" w:type="dxa"/>
            <w:shd w:val="clear" w:color="auto" w:fill="auto"/>
          </w:tcPr>
          <w:p w14:paraId="20D1598A"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 xml:space="preserve">Priemonė skirta įdiegtos bendros klientų aptarnavimo sistemos (centralizuotų atsiskaitymų e - sistema) palaikymui. </w:t>
            </w:r>
          </w:p>
        </w:tc>
      </w:tr>
      <w:tr w:rsidR="004675C0" w:rsidRPr="00811655" w14:paraId="665E7C86" w14:textId="77777777" w:rsidTr="00281677">
        <w:tc>
          <w:tcPr>
            <w:tcW w:w="13885" w:type="dxa"/>
            <w:shd w:val="clear" w:color="auto" w:fill="D9E2F3" w:themeFill="accent1" w:themeFillTint="33"/>
          </w:tcPr>
          <w:p w14:paraId="55061B9F" w14:textId="16B4B984"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02.1.6.1.</w:t>
            </w:r>
            <w:r w:rsidR="0051128A">
              <w:rPr>
                <w:b/>
                <w:bCs/>
                <w:color w:val="000000" w:themeColor="text1"/>
                <w:sz w:val="22"/>
                <w:szCs w:val="22"/>
              </w:rPr>
              <w:t>9</w:t>
            </w:r>
            <w:r w:rsidRPr="00EE3F82">
              <w:rPr>
                <w:b/>
                <w:bCs/>
                <w:color w:val="000000" w:themeColor="text1"/>
                <w:sz w:val="22"/>
                <w:szCs w:val="22"/>
              </w:rPr>
              <w:t xml:space="preserve"> Priemonė. Korupcijai atsparios aplinkos kūrimo priemonių įgyvendinimo organizavimas</w:t>
            </w:r>
          </w:p>
        </w:tc>
      </w:tr>
      <w:tr w:rsidR="004675C0" w:rsidRPr="00811655" w14:paraId="02A1A9E7" w14:textId="77777777" w:rsidTr="00281677">
        <w:tc>
          <w:tcPr>
            <w:tcW w:w="13885" w:type="dxa"/>
            <w:shd w:val="clear" w:color="auto" w:fill="auto"/>
          </w:tcPr>
          <w:p w14:paraId="51DC11BF"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sz w:val="22"/>
                <w:szCs w:val="22"/>
              </w:rPr>
              <w:t>Korupcijai atsparios aplinkos kūrimo priemonių įgyvendinimo organizavimas vykdomas per nuolatinę stebėseną, kontrolę ir koordinavimą, planavimą ir priemonių nustatymą. Vykdomas pranešimų apie galimus korupcinius pažeidimus nagrinėjimas, priemonių taikymas. Nuosekliai ir kokybiškai vykdomas savivaldybės, bei jai pavaldžių įmonių/įstaigų darbuotojų, antikorupcinis švietimas, siekiama ugdyti antikorupcinį potencialą ir įsitraukimą į antikorupcinę veiklą.</w:t>
            </w:r>
          </w:p>
        </w:tc>
      </w:tr>
      <w:tr w:rsidR="004675C0" w:rsidRPr="00811655" w14:paraId="01392710" w14:textId="77777777" w:rsidTr="00281677">
        <w:tc>
          <w:tcPr>
            <w:tcW w:w="13885" w:type="dxa"/>
            <w:shd w:val="clear" w:color="auto" w:fill="D9E2F3" w:themeFill="accent1" w:themeFillTint="33"/>
          </w:tcPr>
          <w:p w14:paraId="0EFFAA69" w14:textId="12639E15" w:rsidR="004675C0" w:rsidRPr="00EE3F82" w:rsidRDefault="004675C0" w:rsidP="00281677">
            <w:pPr>
              <w:tabs>
                <w:tab w:val="left" w:pos="34"/>
                <w:tab w:val="left" w:pos="284"/>
                <w:tab w:val="left" w:pos="851"/>
              </w:tabs>
              <w:spacing w:before="40" w:after="40"/>
              <w:jc w:val="both"/>
              <w:rPr>
                <w:b/>
                <w:bCs/>
                <w:color w:val="4472C4" w:themeColor="accent1"/>
                <w:sz w:val="22"/>
                <w:szCs w:val="22"/>
              </w:rPr>
            </w:pPr>
            <w:r w:rsidRPr="00EE3F82">
              <w:rPr>
                <w:b/>
                <w:bCs/>
                <w:sz w:val="22"/>
                <w:szCs w:val="22"/>
              </w:rPr>
              <w:t>02.1.6.1.1</w:t>
            </w:r>
            <w:r w:rsidR="0051128A">
              <w:rPr>
                <w:b/>
                <w:bCs/>
                <w:sz w:val="22"/>
                <w:szCs w:val="22"/>
              </w:rPr>
              <w:t>0</w:t>
            </w:r>
            <w:r w:rsidRPr="00EE3F82">
              <w:rPr>
                <w:b/>
                <w:bCs/>
                <w:sz w:val="22"/>
                <w:szCs w:val="22"/>
              </w:rPr>
              <w:t xml:space="preserve"> </w:t>
            </w:r>
            <w:r w:rsidRPr="00EE3F82">
              <w:rPr>
                <w:b/>
                <w:bCs/>
                <w:color w:val="000000" w:themeColor="text1"/>
                <w:sz w:val="22"/>
                <w:szCs w:val="22"/>
              </w:rPr>
              <w:t>Priemonė. Koordinatorių modelio išbandymas ir lyčių lygybės politikos stiprinimas</w:t>
            </w:r>
          </w:p>
        </w:tc>
      </w:tr>
      <w:tr w:rsidR="004675C0" w:rsidRPr="00811655" w14:paraId="6CAA0B6D" w14:textId="77777777" w:rsidTr="00281677">
        <w:tc>
          <w:tcPr>
            <w:tcW w:w="13885" w:type="dxa"/>
            <w:shd w:val="clear" w:color="auto" w:fill="auto"/>
          </w:tcPr>
          <w:p w14:paraId="089C3BAD" w14:textId="77777777" w:rsidR="004675C0" w:rsidRPr="00EE3F82" w:rsidRDefault="004675C0" w:rsidP="00281677">
            <w:pPr>
              <w:jc w:val="both"/>
              <w:rPr>
                <w:sz w:val="22"/>
                <w:szCs w:val="22"/>
              </w:rPr>
            </w:pPr>
            <w:r w:rsidRPr="00EE3F82">
              <w:rPr>
                <w:sz w:val="22"/>
                <w:szCs w:val="22"/>
              </w:rPr>
              <w:t xml:space="preserve">Projektas bus įgyvendinamas kartu su partneriu Europos socialinio fondo agentūra ir dar 4 savivaldybių administracijomis, kuriose bus išbandomas lygių galimybių, lyčių lygybės koordinatoriaus, užtikrinančio horizontaliosios politikos įgyvendinimą, modelis. Planuojama įdarbinti </w:t>
            </w:r>
            <w:r w:rsidRPr="00EE3F82">
              <w:rPr>
                <w:color w:val="000000"/>
                <w:sz w:val="22"/>
                <w:szCs w:val="22"/>
              </w:rPr>
              <w:t>savivaldybės administracijos darbuotoją, koordinuojantį lygių galimybių, moterų ir vyrų lygybės ir apsaugos nuo smurto artimoje aplinkoje politikos formavimą ir įgyvendinimą</w:t>
            </w:r>
            <w:r w:rsidRPr="00EE3F82">
              <w:rPr>
                <w:sz w:val="22"/>
                <w:szCs w:val="22"/>
              </w:rPr>
              <w:t>. Savivaldybės administracijos darbuotojai bus skatinami dalyvauti ESFA organizuojamuose projekto veiklų mokymuose lygių galimybių, lyčių lygybės temomis; siekiama kurti draugišką ir įtraukią darbo aplinką bei skatinama lygios galimybės darbo vietoje.</w:t>
            </w:r>
          </w:p>
        </w:tc>
      </w:tr>
      <w:tr w:rsidR="004675C0" w:rsidRPr="00811655" w14:paraId="5E0395E9" w14:textId="77777777" w:rsidTr="00281677">
        <w:tc>
          <w:tcPr>
            <w:tcW w:w="13885" w:type="dxa"/>
            <w:shd w:val="clear" w:color="auto" w:fill="D9E2F3" w:themeFill="accent1" w:themeFillTint="33"/>
          </w:tcPr>
          <w:p w14:paraId="5285470D"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 Priemonė. Savivaldybės tarybos efektyvios veiklos užtikrinimas</w:t>
            </w:r>
          </w:p>
        </w:tc>
      </w:tr>
      <w:tr w:rsidR="004675C0" w:rsidRPr="00811655" w14:paraId="37EEC358" w14:textId="77777777" w:rsidTr="00281677">
        <w:tc>
          <w:tcPr>
            <w:tcW w:w="13885" w:type="dxa"/>
            <w:shd w:val="clear" w:color="auto" w:fill="auto"/>
          </w:tcPr>
          <w:p w14:paraId="4A9B03D4"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Cs/>
                <w:color w:val="000000"/>
                <w:sz w:val="22"/>
                <w:szCs w:val="22"/>
              </w:rPr>
              <w:t>Vadovaujantis Lietuvos Respublikos vietos savivaldos įstatymu ir Savivaldybės tarybos veiklos reglamentu, lėšos planuojamos Savivaldybės tarybos narių atlyginimui.</w:t>
            </w:r>
          </w:p>
        </w:tc>
      </w:tr>
      <w:tr w:rsidR="004675C0" w:rsidRPr="00811655" w14:paraId="7B6B7924" w14:textId="77777777" w:rsidTr="00281677">
        <w:tc>
          <w:tcPr>
            <w:tcW w:w="13885" w:type="dxa"/>
            <w:shd w:val="clear" w:color="auto" w:fill="D9E2F3" w:themeFill="accent1" w:themeFillTint="33"/>
          </w:tcPr>
          <w:p w14:paraId="5DC8CCF3"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02.1.6.2.2 Priemonė. Savivaldybės kontrolės tarnybos veikla</w:t>
            </w:r>
          </w:p>
        </w:tc>
      </w:tr>
      <w:tr w:rsidR="004675C0" w:rsidRPr="00811655" w14:paraId="2F5951E9" w14:textId="77777777" w:rsidTr="00281677">
        <w:tc>
          <w:tcPr>
            <w:tcW w:w="13885" w:type="dxa"/>
            <w:shd w:val="clear" w:color="auto" w:fill="auto"/>
          </w:tcPr>
          <w:p w14:paraId="65134560"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Cs/>
                <w:color w:val="000000"/>
                <w:sz w:val="22"/>
                <w:szCs w:val="22"/>
              </w:rPr>
              <w:t>Planuojamos lėšos Kontrolės ir audito tarnybos darbuotojų darbo užmokesčiui ir su juo susijusiems mokesčiams mokėti, taip pat kvalifikacijos kėlimui bei veiklos užtikrinimui.</w:t>
            </w:r>
          </w:p>
        </w:tc>
      </w:tr>
      <w:tr w:rsidR="004675C0" w:rsidRPr="00811655" w14:paraId="1F42D670" w14:textId="77777777" w:rsidTr="00281677">
        <w:tc>
          <w:tcPr>
            <w:tcW w:w="13885" w:type="dxa"/>
            <w:shd w:val="clear" w:color="auto" w:fill="D9E2F3" w:themeFill="accent1" w:themeFillTint="33"/>
          </w:tcPr>
          <w:p w14:paraId="10A82FEA"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lastRenderedPageBreak/>
              <w:t>02.1.6.2.3 Priemonė. Savarankiškų savivaldybės funkcijų, deleguotų administracijai, vykdymas</w:t>
            </w:r>
          </w:p>
        </w:tc>
      </w:tr>
      <w:tr w:rsidR="004675C0" w:rsidRPr="00811655" w14:paraId="64107EC3" w14:textId="77777777" w:rsidTr="00281677">
        <w:tc>
          <w:tcPr>
            <w:tcW w:w="13885" w:type="dxa"/>
            <w:shd w:val="clear" w:color="auto" w:fill="auto"/>
          </w:tcPr>
          <w:p w14:paraId="62294387" w14:textId="77777777" w:rsidR="004675C0" w:rsidRPr="00EE3F82" w:rsidRDefault="004675C0" w:rsidP="00281677">
            <w:pPr>
              <w:rPr>
                <w:sz w:val="22"/>
                <w:szCs w:val="22"/>
              </w:rPr>
            </w:pPr>
            <w:r w:rsidRPr="00EE3F82">
              <w:rPr>
                <w:sz w:val="22"/>
                <w:szCs w:val="22"/>
              </w:rPr>
              <w:t>Priemonės lėšos skirtos savivaldybės funkcijų administravimui.</w:t>
            </w:r>
          </w:p>
        </w:tc>
      </w:tr>
      <w:tr w:rsidR="004675C0" w:rsidRPr="00811655" w14:paraId="7B4D57C3" w14:textId="77777777" w:rsidTr="00281677">
        <w:tc>
          <w:tcPr>
            <w:tcW w:w="13885" w:type="dxa"/>
            <w:shd w:val="clear" w:color="auto" w:fill="D9E2F3" w:themeFill="accent1" w:themeFillTint="33"/>
          </w:tcPr>
          <w:p w14:paraId="67DBEE2E"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02.1.6.2.4 Priemonė. Valstybės deleguotų valdymo funkcijų savivaldybei vykdymas</w:t>
            </w:r>
          </w:p>
        </w:tc>
      </w:tr>
      <w:tr w:rsidR="004675C0" w:rsidRPr="00811655" w14:paraId="10B85132" w14:textId="77777777" w:rsidTr="00281677">
        <w:tc>
          <w:tcPr>
            <w:tcW w:w="13885" w:type="dxa"/>
            <w:shd w:val="clear" w:color="auto" w:fill="auto"/>
          </w:tcPr>
          <w:p w14:paraId="612CDA1C"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sz w:val="22"/>
                <w:szCs w:val="22"/>
              </w:rPr>
              <w:t>Priemonės lėšos skirtos valstybės deleguotų funkcijų administravimui.</w:t>
            </w:r>
          </w:p>
        </w:tc>
      </w:tr>
      <w:tr w:rsidR="004675C0" w:rsidRPr="00811655" w14:paraId="15EC583E" w14:textId="77777777" w:rsidTr="00281677">
        <w:tc>
          <w:tcPr>
            <w:tcW w:w="13885" w:type="dxa"/>
            <w:shd w:val="clear" w:color="auto" w:fill="D9E2F3" w:themeFill="accent1" w:themeFillTint="33"/>
          </w:tcPr>
          <w:p w14:paraId="0A0FA9A8"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02.1.6.2.5 Priemonė. Savivaldybės administracijos darbo procesų analizė, darbuotojų pasitenkinimo kokybės tyrimas</w:t>
            </w:r>
          </w:p>
        </w:tc>
      </w:tr>
      <w:tr w:rsidR="004675C0" w:rsidRPr="00811655" w14:paraId="1269829D" w14:textId="77777777" w:rsidTr="00281677">
        <w:tc>
          <w:tcPr>
            <w:tcW w:w="13885" w:type="dxa"/>
            <w:shd w:val="clear" w:color="auto" w:fill="auto"/>
          </w:tcPr>
          <w:p w14:paraId="2701FD92"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Priemonė skirta atlikti savivaldybės administracijos darbo procesų analizę, darbuotojų pasitenkinimo kokybės tyrimą.</w:t>
            </w:r>
          </w:p>
        </w:tc>
      </w:tr>
      <w:tr w:rsidR="004675C0" w:rsidRPr="00811655" w14:paraId="3082AE15" w14:textId="77777777" w:rsidTr="00281677">
        <w:tc>
          <w:tcPr>
            <w:tcW w:w="13885" w:type="dxa"/>
            <w:shd w:val="clear" w:color="auto" w:fill="D9E2F3" w:themeFill="accent1" w:themeFillTint="33"/>
          </w:tcPr>
          <w:p w14:paraId="74C479D4"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b/>
                <w:bCs/>
                <w:color w:val="000000" w:themeColor="text1"/>
                <w:sz w:val="22"/>
                <w:szCs w:val="22"/>
              </w:rPr>
              <w:t>02.1.6.2.6 Priemonė. Teikiamų administracinių paslaugų kokybės vertinimas</w:t>
            </w:r>
          </w:p>
        </w:tc>
      </w:tr>
      <w:tr w:rsidR="004675C0" w:rsidRPr="00811655" w14:paraId="2F2FF86D" w14:textId="77777777" w:rsidTr="00281677">
        <w:tc>
          <w:tcPr>
            <w:tcW w:w="13885" w:type="dxa"/>
            <w:shd w:val="clear" w:color="auto" w:fill="auto"/>
          </w:tcPr>
          <w:p w14:paraId="205D1D0B" w14:textId="77777777" w:rsidR="004675C0" w:rsidRPr="00EE3F82" w:rsidRDefault="004675C0" w:rsidP="00281677">
            <w:pPr>
              <w:jc w:val="both"/>
              <w:rPr>
                <w:rFonts w:eastAsia="Calibri"/>
                <w:sz w:val="22"/>
                <w:szCs w:val="22"/>
                <w:lang w:eastAsia="lt-LT"/>
              </w:rPr>
            </w:pPr>
            <w:r w:rsidRPr="00EE3F82">
              <w:rPr>
                <w:rFonts w:eastAsia="Calibri"/>
                <w:sz w:val="22"/>
                <w:szCs w:val="22"/>
                <w:lang w:eastAsia="lt-LT"/>
              </w:rPr>
              <w:t xml:space="preserve">Priemonė tiesiogiai susijusi su administracinės naštos mažinimu. </w:t>
            </w:r>
            <w:r w:rsidRPr="00EE3F82">
              <w:rPr>
                <w:color w:val="000000" w:themeColor="text1"/>
                <w:sz w:val="22"/>
                <w:szCs w:val="22"/>
              </w:rPr>
              <w:t>Teikiamų administracinių paslaugų kokybės vertinimas</w:t>
            </w:r>
            <w:r w:rsidRPr="00EE3F82">
              <w:rPr>
                <w:b/>
                <w:bCs/>
                <w:color w:val="000000" w:themeColor="text1"/>
                <w:sz w:val="22"/>
                <w:szCs w:val="22"/>
              </w:rPr>
              <w:t xml:space="preserve"> </w:t>
            </w:r>
            <w:r w:rsidRPr="00EE3F82">
              <w:rPr>
                <w:rFonts w:eastAsia="Calibri"/>
                <w:sz w:val="22"/>
                <w:szCs w:val="22"/>
                <w:lang w:eastAsia="lt-LT"/>
              </w:rPr>
              <w:t>sustiprintų orientavimąsi į kokybiškas administracines paslaugas.</w:t>
            </w:r>
          </w:p>
        </w:tc>
      </w:tr>
      <w:tr w:rsidR="004675C0" w:rsidRPr="00811655" w14:paraId="487EE4D8" w14:textId="77777777" w:rsidTr="00281677">
        <w:tc>
          <w:tcPr>
            <w:tcW w:w="13885" w:type="dxa"/>
            <w:shd w:val="clear" w:color="auto" w:fill="D9E2F3" w:themeFill="accent1" w:themeFillTint="33"/>
          </w:tcPr>
          <w:p w14:paraId="5E5A47BC"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02.1.6.2.7 Priemonė. Gyventojų aptarnavimo kokybės tobulinimas</w:t>
            </w:r>
          </w:p>
        </w:tc>
      </w:tr>
      <w:tr w:rsidR="004675C0" w:rsidRPr="00811655" w14:paraId="64416199" w14:textId="77777777" w:rsidTr="00281677">
        <w:tc>
          <w:tcPr>
            <w:tcW w:w="13885" w:type="dxa"/>
            <w:shd w:val="clear" w:color="auto" w:fill="auto"/>
          </w:tcPr>
          <w:p w14:paraId="471DFB60"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sz w:val="22"/>
                <w:szCs w:val="22"/>
                <w:lang w:eastAsia="en-GB"/>
              </w:rPr>
              <w:t>Priemonė skirta atlikti savivaldybės teikiamų viešųjų paslaugų vartotojų poreikių patenkinimo tyrimą, siekiant gerinti savivaldybės teikiamų paslaugų ir funkcijų vykdymo kokybę.</w:t>
            </w:r>
          </w:p>
        </w:tc>
      </w:tr>
      <w:tr w:rsidR="004675C0" w:rsidRPr="00811655" w14:paraId="231F6352" w14:textId="77777777" w:rsidTr="00281677">
        <w:tc>
          <w:tcPr>
            <w:tcW w:w="13885" w:type="dxa"/>
            <w:shd w:val="clear" w:color="auto" w:fill="D9E2F3" w:themeFill="accent1" w:themeFillTint="33"/>
          </w:tcPr>
          <w:p w14:paraId="3B4A0E9D"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02.1.6.2.8 Priemonė. Savivaldybės tarybos narių ir administracijos darbuotojų kompetencijų didinimas</w:t>
            </w:r>
          </w:p>
        </w:tc>
      </w:tr>
      <w:tr w:rsidR="004675C0" w:rsidRPr="00811655" w14:paraId="47A24D49" w14:textId="77777777" w:rsidTr="00281677">
        <w:tc>
          <w:tcPr>
            <w:tcW w:w="13885" w:type="dxa"/>
            <w:shd w:val="clear" w:color="auto" w:fill="auto"/>
          </w:tcPr>
          <w:p w14:paraId="063202CE"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Priemonės lėšos skiriamos didinti savivaldybės tarybos narių ir administracijos darbuotojų kompetencijas.</w:t>
            </w:r>
          </w:p>
        </w:tc>
      </w:tr>
      <w:tr w:rsidR="004675C0" w:rsidRPr="00811655" w14:paraId="7FDCE843" w14:textId="77777777" w:rsidTr="00281677">
        <w:tc>
          <w:tcPr>
            <w:tcW w:w="13885" w:type="dxa"/>
            <w:shd w:val="clear" w:color="auto" w:fill="D9E2F3" w:themeFill="accent1" w:themeFillTint="33"/>
          </w:tcPr>
          <w:p w14:paraId="387BC90E"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02.1.6.2.9 Priemonė. Efektyvus savivaldybės finansinių įsipareigojimų valdymas</w:t>
            </w:r>
          </w:p>
        </w:tc>
      </w:tr>
      <w:tr w:rsidR="004675C0" w:rsidRPr="00811655" w14:paraId="70B3BBE1" w14:textId="77777777" w:rsidTr="00281677">
        <w:tc>
          <w:tcPr>
            <w:tcW w:w="13885" w:type="dxa"/>
            <w:shd w:val="clear" w:color="auto" w:fill="auto"/>
          </w:tcPr>
          <w:p w14:paraId="58C74BCC"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Priemonė skirta efektyviai valdyti finansinius įsipareigojimus – apima biudžeto planavimą, finansinės atskaitomybės priežiūrą, skolų, investavimo valdymą.</w:t>
            </w:r>
          </w:p>
        </w:tc>
      </w:tr>
      <w:tr w:rsidR="004675C0" w:rsidRPr="00811655" w14:paraId="1C91A7F6" w14:textId="77777777" w:rsidTr="00281677">
        <w:tc>
          <w:tcPr>
            <w:tcW w:w="13885" w:type="dxa"/>
            <w:shd w:val="clear" w:color="auto" w:fill="D9E2F3" w:themeFill="accent1" w:themeFillTint="33"/>
          </w:tcPr>
          <w:p w14:paraId="3A3BA0B9"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02.1.6.2.10 Priemonė. Racionalus savivaldybės turimo turto naudojimas</w:t>
            </w:r>
          </w:p>
        </w:tc>
      </w:tr>
      <w:tr w:rsidR="004675C0" w:rsidRPr="00811655" w14:paraId="15A4828C" w14:textId="77777777" w:rsidTr="00281677">
        <w:tc>
          <w:tcPr>
            <w:tcW w:w="13885" w:type="dxa"/>
            <w:shd w:val="clear" w:color="auto" w:fill="auto"/>
          </w:tcPr>
          <w:p w14:paraId="1AE5382D" w14:textId="77777777" w:rsidR="004675C0" w:rsidRPr="00EE3F82" w:rsidRDefault="004675C0" w:rsidP="00281677">
            <w:pPr>
              <w:rPr>
                <w:sz w:val="22"/>
                <w:szCs w:val="22"/>
              </w:rPr>
            </w:pPr>
            <w:r w:rsidRPr="00EE3F82">
              <w:rPr>
                <w:sz w:val="22"/>
                <w:szCs w:val="22"/>
              </w:rPr>
              <w:t>Savivaldybės turtas nėra savitikslis, jis turi duoti naudą visuomenei ir turi būti racionaliai tvarkomas. Turtas valdomas, naudojamas ir juo disponuojama vadovaujantis visuomeninės naudos, efektyvumo, racionalumo ir viešosios teisės principais. Savivaldybės turto valdymui planuojamos šios išlaidos:</w:t>
            </w:r>
          </w:p>
          <w:p w14:paraId="66A8C57A" w14:textId="77777777" w:rsidR="004675C0" w:rsidRPr="00EE3F82" w:rsidRDefault="004675C0" w:rsidP="004675C0">
            <w:pPr>
              <w:pStyle w:val="Sraopastraipa"/>
              <w:numPr>
                <w:ilvl w:val="0"/>
                <w:numId w:val="25"/>
              </w:numPr>
              <w:rPr>
                <w:sz w:val="22"/>
                <w:szCs w:val="22"/>
              </w:rPr>
            </w:pPr>
            <w:r w:rsidRPr="00EE3F82">
              <w:rPr>
                <w:sz w:val="22"/>
                <w:szCs w:val="22"/>
              </w:rPr>
              <w:t>Nekilnojamojo turto inventorizavimui ir kadastro duomenų tikslinimui;</w:t>
            </w:r>
          </w:p>
          <w:p w14:paraId="73ACBCD2" w14:textId="77777777" w:rsidR="004675C0" w:rsidRPr="00EE3F82" w:rsidRDefault="004675C0" w:rsidP="004675C0">
            <w:pPr>
              <w:pStyle w:val="Sraopastraipa"/>
              <w:numPr>
                <w:ilvl w:val="0"/>
                <w:numId w:val="25"/>
              </w:numPr>
              <w:rPr>
                <w:sz w:val="22"/>
                <w:szCs w:val="22"/>
              </w:rPr>
            </w:pPr>
            <w:r w:rsidRPr="00EE3F82">
              <w:rPr>
                <w:sz w:val="22"/>
                <w:szCs w:val="22"/>
              </w:rPr>
              <w:t>Žemės sklypų projektavimui, planų rengimui ir kadastro duomenų tikslinimui;</w:t>
            </w:r>
          </w:p>
          <w:p w14:paraId="44D4CCE2" w14:textId="77777777" w:rsidR="004675C0" w:rsidRPr="00EE3F82" w:rsidRDefault="004675C0" w:rsidP="004675C0">
            <w:pPr>
              <w:pStyle w:val="Sraopastraipa"/>
              <w:numPr>
                <w:ilvl w:val="0"/>
                <w:numId w:val="25"/>
              </w:numPr>
              <w:rPr>
                <w:sz w:val="22"/>
                <w:szCs w:val="22"/>
              </w:rPr>
            </w:pPr>
            <w:r w:rsidRPr="00EE3F82">
              <w:rPr>
                <w:sz w:val="22"/>
                <w:szCs w:val="22"/>
              </w:rPr>
              <w:t>Parduodamo ar perkamo nekilnojamojo turto vertinimui;</w:t>
            </w:r>
          </w:p>
          <w:p w14:paraId="32C4D909" w14:textId="77777777" w:rsidR="004675C0" w:rsidRPr="00EE3F82" w:rsidRDefault="004675C0" w:rsidP="004675C0">
            <w:pPr>
              <w:pStyle w:val="Sraopastraipa"/>
              <w:numPr>
                <w:ilvl w:val="0"/>
                <w:numId w:val="25"/>
              </w:numPr>
              <w:rPr>
                <w:sz w:val="22"/>
                <w:szCs w:val="22"/>
              </w:rPr>
            </w:pPr>
            <w:r w:rsidRPr="00EE3F82">
              <w:rPr>
                <w:sz w:val="22"/>
                <w:szCs w:val="22"/>
              </w:rPr>
              <w:t>Turto draudimui;</w:t>
            </w:r>
          </w:p>
          <w:p w14:paraId="44C70D6E" w14:textId="77777777" w:rsidR="004675C0" w:rsidRPr="00EE3F82" w:rsidRDefault="004675C0" w:rsidP="004675C0">
            <w:pPr>
              <w:pStyle w:val="Sraopastraipa"/>
              <w:numPr>
                <w:ilvl w:val="0"/>
                <w:numId w:val="25"/>
              </w:numPr>
              <w:rPr>
                <w:sz w:val="22"/>
                <w:szCs w:val="22"/>
              </w:rPr>
            </w:pPr>
            <w:r w:rsidRPr="00EE3F82">
              <w:rPr>
                <w:sz w:val="22"/>
                <w:szCs w:val="22"/>
              </w:rPr>
              <w:t>Pastatų, statinių techninei priežiūrai, saugojimui;</w:t>
            </w:r>
          </w:p>
          <w:p w14:paraId="235B02AA" w14:textId="77777777" w:rsidR="004675C0" w:rsidRPr="00EE3F82" w:rsidRDefault="004675C0" w:rsidP="004675C0">
            <w:pPr>
              <w:pStyle w:val="Sraopastraipa"/>
              <w:numPr>
                <w:ilvl w:val="0"/>
                <w:numId w:val="25"/>
              </w:numPr>
              <w:rPr>
                <w:sz w:val="22"/>
                <w:szCs w:val="22"/>
              </w:rPr>
            </w:pPr>
            <w:r w:rsidRPr="00EE3F82">
              <w:rPr>
                <w:sz w:val="22"/>
                <w:szCs w:val="22"/>
              </w:rPr>
              <w:t>Nenaudojamų vandentiekio gręžinių likvidavimui;</w:t>
            </w:r>
          </w:p>
          <w:p w14:paraId="7581F518" w14:textId="77777777" w:rsidR="004675C0" w:rsidRPr="00EE3F82" w:rsidRDefault="004675C0" w:rsidP="004675C0">
            <w:pPr>
              <w:pStyle w:val="Sraopastraipa"/>
              <w:numPr>
                <w:ilvl w:val="0"/>
                <w:numId w:val="25"/>
              </w:numPr>
              <w:rPr>
                <w:sz w:val="22"/>
                <w:szCs w:val="22"/>
              </w:rPr>
            </w:pPr>
            <w:r w:rsidRPr="00EE3F82">
              <w:rPr>
                <w:sz w:val="22"/>
                <w:szCs w:val="22"/>
              </w:rPr>
              <w:t>Nenaudojamo turto pardavimo aukcionų skelbimui, nuomos konkursų skelbimui.</w:t>
            </w:r>
          </w:p>
        </w:tc>
      </w:tr>
      <w:tr w:rsidR="004675C0" w:rsidRPr="00811655" w14:paraId="66FA7527" w14:textId="77777777" w:rsidTr="00281677">
        <w:tc>
          <w:tcPr>
            <w:tcW w:w="13885" w:type="dxa"/>
            <w:shd w:val="clear" w:color="auto" w:fill="D9E2F3" w:themeFill="accent1" w:themeFillTint="33"/>
          </w:tcPr>
          <w:p w14:paraId="6330ECD4"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02.1.6.2.11 Priemonė. Racionalus mero fondo naudojimas</w:t>
            </w:r>
          </w:p>
        </w:tc>
      </w:tr>
      <w:tr w:rsidR="004675C0" w:rsidRPr="00811655" w14:paraId="4869C172" w14:textId="77777777" w:rsidTr="00281677">
        <w:tc>
          <w:tcPr>
            <w:tcW w:w="13885" w:type="dxa"/>
            <w:shd w:val="clear" w:color="auto" w:fill="auto"/>
          </w:tcPr>
          <w:p w14:paraId="316D47D7"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Priemone užtikrinama, kad meras gali efektyviai reaguoti į savivaldybės poreikius, finansinį valdymą.</w:t>
            </w:r>
          </w:p>
        </w:tc>
      </w:tr>
      <w:tr w:rsidR="004675C0" w:rsidRPr="00811655" w14:paraId="54ADE302" w14:textId="77777777" w:rsidTr="00281677">
        <w:tc>
          <w:tcPr>
            <w:tcW w:w="13885" w:type="dxa"/>
            <w:shd w:val="clear" w:color="auto" w:fill="D9E2F3" w:themeFill="accent1" w:themeFillTint="33"/>
          </w:tcPr>
          <w:p w14:paraId="1C2F110D"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02.1.6.2.12 Priemonė. Molėtų miesto plėtros ir seniūnijų tinklo optimizavimas</w:t>
            </w:r>
          </w:p>
        </w:tc>
      </w:tr>
      <w:tr w:rsidR="004675C0" w:rsidRPr="00811655" w14:paraId="1D524DD9" w14:textId="77777777" w:rsidTr="00281677">
        <w:tc>
          <w:tcPr>
            <w:tcW w:w="13885" w:type="dxa"/>
            <w:shd w:val="clear" w:color="auto" w:fill="auto"/>
          </w:tcPr>
          <w:p w14:paraId="2DEAA1EA"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r w:rsidRPr="00EE3F82">
              <w:rPr>
                <w:color w:val="000000" w:themeColor="text1"/>
                <w:sz w:val="22"/>
                <w:szCs w:val="22"/>
              </w:rPr>
              <w:t>Priemone siekiama optimizuoti Molėtų miesto plėtrą ir seniūnijų tinklą, keičiant miesto bendrojo plano ir seniūnijų ribas.</w:t>
            </w:r>
          </w:p>
        </w:tc>
      </w:tr>
      <w:tr w:rsidR="004675C0" w:rsidRPr="00811655" w14:paraId="70A8C331" w14:textId="77777777" w:rsidTr="00281677">
        <w:tc>
          <w:tcPr>
            <w:tcW w:w="13885" w:type="dxa"/>
            <w:shd w:val="clear" w:color="auto" w:fill="D9E2F3" w:themeFill="accent1" w:themeFillTint="33"/>
          </w:tcPr>
          <w:p w14:paraId="79814E60"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bookmarkStart w:id="5" w:name="_Hlk153198623"/>
            <w:r w:rsidRPr="00EE3F82">
              <w:rPr>
                <w:b/>
                <w:bCs/>
                <w:color w:val="000000" w:themeColor="text1"/>
                <w:sz w:val="22"/>
                <w:szCs w:val="22"/>
              </w:rPr>
              <w:t>02.1.6.2.13 Priemonė. Strateginio plėtros plano parengimas</w:t>
            </w:r>
            <w:bookmarkEnd w:id="5"/>
          </w:p>
        </w:tc>
      </w:tr>
      <w:tr w:rsidR="004675C0" w:rsidRPr="00811655" w14:paraId="7C0538A1" w14:textId="77777777" w:rsidTr="00281677">
        <w:tc>
          <w:tcPr>
            <w:tcW w:w="13885" w:type="dxa"/>
            <w:shd w:val="clear" w:color="auto" w:fill="auto"/>
          </w:tcPr>
          <w:p w14:paraId="155514A2" w14:textId="77777777" w:rsidR="004675C0" w:rsidRPr="00EE3F82" w:rsidRDefault="004675C0" w:rsidP="00281677">
            <w:pPr>
              <w:tabs>
                <w:tab w:val="left" w:pos="34"/>
                <w:tab w:val="left" w:pos="284"/>
                <w:tab w:val="left" w:pos="851"/>
              </w:tabs>
              <w:spacing w:before="40" w:after="40"/>
              <w:jc w:val="both"/>
              <w:rPr>
                <w:color w:val="000000" w:themeColor="text1"/>
                <w:sz w:val="22"/>
                <w:szCs w:val="22"/>
              </w:rPr>
            </w:pPr>
            <w:bookmarkStart w:id="6" w:name="_Hlk153198659"/>
            <w:r w:rsidRPr="00EE3F82">
              <w:rPr>
                <w:color w:val="000000" w:themeColor="text1"/>
                <w:sz w:val="22"/>
                <w:szCs w:val="22"/>
              </w:rPr>
              <w:lastRenderedPageBreak/>
              <w:t>Rengiamas savivaldybės ilgalaikio planavimo dokumentas, kuriame yra suformuojama rajono vizija ir strateginiai tikslai, nustatomi uždaviniai, jų tikslai ir siekiami rezultatai, planuojami finansiniai ir kiti ištekliai.</w:t>
            </w:r>
            <w:bookmarkEnd w:id="6"/>
          </w:p>
        </w:tc>
      </w:tr>
      <w:tr w:rsidR="004675C0" w:rsidRPr="00811655" w14:paraId="7CBB1148" w14:textId="77777777" w:rsidTr="00281677">
        <w:tc>
          <w:tcPr>
            <w:tcW w:w="13885" w:type="dxa"/>
            <w:shd w:val="clear" w:color="auto" w:fill="D9E2F3" w:themeFill="accent1" w:themeFillTint="33"/>
          </w:tcPr>
          <w:p w14:paraId="6F5A7804"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02.1.6.2.14 Priemonė. Strateginių trimečių veiklos planų parengimas</w:t>
            </w:r>
          </w:p>
        </w:tc>
      </w:tr>
      <w:tr w:rsidR="004675C0" w:rsidRPr="00811655" w14:paraId="35FFC0F6" w14:textId="77777777" w:rsidTr="00281677">
        <w:tc>
          <w:tcPr>
            <w:tcW w:w="13885" w:type="dxa"/>
            <w:shd w:val="clear" w:color="auto" w:fill="auto"/>
          </w:tcPr>
          <w:p w14:paraId="2F9303A6"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sz w:val="22"/>
                <w:szCs w:val="22"/>
              </w:rPr>
              <w:t>Savivaldybės strateginiai veiklos planai rengiami planuojant Savivaldybės veiklą ateinantiems trejiems metams ir yra kasmet atnaujinami.</w:t>
            </w:r>
          </w:p>
        </w:tc>
      </w:tr>
      <w:tr w:rsidR="004675C0" w:rsidRPr="00811655" w14:paraId="5149BB8A" w14:textId="77777777" w:rsidTr="00281677">
        <w:tc>
          <w:tcPr>
            <w:tcW w:w="13885" w:type="dxa"/>
            <w:shd w:val="clear" w:color="auto" w:fill="D9E2F3" w:themeFill="accent1" w:themeFillTint="33"/>
          </w:tcPr>
          <w:p w14:paraId="2F9A660D"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02.1.6.2.15 Priemonė. Strateginio plėtros plano stebėsena</w:t>
            </w:r>
          </w:p>
        </w:tc>
      </w:tr>
      <w:tr w:rsidR="004675C0" w:rsidRPr="00811655" w14:paraId="3ABE3934" w14:textId="77777777" w:rsidTr="00281677">
        <w:tc>
          <w:tcPr>
            <w:tcW w:w="13885" w:type="dxa"/>
            <w:shd w:val="clear" w:color="auto" w:fill="auto"/>
          </w:tcPr>
          <w:p w14:paraId="14AC8D87"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sz w:val="22"/>
                <w:szCs w:val="22"/>
              </w:rPr>
              <w:t>Strateginio planavimo dokumentų įgyvendinimo stebėsena yra atskiras veiklos valdymo etapas, kurio tikslas – rinkti ir analizuoti informaciją apie savivaldybės strateginio planavimo dokumentų įgyvendinimo rezultatus ir laiku priimti sprendimus dėl veiklos valdymo tobulinimo. Stebėsena apibrėžiama kaip nuolatinis ir sistemingas informacijos apie vertinimo kriterijų reikšmių pasiekimą rinkimas ir analizė, siekiant pateikti informaciją apie tikslų pasiekimą einamuoju metu.</w:t>
            </w:r>
          </w:p>
        </w:tc>
      </w:tr>
      <w:tr w:rsidR="004675C0" w:rsidRPr="00811655" w14:paraId="16736380" w14:textId="77777777" w:rsidTr="00281677">
        <w:tc>
          <w:tcPr>
            <w:tcW w:w="13885" w:type="dxa"/>
            <w:shd w:val="clear" w:color="auto" w:fill="D9E2F3" w:themeFill="accent1" w:themeFillTint="33"/>
          </w:tcPr>
          <w:p w14:paraId="2EA54C78" w14:textId="77777777" w:rsidR="004675C0" w:rsidRPr="00EE3F82" w:rsidRDefault="004675C0" w:rsidP="00281677">
            <w:pPr>
              <w:tabs>
                <w:tab w:val="left" w:pos="34"/>
                <w:tab w:val="left" w:pos="284"/>
                <w:tab w:val="left" w:pos="851"/>
              </w:tabs>
              <w:spacing w:before="40" w:after="40"/>
              <w:jc w:val="both"/>
              <w:rPr>
                <w:b/>
                <w:bCs/>
                <w:color w:val="000000" w:themeColor="text1"/>
                <w:sz w:val="22"/>
                <w:szCs w:val="22"/>
              </w:rPr>
            </w:pPr>
            <w:r w:rsidRPr="00EE3F82">
              <w:rPr>
                <w:b/>
                <w:bCs/>
                <w:color w:val="000000" w:themeColor="text1"/>
                <w:sz w:val="22"/>
                <w:szCs w:val="22"/>
              </w:rPr>
              <w:t>02.1.6.2.16 Priemonė. Funkcinės zonos formavimas ir strategijos rengimas</w:t>
            </w:r>
          </w:p>
        </w:tc>
      </w:tr>
      <w:tr w:rsidR="004675C0" w:rsidRPr="00811655" w14:paraId="5EDFA05C" w14:textId="77777777" w:rsidTr="00281677">
        <w:tc>
          <w:tcPr>
            <w:tcW w:w="13885" w:type="dxa"/>
            <w:shd w:val="clear" w:color="auto" w:fill="auto"/>
          </w:tcPr>
          <w:p w14:paraId="63BCD90C" w14:textId="3F970E99" w:rsidR="004675C0" w:rsidRPr="00EE3F82" w:rsidRDefault="004675C0" w:rsidP="00281677">
            <w:pPr>
              <w:jc w:val="both"/>
              <w:rPr>
                <w:rFonts w:eastAsiaTheme="minorHAnsi"/>
                <w:sz w:val="22"/>
                <w:szCs w:val="22"/>
              </w:rPr>
            </w:pPr>
            <w:r w:rsidRPr="00EE3F82">
              <w:rPr>
                <w:rFonts w:eastAsia="Calibri"/>
                <w:sz w:val="22"/>
                <w:szCs w:val="22"/>
              </w:rPr>
              <w:t>Priemonė skirta suformuoti ir parengti bendrą Funkcinių zonų strategiją tarp Anykščių, Molėtų ir Utenos rajono savivaldybių bei gauti finansavimą per Regionų plėtros programoje išskirtą regioninę pažangos priemonę 01-004-07-01-0</w:t>
            </w:r>
            <w:r w:rsidR="000C19A5" w:rsidRPr="00EE3F82">
              <w:rPr>
                <w:rFonts w:eastAsia="Calibri"/>
                <w:sz w:val="22"/>
                <w:szCs w:val="22"/>
              </w:rPr>
              <w:t xml:space="preserve">1 </w:t>
            </w:r>
            <w:r w:rsidRPr="00EE3F82">
              <w:rPr>
                <w:rFonts w:eastAsia="Calibri"/>
                <w:sz w:val="22"/>
                <w:szCs w:val="22"/>
              </w:rPr>
              <w:t>(RE) „Paskatinti regionų, funkcinių zonų, savivaldybių ir miestų ekonominį augimą pasitelkiant jų turimus išteklius“.</w:t>
            </w:r>
          </w:p>
        </w:tc>
      </w:tr>
    </w:tbl>
    <w:p w14:paraId="4417E50E" w14:textId="77777777" w:rsidR="004675C0" w:rsidRDefault="004675C0" w:rsidP="004675C0">
      <w:pPr>
        <w:jc w:val="both"/>
        <w:rPr>
          <w:rFonts w:eastAsia="Calibri"/>
          <w:b/>
          <w:bCs/>
          <w:color w:val="000000"/>
          <w:szCs w:val="24"/>
        </w:rPr>
      </w:pPr>
    </w:p>
    <w:p w14:paraId="63BB18AF" w14:textId="58AE9980" w:rsidR="004675C0" w:rsidRDefault="001C3915" w:rsidP="004675C0">
      <w:pPr>
        <w:tabs>
          <w:tab w:val="left" w:pos="34"/>
          <w:tab w:val="left" w:pos="284"/>
        </w:tabs>
        <w:spacing w:after="40"/>
        <w:jc w:val="both"/>
        <w:rPr>
          <w:b/>
          <w:bCs/>
          <w:szCs w:val="24"/>
        </w:rPr>
      </w:pPr>
      <w:r>
        <w:rPr>
          <w:b/>
          <w:bCs/>
          <w:szCs w:val="24"/>
        </w:rPr>
        <w:t>8</w:t>
      </w:r>
      <w:r w:rsidR="004675C0">
        <w:rPr>
          <w:b/>
          <w:bCs/>
          <w:szCs w:val="24"/>
        </w:rPr>
        <w:t xml:space="preserve"> lentelė. </w:t>
      </w:r>
      <w:r w:rsidR="004675C0" w:rsidRPr="0080036B">
        <w:rPr>
          <w:szCs w:val="24"/>
        </w:rPr>
        <w:t>2024–2026 metų 0</w:t>
      </w:r>
      <w:r w:rsidR="004675C0">
        <w:rPr>
          <w:szCs w:val="24"/>
        </w:rPr>
        <w:t>2</w:t>
      </w:r>
      <w:r w:rsidR="004675C0" w:rsidRPr="0080036B">
        <w:rPr>
          <w:szCs w:val="24"/>
        </w:rPr>
        <w:t xml:space="preserve"> </w:t>
      </w:r>
      <w:r w:rsidR="004675C0" w:rsidRPr="00C7484C">
        <w:rPr>
          <w:szCs w:val="24"/>
        </w:rPr>
        <w:t>Savivaldybės institucijų ir viešojo administravimo veiklų programos</w:t>
      </w:r>
      <w:r w:rsidR="004675C0" w:rsidRPr="0080036B">
        <w:rPr>
          <w:szCs w:val="24"/>
        </w:rPr>
        <w:t xml:space="preserve"> 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418"/>
        <w:gridCol w:w="7371"/>
        <w:gridCol w:w="1417"/>
        <w:gridCol w:w="1276"/>
        <w:gridCol w:w="1418"/>
      </w:tblGrid>
      <w:tr w:rsidR="00205E78" w:rsidRPr="00EE3F82" w14:paraId="38B0F06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AEE02C" w14:textId="77777777" w:rsidR="00205E78" w:rsidRPr="00EE3F82" w:rsidRDefault="00205E78" w:rsidP="00281677">
            <w:pPr>
              <w:jc w:val="center"/>
              <w:rPr>
                <w:b/>
                <w:bCs/>
                <w:sz w:val="20"/>
              </w:rPr>
            </w:pPr>
            <w:r w:rsidRPr="00EE3F82">
              <w:rPr>
                <w:b/>
                <w:bCs/>
                <w:sz w:val="20"/>
              </w:rPr>
              <w:t>Programos uždavinio, priemonės kodas ir požymis</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DAAF5C" w14:textId="77777777" w:rsidR="00205E78" w:rsidRPr="00EE3F82" w:rsidRDefault="00205E78" w:rsidP="00281677">
            <w:pPr>
              <w:jc w:val="center"/>
              <w:rPr>
                <w:b/>
                <w:bCs/>
                <w:sz w:val="20"/>
              </w:rPr>
            </w:pPr>
            <w:r w:rsidRPr="00EE3F82">
              <w:rPr>
                <w:b/>
                <w:bCs/>
                <w:sz w:val="20"/>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68618D0" w14:textId="77777777" w:rsidR="00205E78" w:rsidRPr="00EE3F82" w:rsidRDefault="00205E78" w:rsidP="00281677">
            <w:pPr>
              <w:jc w:val="center"/>
              <w:rPr>
                <w:b/>
                <w:bCs/>
                <w:sz w:val="20"/>
              </w:rPr>
            </w:pPr>
            <w:r w:rsidRPr="00EE3F82">
              <w:rPr>
                <w:b/>
                <w:bCs/>
                <w:sz w:val="20"/>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72CCD7" w14:textId="77777777" w:rsidR="00205E78" w:rsidRPr="00EE3F82" w:rsidRDefault="00205E78" w:rsidP="00281677">
            <w:pPr>
              <w:jc w:val="center"/>
              <w:rPr>
                <w:b/>
                <w:bCs/>
                <w:sz w:val="20"/>
              </w:rPr>
            </w:pPr>
            <w:r w:rsidRPr="00EE3F82">
              <w:rPr>
                <w:b/>
                <w:bCs/>
                <w:sz w:val="20"/>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C290F73" w14:textId="77777777" w:rsidR="00205E78" w:rsidRPr="00EE3F82" w:rsidRDefault="00205E78" w:rsidP="00281677">
            <w:pPr>
              <w:jc w:val="center"/>
              <w:rPr>
                <w:b/>
                <w:bCs/>
                <w:sz w:val="20"/>
              </w:rPr>
            </w:pPr>
            <w:r w:rsidRPr="00EE3F82">
              <w:rPr>
                <w:b/>
                <w:bCs/>
                <w:sz w:val="20"/>
              </w:rPr>
              <w:t>2026 metų asignavimai ir kitos lėšos</w:t>
            </w:r>
          </w:p>
        </w:tc>
      </w:tr>
      <w:tr w:rsidR="00205E78" w:rsidRPr="00EE3F82" w14:paraId="1FF55E5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02AECC" w14:textId="77777777" w:rsidR="00205E78" w:rsidRPr="00EE3F82" w:rsidRDefault="00205E78" w:rsidP="00281677">
            <w:pPr>
              <w:jc w:val="center"/>
              <w:rPr>
                <w:sz w:val="20"/>
              </w:rPr>
            </w:pPr>
            <w:r w:rsidRPr="00EE3F82">
              <w:rPr>
                <w:sz w:val="20"/>
              </w:rPr>
              <w:t>1</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F8C816" w14:textId="77777777" w:rsidR="00205E78" w:rsidRPr="00EE3F82" w:rsidRDefault="00205E78" w:rsidP="00281677">
            <w:pPr>
              <w:jc w:val="center"/>
              <w:rPr>
                <w:sz w:val="20"/>
              </w:rPr>
            </w:pPr>
            <w:r w:rsidRPr="00EE3F82">
              <w:rPr>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20D720" w14:textId="77777777" w:rsidR="00205E78" w:rsidRPr="00EE3F82" w:rsidRDefault="00205E78" w:rsidP="00281677">
            <w:pPr>
              <w:jc w:val="center"/>
              <w:rPr>
                <w:sz w:val="20"/>
              </w:rPr>
            </w:pPr>
            <w:r w:rsidRPr="00EE3F82">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E9A604" w14:textId="77777777" w:rsidR="00205E78" w:rsidRPr="00EE3F82" w:rsidRDefault="00205E78" w:rsidP="00281677">
            <w:pPr>
              <w:jc w:val="center"/>
              <w:rPr>
                <w:sz w:val="20"/>
                <w:lang w:val="en-GB"/>
              </w:rPr>
            </w:pPr>
            <w:r w:rsidRPr="00EE3F82">
              <w:rPr>
                <w:sz w:val="20"/>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92B48E" w14:textId="77777777" w:rsidR="00205E78" w:rsidRPr="00EE3F82" w:rsidRDefault="00205E78" w:rsidP="00281677">
            <w:pPr>
              <w:jc w:val="center"/>
              <w:rPr>
                <w:sz w:val="20"/>
              </w:rPr>
            </w:pPr>
            <w:r w:rsidRPr="00EE3F82">
              <w:rPr>
                <w:sz w:val="20"/>
              </w:rPr>
              <w:t>5</w:t>
            </w:r>
          </w:p>
        </w:tc>
      </w:tr>
      <w:tr w:rsidR="00205E78" w:rsidRPr="00EE3F82" w14:paraId="290E757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315799" w14:textId="3AC8D9CE" w:rsidR="00205E78" w:rsidRPr="00EE3F82" w:rsidRDefault="00205E78" w:rsidP="001C3915">
            <w:pPr>
              <w:jc w:val="center"/>
              <w:rPr>
                <w:b/>
                <w:sz w:val="20"/>
              </w:rPr>
            </w:pPr>
            <w:r w:rsidRPr="00EE3F82">
              <w:rPr>
                <w:color w:val="000000" w:themeColor="text1"/>
                <w:sz w:val="20"/>
              </w:rPr>
              <w:t>1.6.1</w:t>
            </w:r>
            <w:r w:rsidR="007B577D">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FA4533" w14:textId="77777777" w:rsidR="00205E78" w:rsidRPr="00EE3F82" w:rsidRDefault="00205E78" w:rsidP="004A7854">
            <w:pPr>
              <w:jc w:val="both"/>
              <w:rPr>
                <w:color w:val="000000" w:themeColor="text1"/>
                <w:sz w:val="20"/>
              </w:rPr>
            </w:pPr>
            <w:r w:rsidRPr="00EE3F82">
              <w:rPr>
                <w:b/>
                <w:color w:val="000000"/>
                <w:sz w:val="20"/>
              </w:rPr>
              <w:t xml:space="preserve">Uždavinys: </w:t>
            </w:r>
            <w:r w:rsidRPr="004A7854">
              <w:rPr>
                <w:color w:val="000000" w:themeColor="text1"/>
                <w:sz w:val="20"/>
              </w:rPr>
              <w:t>Plėtoti e-demokratijos ir e-valdžios priemones savivaldybės administracijoje, įstaigose ir įmonėse</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3D8D58" w14:textId="77777777" w:rsidR="00205E78" w:rsidRPr="00EE3F82" w:rsidRDefault="00205E78" w:rsidP="00281677">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43E4F" w14:textId="77777777" w:rsidR="00205E78" w:rsidRPr="00EE3F82" w:rsidRDefault="00205E78" w:rsidP="00281677">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B758A2" w14:textId="77777777" w:rsidR="00205E78" w:rsidRPr="00EE3F82" w:rsidRDefault="00205E78" w:rsidP="00281677">
            <w:pPr>
              <w:jc w:val="both"/>
              <w:rPr>
                <w:b/>
                <w:bCs/>
                <w:sz w:val="20"/>
              </w:rPr>
            </w:pPr>
          </w:p>
        </w:tc>
      </w:tr>
      <w:tr w:rsidR="00205E78" w:rsidRPr="00EE3F82" w14:paraId="7B0C525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14:paraId="2ABDA88E" w14:textId="77777777" w:rsidR="00205E78" w:rsidRPr="00EE3F82" w:rsidRDefault="00205E78" w:rsidP="00281677">
            <w:pPr>
              <w:jc w:val="both"/>
              <w:rPr>
                <w:bCs/>
                <w:sz w:val="20"/>
              </w:rPr>
            </w:pPr>
            <w:r w:rsidRPr="00EE3F82">
              <w:rPr>
                <w:bCs/>
                <w:spacing w:val="-2"/>
                <w:sz w:val="20"/>
              </w:rPr>
              <w:t>02.1.6.1.1 (T)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8F82441" w14:textId="77777777" w:rsidR="00205E78" w:rsidRPr="00EE3F82" w:rsidRDefault="00205E78" w:rsidP="00281677">
            <w:pPr>
              <w:rPr>
                <w:bCs/>
                <w:color w:val="000000"/>
                <w:sz w:val="20"/>
              </w:rPr>
            </w:pPr>
            <w:r w:rsidRPr="00EE3F82">
              <w:rPr>
                <w:bCs/>
                <w:spacing w:val="-2"/>
                <w:sz w:val="20"/>
              </w:rPr>
              <w:t xml:space="preserve">Priemonė: </w:t>
            </w:r>
            <w:r w:rsidRPr="00EE3F82">
              <w:rPr>
                <w:bCs/>
                <w:sz w:val="20"/>
              </w:rPr>
              <w:t xml:space="preserve">Administracinių paslaugų elektroniniu būdu </w:t>
            </w:r>
            <w:r w:rsidRPr="00EE3F82">
              <w:rPr>
                <w:bCs/>
                <w:spacing w:val="-2"/>
                <w:sz w:val="20"/>
              </w:rPr>
              <w:t>teikimas</w:t>
            </w:r>
          </w:p>
        </w:tc>
        <w:tc>
          <w:tcPr>
            <w:tcW w:w="1417" w:type="dxa"/>
            <w:tcBorders>
              <w:top w:val="single" w:sz="4" w:space="0" w:color="auto"/>
              <w:left w:val="single" w:sz="4" w:space="0" w:color="auto"/>
              <w:bottom w:val="single" w:sz="4" w:space="0" w:color="auto"/>
              <w:right w:val="single" w:sz="4" w:space="0" w:color="auto"/>
            </w:tcBorders>
            <w:vAlign w:val="center"/>
          </w:tcPr>
          <w:p w14:paraId="7293B531"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79B0200"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0A894BE" w14:textId="77777777" w:rsidR="00205E78" w:rsidRPr="00EE3F82" w:rsidRDefault="00205E78" w:rsidP="00281677">
            <w:pPr>
              <w:jc w:val="center"/>
              <w:rPr>
                <w:sz w:val="20"/>
              </w:rPr>
            </w:pPr>
            <w:r w:rsidRPr="00EE3F82">
              <w:rPr>
                <w:sz w:val="20"/>
              </w:rPr>
              <w:t>0,0</w:t>
            </w:r>
          </w:p>
        </w:tc>
      </w:tr>
      <w:tr w:rsidR="00205E78" w:rsidRPr="00EE3F82" w14:paraId="38CDF3E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2C0E4B3" w14:textId="77777777" w:rsidR="00205E78" w:rsidRPr="00EE3F82" w:rsidRDefault="00205E78" w:rsidP="00281677">
            <w:pPr>
              <w:jc w:val="both"/>
              <w:rPr>
                <w:bCs/>
                <w:sz w:val="20"/>
              </w:rPr>
            </w:pPr>
            <w:r w:rsidRPr="00EE3F82">
              <w:rPr>
                <w:bCs/>
                <w:spacing w:val="-2"/>
                <w:sz w:val="20"/>
              </w:rPr>
              <w:t>02.1.6.1.2 (T)</w:t>
            </w:r>
          </w:p>
        </w:tc>
        <w:tc>
          <w:tcPr>
            <w:tcW w:w="7371" w:type="dxa"/>
            <w:tcBorders>
              <w:top w:val="single" w:sz="4" w:space="0" w:color="auto"/>
              <w:left w:val="single" w:sz="4" w:space="0" w:color="auto"/>
              <w:bottom w:val="single" w:sz="4" w:space="0" w:color="auto"/>
              <w:right w:val="single" w:sz="4" w:space="0" w:color="auto"/>
            </w:tcBorders>
            <w:vAlign w:val="center"/>
          </w:tcPr>
          <w:p w14:paraId="5D1266F1" w14:textId="77777777" w:rsidR="00205E78" w:rsidRPr="00EE3F82" w:rsidRDefault="00205E78" w:rsidP="00193D09">
            <w:pPr>
              <w:jc w:val="both"/>
              <w:rPr>
                <w:bCs/>
                <w:color w:val="000000"/>
                <w:sz w:val="20"/>
              </w:rPr>
            </w:pPr>
            <w:r w:rsidRPr="00EE3F82">
              <w:rPr>
                <w:bCs/>
                <w:spacing w:val="-2"/>
                <w:sz w:val="20"/>
              </w:rPr>
              <w:t xml:space="preserve">Priemonė: </w:t>
            </w:r>
            <w:r w:rsidRPr="00EE3F82">
              <w:rPr>
                <w:bCs/>
                <w:sz w:val="20"/>
              </w:rPr>
              <w:t xml:space="preserve">Informavimo, viešųjų paslaugų teikimo ir gyventojų dalyvavimo informacinės sistemos </w:t>
            </w:r>
            <w:r w:rsidRPr="00EE3F82">
              <w:rPr>
                <w:bCs/>
                <w:spacing w:val="-2"/>
                <w:sz w:val="20"/>
              </w:rPr>
              <w:t>tobulinimas</w:t>
            </w:r>
          </w:p>
        </w:tc>
        <w:tc>
          <w:tcPr>
            <w:tcW w:w="1417" w:type="dxa"/>
            <w:tcBorders>
              <w:top w:val="single" w:sz="4" w:space="0" w:color="auto"/>
              <w:left w:val="single" w:sz="4" w:space="0" w:color="auto"/>
              <w:bottom w:val="single" w:sz="4" w:space="0" w:color="auto"/>
              <w:right w:val="single" w:sz="4" w:space="0" w:color="auto"/>
            </w:tcBorders>
            <w:vAlign w:val="center"/>
          </w:tcPr>
          <w:p w14:paraId="26040312" w14:textId="77777777" w:rsidR="00205E78" w:rsidRPr="00EE3F82" w:rsidRDefault="00205E78" w:rsidP="00281677">
            <w:pPr>
              <w:jc w:val="center"/>
              <w:rPr>
                <w:sz w:val="20"/>
              </w:rPr>
            </w:pPr>
            <w:r w:rsidRPr="00EE3F82">
              <w:rPr>
                <w:sz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2F68303" w14:textId="77777777" w:rsidR="00205E78" w:rsidRPr="00EE3F82" w:rsidRDefault="00205E78" w:rsidP="00281677">
            <w:pPr>
              <w:jc w:val="center"/>
              <w:rPr>
                <w:sz w:val="20"/>
              </w:rPr>
            </w:pPr>
            <w:r w:rsidRPr="00EE3F82">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60CC9C7" w14:textId="77777777" w:rsidR="00205E78" w:rsidRPr="00EE3F82" w:rsidRDefault="00205E78" w:rsidP="00281677">
            <w:pPr>
              <w:jc w:val="center"/>
              <w:rPr>
                <w:sz w:val="20"/>
              </w:rPr>
            </w:pPr>
            <w:r w:rsidRPr="00EE3F82">
              <w:rPr>
                <w:sz w:val="20"/>
              </w:rPr>
              <w:t>5,0</w:t>
            </w:r>
          </w:p>
        </w:tc>
      </w:tr>
      <w:tr w:rsidR="00205E78" w:rsidRPr="00EE3F82" w14:paraId="65009DB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012C0DB" w14:textId="77777777" w:rsidR="00205E78" w:rsidRPr="00EE3F82" w:rsidRDefault="00205E78" w:rsidP="00281677">
            <w:pPr>
              <w:jc w:val="both"/>
              <w:rPr>
                <w:bCs/>
                <w:sz w:val="20"/>
              </w:rPr>
            </w:pPr>
            <w:r w:rsidRPr="00EE3F82">
              <w:rPr>
                <w:bCs/>
                <w:spacing w:val="-2"/>
                <w:sz w:val="20"/>
              </w:rPr>
              <w:t>02.1.6.1.3 (T)</w:t>
            </w:r>
          </w:p>
        </w:tc>
        <w:tc>
          <w:tcPr>
            <w:tcW w:w="7371" w:type="dxa"/>
            <w:tcBorders>
              <w:top w:val="single" w:sz="4" w:space="0" w:color="auto"/>
              <w:left w:val="single" w:sz="4" w:space="0" w:color="auto"/>
              <w:bottom w:val="single" w:sz="4" w:space="0" w:color="auto"/>
              <w:right w:val="single" w:sz="4" w:space="0" w:color="auto"/>
            </w:tcBorders>
            <w:vAlign w:val="center"/>
          </w:tcPr>
          <w:p w14:paraId="7A7D6686"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Informacinės technikos ir įrangos atnaujinimas</w:t>
            </w:r>
          </w:p>
        </w:tc>
        <w:tc>
          <w:tcPr>
            <w:tcW w:w="1417" w:type="dxa"/>
            <w:tcBorders>
              <w:top w:val="single" w:sz="4" w:space="0" w:color="auto"/>
              <w:left w:val="single" w:sz="4" w:space="0" w:color="auto"/>
              <w:bottom w:val="single" w:sz="4" w:space="0" w:color="auto"/>
              <w:right w:val="single" w:sz="4" w:space="0" w:color="auto"/>
            </w:tcBorders>
            <w:vAlign w:val="center"/>
          </w:tcPr>
          <w:p w14:paraId="37D32222" w14:textId="77777777" w:rsidR="00205E78" w:rsidRPr="00EE3F82" w:rsidRDefault="00205E78" w:rsidP="00281677">
            <w:pPr>
              <w:jc w:val="center"/>
              <w:rPr>
                <w:sz w:val="20"/>
              </w:rPr>
            </w:pPr>
            <w:r w:rsidRPr="00EE3F82">
              <w:rPr>
                <w:sz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39D14B24" w14:textId="77777777" w:rsidR="00205E78" w:rsidRPr="00EE3F82" w:rsidRDefault="00205E78" w:rsidP="00281677">
            <w:pPr>
              <w:jc w:val="center"/>
              <w:rPr>
                <w:sz w:val="20"/>
              </w:rPr>
            </w:pPr>
            <w:r w:rsidRPr="00EE3F82">
              <w:rPr>
                <w:sz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2D3C8749" w14:textId="77777777" w:rsidR="00205E78" w:rsidRPr="00EE3F82" w:rsidRDefault="00205E78" w:rsidP="00281677">
            <w:pPr>
              <w:jc w:val="center"/>
              <w:rPr>
                <w:sz w:val="20"/>
              </w:rPr>
            </w:pPr>
            <w:r w:rsidRPr="00EE3F82">
              <w:rPr>
                <w:sz w:val="20"/>
              </w:rPr>
              <w:t>30,0</w:t>
            </w:r>
          </w:p>
        </w:tc>
      </w:tr>
      <w:tr w:rsidR="00205E78" w:rsidRPr="00EE3F82" w14:paraId="5E172FD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3AF7289" w14:textId="77777777" w:rsidR="00205E78" w:rsidRPr="00EE3F82" w:rsidRDefault="00205E78" w:rsidP="00281677">
            <w:pPr>
              <w:jc w:val="both"/>
              <w:rPr>
                <w:bCs/>
                <w:sz w:val="20"/>
              </w:rPr>
            </w:pPr>
            <w:r w:rsidRPr="00EE3F82">
              <w:rPr>
                <w:bCs/>
                <w:spacing w:val="-2"/>
                <w:sz w:val="20"/>
              </w:rPr>
              <w:t>02.1.6.1.4 (T)</w:t>
            </w:r>
          </w:p>
        </w:tc>
        <w:tc>
          <w:tcPr>
            <w:tcW w:w="7371" w:type="dxa"/>
            <w:tcBorders>
              <w:top w:val="single" w:sz="4" w:space="0" w:color="auto"/>
              <w:left w:val="single" w:sz="4" w:space="0" w:color="auto"/>
              <w:bottom w:val="single" w:sz="4" w:space="0" w:color="auto"/>
              <w:right w:val="single" w:sz="4" w:space="0" w:color="auto"/>
            </w:tcBorders>
            <w:vAlign w:val="center"/>
          </w:tcPr>
          <w:p w14:paraId="5CC9D1AD"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Licencijų įsigijimas/nuoma</w:t>
            </w:r>
          </w:p>
        </w:tc>
        <w:tc>
          <w:tcPr>
            <w:tcW w:w="1417" w:type="dxa"/>
            <w:tcBorders>
              <w:top w:val="single" w:sz="4" w:space="0" w:color="auto"/>
              <w:left w:val="single" w:sz="4" w:space="0" w:color="auto"/>
              <w:bottom w:val="single" w:sz="4" w:space="0" w:color="auto"/>
              <w:right w:val="single" w:sz="4" w:space="0" w:color="auto"/>
            </w:tcBorders>
            <w:vAlign w:val="center"/>
          </w:tcPr>
          <w:p w14:paraId="457DC6DE" w14:textId="77777777" w:rsidR="00205E78" w:rsidRPr="00EE3F82" w:rsidRDefault="00205E78" w:rsidP="00281677">
            <w:pPr>
              <w:jc w:val="center"/>
              <w:rPr>
                <w:sz w:val="20"/>
              </w:rPr>
            </w:pPr>
            <w:r w:rsidRPr="00EE3F82">
              <w:rPr>
                <w:sz w:val="20"/>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05431781" w14:textId="77777777" w:rsidR="00205E78" w:rsidRPr="00EE3F82" w:rsidRDefault="00205E78" w:rsidP="00281677">
            <w:pPr>
              <w:jc w:val="center"/>
              <w:rPr>
                <w:sz w:val="20"/>
              </w:rPr>
            </w:pPr>
            <w:r w:rsidRPr="00EE3F82">
              <w:rPr>
                <w:sz w:val="20"/>
              </w:rPr>
              <w:t>16,0</w:t>
            </w:r>
          </w:p>
        </w:tc>
        <w:tc>
          <w:tcPr>
            <w:tcW w:w="1418" w:type="dxa"/>
            <w:tcBorders>
              <w:top w:val="single" w:sz="4" w:space="0" w:color="auto"/>
              <w:left w:val="single" w:sz="4" w:space="0" w:color="auto"/>
              <w:bottom w:val="single" w:sz="4" w:space="0" w:color="auto"/>
              <w:right w:val="single" w:sz="4" w:space="0" w:color="auto"/>
            </w:tcBorders>
            <w:vAlign w:val="center"/>
          </w:tcPr>
          <w:p w14:paraId="79E97611" w14:textId="77777777" w:rsidR="00205E78" w:rsidRPr="00EE3F82" w:rsidRDefault="00205E78" w:rsidP="00281677">
            <w:pPr>
              <w:jc w:val="center"/>
              <w:rPr>
                <w:sz w:val="20"/>
              </w:rPr>
            </w:pPr>
            <w:r w:rsidRPr="00EE3F82">
              <w:rPr>
                <w:sz w:val="20"/>
              </w:rPr>
              <w:t>16,0</w:t>
            </w:r>
          </w:p>
        </w:tc>
      </w:tr>
      <w:tr w:rsidR="00205E78" w:rsidRPr="00EE3F82" w14:paraId="5FF896E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A9376FE" w14:textId="77777777" w:rsidR="00205E78" w:rsidRPr="00EE3F82" w:rsidRDefault="00205E78" w:rsidP="00281677">
            <w:pPr>
              <w:jc w:val="both"/>
              <w:rPr>
                <w:bCs/>
                <w:sz w:val="20"/>
              </w:rPr>
            </w:pPr>
            <w:r w:rsidRPr="00EE3F82">
              <w:rPr>
                <w:bCs/>
                <w:spacing w:val="-2"/>
                <w:sz w:val="20"/>
              </w:rPr>
              <w:t>02.1.6.1.5 (T)</w:t>
            </w:r>
          </w:p>
        </w:tc>
        <w:tc>
          <w:tcPr>
            <w:tcW w:w="7371" w:type="dxa"/>
            <w:tcBorders>
              <w:top w:val="single" w:sz="4" w:space="0" w:color="auto"/>
              <w:left w:val="single" w:sz="4" w:space="0" w:color="auto"/>
              <w:bottom w:val="single" w:sz="4" w:space="0" w:color="auto"/>
              <w:right w:val="single" w:sz="4" w:space="0" w:color="auto"/>
            </w:tcBorders>
            <w:vAlign w:val="center"/>
          </w:tcPr>
          <w:p w14:paraId="4648BBF9"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Tinkama kompiuterinės technikos priežiūra</w:t>
            </w:r>
          </w:p>
        </w:tc>
        <w:tc>
          <w:tcPr>
            <w:tcW w:w="1417" w:type="dxa"/>
            <w:tcBorders>
              <w:top w:val="single" w:sz="4" w:space="0" w:color="auto"/>
              <w:left w:val="single" w:sz="4" w:space="0" w:color="auto"/>
              <w:bottom w:val="single" w:sz="4" w:space="0" w:color="auto"/>
              <w:right w:val="single" w:sz="4" w:space="0" w:color="auto"/>
            </w:tcBorders>
            <w:vAlign w:val="center"/>
          </w:tcPr>
          <w:p w14:paraId="6F602728" w14:textId="77777777" w:rsidR="00205E78" w:rsidRPr="00EE3F82" w:rsidRDefault="00205E78" w:rsidP="00281677">
            <w:pPr>
              <w:jc w:val="center"/>
              <w:rPr>
                <w:sz w:val="20"/>
              </w:rPr>
            </w:pPr>
            <w:r w:rsidRPr="00EE3F82">
              <w:rPr>
                <w:sz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56CB125B" w14:textId="77777777" w:rsidR="00205E78" w:rsidRPr="00EE3F82" w:rsidRDefault="00205E78" w:rsidP="00281677">
            <w:pPr>
              <w:jc w:val="center"/>
              <w:rPr>
                <w:sz w:val="20"/>
              </w:rPr>
            </w:pPr>
            <w:r w:rsidRPr="00EE3F82">
              <w:rPr>
                <w:sz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478C0B65" w14:textId="77777777" w:rsidR="00205E78" w:rsidRPr="00EE3F82" w:rsidRDefault="00205E78" w:rsidP="00281677">
            <w:pPr>
              <w:jc w:val="center"/>
              <w:rPr>
                <w:sz w:val="20"/>
              </w:rPr>
            </w:pPr>
            <w:r w:rsidRPr="00EE3F82">
              <w:rPr>
                <w:sz w:val="20"/>
              </w:rPr>
              <w:t>30,0</w:t>
            </w:r>
          </w:p>
        </w:tc>
      </w:tr>
      <w:tr w:rsidR="00205E78" w:rsidRPr="00EE3F82" w14:paraId="45C2996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EC1DA42" w14:textId="77777777" w:rsidR="00205E78" w:rsidRPr="00EE3F82" w:rsidRDefault="00205E78" w:rsidP="00281677">
            <w:pPr>
              <w:jc w:val="both"/>
              <w:rPr>
                <w:bCs/>
                <w:sz w:val="20"/>
              </w:rPr>
            </w:pPr>
            <w:r w:rsidRPr="00EE3F82">
              <w:rPr>
                <w:bCs/>
                <w:spacing w:val="-2"/>
                <w:sz w:val="20"/>
              </w:rPr>
              <w:t>02.1.6.1.6 (T)</w:t>
            </w:r>
          </w:p>
        </w:tc>
        <w:tc>
          <w:tcPr>
            <w:tcW w:w="7371" w:type="dxa"/>
            <w:tcBorders>
              <w:top w:val="single" w:sz="4" w:space="0" w:color="auto"/>
              <w:left w:val="single" w:sz="4" w:space="0" w:color="auto"/>
              <w:bottom w:val="single" w:sz="4" w:space="0" w:color="auto"/>
              <w:right w:val="single" w:sz="4" w:space="0" w:color="auto"/>
            </w:tcBorders>
            <w:vAlign w:val="center"/>
          </w:tcPr>
          <w:p w14:paraId="4DDEF49C"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Valdymo ir planavimo procesų optimizavimo informacinių sistemų įdiegimas ir jų palaikymas</w:t>
            </w:r>
          </w:p>
        </w:tc>
        <w:tc>
          <w:tcPr>
            <w:tcW w:w="1417" w:type="dxa"/>
            <w:tcBorders>
              <w:top w:val="single" w:sz="4" w:space="0" w:color="auto"/>
              <w:left w:val="single" w:sz="4" w:space="0" w:color="auto"/>
              <w:bottom w:val="single" w:sz="4" w:space="0" w:color="auto"/>
              <w:right w:val="single" w:sz="4" w:space="0" w:color="auto"/>
            </w:tcBorders>
            <w:vAlign w:val="center"/>
          </w:tcPr>
          <w:p w14:paraId="7D5AEE51" w14:textId="77777777" w:rsidR="00205E78" w:rsidRPr="00EE3F82" w:rsidRDefault="00205E78" w:rsidP="00281677">
            <w:pPr>
              <w:jc w:val="center"/>
              <w:rPr>
                <w:sz w:val="20"/>
              </w:rPr>
            </w:pPr>
            <w:r w:rsidRPr="00EE3F82">
              <w:rPr>
                <w:sz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24759DFA" w14:textId="77777777" w:rsidR="00205E78" w:rsidRPr="00EE3F82" w:rsidRDefault="00205E78" w:rsidP="00281677">
            <w:pPr>
              <w:jc w:val="center"/>
              <w:rPr>
                <w:sz w:val="20"/>
              </w:rPr>
            </w:pPr>
            <w:r w:rsidRPr="00EE3F82">
              <w:rPr>
                <w:sz w:val="20"/>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4F3A3FBC" w14:textId="77777777" w:rsidR="00205E78" w:rsidRPr="00EE3F82" w:rsidRDefault="00205E78" w:rsidP="00281677">
            <w:pPr>
              <w:jc w:val="center"/>
              <w:rPr>
                <w:sz w:val="20"/>
              </w:rPr>
            </w:pPr>
            <w:r w:rsidRPr="00EE3F82">
              <w:rPr>
                <w:sz w:val="20"/>
              </w:rPr>
              <w:t>25,0</w:t>
            </w:r>
          </w:p>
        </w:tc>
      </w:tr>
      <w:tr w:rsidR="00205E78" w:rsidRPr="00EE3F82" w14:paraId="45C917B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5839DBE" w14:textId="77777777" w:rsidR="00205E78" w:rsidRPr="00EE3F82" w:rsidRDefault="00205E78" w:rsidP="00281677">
            <w:pPr>
              <w:jc w:val="both"/>
              <w:rPr>
                <w:bCs/>
                <w:sz w:val="20"/>
              </w:rPr>
            </w:pPr>
            <w:r w:rsidRPr="00EE3F82">
              <w:rPr>
                <w:bCs/>
                <w:spacing w:val="-2"/>
                <w:sz w:val="20"/>
              </w:rPr>
              <w:t>02.1.6.1.7 (T)</w:t>
            </w:r>
          </w:p>
        </w:tc>
        <w:tc>
          <w:tcPr>
            <w:tcW w:w="7371" w:type="dxa"/>
            <w:tcBorders>
              <w:top w:val="single" w:sz="4" w:space="0" w:color="auto"/>
              <w:left w:val="single" w:sz="4" w:space="0" w:color="auto"/>
              <w:bottom w:val="single" w:sz="4" w:space="0" w:color="auto"/>
              <w:right w:val="single" w:sz="4" w:space="0" w:color="auto"/>
            </w:tcBorders>
            <w:vAlign w:val="center"/>
          </w:tcPr>
          <w:p w14:paraId="35476B00"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Administracinės naštos mažinimas naudojant valstybės registrus</w:t>
            </w:r>
          </w:p>
        </w:tc>
        <w:tc>
          <w:tcPr>
            <w:tcW w:w="1417" w:type="dxa"/>
            <w:tcBorders>
              <w:top w:val="single" w:sz="4" w:space="0" w:color="auto"/>
              <w:left w:val="single" w:sz="4" w:space="0" w:color="auto"/>
              <w:bottom w:val="single" w:sz="4" w:space="0" w:color="auto"/>
              <w:right w:val="single" w:sz="4" w:space="0" w:color="auto"/>
            </w:tcBorders>
            <w:vAlign w:val="center"/>
          </w:tcPr>
          <w:p w14:paraId="0FE0A4D6"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820644F"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DB4F7E0" w14:textId="77777777" w:rsidR="00205E78" w:rsidRPr="00EE3F82" w:rsidRDefault="00205E78" w:rsidP="00281677">
            <w:pPr>
              <w:jc w:val="center"/>
              <w:rPr>
                <w:sz w:val="20"/>
              </w:rPr>
            </w:pPr>
            <w:r w:rsidRPr="00EE3F82">
              <w:rPr>
                <w:sz w:val="20"/>
              </w:rPr>
              <w:t>0,0</w:t>
            </w:r>
          </w:p>
        </w:tc>
      </w:tr>
      <w:tr w:rsidR="00205E78" w:rsidRPr="00EE3F82" w14:paraId="41877FB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E9F3007" w14:textId="77777777" w:rsidR="00205E78" w:rsidRPr="00EE3F82" w:rsidRDefault="00205E78" w:rsidP="00281677">
            <w:pPr>
              <w:jc w:val="both"/>
              <w:rPr>
                <w:bCs/>
                <w:sz w:val="20"/>
              </w:rPr>
            </w:pPr>
            <w:r w:rsidRPr="00EE3F82">
              <w:rPr>
                <w:bCs/>
                <w:spacing w:val="-2"/>
                <w:sz w:val="20"/>
              </w:rPr>
              <w:t>02.1.6.1.8 (T)</w:t>
            </w:r>
          </w:p>
        </w:tc>
        <w:tc>
          <w:tcPr>
            <w:tcW w:w="7371" w:type="dxa"/>
            <w:tcBorders>
              <w:top w:val="single" w:sz="4" w:space="0" w:color="auto"/>
              <w:left w:val="single" w:sz="4" w:space="0" w:color="auto"/>
              <w:bottom w:val="single" w:sz="4" w:space="0" w:color="auto"/>
              <w:right w:val="single" w:sz="4" w:space="0" w:color="auto"/>
            </w:tcBorders>
            <w:vAlign w:val="center"/>
          </w:tcPr>
          <w:p w14:paraId="4C025C00"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Bendros klientų aptarnavimo sistemos įdiegimas ir palaikymas</w:t>
            </w:r>
          </w:p>
        </w:tc>
        <w:tc>
          <w:tcPr>
            <w:tcW w:w="1417" w:type="dxa"/>
            <w:tcBorders>
              <w:top w:val="single" w:sz="4" w:space="0" w:color="auto"/>
              <w:left w:val="single" w:sz="4" w:space="0" w:color="auto"/>
              <w:bottom w:val="single" w:sz="4" w:space="0" w:color="auto"/>
              <w:right w:val="single" w:sz="4" w:space="0" w:color="auto"/>
            </w:tcBorders>
            <w:vAlign w:val="center"/>
          </w:tcPr>
          <w:p w14:paraId="11905594" w14:textId="77777777" w:rsidR="00205E78" w:rsidRPr="00EE3F82" w:rsidRDefault="00205E78" w:rsidP="00281677">
            <w:pPr>
              <w:jc w:val="center"/>
              <w:rPr>
                <w:sz w:val="20"/>
              </w:rPr>
            </w:pPr>
            <w:r w:rsidRPr="00EE3F82">
              <w:rPr>
                <w:sz w:val="20"/>
              </w:rPr>
              <w:t>15,5</w:t>
            </w:r>
          </w:p>
        </w:tc>
        <w:tc>
          <w:tcPr>
            <w:tcW w:w="1276" w:type="dxa"/>
            <w:tcBorders>
              <w:top w:val="single" w:sz="4" w:space="0" w:color="auto"/>
              <w:left w:val="single" w:sz="4" w:space="0" w:color="auto"/>
              <w:bottom w:val="single" w:sz="4" w:space="0" w:color="auto"/>
              <w:right w:val="single" w:sz="4" w:space="0" w:color="auto"/>
            </w:tcBorders>
            <w:vAlign w:val="center"/>
          </w:tcPr>
          <w:p w14:paraId="692FBF9E" w14:textId="77777777" w:rsidR="00205E78" w:rsidRPr="00EE3F82" w:rsidRDefault="00205E78" w:rsidP="00281677">
            <w:pPr>
              <w:jc w:val="center"/>
              <w:rPr>
                <w:sz w:val="20"/>
              </w:rPr>
            </w:pPr>
            <w:r w:rsidRPr="00EE3F82">
              <w:rPr>
                <w:sz w:val="20"/>
              </w:rPr>
              <w:t>16,0</w:t>
            </w:r>
          </w:p>
        </w:tc>
        <w:tc>
          <w:tcPr>
            <w:tcW w:w="1418" w:type="dxa"/>
            <w:tcBorders>
              <w:top w:val="single" w:sz="4" w:space="0" w:color="auto"/>
              <w:left w:val="single" w:sz="4" w:space="0" w:color="auto"/>
              <w:bottom w:val="single" w:sz="4" w:space="0" w:color="auto"/>
              <w:right w:val="single" w:sz="4" w:space="0" w:color="auto"/>
            </w:tcBorders>
            <w:vAlign w:val="center"/>
          </w:tcPr>
          <w:p w14:paraId="67D6FAB8" w14:textId="77777777" w:rsidR="00205E78" w:rsidRPr="00EE3F82" w:rsidRDefault="00205E78" w:rsidP="00281677">
            <w:pPr>
              <w:jc w:val="center"/>
              <w:rPr>
                <w:sz w:val="20"/>
              </w:rPr>
            </w:pPr>
            <w:r w:rsidRPr="00EE3F82">
              <w:rPr>
                <w:sz w:val="20"/>
              </w:rPr>
              <w:t>17,0</w:t>
            </w:r>
          </w:p>
        </w:tc>
      </w:tr>
      <w:tr w:rsidR="00205E78" w:rsidRPr="00EE3F82" w14:paraId="4BEDE48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532FE51" w14:textId="1A5F97F6" w:rsidR="00205E78" w:rsidRPr="00EE3F82" w:rsidRDefault="00205E78" w:rsidP="00281677">
            <w:pPr>
              <w:jc w:val="both"/>
              <w:rPr>
                <w:bCs/>
                <w:spacing w:val="-2"/>
                <w:sz w:val="20"/>
              </w:rPr>
            </w:pPr>
            <w:r w:rsidRPr="00EE3F82">
              <w:rPr>
                <w:bCs/>
                <w:spacing w:val="-2"/>
                <w:sz w:val="20"/>
              </w:rPr>
              <w:t>02.1.6.1.</w:t>
            </w:r>
            <w:r w:rsidR="006F6154">
              <w:rPr>
                <w:bCs/>
                <w:spacing w:val="-2"/>
                <w:sz w:val="20"/>
              </w:rPr>
              <w:t>9</w:t>
            </w:r>
            <w:r w:rsidRPr="00EE3F82">
              <w:rPr>
                <w:bCs/>
                <w:spacing w:val="-2"/>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20535540" w14:textId="77777777" w:rsidR="00205E78" w:rsidRPr="00EE3F82" w:rsidRDefault="00205E78" w:rsidP="00281677">
            <w:pPr>
              <w:rPr>
                <w:bCs/>
                <w:color w:val="000000"/>
                <w:sz w:val="20"/>
              </w:rPr>
            </w:pPr>
            <w:r w:rsidRPr="00EE3F82">
              <w:rPr>
                <w:bCs/>
                <w:spacing w:val="-2"/>
                <w:sz w:val="20"/>
              </w:rPr>
              <w:t xml:space="preserve">Priemonė: </w:t>
            </w:r>
            <w:r w:rsidRPr="00EE3F82">
              <w:rPr>
                <w:bCs/>
                <w:color w:val="000000" w:themeColor="text1"/>
                <w:sz w:val="20"/>
              </w:rPr>
              <w:t>Korupcijai atsparios aplinkos kūrimo priemonių įgyvendinimo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37FA3A56"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59CD707"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CF1DC98" w14:textId="77777777" w:rsidR="00205E78" w:rsidRPr="00EE3F82" w:rsidRDefault="00205E78" w:rsidP="00281677">
            <w:pPr>
              <w:jc w:val="center"/>
              <w:rPr>
                <w:sz w:val="20"/>
              </w:rPr>
            </w:pPr>
            <w:r w:rsidRPr="00EE3F82">
              <w:rPr>
                <w:sz w:val="20"/>
              </w:rPr>
              <w:t>0,0</w:t>
            </w:r>
          </w:p>
        </w:tc>
      </w:tr>
      <w:tr w:rsidR="00205E78" w:rsidRPr="00EE3F82" w14:paraId="2783FB4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063FEF6" w14:textId="477056A4" w:rsidR="00205E78" w:rsidRPr="00EE3F82" w:rsidRDefault="00205E78" w:rsidP="00281677">
            <w:pPr>
              <w:jc w:val="both"/>
              <w:rPr>
                <w:bCs/>
                <w:spacing w:val="-2"/>
                <w:sz w:val="20"/>
              </w:rPr>
            </w:pPr>
            <w:r w:rsidRPr="00EE3F82">
              <w:rPr>
                <w:bCs/>
                <w:spacing w:val="-2"/>
                <w:sz w:val="20"/>
              </w:rPr>
              <w:t>02.1.6.1.1</w:t>
            </w:r>
            <w:r w:rsidR="006F6154">
              <w:rPr>
                <w:bCs/>
                <w:spacing w:val="-2"/>
                <w:sz w:val="20"/>
              </w:rPr>
              <w:t>0</w:t>
            </w:r>
            <w:r w:rsidRPr="00EE3F82">
              <w:rPr>
                <w:bCs/>
                <w:spacing w:val="-2"/>
                <w:sz w:val="20"/>
              </w:rPr>
              <w:t xml:space="preserve"> (</w:t>
            </w:r>
            <w:r w:rsidR="004713AC">
              <w:rPr>
                <w:bCs/>
                <w:spacing w:val="-2"/>
                <w:sz w:val="20"/>
              </w:rPr>
              <w:t>P</w:t>
            </w:r>
            <w:r w:rsidRPr="00EE3F82">
              <w:rPr>
                <w:bCs/>
                <w:spacing w:val="-2"/>
                <w:sz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1738CB88" w14:textId="77777777" w:rsidR="00205E78" w:rsidRPr="00EE3F82" w:rsidRDefault="00205E78" w:rsidP="00281677">
            <w:pPr>
              <w:rPr>
                <w:bCs/>
                <w:spacing w:val="-2"/>
                <w:sz w:val="20"/>
              </w:rPr>
            </w:pPr>
            <w:r w:rsidRPr="00EE3F82">
              <w:rPr>
                <w:bCs/>
                <w:spacing w:val="-2"/>
                <w:sz w:val="20"/>
              </w:rPr>
              <w:t>Priemonė: Koordinatorių modelio išbandymas ir lyčių lygybės politikos stiprinimas</w:t>
            </w:r>
          </w:p>
        </w:tc>
        <w:tc>
          <w:tcPr>
            <w:tcW w:w="1417" w:type="dxa"/>
            <w:tcBorders>
              <w:top w:val="single" w:sz="4" w:space="0" w:color="auto"/>
              <w:left w:val="single" w:sz="4" w:space="0" w:color="auto"/>
              <w:bottom w:val="single" w:sz="4" w:space="0" w:color="auto"/>
              <w:right w:val="single" w:sz="4" w:space="0" w:color="auto"/>
            </w:tcBorders>
            <w:vAlign w:val="center"/>
          </w:tcPr>
          <w:p w14:paraId="78E4E1AB" w14:textId="77777777" w:rsidR="00205E78" w:rsidRPr="00EE3F82" w:rsidRDefault="00205E78" w:rsidP="00281677">
            <w:pPr>
              <w:jc w:val="center"/>
              <w:rPr>
                <w:sz w:val="20"/>
              </w:rPr>
            </w:pPr>
            <w:r w:rsidRPr="00EE3F82">
              <w:rPr>
                <w:sz w:val="20"/>
              </w:rPr>
              <w:t>26,21</w:t>
            </w:r>
          </w:p>
        </w:tc>
        <w:tc>
          <w:tcPr>
            <w:tcW w:w="1276" w:type="dxa"/>
            <w:tcBorders>
              <w:top w:val="single" w:sz="4" w:space="0" w:color="auto"/>
              <w:left w:val="single" w:sz="4" w:space="0" w:color="auto"/>
              <w:bottom w:val="single" w:sz="4" w:space="0" w:color="auto"/>
              <w:right w:val="single" w:sz="4" w:space="0" w:color="auto"/>
            </w:tcBorders>
            <w:vAlign w:val="center"/>
          </w:tcPr>
          <w:p w14:paraId="7FB24D57" w14:textId="77777777" w:rsidR="00205E78" w:rsidRPr="00EE3F82" w:rsidRDefault="00205E78" w:rsidP="00281677">
            <w:pPr>
              <w:jc w:val="center"/>
              <w:rPr>
                <w:sz w:val="20"/>
              </w:rPr>
            </w:pPr>
            <w:r w:rsidRPr="00EE3F82">
              <w:rPr>
                <w:sz w:val="20"/>
              </w:rPr>
              <w:t>12,39</w:t>
            </w:r>
          </w:p>
        </w:tc>
        <w:tc>
          <w:tcPr>
            <w:tcW w:w="1418" w:type="dxa"/>
            <w:tcBorders>
              <w:top w:val="single" w:sz="4" w:space="0" w:color="auto"/>
              <w:left w:val="single" w:sz="4" w:space="0" w:color="auto"/>
              <w:bottom w:val="single" w:sz="4" w:space="0" w:color="auto"/>
              <w:right w:val="single" w:sz="4" w:space="0" w:color="auto"/>
            </w:tcBorders>
            <w:vAlign w:val="center"/>
          </w:tcPr>
          <w:p w14:paraId="764E0E7E" w14:textId="77777777" w:rsidR="00205E78" w:rsidRPr="00EE3F82" w:rsidRDefault="00205E78" w:rsidP="00281677">
            <w:pPr>
              <w:jc w:val="center"/>
              <w:rPr>
                <w:sz w:val="20"/>
              </w:rPr>
            </w:pPr>
            <w:r w:rsidRPr="00EE3F82">
              <w:rPr>
                <w:sz w:val="20"/>
              </w:rPr>
              <w:t>0,0</w:t>
            </w:r>
          </w:p>
        </w:tc>
      </w:tr>
      <w:tr w:rsidR="00205E78" w:rsidRPr="00EE3F82" w14:paraId="5262C8A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4C2B0A" w14:textId="46589A6A" w:rsidR="00205E78" w:rsidRPr="00EE3F82" w:rsidRDefault="00205E78" w:rsidP="00B942E5">
            <w:pPr>
              <w:spacing w:before="120"/>
              <w:jc w:val="center"/>
              <w:rPr>
                <w:b/>
                <w:sz w:val="20"/>
              </w:rPr>
            </w:pPr>
            <w:r w:rsidRPr="00EE3F82">
              <w:rPr>
                <w:color w:val="000000" w:themeColor="text1"/>
                <w:sz w:val="20"/>
              </w:rPr>
              <w:lastRenderedPageBreak/>
              <w:t>1.6.2</w:t>
            </w:r>
            <w:r w:rsidR="007B577D">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1BDA5A" w14:textId="77777777" w:rsidR="00205E78" w:rsidRPr="00EE3F82" w:rsidRDefault="00205E78" w:rsidP="00281677">
            <w:pPr>
              <w:rPr>
                <w:b/>
                <w:color w:val="000000"/>
                <w:sz w:val="20"/>
              </w:rPr>
            </w:pPr>
            <w:r w:rsidRPr="00EE3F82">
              <w:rPr>
                <w:b/>
                <w:color w:val="000000"/>
                <w:sz w:val="20"/>
              </w:rPr>
              <w:t xml:space="preserve">Uždavinys: </w:t>
            </w:r>
            <w:r w:rsidRPr="004A7854">
              <w:rPr>
                <w:color w:val="000000" w:themeColor="text1"/>
                <w:sz w:val="20"/>
              </w:rPr>
              <w:t>Gerinti savivaldybės teikiamų paslaugų ir funkcijų vykdymo kokybę, diegiant pažangius vadybos principus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947F9E" w14:textId="77777777" w:rsidR="00205E78" w:rsidRPr="00EE3F82" w:rsidRDefault="00205E78" w:rsidP="00281677">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F0B0D5" w14:textId="77777777" w:rsidR="00205E78" w:rsidRPr="00EE3F82" w:rsidRDefault="00205E78" w:rsidP="00281677">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BCAC74" w14:textId="77777777" w:rsidR="00205E78" w:rsidRPr="00EE3F82" w:rsidRDefault="00205E78" w:rsidP="00281677">
            <w:pPr>
              <w:jc w:val="both"/>
              <w:rPr>
                <w:b/>
                <w:bCs/>
                <w:sz w:val="20"/>
              </w:rPr>
            </w:pPr>
          </w:p>
        </w:tc>
      </w:tr>
      <w:tr w:rsidR="00205E78" w:rsidRPr="00EE3F82" w14:paraId="4DCF9D6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2B7DDF9" w14:textId="77777777" w:rsidR="00205E78" w:rsidRPr="00EE3F82" w:rsidRDefault="00205E78" w:rsidP="00281677">
            <w:pPr>
              <w:jc w:val="both"/>
              <w:rPr>
                <w:sz w:val="20"/>
              </w:rPr>
            </w:pPr>
            <w:r w:rsidRPr="00EE3F82">
              <w:rPr>
                <w:color w:val="000000" w:themeColor="text1"/>
                <w:sz w:val="20"/>
              </w:rPr>
              <w:t xml:space="preserve">02.1.6.2.1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2CB5B3E"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Savivaldybės tarybos efektyvios veiklos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5E7845CB" w14:textId="77777777" w:rsidR="00205E78" w:rsidRPr="00EE3F82" w:rsidRDefault="00205E78" w:rsidP="00281677">
            <w:pPr>
              <w:jc w:val="center"/>
              <w:rPr>
                <w:sz w:val="20"/>
              </w:rPr>
            </w:pPr>
            <w:r w:rsidRPr="00EE3F82">
              <w:rPr>
                <w:sz w:val="20"/>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471A68A5" w14:textId="77777777" w:rsidR="00205E78" w:rsidRPr="00EE3F82" w:rsidRDefault="00205E78" w:rsidP="00281677">
            <w:pPr>
              <w:jc w:val="center"/>
              <w:rPr>
                <w:sz w:val="20"/>
              </w:rPr>
            </w:pPr>
            <w:r w:rsidRPr="00EE3F82">
              <w:rPr>
                <w:sz w:val="20"/>
              </w:rPr>
              <w:t>320,0</w:t>
            </w:r>
          </w:p>
        </w:tc>
        <w:tc>
          <w:tcPr>
            <w:tcW w:w="1418" w:type="dxa"/>
            <w:tcBorders>
              <w:top w:val="single" w:sz="4" w:space="0" w:color="auto"/>
              <w:left w:val="single" w:sz="4" w:space="0" w:color="auto"/>
              <w:bottom w:val="single" w:sz="4" w:space="0" w:color="auto"/>
              <w:right w:val="single" w:sz="4" w:space="0" w:color="auto"/>
            </w:tcBorders>
            <w:vAlign w:val="center"/>
          </w:tcPr>
          <w:p w14:paraId="5B2D4AFF" w14:textId="77777777" w:rsidR="00205E78" w:rsidRPr="00EE3F82" w:rsidRDefault="00205E78" w:rsidP="00281677">
            <w:pPr>
              <w:jc w:val="center"/>
              <w:rPr>
                <w:sz w:val="20"/>
              </w:rPr>
            </w:pPr>
            <w:r w:rsidRPr="00EE3F82">
              <w:rPr>
                <w:sz w:val="20"/>
              </w:rPr>
              <w:t>350,0</w:t>
            </w:r>
          </w:p>
        </w:tc>
      </w:tr>
      <w:tr w:rsidR="00205E78" w:rsidRPr="00EE3F82" w14:paraId="0C1CBB0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0D6192A" w14:textId="77777777" w:rsidR="00205E78" w:rsidRPr="00EE3F82" w:rsidRDefault="00205E78" w:rsidP="00281677">
            <w:pPr>
              <w:jc w:val="both"/>
              <w:rPr>
                <w:color w:val="000000" w:themeColor="text1"/>
                <w:sz w:val="20"/>
              </w:rPr>
            </w:pPr>
            <w:r w:rsidRPr="00EE3F82">
              <w:rPr>
                <w:color w:val="000000" w:themeColor="text1"/>
                <w:sz w:val="20"/>
              </w:rPr>
              <w:t xml:space="preserve">02.1.6.2.2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20902232"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Savivaldybės kontrolės tarnybos veikla</w:t>
            </w:r>
          </w:p>
        </w:tc>
        <w:tc>
          <w:tcPr>
            <w:tcW w:w="1417" w:type="dxa"/>
            <w:tcBorders>
              <w:top w:val="single" w:sz="4" w:space="0" w:color="auto"/>
              <w:left w:val="single" w:sz="4" w:space="0" w:color="auto"/>
              <w:bottom w:val="single" w:sz="4" w:space="0" w:color="auto"/>
              <w:right w:val="single" w:sz="4" w:space="0" w:color="auto"/>
            </w:tcBorders>
            <w:vAlign w:val="center"/>
          </w:tcPr>
          <w:p w14:paraId="547CAC02" w14:textId="77777777" w:rsidR="00205E78" w:rsidRPr="00EE3F82" w:rsidRDefault="00205E78" w:rsidP="00281677">
            <w:pPr>
              <w:jc w:val="center"/>
              <w:rPr>
                <w:sz w:val="20"/>
              </w:rPr>
            </w:pPr>
            <w:r w:rsidRPr="00EE3F82">
              <w:rPr>
                <w:sz w:val="20"/>
              </w:rPr>
              <w:t>84,0</w:t>
            </w:r>
          </w:p>
        </w:tc>
        <w:tc>
          <w:tcPr>
            <w:tcW w:w="1276" w:type="dxa"/>
            <w:tcBorders>
              <w:top w:val="single" w:sz="4" w:space="0" w:color="auto"/>
              <w:left w:val="single" w:sz="4" w:space="0" w:color="auto"/>
              <w:bottom w:val="single" w:sz="4" w:space="0" w:color="auto"/>
              <w:right w:val="single" w:sz="4" w:space="0" w:color="auto"/>
            </w:tcBorders>
            <w:vAlign w:val="center"/>
          </w:tcPr>
          <w:p w14:paraId="4DDFAC61" w14:textId="77777777" w:rsidR="00205E78" w:rsidRPr="00EE3F82" w:rsidRDefault="00205E78" w:rsidP="00281677">
            <w:pPr>
              <w:jc w:val="center"/>
              <w:rPr>
                <w:sz w:val="20"/>
              </w:rPr>
            </w:pPr>
            <w:r w:rsidRPr="00EE3F82">
              <w:rPr>
                <w:sz w:val="20"/>
              </w:rPr>
              <w:t>86,0</w:t>
            </w:r>
          </w:p>
        </w:tc>
        <w:tc>
          <w:tcPr>
            <w:tcW w:w="1418" w:type="dxa"/>
            <w:tcBorders>
              <w:top w:val="single" w:sz="4" w:space="0" w:color="auto"/>
              <w:left w:val="single" w:sz="4" w:space="0" w:color="auto"/>
              <w:bottom w:val="single" w:sz="4" w:space="0" w:color="auto"/>
              <w:right w:val="single" w:sz="4" w:space="0" w:color="auto"/>
            </w:tcBorders>
            <w:vAlign w:val="center"/>
          </w:tcPr>
          <w:p w14:paraId="18E4F569" w14:textId="77777777" w:rsidR="00205E78" w:rsidRPr="00EE3F82" w:rsidRDefault="00205E78" w:rsidP="00281677">
            <w:pPr>
              <w:jc w:val="center"/>
              <w:rPr>
                <w:sz w:val="20"/>
              </w:rPr>
            </w:pPr>
            <w:r w:rsidRPr="00EE3F82">
              <w:rPr>
                <w:sz w:val="20"/>
              </w:rPr>
              <w:t>87,0</w:t>
            </w:r>
          </w:p>
        </w:tc>
      </w:tr>
      <w:tr w:rsidR="00205E78" w:rsidRPr="00EE3F82" w14:paraId="3F51910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53E936A" w14:textId="77777777" w:rsidR="00205E78" w:rsidRPr="00EE3F82" w:rsidRDefault="00205E78" w:rsidP="00281677">
            <w:pPr>
              <w:jc w:val="both"/>
              <w:rPr>
                <w:color w:val="000000" w:themeColor="text1"/>
                <w:sz w:val="20"/>
              </w:rPr>
            </w:pPr>
            <w:r w:rsidRPr="00EE3F82">
              <w:rPr>
                <w:color w:val="000000" w:themeColor="text1"/>
                <w:sz w:val="20"/>
              </w:rPr>
              <w:t xml:space="preserve">02.1.6.2.3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CAA2DFD"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Savarankiškų savivaldybės funkcijų, deleguotų administracijai, vykdymas</w:t>
            </w:r>
          </w:p>
        </w:tc>
        <w:tc>
          <w:tcPr>
            <w:tcW w:w="1417" w:type="dxa"/>
            <w:tcBorders>
              <w:top w:val="single" w:sz="4" w:space="0" w:color="auto"/>
              <w:left w:val="single" w:sz="4" w:space="0" w:color="auto"/>
              <w:bottom w:val="single" w:sz="4" w:space="0" w:color="auto"/>
              <w:right w:val="single" w:sz="4" w:space="0" w:color="auto"/>
            </w:tcBorders>
            <w:vAlign w:val="center"/>
          </w:tcPr>
          <w:p w14:paraId="77B30CA3" w14:textId="77777777" w:rsidR="00205E78" w:rsidRPr="00EE3F82" w:rsidRDefault="00205E78" w:rsidP="00281677">
            <w:pPr>
              <w:jc w:val="center"/>
              <w:rPr>
                <w:sz w:val="20"/>
              </w:rPr>
            </w:pPr>
            <w:r w:rsidRPr="00EE3F82">
              <w:rPr>
                <w:sz w:val="20"/>
              </w:rPr>
              <w:t>2 700,0</w:t>
            </w:r>
          </w:p>
        </w:tc>
        <w:tc>
          <w:tcPr>
            <w:tcW w:w="1276" w:type="dxa"/>
            <w:tcBorders>
              <w:top w:val="single" w:sz="4" w:space="0" w:color="auto"/>
              <w:left w:val="single" w:sz="4" w:space="0" w:color="auto"/>
              <w:bottom w:val="single" w:sz="4" w:space="0" w:color="auto"/>
              <w:right w:val="single" w:sz="4" w:space="0" w:color="auto"/>
            </w:tcBorders>
            <w:vAlign w:val="center"/>
          </w:tcPr>
          <w:p w14:paraId="2AF8BF3B" w14:textId="77777777" w:rsidR="00205E78" w:rsidRPr="00EE3F82" w:rsidRDefault="00205E78" w:rsidP="00281677">
            <w:pPr>
              <w:jc w:val="center"/>
              <w:rPr>
                <w:sz w:val="20"/>
              </w:rPr>
            </w:pPr>
            <w:r w:rsidRPr="00EE3F82">
              <w:rPr>
                <w:sz w:val="20"/>
              </w:rPr>
              <w:t>2 800,0</w:t>
            </w:r>
          </w:p>
        </w:tc>
        <w:tc>
          <w:tcPr>
            <w:tcW w:w="1418" w:type="dxa"/>
            <w:tcBorders>
              <w:top w:val="single" w:sz="4" w:space="0" w:color="auto"/>
              <w:left w:val="single" w:sz="4" w:space="0" w:color="auto"/>
              <w:bottom w:val="single" w:sz="4" w:space="0" w:color="auto"/>
              <w:right w:val="single" w:sz="4" w:space="0" w:color="auto"/>
            </w:tcBorders>
            <w:vAlign w:val="center"/>
          </w:tcPr>
          <w:p w14:paraId="23CCF135" w14:textId="77777777" w:rsidR="00205E78" w:rsidRPr="00EE3F82" w:rsidRDefault="00205E78" w:rsidP="00281677">
            <w:pPr>
              <w:jc w:val="center"/>
              <w:rPr>
                <w:sz w:val="20"/>
              </w:rPr>
            </w:pPr>
            <w:r w:rsidRPr="00EE3F82">
              <w:rPr>
                <w:sz w:val="20"/>
              </w:rPr>
              <w:t>3000,0</w:t>
            </w:r>
          </w:p>
        </w:tc>
      </w:tr>
      <w:tr w:rsidR="00205E78" w:rsidRPr="00EE3F82" w14:paraId="0F939CC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734B213" w14:textId="77777777" w:rsidR="00205E78" w:rsidRPr="00EE3F82" w:rsidRDefault="00205E78" w:rsidP="00281677">
            <w:pPr>
              <w:jc w:val="both"/>
              <w:rPr>
                <w:b/>
                <w:bCs/>
                <w:color w:val="000000" w:themeColor="text1"/>
                <w:sz w:val="20"/>
              </w:rPr>
            </w:pPr>
            <w:r w:rsidRPr="00EE3F82">
              <w:rPr>
                <w:color w:val="000000" w:themeColor="text1"/>
                <w:sz w:val="20"/>
              </w:rPr>
              <w:t xml:space="preserve">02.1.6.2.4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BA04D27"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Valstybės deleguotų valdymo funkcijų savivaldybei vykdymas</w:t>
            </w:r>
          </w:p>
        </w:tc>
        <w:tc>
          <w:tcPr>
            <w:tcW w:w="1417" w:type="dxa"/>
            <w:tcBorders>
              <w:top w:val="single" w:sz="4" w:space="0" w:color="auto"/>
              <w:left w:val="single" w:sz="4" w:space="0" w:color="auto"/>
              <w:bottom w:val="single" w:sz="4" w:space="0" w:color="auto"/>
              <w:right w:val="single" w:sz="4" w:space="0" w:color="auto"/>
            </w:tcBorders>
            <w:vAlign w:val="center"/>
          </w:tcPr>
          <w:p w14:paraId="4FBCD198" w14:textId="77777777" w:rsidR="00205E78" w:rsidRPr="00EE3F82" w:rsidRDefault="00205E78" w:rsidP="00281677">
            <w:pPr>
              <w:jc w:val="center"/>
              <w:rPr>
                <w:sz w:val="20"/>
              </w:rPr>
            </w:pPr>
            <w:r w:rsidRPr="00EE3F82">
              <w:rPr>
                <w:sz w:val="20"/>
              </w:rPr>
              <w:t>1 000,0</w:t>
            </w:r>
          </w:p>
        </w:tc>
        <w:tc>
          <w:tcPr>
            <w:tcW w:w="1276" w:type="dxa"/>
            <w:tcBorders>
              <w:top w:val="single" w:sz="4" w:space="0" w:color="auto"/>
              <w:left w:val="single" w:sz="4" w:space="0" w:color="auto"/>
              <w:bottom w:val="single" w:sz="4" w:space="0" w:color="auto"/>
              <w:right w:val="single" w:sz="4" w:space="0" w:color="auto"/>
            </w:tcBorders>
            <w:vAlign w:val="center"/>
          </w:tcPr>
          <w:p w14:paraId="19C19AF3" w14:textId="77777777" w:rsidR="00205E78" w:rsidRPr="00EE3F82" w:rsidRDefault="00205E78" w:rsidP="00281677">
            <w:pPr>
              <w:jc w:val="center"/>
              <w:rPr>
                <w:sz w:val="20"/>
              </w:rPr>
            </w:pPr>
            <w:r w:rsidRPr="00EE3F82">
              <w:rPr>
                <w:sz w:val="20"/>
              </w:rPr>
              <w:t>1 000,0</w:t>
            </w:r>
          </w:p>
        </w:tc>
        <w:tc>
          <w:tcPr>
            <w:tcW w:w="1418" w:type="dxa"/>
            <w:tcBorders>
              <w:top w:val="single" w:sz="4" w:space="0" w:color="auto"/>
              <w:left w:val="single" w:sz="4" w:space="0" w:color="auto"/>
              <w:bottom w:val="single" w:sz="4" w:space="0" w:color="auto"/>
              <w:right w:val="single" w:sz="4" w:space="0" w:color="auto"/>
            </w:tcBorders>
            <w:vAlign w:val="center"/>
          </w:tcPr>
          <w:p w14:paraId="336210E1" w14:textId="77777777" w:rsidR="00205E78" w:rsidRPr="00EE3F82" w:rsidRDefault="00205E78" w:rsidP="00281677">
            <w:pPr>
              <w:jc w:val="center"/>
              <w:rPr>
                <w:sz w:val="20"/>
              </w:rPr>
            </w:pPr>
            <w:r w:rsidRPr="00EE3F82">
              <w:rPr>
                <w:sz w:val="20"/>
              </w:rPr>
              <w:t>1 500,0</w:t>
            </w:r>
          </w:p>
        </w:tc>
      </w:tr>
      <w:tr w:rsidR="00205E78" w:rsidRPr="00EE3F82" w14:paraId="0F46990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CF2056A" w14:textId="77777777" w:rsidR="00205E78" w:rsidRPr="00EE3F82" w:rsidRDefault="00205E78" w:rsidP="00281677">
            <w:pPr>
              <w:jc w:val="both"/>
              <w:rPr>
                <w:color w:val="000000" w:themeColor="text1"/>
                <w:sz w:val="20"/>
              </w:rPr>
            </w:pPr>
            <w:r w:rsidRPr="00EE3F82">
              <w:rPr>
                <w:color w:val="000000" w:themeColor="text1"/>
                <w:sz w:val="20"/>
              </w:rPr>
              <w:t xml:space="preserve">02.1.6.2.5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BC670CC"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Savivaldybės administracijos darbo procesų analizė, darbuotojų pasitenkinimo kokybės tyrimas</w:t>
            </w:r>
          </w:p>
        </w:tc>
        <w:tc>
          <w:tcPr>
            <w:tcW w:w="1417" w:type="dxa"/>
            <w:tcBorders>
              <w:top w:val="single" w:sz="4" w:space="0" w:color="auto"/>
              <w:left w:val="single" w:sz="4" w:space="0" w:color="auto"/>
              <w:bottom w:val="single" w:sz="4" w:space="0" w:color="auto"/>
              <w:right w:val="single" w:sz="4" w:space="0" w:color="auto"/>
            </w:tcBorders>
            <w:vAlign w:val="center"/>
          </w:tcPr>
          <w:p w14:paraId="66E23246"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EAFA46A" w14:textId="77777777" w:rsidR="00205E78" w:rsidRPr="00EE3F82" w:rsidRDefault="00205E78" w:rsidP="00281677">
            <w:pPr>
              <w:jc w:val="center"/>
              <w:rPr>
                <w:sz w:val="20"/>
              </w:rPr>
            </w:pPr>
            <w:r w:rsidRPr="00EE3F82">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03432917" w14:textId="77777777" w:rsidR="00205E78" w:rsidRPr="00EE3F82" w:rsidRDefault="00205E78" w:rsidP="00281677">
            <w:pPr>
              <w:jc w:val="center"/>
              <w:rPr>
                <w:sz w:val="20"/>
              </w:rPr>
            </w:pPr>
            <w:r w:rsidRPr="00EE3F82">
              <w:rPr>
                <w:sz w:val="20"/>
              </w:rPr>
              <w:t>0,0</w:t>
            </w:r>
          </w:p>
        </w:tc>
      </w:tr>
      <w:tr w:rsidR="00205E78" w:rsidRPr="00EE3F82" w14:paraId="79404E6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26A4218" w14:textId="77777777" w:rsidR="00205E78" w:rsidRPr="00EE3F82" w:rsidRDefault="00205E78" w:rsidP="00281677">
            <w:pPr>
              <w:jc w:val="both"/>
              <w:rPr>
                <w:color w:val="000000" w:themeColor="text1"/>
                <w:sz w:val="20"/>
              </w:rPr>
            </w:pPr>
            <w:r w:rsidRPr="00EE3F82">
              <w:rPr>
                <w:color w:val="000000" w:themeColor="text1"/>
                <w:sz w:val="20"/>
              </w:rPr>
              <w:t>02.1.6.2.6 (T)</w:t>
            </w:r>
          </w:p>
        </w:tc>
        <w:tc>
          <w:tcPr>
            <w:tcW w:w="7371" w:type="dxa"/>
            <w:tcBorders>
              <w:top w:val="single" w:sz="4" w:space="0" w:color="auto"/>
              <w:left w:val="single" w:sz="4" w:space="0" w:color="auto"/>
              <w:bottom w:val="single" w:sz="4" w:space="0" w:color="auto"/>
              <w:right w:val="single" w:sz="4" w:space="0" w:color="auto"/>
            </w:tcBorders>
            <w:vAlign w:val="center"/>
          </w:tcPr>
          <w:p w14:paraId="6176594D" w14:textId="77777777" w:rsidR="00205E78" w:rsidRPr="00EE3F82" w:rsidRDefault="00205E78" w:rsidP="00281677">
            <w:pPr>
              <w:rPr>
                <w:color w:val="000000"/>
                <w:sz w:val="20"/>
              </w:rPr>
            </w:pPr>
            <w:r w:rsidRPr="00EE3F82">
              <w:rPr>
                <w:color w:val="000000" w:themeColor="text1"/>
                <w:sz w:val="20"/>
              </w:rPr>
              <w:t>Priemonė: Teikiamų administracinių paslaugų kokybės vertinimas</w:t>
            </w:r>
          </w:p>
        </w:tc>
        <w:tc>
          <w:tcPr>
            <w:tcW w:w="1417" w:type="dxa"/>
            <w:tcBorders>
              <w:top w:val="single" w:sz="4" w:space="0" w:color="auto"/>
              <w:left w:val="single" w:sz="4" w:space="0" w:color="auto"/>
              <w:bottom w:val="single" w:sz="4" w:space="0" w:color="auto"/>
              <w:right w:val="single" w:sz="4" w:space="0" w:color="auto"/>
            </w:tcBorders>
            <w:vAlign w:val="center"/>
          </w:tcPr>
          <w:p w14:paraId="144CBCDC"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EF60E40"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08D8E49" w14:textId="77777777" w:rsidR="00205E78" w:rsidRPr="00EE3F82" w:rsidRDefault="00205E78" w:rsidP="00281677">
            <w:pPr>
              <w:jc w:val="center"/>
              <w:rPr>
                <w:sz w:val="20"/>
              </w:rPr>
            </w:pPr>
            <w:r w:rsidRPr="00EE3F82">
              <w:rPr>
                <w:sz w:val="20"/>
              </w:rPr>
              <w:t>0,0</w:t>
            </w:r>
          </w:p>
        </w:tc>
      </w:tr>
      <w:tr w:rsidR="00205E78" w:rsidRPr="00EE3F82" w14:paraId="0F99635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30DEA97" w14:textId="77777777" w:rsidR="00205E78" w:rsidRPr="00EE3F82" w:rsidRDefault="00205E78" w:rsidP="00281677">
            <w:pPr>
              <w:jc w:val="both"/>
              <w:rPr>
                <w:color w:val="000000" w:themeColor="text1"/>
                <w:sz w:val="20"/>
              </w:rPr>
            </w:pPr>
            <w:r w:rsidRPr="00EE3F82">
              <w:rPr>
                <w:color w:val="000000" w:themeColor="text1"/>
                <w:sz w:val="20"/>
              </w:rPr>
              <w:t xml:space="preserve">02.1.6.2.7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7ED7CD8"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Gyventojų aptarnavimo kokybės tobulinimas</w:t>
            </w:r>
          </w:p>
        </w:tc>
        <w:tc>
          <w:tcPr>
            <w:tcW w:w="1417" w:type="dxa"/>
            <w:tcBorders>
              <w:top w:val="single" w:sz="4" w:space="0" w:color="auto"/>
              <w:left w:val="single" w:sz="4" w:space="0" w:color="auto"/>
              <w:bottom w:val="single" w:sz="4" w:space="0" w:color="auto"/>
              <w:right w:val="single" w:sz="4" w:space="0" w:color="auto"/>
            </w:tcBorders>
            <w:vAlign w:val="center"/>
          </w:tcPr>
          <w:p w14:paraId="2CDB4A14"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3B5B269"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C8A5B7C" w14:textId="77777777" w:rsidR="00205E78" w:rsidRPr="00EE3F82" w:rsidRDefault="00205E78" w:rsidP="00281677">
            <w:pPr>
              <w:jc w:val="center"/>
              <w:rPr>
                <w:sz w:val="20"/>
              </w:rPr>
            </w:pPr>
            <w:r w:rsidRPr="00EE3F82">
              <w:rPr>
                <w:sz w:val="20"/>
              </w:rPr>
              <w:t>0,0</w:t>
            </w:r>
          </w:p>
        </w:tc>
      </w:tr>
      <w:tr w:rsidR="00205E78" w:rsidRPr="00EE3F82" w14:paraId="77E75D1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A8529B9" w14:textId="77777777" w:rsidR="00205E78" w:rsidRPr="00EE3F82" w:rsidRDefault="00205E78" w:rsidP="00281677">
            <w:pPr>
              <w:jc w:val="both"/>
              <w:rPr>
                <w:color w:val="000000" w:themeColor="text1"/>
                <w:sz w:val="20"/>
              </w:rPr>
            </w:pPr>
            <w:r w:rsidRPr="00EE3F82">
              <w:rPr>
                <w:color w:val="000000" w:themeColor="text1"/>
                <w:sz w:val="20"/>
              </w:rPr>
              <w:t xml:space="preserve">02.1.6.2.8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19E6743"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Savivaldybės tarybos narių ir administracijos darbuotojų kompetencijų didinimas</w:t>
            </w:r>
          </w:p>
        </w:tc>
        <w:tc>
          <w:tcPr>
            <w:tcW w:w="1417" w:type="dxa"/>
            <w:tcBorders>
              <w:top w:val="single" w:sz="4" w:space="0" w:color="auto"/>
              <w:left w:val="single" w:sz="4" w:space="0" w:color="auto"/>
              <w:bottom w:val="single" w:sz="4" w:space="0" w:color="auto"/>
              <w:right w:val="single" w:sz="4" w:space="0" w:color="auto"/>
            </w:tcBorders>
            <w:vAlign w:val="center"/>
          </w:tcPr>
          <w:p w14:paraId="24EC5301" w14:textId="77777777" w:rsidR="00205E78" w:rsidRPr="00EE3F82" w:rsidRDefault="00205E78" w:rsidP="00281677">
            <w:pPr>
              <w:jc w:val="center"/>
              <w:rPr>
                <w:sz w:val="20"/>
              </w:rPr>
            </w:pPr>
            <w:r w:rsidRPr="00EE3F82">
              <w:rPr>
                <w:sz w:val="20"/>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193902CA" w14:textId="77777777" w:rsidR="00205E78" w:rsidRPr="00EE3F82" w:rsidRDefault="00205E78" w:rsidP="00281677">
            <w:pPr>
              <w:jc w:val="center"/>
              <w:rPr>
                <w:sz w:val="20"/>
              </w:rPr>
            </w:pPr>
            <w:r w:rsidRPr="00EE3F82">
              <w:rPr>
                <w:sz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3B2CC66A" w14:textId="77777777" w:rsidR="00205E78" w:rsidRPr="00EE3F82" w:rsidRDefault="00205E78" w:rsidP="00281677">
            <w:pPr>
              <w:jc w:val="center"/>
              <w:rPr>
                <w:sz w:val="20"/>
              </w:rPr>
            </w:pPr>
            <w:r w:rsidRPr="00EE3F82">
              <w:rPr>
                <w:sz w:val="20"/>
              </w:rPr>
              <w:t>30,0</w:t>
            </w:r>
          </w:p>
        </w:tc>
      </w:tr>
      <w:tr w:rsidR="00205E78" w:rsidRPr="00EE3F82" w14:paraId="399D133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1EA5ED3" w14:textId="77777777" w:rsidR="00205E78" w:rsidRPr="00EE3F82" w:rsidRDefault="00205E78" w:rsidP="00281677">
            <w:pPr>
              <w:jc w:val="both"/>
              <w:rPr>
                <w:color w:val="000000" w:themeColor="text1"/>
                <w:sz w:val="20"/>
              </w:rPr>
            </w:pPr>
            <w:r w:rsidRPr="00EE3F82">
              <w:rPr>
                <w:color w:val="000000" w:themeColor="text1"/>
                <w:sz w:val="20"/>
              </w:rPr>
              <w:t xml:space="preserve">02.1.6.2.9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17446BB1"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Efektyvus savivaldybės finansinių įsipareigojimų valdymas</w:t>
            </w:r>
          </w:p>
        </w:tc>
        <w:tc>
          <w:tcPr>
            <w:tcW w:w="1417" w:type="dxa"/>
            <w:tcBorders>
              <w:top w:val="single" w:sz="4" w:space="0" w:color="auto"/>
              <w:left w:val="single" w:sz="4" w:space="0" w:color="auto"/>
              <w:bottom w:val="single" w:sz="4" w:space="0" w:color="auto"/>
              <w:right w:val="single" w:sz="4" w:space="0" w:color="auto"/>
            </w:tcBorders>
            <w:vAlign w:val="center"/>
          </w:tcPr>
          <w:p w14:paraId="36E43122" w14:textId="77777777" w:rsidR="00205E78" w:rsidRPr="00EE3F82" w:rsidRDefault="00205E78" w:rsidP="00281677">
            <w:pPr>
              <w:jc w:val="center"/>
              <w:rPr>
                <w:sz w:val="20"/>
              </w:rPr>
            </w:pPr>
            <w:r w:rsidRPr="00EE3F82">
              <w:rPr>
                <w:sz w:val="20"/>
              </w:rPr>
              <w:t>959,7</w:t>
            </w:r>
          </w:p>
        </w:tc>
        <w:tc>
          <w:tcPr>
            <w:tcW w:w="1276" w:type="dxa"/>
            <w:tcBorders>
              <w:top w:val="single" w:sz="4" w:space="0" w:color="auto"/>
              <w:left w:val="single" w:sz="4" w:space="0" w:color="auto"/>
              <w:bottom w:val="single" w:sz="4" w:space="0" w:color="auto"/>
              <w:right w:val="single" w:sz="4" w:space="0" w:color="auto"/>
            </w:tcBorders>
            <w:vAlign w:val="center"/>
          </w:tcPr>
          <w:p w14:paraId="6B3DA8EF" w14:textId="77777777" w:rsidR="00205E78" w:rsidRPr="00EE3F82" w:rsidRDefault="00205E78" w:rsidP="00281677">
            <w:pPr>
              <w:jc w:val="center"/>
              <w:rPr>
                <w:sz w:val="20"/>
              </w:rPr>
            </w:pPr>
            <w:r w:rsidRPr="00EE3F82">
              <w:rPr>
                <w:sz w:val="20"/>
              </w:rPr>
              <w:t>897</w:t>
            </w:r>
          </w:p>
        </w:tc>
        <w:tc>
          <w:tcPr>
            <w:tcW w:w="1418" w:type="dxa"/>
            <w:tcBorders>
              <w:top w:val="single" w:sz="4" w:space="0" w:color="auto"/>
              <w:left w:val="single" w:sz="4" w:space="0" w:color="auto"/>
              <w:bottom w:val="single" w:sz="4" w:space="0" w:color="auto"/>
              <w:right w:val="single" w:sz="4" w:space="0" w:color="auto"/>
            </w:tcBorders>
            <w:vAlign w:val="center"/>
          </w:tcPr>
          <w:p w14:paraId="3786D2E2" w14:textId="77777777" w:rsidR="00205E78" w:rsidRPr="00EE3F82" w:rsidRDefault="00205E78" w:rsidP="00281677">
            <w:pPr>
              <w:jc w:val="center"/>
              <w:rPr>
                <w:sz w:val="20"/>
              </w:rPr>
            </w:pPr>
            <w:r w:rsidRPr="00EE3F82">
              <w:rPr>
                <w:sz w:val="20"/>
              </w:rPr>
              <w:t>739,4</w:t>
            </w:r>
          </w:p>
        </w:tc>
      </w:tr>
      <w:tr w:rsidR="00205E78" w:rsidRPr="00EE3F82" w14:paraId="1F54DBE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9F6AA00" w14:textId="77777777" w:rsidR="00205E78" w:rsidRPr="00EE3F82" w:rsidRDefault="00205E78" w:rsidP="00281677">
            <w:pPr>
              <w:jc w:val="both"/>
              <w:rPr>
                <w:color w:val="000000" w:themeColor="text1"/>
                <w:sz w:val="20"/>
              </w:rPr>
            </w:pPr>
            <w:r w:rsidRPr="00EE3F82">
              <w:rPr>
                <w:color w:val="000000" w:themeColor="text1"/>
                <w:sz w:val="20"/>
              </w:rPr>
              <w:t xml:space="preserve">02.1.6.2.10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66E4A25B"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Racionalus savivaldybės turimo turto naudojimas</w:t>
            </w:r>
          </w:p>
        </w:tc>
        <w:tc>
          <w:tcPr>
            <w:tcW w:w="1417" w:type="dxa"/>
            <w:tcBorders>
              <w:top w:val="single" w:sz="4" w:space="0" w:color="auto"/>
              <w:left w:val="single" w:sz="4" w:space="0" w:color="auto"/>
              <w:bottom w:val="single" w:sz="4" w:space="0" w:color="auto"/>
              <w:right w:val="single" w:sz="4" w:space="0" w:color="auto"/>
            </w:tcBorders>
            <w:vAlign w:val="center"/>
          </w:tcPr>
          <w:p w14:paraId="6C356D86" w14:textId="77777777" w:rsidR="00205E78" w:rsidRPr="00EE3F82" w:rsidRDefault="00205E78" w:rsidP="00281677">
            <w:pPr>
              <w:jc w:val="center"/>
              <w:rPr>
                <w:sz w:val="20"/>
              </w:rPr>
            </w:pPr>
            <w:r w:rsidRPr="00EE3F82">
              <w:rPr>
                <w:sz w:val="20"/>
              </w:rPr>
              <w:t>91,0</w:t>
            </w:r>
          </w:p>
        </w:tc>
        <w:tc>
          <w:tcPr>
            <w:tcW w:w="1276" w:type="dxa"/>
            <w:tcBorders>
              <w:top w:val="single" w:sz="4" w:space="0" w:color="auto"/>
              <w:left w:val="single" w:sz="4" w:space="0" w:color="auto"/>
              <w:bottom w:val="single" w:sz="4" w:space="0" w:color="auto"/>
              <w:right w:val="single" w:sz="4" w:space="0" w:color="auto"/>
            </w:tcBorders>
            <w:vAlign w:val="center"/>
          </w:tcPr>
          <w:p w14:paraId="58B7A02B" w14:textId="77777777" w:rsidR="00205E78" w:rsidRPr="00EE3F82" w:rsidRDefault="00205E78" w:rsidP="00281677">
            <w:pPr>
              <w:jc w:val="center"/>
              <w:rPr>
                <w:sz w:val="20"/>
              </w:rPr>
            </w:pPr>
            <w:r w:rsidRPr="00EE3F82">
              <w:rPr>
                <w:sz w:val="20"/>
              </w:rPr>
              <w:t>94,2</w:t>
            </w:r>
          </w:p>
        </w:tc>
        <w:tc>
          <w:tcPr>
            <w:tcW w:w="1418" w:type="dxa"/>
            <w:tcBorders>
              <w:top w:val="single" w:sz="4" w:space="0" w:color="auto"/>
              <w:left w:val="single" w:sz="4" w:space="0" w:color="auto"/>
              <w:bottom w:val="single" w:sz="4" w:space="0" w:color="auto"/>
              <w:right w:val="single" w:sz="4" w:space="0" w:color="auto"/>
            </w:tcBorders>
            <w:vAlign w:val="center"/>
          </w:tcPr>
          <w:p w14:paraId="17888071" w14:textId="77777777" w:rsidR="00205E78" w:rsidRPr="00EE3F82" w:rsidRDefault="00205E78" w:rsidP="00281677">
            <w:pPr>
              <w:jc w:val="center"/>
              <w:rPr>
                <w:sz w:val="20"/>
              </w:rPr>
            </w:pPr>
            <w:r w:rsidRPr="00EE3F82">
              <w:rPr>
                <w:sz w:val="20"/>
              </w:rPr>
              <w:t>82,5</w:t>
            </w:r>
          </w:p>
        </w:tc>
      </w:tr>
      <w:tr w:rsidR="00205E78" w:rsidRPr="00EE3F82" w14:paraId="6082826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5853DAF" w14:textId="77777777" w:rsidR="00205E78" w:rsidRPr="00EE3F82" w:rsidRDefault="00205E78" w:rsidP="00281677">
            <w:pPr>
              <w:jc w:val="both"/>
              <w:rPr>
                <w:color w:val="000000" w:themeColor="text1"/>
                <w:sz w:val="20"/>
              </w:rPr>
            </w:pPr>
            <w:r w:rsidRPr="00EE3F82">
              <w:rPr>
                <w:color w:val="000000" w:themeColor="text1"/>
                <w:sz w:val="20"/>
              </w:rPr>
              <w:t xml:space="preserve">02.1.6.2.11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39C135B"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Racionalus mero fondo naudojimas</w:t>
            </w:r>
          </w:p>
        </w:tc>
        <w:tc>
          <w:tcPr>
            <w:tcW w:w="1417" w:type="dxa"/>
            <w:tcBorders>
              <w:top w:val="single" w:sz="4" w:space="0" w:color="auto"/>
              <w:left w:val="single" w:sz="4" w:space="0" w:color="auto"/>
              <w:bottom w:val="single" w:sz="4" w:space="0" w:color="auto"/>
              <w:right w:val="single" w:sz="4" w:space="0" w:color="auto"/>
            </w:tcBorders>
            <w:vAlign w:val="center"/>
          </w:tcPr>
          <w:p w14:paraId="059F470E" w14:textId="77777777" w:rsidR="00205E78" w:rsidRPr="00EE3F82" w:rsidRDefault="00205E78" w:rsidP="00281677">
            <w:pPr>
              <w:jc w:val="center"/>
              <w:rPr>
                <w:sz w:val="20"/>
              </w:rPr>
            </w:pPr>
            <w:r w:rsidRPr="00EE3F82">
              <w:rPr>
                <w:sz w:val="20"/>
              </w:rPr>
              <w:t>51,0</w:t>
            </w:r>
          </w:p>
        </w:tc>
        <w:tc>
          <w:tcPr>
            <w:tcW w:w="1276" w:type="dxa"/>
            <w:tcBorders>
              <w:top w:val="single" w:sz="4" w:space="0" w:color="auto"/>
              <w:left w:val="single" w:sz="4" w:space="0" w:color="auto"/>
              <w:bottom w:val="single" w:sz="4" w:space="0" w:color="auto"/>
              <w:right w:val="single" w:sz="4" w:space="0" w:color="auto"/>
            </w:tcBorders>
            <w:vAlign w:val="center"/>
          </w:tcPr>
          <w:p w14:paraId="4A759204" w14:textId="77777777" w:rsidR="00205E78" w:rsidRPr="00EE3F82" w:rsidRDefault="00205E78" w:rsidP="00281677">
            <w:pPr>
              <w:jc w:val="center"/>
              <w:rPr>
                <w:sz w:val="20"/>
              </w:rPr>
            </w:pPr>
            <w:r w:rsidRPr="00EE3F82">
              <w:rPr>
                <w:sz w:val="20"/>
              </w:rPr>
              <w:t>60,0</w:t>
            </w:r>
          </w:p>
        </w:tc>
        <w:tc>
          <w:tcPr>
            <w:tcW w:w="1418" w:type="dxa"/>
            <w:tcBorders>
              <w:top w:val="single" w:sz="4" w:space="0" w:color="auto"/>
              <w:left w:val="single" w:sz="4" w:space="0" w:color="auto"/>
              <w:bottom w:val="single" w:sz="4" w:space="0" w:color="auto"/>
              <w:right w:val="single" w:sz="4" w:space="0" w:color="auto"/>
            </w:tcBorders>
            <w:vAlign w:val="center"/>
          </w:tcPr>
          <w:p w14:paraId="1B6F8A8F" w14:textId="77777777" w:rsidR="00205E78" w:rsidRPr="00EE3F82" w:rsidRDefault="00205E78" w:rsidP="00281677">
            <w:pPr>
              <w:jc w:val="center"/>
              <w:rPr>
                <w:sz w:val="20"/>
              </w:rPr>
            </w:pPr>
            <w:r w:rsidRPr="00EE3F82">
              <w:rPr>
                <w:sz w:val="20"/>
              </w:rPr>
              <w:t>70,0</w:t>
            </w:r>
          </w:p>
        </w:tc>
      </w:tr>
      <w:tr w:rsidR="00205E78" w:rsidRPr="00EE3F82" w14:paraId="1E646A7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9D1B9F5" w14:textId="77777777" w:rsidR="00205E78" w:rsidRPr="00EE3F82" w:rsidRDefault="00205E78" w:rsidP="00281677">
            <w:pPr>
              <w:jc w:val="both"/>
              <w:rPr>
                <w:color w:val="000000" w:themeColor="text1"/>
                <w:sz w:val="20"/>
              </w:rPr>
            </w:pPr>
            <w:r w:rsidRPr="00EE3F82">
              <w:rPr>
                <w:color w:val="000000" w:themeColor="text1"/>
                <w:sz w:val="20"/>
              </w:rPr>
              <w:t xml:space="preserve">02.1.6.2.12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DD7AE3D"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Molėtų miesto plėtros ir seniūnijų tinklo optimizavimas</w:t>
            </w:r>
          </w:p>
        </w:tc>
        <w:tc>
          <w:tcPr>
            <w:tcW w:w="1417" w:type="dxa"/>
            <w:tcBorders>
              <w:top w:val="single" w:sz="4" w:space="0" w:color="auto"/>
              <w:left w:val="single" w:sz="4" w:space="0" w:color="auto"/>
              <w:bottom w:val="single" w:sz="4" w:space="0" w:color="auto"/>
              <w:right w:val="single" w:sz="4" w:space="0" w:color="auto"/>
            </w:tcBorders>
            <w:vAlign w:val="center"/>
          </w:tcPr>
          <w:p w14:paraId="664449E0"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4D30FE8" w14:textId="77777777" w:rsidR="00205E78" w:rsidRPr="00EE3F82" w:rsidRDefault="00205E78" w:rsidP="00281677">
            <w:pPr>
              <w:jc w:val="center"/>
              <w:rPr>
                <w:sz w:val="20"/>
              </w:rPr>
            </w:pPr>
            <w:r w:rsidRPr="00EE3F82">
              <w:rPr>
                <w:sz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101628F3" w14:textId="77777777" w:rsidR="00205E78" w:rsidRPr="00EE3F82" w:rsidRDefault="00205E78" w:rsidP="00281677">
            <w:pPr>
              <w:jc w:val="center"/>
              <w:rPr>
                <w:sz w:val="20"/>
              </w:rPr>
            </w:pPr>
            <w:r w:rsidRPr="00EE3F82">
              <w:rPr>
                <w:sz w:val="20"/>
              </w:rPr>
              <w:t>15,0</w:t>
            </w:r>
          </w:p>
        </w:tc>
      </w:tr>
      <w:tr w:rsidR="00205E78" w:rsidRPr="00EE3F82" w14:paraId="28AC17F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D5469B0" w14:textId="77777777" w:rsidR="00205E78" w:rsidRPr="00EE3F82" w:rsidRDefault="00205E78" w:rsidP="00281677">
            <w:pPr>
              <w:jc w:val="both"/>
              <w:rPr>
                <w:color w:val="000000" w:themeColor="text1"/>
                <w:sz w:val="20"/>
              </w:rPr>
            </w:pPr>
            <w:r w:rsidRPr="00EE3F82">
              <w:rPr>
                <w:color w:val="000000" w:themeColor="text1"/>
                <w:sz w:val="20"/>
              </w:rPr>
              <w:t xml:space="preserve">02.1.6.2.13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A674958"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Strateginio plėtros plano parengimas</w:t>
            </w:r>
          </w:p>
        </w:tc>
        <w:tc>
          <w:tcPr>
            <w:tcW w:w="1417" w:type="dxa"/>
            <w:tcBorders>
              <w:top w:val="single" w:sz="4" w:space="0" w:color="auto"/>
              <w:left w:val="single" w:sz="4" w:space="0" w:color="auto"/>
              <w:bottom w:val="single" w:sz="4" w:space="0" w:color="auto"/>
              <w:right w:val="single" w:sz="4" w:space="0" w:color="auto"/>
            </w:tcBorders>
            <w:vAlign w:val="center"/>
          </w:tcPr>
          <w:p w14:paraId="6775AEF3" w14:textId="77777777" w:rsidR="00205E78" w:rsidRPr="00EE3F82" w:rsidRDefault="00205E78" w:rsidP="00281677">
            <w:pPr>
              <w:jc w:val="center"/>
              <w:rPr>
                <w:sz w:val="20"/>
              </w:rPr>
            </w:pPr>
            <w:r w:rsidRPr="00EE3F82">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8C59564"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F00F37F" w14:textId="77777777" w:rsidR="00205E78" w:rsidRPr="00EE3F82" w:rsidRDefault="00205E78" w:rsidP="00281677">
            <w:pPr>
              <w:jc w:val="center"/>
              <w:rPr>
                <w:sz w:val="20"/>
              </w:rPr>
            </w:pPr>
            <w:r w:rsidRPr="00EE3F82">
              <w:rPr>
                <w:sz w:val="20"/>
              </w:rPr>
              <w:t>0,0</w:t>
            </w:r>
          </w:p>
        </w:tc>
      </w:tr>
      <w:tr w:rsidR="00205E78" w:rsidRPr="00EE3F82" w14:paraId="232DEBE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D214D81" w14:textId="77777777" w:rsidR="00205E78" w:rsidRPr="00EE3F82" w:rsidRDefault="00205E78" w:rsidP="00281677">
            <w:pPr>
              <w:jc w:val="both"/>
              <w:rPr>
                <w:color w:val="000000" w:themeColor="text1"/>
                <w:sz w:val="20"/>
              </w:rPr>
            </w:pPr>
            <w:r w:rsidRPr="00EE3F82">
              <w:rPr>
                <w:color w:val="000000" w:themeColor="text1"/>
                <w:sz w:val="20"/>
              </w:rPr>
              <w:t xml:space="preserve">02.1.6.2.14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1A72CB9"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Strateginių trimečių veiklos planų parengimas</w:t>
            </w:r>
          </w:p>
        </w:tc>
        <w:tc>
          <w:tcPr>
            <w:tcW w:w="1417" w:type="dxa"/>
            <w:tcBorders>
              <w:top w:val="single" w:sz="4" w:space="0" w:color="auto"/>
              <w:left w:val="single" w:sz="4" w:space="0" w:color="auto"/>
              <w:bottom w:val="single" w:sz="4" w:space="0" w:color="auto"/>
              <w:right w:val="single" w:sz="4" w:space="0" w:color="auto"/>
            </w:tcBorders>
            <w:vAlign w:val="center"/>
          </w:tcPr>
          <w:p w14:paraId="756B8D8B"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A22139E"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85773A2" w14:textId="77777777" w:rsidR="00205E78" w:rsidRPr="00EE3F82" w:rsidRDefault="00205E78" w:rsidP="00281677">
            <w:pPr>
              <w:jc w:val="center"/>
              <w:rPr>
                <w:sz w:val="20"/>
              </w:rPr>
            </w:pPr>
            <w:r w:rsidRPr="00EE3F82">
              <w:rPr>
                <w:sz w:val="20"/>
              </w:rPr>
              <w:t>0,0</w:t>
            </w:r>
          </w:p>
        </w:tc>
      </w:tr>
      <w:tr w:rsidR="00205E78" w:rsidRPr="00EE3F82" w14:paraId="7F73E2B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3BF9964" w14:textId="77777777" w:rsidR="00205E78" w:rsidRPr="00EE3F82" w:rsidRDefault="00205E78" w:rsidP="00281677">
            <w:pPr>
              <w:jc w:val="both"/>
              <w:rPr>
                <w:color w:val="000000" w:themeColor="text1"/>
                <w:sz w:val="20"/>
              </w:rPr>
            </w:pPr>
            <w:r w:rsidRPr="00EE3F82">
              <w:rPr>
                <w:color w:val="000000" w:themeColor="text1"/>
                <w:sz w:val="20"/>
              </w:rPr>
              <w:t xml:space="preserve">02.1.6.2.15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86C6C11" w14:textId="77777777" w:rsidR="00205E78" w:rsidRPr="00EE3F82" w:rsidRDefault="00205E78" w:rsidP="00281677">
            <w:pPr>
              <w:rPr>
                <w:color w:val="000000"/>
                <w:sz w:val="20"/>
              </w:rPr>
            </w:pPr>
            <w:r w:rsidRPr="00EE3F82">
              <w:rPr>
                <w:color w:val="000000"/>
                <w:sz w:val="20"/>
              </w:rPr>
              <w:t>Priemonė:</w:t>
            </w:r>
            <w:r w:rsidRPr="00EE3F82">
              <w:rPr>
                <w:color w:val="000000" w:themeColor="text1"/>
                <w:sz w:val="20"/>
              </w:rPr>
              <w:t xml:space="preserve"> Strateginio plėtros plano stebėsena</w:t>
            </w:r>
          </w:p>
        </w:tc>
        <w:tc>
          <w:tcPr>
            <w:tcW w:w="1417" w:type="dxa"/>
            <w:tcBorders>
              <w:top w:val="single" w:sz="4" w:space="0" w:color="auto"/>
              <w:left w:val="single" w:sz="4" w:space="0" w:color="auto"/>
              <w:bottom w:val="single" w:sz="4" w:space="0" w:color="auto"/>
              <w:right w:val="single" w:sz="4" w:space="0" w:color="auto"/>
            </w:tcBorders>
            <w:vAlign w:val="center"/>
          </w:tcPr>
          <w:p w14:paraId="527AA0BD" w14:textId="77777777" w:rsidR="00205E78" w:rsidRPr="00EE3F82" w:rsidRDefault="00205E78" w:rsidP="00281677">
            <w:pPr>
              <w:jc w:val="center"/>
              <w:rPr>
                <w:sz w:val="20"/>
              </w:rPr>
            </w:pPr>
            <w:r w:rsidRPr="00EE3F82">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5756753"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409ADE0" w14:textId="77777777" w:rsidR="00205E78" w:rsidRPr="00EE3F82" w:rsidRDefault="00205E78" w:rsidP="00281677">
            <w:pPr>
              <w:jc w:val="center"/>
              <w:rPr>
                <w:sz w:val="20"/>
              </w:rPr>
            </w:pPr>
            <w:r w:rsidRPr="00EE3F82">
              <w:rPr>
                <w:sz w:val="20"/>
              </w:rPr>
              <w:t>0,0</w:t>
            </w:r>
          </w:p>
        </w:tc>
      </w:tr>
      <w:tr w:rsidR="00205E78" w:rsidRPr="00EE3F82" w14:paraId="3791E67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BCC714D" w14:textId="77777777" w:rsidR="00205E78" w:rsidRPr="00EE3F82" w:rsidRDefault="00205E78" w:rsidP="00281677">
            <w:pPr>
              <w:jc w:val="both"/>
              <w:rPr>
                <w:color w:val="000000" w:themeColor="text1"/>
                <w:sz w:val="20"/>
              </w:rPr>
            </w:pPr>
            <w:r w:rsidRPr="00EE3F82">
              <w:rPr>
                <w:color w:val="000000" w:themeColor="text1"/>
                <w:sz w:val="20"/>
              </w:rPr>
              <w:t xml:space="preserve">02.1.6.2.16 </w:t>
            </w:r>
            <w:r w:rsidRPr="00EE3F82">
              <w:rPr>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D235817" w14:textId="77777777" w:rsidR="00205E78" w:rsidRPr="00EE3F82" w:rsidRDefault="00205E78" w:rsidP="00281677">
            <w:pPr>
              <w:rPr>
                <w:color w:val="000000"/>
                <w:sz w:val="20"/>
              </w:rPr>
            </w:pPr>
            <w:r w:rsidRPr="00EE3F82">
              <w:rPr>
                <w:color w:val="000000"/>
                <w:sz w:val="20"/>
              </w:rPr>
              <w:t xml:space="preserve">Priemonė: </w:t>
            </w:r>
            <w:r w:rsidRPr="00EE3F82">
              <w:rPr>
                <w:color w:val="000000" w:themeColor="text1"/>
                <w:sz w:val="20"/>
              </w:rPr>
              <w:t>Funkcinės zonos formavimas ir strategijos rengimas</w:t>
            </w:r>
          </w:p>
        </w:tc>
        <w:tc>
          <w:tcPr>
            <w:tcW w:w="1417" w:type="dxa"/>
            <w:tcBorders>
              <w:top w:val="single" w:sz="4" w:space="0" w:color="auto"/>
              <w:left w:val="single" w:sz="4" w:space="0" w:color="auto"/>
              <w:bottom w:val="single" w:sz="4" w:space="0" w:color="auto"/>
              <w:right w:val="single" w:sz="4" w:space="0" w:color="auto"/>
            </w:tcBorders>
            <w:vAlign w:val="center"/>
          </w:tcPr>
          <w:p w14:paraId="1FF717EA" w14:textId="77777777" w:rsidR="00205E78" w:rsidRPr="00EE3F82" w:rsidRDefault="00205E78" w:rsidP="00281677">
            <w:pPr>
              <w:jc w:val="center"/>
              <w:rPr>
                <w:sz w:val="20"/>
              </w:rPr>
            </w:pPr>
            <w:r w:rsidRPr="00EE3F82">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55D3044" w14:textId="77777777" w:rsidR="00205E78" w:rsidRPr="00EE3F82" w:rsidRDefault="00205E78" w:rsidP="00281677">
            <w:pPr>
              <w:jc w:val="center"/>
              <w:rPr>
                <w:sz w:val="20"/>
              </w:rPr>
            </w:pPr>
            <w:r w:rsidRPr="00EE3F82">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3118CC0" w14:textId="77777777" w:rsidR="00205E78" w:rsidRPr="00EE3F82" w:rsidRDefault="00205E78" w:rsidP="00281677">
            <w:pPr>
              <w:jc w:val="center"/>
              <w:rPr>
                <w:sz w:val="20"/>
              </w:rPr>
            </w:pPr>
            <w:r w:rsidRPr="00EE3F82">
              <w:rPr>
                <w:sz w:val="20"/>
              </w:rPr>
              <w:t>0,0</w:t>
            </w:r>
          </w:p>
        </w:tc>
      </w:tr>
      <w:tr w:rsidR="00205E78" w:rsidRPr="00EE3F82" w14:paraId="048778D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25996"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73B5D8" w14:textId="77777777" w:rsidR="00205E78" w:rsidRPr="00EE3F82" w:rsidRDefault="00205E78" w:rsidP="00281677">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13FE1B" w14:textId="77777777" w:rsidR="00205E78" w:rsidRPr="00EE3F82"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081518" w14:textId="77777777" w:rsidR="00205E78" w:rsidRPr="00EE3F82"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1E17E7" w14:textId="77777777" w:rsidR="00205E78" w:rsidRPr="00EE3F82" w:rsidRDefault="00205E78" w:rsidP="00281677">
            <w:pPr>
              <w:jc w:val="center"/>
              <w:rPr>
                <w:b/>
                <w:bCs/>
                <w:sz w:val="20"/>
              </w:rPr>
            </w:pPr>
          </w:p>
        </w:tc>
      </w:tr>
      <w:tr w:rsidR="00205E78" w:rsidRPr="00EE3F82" w14:paraId="60B0DD3A" w14:textId="77777777" w:rsidTr="00205E78">
        <w:trPr>
          <w:cantSplit/>
          <w:trHeight w:val="20"/>
        </w:trPr>
        <w:tc>
          <w:tcPr>
            <w:tcW w:w="1418" w:type="dxa"/>
            <w:vMerge w:val="restart"/>
            <w:tcBorders>
              <w:top w:val="single" w:sz="4" w:space="0" w:color="auto"/>
              <w:left w:val="single" w:sz="4" w:space="0" w:color="auto"/>
              <w:right w:val="single" w:sz="4" w:space="0" w:color="auto"/>
            </w:tcBorders>
            <w:shd w:val="clear" w:color="auto" w:fill="D9E2F3" w:themeFill="accent1" w:themeFillTint="33"/>
          </w:tcPr>
          <w:p w14:paraId="5C32813A"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8947AB8" w14:textId="77777777" w:rsidR="00205E78" w:rsidRPr="00EE3F82" w:rsidRDefault="00205E78" w:rsidP="00281677">
            <w:pPr>
              <w:rPr>
                <w:b/>
                <w:color w:val="000000"/>
                <w:sz w:val="20"/>
              </w:rPr>
            </w:pPr>
            <w:r w:rsidRPr="00EE3F82">
              <w:rPr>
                <w:b/>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1334A6DC" w14:textId="77777777" w:rsidR="00205E78" w:rsidRPr="00EE3F82"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5F1FA5F" w14:textId="77777777" w:rsidR="00205E78" w:rsidRPr="00EE3F82"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F1EEE0C" w14:textId="77777777" w:rsidR="00205E78" w:rsidRPr="00EE3F82" w:rsidRDefault="00205E78" w:rsidP="00281677">
            <w:pPr>
              <w:jc w:val="center"/>
              <w:rPr>
                <w:b/>
                <w:bCs/>
                <w:sz w:val="20"/>
              </w:rPr>
            </w:pPr>
          </w:p>
        </w:tc>
      </w:tr>
      <w:tr w:rsidR="00205E78" w:rsidRPr="00EE3F82" w14:paraId="5F6AC41F"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C23E4C4"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80C2639" w14:textId="77777777" w:rsidR="00205E78" w:rsidRPr="00EE3F82" w:rsidRDefault="00205E78" w:rsidP="00281677">
            <w:pPr>
              <w:rPr>
                <w:b/>
                <w:color w:val="000000"/>
                <w:sz w:val="20"/>
              </w:rPr>
            </w:pPr>
            <w:r w:rsidRPr="00EE3F82">
              <w:rPr>
                <w:b/>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14:paraId="5523054A" w14:textId="37D6EB0F" w:rsidR="00205E78" w:rsidRPr="00EE3F82" w:rsidRDefault="00205E78" w:rsidP="00281677">
            <w:pPr>
              <w:jc w:val="center"/>
              <w:rPr>
                <w:b/>
                <w:sz w:val="20"/>
              </w:rPr>
            </w:pPr>
            <w:r w:rsidRPr="00EE3F82">
              <w:rPr>
                <w:b/>
                <w:sz w:val="20"/>
              </w:rPr>
              <w:t>3 74</w:t>
            </w:r>
            <w:r w:rsidR="006F6154">
              <w:rPr>
                <w:b/>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B8EC4A5" w14:textId="1FAC8096" w:rsidR="00205E78" w:rsidRPr="00EE3F82" w:rsidRDefault="00205E78" w:rsidP="00281677">
            <w:pPr>
              <w:jc w:val="center"/>
              <w:rPr>
                <w:b/>
                <w:sz w:val="20"/>
              </w:rPr>
            </w:pPr>
            <w:r w:rsidRPr="00EE3F82">
              <w:rPr>
                <w:b/>
                <w:sz w:val="20"/>
              </w:rPr>
              <w:t>3 7</w:t>
            </w:r>
            <w:r w:rsidR="006F6154">
              <w:rPr>
                <w:b/>
                <w:sz w:val="20"/>
              </w:rPr>
              <w:t>78</w:t>
            </w:r>
          </w:p>
        </w:tc>
        <w:tc>
          <w:tcPr>
            <w:tcW w:w="1418" w:type="dxa"/>
            <w:tcBorders>
              <w:top w:val="single" w:sz="4" w:space="0" w:color="auto"/>
              <w:left w:val="single" w:sz="4" w:space="0" w:color="auto"/>
              <w:bottom w:val="single" w:sz="4" w:space="0" w:color="auto"/>
              <w:right w:val="single" w:sz="4" w:space="0" w:color="auto"/>
            </w:tcBorders>
            <w:vAlign w:val="center"/>
          </w:tcPr>
          <w:p w14:paraId="6F1AC2D5" w14:textId="6C57E992" w:rsidR="00205E78" w:rsidRPr="00EE3F82" w:rsidRDefault="00205E78" w:rsidP="00281677">
            <w:pPr>
              <w:jc w:val="center"/>
              <w:rPr>
                <w:b/>
                <w:sz w:val="20"/>
              </w:rPr>
            </w:pPr>
            <w:r w:rsidRPr="00EE3F82">
              <w:rPr>
                <w:b/>
                <w:sz w:val="20"/>
              </w:rPr>
              <w:t>3 98</w:t>
            </w:r>
            <w:r w:rsidR="006F6154">
              <w:rPr>
                <w:b/>
                <w:sz w:val="20"/>
              </w:rPr>
              <w:t>0</w:t>
            </w:r>
          </w:p>
        </w:tc>
      </w:tr>
      <w:tr w:rsidR="00205E78" w:rsidRPr="00EE3F82" w14:paraId="4343A68B"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1DF2B533"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31E3A80" w14:textId="77777777" w:rsidR="00205E78" w:rsidRPr="00EE3F82" w:rsidRDefault="00205E78" w:rsidP="00281677">
            <w:pPr>
              <w:rPr>
                <w:b/>
                <w:color w:val="000000"/>
                <w:sz w:val="20"/>
              </w:rPr>
            </w:pPr>
            <w:r w:rsidRPr="00EE3F82">
              <w:rPr>
                <w:b/>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39B6F33A" w14:textId="77777777" w:rsidR="00205E78" w:rsidRPr="00EE3F82"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9DD0CA" w14:textId="77777777" w:rsidR="00205E78" w:rsidRPr="00EE3F82"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5FA242" w14:textId="77777777" w:rsidR="00205E78" w:rsidRPr="00EE3F82" w:rsidRDefault="00205E78" w:rsidP="00281677">
            <w:pPr>
              <w:jc w:val="center"/>
              <w:rPr>
                <w:b/>
                <w:bCs/>
                <w:sz w:val="20"/>
              </w:rPr>
            </w:pPr>
          </w:p>
        </w:tc>
      </w:tr>
      <w:tr w:rsidR="00205E78" w:rsidRPr="00EE3F82" w14:paraId="1B8A8D44"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1558FCA3"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11E0C066" w14:textId="77777777" w:rsidR="00205E78" w:rsidRPr="00AF5123" w:rsidRDefault="00205E78" w:rsidP="00281677">
            <w:pPr>
              <w:rPr>
                <w:bCs/>
                <w:sz w:val="20"/>
              </w:rPr>
            </w:pPr>
            <w:r w:rsidRPr="00AF5123">
              <w:rPr>
                <w:bCs/>
                <w:sz w:val="20"/>
              </w:rPr>
              <w:t>2.1.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14:paraId="7641D1F5" w14:textId="77777777" w:rsidR="00205E78" w:rsidRPr="00EE3F82" w:rsidRDefault="00205E78" w:rsidP="00281677">
            <w:pPr>
              <w:jc w:val="center"/>
              <w:rPr>
                <w:b/>
                <w:bCs/>
                <w:sz w:val="20"/>
              </w:rPr>
            </w:pPr>
            <w:r w:rsidRPr="00EE3F82">
              <w:rPr>
                <w:b/>
                <w:bCs/>
                <w:sz w:val="20"/>
              </w:rPr>
              <w:t>1 000</w:t>
            </w:r>
          </w:p>
        </w:tc>
        <w:tc>
          <w:tcPr>
            <w:tcW w:w="1276" w:type="dxa"/>
            <w:tcBorders>
              <w:top w:val="single" w:sz="4" w:space="0" w:color="auto"/>
              <w:left w:val="single" w:sz="4" w:space="0" w:color="auto"/>
              <w:bottom w:val="single" w:sz="4" w:space="0" w:color="auto"/>
              <w:right w:val="single" w:sz="4" w:space="0" w:color="auto"/>
            </w:tcBorders>
            <w:vAlign w:val="center"/>
          </w:tcPr>
          <w:p w14:paraId="56209A17" w14:textId="77777777" w:rsidR="00205E78" w:rsidRPr="00EE3F82" w:rsidRDefault="00205E78" w:rsidP="00281677">
            <w:pPr>
              <w:jc w:val="center"/>
              <w:rPr>
                <w:b/>
                <w:bCs/>
                <w:sz w:val="20"/>
              </w:rPr>
            </w:pPr>
            <w:r w:rsidRPr="00EE3F82">
              <w:rPr>
                <w:b/>
                <w:bCs/>
                <w:sz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14:paraId="3BC44863" w14:textId="77777777" w:rsidR="00205E78" w:rsidRPr="00EE3F82" w:rsidRDefault="00205E78" w:rsidP="00281677">
            <w:pPr>
              <w:jc w:val="center"/>
              <w:rPr>
                <w:b/>
                <w:bCs/>
                <w:sz w:val="20"/>
              </w:rPr>
            </w:pPr>
            <w:r w:rsidRPr="00EE3F82">
              <w:rPr>
                <w:b/>
                <w:bCs/>
                <w:sz w:val="20"/>
              </w:rPr>
              <w:t>1 500</w:t>
            </w:r>
          </w:p>
        </w:tc>
      </w:tr>
      <w:tr w:rsidR="00205E78" w:rsidRPr="00EE3F82" w14:paraId="60AA2B1B"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2D5A1E3B"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75467D92" w14:textId="77777777" w:rsidR="00205E78" w:rsidRPr="00AF5123" w:rsidRDefault="00205E78" w:rsidP="00281677">
            <w:pPr>
              <w:rPr>
                <w:bCs/>
                <w:sz w:val="20"/>
              </w:rPr>
            </w:pPr>
            <w:r w:rsidRPr="00AF5123">
              <w:rPr>
                <w:bCs/>
                <w:sz w:val="20"/>
              </w:rPr>
              <w:t>2.2.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2C4C3676" w14:textId="567F48FF" w:rsidR="00205E78" w:rsidRPr="00EE3F82" w:rsidRDefault="006F6154" w:rsidP="00281677">
            <w:pPr>
              <w:jc w:val="center"/>
              <w:rPr>
                <w:b/>
                <w:bCs/>
                <w:sz w:val="20"/>
              </w:rPr>
            </w:pPr>
            <w:r>
              <w:rPr>
                <w:b/>
                <w:bCs/>
                <w:sz w:val="20"/>
              </w:rPr>
              <w:t>26</w:t>
            </w:r>
          </w:p>
        </w:tc>
        <w:tc>
          <w:tcPr>
            <w:tcW w:w="1276" w:type="dxa"/>
            <w:tcBorders>
              <w:top w:val="single" w:sz="4" w:space="0" w:color="auto"/>
              <w:left w:val="single" w:sz="4" w:space="0" w:color="auto"/>
              <w:bottom w:val="single" w:sz="4" w:space="0" w:color="auto"/>
              <w:right w:val="single" w:sz="4" w:space="0" w:color="auto"/>
            </w:tcBorders>
            <w:vAlign w:val="center"/>
          </w:tcPr>
          <w:p w14:paraId="02D2206B" w14:textId="7748DE44" w:rsidR="00205E78" w:rsidRPr="00EE3F82" w:rsidRDefault="006F6154" w:rsidP="00281677">
            <w:pPr>
              <w:jc w:val="center"/>
              <w:rPr>
                <w:b/>
                <w:bCs/>
                <w:sz w:val="20"/>
              </w:rPr>
            </w:pPr>
            <w:r>
              <w:rPr>
                <w:b/>
                <w:bCs/>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2324A4A" w14:textId="658BEB04" w:rsidR="00205E78" w:rsidRPr="00EE3F82" w:rsidRDefault="006F6154" w:rsidP="00281677">
            <w:pPr>
              <w:jc w:val="center"/>
              <w:rPr>
                <w:b/>
                <w:bCs/>
                <w:sz w:val="20"/>
              </w:rPr>
            </w:pPr>
            <w:r>
              <w:rPr>
                <w:b/>
                <w:bCs/>
                <w:sz w:val="20"/>
              </w:rPr>
              <w:t>0</w:t>
            </w:r>
          </w:p>
        </w:tc>
      </w:tr>
      <w:tr w:rsidR="00205E78" w:rsidRPr="00EE3F82" w14:paraId="0D5493D9"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B4488D7"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0F429EBD" w14:textId="77777777" w:rsidR="00205E78" w:rsidRPr="00AF5123" w:rsidRDefault="00205E78" w:rsidP="00281677">
            <w:pPr>
              <w:rPr>
                <w:bCs/>
                <w:sz w:val="20"/>
              </w:rPr>
            </w:pPr>
            <w:r w:rsidRPr="00AF5123">
              <w:rPr>
                <w:bCs/>
                <w:sz w:val="20"/>
              </w:rPr>
              <w:t>2.3. Skolintos lėšos</w:t>
            </w:r>
          </w:p>
        </w:tc>
        <w:tc>
          <w:tcPr>
            <w:tcW w:w="1417" w:type="dxa"/>
            <w:tcBorders>
              <w:top w:val="single" w:sz="4" w:space="0" w:color="auto"/>
              <w:left w:val="single" w:sz="4" w:space="0" w:color="auto"/>
              <w:bottom w:val="single" w:sz="4" w:space="0" w:color="auto"/>
              <w:right w:val="single" w:sz="4" w:space="0" w:color="auto"/>
            </w:tcBorders>
            <w:vAlign w:val="center"/>
          </w:tcPr>
          <w:p w14:paraId="09D06B3E" w14:textId="77777777" w:rsidR="00205E78" w:rsidRPr="00EE3F82" w:rsidRDefault="00205E78" w:rsidP="00281677">
            <w:pPr>
              <w:jc w:val="center"/>
              <w:rPr>
                <w:b/>
                <w:bCs/>
                <w:sz w:val="20"/>
              </w:rPr>
            </w:pPr>
            <w:r w:rsidRPr="00EE3F82">
              <w:rPr>
                <w:b/>
                <w:bCs/>
                <w:sz w:val="20"/>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1BAECDF1" w14:textId="77777777" w:rsidR="00205E78" w:rsidRPr="00EE3F82" w:rsidRDefault="00205E78" w:rsidP="00281677">
            <w:pPr>
              <w:jc w:val="center"/>
              <w:rPr>
                <w:b/>
                <w:bCs/>
                <w:sz w:val="20"/>
              </w:rPr>
            </w:pPr>
            <w:r w:rsidRPr="00EE3F82">
              <w:rPr>
                <w:b/>
                <w:bCs/>
                <w:sz w:val="20"/>
              </w:rPr>
              <w:t>650</w:t>
            </w:r>
          </w:p>
        </w:tc>
        <w:tc>
          <w:tcPr>
            <w:tcW w:w="1418" w:type="dxa"/>
            <w:tcBorders>
              <w:top w:val="single" w:sz="4" w:space="0" w:color="auto"/>
              <w:left w:val="single" w:sz="4" w:space="0" w:color="auto"/>
              <w:bottom w:val="single" w:sz="4" w:space="0" w:color="auto"/>
              <w:right w:val="single" w:sz="4" w:space="0" w:color="auto"/>
            </w:tcBorders>
            <w:vAlign w:val="center"/>
          </w:tcPr>
          <w:p w14:paraId="1C1F54AB" w14:textId="77777777" w:rsidR="00205E78" w:rsidRPr="00EE3F82" w:rsidRDefault="00205E78" w:rsidP="00281677">
            <w:pPr>
              <w:jc w:val="center"/>
              <w:rPr>
                <w:b/>
                <w:bCs/>
                <w:sz w:val="20"/>
              </w:rPr>
            </w:pPr>
            <w:r w:rsidRPr="00EE3F82">
              <w:rPr>
                <w:b/>
                <w:bCs/>
                <w:sz w:val="20"/>
              </w:rPr>
              <w:t>500</w:t>
            </w:r>
          </w:p>
        </w:tc>
      </w:tr>
      <w:tr w:rsidR="00205E78" w:rsidRPr="00EE3F82" w14:paraId="1782BCC8"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00B8A29C"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4642E5AE" w14:textId="77777777" w:rsidR="00205E78" w:rsidRPr="00AF5123" w:rsidRDefault="00205E78" w:rsidP="00281677">
            <w:pPr>
              <w:rPr>
                <w:bCs/>
                <w:sz w:val="20"/>
              </w:rPr>
            </w:pPr>
            <w:r w:rsidRPr="00AF5123">
              <w:rPr>
                <w:bCs/>
                <w:sz w:val="20"/>
              </w:rPr>
              <w:t>2.4. Kiti finansavimo šaltiniai</w:t>
            </w:r>
          </w:p>
        </w:tc>
        <w:tc>
          <w:tcPr>
            <w:tcW w:w="1417" w:type="dxa"/>
            <w:tcBorders>
              <w:top w:val="single" w:sz="4" w:space="0" w:color="auto"/>
              <w:left w:val="single" w:sz="4" w:space="0" w:color="auto"/>
              <w:bottom w:val="single" w:sz="4" w:space="0" w:color="auto"/>
              <w:right w:val="single" w:sz="4" w:space="0" w:color="auto"/>
            </w:tcBorders>
            <w:vAlign w:val="center"/>
          </w:tcPr>
          <w:p w14:paraId="0F722818" w14:textId="77777777" w:rsidR="00205E78" w:rsidRPr="00EE3F82" w:rsidRDefault="00205E78" w:rsidP="00281677">
            <w:pPr>
              <w:jc w:val="center"/>
              <w:rPr>
                <w:b/>
                <w:bCs/>
                <w:sz w:val="20"/>
              </w:rPr>
            </w:pPr>
            <w:r w:rsidRPr="00EE3F82">
              <w:rPr>
                <w:b/>
                <w:bCs/>
                <w:sz w:val="20"/>
              </w:rPr>
              <w:t>16</w:t>
            </w:r>
          </w:p>
        </w:tc>
        <w:tc>
          <w:tcPr>
            <w:tcW w:w="1276" w:type="dxa"/>
            <w:tcBorders>
              <w:top w:val="single" w:sz="4" w:space="0" w:color="auto"/>
              <w:left w:val="single" w:sz="4" w:space="0" w:color="auto"/>
              <w:bottom w:val="single" w:sz="4" w:space="0" w:color="auto"/>
              <w:right w:val="single" w:sz="4" w:space="0" w:color="auto"/>
            </w:tcBorders>
            <w:vAlign w:val="center"/>
          </w:tcPr>
          <w:p w14:paraId="2978E488" w14:textId="77777777" w:rsidR="00205E78" w:rsidRPr="00EE3F82" w:rsidRDefault="00205E78" w:rsidP="00281677">
            <w:pPr>
              <w:jc w:val="center"/>
              <w:rPr>
                <w:b/>
                <w:bCs/>
                <w:sz w:val="20"/>
              </w:rPr>
            </w:pPr>
            <w:r w:rsidRPr="00EE3F82">
              <w:rPr>
                <w:b/>
                <w:bCs/>
                <w:sz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DE3F7A5" w14:textId="77777777" w:rsidR="00205E78" w:rsidRPr="00EE3F82" w:rsidRDefault="00205E78" w:rsidP="00281677">
            <w:pPr>
              <w:jc w:val="center"/>
              <w:rPr>
                <w:b/>
                <w:bCs/>
                <w:sz w:val="20"/>
              </w:rPr>
            </w:pPr>
            <w:r w:rsidRPr="00EE3F82">
              <w:rPr>
                <w:b/>
                <w:bCs/>
                <w:sz w:val="20"/>
              </w:rPr>
              <w:t>17</w:t>
            </w:r>
          </w:p>
        </w:tc>
      </w:tr>
      <w:tr w:rsidR="00205E78" w:rsidRPr="00EE3F82" w14:paraId="2E0794AF"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0D910FF6"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11E18E7" w14:textId="77777777" w:rsidR="00205E78" w:rsidRPr="00EE3F82" w:rsidRDefault="00205E78" w:rsidP="00281677">
            <w:pPr>
              <w:rPr>
                <w:b/>
                <w:color w:val="000000"/>
                <w:sz w:val="20"/>
              </w:rPr>
            </w:pPr>
            <w:r w:rsidRPr="00EE3F82">
              <w:rPr>
                <w:b/>
                <w:sz w:val="20"/>
              </w:rPr>
              <w:t xml:space="preserve">IŠ VISO programai finansuoti pagal finansavimo šaltinius </w:t>
            </w:r>
            <w:r w:rsidRPr="00EE3F82">
              <w:rPr>
                <w:b/>
                <w:i/>
                <w:sz w:val="20"/>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4AAE02CD" w14:textId="1ADE7957" w:rsidR="00205E78" w:rsidRPr="00EE3F82" w:rsidRDefault="00205E78" w:rsidP="00281677">
            <w:pPr>
              <w:jc w:val="center"/>
              <w:rPr>
                <w:b/>
                <w:bCs/>
                <w:sz w:val="20"/>
              </w:rPr>
            </w:pPr>
            <w:r w:rsidRPr="00EE3F82">
              <w:rPr>
                <w:b/>
                <w:bCs/>
                <w:sz w:val="20"/>
              </w:rPr>
              <w:t>5</w:t>
            </w:r>
            <w:r w:rsidR="006F6154">
              <w:rPr>
                <w:b/>
                <w:bCs/>
                <w:sz w:val="20"/>
              </w:rPr>
              <w:t>381,4</w:t>
            </w:r>
          </w:p>
        </w:tc>
        <w:tc>
          <w:tcPr>
            <w:tcW w:w="1276" w:type="dxa"/>
            <w:tcBorders>
              <w:top w:val="single" w:sz="4" w:space="0" w:color="auto"/>
              <w:left w:val="single" w:sz="4" w:space="0" w:color="auto"/>
              <w:bottom w:val="single" w:sz="4" w:space="0" w:color="auto"/>
              <w:right w:val="single" w:sz="4" w:space="0" w:color="auto"/>
            </w:tcBorders>
            <w:vAlign w:val="center"/>
          </w:tcPr>
          <w:p w14:paraId="10AE44BF" w14:textId="7F5B5CB7" w:rsidR="00205E78" w:rsidRPr="00EE3F82" w:rsidRDefault="006F6154" w:rsidP="00281677">
            <w:pPr>
              <w:jc w:val="center"/>
              <w:rPr>
                <w:b/>
                <w:bCs/>
                <w:sz w:val="20"/>
              </w:rPr>
            </w:pPr>
            <w:r>
              <w:rPr>
                <w:b/>
                <w:bCs/>
                <w:sz w:val="20"/>
              </w:rPr>
              <w:t>5456,6</w:t>
            </w:r>
          </w:p>
        </w:tc>
        <w:tc>
          <w:tcPr>
            <w:tcW w:w="1418" w:type="dxa"/>
            <w:tcBorders>
              <w:top w:val="single" w:sz="4" w:space="0" w:color="auto"/>
              <w:left w:val="single" w:sz="4" w:space="0" w:color="auto"/>
              <w:bottom w:val="single" w:sz="4" w:space="0" w:color="auto"/>
              <w:right w:val="single" w:sz="4" w:space="0" w:color="auto"/>
            </w:tcBorders>
            <w:vAlign w:val="center"/>
          </w:tcPr>
          <w:p w14:paraId="089017CD" w14:textId="57D02135" w:rsidR="00205E78" w:rsidRPr="00EE3F82" w:rsidRDefault="006F6154" w:rsidP="00281677">
            <w:pPr>
              <w:jc w:val="center"/>
              <w:rPr>
                <w:b/>
                <w:bCs/>
                <w:sz w:val="20"/>
              </w:rPr>
            </w:pPr>
            <w:r>
              <w:rPr>
                <w:b/>
                <w:bCs/>
                <w:sz w:val="20"/>
              </w:rPr>
              <w:t>5996,9</w:t>
            </w:r>
          </w:p>
        </w:tc>
      </w:tr>
      <w:tr w:rsidR="00205E78" w:rsidRPr="00EE3F82" w14:paraId="38BB919A"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3DFD3BD"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CCAF584" w14:textId="77777777" w:rsidR="00205E78" w:rsidRPr="00EE3F82" w:rsidRDefault="00205E78" w:rsidP="00281677">
            <w:pPr>
              <w:rPr>
                <w:b/>
                <w:color w:val="000000"/>
                <w:sz w:val="20"/>
              </w:rPr>
            </w:pPr>
            <w:r w:rsidRPr="00EE3F82">
              <w:rPr>
                <w:b/>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4139AC88" w14:textId="77777777" w:rsidR="00205E78" w:rsidRPr="00EE3F82" w:rsidRDefault="00205E78" w:rsidP="00281677">
            <w:pPr>
              <w:jc w:val="center"/>
              <w:rPr>
                <w:b/>
                <w:bCs/>
                <w:sz w:val="20"/>
              </w:rPr>
            </w:pPr>
            <w:r w:rsidRPr="00EE3F82">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C9CC6AE" w14:textId="77777777" w:rsidR="00205E78" w:rsidRPr="00EE3F82" w:rsidRDefault="00205E78" w:rsidP="00281677">
            <w:pPr>
              <w:jc w:val="center"/>
              <w:rPr>
                <w:b/>
                <w:bCs/>
                <w:sz w:val="20"/>
              </w:rPr>
            </w:pPr>
            <w:r w:rsidRPr="00EE3F82">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57EE2EC" w14:textId="77777777" w:rsidR="00205E78" w:rsidRPr="00EE3F82" w:rsidRDefault="00205E78" w:rsidP="00281677">
            <w:pPr>
              <w:jc w:val="center"/>
              <w:rPr>
                <w:b/>
                <w:bCs/>
                <w:sz w:val="20"/>
              </w:rPr>
            </w:pPr>
            <w:r w:rsidRPr="00EE3F82">
              <w:rPr>
                <w:b/>
                <w:bCs/>
                <w:sz w:val="20"/>
              </w:rPr>
              <w:t>-</w:t>
            </w:r>
          </w:p>
        </w:tc>
      </w:tr>
      <w:tr w:rsidR="00205E78" w:rsidRPr="00EE3F82" w14:paraId="760AB073" w14:textId="77777777" w:rsidTr="00205E78">
        <w:trPr>
          <w:cantSplit/>
          <w:trHeight w:val="314"/>
        </w:trPr>
        <w:tc>
          <w:tcPr>
            <w:tcW w:w="1418" w:type="dxa"/>
            <w:vMerge/>
            <w:tcBorders>
              <w:left w:val="single" w:sz="4" w:space="0" w:color="auto"/>
              <w:bottom w:val="single" w:sz="4" w:space="0" w:color="auto"/>
              <w:right w:val="single" w:sz="4" w:space="0" w:color="auto"/>
            </w:tcBorders>
            <w:shd w:val="clear" w:color="auto" w:fill="D9E2F3" w:themeFill="accent1" w:themeFillTint="33"/>
          </w:tcPr>
          <w:p w14:paraId="0ECD904C" w14:textId="77777777" w:rsidR="00205E78" w:rsidRPr="00EE3F82"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7F2574CB" w14:textId="77777777" w:rsidR="00205E78" w:rsidRPr="00EE3F82" w:rsidRDefault="00205E78" w:rsidP="00281677">
            <w:pPr>
              <w:jc w:val="both"/>
              <w:rPr>
                <w:b/>
                <w:color w:val="000000"/>
                <w:sz w:val="20"/>
              </w:rPr>
            </w:pPr>
            <w:r w:rsidRPr="00EE3F82">
              <w:rPr>
                <w:b/>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5AFE90FF" w14:textId="462592EF" w:rsidR="00205E78" w:rsidRPr="00EE3F82" w:rsidRDefault="006F6154" w:rsidP="00281677">
            <w:pPr>
              <w:jc w:val="center"/>
              <w:rPr>
                <w:b/>
                <w:sz w:val="20"/>
              </w:rPr>
            </w:pPr>
            <w:r>
              <w:rPr>
                <w:b/>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30D6D36" w14:textId="19C9B010" w:rsidR="00205E78" w:rsidRPr="00EE3F82" w:rsidRDefault="006F6154" w:rsidP="00281677">
            <w:pPr>
              <w:jc w:val="center"/>
              <w:rPr>
                <w:b/>
                <w:sz w:val="20"/>
              </w:rPr>
            </w:pPr>
            <w:r>
              <w:rPr>
                <w:b/>
                <w:sz w:val="20"/>
              </w:rPr>
              <w:t>75,2</w:t>
            </w:r>
          </w:p>
        </w:tc>
        <w:tc>
          <w:tcPr>
            <w:tcW w:w="1418" w:type="dxa"/>
            <w:tcBorders>
              <w:top w:val="single" w:sz="4" w:space="0" w:color="auto"/>
              <w:left w:val="single" w:sz="4" w:space="0" w:color="auto"/>
              <w:bottom w:val="single" w:sz="4" w:space="0" w:color="auto"/>
              <w:right w:val="single" w:sz="4" w:space="0" w:color="auto"/>
            </w:tcBorders>
            <w:vAlign w:val="center"/>
          </w:tcPr>
          <w:p w14:paraId="6523A401" w14:textId="50A952B7" w:rsidR="00205E78" w:rsidRPr="00EE3F82" w:rsidRDefault="006F6154" w:rsidP="00281677">
            <w:pPr>
              <w:jc w:val="center"/>
              <w:rPr>
                <w:b/>
                <w:sz w:val="20"/>
              </w:rPr>
            </w:pPr>
            <w:r>
              <w:rPr>
                <w:b/>
                <w:sz w:val="20"/>
              </w:rPr>
              <w:t>540,3</w:t>
            </w:r>
          </w:p>
        </w:tc>
      </w:tr>
    </w:tbl>
    <w:p w14:paraId="4E438096" w14:textId="77777777" w:rsidR="004675C0" w:rsidRDefault="004675C0" w:rsidP="00AF5123">
      <w:pPr>
        <w:spacing w:line="360" w:lineRule="auto"/>
        <w:jc w:val="both"/>
        <w:rPr>
          <w:b/>
          <w:bCs/>
          <w:szCs w:val="24"/>
          <w:highlight w:val="yellow"/>
        </w:rPr>
      </w:pPr>
    </w:p>
    <w:p w14:paraId="0EA8C892" w14:textId="3A3FEAFB" w:rsidR="004675C0" w:rsidRPr="0080036B" w:rsidRDefault="001C3915" w:rsidP="00AF5123">
      <w:pPr>
        <w:spacing w:line="360" w:lineRule="auto"/>
        <w:jc w:val="both"/>
        <w:rPr>
          <w:i/>
          <w:color w:val="808080"/>
          <w:szCs w:val="24"/>
        </w:rPr>
      </w:pPr>
      <w:r>
        <w:rPr>
          <w:b/>
          <w:bCs/>
          <w:szCs w:val="24"/>
        </w:rPr>
        <w:t>9</w:t>
      </w:r>
      <w:r w:rsidR="004675C0">
        <w:rPr>
          <w:b/>
          <w:bCs/>
          <w:szCs w:val="24"/>
        </w:rPr>
        <w:t xml:space="preserve"> lentelė. </w:t>
      </w:r>
      <w:r w:rsidR="004675C0" w:rsidRPr="0080036B">
        <w:rPr>
          <w:szCs w:val="24"/>
        </w:rPr>
        <w:t xml:space="preserve">Programos uždaviniai, priemonės ir jų stebėsenos rodikliai </w:t>
      </w:r>
    </w:p>
    <w:tbl>
      <w:tblPr>
        <w:tblW w:w="4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6219"/>
        <w:gridCol w:w="1434"/>
        <w:gridCol w:w="1288"/>
        <w:gridCol w:w="1501"/>
      </w:tblGrid>
      <w:tr w:rsidR="00205E78" w:rsidRPr="001C3915" w14:paraId="57C580B2" w14:textId="77777777" w:rsidTr="006F6154">
        <w:trPr>
          <w:trHeight w:val="230"/>
        </w:trPr>
        <w:tc>
          <w:tcPr>
            <w:tcW w:w="492"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C2346DA" w14:textId="77777777" w:rsidR="00205E78" w:rsidRPr="001C3915" w:rsidRDefault="00205E78" w:rsidP="00281677">
            <w:pPr>
              <w:jc w:val="center"/>
              <w:rPr>
                <w:b/>
                <w:bCs/>
                <w:sz w:val="20"/>
                <w:lang w:eastAsia="lt-LT"/>
              </w:rPr>
            </w:pPr>
            <w:r w:rsidRPr="001C3915">
              <w:rPr>
                <w:b/>
                <w:bCs/>
                <w:sz w:val="20"/>
                <w:lang w:eastAsia="lt-LT"/>
              </w:rPr>
              <w:t>Stebėsenos rodiklio kodas</w:t>
            </w:r>
          </w:p>
        </w:tc>
        <w:tc>
          <w:tcPr>
            <w:tcW w:w="2685"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06213C6" w14:textId="77777777" w:rsidR="00205E78" w:rsidRPr="001C3915" w:rsidRDefault="00205E78" w:rsidP="00281677">
            <w:pPr>
              <w:jc w:val="center"/>
              <w:rPr>
                <w:b/>
                <w:bCs/>
                <w:color w:val="000000"/>
                <w:sz w:val="20"/>
                <w:lang w:eastAsia="lt-LT"/>
              </w:rPr>
            </w:pPr>
            <w:r w:rsidRPr="001C3915">
              <w:rPr>
                <w:b/>
                <w:bCs/>
                <w:color w:val="000000"/>
                <w:sz w:val="20"/>
                <w:lang w:eastAsia="lt-LT"/>
              </w:rPr>
              <w:t>Stebėsenos rodiklio pavadinimas</w:t>
            </w:r>
          </w:p>
          <w:p w14:paraId="7D9D996C" w14:textId="77777777" w:rsidR="00205E78" w:rsidRPr="001C3915" w:rsidRDefault="00205E78" w:rsidP="00281677">
            <w:pPr>
              <w:jc w:val="center"/>
              <w:rPr>
                <w:b/>
                <w:bCs/>
                <w:color w:val="000000"/>
                <w:sz w:val="20"/>
                <w:lang w:eastAsia="lt-LT"/>
              </w:rPr>
            </w:pPr>
            <w:r w:rsidRPr="001C3915">
              <w:rPr>
                <w:b/>
                <w:bCs/>
                <w:color w:val="000000"/>
                <w:sz w:val="20"/>
                <w:lang w:eastAsia="lt-LT"/>
              </w:rPr>
              <w:t>(matavimo vnt.)</w:t>
            </w:r>
          </w:p>
        </w:tc>
        <w:tc>
          <w:tcPr>
            <w:tcW w:w="1823"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213C63D" w14:textId="77777777" w:rsidR="00205E78" w:rsidRPr="001C3915" w:rsidRDefault="00205E78" w:rsidP="00281677">
            <w:pPr>
              <w:jc w:val="center"/>
              <w:rPr>
                <w:b/>
                <w:bCs/>
                <w:i/>
                <w:color w:val="000000"/>
                <w:sz w:val="20"/>
                <w:lang w:eastAsia="lt-LT"/>
              </w:rPr>
            </w:pPr>
            <w:r w:rsidRPr="001C3915">
              <w:rPr>
                <w:b/>
                <w:bCs/>
                <w:color w:val="000000"/>
                <w:sz w:val="20"/>
                <w:lang w:eastAsia="lt-LT"/>
              </w:rPr>
              <w:t>Siektinos stebėsenos rodiklių reikšmės</w:t>
            </w:r>
          </w:p>
        </w:tc>
      </w:tr>
      <w:tr w:rsidR="00205E78" w:rsidRPr="001C3915" w14:paraId="33866AFC" w14:textId="77777777" w:rsidTr="006F6154">
        <w:trPr>
          <w:trHeight w:val="230"/>
        </w:trPr>
        <w:tc>
          <w:tcPr>
            <w:tcW w:w="492" w:type="pct"/>
            <w:vMerge/>
            <w:tcBorders>
              <w:top w:val="single" w:sz="4" w:space="0" w:color="auto"/>
              <w:left w:val="single" w:sz="4" w:space="0" w:color="auto"/>
              <w:bottom w:val="single" w:sz="4" w:space="0" w:color="auto"/>
              <w:right w:val="single" w:sz="4" w:space="0" w:color="auto"/>
            </w:tcBorders>
            <w:vAlign w:val="center"/>
            <w:hideMark/>
          </w:tcPr>
          <w:p w14:paraId="4EE6FEEF" w14:textId="77777777" w:rsidR="00205E78" w:rsidRPr="001C3915" w:rsidRDefault="00205E78" w:rsidP="00281677">
            <w:pPr>
              <w:rPr>
                <w:b/>
                <w:bCs/>
                <w:sz w:val="20"/>
                <w:lang w:eastAsia="lt-LT"/>
              </w:rPr>
            </w:pPr>
          </w:p>
        </w:tc>
        <w:tc>
          <w:tcPr>
            <w:tcW w:w="2685" w:type="pct"/>
            <w:vMerge/>
            <w:tcBorders>
              <w:top w:val="single" w:sz="4" w:space="0" w:color="auto"/>
              <w:left w:val="single" w:sz="4" w:space="0" w:color="auto"/>
              <w:bottom w:val="single" w:sz="4" w:space="0" w:color="auto"/>
              <w:right w:val="single" w:sz="4" w:space="0" w:color="auto"/>
            </w:tcBorders>
            <w:vAlign w:val="center"/>
            <w:hideMark/>
          </w:tcPr>
          <w:p w14:paraId="0ECF019A" w14:textId="77777777" w:rsidR="00205E78" w:rsidRPr="001C3915" w:rsidRDefault="00205E78" w:rsidP="00281677">
            <w:pPr>
              <w:rPr>
                <w:b/>
                <w:bCs/>
                <w:color w:val="000000"/>
                <w:sz w:val="20"/>
                <w:lang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67D1E34" w14:textId="77777777" w:rsidR="00205E78" w:rsidRPr="001C3915" w:rsidRDefault="00205E78" w:rsidP="00281677">
            <w:pPr>
              <w:jc w:val="center"/>
              <w:rPr>
                <w:b/>
                <w:bCs/>
                <w:iCs/>
                <w:color w:val="000000"/>
                <w:sz w:val="20"/>
                <w:lang w:eastAsia="lt-LT"/>
              </w:rPr>
            </w:pPr>
            <w:r w:rsidRPr="001C3915">
              <w:rPr>
                <w:b/>
                <w:bCs/>
                <w:iCs/>
                <w:color w:val="000000"/>
                <w:sz w:val="20"/>
                <w:lang w:eastAsia="lt-LT"/>
              </w:rPr>
              <w:t>2024</w:t>
            </w:r>
          </w:p>
        </w:tc>
        <w:tc>
          <w:tcPr>
            <w:tcW w:w="55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8FC7FA3" w14:textId="77777777" w:rsidR="00205E78" w:rsidRPr="001C3915" w:rsidRDefault="00205E78" w:rsidP="00281677">
            <w:pPr>
              <w:jc w:val="center"/>
              <w:rPr>
                <w:b/>
                <w:bCs/>
                <w:iCs/>
                <w:color w:val="000000"/>
                <w:sz w:val="20"/>
                <w:lang w:eastAsia="lt-LT"/>
              </w:rPr>
            </w:pPr>
            <w:r w:rsidRPr="001C3915">
              <w:rPr>
                <w:b/>
                <w:bCs/>
                <w:iCs/>
                <w:color w:val="000000"/>
                <w:sz w:val="20"/>
                <w:lang w:eastAsia="lt-LT"/>
              </w:rPr>
              <w:t>2025</w:t>
            </w:r>
          </w:p>
        </w:tc>
        <w:tc>
          <w:tcPr>
            <w:tcW w:w="64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9B98CC0" w14:textId="77777777" w:rsidR="00205E78" w:rsidRPr="001C3915" w:rsidRDefault="00205E78" w:rsidP="00281677">
            <w:pPr>
              <w:jc w:val="center"/>
              <w:rPr>
                <w:b/>
                <w:bCs/>
                <w:iCs/>
                <w:color w:val="000000"/>
                <w:sz w:val="20"/>
                <w:lang w:eastAsia="lt-LT"/>
              </w:rPr>
            </w:pPr>
            <w:r w:rsidRPr="001C3915">
              <w:rPr>
                <w:b/>
                <w:bCs/>
                <w:iCs/>
                <w:color w:val="000000"/>
                <w:sz w:val="20"/>
                <w:lang w:eastAsia="lt-LT"/>
              </w:rPr>
              <w:t>2026</w:t>
            </w:r>
          </w:p>
        </w:tc>
      </w:tr>
      <w:tr w:rsidR="00205E78" w:rsidRPr="001C3915" w14:paraId="46FA0939" w14:textId="77777777" w:rsidTr="006F6154">
        <w:trPr>
          <w:trHeight w:val="42"/>
        </w:trPr>
        <w:tc>
          <w:tcPr>
            <w:tcW w:w="49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6C31F89" w14:textId="77777777" w:rsidR="00205E78" w:rsidRPr="001C3915" w:rsidRDefault="00205E78" w:rsidP="00281677">
            <w:pPr>
              <w:jc w:val="center"/>
              <w:rPr>
                <w:color w:val="000000"/>
                <w:sz w:val="20"/>
                <w:lang w:eastAsia="lt-LT"/>
              </w:rPr>
            </w:pPr>
            <w:r w:rsidRPr="001C3915">
              <w:rPr>
                <w:color w:val="000000"/>
                <w:sz w:val="20"/>
                <w:lang w:eastAsia="lt-LT"/>
              </w:rPr>
              <w:lastRenderedPageBreak/>
              <w:t>1</w:t>
            </w:r>
          </w:p>
        </w:tc>
        <w:tc>
          <w:tcPr>
            <w:tcW w:w="268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69DAA61" w14:textId="77777777" w:rsidR="00205E78" w:rsidRPr="001C3915" w:rsidRDefault="00205E78" w:rsidP="00281677">
            <w:pPr>
              <w:jc w:val="center"/>
              <w:rPr>
                <w:color w:val="000000"/>
                <w:sz w:val="20"/>
                <w:lang w:eastAsia="lt-LT"/>
              </w:rPr>
            </w:pPr>
            <w:r w:rsidRPr="001C3915">
              <w:rPr>
                <w:color w:val="000000"/>
                <w:sz w:val="20"/>
                <w:lang w:eastAsia="lt-LT"/>
              </w:rPr>
              <w:t>2</w:t>
            </w:r>
          </w:p>
        </w:tc>
        <w:tc>
          <w:tcPr>
            <w:tcW w:w="61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99E1C63" w14:textId="77777777" w:rsidR="00205E78" w:rsidRPr="001C3915" w:rsidRDefault="00205E78" w:rsidP="00281677">
            <w:pPr>
              <w:jc w:val="center"/>
              <w:rPr>
                <w:color w:val="000000"/>
                <w:sz w:val="20"/>
                <w:lang w:eastAsia="lt-LT"/>
              </w:rPr>
            </w:pPr>
            <w:r w:rsidRPr="001C3915">
              <w:rPr>
                <w:color w:val="000000"/>
                <w:sz w:val="20"/>
                <w:lang w:eastAsia="lt-LT"/>
              </w:rPr>
              <w:t>3</w:t>
            </w:r>
          </w:p>
        </w:tc>
        <w:tc>
          <w:tcPr>
            <w:tcW w:w="55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1B3D0F1" w14:textId="77777777" w:rsidR="00205E78" w:rsidRPr="001C3915" w:rsidRDefault="00205E78" w:rsidP="00281677">
            <w:pPr>
              <w:jc w:val="center"/>
              <w:rPr>
                <w:color w:val="000000"/>
                <w:sz w:val="20"/>
                <w:lang w:eastAsia="lt-LT"/>
              </w:rPr>
            </w:pPr>
            <w:r w:rsidRPr="001C3915">
              <w:rPr>
                <w:color w:val="000000"/>
                <w:sz w:val="20"/>
                <w:lang w:eastAsia="lt-LT"/>
              </w:rPr>
              <w:t>4</w:t>
            </w:r>
          </w:p>
        </w:tc>
        <w:tc>
          <w:tcPr>
            <w:tcW w:w="64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A637242" w14:textId="77777777" w:rsidR="00205E78" w:rsidRPr="001C3915" w:rsidRDefault="00205E78" w:rsidP="00281677">
            <w:pPr>
              <w:jc w:val="center"/>
              <w:rPr>
                <w:color w:val="000000"/>
                <w:sz w:val="20"/>
                <w:lang w:eastAsia="lt-LT"/>
              </w:rPr>
            </w:pPr>
            <w:r w:rsidRPr="001C3915">
              <w:rPr>
                <w:color w:val="000000"/>
                <w:sz w:val="20"/>
                <w:lang w:eastAsia="lt-LT"/>
              </w:rPr>
              <w:t>5</w:t>
            </w:r>
          </w:p>
        </w:tc>
      </w:tr>
      <w:tr w:rsidR="00205E78" w:rsidRPr="001C3915" w14:paraId="7AACDE81"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140A761"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2861D549" w14:textId="77777777" w:rsidR="00205E78" w:rsidRPr="00EE3F82" w:rsidRDefault="00205E78" w:rsidP="004A7854">
            <w:pPr>
              <w:jc w:val="both"/>
              <w:rPr>
                <w:b/>
                <w:bCs/>
                <w:sz w:val="20"/>
                <w:lang w:eastAsia="lt-LT"/>
              </w:rPr>
            </w:pPr>
            <w:r w:rsidRPr="00EE3F82">
              <w:rPr>
                <w:b/>
                <w:color w:val="000000"/>
                <w:sz w:val="20"/>
              </w:rPr>
              <w:t xml:space="preserve">Uždavinys: </w:t>
            </w:r>
            <w:r w:rsidRPr="004A7854">
              <w:rPr>
                <w:color w:val="000000" w:themeColor="text1"/>
                <w:sz w:val="20"/>
              </w:rPr>
              <w:t>Plėtoti e-demokratijos ir e-valdžios priemones savivaldybės administracijoje, įstaigose ir įmonėse</w:t>
            </w:r>
          </w:p>
        </w:tc>
        <w:tc>
          <w:tcPr>
            <w:tcW w:w="61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C4008F8" w14:textId="77777777" w:rsidR="00205E78" w:rsidRPr="00EE3F82" w:rsidRDefault="00205E78" w:rsidP="00281677">
            <w:pPr>
              <w:jc w:val="center"/>
              <w:rPr>
                <w:b/>
                <w:bCs/>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FA4E0F5" w14:textId="77777777" w:rsidR="00205E78" w:rsidRPr="00EE3F82" w:rsidRDefault="00205E78" w:rsidP="00281677">
            <w:pPr>
              <w:jc w:val="center"/>
              <w:rPr>
                <w:b/>
                <w:bCs/>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356E47C" w14:textId="77777777" w:rsidR="00205E78" w:rsidRPr="00EE3F82" w:rsidRDefault="00205E78" w:rsidP="00281677">
            <w:pPr>
              <w:jc w:val="center"/>
              <w:rPr>
                <w:b/>
                <w:bCs/>
                <w:sz w:val="20"/>
                <w:lang w:eastAsia="lt-LT"/>
              </w:rPr>
            </w:pPr>
          </w:p>
        </w:tc>
      </w:tr>
      <w:tr w:rsidR="00205E78" w:rsidRPr="001C3915" w14:paraId="2D95A69C"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E0FE5D"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hideMark/>
          </w:tcPr>
          <w:p w14:paraId="568B073B" w14:textId="77777777" w:rsidR="00205E78" w:rsidRPr="00EE3F82" w:rsidRDefault="00205E78" w:rsidP="00281677">
            <w:pPr>
              <w:jc w:val="both"/>
              <w:rPr>
                <w:sz w:val="20"/>
                <w:lang w:eastAsia="lt-LT"/>
              </w:rPr>
            </w:pPr>
            <w:r w:rsidRPr="00EE3F82">
              <w:rPr>
                <w:bCs/>
                <w:spacing w:val="-2"/>
                <w:sz w:val="20"/>
              </w:rPr>
              <w:t xml:space="preserve">Priemonė: </w:t>
            </w:r>
            <w:r w:rsidRPr="00EE3F82">
              <w:rPr>
                <w:bCs/>
                <w:sz w:val="20"/>
              </w:rPr>
              <w:t xml:space="preserve">Administracinių paslaugų elektroniniu būdu </w:t>
            </w:r>
            <w:r w:rsidRPr="00EE3F82">
              <w:rPr>
                <w:bCs/>
                <w:spacing w:val="-2"/>
                <w:sz w:val="20"/>
              </w:rPr>
              <w:t>teikimas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EA14D48" w14:textId="77777777" w:rsidR="00205E78" w:rsidRPr="00EE3F82" w:rsidRDefault="00205E78" w:rsidP="00281677">
            <w:pPr>
              <w:jc w:val="center"/>
              <w:rPr>
                <w:b/>
                <w:bCs/>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D1E9DBE" w14:textId="77777777" w:rsidR="00205E78" w:rsidRPr="00EE3F82" w:rsidRDefault="00205E78" w:rsidP="00281677">
            <w:pPr>
              <w:jc w:val="center"/>
              <w:rPr>
                <w:b/>
                <w:bCs/>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967305" w14:textId="77777777" w:rsidR="00205E78" w:rsidRPr="00EE3F82" w:rsidRDefault="00205E78" w:rsidP="00281677">
            <w:pPr>
              <w:jc w:val="center"/>
              <w:rPr>
                <w:b/>
                <w:bCs/>
                <w:sz w:val="20"/>
                <w:lang w:eastAsia="lt-LT"/>
              </w:rPr>
            </w:pPr>
          </w:p>
        </w:tc>
      </w:tr>
      <w:tr w:rsidR="00205E78" w:rsidRPr="001C3915" w14:paraId="48ED86B1"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1257D92"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F2E24" w14:textId="77777777" w:rsidR="00205E78" w:rsidRPr="00EE3F82" w:rsidRDefault="00205E78" w:rsidP="00281677">
            <w:pPr>
              <w:rPr>
                <w:sz w:val="20"/>
                <w:lang w:eastAsia="lt-LT"/>
              </w:rPr>
            </w:pPr>
            <w:r w:rsidRPr="00EE3F82">
              <w:rPr>
                <w:sz w:val="20"/>
                <w:lang w:eastAsia="lt-LT"/>
              </w:rPr>
              <w:t>Teikiamų el. paslaugų dalis visose administracinėse paslaugose, proc.</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AA0EB1" w14:textId="77777777" w:rsidR="00205E78" w:rsidRPr="00EE3F82" w:rsidRDefault="00205E78" w:rsidP="00281677">
            <w:pPr>
              <w:jc w:val="center"/>
              <w:rPr>
                <w:sz w:val="20"/>
                <w:lang w:eastAsia="lt-LT"/>
              </w:rPr>
            </w:pPr>
            <w:r w:rsidRPr="00EE3F82">
              <w:rPr>
                <w:sz w:val="20"/>
                <w:lang w:eastAsia="lt-LT"/>
              </w:rPr>
              <w:t>52</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50280A1" w14:textId="77777777" w:rsidR="00205E78" w:rsidRPr="00EE3F82" w:rsidRDefault="00205E78" w:rsidP="00281677">
            <w:pPr>
              <w:jc w:val="center"/>
              <w:rPr>
                <w:sz w:val="20"/>
                <w:lang w:eastAsia="lt-LT"/>
              </w:rPr>
            </w:pPr>
            <w:r w:rsidRPr="00EE3F82">
              <w:rPr>
                <w:sz w:val="20"/>
                <w:lang w:eastAsia="lt-LT"/>
              </w:rPr>
              <w:t>53</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0D82A5" w14:textId="77777777" w:rsidR="00205E78" w:rsidRPr="00EE3F82" w:rsidRDefault="00205E78" w:rsidP="00281677">
            <w:pPr>
              <w:jc w:val="center"/>
              <w:rPr>
                <w:sz w:val="20"/>
                <w:lang w:eastAsia="lt-LT"/>
              </w:rPr>
            </w:pPr>
            <w:r w:rsidRPr="00EE3F82">
              <w:rPr>
                <w:sz w:val="20"/>
                <w:lang w:eastAsia="lt-LT"/>
              </w:rPr>
              <w:t>54</w:t>
            </w:r>
          </w:p>
        </w:tc>
      </w:tr>
      <w:tr w:rsidR="00205E78" w:rsidRPr="001C3915" w14:paraId="62417855"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5505BF"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CA5B3B" w14:textId="77777777" w:rsidR="00205E78" w:rsidRPr="00EE3F82" w:rsidRDefault="00205E78" w:rsidP="00281677">
            <w:pPr>
              <w:rPr>
                <w:sz w:val="20"/>
                <w:lang w:eastAsia="lt-LT"/>
              </w:rPr>
            </w:pPr>
            <w:r w:rsidRPr="00EE3F82">
              <w:rPr>
                <w:bCs/>
                <w:spacing w:val="-2"/>
                <w:sz w:val="20"/>
              </w:rPr>
              <w:t xml:space="preserve">Priemonė: </w:t>
            </w:r>
            <w:r w:rsidRPr="00EE3F82">
              <w:rPr>
                <w:bCs/>
                <w:sz w:val="20"/>
              </w:rPr>
              <w:t xml:space="preserve">Informavimo, viešųjų paslaugų teikimo ir gyventojų dalyvavimo informacinės sistemos </w:t>
            </w:r>
            <w:r w:rsidRPr="00EE3F82">
              <w:rPr>
                <w:bCs/>
                <w:spacing w:val="-2"/>
                <w:sz w:val="20"/>
              </w:rPr>
              <w:t>tobulinimas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91AE762"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82B8B97"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9971CC3" w14:textId="77777777" w:rsidR="00205E78" w:rsidRPr="00EE3F82" w:rsidRDefault="00205E78" w:rsidP="00281677">
            <w:pPr>
              <w:jc w:val="center"/>
              <w:rPr>
                <w:sz w:val="20"/>
                <w:lang w:eastAsia="lt-LT"/>
              </w:rPr>
            </w:pPr>
          </w:p>
        </w:tc>
      </w:tr>
      <w:tr w:rsidR="00205E78" w:rsidRPr="001C3915" w14:paraId="2F962531"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4B23504"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A88FA7" w14:textId="77777777" w:rsidR="00205E78" w:rsidRPr="00EE3F82" w:rsidRDefault="00205E78" w:rsidP="00281677">
            <w:pPr>
              <w:rPr>
                <w:sz w:val="20"/>
                <w:lang w:eastAsia="lt-LT"/>
              </w:rPr>
            </w:pPr>
            <w:r w:rsidRPr="00EE3F82">
              <w:rPr>
                <w:sz w:val="20"/>
                <w:lang w:eastAsia="lt-LT"/>
              </w:rPr>
              <w:t xml:space="preserve">Įdiegti interneto svetainės funkcionalumo didinimo sprendimai, vnt.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9BD229"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8DA363A"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5F25EA" w14:textId="77777777" w:rsidR="00205E78" w:rsidRPr="00EE3F82" w:rsidRDefault="00205E78" w:rsidP="00281677">
            <w:pPr>
              <w:jc w:val="center"/>
              <w:rPr>
                <w:sz w:val="20"/>
                <w:lang w:eastAsia="lt-LT"/>
              </w:rPr>
            </w:pPr>
            <w:r w:rsidRPr="00EE3F82">
              <w:rPr>
                <w:sz w:val="20"/>
                <w:lang w:eastAsia="lt-LT"/>
              </w:rPr>
              <w:t>1</w:t>
            </w:r>
          </w:p>
        </w:tc>
      </w:tr>
      <w:tr w:rsidR="00205E78" w:rsidRPr="001C3915" w14:paraId="424AB36E"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E1D880B"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F8CD29"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Informacinės technikos ir įrangos atnaujinimas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CE37C75"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E2A50D3"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86B6A99" w14:textId="77777777" w:rsidR="00205E78" w:rsidRPr="00EE3F82" w:rsidRDefault="00205E78" w:rsidP="00281677">
            <w:pPr>
              <w:jc w:val="center"/>
              <w:rPr>
                <w:sz w:val="20"/>
                <w:lang w:eastAsia="lt-LT"/>
              </w:rPr>
            </w:pPr>
          </w:p>
        </w:tc>
      </w:tr>
      <w:tr w:rsidR="00205E78" w:rsidRPr="001C3915" w14:paraId="0A011884"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D25528"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9C357" w14:textId="77777777" w:rsidR="00205E78" w:rsidRPr="00EE3F82" w:rsidRDefault="00205E78" w:rsidP="00281677">
            <w:pPr>
              <w:rPr>
                <w:sz w:val="20"/>
                <w:lang w:eastAsia="lt-LT"/>
              </w:rPr>
            </w:pPr>
            <w:r w:rsidRPr="00EE3F82">
              <w:rPr>
                <w:sz w:val="20"/>
                <w:lang w:eastAsia="lt-LT"/>
              </w:rPr>
              <w:t xml:space="preserve">Atnaujinta informacinės technikos ir įrangos, proc.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D6791FD" w14:textId="77777777" w:rsidR="00205E78" w:rsidRPr="00EE3F82" w:rsidRDefault="00205E78" w:rsidP="00281677">
            <w:pPr>
              <w:jc w:val="center"/>
              <w:rPr>
                <w:sz w:val="20"/>
                <w:lang w:eastAsia="lt-LT"/>
              </w:rPr>
            </w:pPr>
            <w:r w:rsidRPr="00EE3F82">
              <w:rPr>
                <w:sz w:val="20"/>
                <w:lang w:eastAsia="lt-LT"/>
              </w:rPr>
              <w:t>20</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9583EEC" w14:textId="77777777" w:rsidR="00205E78" w:rsidRPr="00EE3F82" w:rsidRDefault="00205E78" w:rsidP="00281677">
            <w:pPr>
              <w:jc w:val="center"/>
              <w:rPr>
                <w:sz w:val="20"/>
                <w:lang w:eastAsia="lt-LT"/>
              </w:rPr>
            </w:pPr>
            <w:r w:rsidRPr="00EE3F82">
              <w:rPr>
                <w:sz w:val="20"/>
                <w:lang w:eastAsia="lt-LT"/>
              </w:rPr>
              <w:t>20</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972BD6D" w14:textId="77777777" w:rsidR="00205E78" w:rsidRPr="00EE3F82" w:rsidRDefault="00205E78" w:rsidP="00281677">
            <w:pPr>
              <w:jc w:val="center"/>
              <w:rPr>
                <w:sz w:val="20"/>
                <w:lang w:eastAsia="lt-LT"/>
              </w:rPr>
            </w:pPr>
            <w:r w:rsidRPr="00EE3F82">
              <w:rPr>
                <w:sz w:val="20"/>
                <w:lang w:eastAsia="lt-LT"/>
              </w:rPr>
              <w:t>20</w:t>
            </w:r>
          </w:p>
        </w:tc>
      </w:tr>
      <w:tr w:rsidR="00205E78" w:rsidRPr="001C3915" w14:paraId="528D9480"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7162710"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E589F8"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Informacinės technikos ir įrangos atnaujinimas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BEAE449"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D447B4B"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73ABD9E" w14:textId="77777777" w:rsidR="00205E78" w:rsidRPr="00EE3F82" w:rsidRDefault="00205E78" w:rsidP="00281677">
            <w:pPr>
              <w:jc w:val="center"/>
              <w:rPr>
                <w:sz w:val="20"/>
                <w:lang w:eastAsia="lt-LT"/>
              </w:rPr>
            </w:pPr>
          </w:p>
        </w:tc>
      </w:tr>
      <w:tr w:rsidR="00205E78" w:rsidRPr="001C3915" w14:paraId="24272BE7"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C86E31F"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C3CFF5" w14:textId="77777777" w:rsidR="00205E78" w:rsidRPr="00EE3F82" w:rsidRDefault="00205E78" w:rsidP="00281677">
            <w:pPr>
              <w:rPr>
                <w:sz w:val="20"/>
                <w:lang w:eastAsia="lt-LT"/>
              </w:rPr>
            </w:pPr>
            <w:r w:rsidRPr="00EE3F82">
              <w:rPr>
                <w:sz w:val="20"/>
                <w:lang w:eastAsia="lt-LT"/>
              </w:rPr>
              <w:t>Numojama licencijų, vnt.</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0DF6F1" w14:textId="77777777" w:rsidR="00205E78" w:rsidRPr="00EE3F82" w:rsidRDefault="00205E78" w:rsidP="00281677">
            <w:pPr>
              <w:jc w:val="center"/>
              <w:rPr>
                <w:sz w:val="20"/>
                <w:lang w:eastAsia="lt-LT"/>
              </w:rPr>
            </w:pPr>
            <w:r w:rsidRPr="00EE3F82">
              <w:rPr>
                <w:sz w:val="20"/>
                <w:lang w:eastAsia="lt-LT"/>
              </w:rPr>
              <w:t>120</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EC76F05" w14:textId="77777777" w:rsidR="00205E78" w:rsidRPr="00EE3F82" w:rsidRDefault="00205E78" w:rsidP="00281677">
            <w:pPr>
              <w:jc w:val="center"/>
              <w:rPr>
                <w:sz w:val="20"/>
                <w:lang w:eastAsia="lt-LT"/>
              </w:rPr>
            </w:pPr>
            <w:r w:rsidRPr="00EE3F82">
              <w:rPr>
                <w:sz w:val="20"/>
                <w:lang w:eastAsia="lt-LT"/>
              </w:rPr>
              <w:t>120</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3FAC2C5" w14:textId="77777777" w:rsidR="00205E78" w:rsidRPr="00EE3F82" w:rsidRDefault="00205E78" w:rsidP="00281677">
            <w:pPr>
              <w:jc w:val="center"/>
              <w:rPr>
                <w:sz w:val="20"/>
                <w:lang w:eastAsia="lt-LT"/>
              </w:rPr>
            </w:pPr>
            <w:r w:rsidRPr="00EE3F82">
              <w:rPr>
                <w:sz w:val="20"/>
                <w:lang w:eastAsia="lt-LT"/>
              </w:rPr>
              <w:t>120</w:t>
            </w:r>
          </w:p>
        </w:tc>
      </w:tr>
      <w:tr w:rsidR="00205E78" w:rsidRPr="001C3915" w14:paraId="406C24F4"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DCBF98A"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530D495"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Tinkama kompiuterinės technikos priežiūra</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D5853D7"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0950E4F"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152D72C" w14:textId="77777777" w:rsidR="00205E78" w:rsidRPr="00EE3F82" w:rsidRDefault="00205E78" w:rsidP="00281677">
            <w:pPr>
              <w:jc w:val="center"/>
              <w:rPr>
                <w:sz w:val="20"/>
                <w:lang w:eastAsia="lt-LT"/>
              </w:rPr>
            </w:pPr>
          </w:p>
        </w:tc>
      </w:tr>
      <w:tr w:rsidR="00205E78" w:rsidRPr="001C3915" w14:paraId="468947C1"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FD27963"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878F27" w14:textId="77777777" w:rsidR="00205E78" w:rsidRPr="00EE3F82" w:rsidRDefault="00205E78" w:rsidP="00281677">
            <w:pPr>
              <w:rPr>
                <w:sz w:val="20"/>
                <w:lang w:eastAsia="lt-LT"/>
              </w:rPr>
            </w:pPr>
            <w:r w:rsidRPr="00EE3F82">
              <w:rPr>
                <w:sz w:val="20"/>
                <w:lang w:eastAsia="lt-LT"/>
              </w:rPr>
              <w:t xml:space="preserve">Efektyvus kompiuterinės ir organizacinės technikos eksploatavimas (prastovų skaičius), vnt.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38B89E3" w14:textId="77777777" w:rsidR="00205E78" w:rsidRPr="00EE3F82" w:rsidRDefault="00205E78" w:rsidP="00281677">
            <w:pPr>
              <w:jc w:val="center"/>
              <w:rPr>
                <w:sz w:val="20"/>
                <w:lang w:eastAsia="lt-LT"/>
              </w:rPr>
            </w:pPr>
            <w:r w:rsidRPr="00EE3F82">
              <w:rPr>
                <w:sz w:val="20"/>
                <w:lang w:eastAsia="lt-LT"/>
              </w:rPr>
              <w:t>0</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B357E37" w14:textId="77777777" w:rsidR="00205E78" w:rsidRPr="00EE3F82" w:rsidRDefault="00205E78" w:rsidP="00281677">
            <w:pPr>
              <w:jc w:val="center"/>
              <w:rPr>
                <w:sz w:val="20"/>
                <w:lang w:eastAsia="lt-LT"/>
              </w:rPr>
            </w:pPr>
            <w:r w:rsidRPr="00EE3F82">
              <w:rPr>
                <w:sz w:val="20"/>
                <w:lang w:eastAsia="lt-LT"/>
              </w:rPr>
              <w:t>0</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E37D907"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7BAD35C9"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B9293BA"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3A0D87"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Valdymo ir planavimo procesų optimizavimo informacinių sistemų įdiegimas ir jų palaikymas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B25CE69"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46C47DE"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90DF28F" w14:textId="77777777" w:rsidR="00205E78" w:rsidRPr="00EE3F82" w:rsidRDefault="00205E78" w:rsidP="00281677">
            <w:pPr>
              <w:jc w:val="center"/>
              <w:rPr>
                <w:sz w:val="20"/>
                <w:lang w:eastAsia="lt-LT"/>
              </w:rPr>
            </w:pPr>
          </w:p>
        </w:tc>
      </w:tr>
      <w:tr w:rsidR="00205E78" w:rsidRPr="001C3915" w14:paraId="77646157"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EF55BBA"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CCC436" w14:textId="77777777" w:rsidR="00205E78" w:rsidRPr="00EE3F82" w:rsidRDefault="00205E78" w:rsidP="00281677">
            <w:pPr>
              <w:rPr>
                <w:sz w:val="20"/>
                <w:lang w:eastAsia="lt-LT"/>
              </w:rPr>
            </w:pPr>
            <w:r w:rsidRPr="00EE3F82">
              <w:rPr>
                <w:sz w:val="20"/>
                <w:lang w:eastAsia="lt-LT"/>
              </w:rPr>
              <w:t>Įdiegtas informacinių sistemų skaičius, vnt.</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B903D0E"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7834270"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198A25F" w14:textId="77777777" w:rsidR="00205E78" w:rsidRPr="00EE3F82" w:rsidRDefault="00205E78" w:rsidP="00281677">
            <w:pPr>
              <w:jc w:val="center"/>
              <w:rPr>
                <w:sz w:val="20"/>
                <w:lang w:eastAsia="lt-LT"/>
              </w:rPr>
            </w:pPr>
            <w:r w:rsidRPr="00EE3F82">
              <w:rPr>
                <w:sz w:val="20"/>
                <w:lang w:eastAsia="lt-LT"/>
              </w:rPr>
              <w:t>1</w:t>
            </w:r>
          </w:p>
        </w:tc>
      </w:tr>
      <w:tr w:rsidR="00205E78" w:rsidRPr="001C3915" w14:paraId="2E64BD7D"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0F7320D"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4808D9"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Administracinės naštos mažinimas naudojant valstybės registrus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488246F"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5EA6142"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BA1FDE3" w14:textId="77777777" w:rsidR="00205E78" w:rsidRPr="00EE3F82" w:rsidRDefault="00205E78" w:rsidP="00281677">
            <w:pPr>
              <w:jc w:val="center"/>
              <w:rPr>
                <w:sz w:val="20"/>
                <w:lang w:eastAsia="lt-LT"/>
              </w:rPr>
            </w:pPr>
          </w:p>
        </w:tc>
      </w:tr>
      <w:tr w:rsidR="00205E78" w:rsidRPr="001C3915" w14:paraId="65A35E76"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C641FE"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DEA874" w14:textId="77777777" w:rsidR="00205E78" w:rsidRPr="00EE3F82" w:rsidRDefault="00205E78" w:rsidP="00281677">
            <w:pPr>
              <w:rPr>
                <w:sz w:val="20"/>
                <w:lang w:eastAsia="lt-LT"/>
              </w:rPr>
            </w:pPr>
            <w:r w:rsidRPr="00EE3F82">
              <w:rPr>
                <w:sz w:val="20"/>
                <w:lang w:eastAsia="lt-LT"/>
              </w:rPr>
              <w:t>Naudojamų valstybės registrų skaičius,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9F15BA7" w14:textId="77777777" w:rsidR="00205E78" w:rsidRPr="00EE3F82" w:rsidRDefault="00205E78" w:rsidP="00281677">
            <w:pPr>
              <w:jc w:val="center"/>
              <w:rPr>
                <w:sz w:val="20"/>
                <w:lang w:eastAsia="lt-LT"/>
              </w:rPr>
            </w:pPr>
            <w:r w:rsidRPr="00EE3F82">
              <w:rPr>
                <w:sz w:val="20"/>
                <w:lang w:eastAsia="lt-LT"/>
              </w:rPr>
              <w:t>27</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B561D10" w14:textId="77777777" w:rsidR="00205E78" w:rsidRPr="00EE3F82" w:rsidRDefault="00205E78" w:rsidP="00281677">
            <w:pPr>
              <w:jc w:val="center"/>
              <w:rPr>
                <w:sz w:val="20"/>
                <w:lang w:eastAsia="lt-LT"/>
              </w:rPr>
            </w:pPr>
            <w:r w:rsidRPr="00EE3F82">
              <w:rPr>
                <w:sz w:val="20"/>
                <w:lang w:eastAsia="lt-LT"/>
              </w:rPr>
              <w:t>27</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A5D157" w14:textId="77777777" w:rsidR="00205E78" w:rsidRPr="00EE3F82" w:rsidRDefault="00205E78" w:rsidP="00281677">
            <w:pPr>
              <w:jc w:val="center"/>
              <w:rPr>
                <w:sz w:val="20"/>
                <w:lang w:eastAsia="lt-LT"/>
              </w:rPr>
            </w:pPr>
            <w:r w:rsidRPr="00EE3F82">
              <w:rPr>
                <w:sz w:val="20"/>
                <w:lang w:eastAsia="lt-LT"/>
              </w:rPr>
              <w:t>27</w:t>
            </w:r>
          </w:p>
        </w:tc>
      </w:tr>
      <w:tr w:rsidR="00205E78" w:rsidRPr="001C3915" w14:paraId="0177740D"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76BB620"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36C617"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Bendros klientų aptarnavimo sistemos įdiegimas ir palaikymas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25A1960"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58C5A7C"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477FC05" w14:textId="77777777" w:rsidR="00205E78" w:rsidRPr="00EE3F82" w:rsidRDefault="00205E78" w:rsidP="00281677">
            <w:pPr>
              <w:jc w:val="center"/>
              <w:rPr>
                <w:sz w:val="20"/>
                <w:lang w:eastAsia="lt-LT"/>
              </w:rPr>
            </w:pPr>
          </w:p>
        </w:tc>
      </w:tr>
      <w:tr w:rsidR="00205E78" w:rsidRPr="001C3915" w14:paraId="09368C44"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EABD403"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F16743" w14:textId="77777777" w:rsidR="00205E78" w:rsidRPr="00EE3F82" w:rsidRDefault="00205E78" w:rsidP="00281677">
            <w:pPr>
              <w:rPr>
                <w:sz w:val="20"/>
                <w:lang w:eastAsia="lt-LT"/>
              </w:rPr>
            </w:pPr>
            <w:r w:rsidRPr="00EE3F82">
              <w:rPr>
                <w:sz w:val="20"/>
                <w:lang w:eastAsia="lt-LT"/>
              </w:rPr>
              <w:t xml:space="preserve">Centralizuotų atsiskaitymų e-sistemos palaikymas, vnt.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813310F"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34DDD60"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D327168" w14:textId="77777777" w:rsidR="00205E78" w:rsidRPr="00EE3F82" w:rsidRDefault="00205E78" w:rsidP="00281677">
            <w:pPr>
              <w:jc w:val="center"/>
              <w:rPr>
                <w:sz w:val="20"/>
                <w:lang w:eastAsia="lt-LT"/>
              </w:rPr>
            </w:pPr>
            <w:r w:rsidRPr="00EE3F82">
              <w:rPr>
                <w:sz w:val="20"/>
                <w:lang w:eastAsia="lt-LT"/>
              </w:rPr>
              <w:t>1</w:t>
            </w:r>
          </w:p>
        </w:tc>
      </w:tr>
      <w:tr w:rsidR="00205E78" w:rsidRPr="001C3915" w14:paraId="2CF31082"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0EAA259"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63260B" w14:textId="77777777" w:rsidR="00205E78" w:rsidRPr="00EE3F82" w:rsidRDefault="00205E78" w:rsidP="00281677">
            <w:pPr>
              <w:rPr>
                <w:sz w:val="20"/>
                <w:lang w:eastAsia="lt-LT"/>
              </w:rPr>
            </w:pPr>
            <w:r w:rsidRPr="00EE3F82">
              <w:rPr>
                <w:bCs/>
                <w:spacing w:val="-2"/>
                <w:sz w:val="20"/>
              </w:rPr>
              <w:t xml:space="preserve">Priemonė: </w:t>
            </w:r>
            <w:r w:rsidRPr="00EE3F82">
              <w:rPr>
                <w:bCs/>
                <w:color w:val="000000" w:themeColor="text1"/>
                <w:sz w:val="20"/>
              </w:rPr>
              <w:t>Korupcijai atsparios aplinkos kūrimo priemonių įgyvendinimo organizavimas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AB75BA0" w14:textId="77777777" w:rsidR="00205E78" w:rsidRPr="00EE3F82" w:rsidRDefault="00205E78" w:rsidP="00281677">
            <w:pP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742C4B2"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780A3A7" w14:textId="77777777" w:rsidR="00205E78" w:rsidRPr="00EE3F82" w:rsidRDefault="00205E78" w:rsidP="00281677">
            <w:pPr>
              <w:jc w:val="center"/>
              <w:rPr>
                <w:sz w:val="20"/>
                <w:lang w:eastAsia="lt-LT"/>
              </w:rPr>
            </w:pPr>
          </w:p>
        </w:tc>
      </w:tr>
      <w:tr w:rsidR="00205E78" w:rsidRPr="001C3915" w14:paraId="4E6EB0DE"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3CD1A48"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75E178" w14:textId="77777777" w:rsidR="00205E78" w:rsidRPr="00EE3F82" w:rsidRDefault="00205E78" w:rsidP="004A7854">
            <w:pPr>
              <w:jc w:val="both"/>
              <w:rPr>
                <w:sz w:val="20"/>
                <w:lang w:eastAsia="lt-LT"/>
              </w:rPr>
            </w:pPr>
            <w:r w:rsidRPr="00EE3F82">
              <w:rPr>
                <w:sz w:val="20"/>
                <w:lang w:eastAsia="lt-LT"/>
              </w:rPr>
              <w:t xml:space="preserve">Parengta išvada dėl korupcijos pasireiškimo tikimybės savivaldybės įstaigos, įmonės veiklos srityse, vnt.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B57A3F7"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C3A1FCF"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CE32350" w14:textId="77777777" w:rsidR="00205E78" w:rsidRPr="00EE3F82" w:rsidRDefault="00205E78" w:rsidP="00281677">
            <w:pPr>
              <w:jc w:val="center"/>
              <w:rPr>
                <w:sz w:val="20"/>
                <w:lang w:eastAsia="lt-LT"/>
              </w:rPr>
            </w:pPr>
            <w:r w:rsidRPr="00EE3F82">
              <w:rPr>
                <w:sz w:val="20"/>
                <w:lang w:eastAsia="lt-LT"/>
              </w:rPr>
              <w:t>1</w:t>
            </w:r>
          </w:p>
        </w:tc>
      </w:tr>
      <w:tr w:rsidR="00205E78" w:rsidRPr="001C3915" w14:paraId="320EC7D8"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84093F"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636C22" w14:textId="77777777" w:rsidR="00205E78" w:rsidRPr="00EE3F82" w:rsidRDefault="00205E78" w:rsidP="004A7854">
            <w:pPr>
              <w:jc w:val="both"/>
              <w:rPr>
                <w:sz w:val="20"/>
                <w:lang w:eastAsia="lt-LT"/>
              </w:rPr>
            </w:pPr>
            <w:r w:rsidRPr="00EE3F82">
              <w:rPr>
                <w:sz w:val="20"/>
                <w:lang w:eastAsia="lt-LT"/>
              </w:rPr>
              <w:t xml:space="preserve">Organizuotų antikorupcinio švietimo mokymų, seminarų, paskaitų skaičius, vnt.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43841AC" w14:textId="77777777" w:rsidR="00205E78" w:rsidRPr="00EE3F82" w:rsidRDefault="00205E78" w:rsidP="00281677">
            <w:pPr>
              <w:jc w:val="center"/>
              <w:rPr>
                <w:sz w:val="20"/>
                <w:lang w:eastAsia="lt-LT"/>
              </w:rPr>
            </w:pPr>
            <w:r w:rsidRPr="00EE3F82">
              <w:rPr>
                <w:sz w:val="20"/>
                <w:lang w:eastAsia="lt-LT"/>
              </w:rPr>
              <w:t>3</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D3C3DED" w14:textId="77777777" w:rsidR="00205E78" w:rsidRPr="00EE3F82" w:rsidRDefault="00205E78" w:rsidP="00281677">
            <w:pPr>
              <w:jc w:val="center"/>
              <w:rPr>
                <w:sz w:val="20"/>
                <w:lang w:eastAsia="lt-LT"/>
              </w:rPr>
            </w:pPr>
            <w:r w:rsidRPr="00EE3F82">
              <w:rPr>
                <w:sz w:val="20"/>
                <w:lang w:eastAsia="lt-LT"/>
              </w:rPr>
              <w:t>3</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B2069CA" w14:textId="77777777" w:rsidR="00205E78" w:rsidRPr="00EE3F82" w:rsidRDefault="00205E78" w:rsidP="00281677">
            <w:pPr>
              <w:jc w:val="center"/>
              <w:rPr>
                <w:sz w:val="20"/>
                <w:lang w:eastAsia="lt-LT"/>
              </w:rPr>
            </w:pPr>
            <w:r w:rsidRPr="00EE3F82">
              <w:rPr>
                <w:sz w:val="20"/>
                <w:lang w:eastAsia="lt-LT"/>
              </w:rPr>
              <w:t>3</w:t>
            </w:r>
          </w:p>
        </w:tc>
      </w:tr>
      <w:tr w:rsidR="00205E78" w:rsidRPr="001C3915" w14:paraId="7DB2B1AA"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C157F68"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C5C618" w14:textId="77777777" w:rsidR="00205E78" w:rsidRPr="00EE3F82" w:rsidRDefault="00205E78" w:rsidP="004A7854">
            <w:pPr>
              <w:jc w:val="both"/>
              <w:rPr>
                <w:sz w:val="20"/>
                <w:lang w:eastAsia="lt-LT"/>
              </w:rPr>
            </w:pPr>
            <w:r w:rsidRPr="00EE3F82">
              <w:rPr>
                <w:sz w:val="20"/>
                <w:lang w:eastAsia="lt-LT"/>
              </w:rPr>
              <w:t>Savivaldybės institucijų, įmonių ir įstaigų patikrinimas dėl korupcijos prevencijos įstatymo įgyvendinimo, vnt.</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14D76BD" w14:textId="77777777" w:rsidR="00205E78" w:rsidRPr="00EE3F82" w:rsidRDefault="00205E78" w:rsidP="00281677">
            <w:pPr>
              <w:jc w:val="center"/>
              <w:rPr>
                <w:sz w:val="20"/>
                <w:lang w:eastAsia="lt-LT"/>
              </w:rPr>
            </w:pPr>
            <w:r w:rsidRPr="00EE3F82">
              <w:rPr>
                <w:sz w:val="20"/>
                <w:lang w:eastAsia="lt-LT"/>
              </w:rPr>
              <w:t>24</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3D0F957" w14:textId="77777777" w:rsidR="00205E78" w:rsidRPr="00EE3F82" w:rsidRDefault="00205E78" w:rsidP="00281677">
            <w:pPr>
              <w:jc w:val="center"/>
              <w:rPr>
                <w:sz w:val="20"/>
                <w:lang w:eastAsia="lt-LT"/>
              </w:rPr>
            </w:pPr>
            <w:r w:rsidRPr="00EE3F82">
              <w:rPr>
                <w:sz w:val="20"/>
                <w:lang w:eastAsia="lt-LT"/>
              </w:rPr>
              <w:t>24</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2FA5FCA" w14:textId="77777777" w:rsidR="00205E78" w:rsidRPr="00EE3F82" w:rsidRDefault="00205E78" w:rsidP="00281677">
            <w:pPr>
              <w:jc w:val="center"/>
              <w:rPr>
                <w:sz w:val="20"/>
                <w:lang w:eastAsia="lt-LT"/>
              </w:rPr>
            </w:pPr>
            <w:r w:rsidRPr="00EE3F82">
              <w:rPr>
                <w:sz w:val="20"/>
                <w:lang w:eastAsia="lt-LT"/>
              </w:rPr>
              <w:t>24</w:t>
            </w:r>
          </w:p>
        </w:tc>
      </w:tr>
      <w:tr w:rsidR="00205E78" w:rsidRPr="001C3915" w14:paraId="663600BE"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B56B9B3"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91ED414" w14:textId="77777777" w:rsidR="00205E78" w:rsidRPr="00EE3F82" w:rsidRDefault="00205E78" w:rsidP="00281677">
            <w:pPr>
              <w:rPr>
                <w:sz w:val="20"/>
                <w:lang w:eastAsia="lt-LT"/>
              </w:rPr>
            </w:pPr>
            <w:r w:rsidRPr="00EE3F82">
              <w:rPr>
                <w:bCs/>
                <w:spacing w:val="-2"/>
                <w:sz w:val="20"/>
              </w:rPr>
              <w:t>Priemonė: Koordinatorių modelio išbandymas ir lyčių lygybės politikos stiprinimas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EBAEB1F"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3DAAE4C"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75D6FA0" w14:textId="77777777" w:rsidR="00205E78" w:rsidRPr="00EE3F82" w:rsidRDefault="00205E78" w:rsidP="00281677">
            <w:pPr>
              <w:jc w:val="center"/>
              <w:rPr>
                <w:sz w:val="20"/>
                <w:lang w:eastAsia="lt-LT"/>
              </w:rPr>
            </w:pPr>
          </w:p>
        </w:tc>
      </w:tr>
      <w:tr w:rsidR="00205E78" w:rsidRPr="001C3915" w14:paraId="0240135E"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C75A81" w14:textId="77777777" w:rsidR="00205E78" w:rsidRPr="00EE3F82" w:rsidRDefault="00205E78" w:rsidP="00281677">
            <w:pPr>
              <w:rPr>
                <w:sz w:val="20"/>
                <w:lang w:eastAsia="lt-LT"/>
              </w:rPr>
            </w:pPr>
            <w:r w:rsidRPr="00EE3F82">
              <w:rPr>
                <w:sz w:val="20"/>
                <w:lang w:eastAsia="lt-LT"/>
              </w:rPr>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7ECC4" w14:textId="77777777" w:rsidR="00205E78" w:rsidRPr="00EE3F82" w:rsidRDefault="00205E78" w:rsidP="00281677">
            <w:pPr>
              <w:rPr>
                <w:sz w:val="20"/>
                <w:lang w:eastAsia="lt-LT"/>
              </w:rPr>
            </w:pPr>
            <w:r w:rsidRPr="00EE3F82">
              <w:rPr>
                <w:sz w:val="20"/>
                <w:lang w:eastAsia="lt-LT"/>
              </w:rPr>
              <w:t>Sukurta darbo vieta, vnt.</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E72F63D"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5D7699"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B9BAFE9"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1CC8CAA5"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33B32B" w14:textId="77777777" w:rsidR="00205E78" w:rsidRPr="00EE3F82" w:rsidRDefault="00205E78" w:rsidP="00281677">
            <w:pPr>
              <w:rPr>
                <w:sz w:val="20"/>
                <w:lang w:eastAsia="lt-LT"/>
              </w:rPr>
            </w:pPr>
            <w:r w:rsidRPr="00EE3F82">
              <w:rPr>
                <w:sz w:val="20"/>
                <w:lang w:eastAsia="lt-LT"/>
              </w:rPr>
              <w:lastRenderedPageBreak/>
              <w:t>I.6.1.</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6D7767" w14:textId="77777777" w:rsidR="00205E78" w:rsidRPr="00EE3F82" w:rsidRDefault="00205E78" w:rsidP="004A7854">
            <w:pPr>
              <w:jc w:val="both"/>
              <w:rPr>
                <w:sz w:val="20"/>
                <w:lang w:eastAsia="lt-LT"/>
              </w:rPr>
            </w:pPr>
            <w:r w:rsidRPr="00EE3F82">
              <w:rPr>
                <w:sz w:val="20"/>
                <w:lang w:eastAsia="lt-LT"/>
              </w:rPr>
              <w:t xml:space="preserve">Administracijos darbuotojų ir vadovų kompetencijų ugdymas lygių galimybių bei lyčių lygybės srityje, darbuotojų dalyvavimas mokymuose, proc.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B8A81DC" w14:textId="77777777" w:rsidR="00205E78" w:rsidRPr="00EE3F82" w:rsidRDefault="00205E78" w:rsidP="00281677">
            <w:pPr>
              <w:jc w:val="center"/>
              <w:rPr>
                <w:sz w:val="20"/>
                <w:lang w:eastAsia="lt-LT"/>
              </w:rPr>
            </w:pPr>
            <w:r w:rsidRPr="00EE3F82">
              <w:rPr>
                <w:sz w:val="20"/>
                <w:lang w:eastAsia="lt-LT"/>
              </w:rPr>
              <w:t>30</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A4ADC9" w14:textId="77777777" w:rsidR="00205E78" w:rsidRPr="00EE3F82" w:rsidRDefault="00205E78" w:rsidP="00281677">
            <w:pPr>
              <w:jc w:val="center"/>
              <w:rPr>
                <w:sz w:val="20"/>
                <w:lang w:eastAsia="lt-LT"/>
              </w:rPr>
            </w:pPr>
            <w:r w:rsidRPr="00EE3F82">
              <w:rPr>
                <w:sz w:val="20"/>
                <w:lang w:eastAsia="lt-LT"/>
              </w:rPr>
              <w:t>20</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ABE232"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189B728A"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E12EAFD"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16CDDDF4" w14:textId="77777777" w:rsidR="00205E78" w:rsidRPr="00EE3F82" w:rsidRDefault="00205E78" w:rsidP="004A7854">
            <w:pPr>
              <w:jc w:val="both"/>
              <w:rPr>
                <w:b/>
                <w:bCs/>
                <w:sz w:val="20"/>
                <w:lang w:eastAsia="lt-LT"/>
              </w:rPr>
            </w:pPr>
            <w:r w:rsidRPr="00EE3F82">
              <w:rPr>
                <w:b/>
                <w:color w:val="000000"/>
                <w:sz w:val="20"/>
              </w:rPr>
              <w:t xml:space="preserve">Uždavinys: </w:t>
            </w:r>
            <w:r w:rsidRPr="004A7854">
              <w:rPr>
                <w:color w:val="000000" w:themeColor="text1"/>
                <w:sz w:val="20"/>
              </w:rPr>
              <w:t>Gerinti savivaldybės teikiamų paslaugų ir funkcijų vykdymo kokybę, diegiant pažangius vadybos principus</w:t>
            </w:r>
          </w:p>
        </w:tc>
        <w:tc>
          <w:tcPr>
            <w:tcW w:w="61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2C89EA6" w14:textId="77777777" w:rsidR="00205E78" w:rsidRPr="00EE3F82" w:rsidRDefault="00205E78" w:rsidP="00281677">
            <w:pPr>
              <w:rPr>
                <w:b/>
                <w:bCs/>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57B2B50" w14:textId="77777777" w:rsidR="00205E78" w:rsidRPr="00EE3F82" w:rsidRDefault="00205E78" w:rsidP="00281677">
            <w:pPr>
              <w:rPr>
                <w:b/>
                <w:bCs/>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13949D8" w14:textId="77777777" w:rsidR="00205E78" w:rsidRPr="00EE3F82" w:rsidRDefault="00205E78" w:rsidP="00281677">
            <w:pPr>
              <w:rPr>
                <w:b/>
                <w:bCs/>
                <w:sz w:val="20"/>
                <w:lang w:eastAsia="lt-LT"/>
              </w:rPr>
            </w:pPr>
          </w:p>
        </w:tc>
      </w:tr>
      <w:tr w:rsidR="00205E78" w:rsidRPr="001C3915" w14:paraId="60962715"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E85C9F6"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DA1B431" w14:textId="77777777" w:rsidR="00205E78" w:rsidRPr="00EE3F82" w:rsidRDefault="00205E78" w:rsidP="00281677">
            <w:pPr>
              <w:rPr>
                <w:sz w:val="20"/>
                <w:lang w:eastAsia="lt-LT"/>
              </w:rPr>
            </w:pPr>
            <w:r w:rsidRPr="00EE3F82">
              <w:rPr>
                <w:color w:val="000000"/>
                <w:sz w:val="20"/>
              </w:rPr>
              <w:t xml:space="preserve">Priemonė: </w:t>
            </w:r>
            <w:r w:rsidRPr="00EE3F82">
              <w:rPr>
                <w:color w:val="000000" w:themeColor="text1"/>
                <w:sz w:val="20"/>
              </w:rPr>
              <w:t>Savivaldybės tarybos efektyvios veiklos užtikrinimas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8A7CC4" w14:textId="77777777" w:rsidR="00205E78" w:rsidRPr="00EE3F82" w:rsidRDefault="00205E78" w:rsidP="00281677">
            <w:pPr>
              <w:rPr>
                <w:b/>
                <w:bCs/>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E13130" w14:textId="77777777" w:rsidR="00205E78" w:rsidRPr="00EE3F82" w:rsidRDefault="00205E78" w:rsidP="00281677">
            <w:pPr>
              <w:rPr>
                <w:b/>
                <w:bCs/>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028CAF1" w14:textId="77777777" w:rsidR="00205E78" w:rsidRPr="00EE3F82" w:rsidRDefault="00205E78" w:rsidP="00281677">
            <w:pPr>
              <w:rPr>
                <w:b/>
                <w:bCs/>
                <w:sz w:val="20"/>
                <w:lang w:eastAsia="lt-LT"/>
              </w:rPr>
            </w:pPr>
          </w:p>
        </w:tc>
      </w:tr>
      <w:tr w:rsidR="00205E78" w:rsidRPr="001C3915" w14:paraId="5996A1F6"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6628E4"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3BB1FC" w14:textId="77777777" w:rsidR="00205E78" w:rsidRPr="00EE3F82" w:rsidRDefault="00205E78" w:rsidP="00281677">
            <w:pPr>
              <w:jc w:val="both"/>
              <w:rPr>
                <w:sz w:val="20"/>
                <w:lang w:eastAsia="lt-LT"/>
              </w:rPr>
            </w:pPr>
            <w:r w:rsidRPr="00EE3F82">
              <w:rPr>
                <w:sz w:val="20"/>
                <w:lang w:eastAsia="lt-LT"/>
              </w:rPr>
              <w:t>Tarybos posėdžių skaičius, vnt.</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27CD77" w14:textId="77777777" w:rsidR="00205E78" w:rsidRPr="00EE3F82" w:rsidRDefault="00205E78" w:rsidP="00281677">
            <w:pPr>
              <w:jc w:val="center"/>
              <w:rPr>
                <w:sz w:val="20"/>
                <w:lang w:eastAsia="lt-LT"/>
              </w:rPr>
            </w:pPr>
            <w:r w:rsidRPr="00EE3F82">
              <w:rPr>
                <w:sz w:val="20"/>
                <w:lang w:eastAsia="lt-LT"/>
              </w:rPr>
              <w:t>11</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C021B8E" w14:textId="77777777" w:rsidR="00205E78" w:rsidRPr="00EE3F82" w:rsidRDefault="00205E78" w:rsidP="00281677">
            <w:pPr>
              <w:jc w:val="center"/>
              <w:rPr>
                <w:sz w:val="20"/>
                <w:lang w:eastAsia="lt-LT"/>
              </w:rPr>
            </w:pPr>
            <w:r w:rsidRPr="00EE3F82">
              <w:rPr>
                <w:sz w:val="20"/>
                <w:lang w:eastAsia="lt-LT"/>
              </w:rPr>
              <w:t>11</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E801CF" w14:textId="77777777" w:rsidR="00205E78" w:rsidRPr="00EE3F82" w:rsidRDefault="00205E78" w:rsidP="00281677">
            <w:pPr>
              <w:jc w:val="center"/>
              <w:rPr>
                <w:sz w:val="20"/>
                <w:lang w:eastAsia="lt-LT"/>
              </w:rPr>
            </w:pPr>
            <w:r w:rsidRPr="00EE3F82">
              <w:rPr>
                <w:sz w:val="20"/>
                <w:lang w:eastAsia="lt-LT"/>
              </w:rPr>
              <w:t>11</w:t>
            </w:r>
          </w:p>
        </w:tc>
      </w:tr>
      <w:tr w:rsidR="00205E78" w:rsidRPr="001C3915" w14:paraId="5EDCE281"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D02EAA"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79AF080" w14:textId="77777777" w:rsidR="00205E78" w:rsidRPr="00EE3F82" w:rsidRDefault="00205E78" w:rsidP="00281677">
            <w:pPr>
              <w:rPr>
                <w:sz w:val="20"/>
                <w:lang w:eastAsia="lt-LT"/>
              </w:rPr>
            </w:pPr>
            <w:r w:rsidRPr="00EE3F82">
              <w:rPr>
                <w:color w:val="000000"/>
                <w:sz w:val="20"/>
              </w:rPr>
              <w:t xml:space="preserve">Priemonė: </w:t>
            </w:r>
            <w:r w:rsidRPr="00EE3F82">
              <w:rPr>
                <w:color w:val="000000" w:themeColor="text1"/>
                <w:sz w:val="20"/>
              </w:rPr>
              <w:t>Savivaldybės kontrolės tarnybos veikla</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E090F94" w14:textId="77777777" w:rsidR="00205E78" w:rsidRPr="00EE3F82" w:rsidRDefault="00205E78" w:rsidP="00281677">
            <w:pP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CA790A0" w14:textId="77777777" w:rsidR="00205E78" w:rsidRPr="00EE3F82" w:rsidRDefault="00205E78" w:rsidP="00281677">
            <w:pP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3641BF2" w14:textId="77777777" w:rsidR="00205E78" w:rsidRPr="00EE3F82" w:rsidRDefault="00205E78" w:rsidP="00281677">
            <w:pPr>
              <w:rPr>
                <w:sz w:val="20"/>
                <w:lang w:eastAsia="lt-LT"/>
              </w:rPr>
            </w:pPr>
          </w:p>
        </w:tc>
      </w:tr>
      <w:tr w:rsidR="00205E78" w:rsidRPr="001C3915" w14:paraId="35A9659E"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EA61BA"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B407DD" w14:textId="77777777" w:rsidR="00205E78" w:rsidRPr="00EE3F82" w:rsidRDefault="00205E78" w:rsidP="00281677">
            <w:pPr>
              <w:jc w:val="both"/>
              <w:rPr>
                <w:sz w:val="20"/>
                <w:lang w:eastAsia="lt-LT"/>
              </w:rPr>
            </w:pPr>
            <w:r w:rsidRPr="00EE3F82">
              <w:rPr>
                <w:sz w:val="20"/>
                <w:lang w:eastAsia="lt-LT"/>
              </w:rPr>
              <w:t xml:space="preserve">Auditų, tyrimų, išvadų skaičius, vnt.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19EADAF" w14:textId="77777777" w:rsidR="00205E78" w:rsidRPr="00EE3F82" w:rsidRDefault="00205E78" w:rsidP="00281677">
            <w:pPr>
              <w:jc w:val="center"/>
              <w:rPr>
                <w:sz w:val="20"/>
                <w:lang w:eastAsia="lt-LT"/>
              </w:rPr>
            </w:pPr>
            <w:r w:rsidRPr="00EE3F82">
              <w:rPr>
                <w:sz w:val="20"/>
                <w:lang w:eastAsia="lt-LT"/>
              </w:rPr>
              <w:t>4</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79EAEA" w14:textId="77777777" w:rsidR="00205E78" w:rsidRPr="00EE3F82" w:rsidRDefault="00205E78" w:rsidP="00281677">
            <w:pPr>
              <w:jc w:val="center"/>
              <w:rPr>
                <w:sz w:val="20"/>
                <w:lang w:eastAsia="lt-LT"/>
              </w:rPr>
            </w:pPr>
            <w:r w:rsidRPr="00EE3F82">
              <w:rPr>
                <w:sz w:val="20"/>
                <w:lang w:eastAsia="lt-LT"/>
              </w:rPr>
              <w:t>4</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35F2C5" w14:textId="77777777" w:rsidR="00205E78" w:rsidRPr="00EE3F82" w:rsidRDefault="00205E78" w:rsidP="00281677">
            <w:pPr>
              <w:jc w:val="center"/>
              <w:rPr>
                <w:sz w:val="20"/>
                <w:lang w:eastAsia="lt-LT"/>
              </w:rPr>
            </w:pPr>
            <w:r w:rsidRPr="00EE3F82">
              <w:rPr>
                <w:sz w:val="20"/>
                <w:lang w:eastAsia="lt-LT"/>
              </w:rPr>
              <w:t>4</w:t>
            </w:r>
          </w:p>
        </w:tc>
      </w:tr>
      <w:tr w:rsidR="00205E78" w:rsidRPr="001C3915" w14:paraId="49473C65"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EAC23DB"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E87102" w14:textId="77777777" w:rsidR="00205E78" w:rsidRPr="00EE3F82" w:rsidRDefault="00205E78" w:rsidP="00281677">
            <w:pPr>
              <w:jc w:val="both"/>
              <w:rPr>
                <w:sz w:val="20"/>
                <w:lang w:eastAsia="lt-LT"/>
              </w:rPr>
            </w:pPr>
            <w:r w:rsidRPr="00EE3F82">
              <w:rPr>
                <w:color w:val="000000"/>
                <w:sz w:val="20"/>
              </w:rPr>
              <w:t xml:space="preserve">Priemonė: </w:t>
            </w:r>
            <w:r w:rsidRPr="00EE3F82">
              <w:rPr>
                <w:color w:val="000000" w:themeColor="text1"/>
                <w:sz w:val="20"/>
              </w:rPr>
              <w:t>Savarankiškų savivaldybės funkcijų, deleguotų administracijai, vykdymas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C443B82"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0ABC5B7"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8CCCF00" w14:textId="77777777" w:rsidR="00205E78" w:rsidRPr="00EE3F82" w:rsidRDefault="00205E78" w:rsidP="00281677">
            <w:pPr>
              <w:jc w:val="center"/>
              <w:rPr>
                <w:sz w:val="20"/>
                <w:lang w:eastAsia="lt-LT"/>
              </w:rPr>
            </w:pPr>
          </w:p>
        </w:tc>
      </w:tr>
      <w:tr w:rsidR="00205E78" w:rsidRPr="001C3915" w14:paraId="7100CF25" w14:textId="77777777" w:rsidTr="006F6154">
        <w:tc>
          <w:tcPr>
            <w:tcW w:w="4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E4B9B2"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B4B4AE" w14:textId="77777777" w:rsidR="00205E78" w:rsidRPr="00EE3F82" w:rsidRDefault="00205E78" w:rsidP="00281677">
            <w:pPr>
              <w:jc w:val="both"/>
              <w:rPr>
                <w:color w:val="000000"/>
                <w:sz w:val="20"/>
              </w:rPr>
            </w:pPr>
            <w:r w:rsidRPr="00EE3F82">
              <w:rPr>
                <w:color w:val="000000"/>
                <w:sz w:val="20"/>
              </w:rPr>
              <w:t xml:space="preserve">Funkcijų vykdymas, proc. </w:t>
            </w:r>
          </w:p>
        </w:tc>
        <w:tc>
          <w:tcPr>
            <w:tcW w:w="61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884814E" w14:textId="77777777" w:rsidR="00205E78" w:rsidRPr="00EE3F82" w:rsidRDefault="00205E78" w:rsidP="00281677">
            <w:pPr>
              <w:jc w:val="center"/>
              <w:rPr>
                <w:sz w:val="20"/>
                <w:lang w:eastAsia="lt-LT"/>
              </w:rPr>
            </w:pPr>
            <w:r w:rsidRPr="00EE3F82">
              <w:rPr>
                <w:sz w:val="20"/>
                <w:lang w:eastAsia="lt-LT"/>
              </w:rPr>
              <w:t>100</w:t>
            </w:r>
          </w:p>
        </w:tc>
        <w:tc>
          <w:tcPr>
            <w:tcW w:w="5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E615E2F" w14:textId="77777777" w:rsidR="00205E78" w:rsidRPr="00EE3F82" w:rsidRDefault="00205E78" w:rsidP="00281677">
            <w:pPr>
              <w:jc w:val="center"/>
              <w:rPr>
                <w:sz w:val="20"/>
                <w:lang w:eastAsia="lt-LT"/>
              </w:rPr>
            </w:pPr>
            <w:r w:rsidRPr="00EE3F82">
              <w:rPr>
                <w:sz w:val="20"/>
                <w:lang w:eastAsia="lt-LT"/>
              </w:rPr>
              <w:t>100</w:t>
            </w:r>
          </w:p>
        </w:tc>
        <w:tc>
          <w:tcPr>
            <w:tcW w:w="6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8670A89" w14:textId="77777777" w:rsidR="00205E78" w:rsidRPr="00EE3F82" w:rsidRDefault="00205E78" w:rsidP="00281677">
            <w:pPr>
              <w:jc w:val="center"/>
              <w:rPr>
                <w:sz w:val="20"/>
                <w:lang w:eastAsia="lt-LT"/>
              </w:rPr>
            </w:pPr>
            <w:r w:rsidRPr="00EE3F82">
              <w:rPr>
                <w:sz w:val="20"/>
                <w:lang w:eastAsia="lt-LT"/>
              </w:rPr>
              <w:t>100</w:t>
            </w:r>
          </w:p>
        </w:tc>
      </w:tr>
      <w:tr w:rsidR="00205E78" w:rsidRPr="001C3915" w14:paraId="342B7DDF"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717B128"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F428F7" w14:textId="77777777" w:rsidR="00205E78" w:rsidRPr="00EE3F82" w:rsidRDefault="00205E78" w:rsidP="00281677">
            <w:pPr>
              <w:jc w:val="both"/>
              <w:rPr>
                <w:color w:val="000000"/>
                <w:sz w:val="20"/>
              </w:rPr>
            </w:pPr>
            <w:r w:rsidRPr="00EE3F82">
              <w:rPr>
                <w:color w:val="000000"/>
                <w:sz w:val="20"/>
              </w:rPr>
              <w:t xml:space="preserve">Priemonė: </w:t>
            </w:r>
            <w:r w:rsidRPr="00EE3F82">
              <w:rPr>
                <w:color w:val="000000" w:themeColor="text1"/>
                <w:sz w:val="20"/>
              </w:rPr>
              <w:t>Valstybės deleguotų valdymo funkcijų savivaldybei vykdymas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BD478FA"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131E25E"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1C5F7EE" w14:textId="77777777" w:rsidR="00205E78" w:rsidRPr="00EE3F82" w:rsidRDefault="00205E78" w:rsidP="00281677">
            <w:pPr>
              <w:jc w:val="center"/>
              <w:rPr>
                <w:sz w:val="20"/>
                <w:lang w:eastAsia="lt-LT"/>
              </w:rPr>
            </w:pPr>
          </w:p>
        </w:tc>
      </w:tr>
      <w:tr w:rsidR="00205E78" w:rsidRPr="001C3915" w14:paraId="1072EEA4"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8894AE"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BC8153" w14:textId="77777777" w:rsidR="00205E78" w:rsidRPr="00EE3F82" w:rsidRDefault="00205E78" w:rsidP="00281677">
            <w:pPr>
              <w:jc w:val="both"/>
              <w:rPr>
                <w:color w:val="000000"/>
                <w:sz w:val="20"/>
              </w:rPr>
            </w:pPr>
            <w:r w:rsidRPr="00EE3F82">
              <w:rPr>
                <w:color w:val="000000"/>
                <w:sz w:val="20"/>
              </w:rPr>
              <w:t>Funkcijų vykdymas, proc.</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BA03C7" w14:textId="77777777" w:rsidR="00205E78" w:rsidRPr="00EE3F82" w:rsidRDefault="00205E78" w:rsidP="00281677">
            <w:pPr>
              <w:jc w:val="center"/>
              <w:rPr>
                <w:sz w:val="20"/>
                <w:lang w:eastAsia="lt-LT"/>
              </w:rPr>
            </w:pPr>
            <w:r w:rsidRPr="00EE3F82">
              <w:rPr>
                <w:sz w:val="20"/>
                <w:lang w:eastAsia="lt-LT"/>
              </w:rPr>
              <w:t>100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E2FACBA" w14:textId="77777777" w:rsidR="00205E78" w:rsidRPr="00EE3F82" w:rsidRDefault="00205E78" w:rsidP="00281677">
            <w:pPr>
              <w:jc w:val="center"/>
              <w:rPr>
                <w:sz w:val="20"/>
                <w:lang w:eastAsia="lt-LT"/>
              </w:rPr>
            </w:pPr>
            <w:r w:rsidRPr="00EE3F82">
              <w:rPr>
                <w:sz w:val="20"/>
                <w:lang w:eastAsia="lt-LT"/>
              </w:rPr>
              <w:t>100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0247B1" w14:textId="77777777" w:rsidR="00205E78" w:rsidRPr="00EE3F82" w:rsidRDefault="00205E78" w:rsidP="00281677">
            <w:pPr>
              <w:jc w:val="center"/>
              <w:rPr>
                <w:sz w:val="20"/>
                <w:lang w:eastAsia="lt-LT"/>
              </w:rPr>
            </w:pPr>
            <w:r w:rsidRPr="00EE3F82">
              <w:rPr>
                <w:sz w:val="20"/>
                <w:lang w:eastAsia="lt-LT"/>
              </w:rPr>
              <w:t>100</w:t>
            </w:r>
          </w:p>
        </w:tc>
      </w:tr>
      <w:tr w:rsidR="00205E78" w:rsidRPr="001C3915" w14:paraId="5D559AFB"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439C021"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68C79F5" w14:textId="77777777" w:rsidR="00205E78" w:rsidRPr="00EE3F82" w:rsidRDefault="00205E78" w:rsidP="00281677">
            <w:pPr>
              <w:jc w:val="both"/>
              <w:rPr>
                <w:color w:val="000000"/>
                <w:sz w:val="20"/>
              </w:rPr>
            </w:pPr>
            <w:r w:rsidRPr="00EE3F82">
              <w:rPr>
                <w:color w:val="000000"/>
                <w:sz w:val="20"/>
              </w:rPr>
              <w:t xml:space="preserve">Priemonė: </w:t>
            </w:r>
            <w:r w:rsidRPr="00EE3F82">
              <w:rPr>
                <w:color w:val="000000" w:themeColor="text1"/>
                <w:sz w:val="20"/>
              </w:rPr>
              <w:t>Savivaldybės administracijos darbo procesų analizė, darbuotojų pasitenkinimo kokybės tyrimas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62F8488"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7FC335E"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14B6E72" w14:textId="77777777" w:rsidR="00205E78" w:rsidRPr="00EE3F82" w:rsidRDefault="00205E78" w:rsidP="00281677">
            <w:pPr>
              <w:jc w:val="center"/>
              <w:rPr>
                <w:sz w:val="20"/>
                <w:lang w:eastAsia="lt-LT"/>
              </w:rPr>
            </w:pPr>
          </w:p>
        </w:tc>
      </w:tr>
      <w:tr w:rsidR="00205E78" w:rsidRPr="001C3915" w14:paraId="466157C1"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277F6D"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50562E" w14:textId="77777777" w:rsidR="00205E78" w:rsidRPr="00EE3F82" w:rsidRDefault="00205E78" w:rsidP="00281677">
            <w:pPr>
              <w:jc w:val="both"/>
              <w:rPr>
                <w:color w:val="000000"/>
                <w:sz w:val="20"/>
              </w:rPr>
            </w:pPr>
            <w:r w:rsidRPr="00EE3F82">
              <w:rPr>
                <w:color w:val="000000"/>
                <w:sz w:val="20"/>
              </w:rPr>
              <w:t xml:space="preserve">Tyrimas, ataskaita, vnt. </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B071DE5" w14:textId="77777777" w:rsidR="00205E78" w:rsidRPr="00EE3F82" w:rsidRDefault="00205E78" w:rsidP="00281677">
            <w:pPr>
              <w:jc w:val="center"/>
              <w:rPr>
                <w:sz w:val="20"/>
                <w:lang w:eastAsia="lt-LT"/>
              </w:rPr>
            </w:pPr>
            <w:r w:rsidRPr="00EE3F82">
              <w:rPr>
                <w:sz w:val="20"/>
                <w:lang w:eastAsia="lt-LT"/>
              </w:rPr>
              <w:t>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12A558"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5E01ED"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525C6082"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F7070B1"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79FE728" w14:textId="77777777" w:rsidR="00205E78" w:rsidRPr="00EE3F82" w:rsidRDefault="00205E78" w:rsidP="00281677">
            <w:pPr>
              <w:jc w:val="both"/>
              <w:rPr>
                <w:color w:val="000000"/>
                <w:sz w:val="20"/>
              </w:rPr>
            </w:pPr>
            <w:r w:rsidRPr="00EE3F82">
              <w:rPr>
                <w:color w:val="000000"/>
                <w:sz w:val="20"/>
              </w:rPr>
              <w:t>Priemonė: Teikiamų administracinių paslaugų kokybės vertinimas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C73AD7F"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CD38AF2"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A864D63" w14:textId="77777777" w:rsidR="00205E78" w:rsidRPr="00EE3F82" w:rsidRDefault="00205E78" w:rsidP="00281677">
            <w:pPr>
              <w:jc w:val="center"/>
              <w:rPr>
                <w:sz w:val="20"/>
                <w:lang w:eastAsia="lt-LT"/>
              </w:rPr>
            </w:pPr>
          </w:p>
        </w:tc>
      </w:tr>
      <w:tr w:rsidR="00205E78" w:rsidRPr="001C3915" w14:paraId="6CD46C70"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EF4746"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8E1F6C" w14:textId="77777777" w:rsidR="00205E78" w:rsidRPr="00EE3F82" w:rsidRDefault="00205E78" w:rsidP="00281677">
            <w:pPr>
              <w:jc w:val="both"/>
              <w:rPr>
                <w:color w:val="000000"/>
                <w:sz w:val="20"/>
              </w:rPr>
            </w:pPr>
            <w:r w:rsidRPr="00EE3F82">
              <w:rPr>
                <w:color w:val="000000"/>
                <w:sz w:val="20"/>
              </w:rPr>
              <w:t>Atliktų apklausų, vertinant administracinės paslaugos kokybę, skaičius</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15847A7" w14:textId="77777777" w:rsidR="00205E78" w:rsidRPr="00EE3F82" w:rsidRDefault="00205E78" w:rsidP="00281677">
            <w:pPr>
              <w:jc w:val="center"/>
              <w:rPr>
                <w:sz w:val="20"/>
                <w:lang w:eastAsia="lt-LT"/>
              </w:rPr>
            </w:pPr>
            <w:r w:rsidRPr="00EE3F82">
              <w:rPr>
                <w:sz w:val="20"/>
                <w:lang w:eastAsia="lt-LT"/>
              </w:rPr>
              <w:t>3</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C1AE35" w14:textId="77777777" w:rsidR="00205E78" w:rsidRPr="00EE3F82" w:rsidRDefault="00205E78" w:rsidP="00281677">
            <w:pPr>
              <w:jc w:val="center"/>
              <w:rPr>
                <w:sz w:val="20"/>
                <w:lang w:eastAsia="lt-LT"/>
              </w:rPr>
            </w:pPr>
            <w:r w:rsidRPr="00EE3F82">
              <w:rPr>
                <w:sz w:val="20"/>
                <w:lang w:eastAsia="lt-LT"/>
              </w:rPr>
              <w:t>3</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B44E73F" w14:textId="77777777" w:rsidR="00205E78" w:rsidRPr="00EE3F82" w:rsidRDefault="00205E78" w:rsidP="00281677">
            <w:pPr>
              <w:jc w:val="center"/>
              <w:rPr>
                <w:sz w:val="20"/>
                <w:lang w:eastAsia="lt-LT"/>
              </w:rPr>
            </w:pPr>
            <w:r w:rsidRPr="00EE3F82">
              <w:rPr>
                <w:sz w:val="20"/>
                <w:lang w:eastAsia="lt-LT"/>
              </w:rPr>
              <w:t>3</w:t>
            </w:r>
          </w:p>
        </w:tc>
      </w:tr>
      <w:tr w:rsidR="00205E78" w:rsidRPr="001C3915" w14:paraId="72ADD05B"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50EB1E"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7589D10" w14:textId="77777777" w:rsidR="00205E78" w:rsidRPr="00EE3F82" w:rsidRDefault="00205E78" w:rsidP="00281677">
            <w:pPr>
              <w:jc w:val="both"/>
              <w:rPr>
                <w:color w:val="000000"/>
                <w:sz w:val="20"/>
              </w:rPr>
            </w:pPr>
            <w:r w:rsidRPr="00EE3F82">
              <w:rPr>
                <w:color w:val="000000"/>
                <w:sz w:val="20"/>
              </w:rPr>
              <w:t xml:space="preserve">Priemonė: </w:t>
            </w:r>
            <w:r w:rsidRPr="00EE3F82">
              <w:rPr>
                <w:color w:val="000000" w:themeColor="text1"/>
                <w:sz w:val="20"/>
              </w:rPr>
              <w:t>Gyventojų aptarnavimo kokybės tobulinimas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D8E4D5F"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73B1831"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11BF21B" w14:textId="77777777" w:rsidR="00205E78" w:rsidRPr="00EE3F82" w:rsidRDefault="00205E78" w:rsidP="00281677">
            <w:pPr>
              <w:jc w:val="center"/>
              <w:rPr>
                <w:sz w:val="20"/>
                <w:lang w:eastAsia="lt-LT"/>
              </w:rPr>
            </w:pPr>
          </w:p>
        </w:tc>
      </w:tr>
      <w:tr w:rsidR="00205E78" w:rsidRPr="001C3915" w14:paraId="69454881"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1F3297"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E48453" w14:textId="77777777" w:rsidR="00205E78" w:rsidRPr="00EE3F82" w:rsidRDefault="00205E78" w:rsidP="00281677">
            <w:pPr>
              <w:jc w:val="both"/>
              <w:rPr>
                <w:color w:val="000000"/>
                <w:sz w:val="20"/>
              </w:rPr>
            </w:pPr>
            <w:r w:rsidRPr="00EE3F82">
              <w:rPr>
                <w:color w:val="000000"/>
                <w:sz w:val="20"/>
              </w:rPr>
              <w:t>Savivaldybės teikiamų viešųjų paslaugų vartotojų poreikių patenkinimo tyrimas,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DB54A34" w14:textId="77777777" w:rsidR="00205E78" w:rsidRPr="00EE3F82" w:rsidRDefault="00205E78" w:rsidP="00281677">
            <w:pPr>
              <w:jc w:val="center"/>
              <w:rPr>
                <w:sz w:val="20"/>
                <w:lang w:eastAsia="lt-LT"/>
              </w:rPr>
            </w:pPr>
            <w:r w:rsidRPr="00EE3F82">
              <w:rPr>
                <w:sz w:val="20"/>
                <w:lang w:eastAsia="lt-LT"/>
              </w:rPr>
              <w:t>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EC9604"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43EB4C"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2C58C844"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FB79D9"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77E2C69" w14:textId="77777777" w:rsidR="00205E78" w:rsidRPr="00EE3F82" w:rsidRDefault="00205E78" w:rsidP="00281677">
            <w:pPr>
              <w:jc w:val="both"/>
              <w:rPr>
                <w:color w:val="000000"/>
                <w:sz w:val="20"/>
              </w:rPr>
            </w:pPr>
            <w:r w:rsidRPr="00EE3F82">
              <w:rPr>
                <w:color w:val="000000"/>
                <w:sz w:val="20"/>
              </w:rPr>
              <w:t xml:space="preserve">Priemonė: </w:t>
            </w:r>
            <w:r w:rsidRPr="00EE3F82">
              <w:rPr>
                <w:color w:val="000000" w:themeColor="text1"/>
                <w:sz w:val="20"/>
              </w:rPr>
              <w:t>Savivaldybės tarybos narių ir administracijos darbuotojų kompetencijų didinimas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E7A82EC"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CFD7C36"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39313B6" w14:textId="77777777" w:rsidR="00205E78" w:rsidRPr="00EE3F82" w:rsidRDefault="00205E78" w:rsidP="00281677">
            <w:pPr>
              <w:jc w:val="center"/>
              <w:rPr>
                <w:sz w:val="20"/>
                <w:lang w:eastAsia="lt-LT"/>
              </w:rPr>
            </w:pPr>
          </w:p>
        </w:tc>
      </w:tr>
      <w:tr w:rsidR="00205E78" w:rsidRPr="001C3915" w14:paraId="49751847"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07A31B"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092ACE" w14:textId="77777777" w:rsidR="00205E78" w:rsidRPr="00EE3F82" w:rsidRDefault="00205E78" w:rsidP="00281677">
            <w:pPr>
              <w:jc w:val="both"/>
              <w:rPr>
                <w:color w:val="000000"/>
                <w:sz w:val="20"/>
              </w:rPr>
            </w:pPr>
            <w:r w:rsidRPr="00EE3F82">
              <w:rPr>
                <w:color w:val="000000"/>
                <w:sz w:val="20"/>
              </w:rPr>
              <w:t xml:space="preserve">Tarybos narių ir administracijos darbuotojų, dalyvavusių mokymuose skaičius, vnt. </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BC258A" w14:textId="77777777" w:rsidR="00205E78" w:rsidRPr="00EE3F82" w:rsidRDefault="00205E78" w:rsidP="00281677">
            <w:pPr>
              <w:jc w:val="center"/>
              <w:rPr>
                <w:sz w:val="20"/>
                <w:lang w:eastAsia="lt-LT"/>
              </w:rPr>
            </w:pPr>
            <w:r w:rsidRPr="00EE3F82">
              <w:rPr>
                <w:sz w:val="20"/>
                <w:lang w:eastAsia="lt-LT"/>
              </w:rPr>
              <w:t>50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7F8C69E" w14:textId="77777777" w:rsidR="00205E78" w:rsidRPr="00EE3F82" w:rsidRDefault="00205E78" w:rsidP="00281677">
            <w:pPr>
              <w:jc w:val="center"/>
              <w:rPr>
                <w:sz w:val="20"/>
                <w:lang w:eastAsia="lt-LT"/>
              </w:rPr>
            </w:pPr>
            <w:r w:rsidRPr="00EE3F82">
              <w:rPr>
                <w:sz w:val="20"/>
                <w:lang w:eastAsia="lt-LT"/>
              </w:rPr>
              <w:t>50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DE89108" w14:textId="77777777" w:rsidR="00205E78" w:rsidRPr="00EE3F82" w:rsidRDefault="00205E78" w:rsidP="00281677">
            <w:pPr>
              <w:jc w:val="center"/>
              <w:rPr>
                <w:sz w:val="20"/>
                <w:lang w:eastAsia="lt-LT"/>
              </w:rPr>
            </w:pPr>
            <w:r w:rsidRPr="00EE3F82">
              <w:rPr>
                <w:sz w:val="20"/>
                <w:lang w:eastAsia="lt-LT"/>
              </w:rPr>
              <w:t>50</w:t>
            </w:r>
          </w:p>
        </w:tc>
      </w:tr>
      <w:tr w:rsidR="00205E78" w:rsidRPr="001C3915" w14:paraId="03CC6D2C"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3148E4"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9C61849" w14:textId="77777777" w:rsidR="00205E78" w:rsidRPr="00EE3F82" w:rsidRDefault="00205E78" w:rsidP="00281677">
            <w:pPr>
              <w:jc w:val="both"/>
              <w:rPr>
                <w:color w:val="000000"/>
                <w:sz w:val="20"/>
              </w:rPr>
            </w:pPr>
            <w:r w:rsidRPr="00EE3F82">
              <w:rPr>
                <w:color w:val="000000"/>
                <w:sz w:val="20"/>
              </w:rPr>
              <w:t xml:space="preserve">Priemonė: </w:t>
            </w:r>
            <w:r w:rsidRPr="00EE3F82">
              <w:rPr>
                <w:color w:val="000000" w:themeColor="text1"/>
                <w:sz w:val="20"/>
              </w:rPr>
              <w:t>Efektyvus savivaldybės finansinių įsipareigojimų valdymas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F9E90F8"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12C5C06"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DD33B87" w14:textId="77777777" w:rsidR="00205E78" w:rsidRPr="00EE3F82" w:rsidRDefault="00205E78" w:rsidP="00281677">
            <w:pPr>
              <w:jc w:val="center"/>
              <w:rPr>
                <w:sz w:val="20"/>
                <w:lang w:eastAsia="lt-LT"/>
              </w:rPr>
            </w:pPr>
          </w:p>
        </w:tc>
      </w:tr>
      <w:tr w:rsidR="00205E78" w:rsidRPr="001C3915" w14:paraId="640F2186"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84D9AB" w14:textId="77777777" w:rsidR="00205E78" w:rsidRPr="00EE3F82" w:rsidRDefault="00205E78" w:rsidP="00281677">
            <w:pPr>
              <w:rPr>
                <w:sz w:val="20"/>
                <w:lang w:eastAsia="lt-LT"/>
              </w:rPr>
            </w:pPr>
            <w:r w:rsidRPr="00EE3F82">
              <w:rPr>
                <w:sz w:val="20"/>
                <w:lang w:eastAsia="lt-LT"/>
              </w:rPr>
              <w:t>II.1.6</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9F672A" w14:textId="77777777" w:rsidR="00205E78" w:rsidRPr="00EE3F82" w:rsidRDefault="00205E78" w:rsidP="00281677">
            <w:pPr>
              <w:jc w:val="both"/>
              <w:rPr>
                <w:color w:val="000000"/>
                <w:sz w:val="20"/>
              </w:rPr>
            </w:pPr>
            <w:r w:rsidRPr="00EE3F82">
              <w:rPr>
                <w:color w:val="000000"/>
                <w:sz w:val="20"/>
              </w:rPr>
              <w:t xml:space="preserve">Savalaikis palūkanų mokėjimas, paskolų ir dotacijų grąžinimas, proc. </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9457B45" w14:textId="77777777" w:rsidR="00205E78" w:rsidRPr="00EE3F82" w:rsidRDefault="00205E78" w:rsidP="00281677">
            <w:pPr>
              <w:jc w:val="center"/>
              <w:rPr>
                <w:sz w:val="20"/>
                <w:lang w:eastAsia="lt-LT"/>
              </w:rPr>
            </w:pPr>
            <w:r w:rsidRPr="00EE3F82">
              <w:rPr>
                <w:sz w:val="20"/>
                <w:lang w:eastAsia="lt-LT"/>
              </w:rPr>
              <w:t>100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96C4B5" w14:textId="77777777" w:rsidR="00205E78" w:rsidRPr="00EE3F82" w:rsidRDefault="00205E78" w:rsidP="00281677">
            <w:pPr>
              <w:jc w:val="center"/>
              <w:rPr>
                <w:sz w:val="20"/>
                <w:lang w:eastAsia="lt-LT"/>
              </w:rPr>
            </w:pPr>
            <w:r w:rsidRPr="00EE3F82">
              <w:rPr>
                <w:sz w:val="20"/>
                <w:lang w:eastAsia="lt-LT"/>
              </w:rPr>
              <w:t>100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80527E6" w14:textId="77777777" w:rsidR="00205E78" w:rsidRPr="00EE3F82" w:rsidRDefault="00205E78" w:rsidP="00281677">
            <w:pPr>
              <w:jc w:val="center"/>
              <w:rPr>
                <w:sz w:val="20"/>
                <w:lang w:eastAsia="lt-LT"/>
              </w:rPr>
            </w:pPr>
            <w:r w:rsidRPr="00EE3F82">
              <w:rPr>
                <w:sz w:val="20"/>
                <w:lang w:eastAsia="lt-LT"/>
              </w:rPr>
              <w:t>100</w:t>
            </w:r>
          </w:p>
        </w:tc>
      </w:tr>
      <w:tr w:rsidR="00205E78" w:rsidRPr="001C3915" w14:paraId="75FF23C3"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861029" w14:textId="77777777" w:rsidR="00205E78" w:rsidRPr="00EE3F82" w:rsidRDefault="00205E78" w:rsidP="00281677">
            <w:pPr>
              <w:rPr>
                <w:sz w:val="20"/>
                <w:lang w:eastAsia="lt-LT"/>
              </w:rPr>
            </w:pPr>
            <w:r w:rsidRPr="00EE3F82">
              <w:rPr>
                <w:sz w:val="20"/>
                <w:lang w:eastAsia="lt-LT"/>
              </w:rPr>
              <w:t>II.1.6</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26BFC0" w14:textId="77777777" w:rsidR="00205E78" w:rsidRPr="00EE3F82" w:rsidRDefault="00205E78" w:rsidP="00281677">
            <w:pPr>
              <w:jc w:val="both"/>
              <w:rPr>
                <w:color w:val="000000"/>
                <w:sz w:val="20"/>
              </w:rPr>
            </w:pPr>
            <w:r w:rsidRPr="00EE3F82">
              <w:rPr>
                <w:color w:val="000000"/>
                <w:sz w:val="20"/>
              </w:rPr>
              <w:t xml:space="preserve">Paskolų dalies grąžinimas, proc. </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E96EDD6" w14:textId="77777777" w:rsidR="00205E78" w:rsidRPr="00EE3F82" w:rsidRDefault="00205E78" w:rsidP="00281677">
            <w:pPr>
              <w:jc w:val="center"/>
              <w:rPr>
                <w:sz w:val="20"/>
                <w:lang w:eastAsia="lt-LT"/>
              </w:rPr>
            </w:pPr>
            <w:r w:rsidRPr="00EE3F82">
              <w:rPr>
                <w:sz w:val="20"/>
                <w:lang w:eastAsia="lt-LT"/>
              </w:rPr>
              <w:t>100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F2EF05A" w14:textId="77777777" w:rsidR="00205E78" w:rsidRPr="00EE3F82" w:rsidRDefault="00205E78" w:rsidP="00281677">
            <w:pPr>
              <w:jc w:val="center"/>
              <w:rPr>
                <w:sz w:val="20"/>
                <w:lang w:eastAsia="lt-LT"/>
              </w:rPr>
            </w:pPr>
            <w:r w:rsidRPr="00EE3F82">
              <w:rPr>
                <w:sz w:val="20"/>
                <w:lang w:eastAsia="lt-LT"/>
              </w:rPr>
              <w:t>100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C77CB7" w14:textId="77777777" w:rsidR="00205E78" w:rsidRPr="00EE3F82" w:rsidRDefault="00205E78" w:rsidP="00281677">
            <w:pPr>
              <w:jc w:val="center"/>
              <w:rPr>
                <w:sz w:val="20"/>
                <w:lang w:eastAsia="lt-LT"/>
              </w:rPr>
            </w:pPr>
            <w:r w:rsidRPr="00EE3F82">
              <w:rPr>
                <w:sz w:val="20"/>
                <w:lang w:eastAsia="lt-LT"/>
              </w:rPr>
              <w:t>100</w:t>
            </w:r>
          </w:p>
        </w:tc>
      </w:tr>
      <w:tr w:rsidR="00205E78" w:rsidRPr="001C3915" w14:paraId="73FBFE32"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80BD9B6"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9AC0E48" w14:textId="77777777" w:rsidR="00205E78" w:rsidRPr="00EE3F82" w:rsidRDefault="00205E78" w:rsidP="00281677">
            <w:pPr>
              <w:jc w:val="both"/>
              <w:rPr>
                <w:color w:val="000000"/>
                <w:sz w:val="20"/>
              </w:rPr>
            </w:pPr>
            <w:r w:rsidRPr="00EE3F82">
              <w:rPr>
                <w:color w:val="000000"/>
                <w:sz w:val="20"/>
              </w:rPr>
              <w:t xml:space="preserve">Priemonė: </w:t>
            </w:r>
            <w:r w:rsidRPr="00EE3F82">
              <w:rPr>
                <w:color w:val="000000" w:themeColor="text1"/>
                <w:sz w:val="20"/>
              </w:rPr>
              <w:t>Racionalus savivaldybės turimo turto naudojimas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8ACC0F7"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6739148"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A9950EC" w14:textId="77777777" w:rsidR="00205E78" w:rsidRPr="00EE3F82" w:rsidRDefault="00205E78" w:rsidP="00281677">
            <w:pPr>
              <w:jc w:val="center"/>
              <w:rPr>
                <w:sz w:val="20"/>
                <w:lang w:eastAsia="lt-LT"/>
              </w:rPr>
            </w:pPr>
          </w:p>
        </w:tc>
      </w:tr>
      <w:tr w:rsidR="00205E78" w:rsidRPr="001C3915" w14:paraId="28D1BF9F"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53B861"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D53097" w14:textId="77777777" w:rsidR="00205E78" w:rsidRPr="00EE3F82" w:rsidRDefault="00205E78" w:rsidP="00281677">
            <w:pPr>
              <w:jc w:val="both"/>
              <w:rPr>
                <w:color w:val="000000"/>
                <w:sz w:val="20"/>
              </w:rPr>
            </w:pPr>
            <w:r w:rsidRPr="00EE3F82">
              <w:rPr>
                <w:color w:val="000000"/>
                <w:sz w:val="20"/>
              </w:rPr>
              <w:t>Nenaudojamų pastatų, patalpų ir kito turto nuoma, panauda, sutarčių sk.</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B5D20A" w14:textId="77777777" w:rsidR="00205E78" w:rsidRPr="00EE3F82" w:rsidRDefault="00205E78" w:rsidP="00281677">
            <w:pPr>
              <w:jc w:val="center"/>
              <w:rPr>
                <w:sz w:val="20"/>
                <w:lang w:eastAsia="lt-LT"/>
              </w:rPr>
            </w:pPr>
            <w:r w:rsidRPr="00EE3F82">
              <w:rPr>
                <w:sz w:val="20"/>
                <w:lang w:eastAsia="lt-LT"/>
              </w:rPr>
              <w:t>20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247CAE3" w14:textId="77777777" w:rsidR="00205E78" w:rsidRPr="00EE3F82" w:rsidRDefault="00205E78" w:rsidP="00281677">
            <w:pPr>
              <w:jc w:val="center"/>
              <w:rPr>
                <w:sz w:val="20"/>
                <w:lang w:eastAsia="lt-LT"/>
              </w:rPr>
            </w:pPr>
            <w:r w:rsidRPr="00EE3F82">
              <w:rPr>
                <w:sz w:val="20"/>
                <w:lang w:eastAsia="lt-LT"/>
              </w:rPr>
              <w:t>20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3F269B" w14:textId="77777777" w:rsidR="00205E78" w:rsidRPr="00EE3F82" w:rsidRDefault="00205E78" w:rsidP="00281677">
            <w:pPr>
              <w:jc w:val="center"/>
              <w:rPr>
                <w:sz w:val="20"/>
                <w:lang w:eastAsia="lt-LT"/>
              </w:rPr>
            </w:pPr>
            <w:r w:rsidRPr="00EE3F82">
              <w:rPr>
                <w:sz w:val="20"/>
                <w:lang w:eastAsia="lt-LT"/>
              </w:rPr>
              <w:t>20</w:t>
            </w:r>
          </w:p>
        </w:tc>
      </w:tr>
      <w:tr w:rsidR="00205E78" w:rsidRPr="001C3915" w14:paraId="6316E7A0"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B0F794"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16A0D0" w14:textId="77777777" w:rsidR="00205E78" w:rsidRPr="00EE3F82" w:rsidRDefault="00205E78" w:rsidP="00281677">
            <w:pPr>
              <w:jc w:val="both"/>
              <w:rPr>
                <w:color w:val="000000"/>
                <w:sz w:val="20"/>
              </w:rPr>
            </w:pPr>
            <w:r w:rsidRPr="00EE3F82">
              <w:rPr>
                <w:color w:val="000000"/>
                <w:sz w:val="20"/>
              </w:rPr>
              <w:t xml:space="preserve">Nenaudojamo kilnojamo ir nekilnojamo turto perdavimas, vnt. </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824204E" w14:textId="77777777" w:rsidR="00205E78" w:rsidRPr="00EE3F82" w:rsidRDefault="00205E78" w:rsidP="00281677">
            <w:pPr>
              <w:jc w:val="center"/>
              <w:rPr>
                <w:sz w:val="20"/>
                <w:lang w:eastAsia="lt-LT"/>
              </w:rPr>
            </w:pPr>
            <w:r w:rsidRPr="00EE3F82">
              <w:rPr>
                <w:sz w:val="20"/>
                <w:lang w:eastAsia="lt-LT"/>
              </w:rPr>
              <w:t>12</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F83AE3" w14:textId="77777777" w:rsidR="00205E78" w:rsidRPr="00EE3F82" w:rsidRDefault="00205E78" w:rsidP="00281677">
            <w:pPr>
              <w:jc w:val="center"/>
              <w:rPr>
                <w:sz w:val="20"/>
                <w:lang w:eastAsia="lt-LT"/>
              </w:rPr>
            </w:pPr>
            <w:r w:rsidRPr="00EE3F82">
              <w:rPr>
                <w:sz w:val="20"/>
                <w:lang w:eastAsia="lt-LT"/>
              </w:rPr>
              <w:t>10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9F7D554" w14:textId="77777777" w:rsidR="00205E78" w:rsidRPr="00EE3F82" w:rsidRDefault="00205E78" w:rsidP="00281677">
            <w:pPr>
              <w:jc w:val="center"/>
              <w:rPr>
                <w:sz w:val="20"/>
                <w:lang w:eastAsia="lt-LT"/>
              </w:rPr>
            </w:pPr>
            <w:r w:rsidRPr="00EE3F82">
              <w:rPr>
                <w:sz w:val="20"/>
                <w:lang w:eastAsia="lt-LT"/>
              </w:rPr>
              <w:t>10</w:t>
            </w:r>
          </w:p>
        </w:tc>
      </w:tr>
      <w:tr w:rsidR="00205E78" w:rsidRPr="001C3915" w14:paraId="3AB32499"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C0D3E0"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8CD753" w14:textId="77777777" w:rsidR="00205E78" w:rsidRPr="00EE3F82" w:rsidRDefault="00205E78" w:rsidP="00281677">
            <w:pPr>
              <w:jc w:val="both"/>
              <w:rPr>
                <w:sz w:val="20"/>
              </w:rPr>
            </w:pPr>
            <w:r w:rsidRPr="00EE3F82">
              <w:rPr>
                <w:sz w:val="20"/>
              </w:rPr>
              <w:t>Veikiančių ir neveikiančių kapinių žemės sklypų projektavimas ir panaudos sutarčių sudarymas (proc.)</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62D3F4E" w14:textId="77777777" w:rsidR="00205E78" w:rsidRPr="00EE3F82" w:rsidRDefault="00205E78" w:rsidP="00281677">
            <w:pPr>
              <w:jc w:val="center"/>
              <w:rPr>
                <w:sz w:val="20"/>
                <w:lang w:eastAsia="lt-LT"/>
              </w:rPr>
            </w:pPr>
            <w:r w:rsidRPr="00EE3F82">
              <w:rPr>
                <w:sz w:val="20"/>
                <w:lang w:eastAsia="lt-LT"/>
              </w:rPr>
              <w:t>95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0E26280" w14:textId="77777777" w:rsidR="00205E78" w:rsidRPr="00EE3F82" w:rsidRDefault="00205E78" w:rsidP="00281677">
            <w:pPr>
              <w:jc w:val="center"/>
              <w:rPr>
                <w:sz w:val="20"/>
                <w:lang w:eastAsia="lt-LT"/>
              </w:rPr>
            </w:pPr>
            <w:r w:rsidRPr="00EE3F82">
              <w:rPr>
                <w:sz w:val="20"/>
                <w:lang w:eastAsia="lt-LT"/>
              </w:rPr>
              <w:t>98</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E9747D" w14:textId="77777777" w:rsidR="00205E78" w:rsidRPr="00EE3F82" w:rsidRDefault="00205E78" w:rsidP="00281677">
            <w:pPr>
              <w:jc w:val="center"/>
              <w:rPr>
                <w:sz w:val="20"/>
                <w:lang w:eastAsia="lt-LT"/>
              </w:rPr>
            </w:pPr>
            <w:r w:rsidRPr="00EE3F82">
              <w:rPr>
                <w:sz w:val="20"/>
                <w:lang w:eastAsia="lt-LT"/>
              </w:rPr>
              <w:t>100</w:t>
            </w:r>
          </w:p>
        </w:tc>
      </w:tr>
      <w:tr w:rsidR="00205E78" w:rsidRPr="001C3915" w14:paraId="45238C64"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8FDF5C" w14:textId="77777777" w:rsidR="00205E78" w:rsidRPr="00EE3F82" w:rsidRDefault="00205E78" w:rsidP="00281677">
            <w:pPr>
              <w:rPr>
                <w:sz w:val="20"/>
                <w:lang w:eastAsia="lt-LT"/>
              </w:rPr>
            </w:pPr>
            <w:r w:rsidRPr="00EE3F82">
              <w:rPr>
                <w:sz w:val="20"/>
                <w:lang w:eastAsia="lt-LT"/>
              </w:rPr>
              <w:lastRenderedPageBreak/>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787913" w14:textId="77777777" w:rsidR="00205E78" w:rsidRPr="00EE3F82" w:rsidRDefault="00205E78" w:rsidP="00281677">
            <w:pPr>
              <w:jc w:val="both"/>
              <w:rPr>
                <w:sz w:val="20"/>
              </w:rPr>
            </w:pPr>
            <w:r w:rsidRPr="00EE3F82">
              <w:rPr>
                <w:sz w:val="20"/>
              </w:rPr>
              <w:t>Pastatų paskirties keitimo projektavimas,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7C9D7FE" w14:textId="77777777" w:rsidR="00205E78" w:rsidRPr="00EE3F82" w:rsidRDefault="00205E78" w:rsidP="00281677">
            <w:pPr>
              <w:jc w:val="center"/>
              <w:rPr>
                <w:sz w:val="20"/>
                <w:lang w:eastAsia="lt-LT"/>
              </w:rPr>
            </w:pPr>
            <w:r w:rsidRPr="00EE3F82">
              <w:rPr>
                <w:sz w:val="20"/>
                <w:lang w:eastAsia="lt-LT"/>
              </w:rPr>
              <w:t>3</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70227B" w14:textId="77777777" w:rsidR="00205E78" w:rsidRPr="00EE3F82" w:rsidRDefault="00205E78" w:rsidP="00281677">
            <w:pPr>
              <w:jc w:val="center"/>
              <w:rPr>
                <w:sz w:val="20"/>
                <w:lang w:eastAsia="lt-LT"/>
              </w:rPr>
            </w:pPr>
            <w:r w:rsidRPr="00EE3F82">
              <w:rPr>
                <w:sz w:val="20"/>
                <w:lang w:eastAsia="lt-LT"/>
              </w:rPr>
              <w:t>3</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E7C882" w14:textId="77777777" w:rsidR="00205E78" w:rsidRPr="00EE3F82" w:rsidRDefault="00205E78" w:rsidP="00281677">
            <w:pPr>
              <w:jc w:val="center"/>
              <w:rPr>
                <w:sz w:val="20"/>
                <w:lang w:eastAsia="lt-LT"/>
              </w:rPr>
            </w:pPr>
            <w:r w:rsidRPr="00EE3F82">
              <w:rPr>
                <w:sz w:val="20"/>
                <w:lang w:eastAsia="lt-LT"/>
              </w:rPr>
              <w:t>3</w:t>
            </w:r>
          </w:p>
        </w:tc>
      </w:tr>
      <w:tr w:rsidR="00205E78" w:rsidRPr="001C3915" w14:paraId="5B6D2FC8"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CDC2F3"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BCD054" w14:textId="77777777" w:rsidR="00205E78" w:rsidRPr="00EE3F82" w:rsidRDefault="00205E78" w:rsidP="00281677">
            <w:pPr>
              <w:jc w:val="both"/>
              <w:rPr>
                <w:sz w:val="20"/>
              </w:rPr>
            </w:pPr>
            <w:r w:rsidRPr="00EE3F82">
              <w:rPr>
                <w:sz w:val="20"/>
              </w:rPr>
              <w:t>Vandentiekio gręžinių likvidavimas</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90D74B" w14:textId="77777777" w:rsidR="00205E78" w:rsidRPr="00EE3F82" w:rsidRDefault="00205E78" w:rsidP="00281677">
            <w:pPr>
              <w:jc w:val="center"/>
              <w:rPr>
                <w:sz w:val="20"/>
                <w:lang w:eastAsia="lt-LT"/>
              </w:rPr>
            </w:pPr>
            <w:r w:rsidRPr="00EE3F82">
              <w:rPr>
                <w:sz w:val="20"/>
                <w:lang w:eastAsia="lt-LT"/>
              </w:rPr>
              <w:t>4</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A03B9A" w14:textId="77777777" w:rsidR="00205E78" w:rsidRPr="00EE3F82" w:rsidRDefault="00205E78" w:rsidP="00281677">
            <w:pPr>
              <w:jc w:val="center"/>
              <w:rPr>
                <w:sz w:val="20"/>
                <w:lang w:eastAsia="lt-LT"/>
              </w:rPr>
            </w:pPr>
            <w:r w:rsidRPr="00EE3F82">
              <w:rPr>
                <w:sz w:val="20"/>
                <w:lang w:eastAsia="lt-LT"/>
              </w:rPr>
              <w:t>4</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1B573D" w14:textId="77777777" w:rsidR="00205E78" w:rsidRPr="00EE3F82" w:rsidRDefault="00205E78" w:rsidP="00281677">
            <w:pPr>
              <w:jc w:val="center"/>
              <w:rPr>
                <w:sz w:val="20"/>
                <w:lang w:eastAsia="lt-LT"/>
              </w:rPr>
            </w:pPr>
            <w:r w:rsidRPr="00EE3F82">
              <w:rPr>
                <w:sz w:val="20"/>
                <w:lang w:eastAsia="lt-LT"/>
              </w:rPr>
              <w:t>3</w:t>
            </w:r>
          </w:p>
        </w:tc>
      </w:tr>
      <w:tr w:rsidR="00205E78" w:rsidRPr="001C3915" w14:paraId="1F6BDFB8"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CEE486"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21AC7D" w14:textId="77777777" w:rsidR="00205E78" w:rsidRPr="00EE3F82" w:rsidRDefault="00205E78" w:rsidP="00281677">
            <w:pPr>
              <w:jc w:val="both"/>
              <w:rPr>
                <w:sz w:val="20"/>
              </w:rPr>
            </w:pPr>
            <w:r w:rsidRPr="00EE3F82">
              <w:rPr>
                <w:sz w:val="20"/>
              </w:rPr>
              <w:t>Savivaldybės turto saugojimas ir priežiūra, kompl.</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8E32004"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C4FDC73"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EC8D495" w14:textId="77777777" w:rsidR="00205E78" w:rsidRPr="00EE3F82" w:rsidRDefault="00205E78" w:rsidP="00281677">
            <w:pPr>
              <w:jc w:val="center"/>
              <w:rPr>
                <w:sz w:val="20"/>
                <w:lang w:eastAsia="lt-LT"/>
              </w:rPr>
            </w:pPr>
            <w:r w:rsidRPr="00EE3F82">
              <w:rPr>
                <w:sz w:val="20"/>
                <w:lang w:eastAsia="lt-LT"/>
              </w:rPr>
              <w:t>1</w:t>
            </w:r>
          </w:p>
        </w:tc>
      </w:tr>
      <w:tr w:rsidR="00205E78" w:rsidRPr="001C3915" w14:paraId="31909207"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7249B3"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81FFD1" w14:textId="77777777" w:rsidR="00205E78" w:rsidRPr="00EE3F82" w:rsidRDefault="00205E78" w:rsidP="00281677">
            <w:pPr>
              <w:rPr>
                <w:color w:val="000000"/>
                <w:sz w:val="20"/>
              </w:rPr>
            </w:pPr>
            <w:r w:rsidRPr="00EE3F82">
              <w:rPr>
                <w:color w:val="000000"/>
                <w:sz w:val="20"/>
              </w:rPr>
              <w:t>Vandentiekio ir nuotekų tinklų inventorizavimas (bylų sk.)</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3FB9B6" w14:textId="77777777" w:rsidR="00205E78" w:rsidRPr="00EE3F82" w:rsidRDefault="00205E78" w:rsidP="00281677">
            <w:pPr>
              <w:jc w:val="center"/>
              <w:rPr>
                <w:sz w:val="20"/>
                <w:lang w:eastAsia="lt-LT"/>
              </w:rPr>
            </w:pPr>
            <w:r w:rsidRPr="00EE3F82">
              <w:rPr>
                <w:sz w:val="20"/>
                <w:lang w:eastAsia="lt-LT"/>
              </w:rPr>
              <w:t>50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C44B38" w14:textId="77777777" w:rsidR="00205E78" w:rsidRPr="00EE3F82" w:rsidRDefault="00205E78" w:rsidP="00281677">
            <w:pPr>
              <w:jc w:val="center"/>
              <w:rPr>
                <w:sz w:val="20"/>
                <w:lang w:eastAsia="lt-LT"/>
              </w:rPr>
            </w:pPr>
            <w:r w:rsidRPr="00EE3F82">
              <w:rPr>
                <w:sz w:val="20"/>
                <w:lang w:eastAsia="lt-LT"/>
              </w:rPr>
              <w:t>60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5865D7D" w14:textId="77777777" w:rsidR="00205E78" w:rsidRPr="00EE3F82" w:rsidRDefault="00205E78" w:rsidP="00281677">
            <w:pPr>
              <w:jc w:val="center"/>
              <w:rPr>
                <w:sz w:val="20"/>
                <w:lang w:eastAsia="lt-LT"/>
              </w:rPr>
            </w:pPr>
            <w:r w:rsidRPr="00EE3F82">
              <w:rPr>
                <w:sz w:val="20"/>
                <w:lang w:eastAsia="lt-LT"/>
              </w:rPr>
              <w:t>50</w:t>
            </w:r>
          </w:p>
        </w:tc>
      </w:tr>
      <w:tr w:rsidR="00205E78" w:rsidRPr="001C3915" w14:paraId="56337F86"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3EDFC0"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1A8DFD" w14:textId="77777777" w:rsidR="00205E78" w:rsidRPr="00EE3F82" w:rsidRDefault="00205E78" w:rsidP="00281677">
            <w:pPr>
              <w:jc w:val="both"/>
              <w:rPr>
                <w:color w:val="000000"/>
                <w:sz w:val="20"/>
              </w:rPr>
            </w:pPr>
            <w:r w:rsidRPr="00EE3F82">
              <w:rPr>
                <w:color w:val="000000"/>
                <w:sz w:val="20"/>
              </w:rPr>
              <w:t>Žemės sklypų kadastriniai matavimai ir panaudos sutarčių sudarymas,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C5D018" w14:textId="77777777" w:rsidR="00205E78" w:rsidRPr="00EE3F82" w:rsidRDefault="00205E78" w:rsidP="00281677">
            <w:pPr>
              <w:jc w:val="center"/>
              <w:rPr>
                <w:sz w:val="20"/>
                <w:lang w:eastAsia="lt-LT"/>
              </w:rPr>
            </w:pPr>
            <w:r w:rsidRPr="00EE3F82">
              <w:rPr>
                <w:sz w:val="20"/>
                <w:lang w:eastAsia="lt-LT"/>
              </w:rPr>
              <w:t>60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9CCF080" w14:textId="77777777" w:rsidR="00205E78" w:rsidRPr="00EE3F82" w:rsidRDefault="00205E78" w:rsidP="00281677">
            <w:pPr>
              <w:jc w:val="center"/>
              <w:rPr>
                <w:sz w:val="20"/>
                <w:lang w:eastAsia="lt-LT"/>
              </w:rPr>
            </w:pPr>
            <w:r w:rsidRPr="00EE3F82">
              <w:rPr>
                <w:sz w:val="20"/>
                <w:lang w:eastAsia="lt-LT"/>
              </w:rPr>
              <w:t>40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63338CB" w14:textId="77777777" w:rsidR="00205E78" w:rsidRPr="00EE3F82" w:rsidRDefault="00205E78" w:rsidP="00281677">
            <w:pPr>
              <w:jc w:val="center"/>
              <w:rPr>
                <w:sz w:val="20"/>
                <w:lang w:eastAsia="lt-LT"/>
              </w:rPr>
            </w:pPr>
            <w:r w:rsidRPr="00EE3F82">
              <w:rPr>
                <w:sz w:val="20"/>
                <w:lang w:eastAsia="lt-LT"/>
              </w:rPr>
              <w:t>30</w:t>
            </w:r>
          </w:p>
        </w:tc>
      </w:tr>
      <w:tr w:rsidR="00205E78" w:rsidRPr="001C3915" w14:paraId="7CCD0A29"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B02E98"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F83ACF" w14:textId="77777777" w:rsidR="00205E78" w:rsidRPr="00EE3F82" w:rsidRDefault="00205E78" w:rsidP="00281677">
            <w:pPr>
              <w:jc w:val="both"/>
              <w:rPr>
                <w:color w:val="000000"/>
                <w:sz w:val="20"/>
              </w:rPr>
            </w:pPr>
            <w:r w:rsidRPr="00EE3F82">
              <w:rPr>
                <w:color w:val="000000"/>
                <w:sz w:val="20"/>
              </w:rPr>
              <w:t>Žemės sklypų kadastriniai matavimai nuomai ir pardavimui,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AF4FCE1" w14:textId="77777777" w:rsidR="00205E78" w:rsidRPr="00EE3F82" w:rsidRDefault="00205E78" w:rsidP="00281677">
            <w:pPr>
              <w:jc w:val="center"/>
              <w:rPr>
                <w:sz w:val="20"/>
                <w:lang w:eastAsia="lt-LT"/>
              </w:rPr>
            </w:pPr>
            <w:r w:rsidRPr="00EE3F82">
              <w:rPr>
                <w:sz w:val="20"/>
                <w:lang w:eastAsia="lt-LT"/>
              </w:rPr>
              <w:t>10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9609DF" w14:textId="77777777" w:rsidR="00205E78" w:rsidRPr="00EE3F82" w:rsidRDefault="00205E78" w:rsidP="00281677">
            <w:pPr>
              <w:jc w:val="center"/>
              <w:rPr>
                <w:sz w:val="20"/>
                <w:lang w:eastAsia="lt-LT"/>
              </w:rPr>
            </w:pPr>
            <w:r w:rsidRPr="00EE3F82">
              <w:rPr>
                <w:sz w:val="20"/>
                <w:lang w:eastAsia="lt-LT"/>
              </w:rPr>
              <w:t>10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E058A74" w14:textId="77777777" w:rsidR="00205E78" w:rsidRPr="00EE3F82" w:rsidRDefault="00205E78" w:rsidP="00281677">
            <w:pPr>
              <w:jc w:val="center"/>
              <w:rPr>
                <w:sz w:val="20"/>
                <w:lang w:eastAsia="lt-LT"/>
              </w:rPr>
            </w:pPr>
            <w:r w:rsidRPr="00EE3F82">
              <w:rPr>
                <w:sz w:val="20"/>
                <w:lang w:eastAsia="lt-LT"/>
              </w:rPr>
              <w:t>10</w:t>
            </w:r>
          </w:p>
        </w:tc>
      </w:tr>
      <w:tr w:rsidR="00205E78" w:rsidRPr="001C3915" w14:paraId="496877ED"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0BBE7A"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974AA1" w14:textId="77777777" w:rsidR="00205E78" w:rsidRPr="00EE3F82" w:rsidRDefault="00205E78" w:rsidP="00281677">
            <w:pPr>
              <w:jc w:val="both"/>
              <w:rPr>
                <w:color w:val="000000"/>
                <w:sz w:val="20"/>
              </w:rPr>
            </w:pPr>
            <w:r w:rsidRPr="00EE3F82">
              <w:rPr>
                <w:color w:val="000000"/>
                <w:sz w:val="20"/>
              </w:rPr>
              <w:t>Pastatų ir statinių kadastriniai matavimai (bylų sk.)</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916C314" w14:textId="77777777" w:rsidR="00205E78" w:rsidRPr="00EE3F82" w:rsidRDefault="00205E78" w:rsidP="00281677">
            <w:pPr>
              <w:jc w:val="center"/>
              <w:rPr>
                <w:sz w:val="20"/>
                <w:lang w:eastAsia="lt-LT"/>
              </w:rPr>
            </w:pPr>
            <w:r w:rsidRPr="00EE3F82">
              <w:rPr>
                <w:sz w:val="20"/>
                <w:lang w:eastAsia="lt-LT"/>
              </w:rPr>
              <w:t>40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9469FC5" w14:textId="77777777" w:rsidR="00205E78" w:rsidRPr="00EE3F82" w:rsidRDefault="00205E78" w:rsidP="00281677">
            <w:pPr>
              <w:jc w:val="center"/>
              <w:rPr>
                <w:sz w:val="20"/>
                <w:lang w:eastAsia="lt-LT"/>
              </w:rPr>
            </w:pPr>
            <w:r w:rsidRPr="00EE3F82">
              <w:rPr>
                <w:sz w:val="20"/>
                <w:lang w:eastAsia="lt-LT"/>
              </w:rPr>
              <w:t>40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56C29AC" w14:textId="77777777" w:rsidR="00205E78" w:rsidRPr="00EE3F82" w:rsidRDefault="00205E78" w:rsidP="00281677">
            <w:pPr>
              <w:jc w:val="center"/>
              <w:rPr>
                <w:sz w:val="20"/>
                <w:lang w:eastAsia="lt-LT"/>
              </w:rPr>
            </w:pPr>
            <w:r w:rsidRPr="00EE3F82">
              <w:rPr>
                <w:sz w:val="20"/>
                <w:lang w:eastAsia="lt-LT"/>
              </w:rPr>
              <w:t>40</w:t>
            </w:r>
          </w:p>
        </w:tc>
      </w:tr>
      <w:tr w:rsidR="00205E78" w:rsidRPr="001C3915" w14:paraId="34375842"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CD8B4D"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65E3DD" w14:textId="77777777" w:rsidR="00205E78" w:rsidRPr="00EE3F82" w:rsidRDefault="00205E78" w:rsidP="00281677">
            <w:pPr>
              <w:jc w:val="both"/>
              <w:rPr>
                <w:sz w:val="20"/>
              </w:rPr>
            </w:pPr>
            <w:r w:rsidRPr="00EE3F82">
              <w:rPr>
                <w:sz w:val="20"/>
              </w:rPr>
              <w:t>Nekilnojamojo turto vertinimas,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E3556C" w14:textId="77777777" w:rsidR="00205E78" w:rsidRPr="00EE3F82" w:rsidRDefault="00205E78" w:rsidP="00281677">
            <w:pPr>
              <w:jc w:val="center"/>
              <w:rPr>
                <w:sz w:val="20"/>
                <w:lang w:eastAsia="lt-LT"/>
              </w:rPr>
            </w:pPr>
            <w:r w:rsidRPr="00EE3F82">
              <w:rPr>
                <w:sz w:val="20"/>
                <w:lang w:eastAsia="lt-LT"/>
              </w:rPr>
              <w:t>15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A50FCA8" w14:textId="77777777" w:rsidR="00205E78" w:rsidRPr="00EE3F82" w:rsidRDefault="00205E78" w:rsidP="00281677">
            <w:pPr>
              <w:jc w:val="center"/>
              <w:rPr>
                <w:sz w:val="20"/>
                <w:lang w:eastAsia="lt-LT"/>
              </w:rPr>
            </w:pPr>
            <w:r w:rsidRPr="00EE3F82">
              <w:rPr>
                <w:sz w:val="20"/>
                <w:lang w:eastAsia="lt-LT"/>
              </w:rPr>
              <w:t>15</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FF98C80" w14:textId="77777777" w:rsidR="00205E78" w:rsidRPr="00EE3F82" w:rsidRDefault="00205E78" w:rsidP="00281677">
            <w:pPr>
              <w:jc w:val="center"/>
              <w:rPr>
                <w:sz w:val="20"/>
                <w:lang w:eastAsia="lt-LT"/>
              </w:rPr>
            </w:pPr>
            <w:r w:rsidRPr="00EE3F82">
              <w:rPr>
                <w:sz w:val="20"/>
                <w:lang w:eastAsia="lt-LT"/>
              </w:rPr>
              <w:t>15</w:t>
            </w:r>
          </w:p>
        </w:tc>
      </w:tr>
      <w:tr w:rsidR="00205E78" w:rsidRPr="001C3915" w14:paraId="20098F28"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A41B0B8"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256D64" w14:textId="77777777" w:rsidR="00205E78" w:rsidRPr="00EE3F82" w:rsidRDefault="00205E78" w:rsidP="00281677">
            <w:pPr>
              <w:jc w:val="both"/>
              <w:rPr>
                <w:sz w:val="20"/>
              </w:rPr>
            </w:pPr>
            <w:r w:rsidRPr="00EE3F82">
              <w:rPr>
                <w:color w:val="000000"/>
                <w:sz w:val="20"/>
              </w:rPr>
              <w:t xml:space="preserve">Priemonė: </w:t>
            </w:r>
            <w:r w:rsidRPr="00EE3F82">
              <w:rPr>
                <w:color w:val="000000" w:themeColor="text1"/>
                <w:sz w:val="20"/>
              </w:rPr>
              <w:t>Racionalus mero fondo naudojimas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7E27A69"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67EC2E4"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807A03D" w14:textId="77777777" w:rsidR="00205E78" w:rsidRPr="00EE3F82" w:rsidRDefault="00205E78" w:rsidP="00281677">
            <w:pPr>
              <w:jc w:val="center"/>
              <w:rPr>
                <w:sz w:val="20"/>
                <w:lang w:eastAsia="lt-LT"/>
              </w:rPr>
            </w:pPr>
          </w:p>
        </w:tc>
      </w:tr>
      <w:tr w:rsidR="00205E78" w:rsidRPr="001C3915" w14:paraId="723B8B27"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C5A7C8"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C26A9E" w14:textId="77777777" w:rsidR="00205E78" w:rsidRPr="00EE3F82" w:rsidRDefault="00205E78" w:rsidP="00281677">
            <w:pPr>
              <w:jc w:val="both"/>
              <w:rPr>
                <w:sz w:val="20"/>
              </w:rPr>
            </w:pPr>
            <w:r w:rsidRPr="00EE3F82">
              <w:rPr>
                <w:sz w:val="20"/>
              </w:rPr>
              <w:t>Įvykdymas procentais</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380E367" w14:textId="77777777" w:rsidR="00205E78" w:rsidRPr="00EE3F82" w:rsidRDefault="00205E78" w:rsidP="00281677">
            <w:pPr>
              <w:jc w:val="center"/>
              <w:rPr>
                <w:sz w:val="20"/>
                <w:lang w:eastAsia="lt-LT"/>
              </w:rPr>
            </w:pPr>
            <w:r w:rsidRPr="00EE3F82">
              <w:rPr>
                <w:sz w:val="20"/>
                <w:lang w:eastAsia="lt-LT"/>
              </w:rPr>
              <w:t>100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2A09C25" w14:textId="77777777" w:rsidR="00205E78" w:rsidRPr="00EE3F82" w:rsidRDefault="00205E78" w:rsidP="00281677">
            <w:pPr>
              <w:jc w:val="center"/>
              <w:rPr>
                <w:sz w:val="20"/>
                <w:lang w:eastAsia="lt-LT"/>
              </w:rPr>
            </w:pPr>
            <w:r w:rsidRPr="00EE3F82">
              <w:rPr>
                <w:sz w:val="20"/>
                <w:lang w:eastAsia="lt-LT"/>
              </w:rPr>
              <w:t>100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692F3FD" w14:textId="77777777" w:rsidR="00205E78" w:rsidRPr="00EE3F82" w:rsidRDefault="00205E78" w:rsidP="00281677">
            <w:pPr>
              <w:jc w:val="center"/>
              <w:rPr>
                <w:sz w:val="20"/>
                <w:lang w:eastAsia="lt-LT"/>
              </w:rPr>
            </w:pPr>
            <w:r w:rsidRPr="00EE3F82">
              <w:rPr>
                <w:sz w:val="20"/>
                <w:lang w:eastAsia="lt-LT"/>
              </w:rPr>
              <w:t>100</w:t>
            </w:r>
          </w:p>
        </w:tc>
      </w:tr>
      <w:tr w:rsidR="00205E78" w:rsidRPr="001C3915" w14:paraId="7C9A5138"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5652B9"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7B07148" w14:textId="77777777" w:rsidR="00205E78" w:rsidRPr="00EE3F82" w:rsidRDefault="00205E78" w:rsidP="00281677">
            <w:pPr>
              <w:jc w:val="both"/>
              <w:rPr>
                <w:sz w:val="20"/>
              </w:rPr>
            </w:pPr>
            <w:r w:rsidRPr="00EE3F82">
              <w:rPr>
                <w:color w:val="000000"/>
                <w:sz w:val="20"/>
              </w:rPr>
              <w:t xml:space="preserve">Priemonė: </w:t>
            </w:r>
            <w:r w:rsidRPr="00EE3F82">
              <w:rPr>
                <w:color w:val="000000" w:themeColor="text1"/>
                <w:sz w:val="20"/>
              </w:rPr>
              <w:t>Molėtų miesto plėtros ir seniūnijų tinklo optimizavimas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6F68430"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A3A05A6"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EF76D79" w14:textId="77777777" w:rsidR="00205E78" w:rsidRPr="00EE3F82" w:rsidRDefault="00205E78" w:rsidP="00281677">
            <w:pPr>
              <w:jc w:val="center"/>
              <w:rPr>
                <w:sz w:val="20"/>
                <w:lang w:eastAsia="lt-LT"/>
              </w:rPr>
            </w:pPr>
          </w:p>
        </w:tc>
      </w:tr>
      <w:tr w:rsidR="00205E78" w:rsidRPr="001C3915" w14:paraId="71385B5E"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2ACB07"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BBA4C8" w14:textId="77777777" w:rsidR="00205E78" w:rsidRPr="00EE3F82" w:rsidRDefault="00205E78" w:rsidP="00281677">
            <w:pPr>
              <w:jc w:val="both"/>
              <w:rPr>
                <w:sz w:val="20"/>
              </w:rPr>
            </w:pPr>
            <w:r w:rsidRPr="00EE3F82">
              <w:rPr>
                <w:sz w:val="20"/>
              </w:rPr>
              <w:t>Miesto bendrojo plano ir seniūnijų ribų keitimas, proc.</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CAD734E" w14:textId="77777777" w:rsidR="00205E78" w:rsidRPr="00EE3F82" w:rsidRDefault="00205E78" w:rsidP="00281677">
            <w:pPr>
              <w:jc w:val="center"/>
              <w:rPr>
                <w:sz w:val="20"/>
                <w:lang w:eastAsia="lt-LT"/>
              </w:rPr>
            </w:pPr>
            <w:r w:rsidRPr="00EE3F82">
              <w:rPr>
                <w:sz w:val="20"/>
                <w:lang w:eastAsia="lt-LT"/>
              </w:rPr>
              <w:t>0</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52D71B1" w14:textId="77777777" w:rsidR="00205E78" w:rsidRPr="00EE3F82" w:rsidRDefault="00205E78" w:rsidP="00281677">
            <w:pPr>
              <w:jc w:val="center"/>
              <w:rPr>
                <w:sz w:val="20"/>
                <w:lang w:eastAsia="lt-LT"/>
              </w:rPr>
            </w:pPr>
            <w:r w:rsidRPr="00EE3F82">
              <w:rPr>
                <w:sz w:val="20"/>
                <w:lang w:eastAsia="lt-LT"/>
              </w:rPr>
              <w:t>70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B6F84F7" w14:textId="77777777" w:rsidR="00205E78" w:rsidRPr="00EE3F82" w:rsidRDefault="00205E78" w:rsidP="00281677">
            <w:pPr>
              <w:jc w:val="center"/>
              <w:rPr>
                <w:sz w:val="20"/>
                <w:lang w:eastAsia="lt-LT"/>
              </w:rPr>
            </w:pPr>
            <w:r w:rsidRPr="00EE3F82">
              <w:rPr>
                <w:sz w:val="20"/>
                <w:lang w:eastAsia="lt-LT"/>
              </w:rPr>
              <w:t>30</w:t>
            </w:r>
          </w:p>
        </w:tc>
      </w:tr>
      <w:tr w:rsidR="00205E78" w:rsidRPr="001C3915" w14:paraId="57B4843F"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161DC9"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816C94" w14:textId="77777777" w:rsidR="00205E78" w:rsidRPr="00EE3F82" w:rsidRDefault="00205E78" w:rsidP="00281677">
            <w:pPr>
              <w:rPr>
                <w:sz w:val="20"/>
              </w:rPr>
            </w:pPr>
            <w:r w:rsidRPr="00EE3F82">
              <w:rPr>
                <w:color w:val="000000"/>
                <w:sz w:val="20"/>
              </w:rPr>
              <w:t xml:space="preserve">Priemonė: </w:t>
            </w:r>
            <w:r w:rsidRPr="00EE3F82">
              <w:rPr>
                <w:color w:val="000000" w:themeColor="text1"/>
                <w:sz w:val="20"/>
              </w:rPr>
              <w:t>Strateginio plėtros plano parengimas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92F4B52"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66975A9"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6D3AB51" w14:textId="77777777" w:rsidR="00205E78" w:rsidRPr="00EE3F82" w:rsidRDefault="00205E78" w:rsidP="00281677">
            <w:pPr>
              <w:jc w:val="center"/>
              <w:rPr>
                <w:sz w:val="20"/>
                <w:lang w:eastAsia="lt-LT"/>
              </w:rPr>
            </w:pPr>
          </w:p>
        </w:tc>
      </w:tr>
      <w:tr w:rsidR="00205E78" w:rsidRPr="001C3915" w14:paraId="0723DE32"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424ADE"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3EEDC1" w14:textId="77777777" w:rsidR="00205E78" w:rsidRPr="00EE3F82" w:rsidRDefault="00205E78" w:rsidP="00281677">
            <w:pPr>
              <w:rPr>
                <w:sz w:val="20"/>
              </w:rPr>
            </w:pPr>
            <w:r w:rsidRPr="00EE3F82">
              <w:rPr>
                <w:sz w:val="20"/>
              </w:rPr>
              <w:t>Parengtas strateginis plėtros planas,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33ED6A"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27CF5A" w14:textId="77777777" w:rsidR="00205E78" w:rsidRPr="00EE3F82" w:rsidRDefault="00205E78" w:rsidP="00281677">
            <w:pPr>
              <w:jc w:val="center"/>
              <w:rPr>
                <w:sz w:val="20"/>
                <w:lang w:eastAsia="lt-LT"/>
              </w:rPr>
            </w:pPr>
            <w:r w:rsidRPr="00EE3F82">
              <w:rPr>
                <w:sz w:val="20"/>
                <w:lang w:eastAsia="lt-LT"/>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4A9359"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476DE3ED"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0FDDCA"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9BC35A6" w14:textId="77777777" w:rsidR="00205E78" w:rsidRPr="00EE3F82" w:rsidRDefault="00205E78" w:rsidP="00281677">
            <w:pPr>
              <w:jc w:val="both"/>
              <w:rPr>
                <w:sz w:val="20"/>
              </w:rPr>
            </w:pPr>
            <w:r w:rsidRPr="00EE3F82">
              <w:rPr>
                <w:color w:val="000000"/>
                <w:sz w:val="20"/>
              </w:rPr>
              <w:t xml:space="preserve">Priemonė: </w:t>
            </w:r>
            <w:r w:rsidRPr="00EE3F82">
              <w:rPr>
                <w:color w:val="000000" w:themeColor="text1"/>
                <w:sz w:val="20"/>
              </w:rPr>
              <w:t>Strateginių trimečių veiklos planų parengimas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462DBAD"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F92426E"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90B53D9" w14:textId="77777777" w:rsidR="00205E78" w:rsidRPr="00EE3F82" w:rsidRDefault="00205E78" w:rsidP="00281677">
            <w:pPr>
              <w:jc w:val="center"/>
              <w:rPr>
                <w:sz w:val="20"/>
                <w:lang w:eastAsia="lt-LT"/>
              </w:rPr>
            </w:pPr>
          </w:p>
        </w:tc>
      </w:tr>
      <w:tr w:rsidR="00205E78" w:rsidRPr="001C3915" w14:paraId="0F974199"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CDDD8E"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B974FE" w14:textId="77777777" w:rsidR="00205E78" w:rsidRPr="00EE3F82" w:rsidRDefault="00205E78" w:rsidP="00281677">
            <w:pPr>
              <w:jc w:val="both"/>
              <w:rPr>
                <w:sz w:val="20"/>
              </w:rPr>
            </w:pPr>
            <w:r w:rsidRPr="00EE3F82">
              <w:rPr>
                <w:sz w:val="20"/>
              </w:rPr>
              <w:t>Parengtas strateginis veiklos planas,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EC9F70A"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16E809" w14:textId="77777777" w:rsidR="00205E78" w:rsidRPr="00EE3F82" w:rsidRDefault="00205E78" w:rsidP="00281677">
            <w:pPr>
              <w:jc w:val="center"/>
              <w:rPr>
                <w:sz w:val="20"/>
                <w:lang w:eastAsia="lt-LT"/>
              </w:rPr>
            </w:pPr>
            <w:r w:rsidRPr="00EE3F82">
              <w:rPr>
                <w:sz w:val="20"/>
                <w:lang w:eastAsia="lt-LT"/>
              </w:rPr>
              <w:t>1</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AD0A453" w14:textId="77777777" w:rsidR="00205E78" w:rsidRPr="00EE3F82" w:rsidRDefault="00205E78" w:rsidP="00281677">
            <w:pPr>
              <w:jc w:val="center"/>
              <w:rPr>
                <w:sz w:val="20"/>
                <w:lang w:eastAsia="lt-LT"/>
              </w:rPr>
            </w:pPr>
            <w:r w:rsidRPr="00EE3F82">
              <w:rPr>
                <w:sz w:val="20"/>
                <w:lang w:eastAsia="lt-LT"/>
              </w:rPr>
              <w:t>1</w:t>
            </w:r>
          </w:p>
        </w:tc>
      </w:tr>
      <w:tr w:rsidR="00205E78" w:rsidRPr="001C3915" w14:paraId="22CDF714"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8BC3C90"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86C2536" w14:textId="77777777" w:rsidR="00205E78" w:rsidRPr="00EE3F82" w:rsidRDefault="00205E78" w:rsidP="00281677">
            <w:pPr>
              <w:jc w:val="both"/>
              <w:rPr>
                <w:sz w:val="20"/>
              </w:rPr>
            </w:pPr>
            <w:r w:rsidRPr="00EE3F82">
              <w:rPr>
                <w:color w:val="000000"/>
                <w:sz w:val="20"/>
              </w:rPr>
              <w:t>Priemonė:</w:t>
            </w:r>
            <w:r w:rsidRPr="00EE3F82">
              <w:rPr>
                <w:color w:val="000000" w:themeColor="text1"/>
                <w:sz w:val="20"/>
              </w:rPr>
              <w:t xml:space="preserve"> Strateginio plėtros plano stebėsena</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7DC4FF3"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9F3F41F"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EE910BE" w14:textId="77777777" w:rsidR="00205E78" w:rsidRPr="00EE3F82" w:rsidRDefault="00205E78" w:rsidP="00281677">
            <w:pPr>
              <w:jc w:val="center"/>
              <w:rPr>
                <w:sz w:val="20"/>
                <w:lang w:eastAsia="lt-LT"/>
              </w:rPr>
            </w:pPr>
          </w:p>
        </w:tc>
      </w:tr>
      <w:tr w:rsidR="00205E78" w:rsidRPr="001C3915" w14:paraId="445B882C"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8C796E"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1B4F85" w14:textId="77777777" w:rsidR="00205E78" w:rsidRPr="00EE3F82" w:rsidRDefault="00205E78" w:rsidP="00281677">
            <w:pPr>
              <w:jc w:val="both"/>
              <w:rPr>
                <w:sz w:val="20"/>
              </w:rPr>
            </w:pPr>
            <w:r w:rsidRPr="00EE3F82">
              <w:rPr>
                <w:sz w:val="20"/>
              </w:rPr>
              <w:t>Parengta ataskaita,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C68400"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6C2B005" w14:textId="77777777" w:rsidR="00205E78" w:rsidRPr="00EE3F82" w:rsidRDefault="00205E78" w:rsidP="00281677">
            <w:pPr>
              <w:jc w:val="center"/>
              <w:rPr>
                <w:sz w:val="20"/>
                <w:lang w:eastAsia="lt-LT"/>
              </w:rPr>
            </w:pPr>
            <w:r w:rsidRPr="00EE3F82">
              <w:rPr>
                <w:sz w:val="20"/>
                <w:lang w:eastAsia="lt-LT"/>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E7763F" w14:textId="77777777" w:rsidR="00205E78" w:rsidRPr="00EE3F82" w:rsidRDefault="00205E78" w:rsidP="00281677">
            <w:pPr>
              <w:jc w:val="center"/>
              <w:rPr>
                <w:sz w:val="20"/>
                <w:lang w:eastAsia="lt-LT"/>
              </w:rPr>
            </w:pPr>
            <w:r w:rsidRPr="00EE3F82">
              <w:rPr>
                <w:sz w:val="20"/>
                <w:lang w:eastAsia="lt-LT"/>
              </w:rPr>
              <w:t>0</w:t>
            </w:r>
          </w:p>
        </w:tc>
      </w:tr>
      <w:tr w:rsidR="00205E78" w:rsidRPr="001C3915" w14:paraId="4DD01980"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83E73D" w14:textId="77777777" w:rsidR="00205E78" w:rsidRPr="00EE3F82" w:rsidRDefault="00205E78" w:rsidP="00281677">
            <w:pPr>
              <w:rPr>
                <w:sz w:val="20"/>
                <w:lang w:eastAsia="lt-LT"/>
              </w:rPr>
            </w:pPr>
          </w:p>
        </w:tc>
        <w:tc>
          <w:tcPr>
            <w:tcW w:w="2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D4ACE2E" w14:textId="77777777" w:rsidR="00205E78" w:rsidRPr="00EE3F82" w:rsidRDefault="00205E78" w:rsidP="00281677">
            <w:pPr>
              <w:jc w:val="both"/>
              <w:rPr>
                <w:sz w:val="20"/>
              </w:rPr>
            </w:pPr>
            <w:r w:rsidRPr="00EE3F82">
              <w:rPr>
                <w:color w:val="000000"/>
                <w:sz w:val="20"/>
              </w:rPr>
              <w:t xml:space="preserve">Priemonė: </w:t>
            </w:r>
            <w:r w:rsidRPr="00EE3F82">
              <w:rPr>
                <w:color w:val="000000" w:themeColor="text1"/>
                <w:sz w:val="20"/>
              </w:rPr>
              <w:t>Funkcinės zonos formavimas ir strategijos rengimas</w:t>
            </w:r>
          </w:p>
        </w:tc>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9D464F9" w14:textId="77777777" w:rsidR="00205E78" w:rsidRPr="00EE3F82" w:rsidRDefault="00205E78" w:rsidP="00281677">
            <w:pPr>
              <w:jc w:val="center"/>
              <w:rPr>
                <w:sz w:val="20"/>
                <w:lang w:eastAsia="lt-LT"/>
              </w:rPr>
            </w:pPr>
          </w:p>
        </w:t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4326904" w14:textId="77777777" w:rsidR="00205E78" w:rsidRPr="00EE3F82" w:rsidRDefault="00205E78" w:rsidP="00281677">
            <w:pPr>
              <w:jc w:val="center"/>
              <w:rPr>
                <w:sz w:val="20"/>
                <w:lang w:eastAsia="lt-LT"/>
              </w:rPr>
            </w:pPr>
          </w:p>
        </w:tc>
        <w:tc>
          <w:tcPr>
            <w:tcW w:w="64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CF3A003" w14:textId="77777777" w:rsidR="00205E78" w:rsidRPr="00EE3F82" w:rsidRDefault="00205E78" w:rsidP="00281677">
            <w:pPr>
              <w:jc w:val="center"/>
              <w:rPr>
                <w:sz w:val="20"/>
                <w:lang w:eastAsia="lt-LT"/>
              </w:rPr>
            </w:pPr>
          </w:p>
        </w:tc>
      </w:tr>
      <w:tr w:rsidR="00205E78" w:rsidRPr="001C3915" w14:paraId="07647E6B" w14:textId="77777777" w:rsidTr="006F6154">
        <w:tc>
          <w:tcPr>
            <w:tcW w:w="49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6F11F3" w14:textId="77777777" w:rsidR="00205E78" w:rsidRPr="00EE3F82" w:rsidRDefault="00205E78" w:rsidP="00281677">
            <w:pPr>
              <w:rPr>
                <w:sz w:val="20"/>
                <w:lang w:eastAsia="lt-LT"/>
              </w:rPr>
            </w:pPr>
            <w:r w:rsidRPr="00EE3F82">
              <w:rPr>
                <w:sz w:val="20"/>
                <w:lang w:eastAsia="lt-LT"/>
              </w:rPr>
              <w:t>I.6.3</w:t>
            </w:r>
          </w:p>
        </w:tc>
        <w:tc>
          <w:tcPr>
            <w:tcW w:w="2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1077F0" w14:textId="77777777" w:rsidR="00205E78" w:rsidRPr="00EE3F82" w:rsidRDefault="00205E78" w:rsidP="00281677">
            <w:pPr>
              <w:jc w:val="both"/>
              <w:rPr>
                <w:sz w:val="20"/>
              </w:rPr>
            </w:pPr>
            <w:r w:rsidRPr="00EE3F82">
              <w:rPr>
                <w:sz w:val="20"/>
              </w:rPr>
              <w:t>Parengta funkcinės zonos strategija, vnt.</w:t>
            </w:r>
          </w:p>
        </w:tc>
        <w:tc>
          <w:tcPr>
            <w:tcW w:w="61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D5F1CD" w14:textId="77777777" w:rsidR="00205E78" w:rsidRPr="00EE3F82" w:rsidRDefault="00205E78" w:rsidP="00281677">
            <w:pPr>
              <w:jc w:val="center"/>
              <w:rPr>
                <w:sz w:val="20"/>
                <w:lang w:eastAsia="lt-LT"/>
              </w:rPr>
            </w:pPr>
            <w:r w:rsidRPr="00EE3F82">
              <w:rPr>
                <w:sz w:val="20"/>
                <w:lang w:eastAsia="lt-LT"/>
              </w:rPr>
              <w:t>1</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3AA277B" w14:textId="77777777" w:rsidR="00205E78" w:rsidRPr="00EE3F82" w:rsidRDefault="00205E78" w:rsidP="00281677">
            <w:pPr>
              <w:jc w:val="center"/>
              <w:rPr>
                <w:sz w:val="20"/>
                <w:lang w:eastAsia="lt-LT"/>
              </w:rPr>
            </w:pPr>
            <w:r w:rsidRPr="00EE3F82">
              <w:rPr>
                <w:sz w:val="20"/>
                <w:lang w:eastAsia="lt-LT"/>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B963A3" w14:textId="77777777" w:rsidR="00205E78" w:rsidRPr="00EE3F82" w:rsidRDefault="00205E78" w:rsidP="00281677">
            <w:pPr>
              <w:jc w:val="center"/>
              <w:rPr>
                <w:sz w:val="20"/>
                <w:lang w:eastAsia="lt-LT"/>
              </w:rPr>
            </w:pPr>
            <w:r w:rsidRPr="00EE3F82">
              <w:rPr>
                <w:sz w:val="20"/>
                <w:lang w:eastAsia="lt-LT"/>
              </w:rPr>
              <w:t>0</w:t>
            </w:r>
          </w:p>
        </w:tc>
      </w:tr>
    </w:tbl>
    <w:p w14:paraId="3552820C" w14:textId="77777777" w:rsidR="004675C0" w:rsidRPr="001C3915" w:rsidRDefault="004675C0" w:rsidP="004675C0">
      <w:pPr>
        <w:jc w:val="both"/>
        <w:rPr>
          <w:rFonts w:eastAsia="Calibri"/>
          <w:b/>
          <w:bCs/>
          <w:color w:val="000000"/>
          <w:sz w:val="20"/>
        </w:rPr>
      </w:pPr>
    </w:p>
    <w:p w14:paraId="319EB4DB" w14:textId="77777777" w:rsidR="00407D3C" w:rsidRDefault="00407D3C" w:rsidP="00EE3F82">
      <w:pPr>
        <w:spacing w:line="360" w:lineRule="auto"/>
        <w:jc w:val="both"/>
        <w:rPr>
          <w:b/>
          <w:bCs/>
          <w:szCs w:val="24"/>
        </w:rPr>
      </w:pPr>
    </w:p>
    <w:p w14:paraId="3953E286" w14:textId="61B32BA8" w:rsidR="004675C0" w:rsidRPr="00B41CA7" w:rsidRDefault="004675C0" w:rsidP="00EE3F82">
      <w:pPr>
        <w:spacing w:line="360" w:lineRule="auto"/>
        <w:jc w:val="both"/>
        <w:rPr>
          <w:szCs w:val="24"/>
        </w:rPr>
      </w:pPr>
      <w:r w:rsidRPr="00B41CA7">
        <w:rPr>
          <w:b/>
          <w:bCs/>
          <w:szCs w:val="24"/>
        </w:rPr>
        <w:t>Programos trukmė:</w:t>
      </w:r>
      <w:r w:rsidRPr="00B41CA7">
        <w:rPr>
          <w:szCs w:val="24"/>
        </w:rPr>
        <w:t xml:space="preserve"> programa tęstinė</w:t>
      </w:r>
      <w:r>
        <w:rPr>
          <w:szCs w:val="24"/>
        </w:rPr>
        <w:t>.</w:t>
      </w:r>
    </w:p>
    <w:p w14:paraId="6225F230" w14:textId="77777777" w:rsidR="004675C0" w:rsidRPr="00B41CA7" w:rsidRDefault="004675C0" w:rsidP="00EE3F82">
      <w:pPr>
        <w:spacing w:line="360" w:lineRule="auto"/>
        <w:jc w:val="both"/>
        <w:rPr>
          <w:szCs w:val="24"/>
        </w:rPr>
      </w:pPr>
      <w:r w:rsidRPr="00DF34C6">
        <w:rPr>
          <w:b/>
          <w:bCs/>
          <w:szCs w:val="24"/>
        </w:rPr>
        <w:t>Vykdytojai:</w:t>
      </w:r>
      <w:r w:rsidRPr="00B41CA7">
        <w:rPr>
          <w:szCs w:val="24"/>
        </w:rPr>
        <w:t xml:space="preserve"> programą</w:t>
      </w:r>
      <w:r>
        <w:rPr>
          <w:szCs w:val="24"/>
        </w:rPr>
        <w:t xml:space="preserve"> </w:t>
      </w:r>
      <w:r w:rsidRPr="00B41CA7">
        <w:rPr>
          <w:szCs w:val="24"/>
        </w:rPr>
        <w:t xml:space="preserve">vykdo </w:t>
      </w:r>
      <w:r w:rsidRPr="003275E3">
        <w:rPr>
          <w:szCs w:val="24"/>
        </w:rPr>
        <w:t>Bendrasis skyrius</w:t>
      </w:r>
      <w:r>
        <w:rPr>
          <w:szCs w:val="24"/>
        </w:rPr>
        <w:t xml:space="preserve">, </w:t>
      </w:r>
      <w:r w:rsidRPr="003275E3">
        <w:rPr>
          <w:szCs w:val="24"/>
        </w:rPr>
        <w:t>Buhalterinės apskaitos skyrius</w:t>
      </w:r>
      <w:r>
        <w:rPr>
          <w:szCs w:val="24"/>
        </w:rPr>
        <w:t>, Finansų skyrius,</w:t>
      </w:r>
      <w:r w:rsidRPr="003275E3">
        <w:rPr>
          <w:szCs w:val="24"/>
        </w:rPr>
        <w:t xml:space="preserve"> Molėtų rajono savivaldybės kontrolės ir audito tarnyba</w:t>
      </w:r>
      <w:r>
        <w:rPr>
          <w:szCs w:val="24"/>
        </w:rPr>
        <w:t xml:space="preserve">, </w:t>
      </w:r>
      <w:r w:rsidRPr="003275E3">
        <w:rPr>
          <w:szCs w:val="24"/>
        </w:rPr>
        <w:t>Strateginio planavimo ir investicijų skyrius</w:t>
      </w:r>
      <w:r>
        <w:rPr>
          <w:szCs w:val="24"/>
        </w:rPr>
        <w:t xml:space="preserve">, </w:t>
      </w:r>
      <w:r w:rsidRPr="003275E3">
        <w:rPr>
          <w:szCs w:val="24"/>
        </w:rPr>
        <w:t>Tarybos sekretorė</w:t>
      </w:r>
      <w:r>
        <w:rPr>
          <w:szCs w:val="24"/>
        </w:rPr>
        <w:t xml:space="preserve">, Turto skyrius, </w:t>
      </w:r>
      <w:r w:rsidRPr="003275E3">
        <w:rPr>
          <w:szCs w:val="24"/>
        </w:rPr>
        <w:t xml:space="preserve">UAB </w:t>
      </w:r>
      <w:r>
        <w:rPr>
          <w:szCs w:val="24"/>
        </w:rPr>
        <w:t>„</w:t>
      </w:r>
      <w:r w:rsidRPr="003275E3">
        <w:rPr>
          <w:szCs w:val="24"/>
        </w:rPr>
        <w:t>Molėtų švara</w:t>
      </w:r>
      <w:r>
        <w:rPr>
          <w:szCs w:val="24"/>
        </w:rPr>
        <w:t xml:space="preserve">“, </w:t>
      </w:r>
      <w:r w:rsidRPr="003275E3">
        <w:rPr>
          <w:szCs w:val="24"/>
        </w:rPr>
        <w:t>Viešųjų ryšių ir informacijos skyrius</w:t>
      </w:r>
      <w:r>
        <w:rPr>
          <w:szCs w:val="24"/>
        </w:rPr>
        <w:t xml:space="preserve">, </w:t>
      </w:r>
      <w:r w:rsidRPr="003275E3">
        <w:rPr>
          <w:szCs w:val="24"/>
        </w:rPr>
        <w:t>Vyriausioji specialistė, atsakinga už korupcijai atsparios aplinkos kūrimą</w:t>
      </w:r>
      <w:r>
        <w:rPr>
          <w:szCs w:val="24"/>
        </w:rPr>
        <w:t>.</w:t>
      </w:r>
    </w:p>
    <w:p w14:paraId="64C90E87" w14:textId="77777777" w:rsidR="004675C0" w:rsidRPr="00B41CA7" w:rsidRDefault="004675C0" w:rsidP="00EE3F82">
      <w:pPr>
        <w:spacing w:line="360" w:lineRule="auto"/>
        <w:jc w:val="both"/>
        <w:rPr>
          <w:szCs w:val="24"/>
        </w:rPr>
      </w:pPr>
      <w:r w:rsidRPr="00DF34C6">
        <w:rPr>
          <w:b/>
          <w:bCs/>
          <w:szCs w:val="24"/>
        </w:rPr>
        <w:t>Programos koordinatorius:</w:t>
      </w:r>
      <w:r w:rsidRPr="00B41CA7">
        <w:rPr>
          <w:szCs w:val="24"/>
        </w:rPr>
        <w:t xml:space="preserve"> </w:t>
      </w:r>
      <w:r>
        <w:rPr>
          <w:szCs w:val="24"/>
        </w:rPr>
        <w:t>Sigitas Žvinys</w:t>
      </w:r>
      <w:r w:rsidRPr="00B41CA7">
        <w:rPr>
          <w:szCs w:val="24"/>
        </w:rPr>
        <w:t xml:space="preserve">, </w:t>
      </w:r>
      <w:r>
        <w:rPr>
          <w:szCs w:val="24"/>
        </w:rPr>
        <w:t xml:space="preserve">Molėtų rajono savivaldybės administracijos direktorius, </w:t>
      </w:r>
      <w:r w:rsidRPr="00200888">
        <w:t>Tel.</w:t>
      </w:r>
      <w:r>
        <w:t xml:space="preserve"> </w:t>
      </w:r>
      <w:r w:rsidRPr="00200888">
        <w:t>(8</w:t>
      </w:r>
      <w:r>
        <w:t xml:space="preserve"> </w:t>
      </w:r>
      <w:r w:rsidRPr="00200888">
        <w:t>383) 54762</w:t>
      </w:r>
      <w:r>
        <w:t>.</w:t>
      </w:r>
    </w:p>
    <w:p w14:paraId="29C98D4C" w14:textId="77777777" w:rsidR="00A408A7" w:rsidRDefault="00A408A7" w:rsidP="00A525D2">
      <w:pPr>
        <w:jc w:val="both"/>
        <w:rPr>
          <w:rFonts w:eastAsia="Calibri"/>
          <w:b/>
          <w:bCs/>
          <w:color w:val="000000"/>
          <w:szCs w:val="24"/>
        </w:rPr>
      </w:pPr>
    </w:p>
    <w:p w14:paraId="5A56B900" w14:textId="77777777" w:rsidR="00EE3F82" w:rsidRDefault="00EE3F82" w:rsidP="00A525D2">
      <w:pPr>
        <w:jc w:val="both"/>
        <w:rPr>
          <w:rFonts w:eastAsia="Calibri"/>
          <w:b/>
          <w:bCs/>
          <w:color w:val="000000"/>
          <w:szCs w:val="24"/>
        </w:rPr>
      </w:pPr>
    </w:p>
    <w:p w14:paraId="11D38B3E" w14:textId="77777777" w:rsidR="007036EE" w:rsidRDefault="007036EE" w:rsidP="00A525D2">
      <w:pPr>
        <w:jc w:val="both"/>
        <w:rPr>
          <w:rFonts w:eastAsia="Calibri"/>
          <w:b/>
          <w:bCs/>
          <w:color w:val="000000"/>
          <w:szCs w:val="24"/>
        </w:rPr>
      </w:pP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C77CF4" w14:paraId="228F5715" w14:textId="77777777" w:rsidTr="004516D5">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4E29542E" w14:textId="77777777" w:rsidR="00C77CF4" w:rsidRPr="0029214C" w:rsidRDefault="00C77CF4" w:rsidP="004516D5">
            <w:pPr>
              <w:ind w:firstLine="62"/>
              <w:jc w:val="center"/>
              <w:rPr>
                <w:b/>
                <w:bCs/>
                <w:color w:val="000000" w:themeColor="text1"/>
                <w:szCs w:val="24"/>
              </w:rPr>
            </w:pPr>
            <w:r>
              <w:rPr>
                <w:b/>
                <w:bCs/>
                <w:color w:val="000000" w:themeColor="text1"/>
                <w:szCs w:val="24"/>
              </w:rPr>
              <w:lastRenderedPageBreak/>
              <w:t>03 Gyvenamosios aplinkos tvarkymo, viešųjų paslaugų ir aplinkos apsaugos programa</w:t>
            </w:r>
            <w:r w:rsidRPr="00EC3EA7">
              <w:rPr>
                <w:b/>
                <w:bCs/>
                <w:color w:val="000000" w:themeColor="text1"/>
                <w:szCs w:val="24"/>
              </w:rPr>
              <w:t xml:space="preserve"> </w:t>
            </w:r>
          </w:p>
        </w:tc>
      </w:tr>
    </w:tbl>
    <w:p w14:paraId="700C8975" w14:textId="77777777" w:rsidR="00C77CF4" w:rsidRDefault="00C77CF4" w:rsidP="00C77CF4">
      <w:pPr>
        <w:jc w:val="both"/>
        <w:rPr>
          <w:rFonts w:eastAsia="Calibri"/>
          <w:b/>
          <w:bCs/>
          <w:color w:val="000000"/>
          <w:szCs w:val="24"/>
        </w:rPr>
      </w:pPr>
    </w:p>
    <w:p w14:paraId="6AE48BCD" w14:textId="648E8F74" w:rsidR="00AA13EB" w:rsidRDefault="00C77CF4" w:rsidP="00AA13EB">
      <w:pPr>
        <w:spacing w:line="360" w:lineRule="auto"/>
        <w:ind w:firstLine="851"/>
        <w:jc w:val="both"/>
        <w:rPr>
          <w:bCs/>
          <w:color w:val="000000" w:themeColor="text1"/>
          <w:szCs w:val="24"/>
        </w:rPr>
      </w:pPr>
      <w:r>
        <w:rPr>
          <w:b/>
          <w:bCs/>
          <w:szCs w:val="24"/>
        </w:rPr>
        <w:t>Š</w:t>
      </w:r>
      <w:r>
        <w:rPr>
          <w:szCs w:val="24"/>
        </w:rPr>
        <w:t>ia  programa  realizuojamos Lietuvos Respublikos vietos savivaldos įstatymu nustatytos savivaldybės savarankiškosios ir valstybinės (valstybės perduotos savivaldybėms)</w:t>
      </w:r>
      <w:r>
        <w:rPr>
          <w:i/>
          <w:szCs w:val="24"/>
        </w:rPr>
        <w:t xml:space="preserve"> </w:t>
      </w:r>
      <w:r>
        <w:rPr>
          <w:szCs w:val="24"/>
        </w:rPr>
        <w:t>funkcijos. Programa parengta siekiant didinti rajono viešųjų erdvių patrauklumą, prižiūrėti ir modernizuoti rajono viešosios infrastruktūros objektus, teikti rajono gyventojams ir svečiams gyvenimo kokybę užtikrinančias paslaugas, užtikrinti darnią rajono plėtrą.</w:t>
      </w:r>
      <w:r>
        <w:rPr>
          <w:bCs/>
          <w:szCs w:val="24"/>
          <w:lang w:eastAsia="lt-LT"/>
        </w:rPr>
        <w:t xml:space="preserve"> </w:t>
      </w:r>
      <w:r>
        <w:rPr>
          <w:bCs/>
          <w:color w:val="000000" w:themeColor="text1"/>
          <w:szCs w:val="24"/>
        </w:rPr>
        <w:t xml:space="preserve">Programoje numatyta įgyvendinti </w:t>
      </w:r>
      <w:r w:rsidRPr="0083318A">
        <w:rPr>
          <w:bCs/>
          <w:color w:val="000000" w:themeColor="text1"/>
          <w:szCs w:val="24"/>
        </w:rPr>
        <w:t>18 SPP</w:t>
      </w:r>
      <w:r>
        <w:rPr>
          <w:bCs/>
          <w:color w:val="000000" w:themeColor="text1"/>
          <w:szCs w:val="24"/>
        </w:rPr>
        <w:t xml:space="preserve"> uždavinių (žr. </w:t>
      </w:r>
      <w:r w:rsidR="0083318A">
        <w:rPr>
          <w:bCs/>
          <w:color w:val="000000" w:themeColor="text1"/>
          <w:szCs w:val="24"/>
        </w:rPr>
        <w:t>4</w:t>
      </w:r>
      <w:r>
        <w:rPr>
          <w:bCs/>
          <w:color w:val="000000" w:themeColor="text1"/>
          <w:szCs w:val="24"/>
        </w:rPr>
        <w:t xml:space="preserve"> grafiką) ir </w:t>
      </w:r>
      <w:r w:rsidR="00362226">
        <w:rPr>
          <w:bCs/>
          <w:szCs w:val="24"/>
        </w:rPr>
        <w:t>12</w:t>
      </w:r>
      <w:r w:rsidR="00657E28">
        <w:rPr>
          <w:bCs/>
          <w:szCs w:val="24"/>
        </w:rPr>
        <w:t>7</w:t>
      </w:r>
      <w:r>
        <w:rPr>
          <w:bCs/>
          <w:color w:val="000000" w:themeColor="text1"/>
          <w:szCs w:val="24"/>
        </w:rPr>
        <w:t xml:space="preserve"> priemones (žr. </w:t>
      </w:r>
      <w:r w:rsidR="001C3915">
        <w:rPr>
          <w:bCs/>
          <w:color w:val="000000" w:themeColor="text1"/>
          <w:szCs w:val="24"/>
        </w:rPr>
        <w:t>10</w:t>
      </w:r>
      <w:r>
        <w:rPr>
          <w:bCs/>
          <w:color w:val="000000" w:themeColor="text1"/>
          <w:szCs w:val="24"/>
        </w:rPr>
        <w:t xml:space="preserve"> lentelę).</w:t>
      </w:r>
    </w:p>
    <w:p w14:paraId="3A785DD3" w14:textId="1417FBA6" w:rsidR="000C19A5" w:rsidRPr="00AA13EB" w:rsidRDefault="0083318A" w:rsidP="00AA13EB">
      <w:pPr>
        <w:spacing w:line="360" w:lineRule="auto"/>
        <w:ind w:hanging="993"/>
        <w:jc w:val="center"/>
        <w:rPr>
          <w:bCs/>
          <w:color w:val="000000" w:themeColor="text1"/>
          <w:szCs w:val="24"/>
        </w:rPr>
      </w:pPr>
      <w:r w:rsidRPr="00EE3F82">
        <w:rPr>
          <w:b/>
          <w:bCs/>
          <w:szCs w:val="24"/>
        </w:rPr>
        <w:lastRenderedPageBreak/>
        <w:t>4</w:t>
      </w:r>
      <w:r w:rsidR="00C77CF4" w:rsidRPr="00EE3F82">
        <w:rPr>
          <w:b/>
          <w:bCs/>
          <w:szCs w:val="24"/>
        </w:rPr>
        <w:t xml:space="preserve"> grafikas.</w:t>
      </w:r>
      <w:r w:rsidR="00C77CF4" w:rsidRPr="00EE3F82">
        <w:rPr>
          <w:i/>
          <w:szCs w:val="24"/>
        </w:rPr>
        <w:t xml:space="preserve"> </w:t>
      </w:r>
      <w:r w:rsidR="00C77CF4" w:rsidRPr="00AA13EB">
        <w:rPr>
          <w:color w:val="000000" w:themeColor="text1"/>
          <w:szCs w:val="24"/>
        </w:rPr>
        <w:t xml:space="preserve">03 Gyvenamosios aplinkos tvarkymo, viešųjų paslaugų ir aplinkos apsaugos </w:t>
      </w:r>
      <w:r w:rsidR="00AA13EB">
        <w:rPr>
          <w:color w:val="000000" w:themeColor="text1"/>
          <w:szCs w:val="24"/>
        </w:rPr>
        <w:t>programa</w:t>
      </w:r>
      <w:r w:rsidR="00AA13EB" w:rsidRPr="00AA13EB">
        <w:rPr>
          <w:b/>
          <w:bCs/>
          <w:noProof/>
          <w:color w:val="000000" w:themeColor="text1"/>
          <w:szCs w:val="24"/>
        </w:rPr>
        <w:drawing>
          <wp:inline distT="0" distB="0" distL="0" distR="0" wp14:anchorId="79816F76" wp14:editId="38A72339">
            <wp:extent cx="6732574" cy="5598202"/>
            <wp:effectExtent l="0" t="0" r="0" b="2540"/>
            <wp:docPr id="220879550" name="Paveikslėlis 1" descr="Paveikslėlis, kuriame yra tekstas, ekrano kopija, skaičius, Šrif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79550" name="Paveikslėlis 1" descr="Paveikslėlis, kuriame yra tekstas, ekrano kopija, skaičius, Šriftas&#10;&#10;Automatiškai sugeneruotas aprašymas"/>
                    <pic:cNvPicPr/>
                  </pic:nvPicPr>
                  <pic:blipFill>
                    <a:blip r:embed="rId14"/>
                    <a:stretch>
                      <a:fillRect/>
                    </a:stretch>
                  </pic:blipFill>
                  <pic:spPr>
                    <a:xfrm>
                      <a:off x="0" y="0"/>
                      <a:ext cx="6766538" cy="5626443"/>
                    </a:xfrm>
                    <a:prstGeom prst="rect">
                      <a:avLst/>
                    </a:prstGeom>
                  </pic:spPr>
                </pic:pic>
              </a:graphicData>
            </a:graphic>
          </wp:inline>
        </w:drawing>
      </w:r>
    </w:p>
    <w:p w14:paraId="211FC498" w14:textId="2FC59023" w:rsidR="00C77CF4" w:rsidRPr="00831977" w:rsidRDefault="001C3915" w:rsidP="00524F70">
      <w:pPr>
        <w:spacing w:line="360" w:lineRule="auto"/>
        <w:rPr>
          <w:b/>
          <w:color w:val="000000" w:themeColor="text1"/>
          <w:sz w:val="20"/>
        </w:rPr>
      </w:pPr>
      <w:r>
        <w:rPr>
          <w:b/>
          <w:color w:val="000000" w:themeColor="text1"/>
          <w:szCs w:val="24"/>
        </w:rPr>
        <w:lastRenderedPageBreak/>
        <w:t>10</w:t>
      </w:r>
      <w:r w:rsidR="00C77CF4">
        <w:rPr>
          <w:b/>
          <w:color w:val="000000" w:themeColor="text1"/>
          <w:szCs w:val="24"/>
        </w:rPr>
        <w:t xml:space="preserve"> </w:t>
      </w:r>
      <w:r w:rsidR="00C77CF4" w:rsidRPr="0080036B">
        <w:rPr>
          <w:b/>
          <w:color w:val="000000" w:themeColor="text1"/>
          <w:szCs w:val="24"/>
        </w:rPr>
        <w:t>lentelė</w:t>
      </w:r>
      <w:r w:rsidR="00C77CF4">
        <w:rPr>
          <w:b/>
          <w:color w:val="000000" w:themeColor="text1"/>
          <w:szCs w:val="24"/>
        </w:rPr>
        <w:t xml:space="preserve">. </w:t>
      </w:r>
      <w:r w:rsidR="00831977" w:rsidRPr="001C3915">
        <w:rPr>
          <w:color w:val="000000" w:themeColor="text1"/>
          <w:szCs w:val="24"/>
        </w:rPr>
        <w:t>03 Gyvenamosios aplinkos tvarkymo, viešųjų paslaugų ir aplinkos apsaugos programa</w:t>
      </w:r>
      <w:r w:rsidR="00831977" w:rsidRPr="00CF2D47">
        <w:rPr>
          <w:b/>
          <w:bCs/>
          <w:color w:val="000000" w:themeColor="text1"/>
          <w:szCs w:val="24"/>
        </w:rPr>
        <w:t xml:space="preserve">    </w:t>
      </w:r>
    </w:p>
    <w:p w14:paraId="5AC5CD0A" w14:textId="77777777" w:rsidR="00C77CF4" w:rsidRPr="007B7FB1" w:rsidRDefault="00C77CF4" w:rsidP="00C77CF4">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C77CF4" w:rsidRPr="00811655" w14:paraId="5337A659" w14:textId="77777777" w:rsidTr="004516D5">
        <w:tc>
          <w:tcPr>
            <w:tcW w:w="13885" w:type="dxa"/>
            <w:shd w:val="clear" w:color="auto" w:fill="D9E2F3" w:themeFill="accent1" w:themeFillTint="33"/>
          </w:tcPr>
          <w:p w14:paraId="7157DFF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03.2.1.1.1 Priemonė. Specialiųjų planų parengimas</w:t>
            </w:r>
          </w:p>
        </w:tc>
      </w:tr>
      <w:tr w:rsidR="00C77CF4" w:rsidRPr="00811655" w14:paraId="20BC0434" w14:textId="77777777" w:rsidTr="004516D5">
        <w:tc>
          <w:tcPr>
            <w:tcW w:w="13885" w:type="dxa"/>
          </w:tcPr>
          <w:p w14:paraId="18F5975A" w14:textId="77777777" w:rsidR="00C77CF4" w:rsidRPr="00AA13EB" w:rsidRDefault="00C77CF4" w:rsidP="004516D5">
            <w:pPr>
              <w:tabs>
                <w:tab w:val="left" w:pos="34"/>
                <w:tab w:val="left" w:pos="284"/>
                <w:tab w:val="left" w:pos="851"/>
              </w:tabs>
              <w:spacing w:before="40" w:after="40"/>
              <w:jc w:val="both"/>
              <w:rPr>
                <w:bCs/>
                <w:color w:val="000000" w:themeColor="text1"/>
                <w:sz w:val="22"/>
                <w:szCs w:val="22"/>
              </w:rPr>
            </w:pPr>
            <w:r w:rsidRPr="00AA13EB">
              <w:rPr>
                <w:sz w:val="22"/>
                <w:szCs w:val="22"/>
              </w:rPr>
              <w:t>Priemonė skirta specialiųjų planų parengimui (administracinių ribų plano korektūra, vietinių kelių žemėtvarkos schemos keitimas ir kt.).</w:t>
            </w:r>
          </w:p>
        </w:tc>
      </w:tr>
      <w:tr w:rsidR="00C77CF4" w:rsidRPr="00811655" w14:paraId="7FF85696" w14:textId="77777777" w:rsidTr="004516D5">
        <w:tc>
          <w:tcPr>
            <w:tcW w:w="13885" w:type="dxa"/>
            <w:shd w:val="clear" w:color="auto" w:fill="D9E2F3" w:themeFill="accent1" w:themeFillTint="33"/>
          </w:tcPr>
          <w:p w14:paraId="67FA14A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03.2.1.2.1 Priemonė. Fotovoltinių elektrinių įrengimas prie savivaldybės viešųjų pastatų</w:t>
            </w:r>
          </w:p>
        </w:tc>
      </w:tr>
      <w:tr w:rsidR="00C77CF4" w:rsidRPr="00811655" w14:paraId="3569E461" w14:textId="77777777" w:rsidTr="004516D5">
        <w:tc>
          <w:tcPr>
            <w:tcW w:w="13885" w:type="dxa"/>
          </w:tcPr>
          <w:p w14:paraId="751EB099" w14:textId="77777777" w:rsidR="00C77CF4" w:rsidRPr="00AA13EB" w:rsidRDefault="00C77CF4" w:rsidP="004516D5">
            <w:pPr>
              <w:tabs>
                <w:tab w:val="left" w:pos="34"/>
                <w:tab w:val="left" w:pos="284"/>
                <w:tab w:val="left" w:pos="851"/>
              </w:tabs>
              <w:spacing w:before="40" w:after="40"/>
              <w:jc w:val="both"/>
              <w:rPr>
                <w:bCs/>
                <w:color w:val="000000" w:themeColor="text1"/>
                <w:sz w:val="22"/>
                <w:szCs w:val="22"/>
              </w:rPr>
            </w:pPr>
            <w:r w:rsidRPr="00AA13EB">
              <w:rPr>
                <w:rFonts w:eastAsia="Calibri"/>
                <w:sz w:val="22"/>
                <w:szCs w:val="22"/>
              </w:rPr>
              <w:t xml:space="preserve">Priemonė skirta įrengti fotovoltines (saulės) elektrinės ant/prie savivaldybės viešųjų sveikatos ir biudžetinių švietimo įstaigų.  </w:t>
            </w:r>
          </w:p>
        </w:tc>
      </w:tr>
      <w:tr w:rsidR="00C77CF4" w:rsidRPr="00811655" w14:paraId="3CDF5AF1" w14:textId="77777777" w:rsidTr="004516D5">
        <w:tc>
          <w:tcPr>
            <w:tcW w:w="13885" w:type="dxa"/>
            <w:shd w:val="clear" w:color="auto" w:fill="D9E2F3" w:themeFill="accent1" w:themeFillTint="33"/>
          </w:tcPr>
          <w:p w14:paraId="3A6B2E6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03.2.1.2.2 Priemonė. Saulės elektrinės įrengimas UAB "Molėtų vanduo"</w:t>
            </w:r>
          </w:p>
        </w:tc>
      </w:tr>
      <w:tr w:rsidR="00C77CF4" w:rsidRPr="00811655" w14:paraId="14349779" w14:textId="77777777" w:rsidTr="004516D5">
        <w:tc>
          <w:tcPr>
            <w:tcW w:w="13885" w:type="dxa"/>
            <w:shd w:val="clear" w:color="auto" w:fill="auto"/>
          </w:tcPr>
          <w:p w14:paraId="5FB0944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Priemonę planuoja savarankiškai įgyvendinti savivaldybės įmonė.</w:t>
            </w:r>
          </w:p>
        </w:tc>
      </w:tr>
      <w:tr w:rsidR="00C77CF4" w:rsidRPr="00811655" w14:paraId="6452515F" w14:textId="77777777" w:rsidTr="004516D5">
        <w:tc>
          <w:tcPr>
            <w:tcW w:w="13885" w:type="dxa"/>
            <w:shd w:val="clear" w:color="auto" w:fill="D9E2F3" w:themeFill="accent1" w:themeFillTint="33"/>
          </w:tcPr>
          <w:p w14:paraId="40A3BB39" w14:textId="77777777" w:rsidR="00C77CF4" w:rsidRPr="00AA13EB" w:rsidRDefault="00C77CF4" w:rsidP="004516D5">
            <w:pPr>
              <w:tabs>
                <w:tab w:val="left" w:pos="34"/>
                <w:tab w:val="left" w:pos="284"/>
                <w:tab w:val="left" w:pos="851"/>
              </w:tabs>
              <w:spacing w:before="40" w:after="40"/>
              <w:jc w:val="both"/>
              <w:rPr>
                <w:b/>
                <w:color w:val="000000" w:themeColor="text1"/>
                <w:sz w:val="22"/>
                <w:szCs w:val="22"/>
              </w:rPr>
            </w:pPr>
            <w:r w:rsidRPr="00AA13EB">
              <w:rPr>
                <w:b/>
                <w:bCs/>
                <w:color w:val="000000" w:themeColor="text1"/>
                <w:sz w:val="22"/>
                <w:szCs w:val="22"/>
              </w:rPr>
              <w:t xml:space="preserve">03.2.2.2.1 </w:t>
            </w:r>
            <w:r w:rsidRPr="00AA13EB">
              <w:rPr>
                <w:b/>
                <w:sz w:val="22"/>
                <w:szCs w:val="22"/>
              </w:rPr>
              <w:t>Priemonė. Saulės laikrodžio Pušyno gatvėje įrengimas</w:t>
            </w:r>
          </w:p>
        </w:tc>
      </w:tr>
      <w:tr w:rsidR="00C77CF4" w:rsidRPr="00811655" w14:paraId="75A082F7" w14:textId="77777777" w:rsidTr="004516D5">
        <w:tc>
          <w:tcPr>
            <w:tcW w:w="13885" w:type="dxa"/>
            <w:shd w:val="clear" w:color="auto" w:fill="auto"/>
          </w:tcPr>
          <w:p w14:paraId="45089748" w14:textId="77777777" w:rsidR="00C77CF4" w:rsidRPr="00AA13EB" w:rsidRDefault="00C77CF4" w:rsidP="004516D5">
            <w:pPr>
              <w:jc w:val="both"/>
              <w:rPr>
                <w:sz w:val="22"/>
                <w:szCs w:val="22"/>
              </w:rPr>
            </w:pPr>
            <w:r w:rsidRPr="00AA13EB">
              <w:rPr>
                <w:rFonts w:eastAsia="Calibri"/>
                <w:sz w:val="22"/>
                <w:szCs w:val="22"/>
              </w:rPr>
              <w:t>Priemonė skirta viešosios infrastruktūros plėtrai prie esamų pėsčiųjų - dviračių takų. Priemonę planuojama įgyvendinti privačiomis lėšomis.</w:t>
            </w:r>
          </w:p>
        </w:tc>
      </w:tr>
      <w:tr w:rsidR="00C77CF4" w:rsidRPr="00811655" w14:paraId="3E6F725F" w14:textId="77777777" w:rsidTr="004516D5">
        <w:tc>
          <w:tcPr>
            <w:tcW w:w="13885" w:type="dxa"/>
            <w:shd w:val="clear" w:color="auto" w:fill="D9E2F3" w:themeFill="accent1" w:themeFillTint="33"/>
          </w:tcPr>
          <w:p w14:paraId="29CD277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03.2.2.2.2 Priemonė. Alantos miestelio centrinio skvero įrengimas</w:t>
            </w:r>
          </w:p>
        </w:tc>
      </w:tr>
      <w:tr w:rsidR="00C77CF4" w:rsidRPr="00811655" w14:paraId="50679654" w14:textId="77777777" w:rsidTr="004516D5">
        <w:tc>
          <w:tcPr>
            <w:tcW w:w="13885" w:type="dxa"/>
            <w:shd w:val="clear" w:color="auto" w:fill="auto"/>
          </w:tcPr>
          <w:p w14:paraId="5483693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atnaujinti Alantos miestelio centre esantį skverą (skvero takų tinklas, mažosios architektūros elementai ir apželdinimas).</w:t>
            </w:r>
          </w:p>
        </w:tc>
      </w:tr>
      <w:tr w:rsidR="00C77CF4" w:rsidRPr="00811655" w14:paraId="40163EB4" w14:textId="77777777" w:rsidTr="004516D5">
        <w:tc>
          <w:tcPr>
            <w:tcW w:w="13885" w:type="dxa"/>
            <w:shd w:val="clear" w:color="auto" w:fill="D9E2F3" w:themeFill="accent1" w:themeFillTint="33"/>
          </w:tcPr>
          <w:p w14:paraId="30FEF55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03.2.2.2.3 Priemonė. Balninkų buvusios mokyklos teritorijos aplinkos sutvarkymas</w:t>
            </w:r>
          </w:p>
        </w:tc>
      </w:tr>
      <w:tr w:rsidR="00C77CF4" w:rsidRPr="00811655" w14:paraId="61191E3C" w14:textId="77777777" w:rsidTr="004516D5">
        <w:tc>
          <w:tcPr>
            <w:tcW w:w="13885" w:type="dxa"/>
            <w:shd w:val="clear" w:color="auto" w:fill="auto"/>
          </w:tcPr>
          <w:p w14:paraId="3070592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sutvarkyti teritoriją prie VšĮ „Kaimynystės namai“ Balninkuose (skvero takų tinklas, mažosios architektūros elementai ir apželdinimas).</w:t>
            </w:r>
          </w:p>
        </w:tc>
      </w:tr>
      <w:tr w:rsidR="00C77CF4" w:rsidRPr="00811655" w14:paraId="5A69C18C" w14:textId="77777777" w:rsidTr="004516D5">
        <w:tc>
          <w:tcPr>
            <w:tcW w:w="13885" w:type="dxa"/>
            <w:shd w:val="clear" w:color="auto" w:fill="D9E2F3" w:themeFill="accent1" w:themeFillTint="33"/>
          </w:tcPr>
          <w:p w14:paraId="1BA9C14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03.2.2.3.1 Priemonė. Viešo paplūdimio infrastruktūros Dubingiuose įrengimas</w:t>
            </w:r>
          </w:p>
        </w:tc>
      </w:tr>
      <w:tr w:rsidR="00C77CF4" w:rsidRPr="00811655" w14:paraId="0F99A1B9" w14:textId="77777777" w:rsidTr="004516D5">
        <w:tc>
          <w:tcPr>
            <w:tcW w:w="13885" w:type="dxa"/>
            <w:shd w:val="clear" w:color="auto" w:fill="auto"/>
          </w:tcPr>
          <w:p w14:paraId="26330D8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įrengti paplūdimio poilsio zonai (takams, baldams, vaikų užimtumo aikštelei).</w:t>
            </w:r>
          </w:p>
        </w:tc>
      </w:tr>
      <w:tr w:rsidR="00C77CF4" w:rsidRPr="00811655" w14:paraId="44210753" w14:textId="77777777" w:rsidTr="004516D5">
        <w:tc>
          <w:tcPr>
            <w:tcW w:w="13885" w:type="dxa"/>
            <w:shd w:val="clear" w:color="auto" w:fill="D9E2F3" w:themeFill="accent1" w:themeFillTint="33"/>
          </w:tcPr>
          <w:p w14:paraId="13DDEED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03.2.2.3.2 Priemonė. Vandens paėmimo kolonėlių įrengimas viešose vietose</w:t>
            </w:r>
          </w:p>
        </w:tc>
      </w:tr>
      <w:tr w:rsidR="00C77CF4" w:rsidRPr="00811655" w14:paraId="4AE22202" w14:textId="77777777" w:rsidTr="004516D5">
        <w:tc>
          <w:tcPr>
            <w:tcW w:w="13885" w:type="dxa"/>
            <w:shd w:val="clear" w:color="auto" w:fill="auto"/>
          </w:tcPr>
          <w:p w14:paraId="4222C4B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suteikti galimybę savivaldybės gyventojams ir svečiams pasinaudoti geriamuoju vandeniu iš centralizuoto vandentiekio, panaudojant nuosavą tarą.</w:t>
            </w:r>
          </w:p>
        </w:tc>
      </w:tr>
      <w:tr w:rsidR="00C77CF4" w:rsidRPr="00811655" w14:paraId="00EBD891" w14:textId="77777777" w:rsidTr="004516D5">
        <w:tc>
          <w:tcPr>
            <w:tcW w:w="13885" w:type="dxa"/>
            <w:shd w:val="clear" w:color="auto" w:fill="D9E2F3" w:themeFill="accent1" w:themeFillTint="33"/>
          </w:tcPr>
          <w:p w14:paraId="603F8C07" w14:textId="67174CB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03.2.2.3.3 Priemonė.</w:t>
            </w:r>
            <w:r w:rsidRPr="00AA13EB">
              <w:rPr>
                <w:sz w:val="22"/>
                <w:szCs w:val="22"/>
              </w:rPr>
              <w:t xml:space="preserve"> </w:t>
            </w:r>
            <w:r w:rsidR="00886B2D">
              <w:rPr>
                <w:b/>
                <w:bCs/>
                <w:color w:val="000000" w:themeColor="text1"/>
                <w:sz w:val="22"/>
                <w:szCs w:val="22"/>
              </w:rPr>
              <w:t>Universalios</w:t>
            </w:r>
            <w:r w:rsidRPr="00AA13EB">
              <w:rPr>
                <w:b/>
                <w:bCs/>
                <w:color w:val="000000" w:themeColor="text1"/>
                <w:sz w:val="22"/>
                <w:szCs w:val="22"/>
              </w:rPr>
              <w:t xml:space="preserve"> aikštelės kupolo įrengimas</w:t>
            </w:r>
          </w:p>
        </w:tc>
      </w:tr>
      <w:tr w:rsidR="00C77CF4" w:rsidRPr="00811655" w14:paraId="0FFAF576" w14:textId="77777777" w:rsidTr="004516D5">
        <w:tc>
          <w:tcPr>
            <w:tcW w:w="13885" w:type="dxa"/>
            <w:shd w:val="clear" w:color="auto" w:fill="auto"/>
          </w:tcPr>
          <w:p w14:paraId="72DFD4F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įrengti ledo aikštelės prie stadiono kupolo įrengimui, siekiant apsaugoti ledą nuo kritulių ir temperatūros pokyčių.</w:t>
            </w:r>
          </w:p>
        </w:tc>
      </w:tr>
      <w:tr w:rsidR="00C77CF4" w:rsidRPr="00811655" w14:paraId="14F9FFE3" w14:textId="77777777" w:rsidTr="004516D5">
        <w:tc>
          <w:tcPr>
            <w:tcW w:w="13885" w:type="dxa"/>
            <w:shd w:val="clear" w:color="auto" w:fill="D9E2F3" w:themeFill="accent1" w:themeFillTint="33"/>
          </w:tcPr>
          <w:p w14:paraId="29A75F26" w14:textId="62A0BBD2"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 xml:space="preserve">03.2.2.3.4 Priemonė. Viešosios susisiekimo ir poilsio infrastruktūros įrengimo Molėtų mieste nuo Vilniaus g. iki Molėtūno g. </w:t>
            </w:r>
          </w:p>
        </w:tc>
      </w:tr>
      <w:tr w:rsidR="00C77CF4" w:rsidRPr="00811655" w14:paraId="34E560F7" w14:textId="77777777" w:rsidTr="004516D5">
        <w:tc>
          <w:tcPr>
            <w:tcW w:w="13885" w:type="dxa"/>
            <w:shd w:val="clear" w:color="auto" w:fill="auto"/>
          </w:tcPr>
          <w:p w14:paraId="55DA5B1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sujungti miesto centrinę dalį su gyvenamuoju kvartalu Moletūno g. įrengiant pėsčiųjų ir dviračių takus, aktyvaus poilsio infrastruktūrą palei Siesarties up.</w:t>
            </w:r>
          </w:p>
        </w:tc>
      </w:tr>
      <w:tr w:rsidR="00C77CF4" w:rsidRPr="00811655" w14:paraId="61B8EAB6" w14:textId="77777777" w:rsidTr="004516D5">
        <w:tc>
          <w:tcPr>
            <w:tcW w:w="13885" w:type="dxa"/>
            <w:shd w:val="clear" w:color="auto" w:fill="D9E2F3" w:themeFill="accent1" w:themeFillTint="33"/>
          </w:tcPr>
          <w:p w14:paraId="5EC5B4E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03.2.2.4.1 Priemonė. Baltadvario piliavietės pažintinio tako įrengimas</w:t>
            </w:r>
          </w:p>
        </w:tc>
      </w:tr>
      <w:tr w:rsidR="00C77CF4" w:rsidRPr="00811655" w14:paraId="44E5A7EE" w14:textId="77777777" w:rsidTr="004516D5">
        <w:tc>
          <w:tcPr>
            <w:tcW w:w="13885" w:type="dxa"/>
            <w:shd w:val="clear" w:color="auto" w:fill="auto"/>
          </w:tcPr>
          <w:p w14:paraId="0E11333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Baltadvario piliavietės aplinkos pritaikymui pažintiniam turizmui, įrengiant takus prie šiaurės vartų pastato fragmentų.</w:t>
            </w:r>
          </w:p>
        </w:tc>
      </w:tr>
      <w:tr w:rsidR="00C77CF4" w:rsidRPr="00811655" w14:paraId="6E895C05" w14:textId="77777777" w:rsidTr="004516D5">
        <w:tc>
          <w:tcPr>
            <w:tcW w:w="13885" w:type="dxa"/>
            <w:shd w:val="clear" w:color="auto" w:fill="D9E2F3" w:themeFill="accent1" w:themeFillTint="33"/>
          </w:tcPr>
          <w:p w14:paraId="39683A1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03.2.2.4.2 Priemonė. Parkavimo aikštelių įrengimas prie lankytinų objektų</w:t>
            </w:r>
          </w:p>
        </w:tc>
      </w:tr>
      <w:tr w:rsidR="00C77CF4" w:rsidRPr="00811655" w14:paraId="4D8E6D60" w14:textId="77777777" w:rsidTr="004516D5">
        <w:tc>
          <w:tcPr>
            <w:tcW w:w="13885" w:type="dxa"/>
            <w:shd w:val="clear" w:color="auto" w:fill="auto"/>
          </w:tcPr>
          <w:p w14:paraId="269C199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įrengti aikšteles su skaldos ar asfalto danga prie piliakalnių, geologinių ar gamtos paminklų.</w:t>
            </w:r>
          </w:p>
        </w:tc>
      </w:tr>
      <w:tr w:rsidR="00C77CF4" w:rsidRPr="00811655" w14:paraId="60AE57B5" w14:textId="77777777" w:rsidTr="004516D5">
        <w:tc>
          <w:tcPr>
            <w:tcW w:w="13885" w:type="dxa"/>
            <w:shd w:val="clear" w:color="auto" w:fill="D9E2F3" w:themeFill="accent1" w:themeFillTint="33"/>
          </w:tcPr>
          <w:p w14:paraId="6C06EC9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lastRenderedPageBreak/>
              <w:t>03.2.2.4.3 Priemonė. Piliakalnių tvarkymo darbai</w:t>
            </w:r>
          </w:p>
        </w:tc>
      </w:tr>
      <w:tr w:rsidR="00C77CF4" w:rsidRPr="00811655" w14:paraId="7109CDE3" w14:textId="77777777" w:rsidTr="004516D5">
        <w:tc>
          <w:tcPr>
            <w:tcW w:w="13885" w:type="dxa"/>
            <w:shd w:val="clear" w:color="auto" w:fill="auto"/>
          </w:tcPr>
          <w:p w14:paraId="1B679D4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piliakalnių priežiūrai (šienavimui, menkaverčių krūmų kirtimui, takų, laiptų remontui)</w:t>
            </w:r>
          </w:p>
        </w:tc>
      </w:tr>
      <w:tr w:rsidR="00C77CF4" w:rsidRPr="00811655" w14:paraId="63263A2A" w14:textId="77777777" w:rsidTr="004516D5">
        <w:tc>
          <w:tcPr>
            <w:tcW w:w="13885" w:type="dxa"/>
            <w:shd w:val="clear" w:color="auto" w:fill="D9E2F3" w:themeFill="accent1" w:themeFillTint="33"/>
          </w:tcPr>
          <w:p w14:paraId="202C6B8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03.2.2.4.4 Priemonė. Pėsčiųjų tilto Dubingiuose įrengimas</w:t>
            </w:r>
          </w:p>
        </w:tc>
      </w:tr>
      <w:tr w:rsidR="00C77CF4" w:rsidRPr="00811655" w14:paraId="214CE0C3" w14:textId="77777777" w:rsidTr="004516D5">
        <w:tc>
          <w:tcPr>
            <w:tcW w:w="13885" w:type="dxa"/>
            <w:shd w:val="clear" w:color="auto" w:fill="auto"/>
          </w:tcPr>
          <w:p w14:paraId="4C923D7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įvertinti galimybes įrengti pontoninį tiltą nuo Dubingių seniūnijos per Asvejos ežerą iki Dubingių piliakalnio.</w:t>
            </w:r>
          </w:p>
        </w:tc>
      </w:tr>
      <w:tr w:rsidR="00C77CF4" w:rsidRPr="00811655" w14:paraId="3E057853" w14:textId="77777777" w:rsidTr="004516D5">
        <w:tc>
          <w:tcPr>
            <w:tcW w:w="13885" w:type="dxa"/>
            <w:shd w:val="clear" w:color="auto" w:fill="D9E2F3" w:themeFill="accent1" w:themeFillTint="33"/>
          </w:tcPr>
          <w:p w14:paraId="1D576D3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03.3.1.1.1 Priemonė. Centralizuotų geriamojo vandens tiekimo ir nuotekų surinkimo tinklų plėtra Molėtų rajone</w:t>
            </w:r>
          </w:p>
        </w:tc>
      </w:tr>
      <w:tr w:rsidR="00C77CF4" w:rsidRPr="00811655" w14:paraId="77218A32" w14:textId="77777777" w:rsidTr="004516D5">
        <w:tc>
          <w:tcPr>
            <w:tcW w:w="13885" w:type="dxa"/>
            <w:shd w:val="clear" w:color="auto" w:fill="auto"/>
          </w:tcPr>
          <w:p w14:paraId="72E5DB7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 xml:space="preserve">Priemonė iš dalies finansuojama ES fondų lėšomis. Planuojama įrengti ar rekonstruoti vandentiekio tinklus ir nuotekų tinklus Inturkėje, Alantoje bei vandentiekio tinklus Balninkuose.  </w:t>
            </w:r>
          </w:p>
        </w:tc>
      </w:tr>
      <w:tr w:rsidR="00C77CF4" w:rsidRPr="00811655" w14:paraId="3AA6B3DE" w14:textId="77777777" w:rsidTr="004516D5">
        <w:tc>
          <w:tcPr>
            <w:tcW w:w="13885" w:type="dxa"/>
            <w:shd w:val="clear" w:color="auto" w:fill="D9E2F3" w:themeFill="accent1" w:themeFillTint="33"/>
          </w:tcPr>
          <w:p w14:paraId="5CBF86E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 xml:space="preserve">03.3.1.1.2 Priemonė. Vandentiekio tinklų įrengimas Sporto gatvės kvartale </w:t>
            </w:r>
          </w:p>
        </w:tc>
      </w:tr>
      <w:tr w:rsidR="00C77CF4" w:rsidRPr="00811655" w14:paraId="7D9AB262" w14:textId="77777777" w:rsidTr="004516D5">
        <w:tc>
          <w:tcPr>
            <w:tcW w:w="13885" w:type="dxa"/>
            <w:shd w:val="clear" w:color="auto" w:fill="auto"/>
          </w:tcPr>
          <w:p w14:paraId="284F19B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besiformuojančio individualių namų kvartalo Kanapelkos kaime prijungimui prie centralizuotų vandentiekio tinklų Sporto gatvėje.</w:t>
            </w:r>
          </w:p>
        </w:tc>
      </w:tr>
      <w:tr w:rsidR="00C77CF4" w:rsidRPr="00811655" w14:paraId="313C6F35" w14:textId="77777777" w:rsidTr="004516D5">
        <w:tc>
          <w:tcPr>
            <w:tcW w:w="13885" w:type="dxa"/>
            <w:shd w:val="clear" w:color="auto" w:fill="D9E2F3" w:themeFill="accent1" w:themeFillTint="33"/>
          </w:tcPr>
          <w:p w14:paraId="32BA542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03.3.1.1.3 Priemonė. Vandens gerinimo įrenginių plėtra ir rekonstrukcija Molėtų r. gyvenvietėse</w:t>
            </w:r>
          </w:p>
        </w:tc>
      </w:tr>
      <w:tr w:rsidR="00C77CF4" w:rsidRPr="00811655" w14:paraId="1F686D6B" w14:textId="77777777" w:rsidTr="004516D5">
        <w:tc>
          <w:tcPr>
            <w:tcW w:w="13885" w:type="dxa"/>
            <w:shd w:val="clear" w:color="auto" w:fill="auto"/>
          </w:tcPr>
          <w:p w14:paraId="76831FD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esamų vandens gerinimo įrenginių priežiūrai, remontui Molėtų r.</w:t>
            </w:r>
          </w:p>
        </w:tc>
      </w:tr>
      <w:tr w:rsidR="00C77CF4" w:rsidRPr="00811655" w14:paraId="4FE5A69A" w14:textId="77777777" w:rsidTr="004516D5">
        <w:tc>
          <w:tcPr>
            <w:tcW w:w="13885" w:type="dxa"/>
            <w:shd w:val="clear" w:color="auto" w:fill="D9E2F3" w:themeFill="accent1" w:themeFillTint="33"/>
          </w:tcPr>
          <w:p w14:paraId="043A694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03.3.1.1.4 Priemonė. Vandens tiekimo ir nuotekų tinklų plėtra SB „Pavasaris“</w:t>
            </w:r>
          </w:p>
        </w:tc>
      </w:tr>
      <w:tr w:rsidR="00C77CF4" w:rsidRPr="00811655" w14:paraId="6FA4C446" w14:textId="77777777" w:rsidTr="004516D5">
        <w:tc>
          <w:tcPr>
            <w:tcW w:w="13885" w:type="dxa"/>
            <w:shd w:val="clear" w:color="auto" w:fill="auto"/>
          </w:tcPr>
          <w:p w14:paraId="38354BA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užbaigti vandentiekio ir nuotekų tinklus SB „Pavasaris“.</w:t>
            </w:r>
          </w:p>
        </w:tc>
      </w:tr>
      <w:tr w:rsidR="00C77CF4" w:rsidRPr="00811655" w14:paraId="73C9D996" w14:textId="77777777" w:rsidTr="004516D5">
        <w:tc>
          <w:tcPr>
            <w:tcW w:w="13885" w:type="dxa"/>
            <w:shd w:val="clear" w:color="auto" w:fill="D9E2F3" w:themeFill="accent1" w:themeFillTint="33"/>
          </w:tcPr>
          <w:p w14:paraId="1F0A938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03.3.1.1.5 Priemonė. Vandens tiekimo tinklų plėtra Aplinkkelio g. Molėtai</w:t>
            </w:r>
          </w:p>
        </w:tc>
      </w:tr>
      <w:tr w:rsidR="00C77CF4" w:rsidRPr="00811655" w14:paraId="0D1FBC25" w14:textId="77777777" w:rsidTr="004516D5">
        <w:tc>
          <w:tcPr>
            <w:tcW w:w="13885" w:type="dxa"/>
            <w:shd w:val="clear" w:color="auto" w:fill="auto"/>
          </w:tcPr>
          <w:p w14:paraId="21AD36E5" w14:textId="77777777" w:rsidR="00C77CF4" w:rsidRPr="00AA13EB" w:rsidRDefault="00C77CF4" w:rsidP="004516D5">
            <w:pPr>
              <w:shd w:val="clear" w:color="auto" w:fill="FFFFFF"/>
              <w:jc w:val="both"/>
              <w:rPr>
                <w:color w:val="232323"/>
                <w:sz w:val="22"/>
                <w:szCs w:val="22"/>
                <w:lang w:eastAsia="lt-LT"/>
              </w:rPr>
            </w:pPr>
            <w:r w:rsidRPr="00AA13EB">
              <w:rPr>
                <w:rFonts w:eastAsia="Calibri"/>
                <w:sz w:val="22"/>
                <w:szCs w:val="22"/>
              </w:rPr>
              <w:t>Priemonė skirta prijungti naujų gyvenamųjų namų kvartalą prie centralizuotų vandentiekio tinklų.</w:t>
            </w:r>
          </w:p>
        </w:tc>
      </w:tr>
      <w:tr w:rsidR="00C77CF4" w:rsidRPr="00811655" w14:paraId="28DD26F6" w14:textId="77777777" w:rsidTr="004516D5">
        <w:tc>
          <w:tcPr>
            <w:tcW w:w="13885" w:type="dxa"/>
            <w:shd w:val="clear" w:color="auto" w:fill="D9E2F3" w:themeFill="accent1" w:themeFillTint="33"/>
          </w:tcPr>
          <w:p w14:paraId="15819FD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03.3.1.1.6 Priemonė. Vandens tiekimo tinklų rekonstrukcija Mechanizatorių g. ir Vilniaus g. Molėtų mieste</w:t>
            </w:r>
          </w:p>
        </w:tc>
      </w:tr>
      <w:tr w:rsidR="00C77CF4" w:rsidRPr="00811655" w14:paraId="1218F2C4" w14:textId="77777777" w:rsidTr="004516D5">
        <w:tc>
          <w:tcPr>
            <w:tcW w:w="13885" w:type="dxa"/>
            <w:shd w:val="clear" w:color="auto" w:fill="auto"/>
          </w:tcPr>
          <w:p w14:paraId="472C85E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vandens tiekimo tinklų rekonstrukcijai Mechanizatorių g. ir Vilniaus g. Molėtų mieste.</w:t>
            </w:r>
          </w:p>
        </w:tc>
      </w:tr>
      <w:tr w:rsidR="00C77CF4" w:rsidRPr="00811655" w14:paraId="667B0F75" w14:textId="77777777" w:rsidTr="004516D5">
        <w:tc>
          <w:tcPr>
            <w:tcW w:w="13885" w:type="dxa"/>
            <w:shd w:val="clear" w:color="auto" w:fill="D9E2F3" w:themeFill="accent1" w:themeFillTint="33"/>
          </w:tcPr>
          <w:p w14:paraId="6225FD8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03.3.1.1.7 Priemonė. Vandens tiekimo ir nuotekų tinklų plėtra Naujakurių g. Molėtų mieste</w:t>
            </w:r>
          </w:p>
        </w:tc>
      </w:tr>
      <w:tr w:rsidR="00C77CF4" w:rsidRPr="00811655" w14:paraId="7E048D3A" w14:textId="77777777" w:rsidTr="004516D5">
        <w:tc>
          <w:tcPr>
            <w:tcW w:w="13885" w:type="dxa"/>
            <w:shd w:val="clear" w:color="auto" w:fill="auto"/>
          </w:tcPr>
          <w:p w14:paraId="1A0CF44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įrengti vandens tiekimo ir nuotekų tinklus Naujakurių g. Molėtų mieste.</w:t>
            </w:r>
            <w:r w:rsidRPr="00AA13EB">
              <w:rPr>
                <w:rFonts w:eastAsia="Calibri"/>
                <w:sz w:val="22"/>
                <w:szCs w:val="22"/>
              </w:rPr>
              <w:tab/>
            </w:r>
          </w:p>
        </w:tc>
      </w:tr>
      <w:tr w:rsidR="00C77CF4" w:rsidRPr="00811655" w14:paraId="28BF8A37" w14:textId="77777777" w:rsidTr="004516D5">
        <w:tc>
          <w:tcPr>
            <w:tcW w:w="13885" w:type="dxa"/>
            <w:shd w:val="clear" w:color="auto" w:fill="D9E2F3" w:themeFill="accent1" w:themeFillTint="33"/>
          </w:tcPr>
          <w:p w14:paraId="0FAADBD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03.3.1.1.8 Priemonė. Molėtų miesto nuotekų valymo įrenginių rekonstravimas</w:t>
            </w:r>
          </w:p>
        </w:tc>
      </w:tr>
      <w:tr w:rsidR="00C77CF4" w:rsidRPr="00811655" w14:paraId="6B40DB9D" w14:textId="77777777" w:rsidTr="004516D5">
        <w:tc>
          <w:tcPr>
            <w:tcW w:w="13885" w:type="dxa"/>
            <w:shd w:val="clear" w:color="auto" w:fill="auto"/>
          </w:tcPr>
          <w:p w14:paraId="572616A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Molėtų miesto nuotekų valymo įrenginių rekonstravimo techninės dokumentacijos parengimui ir rekonstravimo darbams atlikti.</w:t>
            </w:r>
          </w:p>
        </w:tc>
      </w:tr>
      <w:tr w:rsidR="00C77CF4" w:rsidRPr="00811655" w14:paraId="5C5F7D9A" w14:textId="77777777" w:rsidTr="004516D5">
        <w:tc>
          <w:tcPr>
            <w:tcW w:w="13885" w:type="dxa"/>
            <w:shd w:val="clear" w:color="auto" w:fill="D9E2F3" w:themeFill="accent1" w:themeFillTint="33"/>
          </w:tcPr>
          <w:p w14:paraId="3235FE0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03.3.1.1.9 Priemonė. Buitinių nuotekų tinklų plėtra Malūno g. Molėtų m.</w:t>
            </w:r>
          </w:p>
        </w:tc>
      </w:tr>
      <w:tr w:rsidR="00C77CF4" w:rsidRPr="00811655" w14:paraId="1999214D" w14:textId="77777777" w:rsidTr="004516D5">
        <w:tc>
          <w:tcPr>
            <w:tcW w:w="13885" w:type="dxa"/>
            <w:shd w:val="clear" w:color="auto" w:fill="auto"/>
          </w:tcPr>
          <w:p w14:paraId="5662711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buitinių nuotekų tinklų įrengimui Malūno g. Molėtų m. Šiuo metu yra parengtas techninis projektas.</w:t>
            </w:r>
            <w:r w:rsidRPr="00AA13EB">
              <w:rPr>
                <w:rFonts w:eastAsia="Calibri"/>
                <w:sz w:val="22"/>
                <w:szCs w:val="22"/>
              </w:rPr>
              <w:tab/>
            </w:r>
          </w:p>
        </w:tc>
      </w:tr>
      <w:tr w:rsidR="00C77CF4" w:rsidRPr="00811655" w14:paraId="5332ECB2" w14:textId="77777777" w:rsidTr="004516D5">
        <w:tc>
          <w:tcPr>
            <w:tcW w:w="13885" w:type="dxa"/>
            <w:shd w:val="clear" w:color="auto" w:fill="D9E2F3" w:themeFill="accent1" w:themeFillTint="33"/>
          </w:tcPr>
          <w:p w14:paraId="229F455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03.3.1.1.10 Priemonė. Alantos gimnazijos Suginčių padalinio nuotekų valymo įrenginių statyba</w:t>
            </w:r>
          </w:p>
        </w:tc>
      </w:tr>
      <w:tr w:rsidR="00C77CF4" w:rsidRPr="00811655" w14:paraId="57F5A53F" w14:textId="77777777" w:rsidTr="004516D5">
        <w:tc>
          <w:tcPr>
            <w:tcW w:w="13885" w:type="dxa"/>
            <w:shd w:val="clear" w:color="auto" w:fill="auto"/>
          </w:tcPr>
          <w:p w14:paraId="63AF525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nuotekų valymo įrenginių įrengimui Suginčių gyvenvietėje. Prie šių įrenginių būtų prijungtas mokyklos pastatas ir daugiabutis namas.</w:t>
            </w:r>
          </w:p>
        </w:tc>
      </w:tr>
      <w:tr w:rsidR="00C77CF4" w:rsidRPr="00811655" w14:paraId="48C76AE7" w14:textId="77777777" w:rsidTr="004516D5">
        <w:tc>
          <w:tcPr>
            <w:tcW w:w="13885" w:type="dxa"/>
            <w:shd w:val="clear" w:color="auto" w:fill="D9E2F3" w:themeFill="accent1" w:themeFillTint="33"/>
          </w:tcPr>
          <w:p w14:paraId="05D1481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03.3.1.1.11 Priemonė. Nuotekų tinklų plėtra ir renovacija Molėtų r. sav. </w:t>
            </w:r>
          </w:p>
        </w:tc>
      </w:tr>
      <w:tr w:rsidR="00C77CF4" w:rsidRPr="00811655" w14:paraId="7C6A67B0" w14:textId="77777777" w:rsidTr="004516D5">
        <w:tc>
          <w:tcPr>
            <w:tcW w:w="13885" w:type="dxa"/>
            <w:shd w:val="clear" w:color="auto" w:fill="auto"/>
          </w:tcPr>
          <w:p w14:paraId="255D03E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esamų nuotekų tinklų priežiūrai, remontui Molėtų r.</w:t>
            </w:r>
          </w:p>
        </w:tc>
      </w:tr>
      <w:tr w:rsidR="00C77CF4" w:rsidRPr="00811655" w14:paraId="6441F7C3" w14:textId="77777777" w:rsidTr="004516D5">
        <w:tc>
          <w:tcPr>
            <w:tcW w:w="13885" w:type="dxa"/>
            <w:shd w:val="clear" w:color="auto" w:fill="D9E2F3" w:themeFill="accent1" w:themeFillTint="33"/>
          </w:tcPr>
          <w:p w14:paraId="1918B770" w14:textId="7800FF0D"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 xml:space="preserve">03.3.1.1.12 Priemonė. </w:t>
            </w:r>
            <w:r w:rsidR="00813398" w:rsidRPr="00813398">
              <w:rPr>
                <w:b/>
                <w:bCs/>
                <w:color w:val="000000" w:themeColor="text1"/>
                <w:sz w:val="22"/>
                <w:szCs w:val="22"/>
              </w:rPr>
              <w:t>Nuotolinio nuskaitymo vandens tiekimo apskaitos sistemos sukūrimas Molėtų mieste</w:t>
            </w:r>
          </w:p>
        </w:tc>
      </w:tr>
      <w:tr w:rsidR="00C77CF4" w:rsidRPr="00811655" w14:paraId="6DA2EDF9" w14:textId="77777777" w:rsidTr="004516D5">
        <w:tc>
          <w:tcPr>
            <w:tcW w:w="13885" w:type="dxa"/>
            <w:shd w:val="clear" w:color="auto" w:fill="auto"/>
          </w:tcPr>
          <w:p w14:paraId="51CAD6E5" w14:textId="12B43691" w:rsidR="00C77CF4" w:rsidRPr="00AA13EB" w:rsidRDefault="0051128A" w:rsidP="004516D5">
            <w:pPr>
              <w:tabs>
                <w:tab w:val="left" w:pos="34"/>
                <w:tab w:val="left" w:pos="284"/>
                <w:tab w:val="left" w:pos="851"/>
              </w:tabs>
              <w:spacing w:before="40" w:after="40"/>
              <w:jc w:val="both"/>
              <w:rPr>
                <w:b/>
                <w:bCs/>
                <w:color w:val="000000" w:themeColor="text1"/>
                <w:sz w:val="22"/>
                <w:szCs w:val="22"/>
              </w:rPr>
            </w:pPr>
            <w:r w:rsidRPr="00EE3F82">
              <w:rPr>
                <w:rFonts w:eastAsia="Calibri"/>
                <w:iCs/>
                <w:sz w:val="22"/>
                <w:szCs w:val="22"/>
              </w:rPr>
              <w:lastRenderedPageBreak/>
              <w:t xml:space="preserve">Priemonė skirta sukurti nuotolinio nuskaitymo vandens tiekimo apskaitos sistemą, pagerinant vandens tiekimo paslaugų kokybę ir efektyvumą. </w:t>
            </w:r>
            <w:r w:rsidRPr="00EE3F82">
              <w:rPr>
                <w:iCs/>
                <w:sz w:val="22"/>
                <w:szCs w:val="22"/>
              </w:rPr>
              <w:t>Projektas</w:t>
            </w:r>
            <w:r w:rsidRPr="00EE3F82">
              <w:rPr>
                <w:sz w:val="22"/>
                <w:szCs w:val="22"/>
              </w:rPr>
              <w:t xml:space="preserve"> įgyvendinamas pagal plėtros programos pažangos priemonės Nr. 05-002-01-07-08 „Kurti technologinius sprendimus ir įrankius, leidžiančius saugiai ir patogiai naudotis paslaugomis“ aprašą.</w:t>
            </w:r>
          </w:p>
        </w:tc>
      </w:tr>
      <w:tr w:rsidR="00C77CF4" w:rsidRPr="00811655" w14:paraId="23E7B8F1" w14:textId="77777777" w:rsidTr="004516D5">
        <w:tc>
          <w:tcPr>
            <w:tcW w:w="13885" w:type="dxa"/>
            <w:shd w:val="clear" w:color="auto" w:fill="D9E2F3" w:themeFill="accent1" w:themeFillTint="33"/>
          </w:tcPr>
          <w:p w14:paraId="1E90610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03.3.1.1.13 Priemonė. Parama gyventojų buitinių nuotekų valymo įrenginių įrengimui</w:t>
            </w:r>
          </w:p>
        </w:tc>
      </w:tr>
      <w:tr w:rsidR="00C77CF4" w:rsidRPr="00811655" w14:paraId="488E4C95" w14:textId="77777777" w:rsidTr="004516D5">
        <w:tc>
          <w:tcPr>
            <w:tcW w:w="13885" w:type="dxa"/>
            <w:shd w:val="clear" w:color="auto" w:fill="auto"/>
          </w:tcPr>
          <w:p w14:paraId="0BAEB62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Priemonėje numatomos lėšos dalinai kompensuoti individualius nuotekų valymo įrenginius ir jų statybos darbus Molėtų rajono savivaldybės gyventojams pagal Molėtų rajono savivaldybės individualių nuotekų valymo įrenginių statybos išlaidų dalinio kompensavimo tvarkos aprašą, patvirtinta Molėtų rajono savivaldybės tarybos 2023 m. gegužės 25 d. sprendimu Nr. B1-115 „Dėl Molėtų rajono savivaldybės individualių nuotekų valymo įrenginių statybos išlaidų dalinio kompensavimo tvarkos aprašo patvirtinimo“.</w:t>
            </w:r>
          </w:p>
        </w:tc>
      </w:tr>
      <w:tr w:rsidR="00657E28" w:rsidRPr="00811655" w14:paraId="0925A46C" w14:textId="77777777" w:rsidTr="00657E28">
        <w:tc>
          <w:tcPr>
            <w:tcW w:w="13885" w:type="dxa"/>
            <w:shd w:val="clear" w:color="auto" w:fill="D9E2F3" w:themeFill="accent1" w:themeFillTint="33"/>
          </w:tcPr>
          <w:p w14:paraId="60070A5E" w14:textId="5954353A" w:rsidR="00657E28" w:rsidRPr="00657E28" w:rsidRDefault="00657E28" w:rsidP="004516D5">
            <w:pPr>
              <w:tabs>
                <w:tab w:val="left" w:pos="34"/>
                <w:tab w:val="left" w:pos="284"/>
                <w:tab w:val="left" w:pos="851"/>
              </w:tabs>
              <w:spacing w:before="40" w:after="40"/>
              <w:jc w:val="both"/>
              <w:rPr>
                <w:rFonts w:eastAsia="Calibri"/>
                <w:b/>
                <w:bCs/>
                <w:sz w:val="22"/>
                <w:szCs w:val="22"/>
              </w:rPr>
            </w:pPr>
            <w:r w:rsidRPr="00657E28">
              <w:rPr>
                <w:rFonts w:eastAsia="Calibri"/>
                <w:b/>
                <w:bCs/>
                <w:sz w:val="22"/>
                <w:szCs w:val="22"/>
              </w:rPr>
              <w:t>03.3.1.1.14 Priemonė. Inžinerinių tinklų (nuotekų, vandentiekio, šilumos tinklų, paviršinio vandens nuotekų) sanitarinių zonų nustatymas</w:t>
            </w:r>
          </w:p>
        </w:tc>
      </w:tr>
      <w:tr w:rsidR="00657E28" w:rsidRPr="00811655" w14:paraId="424A0EC3" w14:textId="77777777" w:rsidTr="004516D5">
        <w:tc>
          <w:tcPr>
            <w:tcW w:w="13885" w:type="dxa"/>
            <w:shd w:val="clear" w:color="auto" w:fill="auto"/>
          </w:tcPr>
          <w:p w14:paraId="133062C6" w14:textId="7928F223" w:rsidR="00657E28" w:rsidRPr="00657E28" w:rsidRDefault="00657E28" w:rsidP="004516D5">
            <w:pPr>
              <w:tabs>
                <w:tab w:val="left" w:pos="34"/>
                <w:tab w:val="left" w:pos="284"/>
                <w:tab w:val="left" w:pos="851"/>
              </w:tabs>
              <w:spacing w:before="40" w:after="40"/>
              <w:jc w:val="both"/>
              <w:rPr>
                <w:rFonts w:eastAsia="Calibri"/>
                <w:sz w:val="22"/>
                <w:szCs w:val="22"/>
              </w:rPr>
            </w:pPr>
            <w:r>
              <w:rPr>
                <w:rFonts w:eastAsia="Calibri"/>
                <w:sz w:val="22"/>
                <w:szCs w:val="22"/>
              </w:rPr>
              <w:t>Priemonė skirta i</w:t>
            </w:r>
            <w:r w:rsidRPr="00657E28">
              <w:rPr>
                <w:rFonts w:eastAsia="Calibri"/>
                <w:sz w:val="22"/>
                <w:szCs w:val="22"/>
              </w:rPr>
              <w:t xml:space="preserve">nžinerinių tinklų </w:t>
            </w:r>
            <w:r>
              <w:rPr>
                <w:rFonts w:eastAsia="Calibri"/>
                <w:sz w:val="22"/>
                <w:szCs w:val="22"/>
              </w:rPr>
              <w:t xml:space="preserve">- </w:t>
            </w:r>
            <w:r w:rsidRPr="00657E28">
              <w:rPr>
                <w:rFonts w:eastAsia="Calibri"/>
                <w:sz w:val="22"/>
                <w:szCs w:val="22"/>
              </w:rPr>
              <w:t>nuotekų, vandentiekio, šilumos tinklų, paviršinio vandens nuotekų sanitarinių zonų nustatym</w:t>
            </w:r>
            <w:r>
              <w:rPr>
                <w:rFonts w:eastAsia="Calibri"/>
                <w:sz w:val="22"/>
                <w:szCs w:val="22"/>
              </w:rPr>
              <w:t>ui.</w:t>
            </w:r>
          </w:p>
        </w:tc>
      </w:tr>
      <w:tr w:rsidR="00C77CF4" w:rsidRPr="00811655" w14:paraId="6A93D438" w14:textId="77777777" w:rsidTr="004516D5">
        <w:tc>
          <w:tcPr>
            <w:tcW w:w="13885" w:type="dxa"/>
            <w:shd w:val="clear" w:color="auto" w:fill="D9E2F3" w:themeFill="accent1" w:themeFillTint="33"/>
          </w:tcPr>
          <w:p w14:paraId="161CD13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03.3.1.2.1 Priemonė. Daugiabučių namų atnaujinimas (modernizavimas)</w:t>
            </w:r>
          </w:p>
        </w:tc>
      </w:tr>
      <w:tr w:rsidR="00C77CF4" w:rsidRPr="00811655" w14:paraId="19D9511D" w14:textId="77777777" w:rsidTr="004516D5">
        <w:tc>
          <w:tcPr>
            <w:tcW w:w="13885" w:type="dxa"/>
            <w:shd w:val="clear" w:color="auto" w:fill="auto"/>
          </w:tcPr>
          <w:p w14:paraId="444157F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 xml:space="preserve">Priemonė numato daugiabučių namų atnaujinimą (modernizavimą) Molėtų mieste ir rajone. Priemonės tikslas pasiekti ne mažesnę kaip „B“ energinio naudingumo klasę. Priemonę dalinai finansuojama iš valstybės lėšų: energiją taupančios priemonės – 30%, pastato šildymo sistema – papildomai 20%, investicinio projekto parengimas, techninio darbo projekto parengimas - 100%, kitos inžinerinės paslaugos - 100% .  </w:t>
            </w:r>
          </w:p>
        </w:tc>
      </w:tr>
      <w:tr w:rsidR="00C77CF4" w:rsidRPr="00811655" w14:paraId="27A46986" w14:textId="77777777" w:rsidTr="004516D5">
        <w:tc>
          <w:tcPr>
            <w:tcW w:w="13885" w:type="dxa"/>
            <w:shd w:val="clear" w:color="auto" w:fill="D9E2F3" w:themeFill="accent1" w:themeFillTint="33"/>
          </w:tcPr>
          <w:p w14:paraId="410994F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03.3.1.3.1 Priemonė. Administracinio pastato, esančio Vilniaus g. 44 Molėtuose atnaujinimas (modernizavimas)</w:t>
            </w:r>
          </w:p>
        </w:tc>
      </w:tr>
      <w:tr w:rsidR="00C77CF4" w:rsidRPr="00811655" w14:paraId="3190CC4B" w14:textId="77777777" w:rsidTr="004516D5">
        <w:tc>
          <w:tcPr>
            <w:tcW w:w="13885" w:type="dxa"/>
            <w:shd w:val="clear" w:color="auto" w:fill="auto"/>
          </w:tcPr>
          <w:p w14:paraId="6971107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 xml:space="preserve">Priemonė numato administracinio pastato atnaujinimą, kurio metu bus pasiekta ne mažesnė, kaip „C“ energinio naudingumo klasė. Priemonės įgyvendinimo metu planuojama atlikti: apšiltintas, pastato fasadas, įrengiant naują apdailą; apšiltinti esami stogai, įrengiant naujas dangas; pristatomas priestatas, kuriame bus įrengtas liftas, pritaikytas žmonėms, turintiems judėjimo negalią; įrengiama evakuacinė laiptinė; atnaujinami lietaus nuotekų tinklai; atnaujinamos esamos automobilių stovėjimo aikštelės bei vejų plotai.  </w:t>
            </w:r>
          </w:p>
        </w:tc>
      </w:tr>
      <w:tr w:rsidR="00C77CF4" w:rsidRPr="00811655" w14:paraId="0808ACE3" w14:textId="77777777" w:rsidTr="004516D5">
        <w:tc>
          <w:tcPr>
            <w:tcW w:w="13885" w:type="dxa"/>
            <w:shd w:val="clear" w:color="auto" w:fill="D9E2F3" w:themeFill="accent1" w:themeFillTint="33"/>
          </w:tcPr>
          <w:p w14:paraId="1AFA1BC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03.3.1.3.2 Priemonė. Pastato, esančio Amatų g. 4 Molėtuose modernizavimas ir pritaikymas visuomenės poreikiams</w:t>
            </w:r>
          </w:p>
        </w:tc>
      </w:tr>
      <w:tr w:rsidR="00C77CF4" w:rsidRPr="00811655" w14:paraId="7665FBF7" w14:textId="77777777" w:rsidTr="004516D5">
        <w:tc>
          <w:tcPr>
            <w:tcW w:w="13885" w:type="dxa"/>
            <w:shd w:val="clear" w:color="auto" w:fill="auto"/>
          </w:tcPr>
          <w:p w14:paraId="4FDD432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pastato atnaujinimui ir pritaikymui smulkaus ir vidutinio verslo subjektų veiklai.</w:t>
            </w:r>
          </w:p>
        </w:tc>
      </w:tr>
      <w:tr w:rsidR="00C77CF4" w:rsidRPr="00811655" w14:paraId="6F3A2077" w14:textId="77777777" w:rsidTr="004516D5">
        <w:tc>
          <w:tcPr>
            <w:tcW w:w="13885" w:type="dxa"/>
            <w:shd w:val="clear" w:color="auto" w:fill="D9E2F3" w:themeFill="accent1" w:themeFillTint="33"/>
          </w:tcPr>
          <w:p w14:paraId="418039E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03.3.1.4.1 Priemonė. Šilumos tiekimo tinklų kapitalinis remontas Molėtų ligoninės teritorijoje</w:t>
            </w:r>
          </w:p>
        </w:tc>
      </w:tr>
      <w:tr w:rsidR="00C77CF4" w:rsidRPr="00811655" w14:paraId="272F1547" w14:textId="77777777" w:rsidTr="004516D5">
        <w:tc>
          <w:tcPr>
            <w:tcW w:w="13885" w:type="dxa"/>
            <w:shd w:val="clear" w:color="auto" w:fill="auto"/>
          </w:tcPr>
          <w:p w14:paraId="23FC755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šilumos tiekimo tinklams atnaujinti Molėtų ligoninės teritorijoje.</w:t>
            </w:r>
            <w:r w:rsidRPr="00AA13EB">
              <w:rPr>
                <w:rFonts w:eastAsia="Calibri"/>
                <w:sz w:val="22"/>
                <w:szCs w:val="22"/>
              </w:rPr>
              <w:tab/>
            </w:r>
          </w:p>
        </w:tc>
      </w:tr>
      <w:tr w:rsidR="00C77CF4" w:rsidRPr="00811655" w14:paraId="1D97C259" w14:textId="77777777" w:rsidTr="004516D5">
        <w:tc>
          <w:tcPr>
            <w:tcW w:w="13885" w:type="dxa"/>
            <w:shd w:val="clear" w:color="auto" w:fill="D9E2F3" w:themeFill="accent1" w:themeFillTint="33"/>
          </w:tcPr>
          <w:p w14:paraId="545009E0" w14:textId="77777777" w:rsidR="00C77CF4" w:rsidRPr="00AA13EB" w:rsidRDefault="00C77CF4" w:rsidP="004516D5">
            <w:pPr>
              <w:tabs>
                <w:tab w:val="left" w:pos="34"/>
                <w:tab w:val="left" w:pos="284"/>
                <w:tab w:val="left" w:pos="851"/>
              </w:tabs>
              <w:spacing w:before="40" w:after="40"/>
              <w:jc w:val="both"/>
              <w:rPr>
                <w:color w:val="000000"/>
                <w:sz w:val="22"/>
                <w:szCs w:val="22"/>
              </w:rPr>
            </w:pPr>
            <w:r w:rsidRPr="00AA13EB">
              <w:rPr>
                <w:b/>
                <w:bCs/>
                <w:color w:val="000000" w:themeColor="text1"/>
                <w:sz w:val="22"/>
                <w:szCs w:val="22"/>
              </w:rPr>
              <w:t>03.3.1.4.2 Priemonė. Šilumos tinklų Liepų g. 13, 17, 25 prieigose, rekonstravimas</w:t>
            </w:r>
          </w:p>
        </w:tc>
      </w:tr>
      <w:tr w:rsidR="00C77CF4" w:rsidRPr="00811655" w14:paraId="599F9C99" w14:textId="77777777" w:rsidTr="004516D5">
        <w:tc>
          <w:tcPr>
            <w:tcW w:w="13885" w:type="dxa"/>
            <w:shd w:val="clear" w:color="auto" w:fill="auto"/>
          </w:tcPr>
          <w:p w14:paraId="6207A05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šilumos tiekimo tinklams atnaujinti prie daugiabučių namų.</w:t>
            </w:r>
            <w:r w:rsidRPr="00AA13EB">
              <w:rPr>
                <w:rFonts w:eastAsia="Calibri"/>
                <w:sz w:val="22"/>
                <w:szCs w:val="22"/>
              </w:rPr>
              <w:tab/>
            </w:r>
          </w:p>
        </w:tc>
      </w:tr>
      <w:tr w:rsidR="00C77CF4" w:rsidRPr="00811655" w14:paraId="5F7CE3E5" w14:textId="77777777" w:rsidTr="004516D5">
        <w:tc>
          <w:tcPr>
            <w:tcW w:w="13885" w:type="dxa"/>
            <w:shd w:val="clear" w:color="auto" w:fill="D9E2F3" w:themeFill="accent1" w:themeFillTint="33"/>
          </w:tcPr>
          <w:p w14:paraId="5B4775B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03.3.1.4.3 Priemonė. Alantos gimnazijos katilinės atnaujinimas</w:t>
            </w:r>
          </w:p>
        </w:tc>
      </w:tr>
      <w:tr w:rsidR="00C77CF4" w:rsidRPr="00811655" w14:paraId="09009300" w14:textId="77777777" w:rsidTr="004516D5">
        <w:tc>
          <w:tcPr>
            <w:tcW w:w="13885" w:type="dxa"/>
            <w:shd w:val="clear" w:color="auto" w:fill="auto"/>
          </w:tcPr>
          <w:p w14:paraId="553FBB4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Alantos gimnazijos katilinės atnaujinimui kieto kuro katilą pakeičiant į granulėmis kūrenamą katilą.</w:t>
            </w:r>
          </w:p>
        </w:tc>
      </w:tr>
      <w:tr w:rsidR="00C77CF4" w:rsidRPr="00811655" w14:paraId="7B0F3A16" w14:textId="77777777" w:rsidTr="004516D5">
        <w:tc>
          <w:tcPr>
            <w:tcW w:w="13885" w:type="dxa"/>
            <w:shd w:val="clear" w:color="auto" w:fill="D9E2F3" w:themeFill="accent1" w:themeFillTint="33"/>
          </w:tcPr>
          <w:p w14:paraId="7614124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03.3.1.4.4 Priemonė. Inturkės seniūnijos pastato katilinės atnaujinimas</w:t>
            </w:r>
          </w:p>
        </w:tc>
      </w:tr>
      <w:tr w:rsidR="00C77CF4" w:rsidRPr="00811655" w14:paraId="7C53C9D3" w14:textId="77777777" w:rsidTr="004516D5">
        <w:tc>
          <w:tcPr>
            <w:tcW w:w="13885" w:type="dxa"/>
            <w:shd w:val="clear" w:color="auto" w:fill="auto"/>
          </w:tcPr>
          <w:p w14:paraId="123452A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Inturkės seniūnijos pastato katilinės atnaujinimui kieto kuro katilą pakeičiant į granulėmis kūrenamą katilą.</w:t>
            </w:r>
          </w:p>
        </w:tc>
      </w:tr>
      <w:tr w:rsidR="00C77CF4" w:rsidRPr="00811655" w14:paraId="085E4D3F" w14:textId="77777777" w:rsidTr="004516D5">
        <w:tc>
          <w:tcPr>
            <w:tcW w:w="13885" w:type="dxa"/>
            <w:shd w:val="clear" w:color="auto" w:fill="D9E2F3" w:themeFill="accent1" w:themeFillTint="33"/>
          </w:tcPr>
          <w:p w14:paraId="357298D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03.3.1.4.5 Priemonė. Šilumos tiekimo tinklų iki Obelų g. 1A daugiabučių įrengimas</w:t>
            </w:r>
          </w:p>
        </w:tc>
      </w:tr>
      <w:tr w:rsidR="00C77CF4" w:rsidRPr="00811655" w14:paraId="5E1C7912" w14:textId="77777777" w:rsidTr="004516D5">
        <w:tc>
          <w:tcPr>
            <w:tcW w:w="13885" w:type="dxa"/>
            <w:shd w:val="clear" w:color="auto" w:fill="auto"/>
          </w:tcPr>
          <w:p w14:paraId="24C614E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lastRenderedPageBreak/>
              <w:t>Priemonė skirta Obelų g. 1A daugiabučio namo prijungimui prie centralizuotų šilumos tiekimo tinklų.</w:t>
            </w:r>
          </w:p>
        </w:tc>
      </w:tr>
      <w:tr w:rsidR="00C77CF4" w:rsidRPr="00811655" w14:paraId="6FF40F80" w14:textId="77777777" w:rsidTr="004516D5">
        <w:tc>
          <w:tcPr>
            <w:tcW w:w="13885" w:type="dxa"/>
            <w:shd w:val="clear" w:color="auto" w:fill="D9E2F3" w:themeFill="accent1" w:themeFillTint="33"/>
          </w:tcPr>
          <w:p w14:paraId="055D864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03.3.1.4.6 Priemonė. Šilumos tiekimo tinklų iki Vilniaus g. 52 daugiabučio įrengimas</w:t>
            </w:r>
          </w:p>
        </w:tc>
      </w:tr>
      <w:tr w:rsidR="00C77CF4" w:rsidRPr="00811655" w14:paraId="0367E7D4" w14:textId="77777777" w:rsidTr="004516D5">
        <w:tc>
          <w:tcPr>
            <w:tcW w:w="13885" w:type="dxa"/>
            <w:shd w:val="clear" w:color="auto" w:fill="auto"/>
          </w:tcPr>
          <w:p w14:paraId="0103A1E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 xml:space="preserve">Priemonė skirta  Vilniaus g. 52 daugiabučio namo prijungimui prie centralizuotų šilumos tiekimo tinklų. </w:t>
            </w:r>
            <w:r w:rsidRPr="00AA13EB">
              <w:rPr>
                <w:rFonts w:eastAsia="Calibri"/>
                <w:sz w:val="22"/>
                <w:szCs w:val="22"/>
              </w:rPr>
              <w:tab/>
            </w:r>
          </w:p>
        </w:tc>
      </w:tr>
      <w:tr w:rsidR="00C77CF4" w:rsidRPr="00811655" w14:paraId="4F61D400" w14:textId="77777777" w:rsidTr="004516D5">
        <w:tc>
          <w:tcPr>
            <w:tcW w:w="13885" w:type="dxa"/>
            <w:shd w:val="clear" w:color="auto" w:fill="D9E2F3" w:themeFill="accent1" w:themeFillTint="33"/>
          </w:tcPr>
          <w:p w14:paraId="4435649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 Priemonė. Vietinės reikšmės gatvių, kelių su žvyro danga profiliavimas greideriu</w:t>
            </w:r>
          </w:p>
        </w:tc>
      </w:tr>
      <w:tr w:rsidR="00C77CF4" w:rsidRPr="00811655" w14:paraId="139A4DAA" w14:textId="77777777" w:rsidTr="004516D5">
        <w:tc>
          <w:tcPr>
            <w:tcW w:w="13885" w:type="dxa"/>
            <w:shd w:val="clear" w:color="auto" w:fill="auto"/>
          </w:tcPr>
          <w:p w14:paraId="770EF35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Ji skirta užtikrinti vietinės reikšmės kelių su žvyro danga sutvarkymui. Lėšos paskirstomos seniūnijoms ir Molėtų miestui pagal kelių ilgius ir gyventojų skaičių.</w:t>
            </w:r>
          </w:p>
        </w:tc>
      </w:tr>
      <w:tr w:rsidR="00C77CF4" w:rsidRPr="00811655" w14:paraId="658D52DD" w14:textId="77777777" w:rsidTr="004516D5">
        <w:tc>
          <w:tcPr>
            <w:tcW w:w="13885" w:type="dxa"/>
            <w:shd w:val="clear" w:color="auto" w:fill="D9E2F3" w:themeFill="accent1" w:themeFillTint="33"/>
          </w:tcPr>
          <w:p w14:paraId="21A22C6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 Priemonė. Vietinės reikšmės gatvių, kelių su asfaltbetonio danga išdaužų užtaisymo darbai</w:t>
            </w:r>
          </w:p>
        </w:tc>
      </w:tr>
      <w:tr w:rsidR="00C77CF4" w:rsidRPr="00811655" w14:paraId="0E1C8B67" w14:textId="77777777" w:rsidTr="004516D5">
        <w:tc>
          <w:tcPr>
            <w:tcW w:w="13885" w:type="dxa"/>
            <w:shd w:val="clear" w:color="auto" w:fill="auto"/>
          </w:tcPr>
          <w:p w14:paraId="79B0C90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Ji skirta užtikrinti vietinės reikšmės kelių (gatvių) su asfalto danga išdaužų sutvarkymui. Lėšos skiriamos pagal seniūnijų pateiktą poreikį.</w:t>
            </w:r>
          </w:p>
        </w:tc>
      </w:tr>
      <w:tr w:rsidR="00C77CF4" w:rsidRPr="00811655" w14:paraId="7E1C989E" w14:textId="77777777" w:rsidTr="004516D5">
        <w:tc>
          <w:tcPr>
            <w:tcW w:w="13885" w:type="dxa"/>
            <w:shd w:val="clear" w:color="auto" w:fill="D9E2F3" w:themeFill="accent1" w:themeFillTint="33"/>
          </w:tcPr>
          <w:p w14:paraId="781CA61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03.3.2.1.3 Priemonė. Vietinės reikšmės kelių ir gatvių priežiūra žiemą</w:t>
            </w:r>
          </w:p>
        </w:tc>
      </w:tr>
      <w:tr w:rsidR="00C77CF4" w:rsidRPr="00811655" w14:paraId="71AD983E" w14:textId="77777777" w:rsidTr="004516D5">
        <w:tc>
          <w:tcPr>
            <w:tcW w:w="13885" w:type="dxa"/>
            <w:shd w:val="clear" w:color="auto" w:fill="auto"/>
          </w:tcPr>
          <w:p w14:paraId="2A17E4B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Ji skirta užtikrinti vietinės reikšmės kelių (gatvių) priežiūrą žiemos sezonu, t. y. sniego valymui ir gatvių barstymui smėlio-druskos mišiniu.</w:t>
            </w:r>
          </w:p>
        </w:tc>
      </w:tr>
      <w:tr w:rsidR="00C77CF4" w:rsidRPr="00811655" w14:paraId="10A5AF38" w14:textId="77777777" w:rsidTr="004516D5">
        <w:tc>
          <w:tcPr>
            <w:tcW w:w="13885" w:type="dxa"/>
            <w:shd w:val="clear" w:color="auto" w:fill="D9E2F3" w:themeFill="accent1" w:themeFillTint="33"/>
          </w:tcPr>
          <w:p w14:paraId="2BB66DF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03.3.2.1.4 Priemonė. Vietinės reikšmės kelių su žvyro danga remontas</w:t>
            </w:r>
          </w:p>
        </w:tc>
      </w:tr>
      <w:tr w:rsidR="00C77CF4" w:rsidRPr="00811655" w14:paraId="092724DA" w14:textId="77777777" w:rsidTr="004516D5">
        <w:tc>
          <w:tcPr>
            <w:tcW w:w="13885" w:type="dxa"/>
            <w:shd w:val="clear" w:color="auto" w:fill="auto"/>
          </w:tcPr>
          <w:p w14:paraId="3F3FAEF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Ji skirta užtikrinti vietinės reikšmės kelių (gatvių) su žvyro danga išdaužų sutvarkymui. Lėšos paskirstomos seniūnijoms ir Molėtų miestui pagal kelių ilgius ir gyventojų skaičių.</w:t>
            </w:r>
          </w:p>
        </w:tc>
      </w:tr>
      <w:tr w:rsidR="00C77CF4" w:rsidRPr="00811655" w14:paraId="285ADCDB" w14:textId="77777777" w:rsidTr="004516D5">
        <w:tc>
          <w:tcPr>
            <w:tcW w:w="13885" w:type="dxa"/>
            <w:shd w:val="clear" w:color="auto" w:fill="D9E2F3" w:themeFill="accent1" w:themeFillTint="33"/>
          </w:tcPr>
          <w:p w14:paraId="3DBD75B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03.3.2.1.5 Priemonė. Kelio statinių remontas</w:t>
            </w:r>
          </w:p>
        </w:tc>
      </w:tr>
      <w:tr w:rsidR="00C77CF4" w:rsidRPr="00811655" w14:paraId="2773B146" w14:textId="77777777" w:rsidTr="004516D5">
        <w:tc>
          <w:tcPr>
            <w:tcW w:w="13885" w:type="dxa"/>
            <w:shd w:val="clear" w:color="auto" w:fill="auto"/>
          </w:tcPr>
          <w:p w14:paraId="40D7877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vietinės reikšmės keliuose ir gatvėse esančių pralaidų, tiltų remontui.</w:t>
            </w:r>
          </w:p>
        </w:tc>
      </w:tr>
      <w:tr w:rsidR="00C77CF4" w:rsidRPr="00811655" w14:paraId="5B3E2567" w14:textId="77777777" w:rsidTr="004516D5">
        <w:tc>
          <w:tcPr>
            <w:tcW w:w="13885" w:type="dxa"/>
            <w:shd w:val="clear" w:color="auto" w:fill="D9E2F3" w:themeFill="accent1" w:themeFillTint="33"/>
          </w:tcPr>
          <w:p w14:paraId="1C649F4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03.3.2.1.6 Priemonė. Jaunimo gatvės Molėtų mieste paprastas remontas</w:t>
            </w:r>
          </w:p>
        </w:tc>
      </w:tr>
      <w:tr w:rsidR="00C77CF4" w:rsidRPr="00811655" w14:paraId="48605B5D" w14:textId="77777777" w:rsidTr="004516D5">
        <w:tc>
          <w:tcPr>
            <w:tcW w:w="13885" w:type="dxa"/>
            <w:shd w:val="clear" w:color="auto" w:fill="auto"/>
          </w:tcPr>
          <w:p w14:paraId="7A2DC15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asfalto dangų atnaujinimui.</w:t>
            </w:r>
          </w:p>
        </w:tc>
      </w:tr>
      <w:tr w:rsidR="00C77CF4" w:rsidRPr="00811655" w14:paraId="48501206" w14:textId="77777777" w:rsidTr="004516D5">
        <w:tc>
          <w:tcPr>
            <w:tcW w:w="13885" w:type="dxa"/>
            <w:shd w:val="clear" w:color="auto" w:fill="D9E2F3" w:themeFill="accent1" w:themeFillTint="33"/>
          </w:tcPr>
          <w:p w14:paraId="339DD06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03.3.2.1.7 Priemonė. Moletūno g. Molėtų mieste</w:t>
            </w:r>
          </w:p>
        </w:tc>
      </w:tr>
      <w:tr w:rsidR="00C77CF4" w:rsidRPr="00811655" w14:paraId="4A95006C" w14:textId="77777777" w:rsidTr="004516D5">
        <w:tc>
          <w:tcPr>
            <w:tcW w:w="13885" w:type="dxa"/>
            <w:shd w:val="clear" w:color="auto" w:fill="auto"/>
          </w:tcPr>
          <w:p w14:paraId="42D0428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pertvarkymui, šaligatvių įrengimui, kelio dangos įrengimui, lietaus nuotekų tinklų įrengimui bei apšvietimo įrengimui. Projektas tęstinis, planuojama pabaiga 2026 metais.</w:t>
            </w:r>
          </w:p>
        </w:tc>
      </w:tr>
      <w:tr w:rsidR="00C77CF4" w:rsidRPr="00811655" w14:paraId="5262416C" w14:textId="77777777" w:rsidTr="004516D5">
        <w:tc>
          <w:tcPr>
            <w:tcW w:w="13885" w:type="dxa"/>
            <w:shd w:val="clear" w:color="auto" w:fill="D9E2F3" w:themeFill="accent1" w:themeFillTint="33"/>
          </w:tcPr>
          <w:p w14:paraId="513DFEB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03.3.2.1.8 Priemonė. Sporto g. Molėtų mieste kapitalinis remontas</w:t>
            </w:r>
          </w:p>
        </w:tc>
      </w:tr>
      <w:tr w:rsidR="00C77CF4" w:rsidRPr="00811655" w14:paraId="7B0004FC" w14:textId="77777777" w:rsidTr="004516D5">
        <w:tc>
          <w:tcPr>
            <w:tcW w:w="13885" w:type="dxa"/>
            <w:shd w:val="clear" w:color="auto" w:fill="auto"/>
          </w:tcPr>
          <w:p w14:paraId="1E749EE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kapitaliniam pertvarkymui įrengiant šaligatvius, lietaus nuotekų tinklus, atnaujinat asfalto dangą bei apšvietimą.</w:t>
            </w:r>
          </w:p>
        </w:tc>
      </w:tr>
      <w:tr w:rsidR="00C77CF4" w:rsidRPr="00811655" w14:paraId="193E3E95" w14:textId="77777777" w:rsidTr="004516D5">
        <w:tc>
          <w:tcPr>
            <w:tcW w:w="13885" w:type="dxa"/>
            <w:shd w:val="clear" w:color="auto" w:fill="D9E2F3" w:themeFill="accent1" w:themeFillTint="33"/>
          </w:tcPr>
          <w:p w14:paraId="4ACC434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03.3.2.1.9 Priemonė. Malūno gatvės Molėtų mieste rekonstrukcija</w:t>
            </w:r>
          </w:p>
        </w:tc>
      </w:tr>
      <w:tr w:rsidR="00C77CF4" w:rsidRPr="00811655" w14:paraId="3526FB78" w14:textId="77777777" w:rsidTr="004516D5">
        <w:tc>
          <w:tcPr>
            <w:tcW w:w="13885" w:type="dxa"/>
            <w:shd w:val="clear" w:color="auto" w:fill="auto"/>
          </w:tcPr>
          <w:p w14:paraId="03F3A5A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kapitaliniam pertvarkymui įrengiant buitinių nuotekų tinklus, lietaus nuotekų tinklus, asfalto dangą bei apšvietimą.</w:t>
            </w:r>
          </w:p>
        </w:tc>
      </w:tr>
      <w:tr w:rsidR="00C77CF4" w:rsidRPr="00811655" w14:paraId="4E01A8B7" w14:textId="77777777" w:rsidTr="004516D5">
        <w:tc>
          <w:tcPr>
            <w:tcW w:w="13885" w:type="dxa"/>
            <w:shd w:val="clear" w:color="auto" w:fill="D9E2F3" w:themeFill="accent1" w:themeFillTint="33"/>
          </w:tcPr>
          <w:p w14:paraId="3389F17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03.3.2.1.10 Priemonė. Parko g. Molėtų mieste kapitalinis remontas</w:t>
            </w:r>
          </w:p>
        </w:tc>
      </w:tr>
      <w:tr w:rsidR="00C77CF4" w:rsidRPr="00811655" w14:paraId="4467C678" w14:textId="77777777" w:rsidTr="004516D5">
        <w:tc>
          <w:tcPr>
            <w:tcW w:w="13885" w:type="dxa"/>
            <w:shd w:val="clear" w:color="auto" w:fill="auto"/>
          </w:tcPr>
          <w:p w14:paraId="30B254B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kapitaliniam pertvarkymui įrengiant lietaus nuotekų tinklus, asfalto dangą bei apšvietimą.</w:t>
            </w:r>
          </w:p>
        </w:tc>
      </w:tr>
      <w:tr w:rsidR="00C77CF4" w:rsidRPr="00811655" w14:paraId="14C57471" w14:textId="77777777" w:rsidTr="004516D5">
        <w:tc>
          <w:tcPr>
            <w:tcW w:w="13885" w:type="dxa"/>
            <w:shd w:val="clear" w:color="auto" w:fill="D9E2F3" w:themeFill="accent1" w:themeFillTint="33"/>
          </w:tcPr>
          <w:p w14:paraId="5C35BDF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03.3.2.1.11 Priemonė. Privažiavimo kelio prie kapinių Paduobužių k., kapitalinis remontas</w:t>
            </w:r>
          </w:p>
        </w:tc>
      </w:tr>
      <w:tr w:rsidR="00C77CF4" w:rsidRPr="00811655" w14:paraId="7BA2E5F6" w14:textId="77777777" w:rsidTr="004516D5">
        <w:tc>
          <w:tcPr>
            <w:tcW w:w="13885" w:type="dxa"/>
            <w:shd w:val="clear" w:color="auto" w:fill="auto"/>
          </w:tcPr>
          <w:p w14:paraId="7610C00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lastRenderedPageBreak/>
              <w:t>Priemonė skirta kelio pertvarkymui atnaujinant esamą žvyro-skaldos dangą.</w:t>
            </w:r>
          </w:p>
        </w:tc>
      </w:tr>
      <w:tr w:rsidR="00C77CF4" w:rsidRPr="00811655" w14:paraId="15F3328B" w14:textId="77777777" w:rsidTr="004516D5">
        <w:tc>
          <w:tcPr>
            <w:tcW w:w="13885" w:type="dxa"/>
            <w:shd w:val="clear" w:color="auto" w:fill="D9E2F3" w:themeFill="accent1" w:themeFillTint="33"/>
          </w:tcPr>
          <w:p w14:paraId="335D1B7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03.3.2.1.12 Priemonė. Meistrų gatvės statyba</w:t>
            </w:r>
          </w:p>
        </w:tc>
      </w:tr>
      <w:tr w:rsidR="00C77CF4" w:rsidRPr="00811655" w14:paraId="0A42E139" w14:textId="77777777" w:rsidTr="004516D5">
        <w:tc>
          <w:tcPr>
            <w:tcW w:w="13885" w:type="dxa"/>
            <w:shd w:val="clear" w:color="auto" w:fill="auto"/>
          </w:tcPr>
          <w:p w14:paraId="2DE6CC9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pertvarkymui, šaligatvių įrengimui, kelio dangos įrengimui, lietaus nuotekų tinklų įrengimui bei apšvietimo įrengimui.</w:t>
            </w:r>
          </w:p>
        </w:tc>
      </w:tr>
      <w:tr w:rsidR="00C77CF4" w:rsidRPr="00811655" w14:paraId="65C77572" w14:textId="77777777" w:rsidTr="004516D5">
        <w:tc>
          <w:tcPr>
            <w:tcW w:w="13885" w:type="dxa"/>
            <w:shd w:val="clear" w:color="auto" w:fill="D9E2F3" w:themeFill="accent1" w:themeFillTint="33"/>
          </w:tcPr>
          <w:p w14:paraId="42C6F59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03.3.2.1.13 Priemonė. Šilo g. ir Tujų g. Giedraičių mst. kapitalinis remontas</w:t>
            </w:r>
          </w:p>
        </w:tc>
      </w:tr>
      <w:tr w:rsidR="00C77CF4" w:rsidRPr="00811655" w14:paraId="5CAE5C4F" w14:textId="77777777" w:rsidTr="004516D5">
        <w:tc>
          <w:tcPr>
            <w:tcW w:w="13885" w:type="dxa"/>
            <w:shd w:val="clear" w:color="auto" w:fill="auto"/>
          </w:tcPr>
          <w:p w14:paraId="2FF171F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gatvių kapitaliniam pertvarkymui įrengiant asfalto dangą bei apšvietimą.</w:t>
            </w:r>
          </w:p>
        </w:tc>
      </w:tr>
      <w:tr w:rsidR="00C77CF4" w:rsidRPr="00811655" w14:paraId="43056989" w14:textId="77777777" w:rsidTr="004516D5">
        <w:tc>
          <w:tcPr>
            <w:tcW w:w="13885" w:type="dxa"/>
            <w:shd w:val="clear" w:color="auto" w:fill="D9E2F3" w:themeFill="accent1" w:themeFillTint="33"/>
          </w:tcPr>
          <w:p w14:paraId="2818306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03.3.2.1.14 Priemonė. Kelio Su-78 (Alyvų g.) dalies Šakių kaime, Suginčių sen. Molėtų r. sav. kapitalinis remontas</w:t>
            </w:r>
          </w:p>
        </w:tc>
      </w:tr>
      <w:tr w:rsidR="00C77CF4" w:rsidRPr="00811655" w14:paraId="5CAEA007" w14:textId="77777777" w:rsidTr="004516D5">
        <w:tc>
          <w:tcPr>
            <w:tcW w:w="13885" w:type="dxa"/>
            <w:shd w:val="clear" w:color="auto" w:fill="auto"/>
          </w:tcPr>
          <w:p w14:paraId="41AE744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kelio atkarpai per Šakių kaimą atnaujinimui įrengiant asfalto dangą.</w:t>
            </w:r>
          </w:p>
        </w:tc>
      </w:tr>
      <w:tr w:rsidR="00C77CF4" w:rsidRPr="00811655" w14:paraId="124AFAF9" w14:textId="77777777" w:rsidTr="004516D5">
        <w:tc>
          <w:tcPr>
            <w:tcW w:w="13885" w:type="dxa"/>
            <w:shd w:val="clear" w:color="auto" w:fill="D9E2F3" w:themeFill="accent1" w:themeFillTint="33"/>
          </w:tcPr>
          <w:p w14:paraId="323E122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03.3.2.1.15 Priemonė. Slyvų gatvės Molėtų mieste kapitalinis remontas</w:t>
            </w:r>
          </w:p>
        </w:tc>
      </w:tr>
      <w:tr w:rsidR="00C77CF4" w:rsidRPr="00811655" w14:paraId="26F31B5A" w14:textId="77777777" w:rsidTr="004516D5">
        <w:trPr>
          <w:trHeight w:val="185"/>
        </w:trPr>
        <w:tc>
          <w:tcPr>
            <w:tcW w:w="13885" w:type="dxa"/>
            <w:shd w:val="clear" w:color="auto" w:fill="auto"/>
          </w:tcPr>
          <w:p w14:paraId="618ADAA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Slyvų gatvės esančios SB „Pavasaris“ atnaujinimui po vandentiekio ir buitinių nuotekų tinklų įrengimo. Planuojama įrengti asfalto dangą ir apšvietimą.</w:t>
            </w:r>
          </w:p>
        </w:tc>
      </w:tr>
      <w:tr w:rsidR="00C77CF4" w:rsidRPr="00811655" w14:paraId="0CCADE0C" w14:textId="77777777" w:rsidTr="004516D5">
        <w:tc>
          <w:tcPr>
            <w:tcW w:w="13885" w:type="dxa"/>
            <w:shd w:val="clear" w:color="auto" w:fill="D9E2F3" w:themeFill="accent1" w:themeFillTint="33"/>
          </w:tcPr>
          <w:p w14:paraId="576D07A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03.3.2.1.16 Priemonė. Serbentų gatvės Molėtų mieste kapitalinis remontas</w:t>
            </w:r>
          </w:p>
        </w:tc>
      </w:tr>
      <w:tr w:rsidR="00C77CF4" w:rsidRPr="00811655" w14:paraId="089BFE60" w14:textId="77777777" w:rsidTr="004516D5">
        <w:tc>
          <w:tcPr>
            <w:tcW w:w="13885" w:type="dxa"/>
            <w:shd w:val="clear" w:color="auto" w:fill="auto"/>
          </w:tcPr>
          <w:p w14:paraId="5DB5201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Slyvų gatvės esančios SB „Pavasaris“ atnaujinimui po vandentiekio ir buitinių nuotekų tinklų įrengimo. Planuojama įrengti asfalto dangą ir apšvietimą.</w:t>
            </w:r>
          </w:p>
        </w:tc>
      </w:tr>
      <w:tr w:rsidR="00C77CF4" w:rsidRPr="00811655" w14:paraId="69B4092A" w14:textId="77777777" w:rsidTr="004516D5">
        <w:tc>
          <w:tcPr>
            <w:tcW w:w="13885" w:type="dxa"/>
            <w:shd w:val="clear" w:color="auto" w:fill="D9E2F3" w:themeFill="accent1" w:themeFillTint="33"/>
          </w:tcPr>
          <w:p w14:paraId="637A665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03.3.2.1.17 Priemonė. Kelio Lk-28 Gojus-Gervinė Luokesos s., Molėtų r. kapitalinis remontas</w:t>
            </w:r>
          </w:p>
        </w:tc>
      </w:tr>
      <w:tr w:rsidR="00C77CF4" w:rsidRPr="00811655" w14:paraId="6C8B0453" w14:textId="77777777" w:rsidTr="004516D5">
        <w:tc>
          <w:tcPr>
            <w:tcW w:w="13885" w:type="dxa"/>
            <w:shd w:val="clear" w:color="auto" w:fill="auto"/>
          </w:tcPr>
          <w:p w14:paraId="3AD084F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kelio atnaujinimui, kelio dangos įrengimui.</w:t>
            </w:r>
          </w:p>
        </w:tc>
      </w:tr>
      <w:tr w:rsidR="00C77CF4" w:rsidRPr="00811655" w14:paraId="0DC24EE3" w14:textId="77777777" w:rsidTr="004516D5">
        <w:tc>
          <w:tcPr>
            <w:tcW w:w="13885" w:type="dxa"/>
            <w:shd w:val="clear" w:color="auto" w:fill="D9E2F3" w:themeFill="accent1" w:themeFillTint="33"/>
          </w:tcPr>
          <w:p w14:paraId="2C31CE4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03.3.2.1.18 Priemonė. Kelio Lk-35 JaurosII-Bebrusai dalies Luokesos s., Molėtų r. kapitalinis remontas</w:t>
            </w:r>
          </w:p>
        </w:tc>
      </w:tr>
      <w:tr w:rsidR="00C77CF4" w:rsidRPr="00811655" w14:paraId="5B9E5D8F" w14:textId="77777777" w:rsidTr="004516D5">
        <w:tc>
          <w:tcPr>
            <w:tcW w:w="13885" w:type="dxa"/>
            <w:shd w:val="clear" w:color="auto" w:fill="auto"/>
          </w:tcPr>
          <w:p w14:paraId="7259019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kelio pertvarkymui įrengiant asfalto dangą. Projektas tęstinis, planuojama pabaiga 2026 metais.</w:t>
            </w:r>
          </w:p>
        </w:tc>
      </w:tr>
      <w:tr w:rsidR="00C77CF4" w:rsidRPr="00811655" w14:paraId="4E44F7B9" w14:textId="77777777" w:rsidTr="004516D5">
        <w:tc>
          <w:tcPr>
            <w:tcW w:w="13885" w:type="dxa"/>
            <w:shd w:val="clear" w:color="auto" w:fill="D9E2F3" w:themeFill="accent1" w:themeFillTint="33"/>
          </w:tcPr>
          <w:p w14:paraId="65782C3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03.3.2.1.19 Priemonė. Kelio Du-33 Dubingiai-Ciuniškiai Dubingių s., Molėtų r. kapitalinis remontas</w:t>
            </w:r>
          </w:p>
        </w:tc>
      </w:tr>
      <w:tr w:rsidR="00C77CF4" w:rsidRPr="00811655" w14:paraId="243C09C3" w14:textId="77777777" w:rsidTr="004516D5">
        <w:tc>
          <w:tcPr>
            <w:tcW w:w="13885" w:type="dxa"/>
            <w:shd w:val="clear" w:color="auto" w:fill="auto"/>
          </w:tcPr>
          <w:p w14:paraId="46E0417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kelio dalies link Jurkiškių pažintinio tako kapitaliniam atnaujinimui įrengiant asfalto dangą.</w:t>
            </w:r>
          </w:p>
        </w:tc>
      </w:tr>
      <w:tr w:rsidR="00C77CF4" w:rsidRPr="00811655" w14:paraId="2F577FC5" w14:textId="77777777" w:rsidTr="004516D5">
        <w:tc>
          <w:tcPr>
            <w:tcW w:w="13885" w:type="dxa"/>
            <w:shd w:val="clear" w:color="auto" w:fill="D9E2F3" w:themeFill="accent1" w:themeFillTint="33"/>
          </w:tcPr>
          <w:p w14:paraId="2E4F32AA" w14:textId="39D5A0F5"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03.3.2.1.20 Priemonė. Kelio Du-34A Ciuniški</w:t>
            </w:r>
            <w:r w:rsidR="00FD1518">
              <w:rPr>
                <w:b/>
                <w:bCs/>
                <w:color w:val="000000" w:themeColor="text1"/>
                <w:sz w:val="22"/>
                <w:szCs w:val="22"/>
              </w:rPr>
              <w:t>ai</w:t>
            </w:r>
            <w:r w:rsidRPr="00AA13EB">
              <w:rPr>
                <w:b/>
                <w:bCs/>
                <w:color w:val="000000" w:themeColor="text1"/>
                <w:sz w:val="22"/>
                <w:szCs w:val="22"/>
              </w:rPr>
              <w:t>-Kužiai-Adomaitiškiai dalies kapitalinis remontas ir automobilių stovėjimo aikštelės įrengimas Dubingių sen., Molėtų r. sav.</w:t>
            </w:r>
          </w:p>
        </w:tc>
      </w:tr>
      <w:tr w:rsidR="00C77CF4" w:rsidRPr="00811655" w14:paraId="49611DD5" w14:textId="77777777" w:rsidTr="004516D5">
        <w:tc>
          <w:tcPr>
            <w:tcW w:w="13885" w:type="dxa"/>
            <w:shd w:val="clear" w:color="auto" w:fill="auto"/>
          </w:tcPr>
          <w:p w14:paraId="4ACD848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kelio dalies kapitaliniam atnaujinimui įrengiant asfalto dangą. Tuo pačiu projektu planuojama įrengti automobilių parkavimo aikštelę, skirtą Jurkiškių pažintinio tako esančio Asvejos regioniniame parke, lankytojams.</w:t>
            </w:r>
          </w:p>
        </w:tc>
      </w:tr>
      <w:tr w:rsidR="00C77CF4" w:rsidRPr="00811655" w14:paraId="1222CD50" w14:textId="77777777" w:rsidTr="004516D5">
        <w:tc>
          <w:tcPr>
            <w:tcW w:w="13885" w:type="dxa"/>
            <w:shd w:val="clear" w:color="auto" w:fill="D9E2F3" w:themeFill="accent1" w:themeFillTint="33"/>
          </w:tcPr>
          <w:p w14:paraId="2DC24D7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03.3.2.1.21 Priemonė. Tilto per Virintą Alantoje remontas</w:t>
            </w:r>
          </w:p>
        </w:tc>
      </w:tr>
      <w:tr w:rsidR="00C77CF4" w:rsidRPr="00811655" w14:paraId="7F4160AA" w14:textId="77777777" w:rsidTr="004516D5">
        <w:tc>
          <w:tcPr>
            <w:tcW w:w="13885" w:type="dxa"/>
            <w:shd w:val="clear" w:color="auto" w:fill="auto"/>
          </w:tcPr>
          <w:p w14:paraId="5C2B2BE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tilto atnaujinimui. Planuojama atlikti tilto konstrukcijų ekspertizę, pagal kurios išvadas būtų vykdomi atnaujinimo darbai.</w:t>
            </w:r>
          </w:p>
        </w:tc>
      </w:tr>
      <w:tr w:rsidR="00C77CF4" w:rsidRPr="00811655" w14:paraId="79C0E1DB" w14:textId="77777777" w:rsidTr="004516D5">
        <w:tc>
          <w:tcPr>
            <w:tcW w:w="13885" w:type="dxa"/>
            <w:shd w:val="clear" w:color="auto" w:fill="D9E2F3" w:themeFill="accent1" w:themeFillTint="33"/>
          </w:tcPr>
          <w:p w14:paraId="0A2648B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03.3.2.1.22 Priemonė. Molėtų r. vietinės reikšmių kelių (gatvių) statinių kadastriniai matavimai</w:t>
            </w:r>
          </w:p>
        </w:tc>
      </w:tr>
      <w:tr w:rsidR="00C77CF4" w:rsidRPr="00811655" w14:paraId="24AD88A9" w14:textId="77777777" w:rsidTr="004516D5">
        <w:tc>
          <w:tcPr>
            <w:tcW w:w="13885" w:type="dxa"/>
            <w:shd w:val="clear" w:color="auto" w:fill="auto"/>
          </w:tcPr>
          <w:p w14:paraId="77A58A0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vietinės reikšmės kelių statinių kadastriniams matavimams atlikti. Planuojama užbaigti likusių nepamatuotų kelių matavimus Suginčių ir Alantos seniūnijose.</w:t>
            </w:r>
          </w:p>
        </w:tc>
      </w:tr>
      <w:tr w:rsidR="00C77CF4" w:rsidRPr="00811655" w14:paraId="02E58082" w14:textId="77777777" w:rsidTr="004516D5">
        <w:tc>
          <w:tcPr>
            <w:tcW w:w="13885" w:type="dxa"/>
            <w:shd w:val="clear" w:color="auto" w:fill="D9E2F3" w:themeFill="accent1" w:themeFillTint="33"/>
          </w:tcPr>
          <w:p w14:paraId="30608BF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03.3.2.1.23 Priemonė. Gatvės  M-1, kuriai suteiktas Saulėtekio g. pavadinimas, dalies Miežonių k., Molėtų r. paprastasis remontas (likusi dalis)</w:t>
            </w:r>
          </w:p>
        </w:tc>
      </w:tr>
      <w:tr w:rsidR="00C77CF4" w:rsidRPr="00811655" w14:paraId="74242CA1" w14:textId="77777777" w:rsidTr="004516D5">
        <w:tc>
          <w:tcPr>
            <w:tcW w:w="13885" w:type="dxa"/>
            <w:shd w:val="clear" w:color="auto" w:fill="auto"/>
          </w:tcPr>
          <w:p w14:paraId="397FBA8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lastRenderedPageBreak/>
              <w:t>Priemonė skirta po dalies gatvės remonto 2023 m. likusios gatvės asfalto dangų atnaujinimui.</w:t>
            </w:r>
          </w:p>
        </w:tc>
      </w:tr>
      <w:tr w:rsidR="00C77CF4" w:rsidRPr="00811655" w14:paraId="31103D9A" w14:textId="77777777" w:rsidTr="004516D5">
        <w:tc>
          <w:tcPr>
            <w:tcW w:w="13885" w:type="dxa"/>
            <w:shd w:val="clear" w:color="auto" w:fill="D9E2F3" w:themeFill="accent1" w:themeFillTint="33"/>
          </w:tcPr>
          <w:p w14:paraId="2AD10DE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03.3.2.1.24 Priemonė. Gatvės  J-6, kuriai suteiktas Graužinių g. pavadinimas, dalies Joniškio k., Molėtų r. paprastasis remontas</w:t>
            </w:r>
          </w:p>
        </w:tc>
      </w:tr>
      <w:tr w:rsidR="00C77CF4" w:rsidRPr="00811655" w14:paraId="4F632EE5" w14:textId="77777777" w:rsidTr="004516D5">
        <w:tc>
          <w:tcPr>
            <w:tcW w:w="13885" w:type="dxa"/>
            <w:shd w:val="clear" w:color="auto" w:fill="auto"/>
          </w:tcPr>
          <w:p w14:paraId="5718042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dalies Joniškio k. asfalto dangų atnaujinimui.</w:t>
            </w:r>
          </w:p>
        </w:tc>
      </w:tr>
      <w:tr w:rsidR="00C77CF4" w:rsidRPr="00811655" w14:paraId="59E3B309" w14:textId="77777777" w:rsidTr="004516D5">
        <w:tc>
          <w:tcPr>
            <w:tcW w:w="13885" w:type="dxa"/>
            <w:shd w:val="clear" w:color="auto" w:fill="D9E2F3" w:themeFill="accent1" w:themeFillTint="33"/>
          </w:tcPr>
          <w:p w14:paraId="2B0AD6E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03.3.2.1.25 Priemonė. Gatvės M-3, kuriai suteiktas  Liepų g. pavadinimas, Mindūnų k., Molėtų r. paprastasis remontas</w:t>
            </w:r>
          </w:p>
        </w:tc>
      </w:tr>
      <w:tr w:rsidR="00C77CF4" w:rsidRPr="00811655" w14:paraId="498B9562" w14:textId="77777777" w:rsidTr="004516D5">
        <w:tc>
          <w:tcPr>
            <w:tcW w:w="13885" w:type="dxa"/>
            <w:shd w:val="clear" w:color="auto" w:fill="auto"/>
          </w:tcPr>
          <w:p w14:paraId="0F584CE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asfalto dangų atnaujinimui.</w:t>
            </w:r>
          </w:p>
        </w:tc>
      </w:tr>
      <w:tr w:rsidR="00C77CF4" w:rsidRPr="00811655" w14:paraId="0132E10C" w14:textId="77777777" w:rsidTr="004516D5">
        <w:tc>
          <w:tcPr>
            <w:tcW w:w="13885" w:type="dxa"/>
            <w:shd w:val="clear" w:color="auto" w:fill="D9E2F3" w:themeFill="accent1" w:themeFillTint="33"/>
          </w:tcPr>
          <w:p w14:paraId="0AEEAB6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03.3.2.1.26 Priemonė. Žaliosios g. Molėtų mieste kapitalinis remontas</w:t>
            </w:r>
          </w:p>
        </w:tc>
      </w:tr>
      <w:tr w:rsidR="00C77CF4" w:rsidRPr="00811655" w14:paraId="7401EA71" w14:textId="77777777" w:rsidTr="004516D5">
        <w:tc>
          <w:tcPr>
            <w:tcW w:w="13885" w:type="dxa"/>
            <w:shd w:val="clear" w:color="auto" w:fill="auto"/>
          </w:tcPr>
          <w:p w14:paraId="17F02D2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kapitaliniam remontui įrengiant lietaus nuotekų tinklus, šaligatvius, apšvietimą.</w:t>
            </w:r>
          </w:p>
        </w:tc>
      </w:tr>
      <w:tr w:rsidR="00C77CF4" w:rsidRPr="00811655" w14:paraId="7A335D96" w14:textId="77777777" w:rsidTr="004516D5">
        <w:tc>
          <w:tcPr>
            <w:tcW w:w="13885" w:type="dxa"/>
            <w:shd w:val="clear" w:color="auto" w:fill="D9E2F3" w:themeFill="accent1" w:themeFillTint="33"/>
          </w:tcPr>
          <w:p w14:paraId="088BE74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03.3.2.1.27 Priemonė. Saulutės g. Molėtų mieste kapitalinis remontas</w:t>
            </w:r>
          </w:p>
        </w:tc>
      </w:tr>
      <w:tr w:rsidR="00C77CF4" w:rsidRPr="00811655" w14:paraId="78CE1BE4" w14:textId="77777777" w:rsidTr="004516D5">
        <w:tc>
          <w:tcPr>
            <w:tcW w:w="13885" w:type="dxa"/>
            <w:shd w:val="clear" w:color="auto" w:fill="auto"/>
          </w:tcPr>
          <w:p w14:paraId="1F9A2D7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kapitaliniam remontui įrengiant lietaus nuotekų tinklus, šaligatvius, atnaujinant asfalto dangą, apšvietimą, parkavimo aikšteles.</w:t>
            </w:r>
          </w:p>
        </w:tc>
      </w:tr>
      <w:tr w:rsidR="00C77CF4" w:rsidRPr="00811655" w14:paraId="25CD65CA" w14:textId="77777777" w:rsidTr="004516D5">
        <w:tc>
          <w:tcPr>
            <w:tcW w:w="13885" w:type="dxa"/>
            <w:shd w:val="clear" w:color="auto" w:fill="D9E2F3" w:themeFill="accent1" w:themeFillTint="33"/>
          </w:tcPr>
          <w:p w14:paraId="161103D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03.3.2.1.28 Priemonė. Kranto g. Dubingiuose, Molėtų r. kapitalinis remontas</w:t>
            </w:r>
          </w:p>
        </w:tc>
      </w:tr>
      <w:tr w:rsidR="00C77CF4" w:rsidRPr="00811655" w14:paraId="090A3C1B" w14:textId="77777777" w:rsidTr="004516D5">
        <w:tc>
          <w:tcPr>
            <w:tcW w:w="13885" w:type="dxa"/>
            <w:shd w:val="clear" w:color="auto" w:fill="auto"/>
          </w:tcPr>
          <w:p w14:paraId="53C6B49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gatvės, vedančios link viešojo paplūdimio Dubingiuose,  atnaujinimui įrengiant asfalto dangą, apšvietimą, parkavimo aikštelę.</w:t>
            </w:r>
          </w:p>
        </w:tc>
      </w:tr>
      <w:tr w:rsidR="00C77CF4" w:rsidRPr="00811655" w14:paraId="55B739E4" w14:textId="77777777" w:rsidTr="004516D5">
        <w:tc>
          <w:tcPr>
            <w:tcW w:w="13885" w:type="dxa"/>
            <w:shd w:val="clear" w:color="auto" w:fill="D9E2F3" w:themeFill="accent1" w:themeFillTint="33"/>
          </w:tcPr>
          <w:p w14:paraId="68B07CF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03.3.2.1.29 Priemonė. Įvažiavimo Lp-5 prie  Liepų g. 23, 25, Molėtuose paprastasis remontas</w:t>
            </w:r>
          </w:p>
        </w:tc>
      </w:tr>
      <w:tr w:rsidR="00C77CF4" w:rsidRPr="00811655" w14:paraId="11AC254D" w14:textId="77777777" w:rsidTr="004516D5">
        <w:tc>
          <w:tcPr>
            <w:tcW w:w="13885" w:type="dxa"/>
            <w:shd w:val="clear" w:color="auto" w:fill="auto"/>
          </w:tcPr>
          <w:p w14:paraId="7134CD1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įvažiavimų prie daugiabučių atnaujinimui.</w:t>
            </w:r>
          </w:p>
        </w:tc>
      </w:tr>
      <w:tr w:rsidR="00C77CF4" w:rsidRPr="00811655" w14:paraId="1F6B7854" w14:textId="77777777" w:rsidTr="004516D5">
        <w:tc>
          <w:tcPr>
            <w:tcW w:w="13885" w:type="dxa"/>
            <w:shd w:val="clear" w:color="auto" w:fill="D9E2F3" w:themeFill="accent1" w:themeFillTint="33"/>
          </w:tcPr>
          <w:p w14:paraId="141FB4E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03.3.2.1.30 Priemonė. Kelio Mn-09A dalies (link Mindūnų apžvalgos bokšto) kapitalinis remontas</w:t>
            </w:r>
          </w:p>
        </w:tc>
      </w:tr>
      <w:tr w:rsidR="00C77CF4" w:rsidRPr="00811655" w14:paraId="43816D49" w14:textId="77777777" w:rsidTr="004516D5">
        <w:tc>
          <w:tcPr>
            <w:tcW w:w="13885" w:type="dxa"/>
            <w:shd w:val="clear" w:color="auto" w:fill="auto"/>
          </w:tcPr>
          <w:p w14:paraId="78F3FEC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likusios kelio dalies ir automobilių stovėjimo aikštelės su žvyro atnaujinimui įrengiant asfalto dangą.</w:t>
            </w:r>
          </w:p>
        </w:tc>
      </w:tr>
      <w:tr w:rsidR="00C77CF4" w:rsidRPr="00811655" w14:paraId="5A57232A" w14:textId="77777777" w:rsidTr="004516D5">
        <w:tc>
          <w:tcPr>
            <w:tcW w:w="13885" w:type="dxa"/>
            <w:shd w:val="clear" w:color="auto" w:fill="D9E2F3" w:themeFill="accent1" w:themeFillTint="33"/>
          </w:tcPr>
          <w:p w14:paraId="574A597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03.3.2.1.31 Priemonė. Įvažiavimo prie  Liepų g. 27, 29 Molėtų mieste nauja statyba</w:t>
            </w:r>
          </w:p>
        </w:tc>
      </w:tr>
      <w:tr w:rsidR="00C77CF4" w:rsidRPr="00811655" w14:paraId="29BBB1A2" w14:textId="77777777" w:rsidTr="004516D5">
        <w:tc>
          <w:tcPr>
            <w:tcW w:w="13885" w:type="dxa"/>
            <w:shd w:val="clear" w:color="auto" w:fill="auto"/>
          </w:tcPr>
          <w:p w14:paraId="5BECE28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įvažiavimo prie naujai statomų daugiabučių namų Liepų kvartale ir automobilių stovėjimo aikštelių prie esamų daugiabučių namų įrengimui.</w:t>
            </w:r>
          </w:p>
        </w:tc>
      </w:tr>
      <w:tr w:rsidR="00C77CF4" w:rsidRPr="00811655" w14:paraId="5DFF0186" w14:textId="77777777" w:rsidTr="004516D5">
        <w:tc>
          <w:tcPr>
            <w:tcW w:w="13885" w:type="dxa"/>
            <w:shd w:val="clear" w:color="auto" w:fill="D9E2F3" w:themeFill="accent1" w:themeFillTint="33"/>
          </w:tcPr>
          <w:p w14:paraId="209A641A" w14:textId="77777777" w:rsidR="00C77CF4" w:rsidRPr="00AA13EB" w:rsidRDefault="00C77CF4" w:rsidP="004516D5">
            <w:pPr>
              <w:tabs>
                <w:tab w:val="left" w:pos="34"/>
                <w:tab w:val="left" w:pos="284"/>
                <w:tab w:val="left" w:pos="851"/>
              </w:tabs>
              <w:spacing w:before="40" w:after="40"/>
              <w:jc w:val="both"/>
              <w:rPr>
                <w:rFonts w:eastAsia="Calibri"/>
                <w:b/>
                <w:bCs/>
                <w:sz w:val="22"/>
                <w:szCs w:val="22"/>
              </w:rPr>
            </w:pPr>
            <w:r w:rsidRPr="00AA13EB">
              <w:rPr>
                <w:rFonts w:eastAsia="Calibri"/>
                <w:b/>
                <w:bCs/>
                <w:sz w:val="22"/>
                <w:szCs w:val="22"/>
              </w:rPr>
              <w:t>03.3.2.1.32 Priemonė. Kelio Vd-26 paprastasis remontas</w:t>
            </w:r>
          </w:p>
        </w:tc>
      </w:tr>
      <w:tr w:rsidR="00C77CF4" w:rsidRPr="00811655" w14:paraId="2D9E8E1B" w14:textId="77777777" w:rsidTr="004516D5">
        <w:tc>
          <w:tcPr>
            <w:tcW w:w="13885" w:type="dxa"/>
            <w:shd w:val="clear" w:color="auto" w:fill="auto"/>
          </w:tcPr>
          <w:p w14:paraId="1AEA67D8" w14:textId="77777777" w:rsidR="00C77CF4" w:rsidRPr="00AA13EB" w:rsidRDefault="00C77CF4" w:rsidP="004516D5">
            <w:pPr>
              <w:tabs>
                <w:tab w:val="left" w:pos="34"/>
                <w:tab w:val="left" w:pos="284"/>
                <w:tab w:val="left" w:pos="851"/>
              </w:tabs>
              <w:spacing w:before="40" w:after="40"/>
              <w:jc w:val="both"/>
              <w:rPr>
                <w:rFonts w:eastAsia="Calibri"/>
                <w:sz w:val="22"/>
                <w:szCs w:val="22"/>
              </w:rPr>
            </w:pPr>
            <w:r w:rsidRPr="00AA13EB">
              <w:rPr>
                <w:rFonts w:eastAsia="Calibri"/>
                <w:sz w:val="22"/>
                <w:szCs w:val="22"/>
              </w:rPr>
              <w:t>Priemonė skirta atnaujinti vietinės reikšmės kelio link Baltadvario piliavietės žvyro dangą.</w:t>
            </w:r>
          </w:p>
        </w:tc>
      </w:tr>
      <w:tr w:rsidR="00C43EBE" w:rsidRPr="00811655" w14:paraId="174F95F1" w14:textId="77777777" w:rsidTr="00C972C6">
        <w:tc>
          <w:tcPr>
            <w:tcW w:w="13885" w:type="dxa"/>
            <w:shd w:val="clear" w:color="auto" w:fill="D9E2F3" w:themeFill="accent1" w:themeFillTint="33"/>
          </w:tcPr>
          <w:p w14:paraId="233A86BC" w14:textId="15A15484" w:rsidR="00C43EBE" w:rsidRPr="00AA13EB" w:rsidRDefault="00C43EBE" w:rsidP="004516D5">
            <w:pPr>
              <w:tabs>
                <w:tab w:val="left" w:pos="34"/>
                <w:tab w:val="left" w:pos="284"/>
                <w:tab w:val="left" w:pos="851"/>
              </w:tabs>
              <w:spacing w:before="40" w:after="40"/>
              <w:jc w:val="both"/>
              <w:rPr>
                <w:rFonts w:eastAsia="Calibri"/>
                <w:sz w:val="22"/>
                <w:szCs w:val="22"/>
              </w:rPr>
            </w:pPr>
            <w:r w:rsidRPr="00AA13EB">
              <w:rPr>
                <w:rFonts w:eastAsia="Calibri"/>
                <w:b/>
                <w:bCs/>
                <w:sz w:val="22"/>
                <w:szCs w:val="22"/>
              </w:rPr>
              <w:t>03.3.2.1.3</w:t>
            </w:r>
            <w:r>
              <w:rPr>
                <w:rFonts w:eastAsia="Calibri"/>
                <w:b/>
                <w:bCs/>
                <w:sz w:val="22"/>
                <w:szCs w:val="22"/>
              </w:rPr>
              <w:t>3</w:t>
            </w:r>
            <w:r w:rsidRPr="00AA13EB">
              <w:rPr>
                <w:rFonts w:eastAsia="Calibri"/>
                <w:b/>
                <w:bCs/>
                <w:sz w:val="22"/>
                <w:szCs w:val="22"/>
              </w:rPr>
              <w:t xml:space="preserve"> Priemonė.</w:t>
            </w:r>
            <w:r>
              <w:rPr>
                <w:rFonts w:eastAsia="Calibri"/>
                <w:b/>
                <w:bCs/>
                <w:sz w:val="22"/>
                <w:szCs w:val="22"/>
              </w:rPr>
              <w:t xml:space="preserve"> </w:t>
            </w:r>
            <w:r w:rsidRPr="00C43EBE">
              <w:rPr>
                <w:rFonts w:eastAsia="Calibri"/>
                <w:b/>
                <w:bCs/>
                <w:sz w:val="22"/>
                <w:szCs w:val="22"/>
              </w:rPr>
              <w:t>Kelio link Žalvario parko paprastasis remontas</w:t>
            </w:r>
          </w:p>
        </w:tc>
      </w:tr>
      <w:tr w:rsidR="00C43EBE" w:rsidRPr="00811655" w14:paraId="5076435C" w14:textId="77777777" w:rsidTr="004516D5">
        <w:tc>
          <w:tcPr>
            <w:tcW w:w="13885" w:type="dxa"/>
            <w:shd w:val="clear" w:color="auto" w:fill="auto"/>
          </w:tcPr>
          <w:p w14:paraId="5BC5DB2D" w14:textId="08306F0D" w:rsidR="00C43EBE" w:rsidRPr="00C972C6" w:rsidRDefault="00C972C6" w:rsidP="004516D5">
            <w:pPr>
              <w:tabs>
                <w:tab w:val="left" w:pos="34"/>
                <w:tab w:val="left" w:pos="284"/>
                <w:tab w:val="left" w:pos="851"/>
              </w:tabs>
              <w:spacing w:before="40" w:after="40"/>
              <w:jc w:val="both"/>
              <w:rPr>
                <w:rFonts w:eastAsia="Calibri"/>
                <w:sz w:val="22"/>
                <w:szCs w:val="22"/>
              </w:rPr>
            </w:pPr>
            <w:r w:rsidRPr="00C972C6">
              <w:rPr>
                <w:rFonts w:eastAsia="Calibri"/>
                <w:sz w:val="22"/>
                <w:szCs w:val="22"/>
              </w:rPr>
              <w:t>Priemonė skirta kelio link Žalvario parko paprastajam remontui.</w:t>
            </w:r>
          </w:p>
        </w:tc>
      </w:tr>
      <w:tr w:rsidR="00C43EBE" w:rsidRPr="00811655" w14:paraId="1BBF4BC8" w14:textId="77777777" w:rsidTr="00C972C6">
        <w:tc>
          <w:tcPr>
            <w:tcW w:w="13885" w:type="dxa"/>
            <w:shd w:val="clear" w:color="auto" w:fill="D9E2F3" w:themeFill="accent1" w:themeFillTint="33"/>
          </w:tcPr>
          <w:p w14:paraId="61C34873" w14:textId="5D54872B" w:rsidR="00C43EBE" w:rsidRPr="00AA13EB" w:rsidRDefault="00C43EBE" w:rsidP="004516D5">
            <w:pPr>
              <w:tabs>
                <w:tab w:val="left" w:pos="34"/>
                <w:tab w:val="left" w:pos="284"/>
                <w:tab w:val="left" w:pos="851"/>
              </w:tabs>
              <w:spacing w:before="40" w:after="40"/>
              <w:jc w:val="both"/>
              <w:rPr>
                <w:rFonts w:eastAsia="Calibri"/>
                <w:b/>
                <w:bCs/>
                <w:sz w:val="22"/>
                <w:szCs w:val="22"/>
              </w:rPr>
            </w:pPr>
            <w:r w:rsidRPr="00AA13EB">
              <w:rPr>
                <w:rFonts w:eastAsia="Calibri"/>
                <w:b/>
                <w:bCs/>
                <w:sz w:val="22"/>
                <w:szCs w:val="22"/>
              </w:rPr>
              <w:t>03.3.2.1.3</w:t>
            </w:r>
            <w:r>
              <w:rPr>
                <w:rFonts w:eastAsia="Calibri"/>
                <w:b/>
                <w:bCs/>
                <w:sz w:val="22"/>
                <w:szCs w:val="22"/>
              </w:rPr>
              <w:t>4</w:t>
            </w:r>
            <w:r w:rsidRPr="00AA13EB">
              <w:rPr>
                <w:rFonts w:eastAsia="Calibri"/>
                <w:b/>
                <w:bCs/>
                <w:sz w:val="22"/>
                <w:szCs w:val="22"/>
              </w:rPr>
              <w:t xml:space="preserve"> Priemonė.</w:t>
            </w:r>
            <w:r>
              <w:rPr>
                <w:rFonts w:eastAsia="Calibri"/>
                <w:b/>
                <w:bCs/>
                <w:sz w:val="22"/>
                <w:szCs w:val="22"/>
              </w:rPr>
              <w:t xml:space="preserve"> </w:t>
            </w:r>
            <w:r w:rsidR="00C972C6" w:rsidRPr="00C972C6">
              <w:rPr>
                <w:rFonts w:eastAsia="Calibri"/>
                <w:b/>
                <w:bCs/>
                <w:sz w:val="22"/>
                <w:szCs w:val="22"/>
              </w:rPr>
              <w:t>Žiedo g. paprastasis remontas</w:t>
            </w:r>
          </w:p>
        </w:tc>
      </w:tr>
      <w:tr w:rsidR="00C43EBE" w:rsidRPr="00811655" w14:paraId="3C37EAC5" w14:textId="77777777" w:rsidTr="004516D5">
        <w:tc>
          <w:tcPr>
            <w:tcW w:w="13885" w:type="dxa"/>
            <w:shd w:val="clear" w:color="auto" w:fill="auto"/>
          </w:tcPr>
          <w:p w14:paraId="361AC658" w14:textId="3591B3EA" w:rsidR="00C43EBE" w:rsidRPr="00C972C6" w:rsidRDefault="00C972C6" w:rsidP="004516D5">
            <w:pPr>
              <w:tabs>
                <w:tab w:val="left" w:pos="34"/>
                <w:tab w:val="left" w:pos="284"/>
                <w:tab w:val="left" w:pos="851"/>
              </w:tabs>
              <w:spacing w:before="40" w:after="40"/>
              <w:jc w:val="both"/>
              <w:rPr>
                <w:rFonts w:eastAsia="Calibri"/>
                <w:sz w:val="22"/>
                <w:szCs w:val="22"/>
              </w:rPr>
            </w:pPr>
            <w:r w:rsidRPr="00C972C6">
              <w:rPr>
                <w:rFonts w:eastAsia="Calibri"/>
                <w:sz w:val="22"/>
                <w:szCs w:val="22"/>
              </w:rPr>
              <w:t>Priemonė skirta</w:t>
            </w:r>
            <w:r>
              <w:rPr>
                <w:rFonts w:eastAsia="Calibri"/>
                <w:sz w:val="22"/>
                <w:szCs w:val="22"/>
              </w:rPr>
              <w:t xml:space="preserve"> Žiedo g. paprastajam remontui.</w:t>
            </w:r>
          </w:p>
        </w:tc>
      </w:tr>
      <w:tr w:rsidR="00C43EBE" w:rsidRPr="00811655" w14:paraId="0CF849F2" w14:textId="77777777" w:rsidTr="00C972C6">
        <w:tc>
          <w:tcPr>
            <w:tcW w:w="13885" w:type="dxa"/>
            <w:shd w:val="clear" w:color="auto" w:fill="D9E2F3" w:themeFill="accent1" w:themeFillTint="33"/>
          </w:tcPr>
          <w:p w14:paraId="718B6D98" w14:textId="5D6625A3" w:rsidR="00C43EBE" w:rsidRPr="00AA13EB" w:rsidRDefault="00C43EBE" w:rsidP="004516D5">
            <w:pPr>
              <w:tabs>
                <w:tab w:val="left" w:pos="34"/>
                <w:tab w:val="left" w:pos="284"/>
                <w:tab w:val="left" w:pos="851"/>
              </w:tabs>
              <w:spacing w:before="40" w:after="40"/>
              <w:jc w:val="both"/>
              <w:rPr>
                <w:rFonts w:eastAsia="Calibri"/>
                <w:b/>
                <w:bCs/>
                <w:sz w:val="22"/>
                <w:szCs w:val="22"/>
              </w:rPr>
            </w:pPr>
            <w:r w:rsidRPr="00AA13EB">
              <w:rPr>
                <w:rFonts w:eastAsia="Calibri"/>
                <w:b/>
                <w:bCs/>
                <w:sz w:val="22"/>
                <w:szCs w:val="22"/>
              </w:rPr>
              <w:t>03.3.2.1.3</w:t>
            </w:r>
            <w:r>
              <w:rPr>
                <w:rFonts w:eastAsia="Calibri"/>
                <w:b/>
                <w:bCs/>
                <w:sz w:val="22"/>
                <w:szCs w:val="22"/>
              </w:rPr>
              <w:t>5</w:t>
            </w:r>
            <w:r w:rsidRPr="00AA13EB">
              <w:rPr>
                <w:rFonts w:eastAsia="Calibri"/>
                <w:b/>
                <w:bCs/>
                <w:sz w:val="22"/>
                <w:szCs w:val="22"/>
              </w:rPr>
              <w:t xml:space="preserve"> Priemonė.</w:t>
            </w:r>
            <w:r w:rsidR="00C972C6">
              <w:rPr>
                <w:rFonts w:eastAsia="Calibri"/>
                <w:b/>
                <w:bCs/>
                <w:sz w:val="22"/>
                <w:szCs w:val="22"/>
              </w:rPr>
              <w:t xml:space="preserve"> </w:t>
            </w:r>
            <w:r w:rsidR="00C972C6" w:rsidRPr="00C972C6">
              <w:rPr>
                <w:rFonts w:eastAsia="Calibri"/>
                <w:b/>
                <w:bCs/>
                <w:sz w:val="22"/>
                <w:szCs w:val="22"/>
              </w:rPr>
              <w:t>Molėtų r. sav. kelių su žvyro danga remontas</w:t>
            </w:r>
          </w:p>
        </w:tc>
      </w:tr>
      <w:tr w:rsidR="00C43EBE" w:rsidRPr="00811655" w14:paraId="699E1602" w14:textId="77777777" w:rsidTr="004516D5">
        <w:tc>
          <w:tcPr>
            <w:tcW w:w="13885" w:type="dxa"/>
            <w:shd w:val="clear" w:color="auto" w:fill="auto"/>
          </w:tcPr>
          <w:p w14:paraId="4857C143" w14:textId="1D6333A6" w:rsidR="00C43EBE" w:rsidRPr="00C972C6" w:rsidRDefault="00C972C6" w:rsidP="004516D5">
            <w:pPr>
              <w:tabs>
                <w:tab w:val="left" w:pos="34"/>
                <w:tab w:val="left" w:pos="284"/>
                <w:tab w:val="left" w:pos="851"/>
              </w:tabs>
              <w:spacing w:before="40" w:after="40"/>
              <w:jc w:val="both"/>
              <w:rPr>
                <w:rFonts w:eastAsia="Calibri"/>
                <w:sz w:val="22"/>
                <w:szCs w:val="22"/>
              </w:rPr>
            </w:pPr>
            <w:r w:rsidRPr="00C972C6">
              <w:rPr>
                <w:rFonts w:eastAsia="Calibri"/>
                <w:sz w:val="22"/>
                <w:szCs w:val="22"/>
              </w:rPr>
              <w:t>Priemonė skirta Molėtų rajono savivaldybės kelių su žvyro danga remontui.</w:t>
            </w:r>
          </w:p>
        </w:tc>
      </w:tr>
      <w:tr w:rsidR="00C77CF4" w:rsidRPr="00811655" w14:paraId="410E09D8" w14:textId="77777777" w:rsidTr="004516D5">
        <w:tc>
          <w:tcPr>
            <w:tcW w:w="13885" w:type="dxa"/>
            <w:shd w:val="clear" w:color="auto" w:fill="D9E2F3" w:themeFill="accent1" w:themeFillTint="33"/>
          </w:tcPr>
          <w:p w14:paraId="36BE63F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03.3.2.2.1 Priemonė. Pėsčiųjų perėjų apšvietimo įrengimas Molėtų miesto ir gyvenviečių gatvėse</w:t>
            </w:r>
          </w:p>
        </w:tc>
      </w:tr>
      <w:tr w:rsidR="00C77CF4" w:rsidRPr="00811655" w14:paraId="581E55C4" w14:textId="77777777" w:rsidTr="004516D5">
        <w:tc>
          <w:tcPr>
            <w:tcW w:w="13885" w:type="dxa"/>
            <w:shd w:val="clear" w:color="auto" w:fill="auto"/>
          </w:tcPr>
          <w:p w14:paraId="529C7AC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Priemone skirta įrengti kryptinį apšvietimą pėsčiųjų perėjose.</w:t>
            </w:r>
          </w:p>
        </w:tc>
      </w:tr>
      <w:tr w:rsidR="00C77CF4" w:rsidRPr="00811655" w14:paraId="411BBF40" w14:textId="77777777" w:rsidTr="004516D5">
        <w:tc>
          <w:tcPr>
            <w:tcW w:w="13885" w:type="dxa"/>
            <w:shd w:val="clear" w:color="auto" w:fill="D9E2F3" w:themeFill="accent1" w:themeFillTint="33"/>
          </w:tcPr>
          <w:p w14:paraId="1ECD329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lastRenderedPageBreak/>
              <w:t>03.3.2.2.2 Priemonė. Kelio ženklų ir inžinerinių eismo saugumo priemonių priežiūros ir įrengimo darbai Molėtų miesto ir Molėtų rajono seniūnijų vietinės reikšmės keliuose ir gatvėse</w:t>
            </w:r>
          </w:p>
        </w:tc>
      </w:tr>
      <w:tr w:rsidR="00C77CF4" w:rsidRPr="00811655" w14:paraId="615F1852" w14:textId="77777777" w:rsidTr="004516D5">
        <w:tc>
          <w:tcPr>
            <w:tcW w:w="13885" w:type="dxa"/>
            <w:shd w:val="clear" w:color="auto" w:fill="auto"/>
          </w:tcPr>
          <w:p w14:paraId="6084CAA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pagerinti eismo saugumą vietinės reikšmės keliuose (gatvėse). Lėšos bus panaudotos naujų kelio ženklų, greičio mažinimo kalnelių, kitoms eismo saugumo priemonėms įrengti.</w:t>
            </w:r>
          </w:p>
        </w:tc>
      </w:tr>
      <w:tr w:rsidR="00C77CF4" w:rsidRPr="00811655" w14:paraId="41DCDE80" w14:textId="77777777" w:rsidTr="004516D5">
        <w:tc>
          <w:tcPr>
            <w:tcW w:w="13885" w:type="dxa"/>
            <w:shd w:val="clear" w:color="auto" w:fill="D9E2F3" w:themeFill="accent1" w:themeFillTint="33"/>
          </w:tcPr>
          <w:p w14:paraId="1834EFB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03.3.2.2.3 Priemonė. Gatvių horizontalaus ženklinimo darbai Molėtų mieste ir Molėtų rajono seniūnijose</w:t>
            </w:r>
          </w:p>
        </w:tc>
      </w:tr>
      <w:tr w:rsidR="00C77CF4" w:rsidRPr="00811655" w14:paraId="20624417" w14:textId="77777777" w:rsidTr="004516D5">
        <w:tc>
          <w:tcPr>
            <w:tcW w:w="13885" w:type="dxa"/>
            <w:shd w:val="clear" w:color="auto" w:fill="auto"/>
          </w:tcPr>
          <w:p w14:paraId="5150B5F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Priemonė skirta pagerinti eismo saugumą vietinės reikšmės keliuose (gatvėse), atnaujinant horizontalųjį ženklinimą (skiriamosios linijos, pėsčiųjų perėjos).</w:t>
            </w:r>
          </w:p>
        </w:tc>
      </w:tr>
      <w:tr w:rsidR="00C77CF4" w:rsidRPr="00811655" w14:paraId="0B118FFC" w14:textId="77777777" w:rsidTr="004516D5">
        <w:tc>
          <w:tcPr>
            <w:tcW w:w="13885" w:type="dxa"/>
            <w:shd w:val="clear" w:color="auto" w:fill="D9E2F3" w:themeFill="accent1" w:themeFillTint="33"/>
          </w:tcPr>
          <w:p w14:paraId="74DADB0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03.3.2.2.4 Priemonė. Valstybinės reikšmės krašto kelio Nr. 172  Raudondvaris–Giedraičiai–Molėtai ruožo nuo 52,046 iki 52,116 km, kuriam Molėtų mieste suteiktas Vilniaus gatvės pavadinimas, kapitalinis remontas</w:t>
            </w:r>
          </w:p>
        </w:tc>
      </w:tr>
      <w:tr w:rsidR="00C77CF4" w:rsidRPr="00811655" w14:paraId="53FBA7BF" w14:textId="77777777" w:rsidTr="004516D5">
        <w:tc>
          <w:tcPr>
            <w:tcW w:w="13885" w:type="dxa"/>
            <w:shd w:val="clear" w:color="auto" w:fill="auto"/>
          </w:tcPr>
          <w:p w14:paraId="3BCD748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bus finansuojama Kelių direkcijos lėšomis. Planuojamas įrengti pėsčiųjų takas palei Vilniaus g. nuo Statybininkų g. iki Vilniaus g. esančio šviesoforo.</w:t>
            </w:r>
          </w:p>
        </w:tc>
      </w:tr>
      <w:tr w:rsidR="00C77CF4" w:rsidRPr="00811655" w14:paraId="74B2DA1A" w14:textId="77777777" w:rsidTr="004516D5">
        <w:tc>
          <w:tcPr>
            <w:tcW w:w="13885" w:type="dxa"/>
            <w:shd w:val="clear" w:color="auto" w:fill="D9E2F3" w:themeFill="accent1" w:themeFillTint="33"/>
          </w:tcPr>
          <w:p w14:paraId="785F224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03.3.2.2.5 Priemonė. Pėsčiųjų ir dviračių tako įrengimas palei Daubos g. Molėtų mieste</w:t>
            </w:r>
          </w:p>
        </w:tc>
      </w:tr>
      <w:tr w:rsidR="00C77CF4" w:rsidRPr="00811655" w14:paraId="42641B89" w14:textId="77777777" w:rsidTr="004516D5">
        <w:tc>
          <w:tcPr>
            <w:tcW w:w="13885" w:type="dxa"/>
            <w:shd w:val="clear" w:color="auto" w:fill="auto"/>
          </w:tcPr>
          <w:p w14:paraId="0C660F42" w14:textId="599034C6"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užtikrinti pėsčiųjų - dviratininkų judėjimo saugumą įrengiant atskirą pėsčiųjų -</w:t>
            </w:r>
            <w:r w:rsidR="00524F70">
              <w:rPr>
                <w:rFonts w:eastAsia="Calibri"/>
                <w:sz w:val="22"/>
                <w:szCs w:val="22"/>
              </w:rPr>
              <w:t xml:space="preserve"> </w:t>
            </w:r>
            <w:r w:rsidRPr="00AA13EB">
              <w:rPr>
                <w:rFonts w:eastAsia="Calibri"/>
                <w:sz w:val="22"/>
                <w:szCs w:val="22"/>
              </w:rPr>
              <w:t>dviračių taką palei Daubos gatvę.</w:t>
            </w:r>
          </w:p>
        </w:tc>
      </w:tr>
      <w:tr w:rsidR="00C77CF4" w:rsidRPr="00811655" w14:paraId="195AB507" w14:textId="77777777" w:rsidTr="004516D5">
        <w:tc>
          <w:tcPr>
            <w:tcW w:w="13885" w:type="dxa"/>
            <w:shd w:val="clear" w:color="auto" w:fill="D9E2F3" w:themeFill="accent1" w:themeFillTint="33"/>
          </w:tcPr>
          <w:p w14:paraId="1581385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03.3.2.2.6 Priemonė. Pėsčiųjų tako įrengimas Radvilų g., Dubingių s., Molėtų r. sav.</w:t>
            </w:r>
          </w:p>
        </w:tc>
      </w:tr>
      <w:tr w:rsidR="00C77CF4" w:rsidRPr="00811655" w14:paraId="63F55388" w14:textId="77777777" w:rsidTr="004516D5">
        <w:tc>
          <w:tcPr>
            <w:tcW w:w="13885" w:type="dxa"/>
            <w:shd w:val="clear" w:color="auto" w:fill="auto"/>
          </w:tcPr>
          <w:p w14:paraId="47DF7E1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užtikrinti pėsčiųjų judėjimo saugumą įrengiant pėsčiųjų taką nuo Dubingių miestelio centro iki Dubingių tilto per Asvejos ežerą.</w:t>
            </w:r>
          </w:p>
        </w:tc>
      </w:tr>
      <w:tr w:rsidR="00C77CF4" w:rsidRPr="00811655" w14:paraId="6CD570CA" w14:textId="77777777" w:rsidTr="004516D5">
        <w:tc>
          <w:tcPr>
            <w:tcW w:w="13885" w:type="dxa"/>
            <w:shd w:val="clear" w:color="auto" w:fill="D9E2F3" w:themeFill="accent1" w:themeFillTint="33"/>
          </w:tcPr>
          <w:p w14:paraId="5592691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03.3.2.2.7 Priemonė. Slėnio tako dalies įrengimas link sporto aikštynų</w:t>
            </w:r>
          </w:p>
        </w:tc>
      </w:tr>
      <w:tr w:rsidR="00C77CF4" w:rsidRPr="00811655" w14:paraId="78D7E147" w14:textId="77777777" w:rsidTr="004516D5">
        <w:tc>
          <w:tcPr>
            <w:tcW w:w="13885" w:type="dxa"/>
            <w:shd w:val="clear" w:color="auto" w:fill="auto"/>
          </w:tcPr>
          <w:p w14:paraId="5354D76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ramaus judėjimo gatvės įrengimui palei Molėtų progimnaziją nuo Slėnio tako iki sporto aikštynų.</w:t>
            </w:r>
          </w:p>
        </w:tc>
      </w:tr>
      <w:tr w:rsidR="00C77CF4" w:rsidRPr="00811655" w14:paraId="1832F5F8" w14:textId="77777777" w:rsidTr="004516D5">
        <w:tc>
          <w:tcPr>
            <w:tcW w:w="13885" w:type="dxa"/>
            <w:shd w:val="clear" w:color="auto" w:fill="D9E2F3" w:themeFill="accent1" w:themeFillTint="33"/>
          </w:tcPr>
          <w:p w14:paraId="0CEA6BB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03.3.2.2.8 Priemonė. Pėsčiųjų tako įrengimas Jaunimo gatvėje Molėtų mieste</w:t>
            </w:r>
          </w:p>
        </w:tc>
      </w:tr>
      <w:tr w:rsidR="00C77CF4" w:rsidRPr="00811655" w14:paraId="4CE2F95B" w14:textId="77777777" w:rsidTr="004516D5">
        <w:tc>
          <w:tcPr>
            <w:tcW w:w="13885" w:type="dxa"/>
            <w:shd w:val="clear" w:color="auto" w:fill="auto"/>
          </w:tcPr>
          <w:p w14:paraId="7612DE3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užtikrinti pėsčiųjų judėjimo saugumą įrengiant pėsčiųjų taką nuo Kreivosios gatvės palei įvažiavimą prie gimnazijos ir progimnazijos.</w:t>
            </w:r>
          </w:p>
        </w:tc>
      </w:tr>
      <w:tr w:rsidR="00C77CF4" w:rsidRPr="00811655" w14:paraId="1C48F350" w14:textId="77777777" w:rsidTr="004516D5">
        <w:tc>
          <w:tcPr>
            <w:tcW w:w="13885" w:type="dxa"/>
            <w:shd w:val="clear" w:color="auto" w:fill="D9E2F3" w:themeFill="accent1" w:themeFillTint="33"/>
          </w:tcPr>
          <w:p w14:paraId="3A85062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03.3.2.2.9 Priemonė. Valstybinės reikšmės krašto kelio Nr. 114  Molėtai-Kaltanėnai-Ignalina ruožuose nuo 0,04 iki 1,32 km ir nuo 1,44 iki 2,79 km paprastasis pėsčiųjų takų remontas</w:t>
            </w:r>
          </w:p>
        </w:tc>
      </w:tr>
      <w:tr w:rsidR="00C77CF4" w:rsidRPr="00811655" w14:paraId="7AD03BD6" w14:textId="77777777" w:rsidTr="004516D5">
        <w:tc>
          <w:tcPr>
            <w:tcW w:w="13885" w:type="dxa"/>
            <w:shd w:val="clear" w:color="auto" w:fill="auto"/>
          </w:tcPr>
          <w:p w14:paraId="35AAF6F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užtikrinti pėsčiųjų - dviratininkų judėjimo saugumą suremontuojant pėsčiųjų -dviračių taką nuo Molėtų autobusų stoties iki sodų bendrijos „Siesartis“.</w:t>
            </w:r>
          </w:p>
        </w:tc>
      </w:tr>
      <w:tr w:rsidR="00C77CF4" w:rsidRPr="00811655" w14:paraId="58435FBF" w14:textId="77777777" w:rsidTr="004516D5">
        <w:tc>
          <w:tcPr>
            <w:tcW w:w="13885" w:type="dxa"/>
            <w:shd w:val="clear" w:color="auto" w:fill="D9E2F3" w:themeFill="accent1" w:themeFillTint="33"/>
          </w:tcPr>
          <w:p w14:paraId="21947B1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03.3.2.3.1 Priemonė. Elektromobilių įkrovimo stotelių Molėtų mieste įrengimas</w:t>
            </w:r>
          </w:p>
        </w:tc>
      </w:tr>
      <w:tr w:rsidR="00C77CF4" w:rsidRPr="00811655" w14:paraId="0F4CCA68" w14:textId="77777777" w:rsidTr="004516D5">
        <w:tc>
          <w:tcPr>
            <w:tcW w:w="13885" w:type="dxa"/>
            <w:shd w:val="clear" w:color="auto" w:fill="auto"/>
          </w:tcPr>
          <w:p w14:paraId="2BBD114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elektromobilių įkrovimo stotelių įrengimui Molėtų mieste ir seniūnijose. Priemonės įgyvendinimui bus skelbiamas viešas konkursas pagal kurio sąlygas pagrindiniai stotelių įrengimo darbai bus finansuojami privačiomis lėšomis.</w:t>
            </w:r>
          </w:p>
        </w:tc>
      </w:tr>
      <w:tr w:rsidR="00C77CF4" w:rsidRPr="00811655" w14:paraId="107D81B7" w14:textId="77777777" w:rsidTr="004516D5">
        <w:tc>
          <w:tcPr>
            <w:tcW w:w="13885" w:type="dxa"/>
            <w:shd w:val="clear" w:color="auto" w:fill="D9E2F3" w:themeFill="accent1" w:themeFillTint="33"/>
          </w:tcPr>
          <w:p w14:paraId="0FFDA3B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03.3.2.3.2 Priemonė. Molėtų rajono savivaldybės keleivių vežimo vietinio (priemiestinio) reguliaraus susisiekimo maršrutais paslaugos teikimas</w:t>
            </w:r>
          </w:p>
        </w:tc>
      </w:tr>
      <w:tr w:rsidR="00C77CF4" w:rsidRPr="00811655" w14:paraId="46377F69" w14:textId="77777777" w:rsidTr="004516D5">
        <w:tc>
          <w:tcPr>
            <w:tcW w:w="13885" w:type="dxa"/>
            <w:shd w:val="clear" w:color="auto" w:fill="auto"/>
          </w:tcPr>
          <w:p w14:paraId="39E5F6B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Paslauga skirta keleivių pervežimui Molėtų rajono savivaldybės nustatytais vietinio susisiekimo maršrutais ir Vežėjo patirtų nuostolių, teikiant šią paslaugą, kompensavimui.</w:t>
            </w:r>
          </w:p>
        </w:tc>
      </w:tr>
      <w:tr w:rsidR="00C77CF4" w:rsidRPr="00811655" w14:paraId="0D7B938F" w14:textId="77777777" w:rsidTr="004516D5">
        <w:tc>
          <w:tcPr>
            <w:tcW w:w="13885" w:type="dxa"/>
            <w:shd w:val="clear" w:color="auto" w:fill="D9E2F3" w:themeFill="accent1" w:themeFillTint="33"/>
          </w:tcPr>
          <w:p w14:paraId="5A1FB55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03.3.2.3.3 Priemonė. Molėtų rajono savivaldybės darnaus judumo planas</w:t>
            </w:r>
          </w:p>
        </w:tc>
      </w:tr>
      <w:tr w:rsidR="00C77CF4" w:rsidRPr="00811655" w14:paraId="07695E97" w14:textId="77777777" w:rsidTr="004516D5">
        <w:tc>
          <w:tcPr>
            <w:tcW w:w="13885" w:type="dxa"/>
            <w:shd w:val="clear" w:color="auto" w:fill="auto"/>
          </w:tcPr>
          <w:p w14:paraId="58D8921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lastRenderedPageBreak/>
              <w:t>Siekiant kurortinės teritorijos statuso priemonėje numatomos lėšos skirtos Molėtų rajono darnaus judumo plano parengimui. Pagal 2023-09-05 Molėtų rajono darnaus judumo plano rengimo paslaugų pirkimo pardavimo sutartį paslaugas atliks UAB „Smart Continent LT“.</w:t>
            </w:r>
          </w:p>
        </w:tc>
      </w:tr>
      <w:tr w:rsidR="00C77CF4" w:rsidRPr="00811655" w14:paraId="744877E2" w14:textId="77777777" w:rsidTr="004516D5">
        <w:tc>
          <w:tcPr>
            <w:tcW w:w="13885" w:type="dxa"/>
            <w:shd w:val="clear" w:color="auto" w:fill="D9E2F3" w:themeFill="accent1" w:themeFillTint="33"/>
          </w:tcPr>
          <w:p w14:paraId="705E7F5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03.3.2.3.4 Priemonė. Molėtų miesto ir priemiestinio viešojo transporto priemonių parko atnaujinimas, skatinant naudoti visai netaršias transporto priemones</w:t>
            </w:r>
          </w:p>
        </w:tc>
      </w:tr>
      <w:tr w:rsidR="00C77CF4" w:rsidRPr="00811655" w14:paraId="04A2E4CC" w14:textId="77777777" w:rsidTr="004516D5">
        <w:tc>
          <w:tcPr>
            <w:tcW w:w="13885" w:type="dxa"/>
            <w:shd w:val="clear" w:color="auto" w:fill="auto"/>
          </w:tcPr>
          <w:p w14:paraId="1B2C115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Pagal šia priemonę planuojamos įsigyti ekologiškos viešojo transporto priemonės (autobusai).</w:t>
            </w:r>
          </w:p>
        </w:tc>
      </w:tr>
      <w:tr w:rsidR="00C77CF4" w:rsidRPr="00811655" w14:paraId="65C5DE85" w14:textId="77777777" w:rsidTr="004516D5">
        <w:tc>
          <w:tcPr>
            <w:tcW w:w="13885" w:type="dxa"/>
            <w:shd w:val="clear" w:color="auto" w:fill="D9E2F3" w:themeFill="accent1" w:themeFillTint="33"/>
          </w:tcPr>
          <w:p w14:paraId="7830089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03.3.3.1.1 Priemonė. Monitoringo programos įgyvendinimas (aplinkos oro, paviršinio vandens, maudyklų vandens, gyvosios gamtos, dirvožemio monitoringas)</w:t>
            </w:r>
          </w:p>
        </w:tc>
      </w:tr>
      <w:tr w:rsidR="00C77CF4" w:rsidRPr="00811655" w14:paraId="7514AD5F" w14:textId="77777777" w:rsidTr="004516D5">
        <w:tc>
          <w:tcPr>
            <w:tcW w:w="13885" w:type="dxa"/>
            <w:shd w:val="clear" w:color="auto" w:fill="auto"/>
          </w:tcPr>
          <w:p w14:paraId="72F67C8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Priemonėje numatomos lėšos skirtos įgyvendinti Molėtų rajono savivaldybės aplinkos monitoringo 2021-2026 m. programą, patvirtintą Molėtų rajono savivaldybės tarybos 2021 m. kovo 25 d. Nr. B1-65 „Dėl Molėtų rajono savivaldybės aplinkos monitoringo 2021-2026 m. programos patvirtinimo“. Priemonė įgyvendinama kasmet.</w:t>
            </w:r>
          </w:p>
        </w:tc>
      </w:tr>
      <w:tr w:rsidR="00C77CF4" w:rsidRPr="00811655" w14:paraId="3F468921" w14:textId="77777777" w:rsidTr="004516D5">
        <w:tc>
          <w:tcPr>
            <w:tcW w:w="13885" w:type="dxa"/>
            <w:shd w:val="clear" w:color="auto" w:fill="D9E2F3" w:themeFill="accent1" w:themeFillTint="33"/>
          </w:tcPr>
          <w:p w14:paraId="354BFD7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03.3.3.1.2 Priemonė. Visuomenės švietimo ir informavimo atliekų tvarkymo klausimais programų įgyvendinimas</w:t>
            </w:r>
          </w:p>
        </w:tc>
      </w:tr>
      <w:tr w:rsidR="00C77CF4" w:rsidRPr="00811655" w14:paraId="0D26885F" w14:textId="77777777" w:rsidTr="004516D5">
        <w:tc>
          <w:tcPr>
            <w:tcW w:w="13885" w:type="dxa"/>
            <w:shd w:val="clear" w:color="auto" w:fill="auto"/>
          </w:tcPr>
          <w:p w14:paraId="10078FD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Priemonėje numatomos lėšos skirtos visuomenės informavimui atliekų tvarkymo klausimais per visuomenės informavimo priemones (pvz., spauda, radijas, televizija, internetas, reklamos stendai, švieslentės ir pan.).</w:t>
            </w:r>
          </w:p>
        </w:tc>
      </w:tr>
      <w:tr w:rsidR="00C77CF4" w:rsidRPr="00811655" w14:paraId="33549D1B" w14:textId="77777777" w:rsidTr="004516D5">
        <w:tc>
          <w:tcPr>
            <w:tcW w:w="13885" w:type="dxa"/>
            <w:shd w:val="clear" w:color="auto" w:fill="D9E2F3" w:themeFill="accent1" w:themeFillTint="33"/>
          </w:tcPr>
          <w:p w14:paraId="1A4A66C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03.3.3.1.3 Priemonė. Saugomų teritorijų priežiūra ir tvarkymas</w:t>
            </w:r>
          </w:p>
        </w:tc>
      </w:tr>
      <w:tr w:rsidR="00C77CF4" w:rsidRPr="00811655" w14:paraId="599F537C" w14:textId="77777777" w:rsidTr="004516D5">
        <w:tc>
          <w:tcPr>
            <w:tcW w:w="13885" w:type="dxa"/>
            <w:shd w:val="clear" w:color="auto" w:fill="auto"/>
          </w:tcPr>
          <w:p w14:paraId="501BE7F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savivaldybės teritorijoje esančių valstybės saugomų teritorijų apsaugos ir tvarkymo darbams (pvz., informaciniai ženklai ir stendai, apsauginės tvorelės, rekreaciniai įrenginiai, šienavimas, menkaverčių krūmų iškirtimas, pažintinių takų ir apžvalgos aikštelių įrengimas ir pan.).</w:t>
            </w:r>
          </w:p>
        </w:tc>
      </w:tr>
      <w:tr w:rsidR="00C77CF4" w:rsidRPr="00811655" w14:paraId="0E74B2CD" w14:textId="77777777" w:rsidTr="004516D5">
        <w:tc>
          <w:tcPr>
            <w:tcW w:w="13885" w:type="dxa"/>
            <w:shd w:val="clear" w:color="auto" w:fill="D9E2F3" w:themeFill="accent1" w:themeFillTint="33"/>
          </w:tcPr>
          <w:p w14:paraId="5052AAF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03.3.3.1.4 Priemonė. Atliekų, kurių turėtojų neįmanoma nustatyti, tvarkymo priemonės</w:t>
            </w:r>
          </w:p>
        </w:tc>
      </w:tr>
      <w:tr w:rsidR="00C77CF4" w:rsidRPr="00811655" w14:paraId="39C08A03" w14:textId="77777777" w:rsidTr="004516D5">
        <w:tc>
          <w:tcPr>
            <w:tcW w:w="13885" w:type="dxa"/>
            <w:shd w:val="clear" w:color="auto" w:fill="auto"/>
          </w:tcPr>
          <w:p w14:paraId="2DFC0E6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atliekų, kurių turėtojo nustatyti neįmanoma arba kuris nebeegzistuoja, tvarkymo priemonėms (pvz., atliekų surinkimo, transportavimo, perdirbimo, kitokio naudojimo ar šalinimo darbams; atliekų, kuriomis užteršta teritorija, nustatymo ir atliekomis užterštos teritorijos išvalymo ir sutvarkymo darbams; išvardintoms priemonėms įgyvendinti reikalingos dokumentacijos rengimui).</w:t>
            </w:r>
          </w:p>
        </w:tc>
      </w:tr>
      <w:tr w:rsidR="00C77CF4" w:rsidRPr="00811655" w14:paraId="5B6CDCDE" w14:textId="77777777" w:rsidTr="004516D5">
        <w:tc>
          <w:tcPr>
            <w:tcW w:w="13885" w:type="dxa"/>
            <w:shd w:val="clear" w:color="auto" w:fill="D9E2F3" w:themeFill="accent1" w:themeFillTint="33"/>
          </w:tcPr>
          <w:p w14:paraId="2A7B68B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03.3.3.1.5 Priemonė. Varninių paukščių gausos reguliavimo priemonės</w:t>
            </w:r>
          </w:p>
        </w:tc>
      </w:tr>
      <w:tr w:rsidR="00C77CF4" w:rsidRPr="00811655" w14:paraId="1DAC556C" w14:textId="77777777" w:rsidTr="004516D5">
        <w:tc>
          <w:tcPr>
            <w:tcW w:w="13885" w:type="dxa"/>
            <w:shd w:val="clear" w:color="auto" w:fill="auto"/>
          </w:tcPr>
          <w:p w14:paraId="7A6206D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varninių paukščių gausos reguliavimo paslaugos pagal sutartį su tiekėju vykdymui.</w:t>
            </w:r>
          </w:p>
        </w:tc>
      </w:tr>
      <w:tr w:rsidR="00831977" w:rsidRPr="00811655" w14:paraId="518A181E" w14:textId="77777777" w:rsidTr="00831977">
        <w:tc>
          <w:tcPr>
            <w:tcW w:w="13885" w:type="dxa"/>
            <w:shd w:val="clear" w:color="auto" w:fill="D9E2F3" w:themeFill="accent1" w:themeFillTint="33"/>
          </w:tcPr>
          <w:p w14:paraId="2BB81F00" w14:textId="2EBC21BE" w:rsidR="00831977" w:rsidRPr="00AA13EB" w:rsidRDefault="00831977" w:rsidP="004516D5">
            <w:pPr>
              <w:tabs>
                <w:tab w:val="left" w:pos="34"/>
                <w:tab w:val="left" w:pos="284"/>
                <w:tab w:val="left" w:pos="851"/>
              </w:tabs>
              <w:spacing w:before="40" w:after="40"/>
              <w:jc w:val="both"/>
              <w:rPr>
                <w:rFonts w:eastAsia="Calibri"/>
                <w:sz w:val="22"/>
                <w:szCs w:val="22"/>
              </w:rPr>
            </w:pPr>
            <w:r w:rsidRPr="00AA13EB">
              <w:rPr>
                <w:b/>
                <w:bCs/>
                <w:color w:val="000000"/>
                <w:sz w:val="22"/>
                <w:szCs w:val="22"/>
              </w:rPr>
              <w:t>03.3.3.1.6 Priemonė. Sorbentai ir kitos priemonės, reikalingos avarijų padariniams likviduoti</w:t>
            </w:r>
          </w:p>
        </w:tc>
      </w:tr>
      <w:tr w:rsidR="00831977" w:rsidRPr="00811655" w14:paraId="5DD50706" w14:textId="77777777" w:rsidTr="004516D5">
        <w:tc>
          <w:tcPr>
            <w:tcW w:w="13885" w:type="dxa"/>
            <w:shd w:val="clear" w:color="auto" w:fill="auto"/>
          </w:tcPr>
          <w:p w14:paraId="66A4DD92" w14:textId="342591FB" w:rsidR="00831977" w:rsidRPr="00AA13EB" w:rsidRDefault="00831977" w:rsidP="004516D5">
            <w:pPr>
              <w:tabs>
                <w:tab w:val="left" w:pos="34"/>
                <w:tab w:val="left" w:pos="284"/>
                <w:tab w:val="left" w:pos="851"/>
              </w:tabs>
              <w:spacing w:before="40" w:after="40"/>
              <w:jc w:val="both"/>
              <w:rPr>
                <w:rFonts w:eastAsia="Calibri"/>
                <w:sz w:val="22"/>
                <w:szCs w:val="22"/>
              </w:rPr>
            </w:pPr>
            <w:r w:rsidRPr="00AA13EB">
              <w:rPr>
                <w:sz w:val="22"/>
                <w:szCs w:val="22"/>
              </w:rPr>
              <w:t>Priemonės lėšos skirtos sorbentų ir kitų priemonių (taršos matavimo, teršalų sklidimo lokalizavimo, likvidavimo ir surinkimo, taršos zonoje dirbančiųjų asmeninės apsaugos, gelbėjimo ant vandens, techninės priemonės ir įrankiai), reikalingų avarijų padariniams likviduoti, įsigijimui.</w:t>
            </w:r>
          </w:p>
        </w:tc>
      </w:tr>
      <w:tr w:rsidR="00C77CF4" w:rsidRPr="00811655" w14:paraId="31B79DFA" w14:textId="77777777" w:rsidTr="004516D5">
        <w:tc>
          <w:tcPr>
            <w:tcW w:w="13885" w:type="dxa"/>
            <w:shd w:val="clear" w:color="auto" w:fill="D9E2F3" w:themeFill="accent1" w:themeFillTint="33"/>
          </w:tcPr>
          <w:p w14:paraId="7755CD73" w14:textId="513E99A5"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w:t>
            </w:r>
            <w:r w:rsidR="00831977" w:rsidRPr="00AA13EB">
              <w:rPr>
                <w:b/>
                <w:bCs/>
                <w:color w:val="000000" w:themeColor="text1"/>
                <w:sz w:val="22"/>
                <w:szCs w:val="22"/>
              </w:rPr>
              <w:t>7</w:t>
            </w:r>
            <w:r w:rsidRPr="00AA13EB">
              <w:rPr>
                <w:b/>
                <w:bCs/>
                <w:color w:val="000000" w:themeColor="text1"/>
                <w:sz w:val="22"/>
                <w:szCs w:val="22"/>
              </w:rPr>
              <w:t xml:space="preserve"> Priemonė. Invazinių Lietuvoje rūšių sąraše esančių rūšių (Sosnovskio barštis)  gausos reguliavimo ir naikinimo darbai</w:t>
            </w:r>
          </w:p>
        </w:tc>
      </w:tr>
      <w:tr w:rsidR="00C77CF4" w:rsidRPr="00811655" w14:paraId="2F82F884" w14:textId="77777777" w:rsidTr="004516D5">
        <w:tc>
          <w:tcPr>
            <w:tcW w:w="13885" w:type="dxa"/>
            <w:shd w:val="clear" w:color="auto" w:fill="auto"/>
          </w:tcPr>
          <w:p w14:paraId="6C345A8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Sosnovskio barščio (Heracleum sosnowskyi) naikinimo veiksmų plane, parengtame pagal 2022 m. spalio 3 d. viešojo Sosnovskio barščio naikinimo plano parengimo pirkimo- pardavimo sutartį Nr. A14-378, numatytoms Sosnovskio barščio naikinimo priemonėms finansuoti.</w:t>
            </w:r>
          </w:p>
        </w:tc>
      </w:tr>
      <w:tr w:rsidR="00C77CF4" w:rsidRPr="00811655" w14:paraId="53238613" w14:textId="77777777" w:rsidTr="004516D5">
        <w:tc>
          <w:tcPr>
            <w:tcW w:w="13885" w:type="dxa"/>
            <w:shd w:val="clear" w:color="auto" w:fill="D9E2F3" w:themeFill="accent1" w:themeFillTint="33"/>
          </w:tcPr>
          <w:p w14:paraId="4E84AE67" w14:textId="35341885"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w:t>
            </w:r>
            <w:r w:rsidR="00831977" w:rsidRPr="00AA13EB">
              <w:rPr>
                <w:b/>
                <w:bCs/>
                <w:color w:val="000000" w:themeColor="text1"/>
                <w:sz w:val="22"/>
                <w:szCs w:val="22"/>
              </w:rPr>
              <w:t>8</w:t>
            </w:r>
            <w:r w:rsidRPr="00AA13EB">
              <w:rPr>
                <w:b/>
                <w:bCs/>
                <w:color w:val="000000" w:themeColor="text1"/>
                <w:sz w:val="22"/>
                <w:szCs w:val="22"/>
              </w:rPr>
              <w:t xml:space="preserve"> Priemonė. Naujų želdinių veisimas</w:t>
            </w:r>
            <w:r w:rsidR="00831977" w:rsidRPr="00AA13EB">
              <w:rPr>
                <w:b/>
                <w:bCs/>
                <w:color w:val="000000" w:themeColor="text1"/>
                <w:sz w:val="22"/>
                <w:szCs w:val="22"/>
              </w:rPr>
              <w:t>, m</w:t>
            </w:r>
            <w:r w:rsidRPr="00AA13EB">
              <w:rPr>
                <w:b/>
                <w:bCs/>
                <w:color w:val="000000" w:themeColor="text1"/>
                <w:sz w:val="22"/>
                <w:szCs w:val="22"/>
              </w:rPr>
              <w:t>edžių ir krūmų genėjimo, pavojų keliančių ir sergančių medžių šalinimo darbai</w:t>
            </w:r>
          </w:p>
        </w:tc>
      </w:tr>
      <w:tr w:rsidR="00C77CF4" w:rsidRPr="00811655" w14:paraId="40ECD5BF" w14:textId="77777777" w:rsidTr="004516D5">
        <w:tc>
          <w:tcPr>
            <w:tcW w:w="13885" w:type="dxa"/>
            <w:shd w:val="clear" w:color="auto" w:fill="auto"/>
          </w:tcPr>
          <w:p w14:paraId="14DB6CE2" w14:textId="724AEB80"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naujų želdinių (pvz.</w:t>
            </w:r>
            <w:r w:rsidR="00831977" w:rsidRPr="00AA13EB">
              <w:rPr>
                <w:rFonts w:eastAsia="Calibri"/>
                <w:sz w:val="22"/>
                <w:szCs w:val="22"/>
              </w:rPr>
              <w:t xml:space="preserve"> </w:t>
            </w:r>
            <w:r w:rsidRPr="00AA13EB">
              <w:rPr>
                <w:rFonts w:eastAsia="Calibri"/>
                <w:sz w:val="22"/>
                <w:szCs w:val="22"/>
              </w:rPr>
              <w:t xml:space="preserve">medžių, krūmų, krūmokšnių ir lianų sodinukai, gėlių sėklos ir pan.) įsigijimui ir veisimui (pvz. vejų ir gėlynų sodinimui, įrengimui ir pan.),  pavojų keliančių ir sergančių medžių šalinimo darbams (pvz. medžių nukirtimui, kelmų šalinimui ar žeminimui iki žemės </w:t>
            </w:r>
            <w:r w:rsidRPr="00AA13EB">
              <w:rPr>
                <w:rFonts w:eastAsia="Calibri"/>
                <w:sz w:val="22"/>
                <w:szCs w:val="22"/>
              </w:rPr>
              <w:lastRenderedPageBreak/>
              <w:t>paviršiaus, žemės paviršiaus (šaligatvio dangos) sutvarkymui išrovus kelmą ir pan.), medžių ir krūmų genėjimui, medžių gyvybingumo palaikymui ir šakų smulkinimo darbams.</w:t>
            </w:r>
          </w:p>
        </w:tc>
      </w:tr>
      <w:tr w:rsidR="00C77CF4" w:rsidRPr="00811655" w14:paraId="5CEF5028" w14:textId="77777777" w:rsidTr="004516D5">
        <w:tc>
          <w:tcPr>
            <w:tcW w:w="13885" w:type="dxa"/>
            <w:shd w:val="clear" w:color="auto" w:fill="D9E2F3" w:themeFill="accent1" w:themeFillTint="33"/>
          </w:tcPr>
          <w:p w14:paraId="58D0CA57" w14:textId="7610FE4C"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lastRenderedPageBreak/>
              <w:t>03.3.3.1.</w:t>
            </w:r>
            <w:r w:rsidR="00831977" w:rsidRPr="00AA13EB">
              <w:rPr>
                <w:b/>
                <w:bCs/>
                <w:color w:val="000000" w:themeColor="text1"/>
                <w:sz w:val="22"/>
                <w:szCs w:val="22"/>
              </w:rPr>
              <w:t>9</w:t>
            </w:r>
            <w:r w:rsidRPr="00AA13EB">
              <w:rPr>
                <w:b/>
                <w:bCs/>
                <w:color w:val="000000" w:themeColor="text1"/>
                <w:sz w:val="22"/>
                <w:szCs w:val="22"/>
              </w:rPr>
              <w:t xml:space="preserve"> Priemonė. Vandens telkinių pakrančių valymas ir tvarkymas </w:t>
            </w:r>
          </w:p>
        </w:tc>
      </w:tr>
      <w:tr w:rsidR="00C77CF4" w:rsidRPr="00811655" w14:paraId="175A63C0" w14:textId="77777777" w:rsidTr="004516D5">
        <w:tc>
          <w:tcPr>
            <w:tcW w:w="13885" w:type="dxa"/>
            <w:shd w:val="clear" w:color="auto" w:fill="auto"/>
          </w:tcPr>
          <w:p w14:paraId="63E3059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vandens telkinių pakrančių valymui ir tvarkymui (pvz., menkaverčių krūmų iškirtimui, erozijos pažeistos pakrantės atstatymui, makrofitų šienavimui vandens telkiniuose, natūralios pakrančių augalijos atkūrimui, atliekų surinkimui, šlapynių atkūrimui, rekreacinių įrenginių įrengimui (remontui) ir pan.).</w:t>
            </w:r>
          </w:p>
        </w:tc>
      </w:tr>
      <w:tr w:rsidR="00C77CF4" w:rsidRPr="00811655" w14:paraId="0FB52C8A" w14:textId="77777777" w:rsidTr="004516D5">
        <w:tc>
          <w:tcPr>
            <w:tcW w:w="13885" w:type="dxa"/>
            <w:shd w:val="clear" w:color="auto" w:fill="D9E2F3" w:themeFill="accent1" w:themeFillTint="33"/>
          </w:tcPr>
          <w:p w14:paraId="01B173D4" w14:textId="4FFE5422"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w:t>
            </w:r>
            <w:r w:rsidR="00831977" w:rsidRPr="00AA13EB">
              <w:rPr>
                <w:b/>
                <w:bCs/>
                <w:color w:val="000000" w:themeColor="text1"/>
                <w:sz w:val="22"/>
                <w:szCs w:val="22"/>
              </w:rPr>
              <w:t>10</w:t>
            </w:r>
            <w:r w:rsidRPr="00AA13EB">
              <w:rPr>
                <w:b/>
                <w:bCs/>
                <w:color w:val="000000" w:themeColor="text1"/>
                <w:sz w:val="22"/>
                <w:szCs w:val="22"/>
              </w:rPr>
              <w:t xml:space="preserve"> Priemonė. Beglobių ir bešeimininkių gyvūnų priežiūra</w:t>
            </w:r>
          </w:p>
        </w:tc>
      </w:tr>
      <w:tr w:rsidR="00C77CF4" w:rsidRPr="00811655" w14:paraId="546EDD78" w14:textId="77777777" w:rsidTr="004516D5">
        <w:tc>
          <w:tcPr>
            <w:tcW w:w="13885" w:type="dxa"/>
            <w:shd w:val="clear" w:color="auto" w:fill="auto"/>
          </w:tcPr>
          <w:p w14:paraId="347A572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naudojamos beglobių ir bešeimininkių gyvūnų kastracijos, gydymo ir priežiūros paslaugoms apmokėti. Bešeimininkių kačių PSP programą Molėtų rajono savivaldybės teritorijoje vadovaudamasi Molėtų rajono savivaldybės administracijos direktoriaus 2022 m. vasario 21 d. įsakymu Nr. B6-156 „Dėl bešeimininkių kačių šėrimo (poilsio) vietų nustatymo“ vykdo VšĮ Molėtų gyvūnų gerovė. Priemonė įgyvendinama kasmet.</w:t>
            </w:r>
          </w:p>
        </w:tc>
      </w:tr>
      <w:tr w:rsidR="00C77CF4" w:rsidRPr="00811655" w14:paraId="1014FAA5" w14:textId="77777777" w:rsidTr="004516D5">
        <w:tc>
          <w:tcPr>
            <w:tcW w:w="13885" w:type="dxa"/>
            <w:shd w:val="clear" w:color="auto" w:fill="D9E2F3" w:themeFill="accent1" w:themeFillTint="33"/>
          </w:tcPr>
          <w:p w14:paraId="3C331E0F" w14:textId="5A473B51"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03.3.3.1.1</w:t>
            </w:r>
            <w:r w:rsidR="00831977" w:rsidRPr="00AA13EB">
              <w:rPr>
                <w:b/>
                <w:bCs/>
                <w:color w:val="000000" w:themeColor="text1"/>
                <w:sz w:val="22"/>
                <w:szCs w:val="22"/>
              </w:rPr>
              <w:t>1</w:t>
            </w:r>
            <w:r w:rsidRPr="00AA13EB">
              <w:rPr>
                <w:b/>
                <w:bCs/>
                <w:color w:val="000000" w:themeColor="text1"/>
                <w:sz w:val="22"/>
                <w:szCs w:val="22"/>
              </w:rPr>
              <w:t xml:space="preserve"> Priemonė. Molėtų rajono savivaldybės želdynų ir želdinių inventorizacija</w:t>
            </w:r>
          </w:p>
        </w:tc>
      </w:tr>
      <w:tr w:rsidR="00C77CF4" w:rsidRPr="00811655" w14:paraId="2BF2FAC1" w14:textId="77777777" w:rsidTr="004516D5">
        <w:tc>
          <w:tcPr>
            <w:tcW w:w="13885" w:type="dxa"/>
            <w:shd w:val="clear" w:color="auto" w:fill="auto"/>
          </w:tcPr>
          <w:p w14:paraId="0FE0539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Programos lėšos skirtos inventorizuoti Molėtų rajono želdinius ir želdynus Molėtų rajono savivaldybės patikėjimo ar panaudos teise valdomoje valstybinėje žemėje ir Molėtų rajono savivaldybei nuosavybės teise priklausančioje žemėje, taip pat valstybinės žemės valdytojos Nacionalinės žemės tarnybos prie Aplinkos ministerijos valdomoje valstybinėje žemėje, išskyrus privačiose namų valdose esančius želdynus ir želdinius.</w:t>
            </w:r>
          </w:p>
        </w:tc>
      </w:tr>
      <w:tr w:rsidR="00C77CF4" w:rsidRPr="00811655" w14:paraId="177B573D" w14:textId="77777777" w:rsidTr="004516D5">
        <w:tc>
          <w:tcPr>
            <w:tcW w:w="13885" w:type="dxa"/>
            <w:shd w:val="clear" w:color="auto" w:fill="D9E2F3" w:themeFill="accent1" w:themeFillTint="33"/>
          </w:tcPr>
          <w:p w14:paraId="238A9B7A" w14:textId="2594459F"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03.3.3.1.1</w:t>
            </w:r>
            <w:r w:rsidR="00831977" w:rsidRPr="00AA13EB">
              <w:rPr>
                <w:b/>
                <w:bCs/>
                <w:color w:val="000000" w:themeColor="text1"/>
                <w:sz w:val="22"/>
                <w:szCs w:val="22"/>
              </w:rPr>
              <w:t>2</w:t>
            </w:r>
            <w:r w:rsidRPr="00AA13EB">
              <w:rPr>
                <w:b/>
                <w:bCs/>
                <w:color w:val="000000" w:themeColor="text1"/>
                <w:sz w:val="22"/>
                <w:szCs w:val="22"/>
              </w:rPr>
              <w:t xml:space="preserve"> Priemonė. Didelių gabaritų aikštelių plėtra ir įrengimas Molėtų mieste ir rajone Giedraičių, Joniškio, seniūnijose</w:t>
            </w:r>
          </w:p>
        </w:tc>
      </w:tr>
      <w:tr w:rsidR="00C77CF4" w:rsidRPr="00811655" w14:paraId="17B78CE6" w14:textId="77777777" w:rsidTr="004516D5">
        <w:tc>
          <w:tcPr>
            <w:tcW w:w="13885" w:type="dxa"/>
            <w:shd w:val="clear" w:color="auto" w:fill="auto"/>
          </w:tcPr>
          <w:p w14:paraId="71CE704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įgyvendinant regioninę pažangos priemonę LT029-02-01-02 „Rūšiuojamojo atliekų surinkimo skatinimas“ - esamos atliekų priėmimo ir laikino saugojimo (toliau - DGASA) aikštelės Molėtų mieste plėtrai ir 2 naujų DGASA aikštelių įrengimui Giedraičiuose ir Joniškyje, siekiant užtikrinti VAPTP esančių užduočių, susijusių su DGASA tinklo plėtra, įvykdymą.</w:t>
            </w:r>
          </w:p>
        </w:tc>
      </w:tr>
      <w:tr w:rsidR="00C77CF4" w:rsidRPr="00811655" w14:paraId="12E2FA5F" w14:textId="77777777" w:rsidTr="004516D5">
        <w:tc>
          <w:tcPr>
            <w:tcW w:w="13885" w:type="dxa"/>
            <w:shd w:val="clear" w:color="auto" w:fill="D9E2F3" w:themeFill="accent1" w:themeFillTint="33"/>
          </w:tcPr>
          <w:p w14:paraId="77A51351" w14:textId="56CBAD50"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03.3.3.1.1</w:t>
            </w:r>
            <w:r w:rsidR="00831977" w:rsidRPr="00AA13EB">
              <w:rPr>
                <w:b/>
                <w:bCs/>
                <w:color w:val="000000" w:themeColor="text1"/>
                <w:sz w:val="22"/>
                <w:szCs w:val="22"/>
              </w:rPr>
              <w:t>3</w:t>
            </w:r>
            <w:r w:rsidRPr="00AA13EB">
              <w:rPr>
                <w:b/>
                <w:bCs/>
                <w:color w:val="000000" w:themeColor="text1"/>
                <w:sz w:val="22"/>
                <w:szCs w:val="22"/>
              </w:rPr>
              <w:t xml:space="preserve"> Priemonė. Medžiojamųjų gyvūnų daromos žalos prevencinės priemonės</w:t>
            </w:r>
          </w:p>
        </w:tc>
      </w:tr>
      <w:tr w:rsidR="00C77CF4" w:rsidRPr="00811655" w14:paraId="6265BFC0" w14:textId="77777777" w:rsidTr="004516D5">
        <w:tc>
          <w:tcPr>
            <w:tcW w:w="13885" w:type="dxa"/>
            <w:shd w:val="clear" w:color="auto" w:fill="auto"/>
          </w:tcPr>
          <w:p w14:paraId="28ABD060" w14:textId="49376A21"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žemės sklypų, kuriuose neuždrausta medžioklė, savininkų, valdytojų ir naudotojų įgyvendinamų priemonių finansavimui (pvz., repelentų pirkimui; želdinių ir žėlinių apdorojimo repelentais darbams; aptvėrimo tvoromis, apsauginėmis juostomis darbams ir šiems darbams atlikti reikalingų medžiagų pirkimui; medelių individualių apsaugos priemonių pirkimui ir jų įrengimui; laukinių gyvūnų natūralias mitybos sąlygas gerinančių želdinių (miškinės kriaušės ir miškinė obels) pirkimui ir įveisimui; bebraviečių ardymo darbams; medžiojamųjų gyvūnų ūkiniams gyvūnams daromos žalos prevencijos priemonių įsigijimas ir įrengimas (specialios tvoros, elektriniai piemenys ir pan.) pagal Molėtų rajono savivaldybės finansinės paramos, diegiant medžiojamųjų gyvūnų daromos žalos prevencines priemones, teikimo tvarkos aprašą, patvirtintą Molėtų rajono savivaldybės administracijos direktoriaus 2022 m. kovo 28 d. įsakymu Nr. B6-310 „ Dėl Molėtų rajono savivaldybės finansinės paramos, diegiant medžiojamųjų gyvūnų daromos žalos prevencines priemones, teikimo tvarkos aprašo patvirtinimo“.</w:t>
            </w:r>
          </w:p>
        </w:tc>
      </w:tr>
      <w:tr w:rsidR="00C77CF4" w:rsidRPr="00811655" w14:paraId="09D8D47A" w14:textId="77777777" w:rsidTr="004516D5">
        <w:tc>
          <w:tcPr>
            <w:tcW w:w="13885" w:type="dxa"/>
            <w:shd w:val="clear" w:color="auto" w:fill="D9E2F3" w:themeFill="accent1" w:themeFillTint="33"/>
          </w:tcPr>
          <w:p w14:paraId="747A108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03.3.3.2.1 Priemonė. Bešeimininkių pastatų likvidavimas, netinkamų naudoti statinių griovimas</w:t>
            </w:r>
          </w:p>
        </w:tc>
      </w:tr>
      <w:tr w:rsidR="00C77CF4" w:rsidRPr="00811655" w14:paraId="0A7C8644" w14:textId="77777777" w:rsidTr="004516D5">
        <w:tc>
          <w:tcPr>
            <w:tcW w:w="13885" w:type="dxa"/>
            <w:shd w:val="clear" w:color="auto" w:fill="auto"/>
          </w:tcPr>
          <w:p w14:paraId="5E5C001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vizualinės taršos mažinimui griaunant ir likviduojant bešeimininkius, netinkamus naudoti savivaldybės pastatus, teritorijos sutvarkymui po griovimo darbų.</w:t>
            </w:r>
          </w:p>
        </w:tc>
      </w:tr>
      <w:tr w:rsidR="00C77CF4" w:rsidRPr="00811655" w14:paraId="0025DB66" w14:textId="77777777" w:rsidTr="004516D5">
        <w:tc>
          <w:tcPr>
            <w:tcW w:w="13885" w:type="dxa"/>
            <w:shd w:val="clear" w:color="auto" w:fill="D9E2F3" w:themeFill="accent1" w:themeFillTint="33"/>
          </w:tcPr>
          <w:p w14:paraId="6637A79B"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03.3.3.2.2 Priemonė. Asbesto turinčių gaminių atliekų surinkimas</w:t>
            </w:r>
          </w:p>
        </w:tc>
      </w:tr>
      <w:tr w:rsidR="00C77CF4" w:rsidRPr="00811655" w14:paraId="12A2A07F" w14:textId="77777777" w:rsidTr="004516D5">
        <w:tc>
          <w:tcPr>
            <w:tcW w:w="13885" w:type="dxa"/>
            <w:shd w:val="clear" w:color="auto" w:fill="auto"/>
          </w:tcPr>
          <w:p w14:paraId="475E95B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apmokėti asbesto atliekų surinkimui iš individualių namų ūkių Molėtų rajone ir perdavimui atliekų tvarkytojui.</w:t>
            </w:r>
          </w:p>
        </w:tc>
      </w:tr>
      <w:tr w:rsidR="00C77CF4" w:rsidRPr="00811655" w14:paraId="3BD2B801" w14:textId="77777777" w:rsidTr="004516D5">
        <w:tc>
          <w:tcPr>
            <w:tcW w:w="13885" w:type="dxa"/>
            <w:shd w:val="clear" w:color="auto" w:fill="D9E2F3" w:themeFill="accent1" w:themeFillTint="33"/>
          </w:tcPr>
          <w:p w14:paraId="03F3D22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lastRenderedPageBreak/>
              <w:t>03.3.3.2.3 Priemonė. Bešeimininkių padangų surinkimas</w:t>
            </w:r>
          </w:p>
        </w:tc>
      </w:tr>
      <w:tr w:rsidR="00C77CF4" w:rsidRPr="00811655" w14:paraId="2C5AB41F" w14:textId="77777777" w:rsidTr="004516D5">
        <w:tc>
          <w:tcPr>
            <w:tcW w:w="13885" w:type="dxa"/>
            <w:shd w:val="clear" w:color="auto" w:fill="auto"/>
          </w:tcPr>
          <w:p w14:paraId="1DE9C5E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lėšos skirtos surinkti ir perduoti atliekų tvarkytojui padangų atliekas, kurių turėtojo nustatyti neįmanoma ar kuris neegzistuoja.</w:t>
            </w:r>
          </w:p>
        </w:tc>
      </w:tr>
      <w:tr w:rsidR="00C77CF4" w:rsidRPr="00811655" w14:paraId="1AC6A325" w14:textId="77777777" w:rsidTr="004516D5">
        <w:tc>
          <w:tcPr>
            <w:tcW w:w="13885" w:type="dxa"/>
            <w:shd w:val="clear" w:color="auto" w:fill="D9E2F3" w:themeFill="accent1" w:themeFillTint="33"/>
          </w:tcPr>
          <w:p w14:paraId="2EBCC46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03.3.3.3.1 Priemonė. Antrinių žaliavų konteineriai individualioms valdoms</w:t>
            </w:r>
          </w:p>
        </w:tc>
      </w:tr>
      <w:tr w:rsidR="00C77CF4" w:rsidRPr="00811655" w14:paraId="6F7F87F9" w14:textId="77777777" w:rsidTr="004516D5">
        <w:tc>
          <w:tcPr>
            <w:tcW w:w="13885" w:type="dxa"/>
            <w:shd w:val="clear" w:color="auto" w:fill="auto"/>
          </w:tcPr>
          <w:p w14:paraId="516D771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būtų vykdoma antrinių žaliavų atskiro surinkimo plėtra Molėtų rajone, t.y. būtų perkami antrinių žaliavų konteineriai skirti individualių namų valdoms.</w:t>
            </w:r>
          </w:p>
        </w:tc>
      </w:tr>
      <w:tr w:rsidR="00C77CF4" w:rsidRPr="00811655" w14:paraId="5AE62482" w14:textId="77777777" w:rsidTr="004516D5">
        <w:tc>
          <w:tcPr>
            <w:tcW w:w="13885" w:type="dxa"/>
            <w:shd w:val="clear" w:color="auto" w:fill="D9E2F3" w:themeFill="accent1" w:themeFillTint="33"/>
          </w:tcPr>
          <w:p w14:paraId="0A903FA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03.3.3.3.2 Priemonė. Maisto, virtuvės atliekų konteineriai individualioms valdoms</w:t>
            </w:r>
          </w:p>
        </w:tc>
      </w:tr>
      <w:tr w:rsidR="00C77CF4" w:rsidRPr="00811655" w14:paraId="67AF4BF4" w14:textId="77777777" w:rsidTr="004516D5">
        <w:tc>
          <w:tcPr>
            <w:tcW w:w="13885" w:type="dxa"/>
            <w:shd w:val="clear" w:color="auto" w:fill="auto"/>
          </w:tcPr>
          <w:p w14:paraId="4A13765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būtų vykdoma maisto, virtuvės atliekų atskiro surinkimo plėtra Molėtų mieste, t.y. būtų perkami maisto, virtuvės atliekų surinkimo konteineriai skirti individualių namų valdoms, bei maisto/virtuvės atliekų surinkimo kibirėliai daugiabučių namų gyventojams.</w:t>
            </w:r>
          </w:p>
        </w:tc>
      </w:tr>
      <w:tr w:rsidR="00C77CF4" w:rsidRPr="00811655" w14:paraId="1F6A04D3" w14:textId="77777777" w:rsidTr="004516D5">
        <w:tc>
          <w:tcPr>
            <w:tcW w:w="13885" w:type="dxa"/>
            <w:shd w:val="clear" w:color="auto" w:fill="D9E2F3" w:themeFill="accent1" w:themeFillTint="33"/>
          </w:tcPr>
          <w:p w14:paraId="4B01CED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03.3.3.4.1 Priemonė. Molėtų mieste veikiančių kapinių Molėtų r. sav., Luokesos sen., Paduobužės k. infrastruktūros įrengimas</w:t>
            </w:r>
          </w:p>
        </w:tc>
      </w:tr>
      <w:tr w:rsidR="00C77CF4" w:rsidRPr="00811655" w14:paraId="7BBEF82E" w14:textId="77777777" w:rsidTr="004516D5">
        <w:tc>
          <w:tcPr>
            <w:tcW w:w="13885" w:type="dxa"/>
            <w:shd w:val="clear" w:color="auto" w:fill="auto"/>
          </w:tcPr>
          <w:p w14:paraId="4147D4E4"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įgyvendinimo metu bus tęsiami kapinių infrastruktūros atnaujinimo darbai: įrengti takai, lauko apšvietimas, vieta kolumbariumui.</w:t>
            </w:r>
          </w:p>
        </w:tc>
      </w:tr>
      <w:tr w:rsidR="00C77CF4" w:rsidRPr="00811655" w14:paraId="124A9A58" w14:textId="77777777" w:rsidTr="004516D5">
        <w:tc>
          <w:tcPr>
            <w:tcW w:w="13885" w:type="dxa"/>
            <w:shd w:val="clear" w:color="auto" w:fill="D9E2F3" w:themeFill="accent1" w:themeFillTint="33"/>
          </w:tcPr>
          <w:p w14:paraId="6843F63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03.3.3.4.2 Priemonė. Miesto ir seniūnijų šaligatvių ir visuomenines paskirties automobilių stovėjimo aikštelių priežiūra</w:t>
            </w:r>
          </w:p>
        </w:tc>
      </w:tr>
      <w:tr w:rsidR="00C77CF4" w:rsidRPr="00811655" w14:paraId="20FAEDE8" w14:textId="77777777" w:rsidTr="004516D5">
        <w:tc>
          <w:tcPr>
            <w:tcW w:w="13885" w:type="dxa"/>
            <w:shd w:val="clear" w:color="auto" w:fill="auto"/>
          </w:tcPr>
          <w:p w14:paraId="530FD21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Lėšos skirtos mieste ir seniūnijose esančių šaligatvių ir visuomeninės paskirtis automobilių stovėjimo aikštelių smulkiajam remontui, priežiūrai.</w:t>
            </w:r>
          </w:p>
        </w:tc>
      </w:tr>
      <w:tr w:rsidR="00C77CF4" w:rsidRPr="00811655" w14:paraId="04C95DB5" w14:textId="77777777" w:rsidTr="004516D5">
        <w:tc>
          <w:tcPr>
            <w:tcW w:w="13885" w:type="dxa"/>
            <w:shd w:val="clear" w:color="auto" w:fill="D9E2F3" w:themeFill="accent1" w:themeFillTint="33"/>
          </w:tcPr>
          <w:p w14:paraId="5585B04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03.3.3.4.3 Priemonė. Žaliųjų zonų priežiūra ir kiti komunaliniai darbai</w:t>
            </w:r>
          </w:p>
        </w:tc>
      </w:tr>
      <w:tr w:rsidR="00C77CF4" w:rsidRPr="00811655" w14:paraId="2F4684C1" w14:textId="77777777" w:rsidTr="004516D5">
        <w:tc>
          <w:tcPr>
            <w:tcW w:w="13885" w:type="dxa"/>
            <w:shd w:val="clear" w:color="auto" w:fill="auto"/>
          </w:tcPr>
          <w:p w14:paraId="3C1C932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Lėšos skirtos žalių plotų šienavimui savaeigėmis ir rankinėmis žoliapjovėmis, trimeriais. Pagal šia priemone atliekama gyvatvorių karpymas, lapų rinkimas ir išvežimas, žalių plotų atnaujinimas ir kiti žalųjų zonų priežiūros darbai.</w:t>
            </w:r>
          </w:p>
        </w:tc>
      </w:tr>
      <w:tr w:rsidR="00C77CF4" w:rsidRPr="00811655" w14:paraId="56597837" w14:textId="77777777" w:rsidTr="004516D5">
        <w:tc>
          <w:tcPr>
            <w:tcW w:w="13885" w:type="dxa"/>
            <w:shd w:val="clear" w:color="auto" w:fill="D9E2F3" w:themeFill="accent1" w:themeFillTint="33"/>
          </w:tcPr>
          <w:p w14:paraId="3F5FB96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03.3.3.4.4 Priemonė. Viešųjų erdvių ir gatvių apšvietimo, lietaus nuotekų tinklų priežiūrą</w:t>
            </w:r>
          </w:p>
        </w:tc>
      </w:tr>
      <w:tr w:rsidR="00C77CF4" w:rsidRPr="00811655" w14:paraId="79584BF1" w14:textId="77777777" w:rsidTr="004516D5">
        <w:tc>
          <w:tcPr>
            <w:tcW w:w="13885" w:type="dxa"/>
            <w:shd w:val="clear" w:color="auto" w:fill="auto"/>
          </w:tcPr>
          <w:p w14:paraId="4165CC3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Lėšos skirtos apšvietimo šviestuvų, prožektorių, apšvietimo elektros linijų, apšvietimo maitinimo spintų ir apšvietimo atramų priežiūrai ir smulkiam remontui. Taip pat pagal šią priemonę atliekama lietaus nuotekų tinklų priežiūra.</w:t>
            </w:r>
          </w:p>
        </w:tc>
      </w:tr>
      <w:tr w:rsidR="00C77CF4" w:rsidRPr="00811655" w14:paraId="3296778D" w14:textId="77777777" w:rsidTr="004516D5">
        <w:tc>
          <w:tcPr>
            <w:tcW w:w="13885" w:type="dxa"/>
            <w:shd w:val="clear" w:color="auto" w:fill="D9E2F3" w:themeFill="accent1" w:themeFillTint="33"/>
          </w:tcPr>
          <w:p w14:paraId="4B66675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03.3.3.4.5 Priemonė. Kolumbariumų įrengimas Molėtų rajono kapinėse</w:t>
            </w:r>
          </w:p>
        </w:tc>
      </w:tr>
      <w:tr w:rsidR="00C77CF4" w:rsidRPr="00811655" w14:paraId="17BEFFF6" w14:textId="77777777" w:rsidTr="004516D5">
        <w:tc>
          <w:tcPr>
            <w:tcW w:w="13885" w:type="dxa"/>
            <w:shd w:val="clear" w:color="auto" w:fill="auto"/>
          </w:tcPr>
          <w:p w14:paraId="51752FF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planuojama įrengti kolumbariumus Molėtų miesto kapinėse Paduobužių kaime, Giedraičių, Dubingių, Suginčių, Skudutiškio, Joniškio, Inturkės, Alantos, Balninkų kapinėse pagal parengtą projektą.</w:t>
            </w:r>
          </w:p>
        </w:tc>
      </w:tr>
      <w:tr w:rsidR="00C77CF4" w:rsidRPr="00811655" w14:paraId="43BE697D" w14:textId="77777777" w:rsidTr="004516D5">
        <w:tc>
          <w:tcPr>
            <w:tcW w:w="13885" w:type="dxa"/>
            <w:shd w:val="clear" w:color="auto" w:fill="D9E2F3" w:themeFill="accent1" w:themeFillTint="33"/>
          </w:tcPr>
          <w:p w14:paraId="156E4E4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03.3.3.4.6 Priemonė. Molėtų miesto ir seniūnijų kapinių priežiūra</w:t>
            </w:r>
          </w:p>
        </w:tc>
      </w:tr>
      <w:tr w:rsidR="00C77CF4" w:rsidRPr="00811655" w14:paraId="41179665" w14:textId="77777777" w:rsidTr="004516D5">
        <w:tc>
          <w:tcPr>
            <w:tcW w:w="13885" w:type="dxa"/>
            <w:shd w:val="clear" w:color="auto" w:fill="auto"/>
          </w:tcPr>
          <w:p w14:paraId="7AE1BCD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įgyvendinama kasmet. Priemonės lėšomis vykdomi rajono kapinių priežiūros darbai (šienavimas, atliekų surinkimas ir kt.).</w:t>
            </w:r>
          </w:p>
        </w:tc>
      </w:tr>
      <w:tr w:rsidR="00C77CF4" w:rsidRPr="00811655" w14:paraId="0C49B5D2" w14:textId="77777777" w:rsidTr="004516D5">
        <w:tc>
          <w:tcPr>
            <w:tcW w:w="13885" w:type="dxa"/>
            <w:shd w:val="clear" w:color="auto" w:fill="D9E2F3" w:themeFill="accent1" w:themeFillTint="33"/>
          </w:tcPr>
          <w:p w14:paraId="40F1835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03.3.3.4.7 Priemonė. Sanitarinių konteinerių (WC) viešose vietose įrengimas</w:t>
            </w:r>
          </w:p>
        </w:tc>
      </w:tr>
      <w:tr w:rsidR="00C77CF4" w:rsidRPr="00811655" w14:paraId="25E3D82F" w14:textId="77777777" w:rsidTr="004516D5">
        <w:tc>
          <w:tcPr>
            <w:tcW w:w="13885" w:type="dxa"/>
            <w:shd w:val="clear" w:color="auto" w:fill="auto"/>
          </w:tcPr>
          <w:p w14:paraId="02D0F8C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planuojami įrengti konteineriniai viešieji tualetai prie kapinių, viešųjų paplūdimių ir kt.</w:t>
            </w:r>
          </w:p>
        </w:tc>
      </w:tr>
      <w:tr w:rsidR="00C77CF4" w:rsidRPr="00811655" w14:paraId="027932E1" w14:textId="77777777" w:rsidTr="004516D5">
        <w:tc>
          <w:tcPr>
            <w:tcW w:w="13885" w:type="dxa"/>
            <w:shd w:val="clear" w:color="auto" w:fill="D9E2F3" w:themeFill="accent1" w:themeFillTint="33"/>
          </w:tcPr>
          <w:p w14:paraId="30E9554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03.3.3.4.8 Priemonė. Giedraičių kapinių infrastruktūros įrengimas</w:t>
            </w:r>
          </w:p>
        </w:tc>
      </w:tr>
      <w:tr w:rsidR="00C77CF4" w:rsidRPr="00811655" w14:paraId="1639E3ED" w14:textId="77777777" w:rsidTr="004516D5">
        <w:tc>
          <w:tcPr>
            <w:tcW w:w="13885" w:type="dxa"/>
            <w:shd w:val="clear" w:color="auto" w:fill="auto"/>
          </w:tcPr>
          <w:p w14:paraId="7EA18A0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įgyvendinimo metu bus tęsiami Giedraičių kapinių infrastruktūros atnaujinimo darbai: įrengti takai, privažiavimo keliai, įrengtas lauko apšvietimas, lauko vandentiekio tinklai, įrengtas naujas kapinių aptvėrimas.</w:t>
            </w:r>
          </w:p>
        </w:tc>
      </w:tr>
      <w:tr w:rsidR="00C77CF4" w:rsidRPr="00811655" w14:paraId="3444E7C3" w14:textId="77777777" w:rsidTr="004516D5">
        <w:tc>
          <w:tcPr>
            <w:tcW w:w="13885" w:type="dxa"/>
            <w:shd w:val="clear" w:color="auto" w:fill="D9E2F3" w:themeFill="accent1" w:themeFillTint="33"/>
          </w:tcPr>
          <w:p w14:paraId="45E9C55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lastRenderedPageBreak/>
              <w:t>03.3.3.4.9 Priemonė. Videniškių kapinių plėtra</w:t>
            </w:r>
          </w:p>
        </w:tc>
      </w:tr>
      <w:tr w:rsidR="00C77CF4" w:rsidRPr="00811655" w14:paraId="75E8BA1C" w14:textId="77777777" w:rsidTr="004516D5">
        <w:tc>
          <w:tcPr>
            <w:tcW w:w="13885" w:type="dxa"/>
            <w:shd w:val="clear" w:color="auto" w:fill="auto"/>
          </w:tcPr>
          <w:p w14:paraId="527BE40D"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naujų kapinių infrastruktūrai (vandentiekis, takai, apšvietimas) įrengti Videniškių kaime.</w:t>
            </w:r>
          </w:p>
        </w:tc>
      </w:tr>
      <w:tr w:rsidR="00C77CF4" w:rsidRPr="00811655" w14:paraId="273FFABB" w14:textId="77777777" w:rsidTr="004516D5">
        <w:tc>
          <w:tcPr>
            <w:tcW w:w="13885" w:type="dxa"/>
            <w:shd w:val="clear" w:color="auto" w:fill="D9E2F3" w:themeFill="accent1" w:themeFillTint="33"/>
          </w:tcPr>
          <w:p w14:paraId="7C38B9E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03.3.3.4.10 Priemonė.</w:t>
            </w:r>
            <w:r w:rsidRPr="00AA13EB">
              <w:rPr>
                <w:sz w:val="22"/>
                <w:szCs w:val="22"/>
              </w:rPr>
              <w:t xml:space="preserve"> </w:t>
            </w:r>
            <w:r w:rsidRPr="00AA13EB">
              <w:rPr>
                <w:b/>
                <w:bCs/>
                <w:color w:val="000000" w:themeColor="text1"/>
                <w:sz w:val="22"/>
                <w:szCs w:val="22"/>
              </w:rPr>
              <w:t>Joniškio kapinių plėtra</w:t>
            </w:r>
          </w:p>
        </w:tc>
      </w:tr>
      <w:tr w:rsidR="00C77CF4" w:rsidRPr="00811655" w14:paraId="18617EDA" w14:textId="77777777" w:rsidTr="004516D5">
        <w:tc>
          <w:tcPr>
            <w:tcW w:w="13885" w:type="dxa"/>
            <w:shd w:val="clear" w:color="auto" w:fill="auto"/>
          </w:tcPr>
          <w:p w14:paraId="5C829380"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esamų kapinių plėtrai ir infrastruktūrai (vandentiekis, takai, apšvietimas) Joniškio mstl.</w:t>
            </w:r>
          </w:p>
        </w:tc>
      </w:tr>
      <w:tr w:rsidR="00C77CF4" w:rsidRPr="00811655" w14:paraId="5960D28C" w14:textId="77777777" w:rsidTr="004516D5">
        <w:tc>
          <w:tcPr>
            <w:tcW w:w="13885" w:type="dxa"/>
            <w:shd w:val="clear" w:color="auto" w:fill="D9E2F3" w:themeFill="accent1" w:themeFillTint="33"/>
          </w:tcPr>
          <w:p w14:paraId="6F4C338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03.3.3.4.11 Priemonė.</w:t>
            </w:r>
            <w:r w:rsidRPr="00AA13EB">
              <w:rPr>
                <w:sz w:val="22"/>
                <w:szCs w:val="22"/>
              </w:rPr>
              <w:t xml:space="preserve"> </w:t>
            </w:r>
            <w:r w:rsidRPr="00AA13EB">
              <w:rPr>
                <w:b/>
                <w:bCs/>
                <w:color w:val="000000" w:themeColor="text1"/>
                <w:sz w:val="22"/>
                <w:szCs w:val="22"/>
              </w:rPr>
              <w:t xml:space="preserve">Inturkės kapinių plėtra </w:t>
            </w:r>
          </w:p>
        </w:tc>
      </w:tr>
      <w:tr w:rsidR="00C77CF4" w:rsidRPr="00811655" w14:paraId="561A5B1B" w14:textId="77777777" w:rsidTr="004516D5">
        <w:tc>
          <w:tcPr>
            <w:tcW w:w="13885" w:type="dxa"/>
            <w:shd w:val="clear" w:color="auto" w:fill="auto"/>
          </w:tcPr>
          <w:p w14:paraId="727A3A4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esamų kapinių plėtrai ir infrastruktūrai (vandentiekis, takai, apšvietimas) Inturkės mstl.</w:t>
            </w:r>
          </w:p>
        </w:tc>
      </w:tr>
      <w:tr w:rsidR="00C77CF4" w:rsidRPr="00811655" w14:paraId="69CDB774" w14:textId="77777777" w:rsidTr="004516D5">
        <w:tc>
          <w:tcPr>
            <w:tcW w:w="13885" w:type="dxa"/>
            <w:shd w:val="clear" w:color="auto" w:fill="D9E2F3" w:themeFill="accent1" w:themeFillTint="33"/>
          </w:tcPr>
          <w:p w14:paraId="4C26065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03.3.3.5.1 Priemonė. Melioratorių gatvės kvartalo Molėtų mieste inžinierinės infrastruktūros ir gerbūvio sutvarkymas</w:t>
            </w:r>
          </w:p>
        </w:tc>
      </w:tr>
      <w:tr w:rsidR="00C77CF4" w:rsidRPr="00811655" w14:paraId="7138A2B1" w14:textId="77777777" w:rsidTr="004516D5">
        <w:tc>
          <w:tcPr>
            <w:tcW w:w="13885" w:type="dxa"/>
            <w:shd w:val="clear" w:color="auto" w:fill="auto"/>
          </w:tcPr>
          <w:p w14:paraId="1403CF6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atnaujinti ir praplėsti esamas parkavimo aikšteles, įrengti paviršinio vandens surinkimo tinklus, pėsčiųjų takus, apšvietimą Melioratorių g. kvartale.</w:t>
            </w:r>
          </w:p>
        </w:tc>
      </w:tr>
      <w:tr w:rsidR="00C77CF4" w:rsidRPr="00811655" w14:paraId="694308AD" w14:textId="77777777" w:rsidTr="004516D5">
        <w:tc>
          <w:tcPr>
            <w:tcW w:w="13885" w:type="dxa"/>
            <w:shd w:val="clear" w:color="auto" w:fill="D9E2F3" w:themeFill="accent1" w:themeFillTint="33"/>
          </w:tcPr>
          <w:p w14:paraId="24C65F4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03.3.3.5.2 Priemonė. Ažubalių gatvės kvartalo Molėtų mieste inžinierinės infrastruktūros ir gerbūvio sutvarkymas</w:t>
            </w:r>
          </w:p>
        </w:tc>
      </w:tr>
      <w:tr w:rsidR="00C77CF4" w:rsidRPr="00811655" w14:paraId="59464CC4" w14:textId="77777777" w:rsidTr="004516D5">
        <w:tc>
          <w:tcPr>
            <w:tcW w:w="13885" w:type="dxa"/>
            <w:shd w:val="clear" w:color="auto" w:fill="auto"/>
          </w:tcPr>
          <w:p w14:paraId="4BB0D0C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atnaujinti esamas parkavimo aikšteles, įrengti paviršinio vandens surinkimo tinklus, pėsčiųjų takus, mažosios architektūros elementus, apšvietimą Ažubalių g. kvartale.</w:t>
            </w:r>
          </w:p>
        </w:tc>
      </w:tr>
      <w:tr w:rsidR="00C77CF4" w:rsidRPr="00811655" w14:paraId="70CCB14B" w14:textId="77777777" w:rsidTr="004516D5">
        <w:tc>
          <w:tcPr>
            <w:tcW w:w="13885" w:type="dxa"/>
            <w:shd w:val="clear" w:color="auto" w:fill="D9E2F3" w:themeFill="accent1" w:themeFillTint="33"/>
          </w:tcPr>
          <w:p w14:paraId="78FBD94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03.3.3.5.3 Priemonė. Automobilių stovėjimo aikštelės prie Vilniaus gatvės 51 ir 49 namų Molėtų mieste paprastasis remontas</w:t>
            </w:r>
          </w:p>
        </w:tc>
      </w:tr>
      <w:tr w:rsidR="00C77CF4" w:rsidRPr="00811655" w14:paraId="499AB851" w14:textId="77777777" w:rsidTr="004516D5">
        <w:tc>
          <w:tcPr>
            <w:tcW w:w="13885" w:type="dxa"/>
            <w:shd w:val="clear" w:color="auto" w:fill="auto"/>
          </w:tcPr>
          <w:p w14:paraId="77BA855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atnaujinti esamas parkavimo aikšteles prie daugiabučių namų.</w:t>
            </w:r>
          </w:p>
        </w:tc>
      </w:tr>
      <w:tr w:rsidR="00C77CF4" w:rsidRPr="00811655" w14:paraId="77C8C3D1" w14:textId="77777777" w:rsidTr="004516D5">
        <w:tc>
          <w:tcPr>
            <w:tcW w:w="13885" w:type="dxa"/>
            <w:shd w:val="clear" w:color="auto" w:fill="D9E2F3" w:themeFill="accent1" w:themeFillTint="33"/>
          </w:tcPr>
          <w:p w14:paraId="4F9DE78C"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03.3.3.5.4 Priemonė.</w:t>
            </w:r>
            <w:r w:rsidRPr="00AA13EB">
              <w:rPr>
                <w:sz w:val="22"/>
                <w:szCs w:val="22"/>
              </w:rPr>
              <w:t xml:space="preserve"> </w:t>
            </w:r>
            <w:r w:rsidRPr="00AA13EB">
              <w:rPr>
                <w:b/>
                <w:bCs/>
                <w:color w:val="000000" w:themeColor="text1"/>
                <w:sz w:val="22"/>
                <w:szCs w:val="22"/>
              </w:rPr>
              <w:t>Automobilių stovėjimo aikštelės prie Vilniaus gatvės 90 namo Molėtų mieste paprastasis remontas</w:t>
            </w:r>
          </w:p>
        </w:tc>
      </w:tr>
      <w:tr w:rsidR="00C77CF4" w:rsidRPr="00811655" w14:paraId="4EA7F77A" w14:textId="77777777" w:rsidTr="004516D5">
        <w:tc>
          <w:tcPr>
            <w:tcW w:w="13885" w:type="dxa"/>
            <w:shd w:val="clear" w:color="auto" w:fill="auto"/>
          </w:tcPr>
          <w:p w14:paraId="6C0D2095"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 skirta atnaujinti esamą parkavimo aikštelę prie daugiabučio namo.</w:t>
            </w:r>
          </w:p>
        </w:tc>
      </w:tr>
      <w:tr w:rsidR="00C77CF4" w:rsidRPr="00811655" w14:paraId="231163E5" w14:textId="77777777" w:rsidTr="004516D5">
        <w:tc>
          <w:tcPr>
            <w:tcW w:w="13885" w:type="dxa"/>
            <w:shd w:val="clear" w:color="auto" w:fill="D9E2F3" w:themeFill="accent1" w:themeFillTint="33"/>
          </w:tcPr>
          <w:p w14:paraId="1CCDED3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03.3.3.6.1. Priemonė. Janonio kvartalo detaliojo plano korektūra</w:t>
            </w:r>
          </w:p>
        </w:tc>
      </w:tr>
      <w:tr w:rsidR="00C77CF4" w:rsidRPr="00811655" w14:paraId="3190A0CB" w14:textId="77777777" w:rsidTr="004516D5">
        <w:tc>
          <w:tcPr>
            <w:tcW w:w="13885" w:type="dxa"/>
            <w:shd w:val="clear" w:color="auto" w:fill="auto"/>
          </w:tcPr>
          <w:p w14:paraId="6D31FBA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koreguojamas Janonio g. kvartalo detalusis planas.</w:t>
            </w:r>
          </w:p>
        </w:tc>
      </w:tr>
      <w:tr w:rsidR="00C77CF4" w:rsidRPr="00811655" w14:paraId="76BB7DAE" w14:textId="77777777" w:rsidTr="004516D5">
        <w:tc>
          <w:tcPr>
            <w:tcW w:w="13885" w:type="dxa"/>
            <w:shd w:val="clear" w:color="auto" w:fill="D9E2F3" w:themeFill="accent1" w:themeFillTint="33"/>
          </w:tcPr>
          <w:p w14:paraId="1475654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03.3.3.6.2. Priemonė.</w:t>
            </w:r>
            <w:r w:rsidRPr="00AA13EB">
              <w:rPr>
                <w:sz w:val="22"/>
                <w:szCs w:val="22"/>
              </w:rPr>
              <w:t xml:space="preserve"> </w:t>
            </w:r>
            <w:r w:rsidRPr="00AA13EB">
              <w:rPr>
                <w:b/>
                <w:bCs/>
                <w:color w:val="000000" w:themeColor="text1"/>
                <w:sz w:val="22"/>
                <w:szCs w:val="22"/>
              </w:rPr>
              <w:t>Balninkų miestelio centrinės dalies bendrasis planas</w:t>
            </w:r>
          </w:p>
        </w:tc>
      </w:tr>
      <w:tr w:rsidR="00C77CF4" w:rsidRPr="00811655" w14:paraId="294626CC" w14:textId="77777777" w:rsidTr="004516D5">
        <w:tc>
          <w:tcPr>
            <w:tcW w:w="13885" w:type="dxa"/>
            <w:shd w:val="clear" w:color="auto" w:fill="auto"/>
          </w:tcPr>
          <w:p w14:paraId="11D16616"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rengiamas Balninkų miestelio centrinės dalies bendrasis planas.</w:t>
            </w:r>
          </w:p>
        </w:tc>
      </w:tr>
      <w:tr w:rsidR="00C77CF4" w:rsidRPr="00811655" w14:paraId="73468722" w14:textId="77777777" w:rsidTr="004516D5">
        <w:tc>
          <w:tcPr>
            <w:tcW w:w="13885" w:type="dxa"/>
            <w:shd w:val="clear" w:color="auto" w:fill="D9E2F3" w:themeFill="accent1" w:themeFillTint="33"/>
          </w:tcPr>
          <w:p w14:paraId="034B1A8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03.3.3.6.3. Priemonė. Joniškio miestelio (konsiliduoti su Arnionių I, Arnionių II) bendrasis planas</w:t>
            </w:r>
          </w:p>
        </w:tc>
      </w:tr>
      <w:tr w:rsidR="00C77CF4" w:rsidRPr="00811655" w14:paraId="6D4D0776" w14:textId="77777777" w:rsidTr="004516D5">
        <w:tc>
          <w:tcPr>
            <w:tcW w:w="13885" w:type="dxa"/>
            <w:shd w:val="clear" w:color="auto" w:fill="auto"/>
          </w:tcPr>
          <w:p w14:paraId="73BB237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rengiamas  Joniškio miestelio ir Arnionių gyvenvietės bendrasis planas.</w:t>
            </w:r>
          </w:p>
        </w:tc>
      </w:tr>
      <w:tr w:rsidR="00C77CF4" w:rsidRPr="00811655" w14:paraId="6C13D370" w14:textId="77777777" w:rsidTr="004516D5">
        <w:tc>
          <w:tcPr>
            <w:tcW w:w="13885" w:type="dxa"/>
            <w:shd w:val="clear" w:color="auto" w:fill="D9E2F3" w:themeFill="accent1" w:themeFillTint="33"/>
          </w:tcPr>
          <w:p w14:paraId="3F243BB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03.3.3.6.4. Priemonė.</w:t>
            </w:r>
            <w:r w:rsidRPr="00AA13EB">
              <w:rPr>
                <w:sz w:val="22"/>
                <w:szCs w:val="22"/>
              </w:rPr>
              <w:t xml:space="preserve"> </w:t>
            </w:r>
            <w:r w:rsidRPr="00AA13EB">
              <w:rPr>
                <w:b/>
                <w:bCs/>
                <w:color w:val="000000" w:themeColor="text1"/>
                <w:sz w:val="22"/>
                <w:szCs w:val="22"/>
              </w:rPr>
              <w:t>Videniškių kaimo centrinės dalies bendrasis planas</w:t>
            </w:r>
          </w:p>
        </w:tc>
      </w:tr>
      <w:tr w:rsidR="00C77CF4" w:rsidRPr="00811655" w14:paraId="4AEBBC4E" w14:textId="77777777" w:rsidTr="004516D5">
        <w:tc>
          <w:tcPr>
            <w:tcW w:w="13885" w:type="dxa"/>
            <w:shd w:val="clear" w:color="auto" w:fill="auto"/>
          </w:tcPr>
          <w:p w14:paraId="4FA3687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rengiamas Videniškių kaimo centrinės dalies bendrasis planas.</w:t>
            </w:r>
          </w:p>
        </w:tc>
      </w:tr>
      <w:tr w:rsidR="00C77CF4" w:rsidRPr="00811655" w14:paraId="363186FB" w14:textId="77777777" w:rsidTr="004516D5">
        <w:tc>
          <w:tcPr>
            <w:tcW w:w="13885" w:type="dxa"/>
            <w:shd w:val="clear" w:color="auto" w:fill="D9E2F3" w:themeFill="accent1" w:themeFillTint="33"/>
          </w:tcPr>
          <w:p w14:paraId="50A3C7B7"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03.3.3.6.5. Priemonė.</w:t>
            </w:r>
            <w:r w:rsidRPr="00AA13EB">
              <w:rPr>
                <w:sz w:val="22"/>
                <w:szCs w:val="22"/>
              </w:rPr>
              <w:t xml:space="preserve"> </w:t>
            </w:r>
            <w:r w:rsidRPr="00AA13EB">
              <w:rPr>
                <w:b/>
                <w:bCs/>
                <w:color w:val="000000" w:themeColor="text1"/>
                <w:sz w:val="22"/>
                <w:szCs w:val="22"/>
              </w:rPr>
              <w:t>Valstybinės žemės sklypų miškų vidinės miškotvarkos projektai</w:t>
            </w:r>
          </w:p>
        </w:tc>
      </w:tr>
      <w:tr w:rsidR="00C77CF4" w:rsidRPr="00811655" w14:paraId="0F421B59" w14:textId="77777777" w:rsidTr="004516D5">
        <w:tc>
          <w:tcPr>
            <w:tcW w:w="13885" w:type="dxa"/>
            <w:shd w:val="clear" w:color="auto" w:fill="auto"/>
          </w:tcPr>
          <w:p w14:paraId="25141A4F"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pagal poreikį bus rengiami miškotvarkos projektai.</w:t>
            </w:r>
          </w:p>
        </w:tc>
      </w:tr>
      <w:tr w:rsidR="00C77CF4" w:rsidRPr="00811655" w14:paraId="40CFD7B9" w14:textId="77777777" w:rsidTr="004516D5">
        <w:tc>
          <w:tcPr>
            <w:tcW w:w="13885" w:type="dxa"/>
            <w:shd w:val="clear" w:color="auto" w:fill="D9E2F3" w:themeFill="accent1" w:themeFillTint="33"/>
          </w:tcPr>
          <w:p w14:paraId="761FE63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03.3.3.6.6. Priemonė.</w:t>
            </w:r>
            <w:r w:rsidRPr="00AA13EB">
              <w:rPr>
                <w:sz w:val="22"/>
                <w:szCs w:val="22"/>
              </w:rPr>
              <w:t xml:space="preserve"> </w:t>
            </w:r>
            <w:r w:rsidRPr="00AA13EB">
              <w:rPr>
                <w:b/>
                <w:bCs/>
                <w:color w:val="000000" w:themeColor="text1"/>
                <w:sz w:val="22"/>
                <w:szCs w:val="22"/>
              </w:rPr>
              <w:t>Molėtų rajono teritorijos bendrojo plano koregavimas</w:t>
            </w:r>
          </w:p>
        </w:tc>
      </w:tr>
      <w:tr w:rsidR="00C77CF4" w:rsidRPr="00811655" w14:paraId="3B2A23CF" w14:textId="77777777" w:rsidTr="004516D5">
        <w:tc>
          <w:tcPr>
            <w:tcW w:w="13885" w:type="dxa"/>
            <w:shd w:val="clear" w:color="auto" w:fill="auto"/>
          </w:tcPr>
          <w:p w14:paraId="0093A4E9"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rengiamas Molėtų rajono teritorijos bendrojo plano koregavimas.</w:t>
            </w:r>
          </w:p>
        </w:tc>
      </w:tr>
      <w:tr w:rsidR="00C77CF4" w:rsidRPr="00811655" w14:paraId="2A8ED490" w14:textId="77777777" w:rsidTr="004516D5">
        <w:tc>
          <w:tcPr>
            <w:tcW w:w="13885" w:type="dxa"/>
            <w:shd w:val="clear" w:color="auto" w:fill="D9E2F3" w:themeFill="accent1" w:themeFillTint="33"/>
          </w:tcPr>
          <w:p w14:paraId="5AAC99A2"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lastRenderedPageBreak/>
              <w:t>03.3.3.6.7. Priemonė.</w:t>
            </w:r>
            <w:r w:rsidRPr="00AA13EB">
              <w:rPr>
                <w:sz w:val="22"/>
                <w:szCs w:val="22"/>
              </w:rPr>
              <w:t xml:space="preserve"> </w:t>
            </w:r>
            <w:r w:rsidRPr="00AA13EB">
              <w:rPr>
                <w:b/>
                <w:bCs/>
                <w:color w:val="000000" w:themeColor="text1"/>
                <w:sz w:val="22"/>
                <w:szCs w:val="22"/>
              </w:rPr>
              <w:t>Molėtų miesto teritorijos bendrojo plano koregavimas</w:t>
            </w:r>
          </w:p>
        </w:tc>
      </w:tr>
      <w:tr w:rsidR="00C77CF4" w:rsidRPr="00811655" w14:paraId="19664CCD" w14:textId="77777777" w:rsidTr="004516D5">
        <w:tc>
          <w:tcPr>
            <w:tcW w:w="13885" w:type="dxa"/>
            <w:shd w:val="clear" w:color="auto" w:fill="auto"/>
          </w:tcPr>
          <w:p w14:paraId="447D63B1"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rengiamas Molėtų miesto teritorijos bendrojo plano koregavimas keičiant miesto administracinę ribą.</w:t>
            </w:r>
          </w:p>
        </w:tc>
      </w:tr>
      <w:tr w:rsidR="00C77CF4" w:rsidRPr="00811655" w14:paraId="1B6B773B" w14:textId="77777777" w:rsidTr="004516D5">
        <w:tc>
          <w:tcPr>
            <w:tcW w:w="13885" w:type="dxa"/>
            <w:shd w:val="clear" w:color="auto" w:fill="D9E2F3" w:themeFill="accent1" w:themeFillTint="33"/>
          </w:tcPr>
          <w:p w14:paraId="049D239A"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03.3.3.6.8. Priemonė.</w:t>
            </w:r>
            <w:r w:rsidRPr="00AA13EB">
              <w:rPr>
                <w:sz w:val="22"/>
                <w:szCs w:val="22"/>
              </w:rPr>
              <w:t xml:space="preserve"> </w:t>
            </w:r>
            <w:r w:rsidRPr="00AA13EB">
              <w:rPr>
                <w:b/>
                <w:bCs/>
                <w:color w:val="000000" w:themeColor="text1"/>
                <w:sz w:val="22"/>
                <w:szCs w:val="22"/>
              </w:rPr>
              <w:t>Melioratorių kvartalo detaliojo plano sprendinių konkretizavimas</w:t>
            </w:r>
          </w:p>
        </w:tc>
      </w:tr>
      <w:tr w:rsidR="00C77CF4" w:rsidRPr="00811655" w14:paraId="4DBCD62B" w14:textId="77777777" w:rsidTr="004516D5">
        <w:tc>
          <w:tcPr>
            <w:tcW w:w="13885" w:type="dxa"/>
            <w:shd w:val="clear" w:color="auto" w:fill="auto"/>
          </w:tcPr>
          <w:p w14:paraId="04C9D353"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rengiamas Melioratorių kvartalo detaliojo plano sprendinių konkretizavimas.</w:t>
            </w:r>
          </w:p>
        </w:tc>
      </w:tr>
      <w:tr w:rsidR="00C77CF4" w:rsidRPr="00811655" w14:paraId="6A233572" w14:textId="77777777" w:rsidTr="004516D5">
        <w:tc>
          <w:tcPr>
            <w:tcW w:w="13885" w:type="dxa"/>
            <w:shd w:val="clear" w:color="auto" w:fill="D9E2F3" w:themeFill="accent1" w:themeFillTint="33"/>
          </w:tcPr>
          <w:p w14:paraId="6071003E"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b/>
                <w:bCs/>
                <w:color w:val="000000" w:themeColor="text1"/>
                <w:sz w:val="22"/>
                <w:szCs w:val="22"/>
              </w:rPr>
              <w:t>03.3.3.6.9. Priemonė.</w:t>
            </w:r>
            <w:r w:rsidRPr="00AA13EB">
              <w:rPr>
                <w:sz w:val="22"/>
                <w:szCs w:val="22"/>
              </w:rPr>
              <w:t xml:space="preserve"> </w:t>
            </w:r>
            <w:r w:rsidRPr="00AA13EB">
              <w:rPr>
                <w:b/>
                <w:bCs/>
                <w:color w:val="000000" w:themeColor="text1"/>
                <w:sz w:val="22"/>
                <w:szCs w:val="22"/>
              </w:rPr>
              <w:t>Liepų kvartalo detaliojo plano koregavimas</w:t>
            </w:r>
          </w:p>
        </w:tc>
      </w:tr>
      <w:tr w:rsidR="00C77CF4" w:rsidRPr="00811655" w14:paraId="465E11F7" w14:textId="77777777" w:rsidTr="004516D5">
        <w:tc>
          <w:tcPr>
            <w:tcW w:w="13885" w:type="dxa"/>
            <w:shd w:val="clear" w:color="auto" w:fill="auto"/>
          </w:tcPr>
          <w:p w14:paraId="63C637F8" w14:textId="77777777" w:rsidR="00C77CF4" w:rsidRPr="00AA13EB" w:rsidRDefault="00C77CF4" w:rsidP="004516D5">
            <w:pPr>
              <w:tabs>
                <w:tab w:val="left" w:pos="34"/>
                <w:tab w:val="left" w:pos="284"/>
                <w:tab w:val="left" w:pos="851"/>
              </w:tabs>
              <w:spacing w:before="40" w:after="40"/>
              <w:jc w:val="both"/>
              <w:rPr>
                <w:b/>
                <w:bCs/>
                <w:color w:val="000000" w:themeColor="text1"/>
                <w:sz w:val="22"/>
                <w:szCs w:val="22"/>
              </w:rPr>
            </w:pPr>
            <w:r w:rsidRPr="00AA13EB">
              <w:rPr>
                <w:rFonts w:eastAsia="Calibri"/>
                <w:sz w:val="22"/>
                <w:szCs w:val="22"/>
              </w:rPr>
              <w:t>Priemonės lėšomis bus rengiamas Liepų kvartalo detaliojo plano koregavimas.</w:t>
            </w:r>
          </w:p>
        </w:tc>
      </w:tr>
    </w:tbl>
    <w:p w14:paraId="21E407A6" w14:textId="77777777" w:rsidR="00C77CF4" w:rsidRDefault="00C77CF4" w:rsidP="00C77CF4">
      <w:pPr>
        <w:tabs>
          <w:tab w:val="left" w:pos="34"/>
          <w:tab w:val="left" w:pos="284"/>
        </w:tabs>
        <w:spacing w:after="40"/>
        <w:jc w:val="both"/>
        <w:rPr>
          <w:b/>
          <w:bCs/>
          <w:szCs w:val="24"/>
          <w:highlight w:val="yellow"/>
        </w:rPr>
      </w:pPr>
    </w:p>
    <w:p w14:paraId="4BA3C5E1" w14:textId="77777777" w:rsidR="00AA13EB" w:rsidRDefault="00AA13EB" w:rsidP="00C77CF4">
      <w:pPr>
        <w:tabs>
          <w:tab w:val="left" w:pos="34"/>
          <w:tab w:val="left" w:pos="284"/>
        </w:tabs>
        <w:spacing w:after="40"/>
        <w:jc w:val="both"/>
        <w:rPr>
          <w:b/>
          <w:bCs/>
          <w:szCs w:val="24"/>
          <w:highlight w:val="yellow"/>
        </w:rPr>
      </w:pPr>
    </w:p>
    <w:p w14:paraId="2D3846D1" w14:textId="77777777" w:rsidR="00AA13EB" w:rsidRDefault="00AA13EB" w:rsidP="00C77CF4">
      <w:pPr>
        <w:tabs>
          <w:tab w:val="left" w:pos="34"/>
          <w:tab w:val="left" w:pos="284"/>
        </w:tabs>
        <w:spacing w:after="40"/>
        <w:jc w:val="both"/>
        <w:rPr>
          <w:b/>
          <w:bCs/>
          <w:szCs w:val="24"/>
          <w:highlight w:val="yellow"/>
        </w:rPr>
      </w:pPr>
    </w:p>
    <w:p w14:paraId="4CB1A5B0" w14:textId="77777777" w:rsidR="00AA13EB" w:rsidRDefault="00AA13EB" w:rsidP="00C77CF4">
      <w:pPr>
        <w:tabs>
          <w:tab w:val="left" w:pos="34"/>
          <w:tab w:val="left" w:pos="284"/>
        </w:tabs>
        <w:spacing w:after="40"/>
        <w:jc w:val="both"/>
        <w:rPr>
          <w:b/>
          <w:bCs/>
          <w:szCs w:val="24"/>
          <w:highlight w:val="yellow"/>
        </w:rPr>
      </w:pPr>
    </w:p>
    <w:p w14:paraId="440639C1" w14:textId="7E941C84" w:rsidR="00C77CF4" w:rsidRDefault="001C3915" w:rsidP="00524F70">
      <w:pPr>
        <w:spacing w:line="360" w:lineRule="auto"/>
        <w:rPr>
          <w:szCs w:val="24"/>
        </w:rPr>
      </w:pPr>
      <w:r>
        <w:rPr>
          <w:b/>
          <w:bCs/>
          <w:szCs w:val="24"/>
        </w:rPr>
        <w:t>11</w:t>
      </w:r>
      <w:r w:rsidR="00C77CF4">
        <w:rPr>
          <w:b/>
          <w:bCs/>
          <w:szCs w:val="24"/>
        </w:rPr>
        <w:t xml:space="preserve"> lentelė. </w:t>
      </w:r>
      <w:r w:rsidR="00C77CF4" w:rsidRPr="0080036B">
        <w:rPr>
          <w:szCs w:val="24"/>
        </w:rPr>
        <w:t>2024</w:t>
      </w:r>
      <w:r w:rsidR="00C77CF4" w:rsidRPr="0081127B">
        <w:rPr>
          <w:szCs w:val="24"/>
        </w:rPr>
        <w:t xml:space="preserve">–2026 metų </w:t>
      </w:r>
      <w:r w:rsidR="004713AC" w:rsidRPr="001C3915">
        <w:rPr>
          <w:color w:val="000000" w:themeColor="text1"/>
          <w:szCs w:val="24"/>
        </w:rPr>
        <w:t>03 Gyvenamosios aplinkos tvarkymo, viešųjų paslaugų ir aplinkos apsaugos progra</w:t>
      </w:r>
      <w:r w:rsidR="004713AC">
        <w:rPr>
          <w:color w:val="000000" w:themeColor="text1"/>
          <w:szCs w:val="24"/>
        </w:rPr>
        <w:t xml:space="preserve">mos </w:t>
      </w:r>
      <w:r w:rsidR="00C77CF4" w:rsidRPr="0081127B">
        <w:rPr>
          <w:szCs w:val="24"/>
        </w:rPr>
        <w:t>uždaviniai, priemonės, asignavimai ir kitos lėšos (tūkst. eurų)</w:t>
      </w:r>
    </w:p>
    <w:p w14:paraId="468D4A8C" w14:textId="77777777" w:rsidR="00AA13EB" w:rsidRPr="0081127B" w:rsidRDefault="00AA13EB" w:rsidP="00C77CF4">
      <w:pPr>
        <w:rPr>
          <w:color w:val="000000" w:themeColor="text1"/>
          <w:sz w:val="22"/>
          <w:szCs w:val="22"/>
        </w:rPr>
      </w:pPr>
    </w:p>
    <w:tbl>
      <w:tblPr>
        <w:tblW w:w="12900" w:type="dxa"/>
        <w:tblInd w:w="30" w:type="dxa"/>
        <w:tblLayout w:type="fixed"/>
        <w:tblCellMar>
          <w:left w:w="30" w:type="dxa"/>
          <w:right w:w="30" w:type="dxa"/>
        </w:tblCellMar>
        <w:tblLook w:val="04A0" w:firstRow="1" w:lastRow="0" w:firstColumn="1" w:lastColumn="0" w:noHBand="0" w:noVBand="1"/>
      </w:tblPr>
      <w:tblGrid>
        <w:gridCol w:w="1418"/>
        <w:gridCol w:w="7371"/>
        <w:gridCol w:w="1417"/>
        <w:gridCol w:w="1276"/>
        <w:gridCol w:w="1418"/>
      </w:tblGrid>
      <w:tr w:rsidR="00205E78" w14:paraId="4C0157D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E281C5" w14:textId="77777777" w:rsidR="00205E78" w:rsidRDefault="00205E78" w:rsidP="004516D5">
            <w:pPr>
              <w:jc w:val="center"/>
              <w:rPr>
                <w:b/>
                <w:bCs/>
                <w:sz w:val="18"/>
                <w:szCs w:val="18"/>
              </w:rPr>
            </w:pPr>
            <w:r>
              <w:rPr>
                <w:b/>
                <w:bCs/>
                <w:sz w:val="18"/>
                <w:szCs w:val="18"/>
              </w:rPr>
              <w:t>Programos uždavinio, priemonės kodas ir požymis</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99488B" w14:textId="77777777" w:rsidR="00205E78" w:rsidRDefault="00205E78" w:rsidP="004516D5">
            <w:pPr>
              <w:jc w:val="center"/>
              <w:rPr>
                <w:b/>
                <w:bCs/>
                <w:sz w:val="18"/>
                <w:szCs w:val="18"/>
              </w:rPr>
            </w:pPr>
            <w:r>
              <w:rPr>
                <w:b/>
                <w:bCs/>
                <w:sz w:val="18"/>
                <w:szCs w:val="18"/>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80DE80" w14:textId="77777777" w:rsidR="00205E78" w:rsidRDefault="00205E78" w:rsidP="004516D5">
            <w:pPr>
              <w:jc w:val="center"/>
              <w:rPr>
                <w:b/>
                <w:bCs/>
                <w:sz w:val="18"/>
                <w:szCs w:val="18"/>
              </w:rPr>
            </w:pPr>
            <w:r>
              <w:rPr>
                <w:b/>
                <w:bCs/>
                <w:sz w:val="18"/>
                <w:szCs w:val="18"/>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EE4C4D1" w14:textId="77777777" w:rsidR="00205E78" w:rsidRDefault="00205E78" w:rsidP="004516D5">
            <w:pPr>
              <w:jc w:val="center"/>
              <w:rPr>
                <w:b/>
                <w:bCs/>
                <w:sz w:val="18"/>
                <w:szCs w:val="18"/>
              </w:rPr>
            </w:pPr>
            <w:r>
              <w:rPr>
                <w:b/>
                <w:bCs/>
                <w:sz w:val="18"/>
                <w:szCs w:val="18"/>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5F6A7A" w14:textId="77777777" w:rsidR="00205E78" w:rsidRDefault="00205E78" w:rsidP="004516D5">
            <w:pPr>
              <w:jc w:val="center"/>
              <w:rPr>
                <w:b/>
                <w:bCs/>
                <w:sz w:val="18"/>
                <w:szCs w:val="18"/>
              </w:rPr>
            </w:pPr>
            <w:r>
              <w:rPr>
                <w:b/>
                <w:bCs/>
                <w:sz w:val="18"/>
                <w:szCs w:val="18"/>
              </w:rPr>
              <w:t>2026 metų asignavimai ir kitos lėšos</w:t>
            </w:r>
          </w:p>
        </w:tc>
      </w:tr>
      <w:tr w:rsidR="00205E78" w14:paraId="310C350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A94DB34" w14:textId="77777777" w:rsidR="00205E78" w:rsidRDefault="00205E78" w:rsidP="004516D5">
            <w:pPr>
              <w:jc w:val="center"/>
              <w:rPr>
                <w:sz w:val="14"/>
                <w:szCs w:val="18"/>
              </w:rPr>
            </w:pPr>
            <w:r>
              <w:rPr>
                <w:sz w:val="14"/>
                <w:szCs w:val="18"/>
              </w:rPr>
              <w:t>1</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AA47E2" w14:textId="77777777" w:rsidR="00205E78" w:rsidRDefault="00205E78" w:rsidP="004516D5">
            <w:pPr>
              <w:jc w:val="center"/>
              <w:rPr>
                <w:sz w:val="14"/>
                <w:szCs w:val="18"/>
              </w:rPr>
            </w:pPr>
            <w:r>
              <w:rPr>
                <w:sz w:val="14"/>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949BD0" w14:textId="77777777" w:rsidR="00205E78" w:rsidRDefault="00205E78" w:rsidP="004516D5">
            <w:pPr>
              <w:jc w:val="center"/>
              <w:rPr>
                <w:sz w:val="14"/>
                <w:szCs w:val="18"/>
              </w:rPr>
            </w:pPr>
            <w:r>
              <w:rPr>
                <w:sz w:val="14"/>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62A7E5D" w14:textId="77777777" w:rsidR="00205E78" w:rsidRDefault="00205E78" w:rsidP="004516D5">
            <w:pPr>
              <w:jc w:val="center"/>
              <w:rPr>
                <w:sz w:val="14"/>
                <w:szCs w:val="18"/>
                <w:lang w:val="en-GB"/>
              </w:rPr>
            </w:pPr>
            <w:r>
              <w:rPr>
                <w:sz w:val="14"/>
                <w:szCs w:val="18"/>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3E7CBE" w14:textId="77777777" w:rsidR="00205E78" w:rsidRDefault="00205E78" w:rsidP="004516D5">
            <w:pPr>
              <w:jc w:val="center"/>
              <w:rPr>
                <w:sz w:val="14"/>
                <w:szCs w:val="18"/>
              </w:rPr>
            </w:pPr>
            <w:r>
              <w:rPr>
                <w:sz w:val="14"/>
                <w:szCs w:val="18"/>
              </w:rPr>
              <w:t>5</w:t>
            </w:r>
          </w:p>
        </w:tc>
      </w:tr>
      <w:tr w:rsidR="00205E78" w14:paraId="3A596986" w14:textId="77777777" w:rsidTr="008129A4">
        <w:trPr>
          <w:cantSplit/>
          <w:trHeight w:val="44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5C16A1" w14:textId="42C652B4" w:rsidR="00205E78" w:rsidRPr="00376DC6" w:rsidRDefault="00205E78" w:rsidP="004516D5">
            <w:pPr>
              <w:jc w:val="center"/>
              <w:rPr>
                <w:b/>
                <w:sz w:val="18"/>
              </w:rPr>
            </w:pPr>
            <w:r>
              <w:rPr>
                <w:bCs/>
                <w:color w:val="000000" w:themeColor="text1"/>
                <w:sz w:val="20"/>
                <w:lang w:eastAsia="lt-LT"/>
              </w:rPr>
              <w:t>2</w:t>
            </w:r>
            <w:r w:rsidRPr="00A53EBC">
              <w:rPr>
                <w:bCs/>
                <w:color w:val="000000" w:themeColor="text1"/>
                <w:sz w:val="20"/>
                <w:lang w:eastAsia="lt-LT"/>
              </w:rPr>
              <w:t>.</w:t>
            </w:r>
            <w:r>
              <w:rPr>
                <w:bCs/>
                <w:color w:val="000000" w:themeColor="text1"/>
                <w:sz w:val="20"/>
                <w:lang w:eastAsia="lt-LT"/>
              </w:rPr>
              <w:t>1</w:t>
            </w:r>
            <w:r w:rsidRPr="00A53EBC">
              <w:rPr>
                <w:bCs/>
                <w:color w:val="000000" w:themeColor="text1"/>
                <w:sz w:val="20"/>
                <w:lang w:eastAsia="lt-LT"/>
              </w:rPr>
              <w:t>.1</w:t>
            </w:r>
            <w:r w:rsidR="00B077C3">
              <w:rPr>
                <w:bCs/>
                <w:color w:val="000000" w:themeColor="text1"/>
                <w:sz w:val="20"/>
                <w:lang w:eastAsia="lt-LT"/>
              </w:rPr>
              <w:t>.</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D68FB5" w14:textId="6F1CE38E" w:rsidR="00205E78" w:rsidRPr="008E47C0" w:rsidRDefault="00205E78" w:rsidP="004516D5">
            <w:pPr>
              <w:rPr>
                <w:bCs/>
                <w:color w:val="000000" w:themeColor="text1"/>
                <w:sz w:val="20"/>
              </w:rPr>
            </w:pPr>
            <w:r w:rsidRPr="008E47C0">
              <w:rPr>
                <w:b/>
                <w:color w:val="000000"/>
                <w:sz w:val="20"/>
              </w:rPr>
              <w:t>Uždavinys:</w:t>
            </w:r>
            <w:r w:rsidRPr="008E47C0">
              <w:rPr>
                <w:bCs/>
                <w:color w:val="000000" w:themeColor="text1"/>
                <w:sz w:val="20"/>
                <w:lang w:eastAsia="lt-LT"/>
              </w:rPr>
              <w:t xml:space="preserve"> Skatinti rajone  žiedinės ekonomikos iniciatyvas, draugiško aplinkai verslo vystymą</w:t>
            </w:r>
          </w:p>
          <w:p w14:paraId="6B53E7F2" w14:textId="77777777" w:rsidR="00205E78" w:rsidRPr="008E47C0" w:rsidRDefault="00205E78" w:rsidP="004516D5">
            <w:pPr>
              <w:rPr>
                <w:bCs/>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F61CEA" w14:textId="77777777" w:rsidR="00205E78" w:rsidRPr="008E47C0" w:rsidRDefault="00205E78" w:rsidP="004516D5">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BFE2FF" w14:textId="77777777" w:rsidR="00205E78" w:rsidRPr="008E47C0" w:rsidRDefault="00205E78" w:rsidP="004516D5">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742DFF" w14:textId="77777777" w:rsidR="00205E78" w:rsidRPr="008E47C0" w:rsidRDefault="00205E78" w:rsidP="004516D5">
            <w:pPr>
              <w:jc w:val="both"/>
              <w:rPr>
                <w:b/>
                <w:bCs/>
                <w:sz w:val="20"/>
              </w:rPr>
            </w:pPr>
          </w:p>
        </w:tc>
      </w:tr>
      <w:tr w:rsidR="00205E78" w14:paraId="52280C9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14:paraId="13321984" w14:textId="501DCE8A" w:rsidR="00205E78" w:rsidRPr="00D719AB" w:rsidRDefault="00205E78" w:rsidP="004516D5">
            <w:pPr>
              <w:jc w:val="both"/>
              <w:rPr>
                <w:sz w:val="20"/>
              </w:rPr>
            </w:pPr>
            <w:r w:rsidRPr="00C156BC">
              <w:rPr>
                <w:color w:val="000000" w:themeColor="text1"/>
                <w:sz w:val="20"/>
              </w:rPr>
              <w:t>03.2.1.1.1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4099CA5" w14:textId="77777777" w:rsidR="00205E78" w:rsidRPr="008E47C0" w:rsidRDefault="00205E78" w:rsidP="004516D5">
            <w:pPr>
              <w:jc w:val="both"/>
              <w:rPr>
                <w:color w:val="000000"/>
                <w:sz w:val="20"/>
              </w:rPr>
            </w:pPr>
            <w:r w:rsidRPr="008E47C0">
              <w:rPr>
                <w:color w:val="000000" w:themeColor="text1"/>
                <w:sz w:val="20"/>
              </w:rPr>
              <w:t xml:space="preserve">Priemonė: Specialiųjų planų parengimas </w:t>
            </w:r>
          </w:p>
        </w:tc>
        <w:tc>
          <w:tcPr>
            <w:tcW w:w="1417" w:type="dxa"/>
            <w:tcBorders>
              <w:top w:val="single" w:sz="4" w:space="0" w:color="auto"/>
              <w:left w:val="single" w:sz="4" w:space="0" w:color="auto"/>
              <w:bottom w:val="single" w:sz="4" w:space="0" w:color="auto"/>
              <w:right w:val="single" w:sz="4" w:space="0" w:color="auto"/>
            </w:tcBorders>
            <w:vAlign w:val="center"/>
          </w:tcPr>
          <w:p w14:paraId="7FCB288D" w14:textId="1C97E98D" w:rsidR="00205E78" w:rsidRPr="008E47C0" w:rsidRDefault="00205E78" w:rsidP="004516D5">
            <w:pPr>
              <w:jc w:val="center"/>
              <w:rPr>
                <w:sz w:val="20"/>
              </w:rPr>
            </w:pPr>
            <w:r w:rsidRPr="008E47C0">
              <w:rPr>
                <w:sz w:val="20"/>
              </w:rPr>
              <w:t>20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FDF956C" w14:textId="72170171" w:rsidR="00205E78" w:rsidRPr="008E47C0" w:rsidRDefault="00205E78" w:rsidP="004516D5">
            <w:pPr>
              <w:jc w:val="center"/>
              <w:rPr>
                <w:sz w:val="20"/>
              </w:rPr>
            </w:pPr>
            <w:r w:rsidRPr="008E47C0">
              <w:rPr>
                <w:sz w:val="20"/>
              </w:rPr>
              <w:t>40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2F740ECD" w14:textId="30FBBC4D" w:rsidR="00205E78" w:rsidRPr="008E47C0" w:rsidRDefault="00205E78" w:rsidP="004516D5">
            <w:pPr>
              <w:jc w:val="center"/>
              <w:rPr>
                <w:sz w:val="20"/>
              </w:rPr>
            </w:pPr>
            <w:r w:rsidRPr="008E47C0">
              <w:rPr>
                <w:sz w:val="20"/>
              </w:rPr>
              <w:t>40</w:t>
            </w:r>
            <w:r w:rsidR="008E5EAC">
              <w:rPr>
                <w:sz w:val="20"/>
              </w:rPr>
              <w:t>,0</w:t>
            </w:r>
          </w:p>
        </w:tc>
      </w:tr>
      <w:tr w:rsidR="00205E78" w14:paraId="6E5C6AF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77DC2A" w14:textId="77777777" w:rsidR="00205E78" w:rsidRPr="00C156BC" w:rsidRDefault="00205E78" w:rsidP="004516D5">
            <w:pPr>
              <w:jc w:val="center"/>
              <w:rPr>
                <w:color w:val="000000" w:themeColor="text1"/>
                <w:sz w:val="20"/>
              </w:rPr>
            </w:pPr>
            <w:r>
              <w:rPr>
                <w:color w:val="000000" w:themeColor="text1"/>
                <w:sz w:val="20"/>
              </w:rPr>
              <w:t>2.1.2.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4612E5" w14:textId="77777777" w:rsidR="00205E78" w:rsidRPr="008E47C0" w:rsidRDefault="00205E78" w:rsidP="004516D5">
            <w:pPr>
              <w:jc w:val="both"/>
              <w:rPr>
                <w:color w:val="000000" w:themeColor="text1"/>
                <w:sz w:val="20"/>
              </w:rPr>
            </w:pPr>
            <w:r w:rsidRPr="008E47C0">
              <w:rPr>
                <w:b/>
                <w:color w:val="000000"/>
                <w:sz w:val="20"/>
              </w:rPr>
              <w:t>Uždavinys:</w:t>
            </w:r>
            <w:r w:rsidRPr="008E47C0">
              <w:rPr>
                <w:bCs/>
                <w:color w:val="000000" w:themeColor="text1"/>
                <w:sz w:val="20"/>
                <w:lang w:eastAsia="lt-LT"/>
              </w:rPr>
              <w:t xml:space="preserve"> Diegti atsinaujinančios energijos išteklius rajono įstaigose ir įmonėse</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54FBAA7"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B85BE1"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A99DF4" w14:textId="77777777" w:rsidR="00205E78" w:rsidRPr="008E47C0" w:rsidRDefault="00205E78" w:rsidP="004516D5">
            <w:pPr>
              <w:jc w:val="center"/>
              <w:rPr>
                <w:sz w:val="20"/>
              </w:rPr>
            </w:pPr>
          </w:p>
        </w:tc>
      </w:tr>
      <w:tr w:rsidR="00205E78" w14:paraId="1853E55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A80E743" w14:textId="529A293B" w:rsidR="00205E78" w:rsidRPr="00AE7A03" w:rsidRDefault="00205E78" w:rsidP="004516D5">
            <w:pPr>
              <w:jc w:val="both"/>
              <w:rPr>
                <w:sz w:val="20"/>
              </w:rPr>
            </w:pPr>
            <w:r w:rsidRPr="00C156BC">
              <w:rPr>
                <w:color w:val="000000" w:themeColor="text1"/>
                <w:sz w:val="20"/>
              </w:rPr>
              <w:t>03.2.1.</w:t>
            </w:r>
            <w:r>
              <w:rPr>
                <w:color w:val="000000" w:themeColor="text1"/>
                <w:sz w:val="20"/>
              </w:rPr>
              <w:t>2</w:t>
            </w:r>
            <w:r w:rsidRPr="00C156BC">
              <w:rPr>
                <w:color w:val="000000" w:themeColor="text1"/>
                <w:sz w:val="20"/>
              </w:rPr>
              <w:t>.1</w:t>
            </w:r>
            <w:r w:rsidR="004713AC">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6E34EBA6" w14:textId="77777777" w:rsidR="00205E78" w:rsidRPr="008E47C0" w:rsidRDefault="00205E78" w:rsidP="004516D5">
            <w:pPr>
              <w:rPr>
                <w:color w:val="000000"/>
                <w:sz w:val="20"/>
              </w:rPr>
            </w:pPr>
            <w:r w:rsidRPr="008E47C0">
              <w:rPr>
                <w:color w:val="000000" w:themeColor="text1"/>
                <w:sz w:val="20"/>
              </w:rPr>
              <w:t>Priemonė: Fotovoltinių elektrinių įrengimas prie savivaldybės viešųjų pastatų</w:t>
            </w:r>
          </w:p>
        </w:tc>
        <w:tc>
          <w:tcPr>
            <w:tcW w:w="1417" w:type="dxa"/>
            <w:tcBorders>
              <w:top w:val="single" w:sz="4" w:space="0" w:color="auto"/>
              <w:left w:val="single" w:sz="4" w:space="0" w:color="auto"/>
              <w:bottom w:val="single" w:sz="4" w:space="0" w:color="auto"/>
              <w:right w:val="single" w:sz="4" w:space="0" w:color="auto"/>
            </w:tcBorders>
            <w:vAlign w:val="center"/>
          </w:tcPr>
          <w:p w14:paraId="7F41383C" w14:textId="2377A3E5"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4175C99" w14:textId="40EA8BD8" w:rsidR="00205E78" w:rsidRPr="008E47C0" w:rsidRDefault="00205E78" w:rsidP="004516D5">
            <w:pPr>
              <w:jc w:val="center"/>
              <w:rPr>
                <w:sz w:val="20"/>
              </w:rPr>
            </w:pPr>
            <w:r w:rsidRPr="008E47C0">
              <w:rPr>
                <w:sz w:val="20"/>
              </w:rPr>
              <w:t>626</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F48045F" w14:textId="043ABECB" w:rsidR="00205E78" w:rsidRPr="008E47C0" w:rsidRDefault="00205E78" w:rsidP="004516D5">
            <w:pPr>
              <w:jc w:val="center"/>
              <w:rPr>
                <w:sz w:val="20"/>
              </w:rPr>
            </w:pPr>
            <w:r w:rsidRPr="008E47C0">
              <w:rPr>
                <w:sz w:val="20"/>
              </w:rPr>
              <w:t>150</w:t>
            </w:r>
            <w:r w:rsidR="008E5EAC">
              <w:rPr>
                <w:sz w:val="20"/>
              </w:rPr>
              <w:t>,0</w:t>
            </w:r>
          </w:p>
        </w:tc>
      </w:tr>
      <w:tr w:rsidR="00205E78" w14:paraId="5E59F5D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591DD5F" w14:textId="1F7322F8" w:rsidR="00205E78" w:rsidRPr="00AE7A03" w:rsidRDefault="00205E78" w:rsidP="004516D5">
            <w:pPr>
              <w:jc w:val="both"/>
              <w:rPr>
                <w:sz w:val="20"/>
              </w:rPr>
            </w:pPr>
            <w:r w:rsidRPr="00C156BC">
              <w:rPr>
                <w:color w:val="000000" w:themeColor="text1"/>
                <w:sz w:val="20"/>
              </w:rPr>
              <w:t>03.2.1.</w:t>
            </w:r>
            <w:r>
              <w:rPr>
                <w:color w:val="000000" w:themeColor="text1"/>
                <w:sz w:val="20"/>
              </w:rPr>
              <w:t>2</w:t>
            </w:r>
            <w:r w:rsidRPr="00C156BC">
              <w:rPr>
                <w:color w:val="000000" w:themeColor="text1"/>
                <w:sz w:val="20"/>
              </w:rPr>
              <w:t>.</w:t>
            </w:r>
            <w:r>
              <w:rPr>
                <w:color w:val="000000" w:themeColor="text1"/>
                <w:sz w:val="20"/>
              </w:rPr>
              <w:t>2</w:t>
            </w:r>
            <w:r w:rsidR="004713AC">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27E66A24" w14:textId="77777777" w:rsidR="00205E78" w:rsidRPr="008E47C0" w:rsidRDefault="00205E78" w:rsidP="004516D5">
            <w:pPr>
              <w:rPr>
                <w:color w:val="000000"/>
                <w:sz w:val="20"/>
              </w:rPr>
            </w:pPr>
            <w:r w:rsidRPr="008E47C0">
              <w:rPr>
                <w:color w:val="000000" w:themeColor="text1"/>
                <w:sz w:val="20"/>
              </w:rPr>
              <w:t>Priemonė: Saulės elektrinės įrengimas UAB „Molėtų vanduo“</w:t>
            </w:r>
          </w:p>
        </w:tc>
        <w:tc>
          <w:tcPr>
            <w:tcW w:w="1417" w:type="dxa"/>
            <w:tcBorders>
              <w:top w:val="single" w:sz="4" w:space="0" w:color="auto"/>
              <w:left w:val="single" w:sz="4" w:space="0" w:color="auto"/>
              <w:bottom w:val="single" w:sz="4" w:space="0" w:color="auto"/>
              <w:right w:val="single" w:sz="4" w:space="0" w:color="auto"/>
            </w:tcBorders>
            <w:vAlign w:val="center"/>
          </w:tcPr>
          <w:p w14:paraId="4D82BEBE" w14:textId="516028A7"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BDC6CCC" w14:textId="12A44FF4" w:rsidR="00205E78" w:rsidRPr="00886B2D" w:rsidRDefault="00886B2D" w:rsidP="004516D5">
            <w:pPr>
              <w:jc w:val="center"/>
              <w:rPr>
                <w:sz w:val="20"/>
              </w:rPr>
            </w:pPr>
            <w:r w:rsidRPr="00886B2D">
              <w:rPr>
                <w:sz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14:paraId="4246858E" w14:textId="31358B1C" w:rsidR="00205E78" w:rsidRPr="00886B2D" w:rsidRDefault="00886B2D" w:rsidP="004516D5">
            <w:pPr>
              <w:jc w:val="center"/>
              <w:rPr>
                <w:sz w:val="20"/>
              </w:rPr>
            </w:pPr>
            <w:r w:rsidRPr="00886B2D">
              <w:rPr>
                <w:sz w:val="20"/>
              </w:rPr>
              <w:t>50</w:t>
            </w:r>
            <w:r w:rsidR="00205E78" w:rsidRPr="00886B2D">
              <w:rPr>
                <w:sz w:val="20"/>
              </w:rPr>
              <w:t>0</w:t>
            </w:r>
            <w:r w:rsidR="008E5EAC" w:rsidRPr="00886B2D">
              <w:rPr>
                <w:sz w:val="20"/>
              </w:rPr>
              <w:t>,0</w:t>
            </w:r>
          </w:p>
        </w:tc>
      </w:tr>
      <w:tr w:rsidR="00205E78" w14:paraId="7BF0001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398E47" w14:textId="77777777" w:rsidR="00205E78" w:rsidRPr="00C156BC" w:rsidRDefault="00205E78" w:rsidP="004713AC">
            <w:pPr>
              <w:spacing w:before="120"/>
              <w:jc w:val="center"/>
              <w:rPr>
                <w:color w:val="000000" w:themeColor="text1"/>
                <w:sz w:val="20"/>
              </w:rPr>
            </w:pPr>
            <w:r>
              <w:rPr>
                <w:color w:val="000000" w:themeColor="text1"/>
                <w:sz w:val="20"/>
              </w:rPr>
              <w:t>2.2.2.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140AB8" w14:textId="77777777" w:rsidR="00205E78" w:rsidRPr="008E47C0" w:rsidRDefault="00205E78" w:rsidP="004516D5">
            <w:pPr>
              <w:rPr>
                <w:color w:val="000000" w:themeColor="text1"/>
                <w:sz w:val="20"/>
              </w:rPr>
            </w:pPr>
            <w:r w:rsidRPr="008E47C0">
              <w:rPr>
                <w:b/>
                <w:color w:val="000000"/>
                <w:sz w:val="20"/>
              </w:rPr>
              <w:t>Uždavinys:</w:t>
            </w:r>
            <w:r w:rsidRPr="008E47C0">
              <w:rPr>
                <w:bCs/>
                <w:color w:val="000000" w:themeColor="text1"/>
                <w:sz w:val="20"/>
                <w:lang w:eastAsia="lt-LT"/>
              </w:rPr>
              <w:t xml:space="preserve"> Populiarinti rajoną kaip žvaigždžių pažinimo, aktyvaus laisvalaikio, draugiško aplinkai ir ekologišką kraštą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EBEEEA"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395815"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F4E5A2" w14:textId="77777777" w:rsidR="00205E78" w:rsidRPr="008E47C0" w:rsidRDefault="00205E78" w:rsidP="004516D5">
            <w:pPr>
              <w:jc w:val="center"/>
              <w:rPr>
                <w:sz w:val="20"/>
              </w:rPr>
            </w:pPr>
          </w:p>
        </w:tc>
      </w:tr>
      <w:tr w:rsidR="00205E78" w14:paraId="0A25E13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14140B0" w14:textId="3E78FC07" w:rsidR="00205E78" w:rsidRPr="00AE7A03" w:rsidRDefault="00205E78" w:rsidP="004516D5">
            <w:pPr>
              <w:jc w:val="both"/>
              <w:rPr>
                <w:sz w:val="20"/>
              </w:rPr>
            </w:pPr>
            <w:r w:rsidRPr="001101F6">
              <w:rPr>
                <w:color w:val="000000" w:themeColor="text1"/>
                <w:sz w:val="20"/>
              </w:rPr>
              <w:t>03.2.2.2.1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F5B65FE" w14:textId="77777777" w:rsidR="00205E78" w:rsidRPr="008E47C0" w:rsidRDefault="00205E78" w:rsidP="004516D5">
            <w:pPr>
              <w:rPr>
                <w:color w:val="000000" w:themeColor="text1"/>
                <w:sz w:val="20"/>
              </w:rPr>
            </w:pPr>
            <w:r w:rsidRPr="008E47C0">
              <w:rPr>
                <w:color w:val="000000" w:themeColor="text1"/>
                <w:sz w:val="20"/>
              </w:rPr>
              <w:t>Priemonė: Saulės laikrodžio Pušyno gatvėje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7064BB1B" w14:textId="6E455592" w:rsidR="00205E78" w:rsidRPr="008E47C0" w:rsidRDefault="00205E78" w:rsidP="004516D5">
            <w:pPr>
              <w:jc w:val="center"/>
              <w:rPr>
                <w:sz w:val="20"/>
              </w:rPr>
            </w:pPr>
            <w:r w:rsidRPr="008E47C0">
              <w:rPr>
                <w:sz w:val="20"/>
              </w:rPr>
              <w:t>50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36AE222" w14:textId="5075D795"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6721EC7" w14:textId="44AEA65A" w:rsidR="00205E78" w:rsidRPr="008E47C0" w:rsidRDefault="00205E78" w:rsidP="004516D5">
            <w:pPr>
              <w:jc w:val="center"/>
              <w:rPr>
                <w:sz w:val="20"/>
              </w:rPr>
            </w:pPr>
            <w:r w:rsidRPr="008E47C0">
              <w:rPr>
                <w:sz w:val="20"/>
              </w:rPr>
              <w:t>0</w:t>
            </w:r>
            <w:r w:rsidR="008E5EAC">
              <w:rPr>
                <w:sz w:val="20"/>
              </w:rPr>
              <w:t>,0</w:t>
            </w:r>
          </w:p>
        </w:tc>
      </w:tr>
      <w:tr w:rsidR="00205E78" w14:paraId="326D16E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A3E72D7" w14:textId="64962090" w:rsidR="00205E78" w:rsidRPr="00AE7A03" w:rsidRDefault="00205E78" w:rsidP="004516D5">
            <w:pPr>
              <w:jc w:val="both"/>
              <w:rPr>
                <w:sz w:val="20"/>
              </w:rPr>
            </w:pPr>
            <w:r w:rsidRPr="001101F6">
              <w:rPr>
                <w:color w:val="000000" w:themeColor="text1"/>
                <w:sz w:val="20"/>
              </w:rPr>
              <w:t>03.2.2.2.</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8C89D36" w14:textId="77777777" w:rsidR="00205E78" w:rsidRPr="008E47C0" w:rsidRDefault="00205E78" w:rsidP="004516D5">
            <w:pPr>
              <w:rPr>
                <w:color w:val="000000" w:themeColor="text1"/>
                <w:sz w:val="20"/>
              </w:rPr>
            </w:pPr>
            <w:r w:rsidRPr="008E47C0">
              <w:rPr>
                <w:color w:val="000000" w:themeColor="text1"/>
                <w:sz w:val="20"/>
              </w:rPr>
              <w:t>Priemonė: Alantos miestelio centrinio skvero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43440B2A" w14:textId="14EE2464" w:rsidR="00205E78" w:rsidRPr="008E47C0" w:rsidRDefault="00205E78" w:rsidP="004516D5">
            <w:pPr>
              <w:jc w:val="center"/>
              <w:rPr>
                <w:sz w:val="20"/>
              </w:rPr>
            </w:pPr>
            <w:r w:rsidRPr="008E47C0">
              <w:rPr>
                <w:sz w:val="20"/>
              </w:rPr>
              <w:t>10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46D2F7D" w14:textId="2E746879" w:rsidR="00205E78" w:rsidRPr="008E47C0" w:rsidRDefault="00205E78" w:rsidP="004516D5">
            <w:pPr>
              <w:jc w:val="center"/>
              <w:rPr>
                <w:sz w:val="20"/>
              </w:rPr>
            </w:pPr>
            <w:r w:rsidRPr="008E47C0">
              <w:rPr>
                <w:sz w:val="20"/>
              </w:rPr>
              <w:t>50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BC3911A" w14:textId="0C4D2F4A" w:rsidR="00205E78" w:rsidRPr="008E47C0" w:rsidRDefault="00205E78" w:rsidP="004516D5">
            <w:pPr>
              <w:jc w:val="center"/>
              <w:rPr>
                <w:sz w:val="20"/>
              </w:rPr>
            </w:pPr>
            <w:r w:rsidRPr="008E47C0">
              <w:rPr>
                <w:sz w:val="20"/>
              </w:rPr>
              <w:t>0</w:t>
            </w:r>
            <w:r w:rsidR="008E5EAC">
              <w:rPr>
                <w:sz w:val="20"/>
              </w:rPr>
              <w:t>,0</w:t>
            </w:r>
          </w:p>
        </w:tc>
      </w:tr>
      <w:tr w:rsidR="00205E78" w14:paraId="7AFFAD2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E14B633" w14:textId="4555FE16" w:rsidR="00205E78" w:rsidRPr="00AE7A03" w:rsidRDefault="00205E78" w:rsidP="004516D5">
            <w:pPr>
              <w:jc w:val="both"/>
              <w:rPr>
                <w:sz w:val="20"/>
              </w:rPr>
            </w:pPr>
            <w:r w:rsidRPr="001101F6">
              <w:rPr>
                <w:color w:val="000000" w:themeColor="text1"/>
                <w:sz w:val="20"/>
              </w:rPr>
              <w:t>03.2.2.2.</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1B9E75EE" w14:textId="77777777" w:rsidR="00205E78" w:rsidRPr="008E47C0" w:rsidRDefault="00205E78" w:rsidP="004516D5">
            <w:pPr>
              <w:jc w:val="both"/>
              <w:rPr>
                <w:color w:val="000000" w:themeColor="text1"/>
                <w:sz w:val="20"/>
              </w:rPr>
            </w:pPr>
            <w:r w:rsidRPr="008E47C0">
              <w:rPr>
                <w:color w:val="000000" w:themeColor="text1"/>
                <w:sz w:val="20"/>
              </w:rPr>
              <w:t>Priemonė: Balninkų buvusios mokyklos teritorijos aplinkos sutvarkymas</w:t>
            </w:r>
          </w:p>
        </w:tc>
        <w:tc>
          <w:tcPr>
            <w:tcW w:w="1417" w:type="dxa"/>
            <w:tcBorders>
              <w:top w:val="single" w:sz="4" w:space="0" w:color="auto"/>
              <w:left w:val="single" w:sz="4" w:space="0" w:color="auto"/>
              <w:bottom w:val="single" w:sz="4" w:space="0" w:color="auto"/>
              <w:right w:val="single" w:sz="4" w:space="0" w:color="auto"/>
            </w:tcBorders>
            <w:vAlign w:val="center"/>
          </w:tcPr>
          <w:p w14:paraId="291EF62B" w14:textId="337D3C43"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D686C5" w14:textId="7E4CECD8" w:rsidR="00205E78" w:rsidRPr="008E47C0" w:rsidRDefault="00205E78" w:rsidP="004516D5">
            <w:pPr>
              <w:jc w:val="center"/>
              <w:rPr>
                <w:sz w:val="20"/>
              </w:rPr>
            </w:pPr>
            <w:r w:rsidRPr="008E47C0">
              <w:rPr>
                <w:sz w:val="20"/>
              </w:rPr>
              <w:t>6</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77FD016A" w14:textId="4147F26F" w:rsidR="00205E78" w:rsidRPr="008E47C0" w:rsidRDefault="00205E78" w:rsidP="004516D5">
            <w:pPr>
              <w:jc w:val="center"/>
              <w:rPr>
                <w:sz w:val="20"/>
              </w:rPr>
            </w:pPr>
            <w:r w:rsidRPr="008E47C0">
              <w:rPr>
                <w:sz w:val="20"/>
              </w:rPr>
              <w:t>25</w:t>
            </w:r>
            <w:r w:rsidR="008E5EAC">
              <w:rPr>
                <w:sz w:val="20"/>
              </w:rPr>
              <w:t>,0</w:t>
            </w:r>
          </w:p>
        </w:tc>
      </w:tr>
      <w:tr w:rsidR="00205E78" w14:paraId="0BA7B40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A35DEE" w14:textId="77777777" w:rsidR="00205E78" w:rsidRPr="00D719AB" w:rsidRDefault="00205E78" w:rsidP="004516D5">
            <w:pPr>
              <w:jc w:val="center"/>
              <w:rPr>
                <w:color w:val="000000" w:themeColor="text1"/>
                <w:sz w:val="20"/>
              </w:rPr>
            </w:pPr>
            <w:r>
              <w:rPr>
                <w:color w:val="000000" w:themeColor="text1"/>
                <w:sz w:val="20"/>
              </w:rPr>
              <w:t>2.2.3.</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57517F" w14:textId="77777777" w:rsidR="00205E78" w:rsidRPr="008E47C0" w:rsidRDefault="00205E78" w:rsidP="004516D5">
            <w:pPr>
              <w:jc w:val="both"/>
              <w:rPr>
                <w:color w:val="000000" w:themeColor="text1"/>
                <w:sz w:val="20"/>
              </w:rPr>
            </w:pPr>
            <w:r w:rsidRPr="008E47C0">
              <w:rPr>
                <w:b/>
                <w:color w:val="000000"/>
                <w:sz w:val="20"/>
              </w:rPr>
              <w:t>Uždavinys:</w:t>
            </w:r>
            <w:r w:rsidRPr="008E47C0">
              <w:rPr>
                <w:bCs/>
                <w:color w:val="000000" w:themeColor="text1"/>
                <w:sz w:val="20"/>
                <w:lang w:eastAsia="lt-LT"/>
              </w:rPr>
              <w:t xml:space="preserve"> Kurti aktyvaus laisvalaikio infrastruktūrą, mažinančią sezoniškumą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DE4D68"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4C4135"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6E7175" w14:textId="77777777" w:rsidR="00205E78" w:rsidRPr="008E47C0" w:rsidRDefault="00205E78" w:rsidP="004516D5">
            <w:pPr>
              <w:jc w:val="center"/>
              <w:rPr>
                <w:sz w:val="20"/>
              </w:rPr>
            </w:pPr>
          </w:p>
        </w:tc>
      </w:tr>
      <w:tr w:rsidR="00205E78" w14:paraId="5759C02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BB32D91" w14:textId="444D9F28" w:rsidR="00205E78" w:rsidRPr="00D719AB" w:rsidRDefault="00205E78" w:rsidP="004516D5">
            <w:pPr>
              <w:jc w:val="both"/>
              <w:rPr>
                <w:color w:val="000000" w:themeColor="text1"/>
                <w:sz w:val="20"/>
              </w:rPr>
            </w:pPr>
            <w:r w:rsidRPr="001101F6">
              <w:rPr>
                <w:color w:val="000000" w:themeColor="text1"/>
                <w:sz w:val="20"/>
              </w:rPr>
              <w:t>03.2.2.3.1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63E7DB28" w14:textId="77777777" w:rsidR="00205E78" w:rsidRPr="008E47C0" w:rsidRDefault="00205E78" w:rsidP="004516D5">
            <w:pPr>
              <w:jc w:val="both"/>
              <w:rPr>
                <w:color w:val="000000" w:themeColor="text1"/>
                <w:sz w:val="20"/>
              </w:rPr>
            </w:pPr>
            <w:r w:rsidRPr="008E47C0">
              <w:rPr>
                <w:color w:val="000000" w:themeColor="text1"/>
                <w:sz w:val="20"/>
              </w:rPr>
              <w:t>Priemonė: Viešo paplūdimio infrastruktūros Dubingiuose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50CF724F" w14:textId="44AB3029"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161264D" w14:textId="7B8BC665" w:rsidR="00205E78" w:rsidRPr="008E47C0" w:rsidRDefault="00205E78" w:rsidP="004516D5">
            <w:pPr>
              <w:jc w:val="center"/>
              <w:rPr>
                <w:sz w:val="20"/>
              </w:rPr>
            </w:pPr>
            <w:r w:rsidRPr="008E47C0">
              <w:rPr>
                <w:sz w:val="20"/>
              </w:rPr>
              <w:t>40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47073D80" w14:textId="0DB62F10" w:rsidR="00205E78" w:rsidRPr="008E47C0" w:rsidRDefault="00205E78" w:rsidP="004516D5">
            <w:pPr>
              <w:jc w:val="center"/>
              <w:rPr>
                <w:sz w:val="20"/>
              </w:rPr>
            </w:pPr>
            <w:r w:rsidRPr="008E47C0">
              <w:rPr>
                <w:sz w:val="20"/>
              </w:rPr>
              <w:t>0</w:t>
            </w:r>
            <w:r w:rsidR="008E5EAC">
              <w:rPr>
                <w:sz w:val="20"/>
              </w:rPr>
              <w:t>,0</w:t>
            </w:r>
          </w:p>
        </w:tc>
      </w:tr>
      <w:tr w:rsidR="00205E78" w14:paraId="472A818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92C945F" w14:textId="4ADA39E5" w:rsidR="00205E78" w:rsidRPr="00AE7A03" w:rsidRDefault="00205E78" w:rsidP="004516D5">
            <w:pPr>
              <w:jc w:val="both"/>
              <w:rPr>
                <w:sz w:val="20"/>
              </w:rPr>
            </w:pPr>
            <w:r w:rsidRPr="001101F6">
              <w:rPr>
                <w:color w:val="000000" w:themeColor="text1"/>
                <w:sz w:val="20"/>
              </w:rPr>
              <w:t>03.2.2.3.</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2E44C6F2" w14:textId="77777777" w:rsidR="00205E78" w:rsidRPr="008E47C0" w:rsidRDefault="00205E78" w:rsidP="004516D5">
            <w:pPr>
              <w:jc w:val="both"/>
              <w:rPr>
                <w:color w:val="000000" w:themeColor="text1"/>
                <w:sz w:val="20"/>
              </w:rPr>
            </w:pPr>
            <w:r w:rsidRPr="008E47C0">
              <w:rPr>
                <w:color w:val="000000" w:themeColor="text1"/>
                <w:sz w:val="20"/>
              </w:rPr>
              <w:t>Priemonė: Vandens paėmimo kolonėlių įrengimas viešose vietose</w:t>
            </w:r>
          </w:p>
        </w:tc>
        <w:tc>
          <w:tcPr>
            <w:tcW w:w="1417" w:type="dxa"/>
            <w:tcBorders>
              <w:top w:val="single" w:sz="4" w:space="0" w:color="auto"/>
              <w:left w:val="single" w:sz="4" w:space="0" w:color="auto"/>
              <w:bottom w:val="single" w:sz="4" w:space="0" w:color="auto"/>
              <w:right w:val="single" w:sz="4" w:space="0" w:color="auto"/>
            </w:tcBorders>
            <w:vAlign w:val="center"/>
          </w:tcPr>
          <w:p w14:paraId="1F9101DD" w14:textId="02BA480D" w:rsidR="00205E78" w:rsidRPr="008E47C0" w:rsidRDefault="00205E78" w:rsidP="004516D5">
            <w:pPr>
              <w:jc w:val="center"/>
              <w:rPr>
                <w:sz w:val="20"/>
              </w:rPr>
            </w:pPr>
            <w:r w:rsidRPr="008E47C0">
              <w:rPr>
                <w:sz w:val="20"/>
              </w:rPr>
              <w:t>20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19014DDC" w14:textId="7ED17392" w:rsidR="00205E78" w:rsidRPr="008E47C0" w:rsidRDefault="00205E78" w:rsidP="004516D5">
            <w:pPr>
              <w:jc w:val="center"/>
              <w:rPr>
                <w:sz w:val="20"/>
              </w:rPr>
            </w:pPr>
            <w:r w:rsidRPr="008E47C0">
              <w:rPr>
                <w:sz w:val="20"/>
              </w:rPr>
              <w:t>10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214AAD7" w14:textId="23D8B76A" w:rsidR="00205E78" w:rsidRPr="008E47C0" w:rsidRDefault="00205E78" w:rsidP="004516D5">
            <w:pPr>
              <w:jc w:val="center"/>
              <w:rPr>
                <w:sz w:val="20"/>
              </w:rPr>
            </w:pPr>
            <w:r w:rsidRPr="008E47C0">
              <w:rPr>
                <w:sz w:val="20"/>
              </w:rPr>
              <w:t>5</w:t>
            </w:r>
            <w:r w:rsidR="008E5EAC">
              <w:rPr>
                <w:sz w:val="20"/>
              </w:rPr>
              <w:t>,0</w:t>
            </w:r>
          </w:p>
        </w:tc>
      </w:tr>
      <w:tr w:rsidR="00205E78" w14:paraId="7287DB5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4B91308" w14:textId="630CEF71" w:rsidR="00205E78" w:rsidRPr="00AE7A03" w:rsidRDefault="00205E78" w:rsidP="004516D5">
            <w:pPr>
              <w:jc w:val="both"/>
              <w:rPr>
                <w:sz w:val="20"/>
              </w:rPr>
            </w:pPr>
            <w:r w:rsidRPr="001101F6">
              <w:rPr>
                <w:color w:val="000000" w:themeColor="text1"/>
                <w:sz w:val="20"/>
              </w:rPr>
              <w:t>03.2.2.3.</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0B1BE9B5" w14:textId="6A269FA2" w:rsidR="00205E78" w:rsidRPr="008E47C0" w:rsidRDefault="00205E78" w:rsidP="004516D5">
            <w:pPr>
              <w:rPr>
                <w:color w:val="000000" w:themeColor="text1"/>
                <w:sz w:val="20"/>
              </w:rPr>
            </w:pPr>
            <w:r w:rsidRPr="008E47C0">
              <w:rPr>
                <w:color w:val="000000" w:themeColor="text1"/>
                <w:sz w:val="20"/>
              </w:rPr>
              <w:t xml:space="preserve">Priemonė: </w:t>
            </w:r>
            <w:r w:rsidR="00886B2D">
              <w:rPr>
                <w:color w:val="000000" w:themeColor="text1"/>
                <w:sz w:val="20"/>
              </w:rPr>
              <w:t>Universalios</w:t>
            </w:r>
            <w:r w:rsidRPr="008E47C0">
              <w:rPr>
                <w:color w:val="000000" w:themeColor="text1"/>
                <w:sz w:val="20"/>
              </w:rPr>
              <w:t xml:space="preserve"> aikštelės kupolo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48E18963" w14:textId="605A00B1"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F60837E" w14:textId="6A9A679E" w:rsidR="00205E78" w:rsidRPr="008E47C0" w:rsidRDefault="00205E78" w:rsidP="004516D5">
            <w:pPr>
              <w:jc w:val="center"/>
              <w:rPr>
                <w:sz w:val="20"/>
              </w:rPr>
            </w:pPr>
            <w:r w:rsidRPr="008E47C0">
              <w:rPr>
                <w:sz w:val="20"/>
              </w:rPr>
              <w:t>10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4A13B2A" w14:textId="7017C3E5" w:rsidR="00205E78" w:rsidRPr="008E47C0" w:rsidRDefault="00205E78" w:rsidP="004516D5">
            <w:pPr>
              <w:jc w:val="center"/>
              <w:rPr>
                <w:sz w:val="20"/>
              </w:rPr>
            </w:pPr>
            <w:r w:rsidRPr="008E47C0">
              <w:rPr>
                <w:sz w:val="20"/>
              </w:rPr>
              <w:t>160</w:t>
            </w:r>
            <w:r w:rsidR="008E5EAC">
              <w:rPr>
                <w:sz w:val="20"/>
              </w:rPr>
              <w:t>,0</w:t>
            </w:r>
          </w:p>
        </w:tc>
      </w:tr>
      <w:tr w:rsidR="00205E78" w14:paraId="2219257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0F77133" w14:textId="6C225F43" w:rsidR="00205E78" w:rsidRPr="00AE7A03" w:rsidRDefault="00205E78" w:rsidP="004516D5">
            <w:pPr>
              <w:jc w:val="both"/>
              <w:rPr>
                <w:sz w:val="20"/>
              </w:rPr>
            </w:pPr>
            <w:r w:rsidRPr="001101F6">
              <w:rPr>
                <w:color w:val="000000" w:themeColor="text1"/>
                <w:sz w:val="20"/>
              </w:rPr>
              <w:t>03.2.2.3.</w:t>
            </w:r>
            <w:r>
              <w:rPr>
                <w:color w:val="000000" w:themeColor="text1"/>
                <w:sz w:val="20"/>
              </w:rPr>
              <w:t>4</w:t>
            </w:r>
            <w:r w:rsidR="004713AC">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0FBE9975" w14:textId="51055D04" w:rsidR="00205E78" w:rsidRPr="008E47C0" w:rsidRDefault="00205E78" w:rsidP="004516D5">
            <w:pPr>
              <w:rPr>
                <w:color w:val="000000" w:themeColor="text1"/>
                <w:sz w:val="20"/>
              </w:rPr>
            </w:pPr>
            <w:r w:rsidRPr="008E47C0">
              <w:rPr>
                <w:color w:val="000000" w:themeColor="text1"/>
                <w:sz w:val="20"/>
              </w:rPr>
              <w:t xml:space="preserve">Priemonė: Viešosios susisiekimo ir poilsio infrastruktūros įrengimo Molėtų mieste nuo Vilniaus g. iki Molėtūno g. </w:t>
            </w:r>
          </w:p>
        </w:tc>
        <w:tc>
          <w:tcPr>
            <w:tcW w:w="1417" w:type="dxa"/>
            <w:tcBorders>
              <w:top w:val="single" w:sz="4" w:space="0" w:color="auto"/>
              <w:left w:val="single" w:sz="4" w:space="0" w:color="auto"/>
              <w:bottom w:val="single" w:sz="4" w:space="0" w:color="auto"/>
              <w:right w:val="single" w:sz="4" w:space="0" w:color="auto"/>
            </w:tcBorders>
            <w:vAlign w:val="center"/>
          </w:tcPr>
          <w:p w14:paraId="1E11CE82" w14:textId="0AB54AAB" w:rsidR="00205E78" w:rsidRPr="008E47C0" w:rsidRDefault="00205E78" w:rsidP="004516D5">
            <w:pPr>
              <w:jc w:val="center"/>
              <w:rPr>
                <w:sz w:val="20"/>
              </w:rPr>
            </w:pPr>
            <w:r w:rsidRPr="008E47C0">
              <w:rPr>
                <w:sz w:val="20"/>
              </w:rPr>
              <w:t>15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C2C2320" w14:textId="1E46E129" w:rsidR="00205E78" w:rsidRPr="008E47C0" w:rsidRDefault="00205E78" w:rsidP="004516D5">
            <w:pPr>
              <w:jc w:val="center"/>
              <w:rPr>
                <w:sz w:val="20"/>
              </w:rPr>
            </w:pPr>
            <w:r w:rsidRPr="008E47C0">
              <w:rPr>
                <w:sz w:val="20"/>
              </w:rPr>
              <w:t>198</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44C4A8F" w14:textId="3A089E2B" w:rsidR="00205E78" w:rsidRPr="008E47C0" w:rsidRDefault="00205E78" w:rsidP="004516D5">
            <w:pPr>
              <w:jc w:val="center"/>
              <w:rPr>
                <w:sz w:val="20"/>
              </w:rPr>
            </w:pPr>
            <w:r w:rsidRPr="008E47C0">
              <w:rPr>
                <w:sz w:val="20"/>
              </w:rPr>
              <w:t>330</w:t>
            </w:r>
            <w:r w:rsidR="008E5EAC">
              <w:rPr>
                <w:sz w:val="20"/>
              </w:rPr>
              <w:t>,0</w:t>
            </w:r>
          </w:p>
        </w:tc>
      </w:tr>
      <w:tr w:rsidR="00205E78" w14:paraId="5BA0BD9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BE219D" w14:textId="77777777" w:rsidR="00205E78" w:rsidRPr="00D719AB" w:rsidRDefault="00205E78" w:rsidP="004516D5">
            <w:pPr>
              <w:jc w:val="center"/>
              <w:rPr>
                <w:color w:val="000000" w:themeColor="text1"/>
                <w:sz w:val="20"/>
              </w:rPr>
            </w:pPr>
            <w:r>
              <w:rPr>
                <w:color w:val="000000" w:themeColor="text1"/>
                <w:sz w:val="20"/>
              </w:rPr>
              <w:lastRenderedPageBreak/>
              <w:t>2.2.4.</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1C5B67" w14:textId="77777777" w:rsidR="00205E78" w:rsidRPr="008E47C0" w:rsidRDefault="00205E78" w:rsidP="004516D5">
            <w:pPr>
              <w:rPr>
                <w:color w:val="000000" w:themeColor="text1"/>
                <w:sz w:val="20"/>
              </w:rPr>
            </w:pPr>
            <w:r w:rsidRPr="008E47C0">
              <w:rPr>
                <w:b/>
                <w:color w:val="000000"/>
                <w:sz w:val="20"/>
              </w:rPr>
              <w:t>Uždavinys:</w:t>
            </w:r>
            <w:r w:rsidRPr="008E47C0">
              <w:rPr>
                <w:bCs/>
                <w:color w:val="000000" w:themeColor="text1"/>
                <w:sz w:val="20"/>
                <w:lang w:eastAsia="lt-LT"/>
              </w:rPr>
              <w:t xml:space="preserve"> Pritaikyti kultūros paveldo objektus visuomenės ir turizmo reikmėms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EB5051"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74FB5B"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DBBA48" w14:textId="77777777" w:rsidR="00205E78" w:rsidRPr="008E47C0" w:rsidRDefault="00205E78" w:rsidP="004516D5">
            <w:pPr>
              <w:jc w:val="center"/>
              <w:rPr>
                <w:sz w:val="20"/>
              </w:rPr>
            </w:pPr>
          </w:p>
        </w:tc>
      </w:tr>
      <w:tr w:rsidR="00205E78" w14:paraId="5E3D858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0972DC4" w14:textId="019ABBA1" w:rsidR="00205E78" w:rsidRPr="00AE7A03" w:rsidRDefault="00205E78" w:rsidP="004516D5">
            <w:pPr>
              <w:jc w:val="both"/>
              <w:rPr>
                <w:sz w:val="20"/>
              </w:rPr>
            </w:pPr>
            <w:r w:rsidRPr="001101F6">
              <w:rPr>
                <w:color w:val="000000" w:themeColor="text1"/>
                <w:sz w:val="20"/>
              </w:rPr>
              <w:t>03.2.2.4.1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02C38A1B" w14:textId="77777777" w:rsidR="00205E78" w:rsidRPr="008E47C0" w:rsidRDefault="00205E78" w:rsidP="004516D5">
            <w:pPr>
              <w:rPr>
                <w:color w:val="000000" w:themeColor="text1"/>
                <w:sz w:val="20"/>
              </w:rPr>
            </w:pPr>
            <w:r w:rsidRPr="008E47C0">
              <w:rPr>
                <w:color w:val="000000" w:themeColor="text1"/>
                <w:sz w:val="20"/>
              </w:rPr>
              <w:t>Priemonė: Baltadvario piliavietės pažintinio tako ir privažiavimo kelio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2295CF61" w14:textId="1F421B4E"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8417E1A" w14:textId="1469EF5E" w:rsidR="00205E78" w:rsidRPr="008E47C0" w:rsidRDefault="00205E78" w:rsidP="004516D5">
            <w:pPr>
              <w:jc w:val="center"/>
              <w:rPr>
                <w:sz w:val="20"/>
              </w:rPr>
            </w:pPr>
            <w:r w:rsidRPr="008E47C0">
              <w:rPr>
                <w:sz w:val="20"/>
              </w:rPr>
              <w:t>50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38F8F53" w14:textId="7EAE1141" w:rsidR="00205E78" w:rsidRPr="008E47C0" w:rsidRDefault="00205E78" w:rsidP="004516D5">
            <w:pPr>
              <w:jc w:val="center"/>
              <w:rPr>
                <w:sz w:val="20"/>
              </w:rPr>
            </w:pPr>
            <w:r w:rsidRPr="008E47C0">
              <w:rPr>
                <w:sz w:val="20"/>
              </w:rPr>
              <w:t>0</w:t>
            </w:r>
            <w:r w:rsidR="008E5EAC">
              <w:rPr>
                <w:sz w:val="20"/>
              </w:rPr>
              <w:t>,0</w:t>
            </w:r>
          </w:p>
        </w:tc>
      </w:tr>
      <w:tr w:rsidR="00205E78" w14:paraId="4FE6A08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938D932" w14:textId="747E57BC" w:rsidR="00205E78" w:rsidRPr="0081127B" w:rsidRDefault="00205E78" w:rsidP="004516D5">
            <w:pPr>
              <w:jc w:val="both"/>
              <w:rPr>
                <w:sz w:val="20"/>
              </w:rPr>
            </w:pPr>
            <w:r w:rsidRPr="001101F6">
              <w:rPr>
                <w:color w:val="000000" w:themeColor="text1"/>
                <w:sz w:val="20"/>
              </w:rPr>
              <w:t>03.2.2.4.</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14F139BE" w14:textId="77777777" w:rsidR="00205E78" w:rsidRPr="008E47C0" w:rsidRDefault="00205E78" w:rsidP="004516D5">
            <w:pPr>
              <w:rPr>
                <w:color w:val="000000" w:themeColor="text1"/>
                <w:sz w:val="20"/>
              </w:rPr>
            </w:pPr>
            <w:r w:rsidRPr="008E47C0">
              <w:rPr>
                <w:color w:val="000000" w:themeColor="text1"/>
                <w:sz w:val="20"/>
              </w:rPr>
              <w:t>Priemonė: Parkavimo aikštelių įrengimas prie lankytinų objektų</w:t>
            </w:r>
          </w:p>
        </w:tc>
        <w:tc>
          <w:tcPr>
            <w:tcW w:w="1417" w:type="dxa"/>
            <w:tcBorders>
              <w:top w:val="single" w:sz="4" w:space="0" w:color="auto"/>
              <w:left w:val="single" w:sz="4" w:space="0" w:color="auto"/>
              <w:bottom w:val="single" w:sz="4" w:space="0" w:color="auto"/>
              <w:right w:val="single" w:sz="4" w:space="0" w:color="auto"/>
            </w:tcBorders>
            <w:vAlign w:val="center"/>
          </w:tcPr>
          <w:p w14:paraId="0540FB21" w14:textId="7A92A739"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8EED0F2" w14:textId="3CD5A116" w:rsidR="00205E78" w:rsidRPr="008E47C0" w:rsidRDefault="00205E78" w:rsidP="004516D5">
            <w:pPr>
              <w:jc w:val="center"/>
              <w:rPr>
                <w:sz w:val="20"/>
              </w:rPr>
            </w:pPr>
            <w:r w:rsidRPr="008E47C0">
              <w:rPr>
                <w:sz w:val="20"/>
              </w:rPr>
              <w:t>40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CD290FA" w14:textId="6F154313" w:rsidR="00205E78" w:rsidRPr="008E47C0" w:rsidRDefault="00205E78" w:rsidP="004516D5">
            <w:pPr>
              <w:jc w:val="center"/>
              <w:rPr>
                <w:sz w:val="20"/>
              </w:rPr>
            </w:pPr>
            <w:r w:rsidRPr="008E47C0">
              <w:rPr>
                <w:sz w:val="20"/>
              </w:rPr>
              <w:t>40</w:t>
            </w:r>
            <w:r w:rsidR="008E5EAC">
              <w:rPr>
                <w:sz w:val="20"/>
              </w:rPr>
              <w:t>,0</w:t>
            </w:r>
          </w:p>
        </w:tc>
      </w:tr>
      <w:tr w:rsidR="00205E78" w14:paraId="75A526F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DA9DA3F" w14:textId="39E993B8" w:rsidR="00205E78" w:rsidRPr="0081127B" w:rsidRDefault="00205E78" w:rsidP="004516D5">
            <w:pPr>
              <w:jc w:val="both"/>
              <w:rPr>
                <w:sz w:val="20"/>
              </w:rPr>
            </w:pPr>
            <w:r w:rsidRPr="001101F6">
              <w:rPr>
                <w:color w:val="000000" w:themeColor="text1"/>
                <w:sz w:val="20"/>
              </w:rPr>
              <w:t>03.2.2.4.</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5826965A" w14:textId="77777777" w:rsidR="00205E78" w:rsidRPr="008E47C0" w:rsidRDefault="00205E78" w:rsidP="004516D5">
            <w:pPr>
              <w:rPr>
                <w:color w:val="000000" w:themeColor="text1"/>
                <w:sz w:val="20"/>
              </w:rPr>
            </w:pPr>
            <w:r w:rsidRPr="008E47C0">
              <w:rPr>
                <w:color w:val="000000" w:themeColor="text1"/>
                <w:sz w:val="20"/>
              </w:rPr>
              <w:t>Priemonė: Piliakalnių tvarkymo darbai</w:t>
            </w:r>
          </w:p>
        </w:tc>
        <w:tc>
          <w:tcPr>
            <w:tcW w:w="1417" w:type="dxa"/>
            <w:tcBorders>
              <w:top w:val="single" w:sz="4" w:space="0" w:color="auto"/>
              <w:left w:val="single" w:sz="4" w:space="0" w:color="auto"/>
              <w:bottom w:val="single" w:sz="4" w:space="0" w:color="auto"/>
              <w:right w:val="single" w:sz="4" w:space="0" w:color="auto"/>
            </w:tcBorders>
            <w:vAlign w:val="center"/>
          </w:tcPr>
          <w:p w14:paraId="5B62D103" w14:textId="3111AEE7" w:rsidR="00205E78" w:rsidRPr="008E47C0" w:rsidRDefault="00205E78" w:rsidP="004516D5">
            <w:pPr>
              <w:jc w:val="center"/>
              <w:rPr>
                <w:sz w:val="20"/>
              </w:rPr>
            </w:pPr>
            <w:r w:rsidRPr="008E47C0">
              <w:rPr>
                <w:sz w:val="20"/>
              </w:rPr>
              <w:t>3</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8F94384" w14:textId="6E63D1E5" w:rsidR="00205E78" w:rsidRPr="008E47C0" w:rsidRDefault="00205E78" w:rsidP="004516D5">
            <w:pPr>
              <w:jc w:val="center"/>
              <w:rPr>
                <w:sz w:val="20"/>
              </w:rPr>
            </w:pPr>
            <w:r w:rsidRPr="008E47C0">
              <w:rPr>
                <w:sz w:val="20"/>
              </w:rPr>
              <w:t>3</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DA02095" w14:textId="4BF07208" w:rsidR="00205E78" w:rsidRPr="008E47C0" w:rsidRDefault="00205E78" w:rsidP="004516D5">
            <w:pPr>
              <w:jc w:val="center"/>
              <w:rPr>
                <w:sz w:val="20"/>
              </w:rPr>
            </w:pPr>
            <w:r w:rsidRPr="008E47C0">
              <w:rPr>
                <w:sz w:val="20"/>
              </w:rPr>
              <w:t>4</w:t>
            </w:r>
            <w:r w:rsidR="008E5EAC">
              <w:rPr>
                <w:sz w:val="20"/>
              </w:rPr>
              <w:t>,0</w:t>
            </w:r>
          </w:p>
        </w:tc>
      </w:tr>
      <w:tr w:rsidR="00205E78" w14:paraId="26F586B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BD3DF04" w14:textId="0C8AF7A0" w:rsidR="00205E78" w:rsidRPr="0081127B" w:rsidRDefault="00205E78" w:rsidP="004516D5">
            <w:pPr>
              <w:jc w:val="both"/>
              <w:rPr>
                <w:sz w:val="20"/>
              </w:rPr>
            </w:pPr>
            <w:r w:rsidRPr="001101F6">
              <w:rPr>
                <w:color w:val="000000" w:themeColor="text1"/>
                <w:sz w:val="20"/>
              </w:rPr>
              <w:t>03.2.2.4.</w:t>
            </w:r>
            <w:r>
              <w:rPr>
                <w:color w:val="000000" w:themeColor="text1"/>
                <w:sz w:val="20"/>
              </w:rPr>
              <w:t>4</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6A1F72D8" w14:textId="77777777" w:rsidR="00205E78" w:rsidRPr="008E47C0" w:rsidRDefault="00205E78" w:rsidP="004516D5">
            <w:pPr>
              <w:rPr>
                <w:color w:val="000000" w:themeColor="text1"/>
                <w:sz w:val="20"/>
              </w:rPr>
            </w:pPr>
            <w:r w:rsidRPr="008E47C0">
              <w:rPr>
                <w:color w:val="000000" w:themeColor="text1"/>
                <w:sz w:val="20"/>
              </w:rPr>
              <w:t>Priemonė: Pėsčiųjų tilto Dubingiuose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5385B2DE" w14:textId="34F70678" w:rsidR="00205E78" w:rsidRPr="008E47C0" w:rsidRDefault="00205E78" w:rsidP="004516D5">
            <w:pPr>
              <w:jc w:val="center"/>
              <w:rPr>
                <w:sz w:val="20"/>
              </w:rPr>
            </w:pPr>
            <w:r w:rsidRPr="008E47C0">
              <w:rPr>
                <w:sz w:val="20"/>
              </w:rPr>
              <w:t>10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B2BC5CA" w14:textId="750C10A1"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94FB9BC" w14:textId="3459D9EA" w:rsidR="00205E78" w:rsidRPr="008E47C0" w:rsidRDefault="00205E78" w:rsidP="004516D5">
            <w:pPr>
              <w:jc w:val="center"/>
              <w:rPr>
                <w:sz w:val="20"/>
              </w:rPr>
            </w:pPr>
            <w:r w:rsidRPr="008E47C0">
              <w:rPr>
                <w:sz w:val="20"/>
              </w:rPr>
              <w:t>100</w:t>
            </w:r>
            <w:r w:rsidR="008E5EAC">
              <w:rPr>
                <w:sz w:val="20"/>
              </w:rPr>
              <w:t>,0</w:t>
            </w:r>
          </w:p>
        </w:tc>
      </w:tr>
      <w:tr w:rsidR="00205E78" w14:paraId="2632F91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3EFE77" w14:textId="77777777" w:rsidR="00205E78" w:rsidRPr="00D719AB" w:rsidRDefault="00205E78" w:rsidP="004516D5">
            <w:pPr>
              <w:jc w:val="center"/>
              <w:rPr>
                <w:color w:val="000000" w:themeColor="text1"/>
                <w:sz w:val="20"/>
              </w:rPr>
            </w:pPr>
            <w:r>
              <w:rPr>
                <w:color w:val="000000" w:themeColor="text1"/>
                <w:sz w:val="20"/>
              </w:rPr>
              <w:t>3.1.1.</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B4F418" w14:textId="77777777" w:rsidR="00205E78" w:rsidRPr="008E47C0" w:rsidRDefault="00205E78" w:rsidP="004516D5">
            <w:pPr>
              <w:rPr>
                <w:color w:val="000000" w:themeColor="text1"/>
                <w:sz w:val="20"/>
              </w:rPr>
            </w:pPr>
            <w:r w:rsidRPr="008E47C0">
              <w:rPr>
                <w:b/>
                <w:color w:val="000000"/>
                <w:sz w:val="20"/>
              </w:rPr>
              <w:t>Uždavinys:</w:t>
            </w:r>
            <w:r w:rsidRPr="008E47C0">
              <w:rPr>
                <w:bCs/>
                <w:color w:val="000000" w:themeColor="text1"/>
                <w:sz w:val="20"/>
                <w:lang w:eastAsia="lt-LT"/>
              </w:rPr>
              <w:t xml:space="preserve"> Atnaujinti ir plėsti geriamojo vandens tiekimo ir nuotekų surinkimo tinklus mieste ir rajone</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0526E5"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B1E181"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24E231" w14:textId="77777777" w:rsidR="00205E78" w:rsidRPr="008E47C0" w:rsidRDefault="00205E78" w:rsidP="004516D5">
            <w:pPr>
              <w:jc w:val="center"/>
              <w:rPr>
                <w:sz w:val="20"/>
              </w:rPr>
            </w:pPr>
          </w:p>
        </w:tc>
      </w:tr>
      <w:tr w:rsidR="00205E78" w14:paraId="0D598EE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C8AAC5E" w14:textId="57EE37C4" w:rsidR="00205E78" w:rsidRPr="0081127B" w:rsidRDefault="00205E78" w:rsidP="004516D5">
            <w:pPr>
              <w:jc w:val="both"/>
              <w:rPr>
                <w:sz w:val="20"/>
              </w:rPr>
            </w:pPr>
            <w:r w:rsidRPr="001101F6">
              <w:rPr>
                <w:color w:val="000000" w:themeColor="text1"/>
                <w:sz w:val="20"/>
              </w:rPr>
              <w:t>03.3.1.1.1</w:t>
            </w:r>
            <w:r w:rsidR="004713AC">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3F0350CA" w14:textId="77777777" w:rsidR="00205E78" w:rsidRPr="008E47C0" w:rsidRDefault="00205E78" w:rsidP="004516D5">
            <w:pPr>
              <w:jc w:val="both"/>
              <w:rPr>
                <w:color w:val="000000" w:themeColor="text1"/>
                <w:sz w:val="20"/>
              </w:rPr>
            </w:pPr>
            <w:r w:rsidRPr="008E47C0">
              <w:rPr>
                <w:color w:val="000000" w:themeColor="text1"/>
                <w:sz w:val="20"/>
              </w:rPr>
              <w:t>Priemonė: Centralizuotų geriamojo vandens tiekimo ir nuotekų surinkimo tinklų plėtra Molėtų rajone</w:t>
            </w:r>
          </w:p>
        </w:tc>
        <w:tc>
          <w:tcPr>
            <w:tcW w:w="1417" w:type="dxa"/>
            <w:tcBorders>
              <w:top w:val="single" w:sz="4" w:space="0" w:color="auto"/>
              <w:left w:val="single" w:sz="4" w:space="0" w:color="auto"/>
              <w:bottom w:val="single" w:sz="4" w:space="0" w:color="auto"/>
              <w:right w:val="single" w:sz="4" w:space="0" w:color="auto"/>
            </w:tcBorders>
            <w:vAlign w:val="center"/>
          </w:tcPr>
          <w:p w14:paraId="7D3F2986" w14:textId="6D684CA4"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B28F934" w14:textId="2601E4A6" w:rsidR="00205E78" w:rsidRPr="008E47C0" w:rsidRDefault="00205E78" w:rsidP="004516D5">
            <w:pPr>
              <w:jc w:val="center"/>
              <w:rPr>
                <w:sz w:val="20"/>
              </w:rPr>
            </w:pPr>
            <w:r w:rsidRPr="008E47C0">
              <w:rPr>
                <w:sz w:val="20"/>
              </w:rPr>
              <w:t>1104</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DED4616" w14:textId="6584490A" w:rsidR="00205E78" w:rsidRPr="008E47C0" w:rsidRDefault="00205E78" w:rsidP="004516D5">
            <w:pPr>
              <w:jc w:val="center"/>
              <w:rPr>
                <w:sz w:val="20"/>
              </w:rPr>
            </w:pPr>
            <w:r w:rsidRPr="008E47C0">
              <w:rPr>
                <w:sz w:val="20"/>
              </w:rPr>
              <w:t>1054</w:t>
            </w:r>
            <w:r w:rsidR="008E5EAC">
              <w:rPr>
                <w:sz w:val="20"/>
              </w:rPr>
              <w:t>,0</w:t>
            </w:r>
          </w:p>
        </w:tc>
      </w:tr>
      <w:tr w:rsidR="00205E78" w14:paraId="7C29592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FCC960D" w14:textId="23CC8B6C" w:rsidR="00205E78" w:rsidRPr="0081127B" w:rsidRDefault="00205E78" w:rsidP="004516D5">
            <w:pPr>
              <w:jc w:val="both"/>
              <w:rPr>
                <w:sz w:val="20"/>
              </w:rPr>
            </w:pPr>
            <w:r w:rsidRPr="001101F6">
              <w:rPr>
                <w:color w:val="000000" w:themeColor="text1"/>
                <w:sz w:val="20"/>
              </w:rPr>
              <w:t>03.3.1.1.</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26A551E8" w14:textId="77777777" w:rsidR="00205E78" w:rsidRPr="008E47C0" w:rsidRDefault="00205E78" w:rsidP="004516D5">
            <w:pPr>
              <w:rPr>
                <w:color w:val="000000" w:themeColor="text1"/>
                <w:sz w:val="20"/>
              </w:rPr>
            </w:pPr>
            <w:r w:rsidRPr="008E47C0">
              <w:rPr>
                <w:color w:val="000000" w:themeColor="text1"/>
                <w:sz w:val="20"/>
              </w:rPr>
              <w:t xml:space="preserve">Priemonė: Vandentiekio tinklų įrengimas Sporto gatvės kvartale </w:t>
            </w:r>
          </w:p>
        </w:tc>
        <w:tc>
          <w:tcPr>
            <w:tcW w:w="1417" w:type="dxa"/>
            <w:tcBorders>
              <w:top w:val="single" w:sz="4" w:space="0" w:color="auto"/>
              <w:left w:val="single" w:sz="4" w:space="0" w:color="auto"/>
              <w:bottom w:val="single" w:sz="4" w:space="0" w:color="auto"/>
              <w:right w:val="single" w:sz="4" w:space="0" w:color="auto"/>
            </w:tcBorders>
            <w:vAlign w:val="center"/>
          </w:tcPr>
          <w:p w14:paraId="2F43FB50" w14:textId="6ACE45C4" w:rsidR="00205E78" w:rsidRPr="008E47C0" w:rsidRDefault="00205E78" w:rsidP="004516D5">
            <w:pPr>
              <w:jc w:val="center"/>
              <w:rPr>
                <w:sz w:val="20"/>
              </w:rPr>
            </w:pPr>
            <w:r w:rsidRPr="008E47C0">
              <w:rPr>
                <w:sz w:val="20"/>
              </w:rPr>
              <w:t>30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E0CF138" w14:textId="62FEBD6C"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18EE449" w14:textId="138E684B" w:rsidR="00205E78" w:rsidRPr="008E47C0" w:rsidRDefault="00205E78" w:rsidP="004516D5">
            <w:pPr>
              <w:jc w:val="center"/>
              <w:rPr>
                <w:sz w:val="20"/>
              </w:rPr>
            </w:pPr>
            <w:r w:rsidRPr="008E47C0">
              <w:rPr>
                <w:sz w:val="20"/>
              </w:rPr>
              <w:t>0</w:t>
            </w:r>
            <w:r w:rsidR="008E5EAC">
              <w:rPr>
                <w:sz w:val="20"/>
              </w:rPr>
              <w:t>,0</w:t>
            </w:r>
          </w:p>
        </w:tc>
      </w:tr>
      <w:tr w:rsidR="00205E78" w14:paraId="73C748C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94DDF72" w14:textId="1258EA0F" w:rsidR="00205E78" w:rsidRPr="0081127B" w:rsidRDefault="00205E78" w:rsidP="004516D5">
            <w:pPr>
              <w:jc w:val="both"/>
              <w:rPr>
                <w:sz w:val="20"/>
              </w:rPr>
            </w:pPr>
            <w:r w:rsidRPr="001101F6">
              <w:rPr>
                <w:color w:val="000000" w:themeColor="text1"/>
                <w:sz w:val="20"/>
              </w:rPr>
              <w:t>03.3.1.1.</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1B81EDC3" w14:textId="77777777" w:rsidR="00205E78" w:rsidRPr="008E47C0" w:rsidRDefault="00205E78" w:rsidP="004516D5">
            <w:pPr>
              <w:rPr>
                <w:color w:val="000000" w:themeColor="text1"/>
                <w:sz w:val="20"/>
              </w:rPr>
            </w:pPr>
            <w:r w:rsidRPr="008E47C0">
              <w:rPr>
                <w:color w:val="000000" w:themeColor="text1"/>
                <w:sz w:val="20"/>
              </w:rPr>
              <w:t>Priemonė: Vandens gerinimo įrenginių plėtra ir rekonstrukcija Molėtų r. gyvenvietėse</w:t>
            </w:r>
          </w:p>
        </w:tc>
        <w:tc>
          <w:tcPr>
            <w:tcW w:w="1417" w:type="dxa"/>
            <w:tcBorders>
              <w:top w:val="single" w:sz="4" w:space="0" w:color="auto"/>
              <w:left w:val="single" w:sz="4" w:space="0" w:color="auto"/>
              <w:bottom w:val="single" w:sz="4" w:space="0" w:color="auto"/>
              <w:right w:val="single" w:sz="4" w:space="0" w:color="auto"/>
            </w:tcBorders>
            <w:vAlign w:val="center"/>
          </w:tcPr>
          <w:p w14:paraId="628B010B" w14:textId="5F1CD1A8" w:rsidR="00205E78" w:rsidRPr="008E47C0" w:rsidRDefault="00205E78" w:rsidP="004516D5">
            <w:pPr>
              <w:jc w:val="center"/>
              <w:rPr>
                <w:sz w:val="20"/>
              </w:rPr>
            </w:pPr>
            <w:r w:rsidRPr="008E47C0">
              <w:rPr>
                <w:sz w:val="20"/>
              </w:rPr>
              <w:t>60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9B3ED79" w14:textId="7B3498B4" w:rsidR="00205E78" w:rsidRPr="008E47C0" w:rsidRDefault="00205E78" w:rsidP="004516D5">
            <w:pPr>
              <w:jc w:val="center"/>
              <w:rPr>
                <w:sz w:val="20"/>
              </w:rPr>
            </w:pPr>
            <w:r w:rsidRPr="008E47C0">
              <w:rPr>
                <w:sz w:val="20"/>
              </w:rPr>
              <w:t>41</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6A9F2B4" w14:textId="14D3513D" w:rsidR="00205E78" w:rsidRPr="008E47C0" w:rsidRDefault="00205E78" w:rsidP="004516D5">
            <w:pPr>
              <w:jc w:val="center"/>
              <w:rPr>
                <w:sz w:val="20"/>
              </w:rPr>
            </w:pPr>
            <w:r w:rsidRPr="008E47C0">
              <w:rPr>
                <w:sz w:val="20"/>
              </w:rPr>
              <w:t>41</w:t>
            </w:r>
            <w:r w:rsidR="008E5EAC">
              <w:rPr>
                <w:sz w:val="20"/>
              </w:rPr>
              <w:t>,0</w:t>
            </w:r>
          </w:p>
        </w:tc>
      </w:tr>
      <w:tr w:rsidR="00205E78" w14:paraId="720572E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F407753" w14:textId="4A8934DB" w:rsidR="00205E78" w:rsidRPr="0081127B" w:rsidRDefault="00205E78" w:rsidP="004516D5">
            <w:pPr>
              <w:jc w:val="both"/>
              <w:rPr>
                <w:sz w:val="20"/>
              </w:rPr>
            </w:pPr>
            <w:r w:rsidRPr="001101F6">
              <w:rPr>
                <w:color w:val="000000" w:themeColor="text1"/>
                <w:sz w:val="20"/>
              </w:rPr>
              <w:t>03.3.1.1.</w:t>
            </w:r>
            <w:r>
              <w:rPr>
                <w:color w:val="000000" w:themeColor="text1"/>
                <w:sz w:val="20"/>
              </w:rPr>
              <w:t>4</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272E946E" w14:textId="77777777" w:rsidR="00205E78" w:rsidRPr="008E47C0" w:rsidRDefault="00205E78" w:rsidP="004516D5">
            <w:pPr>
              <w:jc w:val="both"/>
              <w:rPr>
                <w:color w:val="000000" w:themeColor="text1"/>
                <w:sz w:val="20"/>
              </w:rPr>
            </w:pPr>
            <w:r w:rsidRPr="008E47C0">
              <w:rPr>
                <w:color w:val="000000" w:themeColor="text1"/>
                <w:sz w:val="20"/>
              </w:rPr>
              <w:t>Priemonė: Vandens tiekimo ir nuotekų tinklų plėtra SB „Pavasaris“</w:t>
            </w:r>
          </w:p>
        </w:tc>
        <w:tc>
          <w:tcPr>
            <w:tcW w:w="1417" w:type="dxa"/>
            <w:tcBorders>
              <w:top w:val="single" w:sz="4" w:space="0" w:color="auto"/>
              <w:left w:val="single" w:sz="4" w:space="0" w:color="auto"/>
              <w:bottom w:val="single" w:sz="4" w:space="0" w:color="auto"/>
              <w:right w:val="single" w:sz="4" w:space="0" w:color="auto"/>
            </w:tcBorders>
            <w:vAlign w:val="center"/>
          </w:tcPr>
          <w:p w14:paraId="4100FB4E" w14:textId="0433711F" w:rsidR="00205E78" w:rsidRPr="008E47C0" w:rsidRDefault="00205E78" w:rsidP="004516D5">
            <w:pPr>
              <w:jc w:val="center"/>
              <w:rPr>
                <w:sz w:val="20"/>
              </w:rPr>
            </w:pPr>
            <w:r w:rsidRPr="008E47C0">
              <w:rPr>
                <w:sz w:val="20"/>
              </w:rPr>
              <w:t>279</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DB5B3C7" w14:textId="1945961C"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EBECE55" w14:textId="174AFF14" w:rsidR="00205E78" w:rsidRPr="008E47C0" w:rsidRDefault="00205E78" w:rsidP="004516D5">
            <w:pPr>
              <w:jc w:val="center"/>
              <w:rPr>
                <w:sz w:val="20"/>
              </w:rPr>
            </w:pPr>
            <w:r w:rsidRPr="008E47C0">
              <w:rPr>
                <w:sz w:val="20"/>
              </w:rPr>
              <w:t>0</w:t>
            </w:r>
            <w:r w:rsidR="008E5EAC">
              <w:rPr>
                <w:sz w:val="20"/>
              </w:rPr>
              <w:t>,0</w:t>
            </w:r>
          </w:p>
        </w:tc>
      </w:tr>
      <w:tr w:rsidR="00205E78" w14:paraId="1F7E3A0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61504DE" w14:textId="5EA913EF" w:rsidR="00205E78" w:rsidRPr="0081127B" w:rsidRDefault="00205E78" w:rsidP="004516D5">
            <w:pPr>
              <w:jc w:val="both"/>
              <w:rPr>
                <w:sz w:val="20"/>
              </w:rPr>
            </w:pPr>
            <w:r w:rsidRPr="001101F6">
              <w:rPr>
                <w:color w:val="000000" w:themeColor="text1"/>
                <w:sz w:val="20"/>
              </w:rPr>
              <w:t>03.3.1.1.</w:t>
            </w:r>
            <w:r>
              <w:rPr>
                <w:color w:val="000000" w:themeColor="text1"/>
                <w:sz w:val="20"/>
              </w:rPr>
              <w:t>5</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F689E79" w14:textId="77777777" w:rsidR="00205E78" w:rsidRPr="008E47C0" w:rsidRDefault="00205E78" w:rsidP="004516D5">
            <w:pPr>
              <w:rPr>
                <w:color w:val="000000" w:themeColor="text1"/>
                <w:sz w:val="20"/>
              </w:rPr>
            </w:pPr>
            <w:r w:rsidRPr="008E47C0">
              <w:rPr>
                <w:color w:val="000000" w:themeColor="text1"/>
                <w:sz w:val="20"/>
              </w:rPr>
              <w:t>Priemonė: Vandens tiekimo tinklų plėtra Aplinkkelio g. Molėtai</w:t>
            </w:r>
          </w:p>
        </w:tc>
        <w:tc>
          <w:tcPr>
            <w:tcW w:w="1417" w:type="dxa"/>
            <w:tcBorders>
              <w:top w:val="single" w:sz="4" w:space="0" w:color="auto"/>
              <w:left w:val="single" w:sz="4" w:space="0" w:color="auto"/>
              <w:bottom w:val="single" w:sz="4" w:space="0" w:color="auto"/>
              <w:right w:val="single" w:sz="4" w:space="0" w:color="auto"/>
            </w:tcBorders>
            <w:vAlign w:val="center"/>
          </w:tcPr>
          <w:p w14:paraId="6B948263" w14:textId="73612ED9" w:rsidR="00205E78" w:rsidRPr="008E47C0" w:rsidRDefault="00205E78" w:rsidP="004516D5">
            <w:pPr>
              <w:jc w:val="center"/>
              <w:rPr>
                <w:sz w:val="20"/>
              </w:rPr>
            </w:pPr>
            <w:r w:rsidRPr="008E47C0">
              <w:rPr>
                <w:sz w:val="20"/>
              </w:rPr>
              <w:t>108</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B5B08AD" w14:textId="2292CB60" w:rsidR="00205E78" w:rsidRPr="008E47C0" w:rsidRDefault="00205E78" w:rsidP="004516D5">
            <w:pPr>
              <w:jc w:val="center"/>
              <w:rPr>
                <w:sz w:val="20"/>
              </w:rPr>
            </w:pPr>
            <w:r w:rsidRPr="008E47C0">
              <w:rPr>
                <w:sz w:val="20"/>
              </w:rPr>
              <w:t>100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2E68A04D" w14:textId="2E7C5F8A" w:rsidR="00205E78" w:rsidRPr="008E47C0" w:rsidRDefault="00205E78" w:rsidP="004516D5">
            <w:pPr>
              <w:jc w:val="center"/>
              <w:rPr>
                <w:sz w:val="20"/>
              </w:rPr>
            </w:pPr>
            <w:r w:rsidRPr="008E47C0">
              <w:rPr>
                <w:sz w:val="20"/>
              </w:rPr>
              <w:t>0</w:t>
            </w:r>
            <w:r w:rsidR="008E5EAC">
              <w:rPr>
                <w:sz w:val="20"/>
              </w:rPr>
              <w:t>,0</w:t>
            </w:r>
          </w:p>
        </w:tc>
      </w:tr>
      <w:tr w:rsidR="00205E78" w14:paraId="4AC2655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885FE2E" w14:textId="11D67465" w:rsidR="00205E78" w:rsidRPr="0081127B" w:rsidRDefault="00205E78" w:rsidP="004516D5">
            <w:pPr>
              <w:jc w:val="both"/>
              <w:rPr>
                <w:sz w:val="20"/>
              </w:rPr>
            </w:pPr>
            <w:r w:rsidRPr="001101F6">
              <w:rPr>
                <w:color w:val="000000" w:themeColor="text1"/>
                <w:sz w:val="20"/>
              </w:rPr>
              <w:t>03.3.1.1.</w:t>
            </w:r>
            <w:r>
              <w:rPr>
                <w:color w:val="000000" w:themeColor="text1"/>
                <w:sz w:val="20"/>
              </w:rPr>
              <w:t>6</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57751568" w14:textId="77777777" w:rsidR="00205E78" w:rsidRPr="008E47C0" w:rsidRDefault="00205E78" w:rsidP="004516D5">
            <w:pPr>
              <w:jc w:val="both"/>
              <w:rPr>
                <w:color w:val="000000" w:themeColor="text1"/>
                <w:sz w:val="20"/>
              </w:rPr>
            </w:pPr>
            <w:r w:rsidRPr="008E47C0">
              <w:rPr>
                <w:color w:val="000000" w:themeColor="text1"/>
                <w:sz w:val="20"/>
              </w:rPr>
              <w:t>Priemonė: Vandens tiekimo tinklų rekonstrukcija Mechanizatorių g. ir Vilniaus g. Molėtų mieste</w:t>
            </w:r>
          </w:p>
        </w:tc>
        <w:tc>
          <w:tcPr>
            <w:tcW w:w="1417" w:type="dxa"/>
            <w:tcBorders>
              <w:top w:val="single" w:sz="4" w:space="0" w:color="auto"/>
              <w:left w:val="single" w:sz="4" w:space="0" w:color="auto"/>
              <w:bottom w:val="single" w:sz="4" w:space="0" w:color="auto"/>
              <w:right w:val="single" w:sz="4" w:space="0" w:color="auto"/>
            </w:tcBorders>
            <w:vAlign w:val="center"/>
          </w:tcPr>
          <w:p w14:paraId="41C329CC" w14:textId="6214B6FC" w:rsidR="00205E78" w:rsidRPr="008E47C0" w:rsidRDefault="00205E78" w:rsidP="004516D5">
            <w:pPr>
              <w:jc w:val="center"/>
              <w:rPr>
                <w:sz w:val="20"/>
              </w:rPr>
            </w:pPr>
            <w:r w:rsidRPr="008E47C0">
              <w:rPr>
                <w:sz w:val="20"/>
              </w:rPr>
              <w:t>30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72749FA" w14:textId="17C6871F"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94DF7FA" w14:textId="79A0D4DD" w:rsidR="00205E78" w:rsidRPr="008E47C0" w:rsidRDefault="00205E78" w:rsidP="004516D5">
            <w:pPr>
              <w:jc w:val="center"/>
              <w:rPr>
                <w:sz w:val="20"/>
              </w:rPr>
            </w:pPr>
            <w:r w:rsidRPr="008E47C0">
              <w:rPr>
                <w:sz w:val="20"/>
              </w:rPr>
              <w:t>0</w:t>
            </w:r>
            <w:r w:rsidR="008E5EAC">
              <w:rPr>
                <w:sz w:val="20"/>
              </w:rPr>
              <w:t>,0</w:t>
            </w:r>
          </w:p>
        </w:tc>
      </w:tr>
      <w:tr w:rsidR="00205E78" w14:paraId="30E407E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EB756A9" w14:textId="459EFFC5" w:rsidR="00205E78" w:rsidRPr="0081127B" w:rsidRDefault="00205E78" w:rsidP="004516D5">
            <w:pPr>
              <w:jc w:val="both"/>
              <w:rPr>
                <w:sz w:val="20"/>
              </w:rPr>
            </w:pPr>
            <w:r w:rsidRPr="001101F6">
              <w:rPr>
                <w:color w:val="000000" w:themeColor="text1"/>
                <w:sz w:val="20"/>
              </w:rPr>
              <w:t>03.3.1.1.</w:t>
            </w:r>
            <w:r>
              <w:rPr>
                <w:color w:val="000000" w:themeColor="text1"/>
                <w:sz w:val="20"/>
              </w:rPr>
              <w:t>7</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A845BDF" w14:textId="77777777" w:rsidR="00205E78" w:rsidRPr="008E47C0" w:rsidRDefault="00205E78" w:rsidP="004516D5">
            <w:pPr>
              <w:rPr>
                <w:color w:val="000000" w:themeColor="text1"/>
                <w:sz w:val="20"/>
              </w:rPr>
            </w:pPr>
            <w:r w:rsidRPr="008E47C0">
              <w:rPr>
                <w:color w:val="000000" w:themeColor="text1"/>
                <w:sz w:val="20"/>
              </w:rPr>
              <w:t>Priemonė: Vandens tiekimo ir nuotekų tinklų plėtra Naujakurių g. Molėtų mieste</w:t>
            </w:r>
          </w:p>
        </w:tc>
        <w:tc>
          <w:tcPr>
            <w:tcW w:w="1417" w:type="dxa"/>
            <w:tcBorders>
              <w:top w:val="single" w:sz="4" w:space="0" w:color="auto"/>
              <w:left w:val="single" w:sz="4" w:space="0" w:color="auto"/>
              <w:bottom w:val="single" w:sz="4" w:space="0" w:color="auto"/>
              <w:right w:val="single" w:sz="4" w:space="0" w:color="auto"/>
            </w:tcBorders>
            <w:vAlign w:val="center"/>
          </w:tcPr>
          <w:p w14:paraId="42C568FB" w14:textId="38EB8081"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A593F79" w14:textId="4C5E9231" w:rsidR="00205E78" w:rsidRPr="008E47C0" w:rsidRDefault="00205E78" w:rsidP="004516D5">
            <w:pPr>
              <w:jc w:val="center"/>
              <w:rPr>
                <w:sz w:val="20"/>
              </w:rPr>
            </w:pPr>
            <w:r w:rsidRPr="008E47C0">
              <w:rPr>
                <w:sz w:val="20"/>
              </w:rPr>
              <w:t>285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CE4DA13" w14:textId="24B24C70" w:rsidR="00205E78" w:rsidRPr="008E47C0" w:rsidRDefault="00205E78" w:rsidP="004516D5">
            <w:pPr>
              <w:jc w:val="center"/>
              <w:rPr>
                <w:sz w:val="20"/>
              </w:rPr>
            </w:pPr>
            <w:r w:rsidRPr="008E47C0">
              <w:rPr>
                <w:sz w:val="20"/>
              </w:rPr>
              <w:t>0</w:t>
            </w:r>
            <w:r w:rsidR="008E5EAC">
              <w:rPr>
                <w:sz w:val="20"/>
              </w:rPr>
              <w:t>,0</w:t>
            </w:r>
          </w:p>
        </w:tc>
      </w:tr>
      <w:tr w:rsidR="00205E78" w14:paraId="12D4EC5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71138D0" w14:textId="7066BC92" w:rsidR="00205E78" w:rsidRPr="0081127B" w:rsidRDefault="00205E78" w:rsidP="004516D5">
            <w:pPr>
              <w:jc w:val="both"/>
              <w:rPr>
                <w:sz w:val="20"/>
              </w:rPr>
            </w:pPr>
            <w:r w:rsidRPr="001101F6">
              <w:rPr>
                <w:color w:val="000000" w:themeColor="text1"/>
                <w:sz w:val="20"/>
              </w:rPr>
              <w:t>03.3.1.1.</w:t>
            </w:r>
            <w:r>
              <w:rPr>
                <w:color w:val="000000" w:themeColor="text1"/>
                <w:sz w:val="20"/>
              </w:rPr>
              <w:t>8</w:t>
            </w:r>
            <w:r w:rsidR="004713AC">
              <w:rPr>
                <w:color w:val="000000" w:themeColor="text1"/>
                <w:sz w:val="20"/>
              </w:rPr>
              <w:t xml:space="preserve"> (</w:t>
            </w:r>
            <w:r w:rsidR="004F5A5D">
              <w:rPr>
                <w:color w:val="000000" w:themeColor="text1"/>
                <w:sz w:val="20"/>
              </w:rPr>
              <w:t>P</w:t>
            </w:r>
            <w:r w:rsidR="004713AC">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2ABD4700" w14:textId="77777777" w:rsidR="00205E78" w:rsidRPr="008E47C0" w:rsidRDefault="00205E78" w:rsidP="004516D5">
            <w:pPr>
              <w:jc w:val="both"/>
              <w:rPr>
                <w:color w:val="000000" w:themeColor="text1"/>
                <w:sz w:val="20"/>
              </w:rPr>
            </w:pPr>
            <w:r w:rsidRPr="008E47C0">
              <w:rPr>
                <w:color w:val="000000" w:themeColor="text1"/>
                <w:sz w:val="20"/>
              </w:rPr>
              <w:t>Priemonė: Molėtų miesto nuotekų valymo įrenginių rekonstravimas</w:t>
            </w:r>
          </w:p>
        </w:tc>
        <w:tc>
          <w:tcPr>
            <w:tcW w:w="1417" w:type="dxa"/>
            <w:tcBorders>
              <w:top w:val="single" w:sz="4" w:space="0" w:color="auto"/>
              <w:left w:val="single" w:sz="4" w:space="0" w:color="auto"/>
              <w:bottom w:val="single" w:sz="4" w:space="0" w:color="auto"/>
              <w:right w:val="single" w:sz="4" w:space="0" w:color="auto"/>
            </w:tcBorders>
            <w:vAlign w:val="center"/>
          </w:tcPr>
          <w:p w14:paraId="3A5990C2" w14:textId="24205D3E" w:rsidR="00205E78" w:rsidRPr="008E47C0" w:rsidRDefault="00205E78" w:rsidP="004516D5">
            <w:pPr>
              <w:jc w:val="center"/>
              <w:rPr>
                <w:sz w:val="20"/>
              </w:rPr>
            </w:pPr>
            <w:r w:rsidRPr="008E47C0">
              <w:rPr>
                <w:sz w:val="20"/>
              </w:rPr>
              <w:t>100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19134070" w14:textId="6823BC54" w:rsidR="00205E78" w:rsidRPr="008E47C0" w:rsidRDefault="00205E78" w:rsidP="004516D5">
            <w:pPr>
              <w:jc w:val="center"/>
              <w:rPr>
                <w:sz w:val="20"/>
              </w:rPr>
            </w:pPr>
            <w:r w:rsidRPr="008E47C0">
              <w:rPr>
                <w:sz w:val="20"/>
              </w:rPr>
              <w:t>1100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29BD9FD" w14:textId="7BBAEFE2" w:rsidR="00205E78" w:rsidRPr="008E47C0" w:rsidRDefault="00205E78" w:rsidP="004516D5">
            <w:pPr>
              <w:jc w:val="center"/>
              <w:rPr>
                <w:sz w:val="20"/>
              </w:rPr>
            </w:pPr>
            <w:r w:rsidRPr="008E47C0">
              <w:rPr>
                <w:sz w:val="20"/>
              </w:rPr>
              <w:t>2200</w:t>
            </w:r>
            <w:r w:rsidR="008E5EAC">
              <w:rPr>
                <w:sz w:val="20"/>
              </w:rPr>
              <w:t>,0</w:t>
            </w:r>
          </w:p>
        </w:tc>
      </w:tr>
      <w:tr w:rsidR="00205E78" w14:paraId="34E2180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D7B6920" w14:textId="7EEF7FDC" w:rsidR="00205E78" w:rsidRPr="0081127B" w:rsidRDefault="00205E78" w:rsidP="004516D5">
            <w:pPr>
              <w:jc w:val="both"/>
              <w:rPr>
                <w:sz w:val="20"/>
              </w:rPr>
            </w:pPr>
            <w:r w:rsidRPr="001101F6">
              <w:rPr>
                <w:color w:val="000000" w:themeColor="text1"/>
                <w:sz w:val="20"/>
              </w:rPr>
              <w:t>03.3.1.1.</w:t>
            </w:r>
            <w:r>
              <w:rPr>
                <w:color w:val="000000" w:themeColor="text1"/>
                <w:sz w:val="20"/>
              </w:rPr>
              <w:t>9</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527CB581" w14:textId="77777777" w:rsidR="00205E78" w:rsidRPr="008E47C0" w:rsidRDefault="00205E78" w:rsidP="004516D5">
            <w:pPr>
              <w:rPr>
                <w:color w:val="000000" w:themeColor="text1"/>
                <w:sz w:val="20"/>
              </w:rPr>
            </w:pPr>
            <w:r w:rsidRPr="008E47C0">
              <w:rPr>
                <w:color w:val="000000" w:themeColor="text1"/>
                <w:sz w:val="20"/>
              </w:rPr>
              <w:t>Priemonė: Buitinių nuotekų tinklų plėtra Malūno g. Molėtų m.</w:t>
            </w:r>
          </w:p>
        </w:tc>
        <w:tc>
          <w:tcPr>
            <w:tcW w:w="1417" w:type="dxa"/>
            <w:tcBorders>
              <w:top w:val="single" w:sz="4" w:space="0" w:color="auto"/>
              <w:left w:val="single" w:sz="4" w:space="0" w:color="auto"/>
              <w:bottom w:val="single" w:sz="4" w:space="0" w:color="auto"/>
              <w:right w:val="single" w:sz="4" w:space="0" w:color="auto"/>
            </w:tcBorders>
            <w:vAlign w:val="center"/>
          </w:tcPr>
          <w:p w14:paraId="154BE516" w14:textId="5B5176DA" w:rsidR="00205E78" w:rsidRPr="008E47C0" w:rsidRDefault="00205E78" w:rsidP="004516D5">
            <w:pPr>
              <w:jc w:val="center"/>
              <w:rPr>
                <w:sz w:val="20"/>
              </w:rPr>
            </w:pPr>
            <w:r w:rsidRPr="008E47C0">
              <w:rPr>
                <w:sz w:val="20"/>
              </w:rPr>
              <w:t>190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A02861" w14:textId="1E4C37BA"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A39CB3B" w14:textId="18F2F2CC" w:rsidR="00205E78" w:rsidRPr="008E47C0" w:rsidRDefault="00205E78" w:rsidP="004516D5">
            <w:pPr>
              <w:jc w:val="center"/>
              <w:rPr>
                <w:sz w:val="20"/>
              </w:rPr>
            </w:pPr>
            <w:r w:rsidRPr="008E47C0">
              <w:rPr>
                <w:sz w:val="20"/>
              </w:rPr>
              <w:t>0</w:t>
            </w:r>
            <w:r w:rsidR="008E5EAC">
              <w:rPr>
                <w:sz w:val="20"/>
              </w:rPr>
              <w:t>,0</w:t>
            </w:r>
          </w:p>
        </w:tc>
      </w:tr>
      <w:tr w:rsidR="00205E78" w14:paraId="483BD79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0C14CD0" w14:textId="267D92AA" w:rsidR="00205E78" w:rsidRPr="0081127B" w:rsidRDefault="00205E78" w:rsidP="004516D5">
            <w:pPr>
              <w:jc w:val="both"/>
              <w:rPr>
                <w:sz w:val="20"/>
              </w:rPr>
            </w:pPr>
            <w:r w:rsidRPr="001101F6">
              <w:rPr>
                <w:color w:val="000000" w:themeColor="text1"/>
                <w:sz w:val="20"/>
              </w:rPr>
              <w:t>03.3.1.1.1</w:t>
            </w:r>
            <w:r>
              <w:rPr>
                <w:color w:val="000000" w:themeColor="text1"/>
                <w:sz w:val="20"/>
              </w:rPr>
              <w:t>0</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2ACBA33" w14:textId="77777777" w:rsidR="00205E78" w:rsidRPr="008E47C0" w:rsidRDefault="00205E78" w:rsidP="004516D5">
            <w:pPr>
              <w:rPr>
                <w:color w:val="000000" w:themeColor="text1"/>
                <w:sz w:val="20"/>
              </w:rPr>
            </w:pPr>
            <w:r w:rsidRPr="008E47C0">
              <w:rPr>
                <w:color w:val="000000" w:themeColor="text1"/>
                <w:sz w:val="20"/>
              </w:rPr>
              <w:t>Priemonė: Alantos gimnazijos Suginčių padalinio nuotekų valymo įrenginių statyba</w:t>
            </w:r>
          </w:p>
        </w:tc>
        <w:tc>
          <w:tcPr>
            <w:tcW w:w="1417" w:type="dxa"/>
            <w:tcBorders>
              <w:top w:val="single" w:sz="4" w:space="0" w:color="auto"/>
              <w:left w:val="single" w:sz="4" w:space="0" w:color="auto"/>
              <w:bottom w:val="single" w:sz="4" w:space="0" w:color="auto"/>
              <w:right w:val="single" w:sz="4" w:space="0" w:color="auto"/>
            </w:tcBorders>
            <w:vAlign w:val="center"/>
          </w:tcPr>
          <w:p w14:paraId="67703348" w14:textId="2A1E649C" w:rsidR="00205E78" w:rsidRPr="008E47C0" w:rsidRDefault="00205E78" w:rsidP="004516D5">
            <w:pPr>
              <w:jc w:val="center"/>
              <w:rPr>
                <w:sz w:val="20"/>
              </w:rPr>
            </w:pPr>
            <w:r w:rsidRPr="008E47C0">
              <w:rPr>
                <w:sz w:val="20"/>
              </w:rPr>
              <w:t>60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66C3BA1" w14:textId="7327C145"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1386D9A" w14:textId="69B6C5D0" w:rsidR="00205E78" w:rsidRPr="008E47C0" w:rsidRDefault="00205E78" w:rsidP="004516D5">
            <w:pPr>
              <w:jc w:val="center"/>
              <w:rPr>
                <w:sz w:val="20"/>
              </w:rPr>
            </w:pPr>
            <w:r w:rsidRPr="008E47C0">
              <w:rPr>
                <w:sz w:val="20"/>
              </w:rPr>
              <w:t>0</w:t>
            </w:r>
            <w:r w:rsidR="008E5EAC">
              <w:rPr>
                <w:sz w:val="20"/>
              </w:rPr>
              <w:t>,0</w:t>
            </w:r>
          </w:p>
        </w:tc>
      </w:tr>
      <w:tr w:rsidR="00205E78" w14:paraId="4AC029C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ACAC5CD" w14:textId="5ACCFE76" w:rsidR="00205E78" w:rsidRPr="0081127B" w:rsidRDefault="00205E78" w:rsidP="004516D5">
            <w:pPr>
              <w:jc w:val="both"/>
              <w:rPr>
                <w:sz w:val="20"/>
              </w:rPr>
            </w:pPr>
            <w:r w:rsidRPr="001101F6">
              <w:rPr>
                <w:color w:val="000000" w:themeColor="text1"/>
                <w:sz w:val="20"/>
              </w:rPr>
              <w:t>03.3.1.1.1</w:t>
            </w:r>
            <w:r>
              <w:rPr>
                <w:color w:val="000000" w:themeColor="text1"/>
                <w:sz w:val="20"/>
              </w:rPr>
              <w:t>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10130C50" w14:textId="77777777" w:rsidR="00205E78" w:rsidRPr="008E47C0" w:rsidRDefault="00205E78" w:rsidP="004516D5">
            <w:pPr>
              <w:jc w:val="both"/>
              <w:rPr>
                <w:color w:val="000000" w:themeColor="text1"/>
                <w:sz w:val="20"/>
              </w:rPr>
            </w:pPr>
            <w:r w:rsidRPr="008E47C0">
              <w:rPr>
                <w:color w:val="000000" w:themeColor="text1"/>
                <w:sz w:val="20"/>
              </w:rPr>
              <w:t>Priemonė: Nuotekų tinklų plėtra ir renovacija Molėtų r. sav. </w:t>
            </w:r>
          </w:p>
        </w:tc>
        <w:tc>
          <w:tcPr>
            <w:tcW w:w="1417" w:type="dxa"/>
            <w:tcBorders>
              <w:top w:val="single" w:sz="4" w:space="0" w:color="auto"/>
              <w:left w:val="single" w:sz="4" w:space="0" w:color="auto"/>
              <w:bottom w:val="single" w:sz="4" w:space="0" w:color="auto"/>
              <w:right w:val="single" w:sz="4" w:space="0" w:color="auto"/>
            </w:tcBorders>
            <w:vAlign w:val="center"/>
          </w:tcPr>
          <w:p w14:paraId="45CC0D70" w14:textId="75372D87" w:rsidR="00205E78" w:rsidRPr="008E47C0" w:rsidRDefault="00205E78" w:rsidP="004516D5">
            <w:pPr>
              <w:jc w:val="center"/>
              <w:rPr>
                <w:sz w:val="20"/>
              </w:rPr>
            </w:pPr>
            <w:r w:rsidRPr="008E47C0">
              <w:rPr>
                <w:sz w:val="20"/>
              </w:rPr>
              <w:t>75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02C5A41" w14:textId="39C9E56A" w:rsidR="00205E78" w:rsidRPr="008E47C0" w:rsidRDefault="00205E78" w:rsidP="004516D5">
            <w:pPr>
              <w:jc w:val="center"/>
              <w:rPr>
                <w:sz w:val="20"/>
              </w:rPr>
            </w:pPr>
            <w:r w:rsidRPr="008E47C0">
              <w:rPr>
                <w:sz w:val="20"/>
              </w:rPr>
              <w:t>75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08F3DEB" w14:textId="7F843276" w:rsidR="00205E78" w:rsidRPr="008E47C0" w:rsidRDefault="00205E78" w:rsidP="004516D5">
            <w:pPr>
              <w:jc w:val="center"/>
              <w:rPr>
                <w:sz w:val="20"/>
              </w:rPr>
            </w:pPr>
            <w:r w:rsidRPr="008E47C0">
              <w:rPr>
                <w:sz w:val="20"/>
              </w:rPr>
              <w:t>75</w:t>
            </w:r>
            <w:r w:rsidR="008E5EAC">
              <w:rPr>
                <w:sz w:val="20"/>
              </w:rPr>
              <w:t>,0</w:t>
            </w:r>
          </w:p>
        </w:tc>
      </w:tr>
      <w:tr w:rsidR="00205E78" w14:paraId="3133275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9101724" w14:textId="16993E5B" w:rsidR="00205E78" w:rsidRPr="0081127B" w:rsidRDefault="00205E78" w:rsidP="004516D5">
            <w:pPr>
              <w:jc w:val="both"/>
              <w:rPr>
                <w:sz w:val="20"/>
              </w:rPr>
            </w:pPr>
            <w:r w:rsidRPr="001101F6">
              <w:rPr>
                <w:color w:val="000000" w:themeColor="text1"/>
                <w:sz w:val="20"/>
              </w:rPr>
              <w:t>03.3.1.1.1</w:t>
            </w:r>
            <w:r>
              <w:rPr>
                <w:color w:val="000000" w:themeColor="text1"/>
                <w:sz w:val="20"/>
              </w:rPr>
              <w:t>2</w:t>
            </w:r>
            <w:r w:rsidR="004713AC">
              <w:rPr>
                <w:color w:val="000000" w:themeColor="text1"/>
                <w:sz w:val="20"/>
              </w:rPr>
              <w:t xml:space="preserve"> (</w:t>
            </w:r>
            <w:r w:rsidR="0051128A">
              <w:rPr>
                <w:color w:val="000000" w:themeColor="text1"/>
                <w:sz w:val="20"/>
              </w:rPr>
              <w:t>P</w:t>
            </w:r>
            <w:r w:rsidR="004713AC">
              <w:rPr>
                <w:color w:val="000000" w:themeColor="text1"/>
                <w:sz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09549FB1" w14:textId="0D3F9789" w:rsidR="00205E78" w:rsidRPr="008E47C0" w:rsidRDefault="00205E78" w:rsidP="004516D5">
            <w:pPr>
              <w:jc w:val="both"/>
              <w:rPr>
                <w:color w:val="000000" w:themeColor="text1"/>
                <w:sz w:val="20"/>
              </w:rPr>
            </w:pPr>
            <w:r w:rsidRPr="008E47C0">
              <w:rPr>
                <w:color w:val="000000" w:themeColor="text1"/>
                <w:sz w:val="20"/>
              </w:rPr>
              <w:t xml:space="preserve">Priemonė: </w:t>
            </w:r>
            <w:r w:rsidR="0051128A" w:rsidRPr="0051128A">
              <w:rPr>
                <w:color w:val="000000" w:themeColor="text1"/>
                <w:sz w:val="20"/>
              </w:rPr>
              <w:t>Nuotolinio nuskaitymo vandens tiekimo apskaitos sistemos sukūrimas Molėtų mieste</w:t>
            </w:r>
          </w:p>
        </w:tc>
        <w:tc>
          <w:tcPr>
            <w:tcW w:w="1417" w:type="dxa"/>
            <w:tcBorders>
              <w:top w:val="single" w:sz="4" w:space="0" w:color="auto"/>
              <w:left w:val="single" w:sz="4" w:space="0" w:color="auto"/>
              <w:bottom w:val="single" w:sz="4" w:space="0" w:color="auto"/>
              <w:right w:val="single" w:sz="4" w:space="0" w:color="auto"/>
            </w:tcBorders>
            <w:vAlign w:val="center"/>
          </w:tcPr>
          <w:p w14:paraId="0E7EF417" w14:textId="2ED99A38" w:rsidR="00205E78" w:rsidRPr="008E47C0" w:rsidRDefault="0051128A" w:rsidP="004516D5">
            <w:pPr>
              <w:jc w:val="center"/>
              <w:rPr>
                <w:sz w:val="20"/>
              </w:rPr>
            </w:pPr>
            <w:r>
              <w:rPr>
                <w:sz w:val="20"/>
              </w:rPr>
              <w:t>368</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766BEF8" w14:textId="1578B976" w:rsidR="00205E78" w:rsidRPr="008E47C0" w:rsidRDefault="0051128A" w:rsidP="004516D5">
            <w:pPr>
              <w:jc w:val="center"/>
              <w:rPr>
                <w:sz w:val="20"/>
              </w:rPr>
            </w:pPr>
            <w:r>
              <w:rPr>
                <w:sz w:val="20"/>
              </w:rPr>
              <w:t>567</w:t>
            </w:r>
            <w:r w:rsidR="008E5EAC">
              <w:rPr>
                <w:sz w:val="20"/>
              </w:rPr>
              <w:t>,</w:t>
            </w:r>
            <w:r>
              <w:rPr>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BB8F4CD" w14:textId="0FEBDF2F" w:rsidR="00205E78" w:rsidRPr="008E47C0" w:rsidRDefault="0051128A" w:rsidP="004516D5">
            <w:pPr>
              <w:jc w:val="center"/>
              <w:rPr>
                <w:sz w:val="20"/>
              </w:rPr>
            </w:pPr>
            <w:r>
              <w:rPr>
                <w:sz w:val="20"/>
              </w:rPr>
              <w:t>225</w:t>
            </w:r>
            <w:r w:rsidR="008E5EAC">
              <w:rPr>
                <w:sz w:val="20"/>
              </w:rPr>
              <w:t>,</w:t>
            </w:r>
            <w:r>
              <w:rPr>
                <w:sz w:val="20"/>
              </w:rPr>
              <w:t>8</w:t>
            </w:r>
          </w:p>
        </w:tc>
      </w:tr>
      <w:tr w:rsidR="00205E78" w14:paraId="346ECE5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279CC18" w14:textId="285012ED" w:rsidR="00205E78" w:rsidRPr="00D719AB" w:rsidRDefault="00205E78" w:rsidP="004516D5">
            <w:pPr>
              <w:jc w:val="both"/>
              <w:rPr>
                <w:color w:val="000000" w:themeColor="text1"/>
                <w:sz w:val="20"/>
              </w:rPr>
            </w:pPr>
            <w:r w:rsidRPr="001101F6">
              <w:rPr>
                <w:color w:val="000000" w:themeColor="text1"/>
                <w:sz w:val="20"/>
              </w:rPr>
              <w:t>03.3.1.1.1</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65976143" w14:textId="77777777" w:rsidR="00205E78" w:rsidRPr="008E47C0" w:rsidRDefault="00205E78" w:rsidP="004516D5">
            <w:pPr>
              <w:jc w:val="both"/>
              <w:rPr>
                <w:color w:val="000000" w:themeColor="text1"/>
                <w:sz w:val="20"/>
              </w:rPr>
            </w:pPr>
            <w:r w:rsidRPr="008E47C0">
              <w:rPr>
                <w:color w:val="000000" w:themeColor="text1"/>
                <w:sz w:val="20"/>
              </w:rPr>
              <w:t>Priemonė: Parama gyventojų buitinių nuotekų valymo įrenginių įrengimui</w:t>
            </w:r>
          </w:p>
        </w:tc>
        <w:tc>
          <w:tcPr>
            <w:tcW w:w="1417" w:type="dxa"/>
            <w:tcBorders>
              <w:top w:val="single" w:sz="4" w:space="0" w:color="auto"/>
              <w:left w:val="single" w:sz="4" w:space="0" w:color="auto"/>
              <w:bottom w:val="single" w:sz="4" w:space="0" w:color="auto"/>
              <w:right w:val="single" w:sz="4" w:space="0" w:color="auto"/>
            </w:tcBorders>
            <w:vAlign w:val="center"/>
          </w:tcPr>
          <w:p w14:paraId="7B7B33CC" w14:textId="03FCBD44" w:rsidR="00205E78" w:rsidRPr="008E47C0" w:rsidRDefault="00205E78" w:rsidP="004516D5">
            <w:pPr>
              <w:jc w:val="center"/>
              <w:rPr>
                <w:sz w:val="20"/>
              </w:rPr>
            </w:pPr>
            <w:r w:rsidRPr="008E47C0">
              <w:rPr>
                <w:sz w:val="20"/>
              </w:rPr>
              <w:t>90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07F0335" w14:textId="13A355FB" w:rsidR="00205E78" w:rsidRPr="008E47C0" w:rsidRDefault="00205E78" w:rsidP="004516D5">
            <w:pPr>
              <w:jc w:val="center"/>
              <w:rPr>
                <w:sz w:val="20"/>
              </w:rPr>
            </w:pPr>
            <w:r w:rsidRPr="008E47C0">
              <w:rPr>
                <w:sz w:val="20"/>
              </w:rPr>
              <w:t>80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3AAE9E2" w14:textId="62FAF328" w:rsidR="00205E78" w:rsidRPr="008E47C0" w:rsidRDefault="00205E78" w:rsidP="004516D5">
            <w:pPr>
              <w:jc w:val="center"/>
              <w:rPr>
                <w:sz w:val="20"/>
              </w:rPr>
            </w:pPr>
            <w:r w:rsidRPr="008E47C0">
              <w:rPr>
                <w:sz w:val="20"/>
              </w:rPr>
              <w:t>80</w:t>
            </w:r>
            <w:r w:rsidR="008E5EAC">
              <w:rPr>
                <w:sz w:val="20"/>
              </w:rPr>
              <w:t>,0</w:t>
            </w:r>
          </w:p>
        </w:tc>
      </w:tr>
      <w:tr w:rsidR="00657E28" w14:paraId="44300CE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C9C8FA1" w14:textId="05546874" w:rsidR="00657E28" w:rsidRPr="001101F6" w:rsidRDefault="00657E28" w:rsidP="004516D5">
            <w:pPr>
              <w:jc w:val="both"/>
              <w:rPr>
                <w:color w:val="000000" w:themeColor="text1"/>
                <w:sz w:val="20"/>
              </w:rPr>
            </w:pPr>
            <w:r w:rsidRPr="001101F6">
              <w:rPr>
                <w:color w:val="000000" w:themeColor="text1"/>
                <w:sz w:val="20"/>
              </w:rPr>
              <w:t>03.3.1.1.1</w:t>
            </w:r>
            <w:r>
              <w:rPr>
                <w:color w:val="000000" w:themeColor="text1"/>
                <w:sz w:val="20"/>
              </w:rPr>
              <w:t>4 (T)</w:t>
            </w:r>
          </w:p>
        </w:tc>
        <w:tc>
          <w:tcPr>
            <w:tcW w:w="7371" w:type="dxa"/>
            <w:tcBorders>
              <w:top w:val="single" w:sz="4" w:space="0" w:color="auto"/>
              <w:left w:val="single" w:sz="4" w:space="0" w:color="auto"/>
              <w:bottom w:val="single" w:sz="4" w:space="0" w:color="auto"/>
              <w:right w:val="single" w:sz="4" w:space="0" w:color="auto"/>
            </w:tcBorders>
            <w:vAlign w:val="center"/>
          </w:tcPr>
          <w:p w14:paraId="5D3EEA67" w14:textId="162E5BFD" w:rsidR="00657E28" w:rsidRPr="008E47C0" w:rsidRDefault="00657E28" w:rsidP="004516D5">
            <w:pPr>
              <w:jc w:val="both"/>
              <w:rPr>
                <w:color w:val="000000" w:themeColor="text1"/>
                <w:sz w:val="20"/>
              </w:rPr>
            </w:pPr>
            <w:r>
              <w:rPr>
                <w:color w:val="000000" w:themeColor="text1"/>
                <w:sz w:val="20"/>
              </w:rPr>
              <w:t xml:space="preserve">Priemonė: </w:t>
            </w:r>
            <w:r w:rsidRPr="00657E28">
              <w:rPr>
                <w:color w:val="000000" w:themeColor="text1"/>
                <w:sz w:val="20"/>
              </w:rPr>
              <w:t>Inžinerinių tinklų (nuotekų, vandentiekio, šilumos tinklų, paviršinio vandens nuotekų) sanitarinių zonų nustatymas</w:t>
            </w:r>
          </w:p>
        </w:tc>
        <w:tc>
          <w:tcPr>
            <w:tcW w:w="1417" w:type="dxa"/>
            <w:tcBorders>
              <w:top w:val="single" w:sz="4" w:space="0" w:color="auto"/>
              <w:left w:val="single" w:sz="4" w:space="0" w:color="auto"/>
              <w:bottom w:val="single" w:sz="4" w:space="0" w:color="auto"/>
              <w:right w:val="single" w:sz="4" w:space="0" w:color="auto"/>
            </w:tcBorders>
            <w:vAlign w:val="center"/>
          </w:tcPr>
          <w:p w14:paraId="51B3663B" w14:textId="62216159" w:rsidR="00657E28" w:rsidRPr="008E47C0" w:rsidRDefault="00657E28" w:rsidP="004516D5">
            <w:pPr>
              <w:jc w:val="center"/>
              <w:rPr>
                <w:sz w:val="20"/>
              </w:rPr>
            </w:pPr>
            <w:r>
              <w:rPr>
                <w:sz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6A65C617" w14:textId="7BCCC3E0" w:rsidR="00657E28" w:rsidRPr="008E47C0" w:rsidRDefault="00657E28" w:rsidP="004516D5">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D6D4655" w14:textId="5018F93E" w:rsidR="00657E28" w:rsidRPr="008E47C0" w:rsidRDefault="00657E28" w:rsidP="004516D5">
            <w:pPr>
              <w:jc w:val="center"/>
              <w:rPr>
                <w:sz w:val="20"/>
              </w:rPr>
            </w:pPr>
            <w:r>
              <w:rPr>
                <w:sz w:val="20"/>
              </w:rPr>
              <w:t>0,0</w:t>
            </w:r>
          </w:p>
        </w:tc>
      </w:tr>
      <w:tr w:rsidR="00205E78" w14:paraId="35EF76D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EEFB29" w14:textId="77777777" w:rsidR="00205E78" w:rsidRPr="00D44C54" w:rsidRDefault="00205E78" w:rsidP="004516D5">
            <w:pPr>
              <w:jc w:val="center"/>
              <w:rPr>
                <w:sz w:val="20"/>
              </w:rPr>
            </w:pPr>
            <w:r>
              <w:rPr>
                <w:bCs/>
                <w:color w:val="000000" w:themeColor="text1"/>
                <w:sz w:val="20"/>
                <w:lang w:eastAsia="lt-LT"/>
              </w:rPr>
              <w:t>3.1.2.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260AAC" w14:textId="77777777" w:rsidR="00205E78" w:rsidRPr="008E47C0" w:rsidRDefault="00205E78" w:rsidP="004516D5">
            <w:pPr>
              <w:rPr>
                <w:color w:val="000000" w:themeColor="text1"/>
                <w:sz w:val="20"/>
              </w:rPr>
            </w:pPr>
            <w:r w:rsidRPr="008E47C0">
              <w:rPr>
                <w:b/>
                <w:bCs/>
                <w:color w:val="000000" w:themeColor="text1"/>
                <w:sz w:val="20"/>
              </w:rPr>
              <w:t>Uždavinys:</w:t>
            </w:r>
            <w:r w:rsidRPr="008E47C0">
              <w:rPr>
                <w:bCs/>
                <w:color w:val="000000" w:themeColor="text1"/>
                <w:sz w:val="20"/>
                <w:lang w:eastAsia="lt-LT"/>
              </w:rPr>
              <w:t xml:space="preserve"> Įgyvendinti daugiabučių namų energinio efektyvumo didinimo programą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74137E" w14:textId="77777777" w:rsidR="00205E78" w:rsidRPr="008E47C0" w:rsidRDefault="00205E78" w:rsidP="004516D5">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1CACA7" w14:textId="77777777" w:rsidR="00205E78" w:rsidRPr="008E47C0" w:rsidRDefault="00205E78" w:rsidP="004516D5">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186FC4" w14:textId="77777777" w:rsidR="00205E78" w:rsidRPr="008E47C0" w:rsidRDefault="00205E78" w:rsidP="004516D5">
            <w:pPr>
              <w:jc w:val="both"/>
              <w:rPr>
                <w:b/>
                <w:bCs/>
                <w:sz w:val="20"/>
              </w:rPr>
            </w:pPr>
          </w:p>
        </w:tc>
      </w:tr>
      <w:tr w:rsidR="00205E78" w14:paraId="0EAEF65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EAF1E40" w14:textId="77C80BFA" w:rsidR="00205E78" w:rsidRPr="00D44C54" w:rsidRDefault="00205E78" w:rsidP="004516D5">
            <w:pPr>
              <w:jc w:val="both"/>
              <w:rPr>
                <w:sz w:val="20"/>
              </w:rPr>
            </w:pPr>
            <w:r w:rsidRPr="00D42AD8">
              <w:rPr>
                <w:sz w:val="20"/>
              </w:rPr>
              <w:t>03.3.1.2.1</w:t>
            </w:r>
            <w:r w:rsidR="004713AC">
              <w:rPr>
                <w:sz w:val="20"/>
              </w:rPr>
              <w:t xml:space="preserve"> </w:t>
            </w:r>
            <w:r w:rsidR="004713AC">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F2858A9" w14:textId="77777777" w:rsidR="00205E78" w:rsidRPr="008E47C0" w:rsidRDefault="00205E78" w:rsidP="004516D5">
            <w:pPr>
              <w:rPr>
                <w:color w:val="000000"/>
                <w:sz w:val="20"/>
              </w:rPr>
            </w:pPr>
            <w:r w:rsidRPr="008E47C0">
              <w:rPr>
                <w:color w:val="000000"/>
                <w:sz w:val="20"/>
              </w:rPr>
              <w:t>Daugiabučių namų atnaujinimas (modernizavimas)</w:t>
            </w:r>
          </w:p>
        </w:tc>
        <w:tc>
          <w:tcPr>
            <w:tcW w:w="1417" w:type="dxa"/>
            <w:tcBorders>
              <w:top w:val="single" w:sz="4" w:space="0" w:color="auto"/>
              <w:left w:val="single" w:sz="4" w:space="0" w:color="auto"/>
              <w:bottom w:val="single" w:sz="4" w:space="0" w:color="auto"/>
              <w:right w:val="single" w:sz="4" w:space="0" w:color="auto"/>
            </w:tcBorders>
            <w:vAlign w:val="center"/>
          </w:tcPr>
          <w:p w14:paraId="29DE3C50" w14:textId="13EE1ACD" w:rsidR="00205E78" w:rsidRPr="008E47C0" w:rsidRDefault="00205E78" w:rsidP="004516D5">
            <w:pPr>
              <w:jc w:val="center"/>
              <w:rPr>
                <w:sz w:val="20"/>
              </w:rPr>
            </w:pPr>
            <w:r w:rsidRPr="008E47C0">
              <w:rPr>
                <w:sz w:val="20"/>
              </w:rPr>
              <w:t>1500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DBC98A3" w14:textId="1DD2D14E" w:rsidR="00205E78" w:rsidRPr="008E47C0" w:rsidRDefault="00205E78" w:rsidP="004516D5">
            <w:pPr>
              <w:jc w:val="center"/>
              <w:rPr>
                <w:sz w:val="20"/>
              </w:rPr>
            </w:pPr>
            <w:r w:rsidRPr="008E47C0">
              <w:rPr>
                <w:sz w:val="20"/>
              </w:rPr>
              <w:t>2500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7387B4E" w14:textId="0844FC3D" w:rsidR="00205E78" w:rsidRPr="008E47C0" w:rsidRDefault="00205E78" w:rsidP="004516D5">
            <w:pPr>
              <w:jc w:val="center"/>
              <w:rPr>
                <w:sz w:val="20"/>
              </w:rPr>
            </w:pPr>
            <w:r w:rsidRPr="008E47C0">
              <w:rPr>
                <w:sz w:val="20"/>
              </w:rPr>
              <w:t>2500</w:t>
            </w:r>
            <w:r w:rsidR="008E5EAC">
              <w:rPr>
                <w:sz w:val="20"/>
              </w:rPr>
              <w:t>,0</w:t>
            </w:r>
          </w:p>
        </w:tc>
      </w:tr>
      <w:tr w:rsidR="00205E78" w14:paraId="2D50BEB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92CFCBC" w14:textId="77777777" w:rsidR="00205E78" w:rsidRPr="004D2C97" w:rsidRDefault="00205E78" w:rsidP="004516D5">
            <w:pPr>
              <w:jc w:val="center"/>
              <w:rPr>
                <w:color w:val="000000" w:themeColor="text1"/>
                <w:sz w:val="20"/>
              </w:rPr>
            </w:pPr>
            <w:r>
              <w:rPr>
                <w:color w:val="000000" w:themeColor="text1"/>
                <w:sz w:val="20"/>
              </w:rPr>
              <w:t>3.1.3.</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89AAD"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Atnaujinti viešosios paskirties pastatus, siekiant energinio efektyvumo</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82CBA4"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CB48E4"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B82567" w14:textId="77777777" w:rsidR="00205E78" w:rsidRPr="008E47C0" w:rsidRDefault="00205E78" w:rsidP="004516D5">
            <w:pPr>
              <w:jc w:val="center"/>
              <w:rPr>
                <w:sz w:val="20"/>
              </w:rPr>
            </w:pPr>
          </w:p>
        </w:tc>
      </w:tr>
      <w:tr w:rsidR="00205E78" w14:paraId="26E2321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DB24F46" w14:textId="6CB804DA" w:rsidR="00205E78" w:rsidRPr="004D2C97" w:rsidRDefault="00205E78" w:rsidP="004516D5">
            <w:pPr>
              <w:jc w:val="both"/>
              <w:rPr>
                <w:color w:val="000000" w:themeColor="text1"/>
                <w:sz w:val="20"/>
              </w:rPr>
            </w:pPr>
            <w:r w:rsidRPr="00D42AD8">
              <w:rPr>
                <w:color w:val="000000" w:themeColor="text1"/>
                <w:sz w:val="20"/>
              </w:rPr>
              <w:t>03.3.1.3.1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0C97F884" w14:textId="77777777" w:rsidR="00205E78" w:rsidRPr="008E47C0" w:rsidRDefault="00205E78" w:rsidP="004516D5">
            <w:pPr>
              <w:jc w:val="both"/>
              <w:rPr>
                <w:color w:val="000000" w:themeColor="text1"/>
                <w:sz w:val="20"/>
              </w:rPr>
            </w:pPr>
            <w:r w:rsidRPr="008E47C0">
              <w:rPr>
                <w:color w:val="000000" w:themeColor="text1"/>
                <w:sz w:val="20"/>
              </w:rPr>
              <w:t>Priemonė: Administracinio pastato, esančio Vilniaus g. 44 Molėtuose atnaujinimas (modernizavimas)</w:t>
            </w:r>
          </w:p>
        </w:tc>
        <w:tc>
          <w:tcPr>
            <w:tcW w:w="1417" w:type="dxa"/>
            <w:tcBorders>
              <w:top w:val="single" w:sz="4" w:space="0" w:color="auto"/>
              <w:left w:val="single" w:sz="4" w:space="0" w:color="auto"/>
              <w:bottom w:val="single" w:sz="4" w:space="0" w:color="auto"/>
              <w:right w:val="single" w:sz="4" w:space="0" w:color="auto"/>
            </w:tcBorders>
            <w:vAlign w:val="center"/>
          </w:tcPr>
          <w:p w14:paraId="3D258964" w14:textId="41877EBE" w:rsidR="00205E78" w:rsidRPr="008E47C0" w:rsidRDefault="00205E78" w:rsidP="004516D5">
            <w:pPr>
              <w:jc w:val="center"/>
              <w:rPr>
                <w:sz w:val="20"/>
              </w:rPr>
            </w:pPr>
            <w:r w:rsidRPr="008E47C0">
              <w:rPr>
                <w:sz w:val="20"/>
              </w:rPr>
              <w:t>725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1485F6" w14:textId="17CD7315" w:rsidR="00205E78" w:rsidRPr="008E47C0" w:rsidRDefault="00205E78" w:rsidP="004516D5">
            <w:pPr>
              <w:jc w:val="center"/>
              <w:rPr>
                <w:sz w:val="20"/>
              </w:rPr>
            </w:pPr>
            <w:r w:rsidRPr="008E47C0">
              <w:rPr>
                <w:sz w:val="20"/>
              </w:rPr>
              <w:t>725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26416E5" w14:textId="768C6E7A" w:rsidR="00205E78" w:rsidRPr="008E47C0" w:rsidRDefault="00205E78" w:rsidP="004516D5">
            <w:pPr>
              <w:jc w:val="center"/>
              <w:rPr>
                <w:sz w:val="20"/>
              </w:rPr>
            </w:pPr>
            <w:r w:rsidRPr="008E47C0">
              <w:rPr>
                <w:sz w:val="20"/>
              </w:rPr>
              <w:t>0</w:t>
            </w:r>
            <w:r w:rsidR="008E5EAC">
              <w:rPr>
                <w:sz w:val="20"/>
              </w:rPr>
              <w:t>,0</w:t>
            </w:r>
          </w:p>
        </w:tc>
      </w:tr>
      <w:tr w:rsidR="00205E78" w14:paraId="5978C7A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EA74B61" w14:textId="13D5E323" w:rsidR="00205E78" w:rsidRPr="004D2C97" w:rsidRDefault="00205E78" w:rsidP="004516D5">
            <w:pPr>
              <w:jc w:val="both"/>
              <w:rPr>
                <w:color w:val="000000" w:themeColor="text1"/>
                <w:sz w:val="20"/>
              </w:rPr>
            </w:pPr>
            <w:r w:rsidRPr="00D42AD8">
              <w:rPr>
                <w:color w:val="000000" w:themeColor="text1"/>
                <w:sz w:val="20"/>
              </w:rPr>
              <w:t>03.3.1.3.</w:t>
            </w:r>
            <w:r>
              <w:rPr>
                <w:color w:val="000000" w:themeColor="text1"/>
                <w:sz w:val="20"/>
              </w:rPr>
              <w:t>2</w:t>
            </w:r>
            <w:r w:rsidR="004713AC">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0303B197" w14:textId="77777777" w:rsidR="00205E78" w:rsidRPr="008E47C0" w:rsidRDefault="00205E78" w:rsidP="004516D5">
            <w:pPr>
              <w:jc w:val="both"/>
              <w:rPr>
                <w:color w:val="000000" w:themeColor="text1"/>
                <w:sz w:val="20"/>
              </w:rPr>
            </w:pPr>
            <w:r w:rsidRPr="008E47C0">
              <w:rPr>
                <w:color w:val="000000" w:themeColor="text1"/>
                <w:sz w:val="20"/>
              </w:rPr>
              <w:t>Priemonė: Pastato, esančio Amatų g. 4 Molėtuose modernizavimas ir pritaikymas visuomenės poreikiams</w:t>
            </w:r>
          </w:p>
        </w:tc>
        <w:tc>
          <w:tcPr>
            <w:tcW w:w="1417" w:type="dxa"/>
            <w:tcBorders>
              <w:top w:val="single" w:sz="4" w:space="0" w:color="auto"/>
              <w:left w:val="single" w:sz="4" w:space="0" w:color="auto"/>
              <w:bottom w:val="single" w:sz="4" w:space="0" w:color="auto"/>
              <w:right w:val="single" w:sz="4" w:space="0" w:color="auto"/>
            </w:tcBorders>
            <w:vAlign w:val="center"/>
          </w:tcPr>
          <w:p w14:paraId="3FC0B02B" w14:textId="2CB4D712" w:rsidR="00205E78" w:rsidRPr="008E47C0" w:rsidRDefault="00205E78" w:rsidP="004516D5">
            <w:pPr>
              <w:jc w:val="center"/>
              <w:rPr>
                <w:sz w:val="20"/>
              </w:rPr>
            </w:pPr>
            <w:r w:rsidRPr="008E47C0">
              <w:rPr>
                <w:sz w:val="20"/>
              </w:rPr>
              <w:t>30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E3331F2" w14:textId="35EEBD0A" w:rsidR="00205E78" w:rsidRPr="008E47C0" w:rsidRDefault="00205E78" w:rsidP="004516D5">
            <w:pPr>
              <w:jc w:val="center"/>
              <w:rPr>
                <w:sz w:val="20"/>
              </w:rPr>
            </w:pPr>
            <w:r w:rsidRPr="008E47C0">
              <w:rPr>
                <w:sz w:val="20"/>
              </w:rPr>
              <w:t>105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D0FF6F7" w14:textId="6AEECBB9" w:rsidR="00205E78" w:rsidRPr="008E47C0" w:rsidRDefault="00205E78" w:rsidP="004516D5">
            <w:pPr>
              <w:jc w:val="center"/>
              <w:rPr>
                <w:sz w:val="20"/>
              </w:rPr>
            </w:pPr>
            <w:r w:rsidRPr="008E47C0">
              <w:rPr>
                <w:sz w:val="20"/>
              </w:rPr>
              <w:t>105</w:t>
            </w:r>
            <w:r w:rsidR="008E5EAC">
              <w:rPr>
                <w:sz w:val="20"/>
              </w:rPr>
              <w:t>,0</w:t>
            </w:r>
          </w:p>
        </w:tc>
      </w:tr>
      <w:tr w:rsidR="00205E78" w14:paraId="22546B5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908A4B" w14:textId="77777777" w:rsidR="00205E78" w:rsidRDefault="00205E78" w:rsidP="004516D5">
            <w:pPr>
              <w:jc w:val="center"/>
              <w:rPr>
                <w:color w:val="000000" w:themeColor="text1"/>
                <w:sz w:val="20"/>
              </w:rPr>
            </w:pPr>
            <w:r>
              <w:rPr>
                <w:color w:val="000000" w:themeColor="text1"/>
                <w:sz w:val="20"/>
              </w:rPr>
              <w:t>3</w:t>
            </w:r>
            <w:r w:rsidRPr="007B4F12">
              <w:rPr>
                <w:color w:val="000000" w:themeColor="text1"/>
                <w:sz w:val="20"/>
              </w:rPr>
              <w:t>.</w:t>
            </w:r>
            <w:r>
              <w:rPr>
                <w:color w:val="000000" w:themeColor="text1"/>
                <w:sz w:val="20"/>
              </w:rPr>
              <w:t>1</w:t>
            </w:r>
            <w:r w:rsidRPr="007B4F12">
              <w:rPr>
                <w:color w:val="000000" w:themeColor="text1"/>
                <w:sz w:val="20"/>
              </w:rPr>
              <w:t>.4.</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16284E"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Didinti šilumos gamybos efektyvumą rajone veikiančiose katilinėse</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14EFA2"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39F5A3"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915B9D" w14:textId="77777777" w:rsidR="00205E78" w:rsidRPr="008E47C0" w:rsidRDefault="00205E78" w:rsidP="004516D5">
            <w:pPr>
              <w:jc w:val="center"/>
              <w:rPr>
                <w:sz w:val="20"/>
              </w:rPr>
            </w:pPr>
          </w:p>
        </w:tc>
      </w:tr>
      <w:tr w:rsidR="00205E78" w14:paraId="4831CBE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BA658F3" w14:textId="7575FE85" w:rsidR="00205E78" w:rsidRDefault="00205E78" w:rsidP="004516D5">
            <w:pPr>
              <w:jc w:val="both"/>
              <w:rPr>
                <w:color w:val="000000" w:themeColor="text1"/>
                <w:sz w:val="20"/>
              </w:rPr>
            </w:pPr>
            <w:r w:rsidRPr="0070345B">
              <w:rPr>
                <w:color w:val="000000" w:themeColor="text1"/>
                <w:sz w:val="20"/>
              </w:rPr>
              <w:t>03.3.1.4.1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AF172D" w14:textId="77777777" w:rsidR="00205E78" w:rsidRPr="008E47C0" w:rsidRDefault="00205E78" w:rsidP="004516D5">
            <w:pPr>
              <w:jc w:val="both"/>
              <w:rPr>
                <w:color w:val="000000" w:themeColor="text1"/>
                <w:sz w:val="20"/>
              </w:rPr>
            </w:pPr>
            <w:r w:rsidRPr="008E47C0">
              <w:rPr>
                <w:color w:val="000000" w:themeColor="text1"/>
                <w:sz w:val="20"/>
              </w:rPr>
              <w:t>Priemonė: Šilumos tiekimo tinklų kapitalinis remontas Molėtų ligoninės teritorijoje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18FC53" w14:textId="4346F129"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4FA55" w14:textId="464F06DB" w:rsidR="00205E78" w:rsidRPr="008E47C0" w:rsidRDefault="00205E78" w:rsidP="004516D5">
            <w:pPr>
              <w:jc w:val="center"/>
              <w:rPr>
                <w:sz w:val="20"/>
              </w:rPr>
            </w:pPr>
            <w:r w:rsidRPr="008E47C0">
              <w:rPr>
                <w:sz w:val="20"/>
              </w:rPr>
              <w:t>160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54643A" w14:textId="455E68F2" w:rsidR="00205E78" w:rsidRPr="008E47C0" w:rsidRDefault="00205E78" w:rsidP="004516D5">
            <w:pPr>
              <w:jc w:val="center"/>
              <w:rPr>
                <w:sz w:val="20"/>
              </w:rPr>
            </w:pPr>
            <w:r w:rsidRPr="008E47C0">
              <w:rPr>
                <w:sz w:val="20"/>
              </w:rPr>
              <w:t>0</w:t>
            </w:r>
            <w:r w:rsidR="008E5EAC">
              <w:rPr>
                <w:sz w:val="20"/>
              </w:rPr>
              <w:t>,0</w:t>
            </w:r>
          </w:p>
        </w:tc>
      </w:tr>
      <w:tr w:rsidR="00205E78" w14:paraId="6C7F6A6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9683B07" w14:textId="30F1CB83" w:rsidR="00205E78" w:rsidRPr="007B4F12" w:rsidRDefault="00205E78" w:rsidP="004516D5">
            <w:pPr>
              <w:jc w:val="both"/>
              <w:rPr>
                <w:color w:val="000000" w:themeColor="text1"/>
                <w:sz w:val="20"/>
              </w:rPr>
            </w:pPr>
            <w:r w:rsidRPr="0070345B">
              <w:rPr>
                <w:color w:val="000000" w:themeColor="text1"/>
                <w:sz w:val="20"/>
              </w:rPr>
              <w:t>03.3.1.4.</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AD5AC6" w14:textId="77777777" w:rsidR="00205E78" w:rsidRPr="008E47C0" w:rsidRDefault="00205E78" w:rsidP="004516D5">
            <w:pPr>
              <w:jc w:val="both"/>
              <w:rPr>
                <w:color w:val="000000" w:themeColor="text1"/>
                <w:sz w:val="20"/>
              </w:rPr>
            </w:pPr>
            <w:r w:rsidRPr="008E47C0">
              <w:rPr>
                <w:color w:val="000000" w:themeColor="text1"/>
                <w:sz w:val="20"/>
              </w:rPr>
              <w:t>Priemonė: Šilumos tinklų Liepų g. 13, 17, 25 prieigose, rekonstravimas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8058F7" w14:textId="0365C4C6"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1B919" w14:textId="008929AF"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6C4DB" w14:textId="07D8130E" w:rsidR="00205E78" w:rsidRPr="008E47C0" w:rsidRDefault="00205E78" w:rsidP="004516D5">
            <w:pPr>
              <w:jc w:val="center"/>
              <w:rPr>
                <w:sz w:val="20"/>
              </w:rPr>
            </w:pPr>
            <w:r w:rsidRPr="008E47C0">
              <w:rPr>
                <w:sz w:val="20"/>
              </w:rPr>
              <w:t>65</w:t>
            </w:r>
            <w:r w:rsidR="008E5EAC">
              <w:rPr>
                <w:sz w:val="20"/>
              </w:rPr>
              <w:t>,0</w:t>
            </w:r>
          </w:p>
        </w:tc>
      </w:tr>
      <w:tr w:rsidR="00205E78" w14:paraId="0F80B3A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F21B8AC" w14:textId="2ADE226C" w:rsidR="00205E78" w:rsidRPr="007B4F12" w:rsidRDefault="00205E78" w:rsidP="004516D5">
            <w:pPr>
              <w:jc w:val="both"/>
              <w:rPr>
                <w:color w:val="000000" w:themeColor="text1"/>
                <w:sz w:val="20"/>
              </w:rPr>
            </w:pPr>
            <w:r w:rsidRPr="0070345B">
              <w:rPr>
                <w:color w:val="000000" w:themeColor="text1"/>
                <w:sz w:val="20"/>
              </w:rPr>
              <w:t>03.3.1.4.</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B6A32E" w14:textId="77777777" w:rsidR="00205E78" w:rsidRPr="008E47C0" w:rsidRDefault="00205E78" w:rsidP="004516D5">
            <w:pPr>
              <w:jc w:val="both"/>
              <w:rPr>
                <w:color w:val="000000" w:themeColor="text1"/>
                <w:sz w:val="20"/>
              </w:rPr>
            </w:pPr>
            <w:r w:rsidRPr="008E47C0">
              <w:rPr>
                <w:color w:val="000000" w:themeColor="text1"/>
                <w:sz w:val="20"/>
              </w:rPr>
              <w:t>Priemonė: Alantos gimnazijos katilinės atnaujinimas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9F0FED" w14:textId="4B7986EC"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2C672" w14:textId="1B312729"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F3EAF7" w14:textId="794F2637" w:rsidR="00205E78" w:rsidRPr="008E47C0" w:rsidRDefault="00205E78" w:rsidP="004516D5">
            <w:pPr>
              <w:jc w:val="center"/>
              <w:rPr>
                <w:sz w:val="20"/>
              </w:rPr>
            </w:pPr>
            <w:r w:rsidRPr="008E47C0">
              <w:rPr>
                <w:sz w:val="20"/>
              </w:rPr>
              <w:t>45</w:t>
            </w:r>
            <w:r w:rsidR="008E5EAC">
              <w:rPr>
                <w:sz w:val="20"/>
              </w:rPr>
              <w:t>,0</w:t>
            </w:r>
          </w:p>
        </w:tc>
      </w:tr>
      <w:tr w:rsidR="00205E78" w14:paraId="2DF3EC0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7787EC2" w14:textId="48CB0934" w:rsidR="00205E78" w:rsidRPr="007B4F12" w:rsidRDefault="00205E78" w:rsidP="004516D5">
            <w:pPr>
              <w:jc w:val="both"/>
              <w:rPr>
                <w:color w:val="000000" w:themeColor="text1"/>
                <w:sz w:val="20"/>
              </w:rPr>
            </w:pPr>
            <w:r w:rsidRPr="0070345B">
              <w:rPr>
                <w:color w:val="000000" w:themeColor="text1"/>
                <w:sz w:val="20"/>
              </w:rPr>
              <w:t>03.3.1.4.</w:t>
            </w:r>
            <w:r>
              <w:rPr>
                <w:color w:val="000000" w:themeColor="text1"/>
                <w:sz w:val="20"/>
              </w:rPr>
              <w:t>4</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A3ACB2" w14:textId="77777777" w:rsidR="00205E78" w:rsidRPr="008E47C0" w:rsidRDefault="00205E78" w:rsidP="004516D5">
            <w:pPr>
              <w:jc w:val="both"/>
              <w:rPr>
                <w:color w:val="000000" w:themeColor="text1"/>
                <w:sz w:val="20"/>
              </w:rPr>
            </w:pPr>
            <w:r w:rsidRPr="008E47C0">
              <w:rPr>
                <w:color w:val="000000" w:themeColor="text1"/>
                <w:sz w:val="20"/>
              </w:rPr>
              <w:t>Priemonė: Inturkės seniūnijos pastato katilinės atnaujinimas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2508CC" w14:textId="1D028577" w:rsidR="00205E78" w:rsidRPr="008E47C0" w:rsidRDefault="00205E78" w:rsidP="004516D5">
            <w:pPr>
              <w:jc w:val="center"/>
              <w:rPr>
                <w:sz w:val="20"/>
              </w:rPr>
            </w:pPr>
            <w:r w:rsidRPr="008E47C0">
              <w:rPr>
                <w:sz w:val="20"/>
              </w:rPr>
              <w:t>10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CF55AB" w14:textId="79DA0A76"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167FF9" w14:textId="205202E9" w:rsidR="00205E78" w:rsidRPr="008E47C0" w:rsidRDefault="00205E78" w:rsidP="004516D5">
            <w:pPr>
              <w:jc w:val="center"/>
              <w:rPr>
                <w:sz w:val="20"/>
              </w:rPr>
            </w:pPr>
            <w:r w:rsidRPr="008E47C0">
              <w:rPr>
                <w:sz w:val="20"/>
              </w:rPr>
              <w:t>0</w:t>
            </w:r>
            <w:r w:rsidR="008E5EAC">
              <w:rPr>
                <w:sz w:val="20"/>
              </w:rPr>
              <w:t>,0</w:t>
            </w:r>
          </w:p>
        </w:tc>
      </w:tr>
      <w:tr w:rsidR="00205E78" w14:paraId="72C58FE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1B1F693" w14:textId="47EF8702" w:rsidR="00205E78" w:rsidRPr="007B4F12" w:rsidRDefault="00205E78" w:rsidP="004516D5">
            <w:pPr>
              <w:jc w:val="both"/>
              <w:rPr>
                <w:color w:val="000000" w:themeColor="text1"/>
                <w:sz w:val="20"/>
              </w:rPr>
            </w:pPr>
            <w:r w:rsidRPr="0070345B">
              <w:rPr>
                <w:color w:val="000000" w:themeColor="text1"/>
                <w:sz w:val="20"/>
              </w:rPr>
              <w:t>03.3.1.4.</w:t>
            </w:r>
            <w:r>
              <w:rPr>
                <w:color w:val="000000" w:themeColor="text1"/>
                <w:sz w:val="20"/>
              </w:rPr>
              <w:t>5</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34D23D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Šilumos tiekimo tinklų iki Obelų g. 1A daugiabučių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63EE87" w14:textId="5B306B36" w:rsidR="00205E78" w:rsidRPr="008E47C0" w:rsidRDefault="00205E78" w:rsidP="004516D5">
            <w:pPr>
              <w:jc w:val="center"/>
              <w:rPr>
                <w:sz w:val="20"/>
              </w:rPr>
            </w:pPr>
            <w:r w:rsidRPr="008E47C0">
              <w:rPr>
                <w:sz w:val="20"/>
              </w:rPr>
              <w:t>125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2AD93" w14:textId="3A4C4CA2"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89B5E6" w14:textId="4895A1E7" w:rsidR="00205E78" w:rsidRPr="008E47C0" w:rsidRDefault="00205E78" w:rsidP="004516D5">
            <w:pPr>
              <w:jc w:val="center"/>
              <w:rPr>
                <w:sz w:val="20"/>
              </w:rPr>
            </w:pPr>
            <w:r w:rsidRPr="008E47C0">
              <w:rPr>
                <w:sz w:val="20"/>
              </w:rPr>
              <w:t>0</w:t>
            </w:r>
            <w:r w:rsidR="008E5EAC">
              <w:rPr>
                <w:sz w:val="20"/>
              </w:rPr>
              <w:t>,0</w:t>
            </w:r>
          </w:p>
        </w:tc>
      </w:tr>
      <w:tr w:rsidR="00205E78" w14:paraId="0A1D473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02E230E" w14:textId="6D91361D" w:rsidR="00205E78" w:rsidRPr="007B4F12" w:rsidRDefault="00205E78" w:rsidP="004516D5">
            <w:pPr>
              <w:jc w:val="both"/>
              <w:rPr>
                <w:color w:val="000000" w:themeColor="text1"/>
                <w:sz w:val="20"/>
              </w:rPr>
            </w:pPr>
            <w:r w:rsidRPr="0070345B">
              <w:rPr>
                <w:color w:val="000000" w:themeColor="text1"/>
                <w:sz w:val="20"/>
              </w:rPr>
              <w:t>03.3.1.4.</w:t>
            </w:r>
            <w:r>
              <w:rPr>
                <w:color w:val="000000" w:themeColor="text1"/>
                <w:sz w:val="20"/>
              </w:rPr>
              <w:t>6</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5038211"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Šilumos tiekimo tinklų iki Vilniaus g. 52 daugiabučio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A17F93" w14:textId="61A915B1" w:rsidR="00205E78" w:rsidRPr="008E47C0" w:rsidRDefault="00205E78" w:rsidP="004516D5">
            <w:pPr>
              <w:jc w:val="center"/>
              <w:rPr>
                <w:sz w:val="20"/>
              </w:rPr>
            </w:pPr>
            <w:r w:rsidRPr="008E47C0">
              <w:rPr>
                <w:sz w:val="20"/>
              </w:rPr>
              <w:t>35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7E31F" w14:textId="1DA2CF60"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C1095C" w14:textId="1CF7364E" w:rsidR="00205E78" w:rsidRPr="008E47C0" w:rsidRDefault="00205E78" w:rsidP="004516D5">
            <w:pPr>
              <w:jc w:val="center"/>
              <w:rPr>
                <w:sz w:val="20"/>
              </w:rPr>
            </w:pPr>
            <w:r w:rsidRPr="008E47C0">
              <w:rPr>
                <w:sz w:val="20"/>
              </w:rPr>
              <w:t>0</w:t>
            </w:r>
            <w:r w:rsidR="008E5EAC">
              <w:rPr>
                <w:sz w:val="20"/>
              </w:rPr>
              <w:t>,0</w:t>
            </w:r>
          </w:p>
        </w:tc>
      </w:tr>
      <w:tr w:rsidR="00205E78" w14:paraId="5732062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40DE5F" w14:textId="77777777" w:rsidR="00205E78" w:rsidRPr="007B4F12" w:rsidRDefault="00205E78" w:rsidP="004516D5">
            <w:pPr>
              <w:jc w:val="center"/>
              <w:rPr>
                <w:color w:val="000000" w:themeColor="text1"/>
                <w:sz w:val="20"/>
              </w:rPr>
            </w:pPr>
            <w:r>
              <w:rPr>
                <w:color w:val="000000" w:themeColor="text1"/>
                <w:sz w:val="20"/>
              </w:rPr>
              <w:t>3.2.1.</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9FA57F"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Gerinti rajono viešųjų kelių būklę, diegiant tausojančias aplinką priemones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9CE1D0"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8FB8F5"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B78B62" w14:textId="77777777" w:rsidR="00205E78" w:rsidRPr="008E47C0" w:rsidRDefault="00205E78" w:rsidP="004516D5">
            <w:pPr>
              <w:jc w:val="center"/>
              <w:rPr>
                <w:sz w:val="20"/>
              </w:rPr>
            </w:pPr>
          </w:p>
        </w:tc>
      </w:tr>
      <w:tr w:rsidR="00205E78" w14:paraId="6065386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522553E" w14:textId="056550A8" w:rsidR="00205E78" w:rsidRPr="007B4F12" w:rsidRDefault="00205E78" w:rsidP="004516D5">
            <w:pPr>
              <w:jc w:val="both"/>
              <w:rPr>
                <w:color w:val="000000" w:themeColor="text1"/>
                <w:sz w:val="20"/>
              </w:rPr>
            </w:pPr>
            <w:r w:rsidRPr="0070345B">
              <w:rPr>
                <w:color w:val="000000" w:themeColor="text1"/>
                <w:sz w:val="20"/>
              </w:rPr>
              <w:lastRenderedPageBreak/>
              <w:t>03.3.2.1.1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12CEDEA"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gatvių, kelių su žvyro danga profiliavimas greideriu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FDAF0" w14:textId="032F56B6" w:rsidR="00205E78" w:rsidRPr="008E47C0" w:rsidRDefault="00205E78" w:rsidP="004516D5">
            <w:pPr>
              <w:jc w:val="center"/>
              <w:rPr>
                <w:sz w:val="20"/>
              </w:rPr>
            </w:pPr>
            <w:r w:rsidRPr="008E47C0">
              <w:rPr>
                <w:sz w:val="20"/>
              </w:rPr>
              <w:t>75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6EF41D" w14:textId="05EB4104" w:rsidR="00205E78" w:rsidRPr="008E47C0" w:rsidRDefault="00205E78" w:rsidP="004516D5">
            <w:pPr>
              <w:jc w:val="center"/>
              <w:rPr>
                <w:sz w:val="20"/>
              </w:rPr>
            </w:pPr>
            <w:r w:rsidRPr="008E47C0">
              <w:rPr>
                <w:sz w:val="20"/>
              </w:rPr>
              <w:t>75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7FA74" w14:textId="3B734778" w:rsidR="00205E78" w:rsidRPr="008E47C0" w:rsidRDefault="00205E78" w:rsidP="004516D5">
            <w:pPr>
              <w:jc w:val="center"/>
              <w:rPr>
                <w:sz w:val="20"/>
              </w:rPr>
            </w:pPr>
            <w:r w:rsidRPr="008E47C0">
              <w:rPr>
                <w:sz w:val="20"/>
              </w:rPr>
              <w:t>80</w:t>
            </w:r>
            <w:r w:rsidR="008E5EAC">
              <w:rPr>
                <w:sz w:val="20"/>
              </w:rPr>
              <w:t>,0</w:t>
            </w:r>
          </w:p>
        </w:tc>
      </w:tr>
      <w:tr w:rsidR="00205E78" w14:paraId="5BAC44F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31E3F2" w14:textId="4E09908E"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027F8C"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gatvių, kelių su asfaltbetonio danga išdaužų užtaisymo darbai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E40662" w14:textId="3490B6B3" w:rsidR="00205E78" w:rsidRPr="008E47C0" w:rsidRDefault="00205E78" w:rsidP="004516D5">
            <w:pPr>
              <w:jc w:val="center"/>
              <w:rPr>
                <w:sz w:val="20"/>
              </w:rPr>
            </w:pPr>
            <w:r w:rsidRPr="008E47C0">
              <w:rPr>
                <w:sz w:val="20"/>
              </w:rPr>
              <w:t>80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5C65A" w14:textId="07257FEE" w:rsidR="00205E78" w:rsidRPr="008E47C0" w:rsidRDefault="00205E78" w:rsidP="004516D5">
            <w:pPr>
              <w:jc w:val="center"/>
              <w:rPr>
                <w:sz w:val="20"/>
              </w:rPr>
            </w:pPr>
            <w:r w:rsidRPr="008E47C0">
              <w:rPr>
                <w:sz w:val="20"/>
              </w:rPr>
              <w:t>80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274223" w14:textId="4C4F6350" w:rsidR="00205E78" w:rsidRPr="008E47C0" w:rsidRDefault="00205E78" w:rsidP="004516D5">
            <w:pPr>
              <w:jc w:val="center"/>
              <w:rPr>
                <w:sz w:val="20"/>
              </w:rPr>
            </w:pPr>
            <w:r w:rsidRPr="008E47C0">
              <w:rPr>
                <w:sz w:val="20"/>
              </w:rPr>
              <w:t>80</w:t>
            </w:r>
            <w:r w:rsidR="008E5EAC">
              <w:rPr>
                <w:sz w:val="20"/>
              </w:rPr>
              <w:t>,0</w:t>
            </w:r>
          </w:p>
        </w:tc>
      </w:tr>
      <w:tr w:rsidR="00205E78" w14:paraId="15C66BB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ADD93C9" w14:textId="4E0CDF51"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17B75BD"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kelių ir gatvių priežiūra žiemą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60A6E9" w14:textId="3F22BA98" w:rsidR="00205E78" w:rsidRPr="008E47C0" w:rsidRDefault="00205E78" w:rsidP="004516D5">
            <w:pPr>
              <w:jc w:val="center"/>
              <w:rPr>
                <w:sz w:val="20"/>
              </w:rPr>
            </w:pPr>
            <w:r w:rsidRPr="008E47C0">
              <w:rPr>
                <w:sz w:val="20"/>
              </w:rPr>
              <w:t>75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FE48D" w14:textId="395A9C34" w:rsidR="00205E78" w:rsidRPr="008E47C0" w:rsidRDefault="00205E78" w:rsidP="004516D5">
            <w:pPr>
              <w:jc w:val="center"/>
              <w:rPr>
                <w:sz w:val="20"/>
              </w:rPr>
            </w:pPr>
            <w:r w:rsidRPr="008E47C0">
              <w:rPr>
                <w:sz w:val="20"/>
              </w:rPr>
              <w:t>80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1FDFFE" w14:textId="53148A52" w:rsidR="00205E78" w:rsidRPr="008E47C0" w:rsidRDefault="00205E78" w:rsidP="004516D5">
            <w:pPr>
              <w:jc w:val="center"/>
              <w:rPr>
                <w:sz w:val="20"/>
              </w:rPr>
            </w:pPr>
            <w:r w:rsidRPr="008E47C0">
              <w:rPr>
                <w:sz w:val="20"/>
              </w:rPr>
              <w:t>80</w:t>
            </w:r>
            <w:r w:rsidR="008E5EAC">
              <w:rPr>
                <w:sz w:val="20"/>
              </w:rPr>
              <w:t>,0</w:t>
            </w:r>
          </w:p>
        </w:tc>
      </w:tr>
      <w:tr w:rsidR="00205E78" w14:paraId="683F9A8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81F94BC" w14:textId="55D55B94"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4</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99EC27"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kelių su žvyro danga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0577C0" w14:textId="5B4A525C" w:rsidR="00205E78" w:rsidRPr="008E47C0" w:rsidRDefault="00205E78" w:rsidP="004516D5">
            <w:pPr>
              <w:jc w:val="center"/>
              <w:rPr>
                <w:sz w:val="20"/>
              </w:rPr>
            </w:pPr>
            <w:r w:rsidRPr="008E47C0">
              <w:rPr>
                <w:sz w:val="20"/>
              </w:rPr>
              <w:t>145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FC3A9" w14:textId="5EC18917" w:rsidR="00205E78" w:rsidRPr="008E47C0" w:rsidRDefault="00205E78" w:rsidP="004516D5">
            <w:pPr>
              <w:jc w:val="center"/>
              <w:rPr>
                <w:sz w:val="20"/>
              </w:rPr>
            </w:pPr>
            <w:r w:rsidRPr="008E47C0">
              <w:rPr>
                <w:sz w:val="20"/>
              </w:rPr>
              <w:t>150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920C1A" w14:textId="0AE252FF" w:rsidR="00205E78" w:rsidRPr="008E47C0" w:rsidRDefault="00205E78" w:rsidP="004516D5">
            <w:pPr>
              <w:jc w:val="center"/>
              <w:rPr>
                <w:sz w:val="20"/>
              </w:rPr>
            </w:pPr>
            <w:r w:rsidRPr="008E47C0">
              <w:rPr>
                <w:sz w:val="20"/>
              </w:rPr>
              <w:t>150</w:t>
            </w:r>
            <w:r w:rsidR="008E5EAC">
              <w:rPr>
                <w:sz w:val="20"/>
              </w:rPr>
              <w:t>,0</w:t>
            </w:r>
          </w:p>
        </w:tc>
      </w:tr>
      <w:tr w:rsidR="00205E78" w14:paraId="16F5342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B17160F" w14:textId="763C59C1"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5</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FB63D6D"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statinių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5F61BA" w14:textId="23810201" w:rsidR="00205E78" w:rsidRPr="008E47C0" w:rsidRDefault="00205E78" w:rsidP="004516D5">
            <w:pPr>
              <w:jc w:val="center"/>
              <w:rPr>
                <w:sz w:val="20"/>
              </w:rPr>
            </w:pPr>
            <w:r w:rsidRPr="008E47C0">
              <w:rPr>
                <w:sz w:val="20"/>
              </w:rPr>
              <w:t>30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50267" w14:textId="74F4C3B6" w:rsidR="00205E78" w:rsidRPr="008E47C0" w:rsidRDefault="00205E78" w:rsidP="004516D5">
            <w:pPr>
              <w:jc w:val="center"/>
              <w:rPr>
                <w:sz w:val="20"/>
              </w:rPr>
            </w:pPr>
            <w:r w:rsidRPr="008E47C0">
              <w:rPr>
                <w:sz w:val="20"/>
              </w:rPr>
              <w:t>30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9D71F" w14:textId="790EBB6D" w:rsidR="00205E78" w:rsidRPr="008E47C0" w:rsidRDefault="00205E78" w:rsidP="004516D5">
            <w:pPr>
              <w:jc w:val="center"/>
              <w:rPr>
                <w:sz w:val="20"/>
              </w:rPr>
            </w:pPr>
            <w:r w:rsidRPr="008E47C0">
              <w:rPr>
                <w:sz w:val="20"/>
              </w:rPr>
              <w:t>30</w:t>
            </w:r>
            <w:r w:rsidR="008E5EAC">
              <w:rPr>
                <w:sz w:val="20"/>
              </w:rPr>
              <w:t>,0</w:t>
            </w:r>
          </w:p>
        </w:tc>
      </w:tr>
      <w:tr w:rsidR="00205E78" w14:paraId="07C154D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7DF3454" w14:textId="7CFC8BF6"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6</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E76B2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Jaunimo gatvės Molėtų mieste paprastas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05D16A" w14:textId="40F45321" w:rsidR="00205E78" w:rsidRPr="008E47C0" w:rsidRDefault="00205E78" w:rsidP="004516D5">
            <w:pPr>
              <w:jc w:val="center"/>
              <w:rPr>
                <w:sz w:val="20"/>
              </w:rPr>
            </w:pPr>
            <w:r w:rsidRPr="008E47C0">
              <w:rPr>
                <w:sz w:val="20"/>
              </w:rPr>
              <w:t>20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FB615" w14:textId="5F8D491B"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393706" w14:textId="3F7ED053" w:rsidR="00205E78" w:rsidRPr="008E47C0" w:rsidRDefault="00205E78" w:rsidP="004516D5">
            <w:pPr>
              <w:jc w:val="center"/>
              <w:rPr>
                <w:sz w:val="20"/>
              </w:rPr>
            </w:pPr>
            <w:r w:rsidRPr="008E47C0">
              <w:rPr>
                <w:sz w:val="20"/>
              </w:rPr>
              <w:t>0</w:t>
            </w:r>
            <w:r w:rsidR="008E5EAC">
              <w:rPr>
                <w:sz w:val="20"/>
              </w:rPr>
              <w:t>,0</w:t>
            </w:r>
          </w:p>
        </w:tc>
      </w:tr>
      <w:tr w:rsidR="00205E78" w14:paraId="5ABCA69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EDF6417" w14:textId="2D0A3DF5"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7</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0F867E"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Moletūno g. Molėtų mieste rekonstravimas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A77C32" w14:textId="612C9458" w:rsidR="00205E78" w:rsidRPr="008E47C0" w:rsidRDefault="00205E78" w:rsidP="004516D5">
            <w:pPr>
              <w:jc w:val="center"/>
              <w:rPr>
                <w:sz w:val="20"/>
              </w:rPr>
            </w:pPr>
            <w:r w:rsidRPr="008E47C0">
              <w:rPr>
                <w:sz w:val="20"/>
              </w:rPr>
              <w:t>541</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545DB6" w14:textId="7412BAA9" w:rsidR="00205E78" w:rsidRPr="008E47C0" w:rsidRDefault="00205E78" w:rsidP="004516D5">
            <w:pPr>
              <w:jc w:val="center"/>
              <w:rPr>
                <w:sz w:val="20"/>
              </w:rPr>
            </w:pPr>
            <w:r w:rsidRPr="008E47C0">
              <w:rPr>
                <w:sz w:val="20"/>
              </w:rPr>
              <w:t>470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9BD6E5" w14:textId="60CA59F8" w:rsidR="00205E78" w:rsidRPr="008E47C0" w:rsidRDefault="00205E78" w:rsidP="004516D5">
            <w:pPr>
              <w:jc w:val="center"/>
              <w:rPr>
                <w:sz w:val="20"/>
              </w:rPr>
            </w:pPr>
            <w:r w:rsidRPr="008E47C0">
              <w:rPr>
                <w:sz w:val="20"/>
              </w:rPr>
              <w:t>0</w:t>
            </w:r>
            <w:r w:rsidR="008E5EAC">
              <w:rPr>
                <w:sz w:val="20"/>
              </w:rPr>
              <w:t>,0</w:t>
            </w:r>
          </w:p>
        </w:tc>
      </w:tr>
      <w:tr w:rsidR="00205E78" w14:paraId="59EEED9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24FAF86" w14:textId="4456FF86"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8</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0D51CB" w14:textId="77777777" w:rsidR="00205E78" w:rsidRPr="008E47C0" w:rsidRDefault="00205E78" w:rsidP="004516D5">
            <w:pPr>
              <w:jc w:val="both"/>
              <w:rPr>
                <w:color w:val="000000" w:themeColor="text1"/>
                <w:sz w:val="20"/>
              </w:rPr>
            </w:pPr>
            <w:r w:rsidRPr="008E47C0">
              <w:rPr>
                <w:color w:val="000000" w:themeColor="text1"/>
                <w:sz w:val="20"/>
              </w:rPr>
              <w:t>Priemonė: Sporto g. Molėtų mieste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078F5F" w14:textId="17DC5E50"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3F2F2" w14:textId="752E8F24"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5C1A0A" w14:textId="36C0C830" w:rsidR="00205E78" w:rsidRPr="008E47C0" w:rsidRDefault="00205E78" w:rsidP="004516D5">
            <w:pPr>
              <w:jc w:val="center"/>
              <w:rPr>
                <w:sz w:val="20"/>
              </w:rPr>
            </w:pPr>
            <w:r w:rsidRPr="008E47C0">
              <w:rPr>
                <w:sz w:val="20"/>
              </w:rPr>
              <w:t>230</w:t>
            </w:r>
            <w:r w:rsidR="008E5EAC">
              <w:rPr>
                <w:sz w:val="20"/>
              </w:rPr>
              <w:t>,0</w:t>
            </w:r>
          </w:p>
        </w:tc>
      </w:tr>
      <w:tr w:rsidR="00205E78" w14:paraId="0FB9000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E1E05E3" w14:textId="7C727331"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9</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0D4A03F"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Malūno gatvės Molėtų mieste rekonstrukcija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44F01" w14:textId="2E404B50"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27A317" w14:textId="4CBBD5B6" w:rsidR="00205E78" w:rsidRPr="008E47C0" w:rsidRDefault="00205E78" w:rsidP="004516D5">
            <w:pPr>
              <w:jc w:val="center"/>
              <w:rPr>
                <w:sz w:val="20"/>
              </w:rPr>
            </w:pPr>
            <w:r w:rsidRPr="008E47C0">
              <w:rPr>
                <w:sz w:val="20"/>
              </w:rPr>
              <w:t>250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A89F5E" w14:textId="41F50161" w:rsidR="00205E78" w:rsidRPr="008E47C0" w:rsidRDefault="00205E78" w:rsidP="004516D5">
            <w:pPr>
              <w:jc w:val="center"/>
              <w:rPr>
                <w:sz w:val="20"/>
              </w:rPr>
            </w:pPr>
            <w:r w:rsidRPr="008E47C0">
              <w:rPr>
                <w:sz w:val="20"/>
              </w:rPr>
              <w:t>250</w:t>
            </w:r>
            <w:r w:rsidR="008E5EAC">
              <w:rPr>
                <w:sz w:val="20"/>
              </w:rPr>
              <w:t>,0</w:t>
            </w:r>
          </w:p>
        </w:tc>
      </w:tr>
      <w:tr w:rsidR="00205E78" w14:paraId="50C666D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742A7D1" w14:textId="7918F189"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10</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2CDB4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Parko g. Molėtų mieste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E4671D" w14:textId="5DB0E929"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4B235" w14:textId="3C32D085" w:rsidR="00205E78" w:rsidRPr="008E47C0" w:rsidRDefault="00205E78" w:rsidP="004516D5">
            <w:pPr>
              <w:jc w:val="center"/>
              <w:rPr>
                <w:sz w:val="20"/>
              </w:rPr>
            </w:pPr>
            <w:r w:rsidRPr="008E47C0">
              <w:rPr>
                <w:sz w:val="20"/>
              </w:rPr>
              <w:t>181</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55998" w14:textId="6BF851A8" w:rsidR="00205E78" w:rsidRPr="008E47C0" w:rsidRDefault="00205E78" w:rsidP="004516D5">
            <w:pPr>
              <w:jc w:val="center"/>
              <w:rPr>
                <w:sz w:val="20"/>
              </w:rPr>
            </w:pPr>
            <w:r w:rsidRPr="008E47C0">
              <w:rPr>
                <w:sz w:val="20"/>
              </w:rPr>
              <w:t>0</w:t>
            </w:r>
            <w:r w:rsidR="008E5EAC">
              <w:rPr>
                <w:sz w:val="20"/>
              </w:rPr>
              <w:t>,0</w:t>
            </w:r>
          </w:p>
        </w:tc>
      </w:tr>
      <w:tr w:rsidR="00205E78" w14:paraId="027C9EE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6644AA7" w14:textId="3F313784"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1</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090CEDF"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Privažiavimo kelio prie kapinių Paduobužių k.,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D118F" w14:textId="47F99A96"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777EE8" w14:textId="4E8EC09F"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4C4998" w14:textId="269E38A3" w:rsidR="00205E78" w:rsidRPr="008E47C0" w:rsidRDefault="00205E78" w:rsidP="004516D5">
            <w:pPr>
              <w:jc w:val="center"/>
              <w:rPr>
                <w:sz w:val="20"/>
              </w:rPr>
            </w:pPr>
            <w:r w:rsidRPr="008E47C0">
              <w:rPr>
                <w:sz w:val="20"/>
              </w:rPr>
              <w:t>60</w:t>
            </w:r>
            <w:r w:rsidR="008E5EAC">
              <w:rPr>
                <w:sz w:val="20"/>
              </w:rPr>
              <w:t>,0</w:t>
            </w:r>
          </w:p>
        </w:tc>
      </w:tr>
      <w:tr w:rsidR="00205E78" w14:paraId="33A8198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1E9806E" w14:textId="494D9360"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2</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5F0B46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Meistrų gatvės statyba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44FBD3" w14:textId="658037A2"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D92F6" w14:textId="759C7A45"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7BC1E2" w14:textId="69511248" w:rsidR="00205E78" w:rsidRPr="008E47C0" w:rsidRDefault="00205E78" w:rsidP="004516D5">
            <w:pPr>
              <w:jc w:val="center"/>
              <w:rPr>
                <w:sz w:val="20"/>
              </w:rPr>
            </w:pPr>
            <w:r w:rsidRPr="008E47C0">
              <w:rPr>
                <w:sz w:val="20"/>
              </w:rPr>
              <w:t>520</w:t>
            </w:r>
            <w:r w:rsidR="008E5EAC">
              <w:rPr>
                <w:sz w:val="20"/>
              </w:rPr>
              <w:t>,0</w:t>
            </w:r>
          </w:p>
        </w:tc>
      </w:tr>
      <w:tr w:rsidR="00205E78" w14:paraId="37A6901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2E73B76" w14:textId="00E2C3F5"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3</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BE1074B"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Šilo g. ir Tujų g. Giedraičių mst.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E19186" w14:textId="62DFEAF7"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98B43F" w14:textId="36A640E9" w:rsidR="00205E78" w:rsidRPr="008E47C0" w:rsidRDefault="00205E78" w:rsidP="004516D5">
            <w:pPr>
              <w:jc w:val="center"/>
              <w:rPr>
                <w:sz w:val="20"/>
              </w:rPr>
            </w:pPr>
            <w:r w:rsidRPr="008E47C0">
              <w:rPr>
                <w:sz w:val="20"/>
              </w:rPr>
              <w:t>465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7A450" w14:textId="72394FC6" w:rsidR="00205E78" w:rsidRPr="008E47C0" w:rsidRDefault="00205E78" w:rsidP="004516D5">
            <w:pPr>
              <w:jc w:val="center"/>
              <w:rPr>
                <w:sz w:val="20"/>
              </w:rPr>
            </w:pPr>
            <w:r w:rsidRPr="008E47C0">
              <w:rPr>
                <w:sz w:val="20"/>
              </w:rPr>
              <w:t>0</w:t>
            </w:r>
            <w:r w:rsidR="008E5EAC">
              <w:rPr>
                <w:sz w:val="20"/>
              </w:rPr>
              <w:t>,0</w:t>
            </w:r>
          </w:p>
        </w:tc>
      </w:tr>
      <w:tr w:rsidR="00205E78" w14:paraId="3DA54BB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BF3690E" w14:textId="69191124"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4</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411F144"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Su-78 (Alyvų g.) dalies Šakių kaime, Suginčių sen. Molėtų r. sav.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17381" w14:textId="6B738324"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8DF60" w14:textId="62643625"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BE329B" w14:textId="3D89573E" w:rsidR="00205E78" w:rsidRPr="008E47C0" w:rsidRDefault="00205E78" w:rsidP="004516D5">
            <w:pPr>
              <w:jc w:val="center"/>
              <w:rPr>
                <w:sz w:val="20"/>
              </w:rPr>
            </w:pPr>
            <w:r w:rsidRPr="008E47C0">
              <w:rPr>
                <w:sz w:val="20"/>
              </w:rPr>
              <w:t>195</w:t>
            </w:r>
            <w:r w:rsidR="008E5EAC">
              <w:rPr>
                <w:sz w:val="20"/>
              </w:rPr>
              <w:t>,0</w:t>
            </w:r>
          </w:p>
        </w:tc>
      </w:tr>
      <w:tr w:rsidR="00205E78" w14:paraId="21B451D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9559EB2" w14:textId="5F68E817"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5</w:t>
            </w:r>
            <w:r w:rsidR="004713AC">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4B5BA87"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Slyvų gatvės Molėtų mieste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C198CC" w14:textId="0D0AD50B"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F9617" w14:textId="25F30305" w:rsidR="00205E78" w:rsidRPr="008E47C0" w:rsidRDefault="00205E78" w:rsidP="004516D5">
            <w:pPr>
              <w:jc w:val="center"/>
              <w:rPr>
                <w:sz w:val="20"/>
              </w:rPr>
            </w:pPr>
            <w:r w:rsidRPr="008E47C0">
              <w:rPr>
                <w:sz w:val="20"/>
              </w:rPr>
              <w:t>270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DAADF" w14:textId="5788E73F" w:rsidR="00205E78" w:rsidRPr="008E47C0" w:rsidRDefault="00205E78" w:rsidP="004516D5">
            <w:pPr>
              <w:jc w:val="center"/>
              <w:rPr>
                <w:sz w:val="20"/>
              </w:rPr>
            </w:pPr>
            <w:r w:rsidRPr="008E47C0">
              <w:rPr>
                <w:sz w:val="20"/>
              </w:rPr>
              <w:t>0</w:t>
            </w:r>
            <w:r w:rsidR="008E5EAC">
              <w:rPr>
                <w:sz w:val="20"/>
              </w:rPr>
              <w:t>,0</w:t>
            </w:r>
          </w:p>
        </w:tc>
      </w:tr>
      <w:tr w:rsidR="00205E78" w14:paraId="1FEEA08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DB449E6" w14:textId="40D0B6C1"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6</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83B726"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Serbentų gatvės Molėtų mieste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16084A" w14:textId="3975984F" w:rsidR="00205E78" w:rsidRPr="008E47C0" w:rsidRDefault="00205E78" w:rsidP="004516D5">
            <w:pPr>
              <w:jc w:val="center"/>
              <w:rPr>
                <w:sz w:val="20"/>
              </w:rPr>
            </w:pPr>
            <w:r w:rsidRPr="008E47C0">
              <w:rPr>
                <w:sz w:val="20"/>
              </w:rPr>
              <w:t>8</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8F6C5" w14:textId="6BBD1035"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2FAF05" w14:textId="669C59DF" w:rsidR="00205E78" w:rsidRPr="008E47C0" w:rsidRDefault="00205E78" w:rsidP="004516D5">
            <w:pPr>
              <w:jc w:val="center"/>
              <w:rPr>
                <w:sz w:val="20"/>
              </w:rPr>
            </w:pPr>
            <w:r w:rsidRPr="008E47C0">
              <w:rPr>
                <w:sz w:val="20"/>
              </w:rPr>
              <w:t>300</w:t>
            </w:r>
            <w:r w:rsidR="008E5EAC">
              <w:rPr>
                <w:sz w:val="20"/>
              </w:rPr>
              <w:t>,0</w:t>
            </w:r>
          </w:p>
        </w:tc>
      </w:tr>
      <w:tr w:rsidR="00205E78" w14:paraId="031AD59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09107B4" w14:textId="6F2F6C73" w:rsidR="00205E78" w:rsidRPr="007B4F12" w:rsidRDefault="00205E78" w:rsidP="004516D5">
            <w:pPr>
              <w:jc w:val="both"/>
              <w:rPr>
                <w:color w:val="000000" w:themeColor="text1"/>
                <w:sz w:val="20"/>
              </w:rPr>
            </w:pPr>
            <w:r w:rsidRPr="0070345B">
              <w:rPr>
                <w:color w:val="000000" w:themeColor="text1"/>
                <w:sz w:val="20"/>
              </w:rPr>
              <w:t>03.3.2.1.1</w:t>
            </w:r>
            <w:r>
              <w:rPr>
                <w:color w:val="000000" w:themeColor="text1"/>
                <w:sz w:val="20"/>
              </w:rPr>
              <w:t>7</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6E141C1"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Lk-28 Gojus-Gervinė Luokesos s., Molėtų r.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48040" w14:textId="73588CB7"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8E9E5" w14:textId="5D27AEAA"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91DD71" w14:textId="406B1C45" w:rsidR="00205E78" w:rsidRPr="008E47C0" w:rsidRDefault="00205E78" w:rsidP="004516D5">
            <w:pPr>
              <w:jc w:val="center"/>
              <w:rPr>
                <w:sz w:val="20"/>
              </w:rPr>
            </w:pPr>
            <w:r w:rsidRPr="008E47C0">
              <w:rPr>
                <w:sz w:val="20"/>
              </w:rPr>
              <w:t>200</w:t>
            </w:r>
            <w:r w:rsidR="008E5EAC">
              <w:rPr>
                <w:sz w:val="20"/>
              </w:rPr>
              <w:t>,0</w:t>
            </w:r>
          </w:p>
        </w:tc>
      </w:tr>
      <w:tr w:rsidR="00205E78" w14:paraId="03BFE7F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780A00D" w14:textId="5440F16E"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.18</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C88F448"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Lk-35 JaurosII-Bebrusai dalies Luokesos s., Molėtų r.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104BAC" w14:textId="6FC8DEB8" w:rsidR="00205E78" w:rsidRPr="008E47C0" w:rsidRDefault="00205E78" w:rsidP="004516D5">
            <w:pPr>
              <w:jc w:val="center"/>
              <w:rPr>
                <w:sz w:val="20"/>
              </w:rPr>
            </w:pPr>
            <w:r w:rsidRPr="008E47C0">
              <w:rPr>
                <w:sz w:val="20"/>
              </w:rPr>
              <w:t>321</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33ACF9" w14:textId="2D38215A"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7F9BBB" w14:textId="6B2DB43A" w:rsidR="00205E78" w:rsidRPr="008E47C0" w:rsidRDefault="00205E78" w:rsidP="004516D5">
            <w:pPr>
              <w:jc w:val="center"/>
              <w:rPr>
                <w:sz w:val="20"/>
              </w:rPr>
            </w:pPr>
            <w:r w:rsidRPr="008E47C0">
              <w:rPr>
                <w:sz w:val="20"/>
              </w:rPr>
              <w:t>0</w:t>
            </w:r>
            <w:r w:rsidR="008E5EAC">
              <w:rPr>
                <w:sz w:val="20"/>
              </w:rPr>
              <w:t>,0</w:t>
            </w:r>
          </w:p>
        </w:tc>
      </w:tr>
      <w:tr w:rsidR="00205E78" w14:paraId="10A8975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432AE7E" w14:textId="39A8E9A2"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.19</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5D07B7"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Du-33 Dubingiai-Ciuniškiai Dubingių s., Molėtų r.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DDFB5" w14:textId="5213F569" w:rsidR="00205E78" w:rsidRPr="008E47C0" w:rsidRDefault="00205E78" w:rsidP="004516D5">
            <w:pPr>
              <w:jc w:val="center"/>
              <w:rPr>
                <w:sz w:val="20"/>
              </w:rPr>
            </w:pPr>
            <w:r w:rsidRPr="008E47C0">
              <w:rPr>
                <w:sz w:val="20"/>
              </w:rPr>
              <w:t>9</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BEFA1" w14:textId="4B95EA27"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A4DB43" w14:textId="57B4F640" w:rsidR="00205E78" w:rsidRPr="008E47C0" w:rsidRDefault="00205E78" w:rsidP="004516D5">
            <w:pPr>
              <w:jc w:val="center"/>
              <w:rPr>
                <w:sz w:val="20"/>
              </w:rPr>
            </w:pPr>
            <w:r w:rsidRPr="008E47C0">
              <w:rPr>
                <w:sz w:val="20"/>
              </w:rPr>
              <w:t>400</w:t>
            </w:r>
            <w:r w:rsidR="008E5EAC">
              <w:rPr>
                <w:sz w:val="20"/>
              </w:rPr>
              <w:t>,0</w:t>
            </w:r>
          </w:p>
        </w:tc>
      </w:tr>
      <w:tr w:rsidR="00205E78" w14:paraId="112BECE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EC38DD9" w14:textId="4AD70B2C"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20</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F25871D"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Du-34A Ciuniškieji-Kužiai-Adomaitiškiai dalies kapitalinis remontas ir automobilių stovėjimo aikštelės įrengimas Dubingių sen., Molėtų r. sav.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D2FBC" w14:textId="29FA41D6" w:rsidR="00205E78" w:rsidRPr="008E47C0" w:rsidRDefault="00205E78" w:rsidP="004516D5">
            <w:pPr>
              <w:jc w:val="center"/>
              <w:rPr>
                <w:sz w:val="20"/>
              </w:rPr>
            </w:pPr>
            <w:r w:rsidRPr="008E47C0">
              <w:rPr>
                <w:sz w:val="20"/>
              </w:rPr>
              <w:t>8</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D3515" w14:textId="56CBA79C"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A5527" w14:textId="2E01B8A6" w:rsidR="00205E78" w:rsidRPr="008E47C0" w:rsidRDefault="00205E78" w:rsidP="004516D5">
            <w:pPr>
              <w:jc w:val="center"/>
              <w:rPr>
                <w:sz w:val="20"/>
              </w:rPr>
            </w:pPr>
            <w:r w:rsidRPr="008E47C0">
              <w:rPr>
                <w:sz w:val="20"/>
              </w:rPr>
              <w:t>150</w:t>
            </w:r>
            <w:r w:rsidR="008E5EAC">
              <w:rPr>
                <w:sz w:val="20"/>
              </w:rPr>
              <w:t>,0</w:t>
            </w:r>
          </w:p>
        </w:tc>
      </w:tr>
      <w:tr w:rsidR="00205E78" w14:paraId="4AC7828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2CB5E8" w14:textId="0DE80C9D"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74B6A83"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Tilto per Virintą Alantoje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41E647" w14:textId="33B833D8" w:rsidR="00205E78" w:rsidRPr="008E47C0" w:rsidRDefault="00205E78" w:rsidP="004516D5">
            <w:pPr>
              <w:jc w:val="center"/>
              <w:rPr>
                <w:sz w:val="20"/>
              </w:rPr>
            </w:pPr>
            <w:r w:rsidRPr="008E47C0">
              <w:rPr>
                <w:sz w:val="20"/>
              </w:rPr>
              <w:t>15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2BFE98" w14:textId="09A7AA4B" w:rsidR="00205E78" w:rsidRPr="008E47C0" w:rsidRDefault="00205E78" w:rsidP="004516D5">
            <w:pPr>
              <w:jc w:val="center"/>
              <w:rPr>
                <w:sz w:val="20"/>
              </w:rPr>
            </w:pPr>
            <w:r w:rsidRPr="008E47C0">
              <w:rPr>
                <w:sz w:val="20"/>
              </w:rPr>
              <w:t>150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D2EE06" w14:textId="6FAA23EB" w:rsidR="00205E78" w:rsidRPr="008E47C0" w:rsidRDefault="00205E78" w:rsidP="004516D5">
            <w:pPr>
              <w:jc w:val="center"/>
              <w:rPr>
                <w:sz w:val="20"/>
              </w:rPr>
            </w:pPr>
            <w:r w:rsidRPr="008E47C0">
              <w:rPr>
                <w:sz w:val="20"/>
              </w:rPr>
              <w:t>0</w:t>
            </w:r>
            <w:r w:rsidR="008E5EAC">
              <w:rPr>
                <w:sz w:val="20"/>
              </w:rPr>
              <w:t>,0</w:t>
            </w:r>
          </w:p>
        </w:tc>
      </w:tr>
      <w:tr w:rsidR="00205E78" w14:paraId="2A614DE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2E8799F" w14:textId="090F8476"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B8EA228"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r. vietinės reikšmių kelių (gatvių) statinių kadastriniai matavimai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EF8064" w14:textId="57DAD138" w:rsidR="00205E78" w:rsidRPr="008E47C0" w:rsidRDefault="00205E78" w:rsidP="004516D5">
            <w:pPr>
              <w:jc w:val="center"/>
              <w:rPr>
                <w:sz w:val="20"/>
              </w:rPr>
            </w:pPr>
            <w:r w:rsidRPr="008E47C0">
              <w:rPr>
                <w:sz w:val="20"/>
              </w:rPr>
              <w:t>20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1D6E71" w14:textId="138CC889" w:rsidR="00205E78" w:rsidRPr="008E47C0" w:rsidRDefault="00205E78" w:rsidP="004516D5">
            <w:pPr>
              <w:jc w:val="center"/>
              <w:rPr>
                <w:sz w:val="20"/>
              </w:rPr>
            </w:pPr>
            <w:r w:rsidRPr="008E47C0">
              <w:rPr>
                <w:sz w:val="20"/>
              </w:rPr>
              <w:t>5</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22D778" w14:textId="68B0E750" w:rsidR="00205E78" w:rsidRPr="008E47C0" w:rsidRDefault="00205E78" w:rsidP="004516D5">
            <w:pPr>
              <w:jc w:val="center"/>
              <w:rPr>
                <w:sz w:val="20"/>
              </w:rPr>
            </w:pPr>
            <w:r w:rsidRPr="008E47C0">
              <w:rPr>
                <w:sz w:val="20"/>
              </w:rPr>
              <w:t>5</w:t>
            </w:r>
            <w:r w:rsidR="008E5EAC">
              <w:rPr>
                <w:sz w:val="20"/>
              </w:rPr>
              <w:t>,0</w:t>
            </w:r>
          </w:p>
        </w:tc>
      </w:tr>
      <w:tr w:rsidR="00205E78" w14:paraId="71C09FA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1F64273" w14:textId="075A883D"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F602413"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Gatvės  M-1, kuriai suteiktas Saulėtekio g. pavadinimas, dalies Miežonių k., Molėtų r. paprastasis remontas (likusi dalis)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54AEC3" w14:textId="5F0548C5"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16215" w14:textId="45E29DB2"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DC8130" w14:textId="21C891D4" w:rsidR="00205E78" w:rsidRPr="008E47C0" w:rsidRDefault="00205E78" w:rsidP="004516D5">
            <w:pPr>
              <w:jc w:val="center"/>
              <w:rPr>
                <w:sz w:val="20"/>
              </w:rPr>
            </w:pPr>
            <w:r w:rsidRPr="008E47C0">
              <w:rPr>
                <w:sz w:val="20"/>
              </w:rPr>
              <w:t>50</w:t>
            </w:r>
            <w:r w:rsidR="008E5EAC">
              <w:rPr>
                <w:sz w:val="20"/>
              </w:rPr>
              <w:t>,0</w:t>
            </w:r>
          </w:p>
        </w:tc>
      </w:tr>
      <w:tr w:rsidR="00205E78" w14:paraId="0888172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5BA3911" w14:textId="41DD6005"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24</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2C01D7"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Gatvės  J-6, kuriai suteiktas Graužinių g. pavadinimas, dalies Joniškio k., Molėtų r.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4F6594" w14:textId="7CE87273"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8BBC0" w14:textId="2E8A20B5" w:rsidR="00205E78" w:rsidRPr="008E47C0" w:rsidRDefault="00205E78" w:rsidP="004516D5">
            <w:pPr>
              <w:jc w:val="center"/>
              <w:rPr>
                <w:sz w:val="20"/>
              </w:rPr>
            </w:pPr>
            <w:r w:rsidRPr="008E47C0">
              <w:rPr>
                <w:sz w:val="20"/>
              </w:rPr>
              <w:t>56</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479E8D" w14:textId="4AA3FA0C" w:rsidR="00205E78" w:rsidRPr="008E47C0" w:rsidRDefault="00205E78" w:rsidP="004516D5">
            <w:pPr>
              <w:jc w:val="center"/>
              <w:rPr>
                <w:sz w:val="20"/>
              </w:rPr>
            </w:pPr>
            <w:r w:rsidRPr="008E47C0">
              <w:rPr>
                <w:sz w:val="20"/>
              </w:rPr>
              <w:t>0</w:t>
            </w:r>
            <w:r w:rsidR="008E5EAC">
              <w:rPr>
                <w:sz w:val="20"/>
              </w:rPr>
              <w:t>,0</w:t>
            </w:r>
          </w:p>
        </w:tc>
      </w:tr>
      <w:tr w:rsidR="00205E78" w14:paraId="15E977C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7ECB7BD" w14:textId="3A96D28A"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25</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51AA91"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Gatvės M-3, kuriai suteiktas  Liepų g. pavadinimas, Mindūnų k., Molėtų r.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0985DE" w14:textId="6E5A301A"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6185F8" w14:textId="69EA3584"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D395C" w14:textId="4CDA8882" w:rsidR="00205E78" w:rsidRPr="008E47C0" w:rsidRDefault="00205E78" w:rsidP="004516D5">
            <w:pPr>
              <w:jc w:val="center"/>
              <w:rPr>
                <w:sz w:val="20"/>
              </w:rPr>
            </w:pPr>
            <w:r w:rsidRPr="008E47C0">
              <w:rPr>
                <w:sz w:val="20"/>
              </w:rPr>
              <w:t>84</w:t>
            </w:r>
            <w:r w:rsidR="008E5EAC">
              <w:rPr>
                <w:sz w:val="20"/>
              </w:rPr>
              <w:t>,0</w:t>
            </w:r>
          </w:p>
        </w:tc>
      </w:tr>
      <w:tr w:rsidR="00205E78" w14:paraId="31ADC66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8A451A7" w14:textId="77FEADB4"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26</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2DD3708"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Žaliosios g. Molėtų mieste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94ECB2" w14:textId="78AF7F47"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94ABF" w14:textId="0CADE2AA" w:rsidR="00205E78" w:rsidRPr="008E47C0" w:rsidRDefault="00205E78" w:rsidP="004516D5">
            <w:pPr>
              <w:jc w:val="center"/>
              <w:rPr>
                <w:sz w:val="20"/>
              </w:rPr>
            </w:pPr>
            <w:r w:rsidRPr="008E47C0">
              <w:rPr>
                <w:sz w:val="20"/>
              </w:rPr>
              <w:t>10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5524F" w14:textId="158F7422" w:rsidR="00205E78" w:rsidRPr="008E47C0" w:rsidRDefault="00205E78" w:rsidP="004516D5">
            <w:pPr>
              <w:jc w:val="center"/>
              <w:rPr>
                <w:sz w:val="20"/>
              </w:rPr>
            </w:pPr>
            <w:r w:rsidRPr="008E47C0">
              <w:rPr>
                <w:sz w:val="20"/>
              </w:rPr>
              <w:t>0</w:t>
            </w:r>
            <w:r w:rsidR="008E5EAC">
              <w:rPr>
                <w:sz w:val="20"/>
              </w:rPr>
              <w:t>,0</w:t>
            </w:r>
          </w:p>
        </w:tc>
      </w:tr>
      <w:tr w:rsidR="00205E78" w14:paraId="36E3727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2A20BC0" w14:textId="36314FB2"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27</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DA9C1E1" w14:textId="77777777" w:rsidR="00205E78" w:rsidRPr="008E47C0" w:rsidRDefault="00205E78" w:rsidP="004516D5">
            <w:pPr>
              <w:jc w:val="both"/>
              <w:rPr>
                <w:color w:val="000000" w:themeColor="text1"/>
                <w:sz w:val="20"/>
              </w:rPr>
            </w:pPr>
            <w:r w:rsidRPr="008E47C0">
              <w:rPr>
                <w:color w:val="000000" w:themeColor="text1"/>
                <w:sz w:val="20"/>
              </w:rPr>
              <w:t>Priemonė: Saulutės g. Molėtų mieste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7FBBC5" w14:textId="0801DC64"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31EAD" w14:textId="2C8D9239" w:rsidR="00205E78" w:rsidRPr="008E47C0" w:rsidRDefault="00205E78" w:rsidP="004516D5">
            <w:pPr>
              <w:jc w:val="center"/>
              <w:rPr>
                <w:sz w:val="20"/>
              </w:rPr>
            </w:pPr>
            <w:r w:rsidRPr="008E47C0">
              <w:rPr>
                <w:sz w:val="20"/>
              </w:rPr>
              <w:t>10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CCAFD6" w14:textId="7B35D9B4" w:rsidR="00205E78" w:rsidRPr="008E47C0" w:rsidRDefault="00205E78" w:rsidP="004516D5">
            <w:pPr>
              <w:jc w:val="center"/>
              <w:rPr>
                <w:sz w:val="20"/>
              </w:rPr>
            </w:pPr>
            <w:r w:rsidRPr="008E47C0">
              <w:rPr>
                <w:sz w:val="20"/>
              </w:rPr>
              <w:t>0</w:t>
            </w:r>
            <w:r w:rsidR="008E5EAC">
              <w:rPr>
                <w:sz w:val="20"/>
              </w:rPr>
              <w:t>,0</w:t>
            </w:r>
          </w:p>
        </w:tc>
      </w:tr>
      <w:tr w:rsidR="00205E78" w14:paraId="5836B29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EAB438E" w14:textId="76C03217"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28</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4B6FE3"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Kranto g. Dubingiuose, Molėtų r.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100E03" w14:textId="5D4F7CEB" w:rsidR="00205E78" w:rsidRPr="008E47C0" w:rsidRDefault="00205E78" w:rsidP="004516D5">
            <w:pPr>
              <w:jc w:val="center"/>
              <w:rPr>
                <w:sz w:val="20"/>
              </w:rPr>
            </w:pPr>
            <w:r w:rsidRPr="008E47C0">
              <w:rPr>
                <w:sz w:val="20"/>
              </w:rPr>
              <w:t>6</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66BEB" w14:textId="744EAC30"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7069D" w14:textId="4DE1C5F7" w:rsidR="00205E78" w:rsidRPr="008E47C0" w:rsidRDefault="00205E78" w:rsidP="004516D5">
            <w:pPr>
              <w:jc w:val="center"/>
              <w:rPr>
                <w:sz w:val="20"/>
              </w:rPr>
            </w:pPr>
            <w:r w:rsidRPr="008E47C0">
              <w:rPr>
                <w:sz w:val="20"/>
              </w:rPr>
              <w:t>150</w:t>
            </w:r>
            <w:r w:rsidR="008E5EAC">
              <w:rPr>
                <w:sz w:val="20"/>
              </w:rPr>
              <w:t>,0</w:t>
            </w:r>
          </w:p>
        </w:tc>
      </w:tr>
      <w:tr w:rsidR="00205E78" w14:paraId="4AFB813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56DC948" w14:textId="0F99737D"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29</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FCFB01E"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Įvažiavimo Lp-5 prie  Liepų g. 23, 25, Molėtuose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42405" w14:textId="18D97AAE"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06CBB4" w14:textId="424283D3"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183D8" w14:textId="3612A290" w:rsidR="00205E78" w:rsidRPr="008E47C0" w:rsidRDefault="00205E78" w:rsidP="004516D5">
            <w:pPr>
              <w:jc w:val="center"/>
              <w:rPr>
                <w:sz w:val="20"/>
              </w:rPr>
            </w:pPr>
            <w:r w:rsidRPr="008E47C0">
              <w:rPr>
                <w:sz w:val="20"/>
              </w:rPr>
              <w:t>40</w:t>
            </w:r>
            <w:r w:rsidR="008E5EAC">
              <w:rPr>
                <w:sz w:val="20"/>
              </w:rPr>
              <w:t>,0</w:t>
            </w:r>
          </w:p>
        </w:tc>
      </w:tr>
      <w:tr w:rsidR="00205E78" w14:paraId="3665683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D9807D3" w14:textId="7DF20355"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30</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70E705"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Mn-09A dalies (link Mindūnų apžvalgos bokšto)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B7B97" w14:textId="5608B4D8" w:rsidR="00205E78" w:rsidRPr="008E47C0" w:rsidRDefault="00205E78" w:rsidP="004516D5">
            <w:pPr>
              <w:jc w:val="center"/>
              <w:rPr>
                <w:sz w:val="20"/>
              </w:rPr>
            </w:pPr>
            <w:r w:rsidRPr="008E47C0">
              <w:rPr>
                <w:sz w:val="20"/>
              </w:rPr>
              <w:t>6</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225B" w14:textId="6E33AE55" w:rsidR="00205E78" w:rsidRPr="008E47C0" w:rsidRDefault="00205E78" w:rsidP="004516D5">
            <w:pPr>
              <w:jc w:val="center"/>
              <w:rPr>
                <w:sz w:val="20"/>
              </w:rPr>
            </w:pPr>
            <w:r w:rsidRPr="008E47C0">
              <w:rPr>
                <w:sz w:val="20"/>
              </w:rPr>
              <w:t>90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FB003" w14:textId="231BE045" w:rsidR="00205E78" w:rsidRPr="008E47C0" w:rsidRDefault="00205E78" w:rsidP="004516D5">
            <w:pPr>
              <w:jc w:val="center"/>
              <w:rPr>
                <w:sz w:val="20"/>
              </w:rPr>
            </w:pPr>
            <w:r w:rsidRPr="008E47C0">
              <w:rPr>
                <w:sz w:val="20"/>
              </w:rPr>
              <w:t>0</w:t>
            </w:r>
            <w:r w:rsidR="008E5EAC">
              <w:rPr>
                <w:sz w:val="20"/>
              </w:rPr>
              <w:t>,0</w:t>
            </w:r>
          </w:p>
        </w:tc>
      </w:tr>
      <w:tr w:rsidR="00205E78" w14:paraId="4159483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B5B84DB" w14:textId="54AC16FE" w:rsidR="00205E78" w:rsidRPr="007B4F12" w:rsidRDefault="00205E78" w:rsidP="004516D5">
            <w:pPr>
              <w:jc w:val="both"/>
              <w:rPr>
                <w:color w:val="000000" w:themeColor="text1"/>
                <w:sz w:val="20"/>
              </w:rPr>
            </w:pPr>
            <w:r w:rsidRPr="0070345B">
              <w:rPr>
                <w:color w:val="000000" w:themeColor="text1"/>
                <w:sz w:val="20"/>
              </w:rPr>
              <w:t>03.3.2.1.</w:t>
            </w:r>
            <w:r>
              <w:rPr>
                <w:color w:val="000000" w:themeColor="text1"/>
                <w:sz w:val="20"/>
              </w:rPr>
              <w:t>31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04A9F7"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Įvažiavimo prie  Liepų g. 27, 29 Molėtų mieste nauja statyba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2B7F" w14:textId="777B09C3" w:rsidR="00205E78" w:rsidRPr="008E47C0" w:rsidRDefault="00205E78" w:rsidP="004516D5">
            <w:pPr>
              <w:jc w:val="center"/>
              <w:rPr>
                <w:sz w:val="20"/>
              </w:rPr>
            </w:pPr>
            <w:r w:rsidRPr="008E47C0">
              <w:rPr>
                <w:sz w:val="20"/>
              </w:rPr>
              <w:t>180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06548B" w14:textId="70859BF2"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6352E" w14:textId="266CA392" w:rsidR="00205E78" w:rsidRPr="008E47C0" w:rsidRDefault="00205E78" w:rsidP="004516D5">
            <w:pPr>
              <w:jc w:val="center"/>
              <w:rPr>
                <w:sz w:val="20"/>
              </w:rPr>
            </w:pPr>
            <w:r w:rsidRPr="008E47C0">
              <w:rPr>
                <w:sz w:val="20"/>
              </w:rPr>
              <w:t>0</w:t>
            </w:r>
            <w:r w:rsidR="008E5EAC">
              <w:rPr>
                <w:sz w:val="20"/>
              </w:rPr>
              <w:t>,0</w:t>
            </w:r>
          </w:p>
        </w:tc>
      </w:tr>
      <w:tr w:rsidR="00205E78" w14:paraId="0C3A52B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9354EFD" w14:textId="393F22E2" w:rsidR="00205E78" w:rsidRPr="0070345B" w:rsidRDefault="00205E78" w:rsidP="004516D5">
            <w:pPr>
              <w:jc w:val="both"/>
              <w:rPr>
                <w:color w:val="000000" w:themeColor="text1"/>
                <w:sz w:val="20"/>
              </w:rPr>
            </w:pPr>
            <w:r>
              <w:rPr>
                <w:color w:val="000000" w:themeColor="text1"/>
                <w:sz w:val="20"/>
              </w:rPr>
              <w:t>03.3.2.1.32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23F8EF" w14:textId="77777777" w:rsidR="00205E78" w:rsidRPr="008E47C0" w:rsidRDefault="00205E78" w:rsidP="004516D5">
            <w:pPr>
              <w:jc w:val="both"/>
              <w:rPr>
                <w:color w:val="000000" w:themeColor="text1"/>
                <w:sz w:val="20"/>
              </w:rPr>
            </w:pPr>
            <w:r w:rsidRPr="008E47C0">
              <w:rPr>
                <w:color w:val="000000" w:themeColor="text1"/>
                <w:sz w:val="20"/>
              </w:rPr>
              <w:t>Priemonė: Kelio Vd-26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11A511" w14:textId="1B22B1D9"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F65884" w14:textId="2C66865D" w:rsidR="00205E78" w:rsidRPr="008E47C0" w:rsidRDefault="00205E78" w:rsidP="004516D5">
            <w:pPr>
              <w:jc w:val="center"/>
              <w:rPr>
                <w:sz w:val="20"/>
              </w:rPr>
            </w:pPr>
            <w:r w:rsidRPr="008E47C0">
              <w:rPr>
                <w:sz w:val="20"/>
              </w:rPr>
              <w:t>40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AE838B" w14:textId="18AF7192" w:rsidR="00205E78" w:rsidRPr="008E47C0" w:rsidRDefault="00205E78" w:rsidP="004516D5">
            <w:pPr>
              <w:jc w:val="center"/>
              <w:rPr>
                <w:sz w:val="20"/>
              </w:rPr>
            </w:pPr>
            <w:r w:rsidRPr="008E47C0">
              <w:rPr>
                <w:sz w:val="20"/>
              </w:rPr>
              <w:t>0</w:t>
            </w:r>
            <w:r w:rsidR="008E5EAC">
              <w:rPr>
                <w:sz w:val="20"/>
              </w:rPr>
              <w:t>,0</w:t>
            </w:r>
          </w:p>
        </w:tc>
      </w:tr>
      <w:tr w:rsidR="00C43EBE" w14:paraId="69B1192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AC1AE7B" w14:textId="2D0D276F" w:rsidR="00C43EBE" w:rsidRDefault="00C43EBE" w:rsidP="004516D5">
            <w:pPr>
              <w:jc w:val="both"/>
              <w:rPr>
                <w:color w:val="000000" w:themeColor="text1"/>
                <w:sz w:val="20"/>
              </w:rPr>
            </w:pPr>
            <w:r>
              <w:rPr>
                <w:color w:val="000000" w:themeColor="text1"/>
                <w:sz w:val="20"/>
              </w:rPr>
              <w:t>03.3.2.1.33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4F662B" w14:textId="52993128" w:rsidR="00C43EBE" w:rsidRPr="008E47C0" w:rsidRDefault="00C43EBE" w:rsidP="004516D5">
            <w:pPr>
              <w:jc w:val="both"/>
              <w:rPr>
                <w:color w:val="000000" w:themeColor="text1"/>
                <w:sz w:val="20"/>
              </w:rPr>
            </w:pPr>
            <w:r>
              <w:rPr>
                <w:color w:val="000000" w:themeColor="text1"/>
                <w:sz w:val="20"/>
              </w:rPr>
              <w:t xml:space="preserve">Priemonė: </w:t>
            </w:r>
            <w:r w:rsidRPr="00C43EBE">
              <w:rPr>
                <w:color w:val="000000" w:themeColor="text1"/>
                <w:sz w:val="20"/>
              </w:rPr>
              <w:t>Kelio link Žalvario parko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0F7661" w14:textId="413605DD" w:rsidR="00C43EBE" w:rsidRPr="008E47C0" w:rsidRDefault="00C43EBE" w:rsidP="004516D5">
            <w:pPr>
              <w:jc w:val="center"/>
              <w:rPr>
                <w:sz w:val="20"/>
              </w:rPr>
            </w:pPr>
            <w:r>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3D63A0" w14:textId="5FA7D9C7" w:rsidR="00C43EBE" w:rsidRPr="008E47C0" w:rsidRDefault="00C43EBE" w:rsidP="004516D5">
            <w:pPr>
              <w:jc w:val="center"/>
              <w:rPr>
                <w:sz w:val="20"/>
              </w:rPr>
            </w:pPr>
            <w:r>
              <w:rPr>
                <w:sz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39252" w14:textId="198C083B" w:rsidR="00C43EBE" w:rsidRPr="008E47C0" w:rsidRDefault="00C43EBE" w:rsidP="004516D5">
            <w:pPr>
              <w:jc w:val="center"/>
              <w:rPr>
                <w:sz w:val="20"/>
              </w:rPr>
            </w:pPr>
            <w:r>
              <w:rPr>
                <w:sz w:val="20"/>
              </w:rPr>
              <w:t>0,0</w:t>
            </w:r>
          </w:p>
        </w:tc>
      </w:tr>
      <w:tr w:rsidR="00C43EBE" w14:paraId="152B620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FB3244F" w14:textId="008CA7BF" w:rsidR="00C43EBE" w:rsidRDefault="00C43EBE" w:rsidP="004516D5">
            <w:pPr>
              <w:jc w:val="both"/>
              <w:rPr>
                <w:color w:val="000000" w:themeColor="text1"/>
                <w:sz w:val="20"/>
              </w:rPr>
            </w:pPr>
            <w:r>
              <w:rPr>
                <w:color w:val="000000" w:themeColor="text1"/>
                <w:sz w:val="20"/>
              </w:rPr>
              <w:t>03.3.2.1.34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684CA29" w14:textId="75B6D67B" w:rsidR="00C43EBE" w:rsidRPr="008E47C0" w:rsidRDefault="00C43EBE" w:rsidP="004516D5">
            <w:pPr>
              <w:jc w:val="both"/>
              <w:rPr>
                <w:color w:val="000000" w:themeColor="text1"/>
                <w:sz w:val="20"/>
              </w:rPr>
            </w:pPr>
            <w:r>
              <w:rPr>
                <w:color w:val="000000" w:themeColor="text1"/>
                <w:sz w:val="20"/>
              </w:rPr>
              <w:t xml:space="preserve">Priemonė: </w:t>
            </w:r>
            <w:r w:rsidRPr="00C43EBE">
              <w:rPr>
                <w:color w:val="000000" w:themeColor="text1"/>
                <w:sz w:val="20"/>
              </w:rPr>
              <w:t>Žiedo g.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C4A1B" w14:textId="5741A20E" w:rsidR="00C43EBE" w:rsidRPr="008E47C0" w:rsidRDefault="00C43EBE" w:rsidP="004516D5">
            <w:pPr>
              <w:jc w:val="center"/>
              <w:rPr>
                <w:sz w:val="20"/>
              </w:rPr>
            </w:pPr>
            <w:r>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3C507" w14:textId="1002AECF" w:rsidR="00C43EBE" w:rsidRPr="008E47C0" w:rsidRDefault="00C43EBE" w:rsidP="004516D5">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6A6181" w14:textId="51F8E622" w:rsidR="00C43EBE" w:rsidRPr="008E47C0" w:rsidRDefault="00C43EBE" w:rsidP="004516D5">
            <w:pPr>
              <w:jc w:val="center"/>
              <w:rPr>
                <w:sz w:val="20"/>
              </w:rPr>
            </w:pPr>
            <w:r>
              <w:rPr>
                <w:sz w:val="20"/>
              </w:rPr>
              <w:t>50,0</w:t>
            </w:r>
          </w:p>
        </w:tc>
      </w:tr>
      <w:tr w:rsidR="00C43EBE" w14:paraId="1BF7059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2BD228B" w14:textId="7C783D8A" w:rsidR="00C43EBE" w:rsidRDefault="00C43EBE" w:rsidP="004516D5">
            <w:pPr>
              <w:jc w:val="both"/>
              <w:rPr>
                <w:color w:val="000000" w:themeColor="text1"/>
                <w:sz w:val="20"/>
              </w:rPr>
            </w:pPr>
            <w:r>
              <w:rPr>
                <w:color w:val="000000" w:themeColor="text1"/>
                <w:sz w:val="20"/>
              </w:rPr>
              <w:t>03.3.2.1.35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E30664" w14:textId="3F1E5AF8" w:rsidR="00C43EBE" w:rsidRPr="008E47C0" w:rsidRDefault="00C43EBE" w:rsidP="004516D5">
            <w:pPr>
              <w:jc w:val="both"/>
              <w:rPr>
                <w:color w:val="000000" w:themeColor="text1"/>
                <w:sz w:val="20"/>
              </w:rPr>
            </w:pPr>
            <w:r>
              <w:rPr>
                <w:color w:val="000000" w:themeColor="text1"/>
                <w:sz w:val="20"/>
              </w:rPr>
              <w:t xml:space="preserve">Priemonė: </w:t>
            </w:r>
            <w:r w:rsidRPr="00C43EBE">
              <w:rPr>
                <w:color w:val="000000" w:themeColor="text1"/>
                <w:sz w:val="20"/>
              </w:rPr>
              <w:t>Molėtų r. sav. kelių su žvyro danga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8F747" w14:textId="79242BD4" w:rsidR="00C43EBE" w:rsidRPr="008E47C0" w:rsidRDefault="00C43EBE" w:rsidP="004516D5">
            <w:pPr>
              <w:jc w:val="center"/>
              <w:rPr>
                <w:sz w:val="20"/>
              </w:rPr>
            </w:pPr>
            <w:r>
              <w:rPr>
                <w:sz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34D89" w14:textId="24B87E30" w:rsidR="00C43EBE" w:rsidRPr="008E47C0" w:rsidRDefault="00C43EBE" w:rsidP="004516D5">
            <w:pPr>
              <w:jc w:val="center"/>
              <w:rPr>
                <w:sz w:val="20"/>
              </w:rPr>
            </w:pPr>
            <w:r>
              <w:rPr>
                <w:sz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B26C72" w14:textId="5F4C4960" w:rsidR="00C43EBE" w:rsidRPr="008E47C0" w:rsidRDefault="00C43EBE" w:rsidP="004516D5">
            <w:pPr>
              <w:jc w:val="center"/>
              <w:rPr>
                <w:sz w:val="20"/>
              </w:rPr>
            </w:pPr>
            <w:r>
              <w:rPr>
                <w:sz w:val="20"/>
              </w:rPr>
              <w:t>200,0</w:t>
            </w:r>
          </w:p>
        </w:tc>
      </w:tr>
      <w:tr w:rsidR="00205E78" w14:paraId="4B0F933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84D3CF" w14:textId="77777777" w:rsidR="00205E78" w:rsidRPr="007B4F12" w:rsidRDefault="00205E78" w:rsidP="00373819">
            <w:pPr>
              <w:spacing w:before="120"/>
              <w:jc w:val="center"/>
              <w:rPr>
                <w:color w:val="000000" w:themeColor="text1"/>
                <w:sz w:val="20"/>
              </w:rPr>
            </w:pPr>
            <w:r>
              <w:rPr>
                <w:color w:val="000000" w:themeColor="text1"/>
                <w:sz w:val="20"/>
              </w:rPr>
              <w:lastRenderedPageBreak/>
              <w:t>3.2.2.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BE7A0C"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Diegti eismo saugumo priemones, kurti universalaus dizaino pėsčiųjų ir dviračių takų tinklą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5D13FF"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D4FE37"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29895B" w14:textId="77777777" w:rsidR="00205E78" w:rsidRPr="008E47C0" w:rsidRDefault="00205E78" w:rsidP="004516D5">
            <w:pPr>
              <w:jc w:val="center"/>
              <w:rPr>
                <w:sz w:val="20"/>
              </w:rPr>
            </w:pPr>
          </w:p>
        </w:tc>
      </w:tr>
      <w:tr w:rsidR="00205E78" w14:paraId="2262E46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F902683" w14:textId="54DE528B" w:rsidR="00205E78" w:rsidRPr="007B4F12" w:rsidRDefault="00205E78" w:rsidP="004516D5">
            <w:pPr>
              <w:jc w:val="both"/>
              <w:rPr>
                <w:color w:val="000000" w:themeColor="text1"/>
                <w:sz w:val="20"/>
              </w:rPr>
            </w:pPr>
            <w:r w:rsidRPr="00DD0FB2">
              <w:rPr>
                <w:color w:val="000000" w:themeColor="text1"/>
                <w:sz w:val="20"/>
              </w:rPr>
              <w:t>03.3.2.2.1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8222E88" w14:textId="77777777" w:rsidR="00205E78" w:rsidRPr="008E47C0" w:rsidRDefault="00205E78" w:rsidP="004516D5">
            <w:pPr>
              <w:jc w:val="both"/>
              <w:rPr>
                <w:color w:val="000000" w:themeColor="text1"/>
                <w:sz w:val="20"/>
              </w:rPr>
            </w:pPr>
            <w:r w:rsidRPr="008E47C0">
              <w:rPr>
                <w:color w:val="000000" w:themeColor="text1"/>
                <w:sz w:val="20"/>
              </w:rPr>
              <w:t>Priemonė: Pėsčiųjų perėjų apšvietimo įrengimas Molėtų miesto ir gyvenviečių gatvėse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5FE10F" w14:textId="52F9F26A" w:rsidR="00205E78" w:rsidRPr="008E47C0" w:rsidRDefault="00205E78" w:rsidP="004516D5">
            <w:pPr>
              <w:jc w:val="center"/>
              <w:rPr>
                <w:sz w:val="20"/>
              </w:rPr>
            </w:pPr>
            <w:r w:rsidRPr="008E47C0">
              <w:rPr>
                <w:sz w:val="20"/>
              </w:rPr>
              <w:t>65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49EB7F" w14:textId="73D73BF3" w:rsidR="00205E78" w:rsidRPr="008E47C0" w:rsidRDefault="00205E78" w:rsidP="004516D5">
            <w:pPr>
              <w:jc w:val="center"/>
              <w:rPr>
                <w:sz w:val="20"/>
              </w:rPr>
            </w:pPr>
            <w:r w:rsidRPr="008E47C0">
              <w:rPr>
                <w:sz w:val="20"/>
              </w:rPr>
              <w:t>6</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DC21F5" w14:textId="30F39A16" w:rsidR="00205E78" w:rsidRPr="008E47C0" w:rsidRDefault="00205E78" w:rsidP="004516D5">
            <w:pPr>
              <w:jc w:val="center"/>
              <w:rPr>
                <w:sz w:val="20"/>
              </w:rPr>
            </w:pPr>
            <w:r w:rsidRPr="008E47C0">
              <w:rPr>
                <w:sz w:val="20"/>
              </w:rPr>
              <w:t>6</w:t>
            </w:r>
            <w:r w:rsidR="008E5EAC">
              <w:rPr>
                <w:sz w:val="20"/>
              </w:rPr>
              <w:t>,0</w:t>
            </w:r>
          </w:p>
        </w:tc>
      </w:tr>
      <w:tr w:rsidR="00205E78" w14:paraId="5407D1E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6E21C8A" w14:textId="68A9F3C4"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B6DA608" w14:textId="77777777" w:rsidR="00205E78" w:rsidRPr="008E47C0" w:rsidRDefault="00205E78" w:rsidP="004516D5">
            <w:pPr>
              <w:jc w:val="both"/>
              <w:rPr>
                <w:color w:val="000000" w:themeColor="text1"/>
                <w:sz w:val="20"/>
              </w:rPr>
            </w:pPr>
            <w:r w:rsidRPr="008E47C0">
              <w:rPr>
                <w:color w:val="000000" w:themeColor="text1"/>
                <w:sz w:val="20"/>
              </w:rPr>
              <w:t>Priemonė: Kelio ženklų ir inžinerinių eismo saugumo priemonių priežiūros ir įrengimo darbai Molėtų miesto ir Molėtų rajono seniūnijų vietinės reikšmės keliuose ir gatvėse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87812E" w14:textId="295E686C" w:rsidR="00205E78" w:rsidRPr="008E47C0" w:rsidRDefault="00205E78" w:rsidP="004516D5">
            <w:pPr>
              <w:jc w:val="center"/>
              <w:rPr>
                <w:sz w:val="20"/>
              </w:rPr>
            </w:pPr>
            <w:r w:rsidRPr="008E47C0">
              <w:rPr>
                <w:sz w:val="20"/>
              </w:rPr>
              <w:t>7</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3C0B7" w14:textId="1E1C0E9E" w:rsidR="00205E78" w:rsidRPr="008E47C0" w:rsidRDefault="00205E78" w:rsidP="004516D5">
            <w:pPr>
              <w:jc w:val="center"/>
              <w:rPr>
                <w:sz w:val="20"/>
              </w:rPr>
            </w:pPr>
            <w:r w:rsidRPr="008E47C0">
              <w:rPr>
                <w:sz w:val="20"/>
              </w:rPr>
              <w:t>6</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501C0" w14:textId="03B4B599" w:rsidR="00205E78" w:rsidRPr="008E47C0" w:rsidRDefault="00205E78" w:rsidP="004516D5">
            <w:pPr>
              <w:jc w:val="center"/>
              <w:rPr>
                <w:sz w:val="20"/>
              </w:rPr>
            </w:pPr>
            <w:r w:rsidRPr="008E47C0">
              <w:rPr>
                <w:sz w:val="20"/>
              </w:rPr>
              <w:t>6</w:t>
            </w:r>
            <w:r w:rsidR="008E5EAC">
              <w:rPr>
                <w:sz w:val="20"/>
              </w:rPr>
              <w:t>,0</w:t>
            </w:r>
          </w:p>
        </w:tc>
      </w:tr>
      <w:tr w:rsidR="00205E78" w14:paraId="7BE961D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B0D4ED5" w14:textId="34A00A68"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896242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Gatvių horizontalaus ženklinimo darbai Molėtų mieste ir Molėtų rajono seniūnijose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515A1" w14:textId="04BDB26C" w:rsidR="00205E78" w:rsidRPr="008E47C0" w:rsidRDefault="00205E78" w:rsidP="004516D5">
            <w:pPr>
              <w:jc w:val="center"/>
              <w:rPr>
                <w:sz w:val="20"/>
              </w:rPr>
            </w:pPr>
            <w:r w:rsidRPr="008E47C0">
              <w:rPr>
                <w:sz w:val="20"/>
              </w:rPr>
              <w:t>8</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4B7CD4" w14:textId="50C69CB6" w:rsidR="00205E78" w:rsidRPr="008E47C0" w:rsidRDefault="00205E78" w:rsidP="004516D5">
            <w:pPr>
              <w:jc w:val="center"/>
              <w:rPr>
                <w:sz w:val="20"/>
              </w:rPr>
            </w:pPr>
            <w:r w:rsidRPr="008E47C0">
              <w:rPr>
                <w:sz w:val="20"/>
              </w:rPr>
              <w:t>7</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00CBD2" w14:textId="60CB6D08" w:rsidR="00205E78" w:rsidRPr="008E47C0" w:rsidRDefault="00205E78" w:rsidP="004516D5">
            <w:pPr>
              <w:jc w:val="center"/>
              <w:rPr>
                <w:sz w:val="20"/>
              </w:rPr>
            </w:pPr>
            <w:r w:rsidRPr="008E47C0">
              <w:rPr>
                <w:sz w:val="20"/>
              </w:rPr>
              <w:t>7</w:t>
            </w:r>
            <w:r w:rsidR="008E5EAC">
              <w:rPr>
                <w:sz w:val="20"/>
              </w:rPr>
              <w:t>,0</w:t>
            </w:r>
          </w:p>
        </w:tc>
      </w:tr>
      <w:tr w:rsidR="00205E78" w14:paraId="51401A7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35C42D6" w14:textId="187BFAC9"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4</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57CE6C8"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Valstybinės reikšmės krašto kelio Nr. 172  Raudondvaris–Giedraičiai–Molėtai ruožo nuo 52,046 iki 52,116 km, kuriam Molėtų mieste suteiktas Vilniaus gatvės pavadinimas, kapitalinis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AE54BB" w14:textId="37554A25" w:rsidR="00205E78" w:rsidRPr="008E47C0" w:rsidRDefault="00205E78" w:rsidP="004516D5">
            <w:pPr>
              <w:jc w:val="center"/>
              <w:rPr>
                <w:sz w:val="20"/>
              </w:rPr>
            </w:pPr>
            <w:r w:rsidRPr="008E47C0">
              <w:rPr>
                <w:sz w:val="20"/>
              </w:rPr>
              <w:t>55</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56E1D" w14:textId="76F44949"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8E22C2" w14:textId="0C2E2929" w:rsidR="00205E78" w:rsidRPr="008E47C0" w:rsidRDefault="00205E78" w:rsidP="004516D5">
            <w:pPr>
              <w:jc w:val="center"/>
              <w:rPr>
                <w:sz w:val="20"/>
              </w:rPr>
            </w:pPr>
            <w:r w:rsidRPr="008E47C0">
              <w:rPr>
                <w:sz w:val="20"/>
              </w:rPr>
              <w:t>0</w:t>
            </w:r>
            <w:r w:rsidR="008E5EAC">
              <w:rPr>
                <w:sz w:val="20"/>
              </w:rPr>
              <w:t>,0</w:t>
            </w:r>
          </w:p>
        </w:tc>
      </w:tr>
      <w:tr w:rsidR="00205E78" w14:paraId="2AB1F46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343866B" w14:textId="1EAECC30"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5</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0888C23"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Pėsčiųjų ir dviračių tako įrengimas palei Daubos g. Molėtų mieste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750FAE" w14:textId="4971DCF1"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74E84" w14:textId="206F4D56" w:rsidR="00205E78" w:rsidRPr="008E47C0" w:rsidRDefault="00205E78" w:rsidP="004516D5">
            <w:pPr>
              <w:jc w:val="center"/>
              <w:rPr>
                <w:sz w:val="20"/>
              </w:rPr>
            </w:pPr>
            <w:r w:rsidRPr="008E47C0">
              <w:rPr>
                <w:sz w:val="20"/>
              </w:rPr>
              <w:t>12</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BC02A8" w14:textId="57DA21A9" w:rsidR="00205E78" w:rsidRPr="008E47C0" w:rsidRDefault="00205E78" w:rsidP="004516D5">
            <w:pPr>
              <w:jc w:val="center"/>
              <w:rPr>
                <w:sz w:val="20"/>
              </w:rPr>
            </w:pPr>
            <w:r w:rsidRPr="008E47C0">
              <w:rPr>
                <w:sz w:val="20"/>
              </w:rPr>
              <w:t>150</w:t>
            </w:r>
            <w:r w:rsidR="008E5EAC">
              <w:rPr>
                <w:sz w:val="20"/>
              </w:rPr>
              <w:t>,0</w:t>
            </w:r>
          </w:p>
        </w:tc>
      </w:tr>
      <w:tr w:rsidR="00205E78" w14:paraId="480B7FA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7FA17F8" w14:textId="3D721ECD"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6</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07644EF"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Pėsčiųjų tako įrengimas Radvilų g., Dubingių s., Molėtų r. sav.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3F555F" w14:textId="6DDFC75F"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B0177" w14:textId="4DBC4D89" w:rsidR="00205E78" w:rsidRPr="008E47C0" w:rsidRDefault="00205E78" w:rsidP="004516D5">
            <w:pPr>
              <w:jc w:val="center"/>
              <w:rPr>
                <w:sz w:val="20"/>
              </w:rPr>
            </w:pPr>
            <w:r w:rsidRPr="008E47C0">
              <w:rPr>
                <w:sz w:val="20"/>
              </w:rPr>
              <w:t>12</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4180E" w14:textId="454EBC76" w:rsidR="00205E78" w:rsidRPr="008E47C0" w:rsidRDefault="00205E78" w:rsidP="004516D5">
            <w:pPr>
              <w:jc w:val="center"/>
              <w:rPr>
                <w:sz w:val="20"/>
              </w:rPr>
            </w:pPr>
            <w:r w:rsidRPr="008E47C0">
              <w:rPr>
                <w:sz w:val="20"/>
              </w:rPr>
              <w:t>200</w:t>
            </w:r>
            <w:r w:rsidR="008E5EAC">
              <w:rPr>
                <w:sz w:val="20"/>
              </w:rPr>
              <w:t>,0</w:t>
            </w:r>
          </w:p>
        </w:tc>
      </w:tr>
      <w:tr w:rsidR="00205E78" w14:paraId="516C5B9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C2D6822" w14:textId="50FF7641"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7</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500ED37" w14:textId="77777777" w:rsidR="00205E78" w:rsidRPr="008E47C0" w:rsidRDefault="00205E78" w:rsidP="004516D5">
            <w:pPr>
              <w:jc w:val="both"/>
              <w:rPr>
                <w:color w:val="000000" w:themeColor="text1"/>
                <w:sz w:val="20"/>
              </w:rPr>
            </w:pPr>
            <w:r w:rsidRPr="008E47C0">
              <w:rPr>
                <w:color w:val="000000" w:themeColor="text1"/>
                <w:sz w:val="20"/>
              </w:rPr>
              <w:t>Priemonė: Slėnio tako dalies įrengimas link sporto aikštynų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994367" w14:textId="72260E24" w:rsidR="00205E78" w:rsidRPr="008E47C0" w:rsidRDefault="00205E78" w:rsidP="004516D5">
            <w:pPr>
              <w:jc w:val="center"/>
              <w:rPr>
                <w:sz w:val="20"/>
              </w:rPr>
            </w:pPr>
            <w:r w:rsidRPr="008E47C0">
              <w:rPr>
                <w:sz w:val="20"/>
              </w:rPr>
              <w:t>70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B99F6" w14:textId="51AE5C5C"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0E6083" w14:textId="6888E658" w:rsidR="00205E78" w:rsidRPr="008E47C0" w:rsidRDefault="00205E78" w:rsidP="004516D5">
            <w:pPr>
              <w:jc w:val="center"/>
              <w:rPr>
                <w:sz w:val="20"/>
              </w:rPr>
            </w:pPr>
            <w:r w:rsidRPr="008E47C0">
              <w:rPr>
                <w:sz w:val="20"/>
              </w:rPr>
              <w:t>0</w:t>
            </w:r>
            <w:r w:rsidR="008E5EAC">
              <w:rPr>
                <w:sz w:val="20"/>
              </w:rPr>
              <w:t>,0</w:t>
            </w:r>
          </w:p>
        </w:tc>
      </w:tr>
      <w:tr w:rsidR="00205E78" w14:paraId="5EF0C34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502DB84" w14:textId="08BC7CD6"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8</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AC361D" w14:textId="77777777" w:rsidR="00205E78" w:rsidRPr="008E47C0" w:rsidRDefault="00205E78" w:rsidP="004516D5">
            <w:pPr>
              <w:jc w:val="both"/>
              <w:rPr>
                <w:color w:val="000000" w:themeColor="text1"/>
                <w:sz w:val="20"/>
              </w:rPr>
            </w:pPr>
            <w:r w:rsidRPr="008E47C0">
              <w:rPr>
                <w:color w:val="000000" w:themeColor="text1"/>
                <w:sz w:val="20"/>
              </w:rPr>
              <w:t>Priemonė: Pėsčiųjų tako įrengimas Jaunimo gatvėje Molėtų mieste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4C43B" w14:textId="45635CC0" w:rsidR="00205E78" w:rsidRPr="008E47C0" w:rsidRDefault="00205E78" w:rsidP="004516D5">
            <w:pPr>
              <w:jc w:val="center"/>
              <w:rPr>
                <w:sz w:val="20"/>
              </w:rPr>
            </w:pPr>
            <w:r w:rsidRPr="008E47C0">
              <w:rPr>
                <w:sz w:val="20"/>
              </w:rPr>
              <w:t>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91980" w14:textId="62FECCC3" w:rsidR="00205E78" w:rsidRPr="008E47C0" w:rsidRDefault="00205E78" w:rsidP="004516D5">
            <w:pPr>
              <w:jc w:val="center"/>
              <w:rPr>
                <w:sz w:val="20"/>
              </w:rPr>
            </w:pPr>
            <w:r w:rsidRPr="008E47C0">
              <w:rPr>
                <w:sz w:val="20"/>
              </w:rPr>
              <w:t>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405F7" w14:textId="14CDDD7F" w:rsidR="00205E78" w:rsidRPr="008E47C0" w:rsidRDefault="00205E78" w:rsidP="004516D5">
            <w:pPr>
              <w:jc w:val="center"/>
              <w:rPr>
                <w:sz w:val="20"/>
              </w:rPr>
            </w:pPr>
            <w:r w:rsidRPr="008E47C0">
              <w:rPr>
                <w:sz w:val="20"/>
              </w:rPr>
              <w:t>20</w:t>
            </w:r>
            <w:r w:rsidR="008E5EAC">
              <w:rPr>
                <w:sz w:val="20"/>
              </w:rPr>
              <w:t>,0</w:t>
            </w:r>
          </w:p>
        </w:tc>
      </w:tr>
      <w:tr w:rsidR="00205E78" w14:paraId="342A8B3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5811E0A" w14:textId="251ABA4C" w:rsidR="00205E78" w:rsidRPr="007B4F12" w:rsidRDefault="00205E78" w:rsidP="004516D5">
            <w:pPr>
              <w:jc w:val="both"/>
              <w:rPr>
                <w:color w:val="000000" w:themeColor="text1"/>
                <w:sz w:val="20"/>
              </w:rPr>
            </w:pPr>
            <w:r w:rsidRPr="00DD0FB2">
              <w:rPr>
                <w:color w:val="000000" w:themeColor="text1"/>
                <w:sz w:val="20"/>
              </w:rPr>
              <w:t>03.3.2.2.</w:t>
            </w:r>
            <w:r>
              <w:rPr>
                <w:color w:val="000000" w:themeColor="text1"/>
                <w:sz w:val="20"/>
              </w:rPr>
              <w:t>9</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6A40E5"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Valstybinės reikšmės krašto kelio Nr. 114  Molėtai-Kaltanėnai-Ignalina ruožuose nuo 0,04 iki 1,32 km ir nuo 1,44 iki 2,79 km paprastasis pėsčiųjų takų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48742B" w14:textId="208F143F" w:rsidR="00205E78" w:rsidRPr="008E47C0" w:rsidRDefault="00205E78" w:rsidP="004516D5">
            <w:pPr>
              <w:jc w:val="center"/>
              <w:rPr>
                <w:sz w:val="20"/>
              </w:rPr>
            </w:pPr>
            <w:r w:rsidRPr="008E47C0">
              <w:rPr>
                <w:sz w:val="20"/>
              </w:rPr>
              <w:t>150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D93CD" w14:textId="5AFFD94A" w:rsidR="00205E78" w:rsidRPr="008E47C0" w:rsidRDefault="00205E78" w:rsidP="004516D5">
            <w:pPr>
              <w:jc w:val="center"/>
              <w:rPr>
                <w:sz w:val="20"/>
              </w:rPr>
            </w:pPr>
            <w:r w:rsidRPr="008E47C0">
              <w:rPr>
                <w:sz w:val="20"/>
              </w:rPr>
              <w:t>160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3BF4D1" w14:textId="40CA16C3" w:rsidR="00205E78" w:rsidRPr="008E47C0" w:rsidRDefault="00205E78" w:rsidP="004516D5">
            <w:pPr>
              <w:jc w:val="center"/>
              <w:rPr>
                <w:sz w:val="20"/>
              </w:rPr>
            </w:pPr>
            <w:r w:rsidRPr="008E47C0">
              <w:rPr>
                <w:sz w:val="20"/>
              </w:rPr>
              <w:t>0</w:t>
            </w:r>
            <w:r w:rsidR="008E5EAC">
              <w:rPr>
                <w:sz w:val="20"/>
              </w:rPr>
              <w:t>,0</w:t>
            </w:r>
          </w:p>
        </w:tc>
      </w:tr>
      <w:tr w:rsidR="00205E78" w14:paraId="485AA43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2CCDFF" w14:textId="77777777" w:rsidR="00205E78" w:rsidRPr="007B4F12" w:rsidRDefault="00205E78" w:rsidP="004516D5">
            <w:pPr>
              <w:jc w:val="center"/>
              <w:rPr>
                <w:color w:val="000000" w:themeColor="text1"/>
                <w:sz w:val="20"/>
              </w:rPr>
            </w:pPr>
            <w:r>
              <w:rPr>
                <w:color w:val="000000" w:themeColor="text1"/>
                <w:sz w:val="20"/>
              </w:rPr>
              <w:t>3.2.3.</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E78EDF"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Kurti patogią, tausojančią aplinką, susisiekimo sistemą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60D5AE"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F257CA"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1EC995" w14:textId="77777777" w:rsidR="00205E78" w:rsidRPr="008E47C0" w:rsidRDefault="00205E78" w:rsidP="004516D5">
            <w:pPr>
              <w:jc w:val="center"/>
              <w:rPr>
                <w:sz w:val="20"/>
              </w:rPr>
            </w:pPr>
          </w:p>
        </w:tc>
      </w:tr>
      <w:tr w:rsidR="00205E78" w14:paraId="09E6D7F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85AA048" w14:textId="2B65AD33" w:rsidR="00205E78" w:rsidRPr="007B4F12" w:rsidRDefault="00205E78" w:rsidP="004516D5">
            <w:pPr>
              <w:jc w:val="both"/>
              <w:rPr>
                <w:color w:val="000000" w:themeColor="text1"/>
                <w:sz w:val="20"/>
              </w:rPr>
            </w:pPr>
            <w:r w:rsidRPr="008C51BC">
              <w:rPr>
                <w:color w:val="000000" w:themeColor="text1"/>
                <w:sz w:val="20"/>
              </w:rPr>
              <w:t>03.3.2.3.1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7C3BCE1"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Elektromobilių įkrovimo stotelių Molėtų mieste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1CB99" w14:textId="5AE2C78D" w:rsidR="00205E78" w:rsidRPr="008E47C0" w:rsidRDefault="00205E78" w:rsidP="004516D5">
            <w:pPr>
              <w:jc w:val="center"/>
              <w:rPr>
                <w:sz w:val="20"/>
              </w:rPr>
            </w:pPr>
            <w:r w:rsidRPr="008E47C0">
              <w:rPr>
                <w:sz w:val="20"/>
              </w:rPr>
              <w:t>80</w:t>
            </w:r>
            <w:r w:rsidR="008E5EAC">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5C6779" w14:textId="48FCDF6C" w:rsidR="00205E78" w:rsidRPr="008E47C0" w:rsidRDefault="00205E78" w:rsidP="004516D5">
            <w:pPr>
              <w:jc w:val="center"/>
              <w:rPr>
                <w:sz w:val="20"/>
              </w:rPr>
            </w:pPr>
            <w:r w:rsidRPr="008E47C0">
              <w:rPr>
                <w:sz w:val="20"/>
              </w:rPr>
              <w:t>80</w:t>
            </w:r>
            <w:r w:rsidR="008E5EA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FA8451" w14:textId="33ED8A69" w:rsidR="00205E78" w:rsidRPr="008E47C0" w:rsidRDefault="00205E78" w:rsidP="004516D5">
            <w:pPr>
              <w:jc w:val="center"/>
              <w:rPr>
                <w:sz w:val="20"/>
              </w:rPr>
            </w:pPr>
            <w:r w:rsidRPr="008E47C0">
              <w:rPr>
                <w:sz w:val="20"/>
              </w:rPr>
              <w:t>80</w:t>
            </w:r>
            <w:r w:rsidR="008E5EAC">
              <w:rPr>
                <w:sz w:val="20"/>
              </w:rPr>
              <w:t>,0</w:t>
            </w:r>
          </w:p>
        </w:tc>
      </w:tr>
      <w:tr w:rsidR="00205E78" w14:paraId="418A2D6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7F80D79" w14:textId="2DF4BAB1" w:rsidR="00205E78" w:rsidRPr="007B4F12" w:rsidRDefault="00205E78" w:rsidP="004516D5">
            <w:pPr>
              <w:jc w:val="both"/>
              <w:rPr>
                <w:color w:val="000000" w:themeColor="text1"/>
                <w:sz w:val="20"/>
              </w:rPr>
            </w:pPr>
            <w:r w:rsidRPr="008C51BC">
              <w:rPr>
                <w:color w:val="000000" w:themeColor="text1"/>
                <w:sz w:val="20"/>
              </w:rPr>
              <w:t>03.3.2.3.</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229C6A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rajono savivaldybės keleivių vežimo vietinio (priemiestinio) reguliaraus susisiekimo maršrutais paslaugos teikimas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5E914" w14:textId="2673B7D3" w:rsidR="00205E78" w:rsidRPr="008E47C0" w:rsidRDefault="00205E78" w:rsidP="004516D5">
            <w:pPr>
              <w:jc w:val="center"/>
              <w:rPr>
                <w:sz w:val="20"/>
              </w:rPr>
            </w:pPr>
            <w:r w:rsidRPr="008E47C0">
              <w:rPr>
                <w:sz w:val="20"/>
              </w:rPr>
              <w:t>450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B6EE6" w14:textId="56D9C48D" w:rsidR="00205E78" w:rsidRPr="008E47C0" w:rsidRDefault="00205E78" w:rsidP="004516D5">
            <w:pPr>
              <w:jc w:val="center"/>
              <w:rPr>
                <w:sz w:val="20"/>
              </w:rPr>
            </w:pPr>
            <w:r w:rsidRPr="008E47C0">
              <w:rPr>
                <w:sz w:val="20"/>
              </w:rPr>
              <w:t>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A34BD" w14:textId="5CE6CE29" w:rsidR="00205E78" w:rsidRPr="008E47C0" w:rsidRDefault="00205E78" w:rsidP="004516D5">
            <w:pPr>
              <w:jc w:val="center"/>
              <w:rPr>
                <w:sz w:val="20"/>
              </w:rPr>
            </w:pPr>
            <w:r w:rsidRPr="008E47C0">
              <w:rPr>
                <w:sz w:val="20"/>
              </w:rPr>
              <w:t>470</w:t>
            </w:r>
          </w:p>
        </w:tc>
      </w:tr>
      <w:tr w:rsidR="00205E78" w14:paraId="3F65F55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CFC8615" w14:textId="55A2C895" w:rsidR="00205E78" w:rsidRPr="007B4F12" w:rsidRDefault="00205E78" w:rsidP="004516D5">
            <w:pPr>
              <w:jc w:val="both"/>
              <w:rPr>
                <w:color w:val="000000" w:themeColor="text1"/>
                <w:sz w:val="20"/>
              </w:rPr>
            </w:pPr>
            <w:r w:rsidRPr="008C51BC">
              <w:rPr>
                <w:color w:val="000000" w:themeColor="text1"/>
                <w:sz w:val="20"/>
              </w:rPr>
              <w:t>03.3.2.3.</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B0C047"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rajono savivaldybės darnaus judumo planas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D25F4" w14:textId="3B8BA044" w:rsidR="00205E78" w:rsidRPr="008E47C0" w:rsidRDefault="00205E78" w:rsidP="004516D5">
            <w:pPr>
              <w:jc w:val="center"/>
              <w:rPr>
                <w:sz w:val="20"/>
              </w:rPr>
            </w:pPr>
            <w:r w:rsidRPr="008E47C0">
              <w:rPr>
                <w:sz w:val="20"/>
              </w:rPr>
              <w:t>15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35EA64" w14:textId="12B753F1" w:rsidR="00205E78" w:rsidRPr="008E47C0" w:rsidRDefault="00205E78" w:rsidP="004516D5">
            <w:pPr>
              <w:jc w:val="center"/>
              <w:rPr>
                <w:sz w:val="20"/>
              </w:rPr>
            </w:pPr>
            <w:r w:rsidRPr="008E47C0">
              <w:rPr>
                <w:sz w:val="20"/>
              </w:rPr>
              <w:t>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6DD59E" w14:textId="30AE05BC" w:rsidR="00205E78" w:rsidRPr="008E47C0" w:rsidRDefault="00205E78" w:rsidP="004516D5">
            <w:pPr>
              <w:jc w:val="center"/>
              <w:rPr>
                <w:sz w:val="20"/>
              </w:rPr>
            </w:pPr>
            <w:r w:rsidRPr="008E47C0">
              <w:rPr>
                <w:sz w:val="20"/>
              </w:rPr>
              <w:t>0</w:t>
            </w:r>
            <w:r w:rsidR="00EC1E0A">
              <w:rPr>
                <w:sz w:val="20"/>
              </w:rPr>
              <w:t>,0</w:t>
            </w:r>
          </w:p>
        </w:tc>
      </w:tr>
      <w:tr w:rsidR="00205E78" w14:paraId="6B024CF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582658C" w14:textId="0CF88937" w:rsidR="00205E78" w:rsidRPr="007B4F12" w:rsidRDefault="00205E78" w:rsidP="004516D5">
            <w:pPr>
              <w:jc w:val="both"/>
              <w:rPr>
                <w:color w:val="000000" w:themeColor="text1"/>
                <w:sz w:val="20"/>
              </w:rPr>
            </w:pPr>
            <w:r w:rsidRPr="008C51BC">
              <w:rPr>
                <w:color w:val="000000" w:themeColor="text1"/>
                <w:sz w:val="20"/>
              </w:rPr>
              <w:t>03.3.2.3.</w:t>
            </w:r>
            <w:r>
              <w:rPr>
                <w:color w:val="000000" w:themeColor="text1"/>
                <w:sz w:val="20"/>
              </w:rPr>
              <w:t>4</w:t>
            </w:r>
            <w:r w:rsidR="004F5A5D">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7E7C42" w14:textId="77777777" w:rsidR="00205E78" w:rsidRPr="008E47C0" w:rsidRDefault="00205E78" w:rsidP="004516D5">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miesto ir priemiestinio viešojo transporto priemonių parko atnaujinimas, skatinant naudoti visai netaršias transporto priemones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71C5FF" w14:textId="55330A19" w:rsidR="00205E78" w:rsidRPr="008E47C0" w:rsidRDefault="00205E78" w:rsidP="00D5609A">
            <w:pPr>
              <w:jc w:val="center"/>
              <w:rPr>
                <w:sz w:val="20"/>
              </w:rPr>
            </w:pPr>
            <w:r w:rsidRPr="008E47C0">
              <w:rPr>
                <w:sz w:val="20"/>
              </w:rPr>
              <w:t>650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58F33" w14:textId="33385ACA" w:rsidR="00205E78" w:rsidRPr="008E47C0" w:rsidRDefault="00205E78" w:rsidP="00D5609A">
            <w:pPr>
              <w:jc w:val="center"/>
              <w:rPr>
                <w:sz w:val="20"/>
              </w:rPr>
            </w:pPr>
            <w:r w:rsidRPr="008E47C0">
              <w:rPr>
                <w:sz w:val="20"/>
              </w:rPr>
              <w:t>650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13368C" w14:textId="7C7DF367" w:rsidR="00205E78" w:rsidRPr="008E47C0" w:rsidRDefault="00205E78" w:rsidP="00D5609A">
            <w:pPr>
              <w:jc w:val="center"/>
              <w:rPr>
                <w:sz w:val="20"/>
              </w:rPr>
            </w:pPr>
            <w:r w:rsidRPr="008E47C0">
              <w:rPr>
                <w:sz w:val="20"/>
              </w:rPr>
              <w:t>0</w:t>
            </w:r>
            <w:r w:rsidR="00EC1E0A">
              <w:rPr>
                <w:sz w:val="20"/>
              </w:rPr>
              <w:t>,0</w:t>
            </w:r>
          </w:p>
        </w:tc>
      </w:tr>
      <w:tr w:rsidR="00205E78" w14:paraId="5BD6D79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4FBF7A" w14:textId="77777777" w:rsidR="00205E78" w:rsidRPr="007B4F12" w:rsidRDefault="00205E78" w:rsidP="004516D5">
            <w:pPr>
              <w:jc w:val="center"/>
              <w:rPr>
                <w:color w:val="000000" w:themeColor="text1"/>
                <w:sz w:val="20"/>
              </w:rPr>
            </w:pPr>
            <w:r>
              <w:rPr>
                <w:color w:val="000000" w:themeColor="text1"/>
                <w:sz w:val="20"/>
              </w:rPr>
              <w:t>3.3.1.</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718F0C"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Gerinti aplinkos kokybę, įgyvendinti prevencines aplinkosaugos priemones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89B680"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2AF8A3"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91382B" w14:textId="77777777" w:rsidR="00205E78" w:rsidRPr="008E47C0" w:rsidRDefault="00205E78" w:rsidP="004516D5">
            <w:pPr>
              <w:jc w:val="center"/>
              <w:rPr>
                <w:sz w:val="20"/>
              </w:rPr>
            </w:pPr>
          </w:p>
        </w:tc>
      </w:tr>
      <w:tr w:rsidR="00205E78" w14:paraId="2A7E5FC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C1A6DC9" w14:textId="528B97DA" w:rsidR="00205E78" w:rsidRPr="007B4F12" w:rsidRDefault="00205E78" w:rsidP="004516D5">
            <w:pPr>
              <w:jc w:val="both"/>
              <w:rPr>
                <w:color w:val="000000" w:themeColor="text1"/>
                <w:sz w:val="20"/>
              </w:rPr>
            </w:pPr>
            <w:r w:rsidRPr="003D6282">
              <w:rPr>
                <w:color w:val="000000" w:themeColor="text1"/>
                <w:sz w:val="20"/>
              </w:rPr>
              <w:t>03.3.3.3.1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CF2AA5B" w14:textId="77777777" w:rsidR="00205E78" w:rsidRPr="008E47C0" w:rsidRDefault="00205E78" w:rsidP="004516D5">
            <w:pPr>
              <w:jc w:val="both"/>
              <w:rPr>
                <w:color w:val="000000" w:themeColor="text1"/>
                <w:sz w:val="20"/>
              </w:rPr>
            </w:pPr>
            <w:r w:rsidRPr="008E47C0">
              <w:rPr>
                <w:color w:val="000000" w:themeColor="text1"/>
                <w:sz w:val="20"/>
              </w:rPr>
              <w:t>Monitoringo programos įgyvendinimas (aplinkos oro, paviršinio vandens, maudyklų vandens, gyvosios gamtos, dirvožemio monitoringas)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7E6C4F" w14:textId="71309669" w:rsidR="00205E78" w:rsidRPr="008E47C0" w:rsidRDefault="00205E78" w:rsidP="004516D5">
            <w:pPr>
              <w:jc w:val="center"/>
              <w:rPr>
                <w:sz w:val="20"/>
              </w:rPr>
            </w:pPr>
            <w:r w:rsidRPr="008E47C0">
              <w:rPr>
                <w:sz w:val="20"/>
              </w:rPr>
              <w:t>25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0DC0EF" w14:textId="5F846398" w:rsidR="00205E78" w:rsidRPr="008E47C0" w:rsidRDefault="00205E78" w:rsidP="004516D5">
            <w:pPr>
              <w:jc w:val="center"/>
              <w:rPr>
                <w:sz w:val="20"/>
              </w:rPr>
            </w:pPr>
            <w:r w:rsidRPr="008E47C0">
              <w:rPr>
                <w:sz w:val="20"/>
              </w:rPr>
              <w:t>25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AF4713" w14:textId="5B0EBC30" w:rsidR="00205E78" w:rsidRPr="008E47C0" w:rsidRDefault="00205E78" w:rsidP="004516D5">
            <w:pPr>
              <w:jc w:val="center"/>
              <w:rPr>
                <w:sz w:val="20"/>
              </w:rPr>
            </w:pPr>
            <w:r w:rsidRPr="008E47C0">
              <w:rPr>
                <w:sz w:val="20"/>
              </w:rPr>
              <w:t>25</w:t>
            </w:r>
            <w:r w:rsidR="00EC1E0A">
              <w:rPr>
                <w:sz w:val="20"/>
              </w:rPr>
              <w:t>,0</w:t>
            </w:r>
          </w:p>
        </w:tc>
      </w:tr>
      <w:tr w:rsidR="00205E78" w14:paraId="006FC37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D2D8CB8" w14:textId="42E01126" w:rsidR="00205E78" w:rsidRPr="007B4F12" w:rsidRDefault="00205E78" w:rsidP="004516D5">
            <w:pPr>
              <w:jc w:val="both"/>
              <w:rPr>
                <w:color w:val="000000" w:themeColor="text1"/>
                <w:sz w:val="20"/>
              </w:rPr>
            </w:pPr>
            <w:r w:rsidRPr="003D6282">
              <w:rPr>
                <w:color w:val="000000" w:themeColor="text1"/>
                <w:sz w:val="20"/>
              </w:rPr>
              <w:t>03.3.3.3.</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77C3B7E" w14:textId="77777777" w:rsidR="00205E78" w:rsidRPr="008E47C0" w:rsidRDefault="00205E78" w:rsidP="004516D5">
            <w:pPr>
              <w:jc w:val="both"/>
              <w:rPr>
                <w:color w:val="000000" w:themeColor="text1"/>
                <w:sz w:val="20"/>
              </w:rPr>
            </w:pPr>
            <w:r w:rsidRPr="008E47C0">
              <w:rPr>
                <w:color w:val="000000" w:themeColor="text1"/>
                <w:sz w:val="20"/>
              </w:rPr>
              <w:t>Visuomenės švietimo ir informavimo atliekų tvarkymo klausimais programų įgyvendinimas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34A02" w14:textId="14C659C3" w:rsidR="00205E78" w:rsidRPr="008E47C0" w:rsidRDefault="00205E78" w:rsidP="004516D5">
            <w:pPr>
              <w:jc w:val="center"/>
              <w:rPr>
                <w:sz w:val="20"/>
              </w:rPr>
            </w:pPr>
            <w:r w:rsidRPr="008E47C0">
              <w:rPr>
                <w:sz w:val="20"/>
              </w:rPr>
              <w:t>1</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B0485" w14:textId="10B981F2" w:rsidR="00205E78" w:rsidRPr="008E47C0" w:rsidRDefault="00205E78" w:rsidP="004516D5">
            <w:pPr>
              <w:jc w:val="center"/>
              <w:rPr>
                <w:sz w:val="20"/>
              </w:rPr>
            </w:pPr>
            <w:r w:rsidRPr="008E47C0">
              <w:rPr>
                <w:sz w:val="20"/>
              </w:rPr>
              <w:t>1</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293B55" w14:textId="0FCEFFEA" w:rsidR="00205E78" w:rsidRPr="008E47C0" w:rsidRDefault="00205E78" w:rsidP="004516D5">
            <w:pPr>
              <w:jc w:val="center"/>
              <w:rPr>
                <w:sz w:val="20"/>
              </w:rPr>
            </w:pPr>
            <w:r w:rsidRPr="008E47C0">
              <w:rPr>
                <w:sz w:val="20"/>
              </w:rPr>
              <w:t>1</w:t>
            </w:r>
            <w:r w:rsidR="00EC1E0A">
              <w:rPr>
                <w:sz w:val="20"/>
              </w:rPr>
              <w:t>,0</w:t>
            </w:r>
          </w:p>
        </w:tc>
      </w:tr>
      <w:tr w:rsidR="00205E78" w14:paraId="6165224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AAB3626" w14:textId="4FD31A0B" w:rsidR="00205E78" w:rsidRPr="003D6282" w:rsidRDefault="00205E78" w:rsidP="004516D5">
            <w:pPr>
              <w:jc w:val="both"/>
              <w:rPr>
                <w:color w:val="000000" w:themeColor="text1"/>
                <w:sz w:val="20"/>
              </w:rPr>
            </w:pPr>
            <w:r w:rsidRPr="003D6282">
              <w:rPr>
                <w:color w:val="000000" w:themeColor="text1"/>
                <w:sz w:val="20"/>
              </w:rPr>
              <w:t>03.3.3.1.</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549424B" w14:textId="77777777" w:rsidR="00205E78" w:rsidRPr="008E47C0" w:rsidRDefault="00205E78" w:rsidP="004516D5">
            <w:pPr>
              <w:jc w:val="both"/>
              <w:rPr>
                <w:color w:val="000000" w:themeColor="text1"/>
                <w:sz w:val="20"/>
              </w:rPr>
            </w:pPr>
            <w:r w:rsidRPr="008E47C0">
              <w:rPr>
                <w:color w:val="000000" w:themeColor="text1"/>
                <w:sz w:val="20"/>
              </w:rPr>
              <w:t>Saugomų teritorijų priežiūra ir tvarkymas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813188" w14:textId="5B4AB563" w:rsidR="00205E78" w:rsidRPr="008E47C0" w:rsidRDefault="00205E78" w:rsidP="004516D5">
            <w:pPr>
              <w:jc w:val="center"/>
              <w:rPr>
                <w:sz w:val="20"/>
              </w:rPr>
            </w:pPr>
            <w:r w:rsidRPr="008E47C0">
              <w:rPr>
                <w:sz w:val="20"/>
              </w:rPr>
              <w:t>6</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55F2AA" w14:textId="714C5732" w:rsidR="00205E78" w:rsidRPr="008E47C0" w:rsidRDefault="00205E78" w:rsidP="004516D5">
            <w:pPr>
              <w:jc w:val="center"/>
              <w:rPr>
                <w:sz w:val="20"/>
              </w:rPr>
            </w:pPr>
            <w:r w:rsidRPr="008E47C0">
              <w:rPr>
                <w:sz w:val="20"/>
              </w:rPr>
              <w:t>6</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B4FCD" w14:textId="3221EE4D" w:rsidR="00205E78" w:rsidRPr="008E47C0" w:rsidRDefault="00205E78" w:rsidP="004516D5">
            <w:pPr>
              <w:jc w:val="center"/>
              <w:rPr>
                <w:sz w:val="20"/>
              </w:rPr>
            </w:pPr>
            <w:r w:rsidRPr="008E47C0">
              <w:rPr>
                <w:sz w:val="20"/>
              </w:rPr>
              <w:t>6</w:t>
            </w:r>
            <w:r w:rsidR="00EC1E0A">
              <w:rPr>
                <w:sz w:val="20"/>
              </w:rPr>
              <w:t>,0</w:t>
            </w:r>
          </w:p>
        </w:tc>
      </w:tr>
      <w:tr w:rsidR="00205E78" w14:paraId="7DCEA7C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FDFCC82" w14:textId="0375EDD5" w:rsidR="00205E78" w:rsidRPr="007B4F12" w:rsidRDefault="00205E78" w:rsidP="004516D5">
            <w:pPr>
              <w:jc w:val="both"/>
              <w:rPr>
                <w:color w:val="000000" w:themeColor="text1"/>
                <w:sz w:val="20"/>
              </w:rPr>
            </w:pPr>
            <w:r w:rsidRPr="003D6282">
              <w:rPr>
                <w:color w:val="000000" w:themeColor="text1"/>
                <w:sz w:val="20"/>
              </w:rPr>
              <w:t>03.3.3.1.</w:t>
            </w:r>
            <w:r>
              <w:rPr>
                <w:color w:val="000000" w:themeColor="text1"/>
                <w:sz w:val="20"/>
              </w:rPr>
              <w:t>4</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B5A092" w14:textId="77777777" w:rsidR="00205E78" w:rsidRPr="008E47C0" w:rsidRDefault="00205E78" w:rsidP="004516D5">
            <w:pPr>
              <w:jc w:val="both"/>
              <w:rPr>
                <w:color w:val="000000" w:themeColor="text1"/>
                <w:sz w:val="20"/>
              </w:rPr>
            </w:pPr>
            <w:r w:rsidRPr="008E47C0">
              <w:rPr>
                <w:color w:val="000000" w:themeColor="text1"/>
                <w:sz w:val="20"/>
              </w:rPr>
              <w:t>Atliekų, kurių turėtojų neįmanoma nustatyti, tvarkymo priemonės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DDD8EF" w14:textId="05BBDB85" w:rsidR="00205E78" w:rsidRPr="008E47C0" w:rsidRDefault="00205E78" w:rsidP="004516D5">
            <w:pPr>
              <w:jc w:val="center"/>
              <w:rPr>
                <w:sz w:val="20"/>
              </w:rPr>
            </w:pPr>
            <w:r w:rsidRPr="008E47C0">
              <w:rPr>
                <w:sz w:val="20"/>
              </w:rPr>
              <w:t>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7FEC5" w14:textId="06337A24" w:rsidR="00205E78" w:rsidRPr="008E47C0" w:rsidRDefault="00205E78" w:rsidP="004516D5">
            <w:pPr>
              <w:jc w:val="center"/>
              <w:rPr>
                <w:sz w:val="20"/>
              </w:rPr>
            </w:pPr>
            <w:r w:rsidRPr="008E47C0">
              <w:rPr>
                <w:sz w:val="20"/>
              </w:rPr>
              <w:t>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55C361" w14:textId="0881E6E0" w:rsidR="00205E78" w:rsidRPr="008E47C0" w:rsidRDefault="00205E78" w:rsidP="004516D5">
            <w:pPr>
              <w:jc w:val="center"/>
              <w:rPr>
                <w:sz w:val="20"/>
              </w:rPr>
            </w:pPr>
            <w:r w:rsidRPr="008E47C0">
              <w:rPr>
                <w:sz w:val="20"/>
              </w:rPr>
              <w:t>5</w:t>
            </w:r>
            <w:r w:rsidR="00EC1E0A">
              <w:rPr>
                <w:sz w:val="20"/>
              </w:rPr>
              <w:t>,0</w:t>
            </w:r>
          </w:p>
        </w:tc>
      </w:tr>
      <w:tr w:rsidR="00205E78" w14:paraId="58AE2DF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0807BC" w14:textId="33812894" w:rsidR="00205E78" w:rsidRPr="007B4F12" w:rsidRDefault="00205E78" w:rsidP="004516D5">
            <w:pPr>
              <w:rPr>
                <w:color w:val="000000" w:themeColor="text1"/>
                <w:sz w:val="20"/>
              </w:rPr>
            </w:pPr>
            <w:r w:rsidRPr="003D6282">
              <w:rPr>
                <w:color w:val="000000" w:themeColor="text1"/>
                <w:sz w:val="20"/>
              </w:rPr>
              <w:t>03.3.3.1.</w:t>
            </w:r>
            <w:r>
              <w:rPr>
                <w:color w:val="000000" w:themeColor="text1"/>
                <w:sz w:val="20"/>
              </w:rPr>
              <w:t>5</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DB433" w14:textId="77777777" w:rsidR="00205E78" w:rsidRPr="008E47C0" w:rsidRDefault="00205E78" w:rsidP="004516D5">
            <w:pPr>
              <w:jc w:val="both"/>
              <w:rPr>
                <w:color w:val="000000" w:themeColor="text1"/>
                <w:sz w:val="20"/>
              </w:rPr>
            </w:pPr>
            <w:r w:rsidRPr="008E47C0">
              <w:rPr>
                <w:color w:val="000000" w:themeColor="text1"/>
                <w:sz w:val="20"/>
              </w:rPr>
              <w:t>Varninių paukščių gausos reguliavimo priemonės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00F1" w14:textId="65449FF7" w:rsidR="00205E78" w:rsidRPr="008E47C0" w:rsidRDefault="00205E78" w:rsidP="004516D5">
            <w:pPr>
              <w:jc w:val="center"/>
              <w:rPr>
                <w:sz w:val="20"/>
              </w:rPr>
            </w:pPr>
            <w:r w:rsidRPr="008E47C0">
              <w:rPr>
                <w:sz w:val="20"/>
              </w:rPr>
              <w:t>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BCD0E" w14:textId="35035CA7" w:rsidR="00205E78" w:rsidRPr="008E47C0" w:rsidRDefault="00205E78" w:rsidP="004516D5">
            <w:pPr>
              <w:jc w:val="center"/>
              <w:rPr>
                <w:sz w:val="20"/>
              </w:rPr>
            </w:pPr>
            <w:r w:rsidRPr="008E47C0">
              <w:rPr>
                <w:sz w:val="20"/>
              </w:rPr>
              <w:t>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67211" w14:textId="56306335" w:rsidR="00205E78" w:rsidRPr="008E47C0" w:rsidRDefault="00205E78" w:rsidP="004516D5">
            <w:pPr>
              <w:jc w:val="center"/>
              <w:rPr>
                <w:sz w:val="20"/>
              </w:rPr>
            </w:pPr>
            <w:r w:rsidRPr="008E47C0">
              <w:rPr>
                <w:sz w:val="20"/>
              </w:rPr>
              <w:t>5</w:t>
            </w:r>
            <w:r w:rsidR="00EC1E0A">
              <w:rPr>
                <w:sz w:val="20"/>
              </w:rPr>
              <w:t>,0</w:t>
            </w:r>
          </w:p>
        </w:tc>
      </w:tr>
      <w:tr w:rsidR="00205E78" w14:paraId="4E66EF8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BD09F3C" w14:textId="4A70DAA8" w:rsidR="00205E78" w:rsidRPr="003D6282" w:rsidRDefault="00205E78" w:rsidP="004516D5">
            <w:pPr>
              <w:rPr>
                <w:color w:val="000000" w:themeColor="text1"/>
                <w:sz w:val="20"/>
              </w:rPr>
            </w:pPr>
            <w:r w:rsidRPr="003D6282">
              <w:rPr>
                <w:color w:val="000000" w:themeColor="text1"/>
                <w:sz w:val="20"/>
              </w:rPr>
              <w:t>03.3.3.1.</w:t>
            </w:r>
            <w:r>
              <w:rPr>
                <w:color w:val="000000" w:themeColor="text1"/>
                <w:sz w:val="20"/>
              </w:rPr>
              <w:t>6</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98AE6" w14:textId="333F9964" w:rsidR="00205E78" w:rsidRPr="008E47C0" w:rsidRDefault="00205E78" w:rsidP="00D5609A">
            <w:pPr>
              <w:rPr>
                <w:sz w:val="20"/>
              </w:rPr>
            </w:pPr>
            <w:r w:rsidRPr="008E47C0">
              <w:rPr>
                <w:sz w:val="20"/>
              </w:rPr>
              <w:t>Sorbentai ir kitos priemonės, reikalingos avarijų padariniams likviduoti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28C0C" w14:textId="66C24AAF" w:rsidR="00205E78" w:rsidRPr="008E47C0" w:rsidRDefault="00205E78" w:rsidP="004516D5">
            <w:pPr>
              <w:jc w:val="center"/>
              <w:rPr>
                <w:sz w:val="20"/>
              </w:rPr>
            </w:pPr>
            <w:r w:rsidRPr="008E47C0">
              <w:rPr>
                <w:sz w:val="20"/>
              </w:rPr>
              <w:t>1</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370D1" w14:textId="104FC13E" w:rsidR="00205E78" w:rsidRPr="008E47C0" w:rsidRDefault="00205E78" w:rsidP="004516D5">
            <w:pPr>
              <w:jc w:val="center"/>
              <w:rPr>
                <w:sz w:val="20"/>
              </w:rPr>
            </w:pPr>
            <w:r w:rsidRPr="008E47C0">
              <w:rPr>
                <w:sz w:val="20"/>
              </w:rPr>
              <w:t>1</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BCE35" w14:textId="4B561310" w:rsidR="00205E78" w:rsidRPr="008E47C0" w:rsidRDefault="00205E78" w:rsidP="004516D5">
            <w:pPr>
              <w:jc w:val="center"/>
              <w:rPr>
                <w:sz w:val="20"/>
              </w:rPr>
            </w:pPr>
            <w:r w:rsidRPr="008E47C0">
              <w:rPr>
                <w:sz w:val="20"/>
              </w:rPr>
              <w:t>1</w:t>
            </w:r>
            <w:r w:rsidR="00EC1E0A">
              <w:rPr>
                <w:sz w:val="20"/>
              </w:rPr>
              <w:t>,0</w:t>
            </w:r>
          </w:p>
        </w:tc>
      </w:tr>
      <w:tr w:rsidR="00205E78" w14:paraId="656C3E6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D272FDB" w14:textId="064D163D" w:rsidR="00205E78" w:rsidRPr="007B4F12" w:rsidRDefault="00205E78" w:rsidP="004516D5">
            <w:pPr>
              <w:jc w:val="both"/>
              <w:rPr>
                <w:color w:val="000000" w:themeColor="text1"/>
                <w:sz w:val="20"/>
              </w:rPr>
            </w:pPr>
            <w:r w:rsidRPr="003D6282">
              <w:rPr>
                <w:color w:val="000000" w:themeColor="text1"/>
                <w:sz w:val="20"/>
              </w:rPr>
              <w:t>03.3.3.1.</w:t>
            </w:r>
            <w:r>
              <w:rPr>
                <w:color w:val="000000" w:themeColor="text1"/>
                <w:sz w:val="20"/>
              </w:rPr>
              <w:t>7</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363C271" w14:textId="77777777" w:rsidR="00205E78" w:rsidRPr="008E47C0" w:rsidRDefault="00205E78" w:rsidP="004516D5">
            <w:pPr>
              <w:jc w:val="both"/>
              <w:rPr>
                <w:color w:val="000000" w:themeColor="text1"/>
                <w:sz w:val="20"/>
              </w:rPr>
            </w:pPr>
            <w:r w:rsidRPr="008E47C0">
              <w:rPr>
                <w:color w:val="000000" w:themeColor="text1"/>
                <w:sz w:val="20"/>
              </w:rPr>
              <w:t>Invazinių Lietuvoje rūšių sąraše esančių rūšių (Sosnovskio barštis)  gausos reguliavimo ir naikinimo darbai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759BE" w14:textId="1E7C0513" w:rsidR="00205E78" w:rsidRPr="008E47C0" w:rsidRDefault="00205E78" w:rsidP="004516D5">
            <w:pPr>
              <w:jc w:val="center"/>
              <w:rPr>
                <w:sz w:val="20"/>
              </w:rPr>
            </w:pPr>
            <w:r w:rsidRPr="008E47C0">
              <w:rPr>
                <w:sz w:val="20"/>
              </w:rPr>
              <w:t>62</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AAF0E" w14:textId="543A4581" w:rsidR="00205E78" w:rsidRPr="008E47C0" w:rsidRDefault="00205E78" w:rsidP="004516D5">
            <w:pPr>
              <w:jc w:val="center"/>
              <w:rPr>
                <w:sz w:val="20"/>
              </w:rPr>
            </w:pPr>
            <w:r w:rsidRPr="008E47C0">
              <w:rPr>
                <w:sz w:val="20"/>
              </w:rPr>
              <w:t>52</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A8E8B" w14:textId="30F1C916" w:rsidR="00205E78" w:rsidRPr="008E47C0" w:rsidRDefault="00205E78" w:rsidP="004516D5">
            <w:pPr>
              <w:jc w:val="center"/>
              <w:rPr>
                <w:sz w:val="20"/>
              </w:rPr>
            </w:pPr>
            <w:r w:rsidRPr="008E47C0">
              <w:rPr>
                <w:sz w:val="20"/>
              </w:rPr>
              <w:t>52</w:t>
            </w:r>
            <w:r w:rsidR="00EC1E0A">
              <w:rPr>
                <w:sz w:val="20"/>
              </w:rPr>
              <w:t>,0</w:t>
            </w:r>
          </w:p>
        </w:tc>
      </w:tr>
      <w:tr w:rsidR="00205E78" w14:paraId="22724C3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4A2088D" w14:textId="775ACD85" w:rsidR="00205E78" w:rsidRPr="007B4F12" w:rsidRDefault="00205E78" w:rsidP="004516D5">
            <w:pPr>
              <w:jc w:val="both"/>
              <w:rPr>
                <w:color w:val="000000" w:themeColor="text1"/>
                <w:sz w:val="20"/>
              </w:rPr>
            </w:pPr>
            <w:r w:rsidRPr="003D6282">
              <w:rPr>
                <w:color w:val="000000" w:themeColor="text1"/>
                <w:sz w:val="20"/>
              </w:rPr>
              <w:t>03.3.3.1.</w:t>
            </w:r>
            <w:r>
              <w:rPr>
                <w:color w:val="000000" w:themeColor="text1"/>
                <w:sz w:val="20"/>
              </w:rPr>
              <w:t>8</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2EBF9F" w14:textId="3A3B4319" w:rsidR="00205E78" w:rsidRPr="008E47C0" w:rsidRDefault="00205E78" w:rsidP="004516D5">
            <w:pPr>
              <w:jc w:val="both"/>
              <w:rPr>
                <w:color w:val="000000" w:themeColor="text1"/>
                <w:sz w:val="20"/>
              </w:rPr>
            </w:pPr>
            <w:r w:rsidRPr="008E47C0">
              <w:rPr>
                <w:color w:val="000000" w:themeColor="text1"/>
                <w:sz w:val="20"/>
              </w:rPr>
              <w:t>Naujų želdinių veisimas, medžių ir krūmų genėjimo, pavojų keliančių ir sergančių medžių šalinimo darbai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7A0BA8" w14:textId="349237A2" w:rsidR="00205E78" w:rsidRPr="008E47C0" w:rsidRDefault="00205E78" w:rsidP="004516D5">
            <w:pPr>
              <w:jc w:val="center"/>
              <w:rPr>
                <w:sz w:val="20"/>
              </w:rPr>
            </w:pPr>
            <w:r w:rsidRPr="008E47C0">
              <w:rPr>
                <w:sz w:val="20"/>
              </w:rPr>
              <w:t>4</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1DFE27" w14:textId="2EB635A2" w:rsidR="00205E78" w:rsidRPr="008E47C0" w:rsidRDefault="00205E78" w:rsidP="004516D5">
            <w:pPr>
              <w:jc w:val="center"/>
              <w:rPr>
                <w:sz w:val="20"/>
              </w:rPr>
            </w:pPr>
            <w:r w:rsidRPr="008E47C0">
              <w:rPr>
                <w:sz w:val="20"/>
              </w:rPr>
              <w:t>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ABFB00" w14:textId="37FE2A81" w:rsidR="00205E78" w:rsidRPr="008E47C0" w:rsidRDefault="00205E78" w:rsidP="004516D5">
            <w:pPr>
              <w:jc w:val="center"/>
              <w:rPr>
                <w:sz w:val="20"/>
              </w:rPr>
            </w:pPr>
            <w:r w:rsidRPr="008E47C0">
              <w:rPr>
                <w:sz w:val="20"/>
              </w:rPr>
              <w:t>5</w:t>
            </w:r>
            <w:r w:rsidR="00EC1E0A">
              <w:rPr>
                <w:sz w:val="20"/>
              </w:rPr>
              <w:t>,0</w:t>
            </w:r>
          </w:p>
        </w:tc>
      </w:tr>
      <w:tr w:rsidR="00205E78" w14:paraId="7E64F60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5E2EB7E" w14:textId="0A883CA8" w:rsidR="00205E78" w:rsidRPr="007B4F12" w:rsidRDefault="00205E78" w:rsidP="004516D5">
            <w:pPr>
              <w:jc w:val="both"/>
              <w:rPr>
                <w:color w:val="000000" w:themeColor="text1"/>
                <w:sz w:val="20"/>
              </w:rPr>
            </w:pPr>
            <w:r w:rsidRPr="003D6282">
              <w:rPr>
                <w:color w:val="000000" w:themeColor="text1"/>
                <w:sz w:val="20"/>
              </w:rPr>
              <w:t>03.3.3.1.</w:t>
            </w:r>
            <w:r>
              <w:rPr>
                <w:color w:val="000000" w:themeColor="text1"/>
                <w:sz w:val="20"/>
              </w:rPr>
              <w:t>9</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D7110DF" w14:textId="77777777" w:rsidR="00205E78" w:rsidRPr="008E47C0" w:rsidRDefault="00205E78" w:rsidP="004516D5">
            <w:pPr>
              <w:jc w:val="both"/>
              <w:rPr>
                <w:color w:val="000000" w:themeColor="text1"/>
                <w:sz w:val="20"/>
              </w:rPr>
            </w:pPr>
            <w:r w:rsidRPr="008E47C0">
              <w:rPr>
                <w:color w:val="000000" w:themeColor="text1"/>
                <w:sz w:val="20"/>
              </w:rPr>
              <w:t>Vandens telkinių pakrančių valymas ir tvarkymas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11B85" w14:textId="3078C889" w:rsidR="00205E78" w:rsidRPr="008E47C0" w:rsidRDefault="00205E78" w:rsidP="004516D5">
            <w:pPr>
              <w:jc w:val="center"/>
              <w:rPr>
                <w:sz w:val="20"/>
              </w:rPr>
            </w:pPr>
            <w:r w:rsidRPr="008E47C0">
              <w:rPr>
                <w:sz w:val="20"/>
              </w:rPr>
              <w:t>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9955D" w14:textId="5AF410B1" w:rsidR="00205E78" w:rsidRPr="008E47C0" w:rsidRDefault="00205E78" w:rsidP="004516D5">
            <w:pPr>
              <w:jc w:val="center"/>
              <w:rPr>
                <w:sz w:val="20"/>
              </w:rPr>
            </w:pPr>
            <w:r w:rsidRPr="008E47C0">
              <w:rPr>
                <w:sz w:val="20"/>
              </w:rPr>
              <w:t>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3AE50" w14:textId="5A4FE3E7" w:rsidR="00205E78" w:rsidRPr="008E47C0" w:rsidRDefault="00205E78" w:rsidP="004516D5">
            <w:pPr>
              <w:jc w:val="center"/>
              <w:rPr>
                <w:sz w:val="20"/>
              </w:rPr>
            </w:pPr>
            <w:r w:rsidRPr="008E47C0">
              <w:rPr>
                <w:sz w:val="20"/>
              </w:rPr>
              <w:t>5</w:t>
            </w:r>
            <w:r w:rsidR="00EC1E0A">
              <w:rPr>
                <w:sz w:val="20"/>
              </w:rPr>
              <w:t>,0</w:t>
            </w:r>
          </w:p>
        </w:tc>
      </w:tr>
      <w:tr w:rsidR="00205E78" w14:paraId="5035EC0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23EABAF" w14:textId="3323D762" w:rsidR="00205E78" w:rsidRPr="007B4F12" w:rsidRDefault="00205E78" w:rsidP="004516D5">
            <w:pPr>
              <w:jc w:val="both"/>
              <w:rPr>
                <w:color w:val="000000" w:themeColor="text1"/>
                <w:sz w:val="20"/>
              </w:rPr>
            </w:pPr>
            <w:r w:rsidRPr="003D6282">
              <w:rPr>
                <w:color w:val="000000" w:themeColor="text1"/>
                <w:sz w:val="20"/>
              </w:rPr>
              <w:t>03.3.3.1.</w:t>
            </w:r>
            <w:r>
              <w:rPr>
                <w:color w:val="000000" w:themeColor="text1"/>
                <w:sz w:val="20"/>
              </w:rPr>
              <w:t>10</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4CFCEA" w14:textId="77777777" w:rsidR="00205E78" w:rsidRPr="008E47C0" w:rsidRDefault="00205E78" w:rsidP="004516D5">
            <w:pPr>
              <w:jc w:val="both"/>
              <w:rPr>
                <w:color w:val="000000" w:themeColor="text1"/>
                <w:sz w:val="20"/>
              </w:rPr>
            </w:pPr>
            <w:r w:rsidRPr="008E47C0">
              <w:rPr>
                <w:color w:val="000000" w:themeColor="text1"/>
                <w:sz w:val="20"/>
              </w:rPr>
              <w:t>Beglobių ir bešeimininkių gyvūnų priežiūra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F7A85" w14:textId="1EDB1C86" w:rsidR="00205E78" w:rsidRPr="008E47C0" w:rsidRDefault="00205E78" w:rsidP="004516D5">
            <w:pPr>
              <w:jc w:val="center"/>
              <w:rPr>
                <w:sz w:val="20"/>
              </w:rPr>
            </w:pPr>
            <w:r w:rsidRPr="008E47C0">
              <w:rPr>
                <w:sz w:val="2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C252B" w14:textId="1A503A35" w:rsidR="00205E78" w:rsidRPr="008E47C0" w:rsidRDefault="00205E78" w:rsidP="004516D5">
            <w:pPr>
              <w:jc w:val="center"/>
              <w:rPr>
                <w:sz w:val="20"/>
              </w:rPr>
            </w:pPr>
            <w:r w:rsidRPr="008E47C0">
              <w:rPr>
                <w:sz w:val="2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ACF32" w14:textId="5DFC112F" w:rsidR="00205E78" w:rsidRPr="008E47C0" w:rsidRDefault="00205E78" w:rsidP="004516D5">
            <w:pPr>
              <w:jc w:val="center"/>
              <w:rPr>
                <w:sz w:val="20"/>
              </w:rPr>
            </w:pPr>
            <w:r w:rsidRPr="008E47C0">
              <w:rPr>
                <w:sz w:val="20"/>
              </w:rPr>
              <w:t>6,0</w:t>
            </w:r>
          </w:p>
        </w:tc>
      </w:tr>
      <w:tr w:rsidR="00205E78" w14:paraId="19D6FEF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FADD67D" w14:textId="1070136F" w:rsidR="00205E78" w:rsidRPr="007B4F12" w:rsidRDefault="00205E78" w:rsidP="004516D5">
            <w:pPr>
              <w:jc w:val="both"/>
              <w:rPr>
                <w:color w:val="000000" w:themeColor="text1"/>
                <w:sz w:val="20"/>
              </w:rPr>
            </w:pPr>
            <w:r w:rsidRPr="003D6282">
              <w:rPr>
                <w:color w:val="000000" w:themeColor="text1"/>
                <w:sz w:val="20"/>
              </w:rPr>
              <w:t>03.3.3.1.1</w:t>
            </w:r>
            <w:r>
              <w:rPr>
                <w:color w:val="000000" w:themeColor="text1"/>
                <w:sz w:val="20"/>
              </w:rPr>
              <w:t>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B0A477D" w14:textId="77777777" w:rsidR="00205E78" w:rsidRPr="008E47C0" w:rsidRDefault="00205E78" w:rsidP="004516D5">
            <w:pPr>
              <w:jc w:val="both"/>
              <w:rPr>
                <w:color w:val="000000" w:themeColor="text1"/>
                <w:sz w:val="20"/>
              </w:rPr>
            </w:pPr>
            <w:r w:rsidRPr="008E47C0">
              <w:rPr>
                <w:color w:val="000000" w:themeColor="text1"/>
                <w:sz w:val="20"/>
              </w:rPr>
              <w:t>Molėtų rajono savivaldybės želdynų ir želdinių inventorizacija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65443A" w14:textId="4AFA30C4" w:rsidR="00205E78" w:rsidRPr="008E47C0" w:rsidRDefault="00205E78" w:rsidP="004516D5">
            <w:pPr>
              <w:jc w:val="center"/>
              <w:rPr>
                <w:sz w:val="20"/>
              </w:rPr>
            </w:pPr>
            <w:r w:rsidRPr="008E47C0">
              <w:rPr>
                <w:sz w:val="20"/>
              </w:rPr>
              <w:t>20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F7394A" w14:textId="1F81B647" w:rsidR="00205E78" w:rsidRPr="008E47C0" w:rsidRDefault="00205E78" w:rsidP="004516D5">
            <w:pPr>
              <w:jc w:val="center"/>
              <w:rPr>
                <w:sz w:val="20"/>
              </w:rPr>
            </w:pPr>
            <w:r w:rsidRPr="008E47C0">
              <w:rPr>
                <w:sz w:val="20"/>
              </w:rPr>
              <w:t>20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5DAC04" w14:textId="352D18AB" w:rsidR="00205E78" w:rsidRPr="008E47C0" w:rsidRDefault="00205E78" w:rsidP="004516D5">
            <w:pPr>
              <w:jc w:val="center"/>
              <w:rPr>
                <w:sz w:val="20"/>
              </w:rPr>
            </w:pPr>
            <w:r w:rsidRPr="008E47C0">
              <w:rPr>
                <w:sz w:val="20"/>
              </w:rPr>
              <w:t>20</w:t>
            </w:r>
            <w:r w:rsidR="00EC1E0A">
              <w:rPr>
                <w:sz w:val="20"/>
              </w:rPr>
              <w:t>,0</w:t>
            </w:r>
          </w:p>
        </w:tc>
      </w:tr>
      <w:tr w:rsidR="00205E78" w14:paraId="33102FF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7FF513E" w14:textId="5BE4930E" w:rsidR="00205E78" w:rsidRPr="007B4F12" w:rsidRDefault="00205E78" w:rsidP="004516D5">
            <w:pPr>
              <w:jc w:val="both"/>
              <w:rPr>
                <w:color w:val="000000" w:themeColor="text1"/>
                <w:sz w:val="20"/>
              </w:rPr>
            </w:pPr>
            <w:r w:rsidRPr="003D6282">
              <w:rPr>
                <w:color w:val="000000" w:themeColor="text1"/>
                <w:sz w:val="20"/>
              </w:rPr>
              <w:t>03.3.3.1.1</w:t>
            </w:r>
            <w:r>
              <w:rPr>
                <w:color w:val="000000" w:themeColor="text1"/>
                <w:sz w:val="20"/>
              </w:rPr>
              <w:t>2</w:t>
            </w:r>
            <w:r w:rsidR="004F5A5D">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8DCB4BA" w14:textId="77777777" w:rsidR="00205E78" w:rsidRPr="008E47C0" w:rsidRDefault="00205E78" w:rsidP="004516D5">
            <w:pPr>
              <w:jc w:val="both"/>
              <w:rPr>
                <w:color w:val="000000" w:themeColor="text1"/>
                <w:sz w:val="20"/>
              </w:rPr>
            </w:pPr>
            <w:r w:rsidRPr="008E47C0">
              <w:rPr>
                <w:color w:val="000000" w:themeColor="text1"/>
                <w:sz w:val="20"/>
              </w:rPr>
              <w:t>Didelių gabaritų aikštelių plėtra ir įrengimas Molėtų mieste ir rajone Giedraičių, Joniškio, seniūnijose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0E316A" w14:textId="328140EB" w:rsidR="00205E78" w:rsidRPr="008E47C0" w:rsidRDefault="00205E78" w:rsidP="004516D5">
            <w:pPr>
              <w:jc w:val="center"/>
              <w:rPr>
                <w:sz w:val="20"/>
              </w:rPr>
            </w:pPr>
            <w:r w:rsidRPr="008E47C0">
              <w:rPr>
                <w:sz w:val="20"/>
              </w:rPr>
              <w:t>50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8A9448" w14:textId="4639B189" w:rsidR="00205E78" w:rsidRPr="008E47C0" w:rsidRDefault="00205E78" w:rsidP="004516D5">
            <w:pPr>
              <w:jc w:val="center"/>
              <w:rPr>
                <w:sz w:val="20"/>
              </w:rPr>
            </w:pPr>
            <w:r w:rsidRPr="008E47C0">
              <w:rPr>
                <w:sz w:val="20"/>
              </w:rPr>
              <w:t>1105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679A1F" w14:textId="2027C8B7" w:rsidR="00205E78" w:rsidRPr="008E47C0" w:rsidRDefault="00205E78" w:rsidP="004516D5">
            <w:pPr>
              <w:jc w:val="center"/>
              <w:rPr>
                <w:sz w:val="20"/>
              </w:rPr>
            </w:pPr>
            <w:r w:rsidRPr="008E47C0">
              <w:rPr>
                <w:sz w:val="20"/>
              </w:rPr>
              <w:t>800</w:t>
            </w:r>
            <w:r w:rsidR="00EC1E0A">
              <w:rPr>
                <w:sz w:val="20"/>
              </w:rPr>
              <w:t>,0</w:t>
            </w:r>
          </w:p>
        </w:tc>
      </w:tr>
      <w:tr w:rsidR="00205E78" w14:paraId="3DF5DE3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F0C133C" w14:textId="21F8E757" w:rsidR="00205E78" w:rsidRPr="007B4F12" w:rsidRDefault="00205E78" w:rsidP="004516D5">
            <w:pPr>
              <w:jc w:val="both"/>
              <w:rPr>
                <w:color w:val="000000" w:themeColor="text1"/>
                <w:sz w:val="20"/>
              </w:rPr>
            </w:pPr>
            <w:r w:rsidRPr="003D6282">
              <w:rPr>
                <w:color w:val="000000" w:themeColor="text1"/>
                <w:sz w:val="20"/>
              </w:rPr>
              <w:lastRenderedPageBreak/>
              <w:t>03.3.3.1.1</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D4AA0BD" w14:textId="77777777" w:rsidR="00205E78" w:rsidRPr="008E47C0" w:rsidRDefault="00205E78" w:rsidP="004516D5">
            <w:pPr>
              <w:jc w:val="both"/>
              <w:rPr>
                <w:color w:val="000000" w:themeColor="text1"/>
                <w:sz w:val="20"/>
              </w:rPr>
            </w:pPr>
            <w:r w:rsidRPr="008E47C0">
              <w:rPr>
                <w:color w:val="000000" w:themeColor="text1"/>
                <w:sz w:val="20"/>
              </w:rPr>
              <w:t>Medžiojamųjų gyvūnų daromos žalos prevencinės priemonės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05587E" w14:textId="751A4E48" w:rsidR="00205E78" w:rsidRPr="008E47C0" w:rsidRDefault="00205E78" w:rsidP="004516D5">
            <w:pPr>
              <w:jc w:val="center"/>
              <w:rPr>
                <w:sz w:val="20"/>
              </w:rPr>
            </w:pPr>
            <w:r w:rsidRPr="008E47C0">
              <w:rPr>
                <w:sz w:val="20"/>
              </w:rPr>
              <w:t>128,5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0877B" w14:textId="6E56FE1E" w:rsidR="00205E78" w:rsidRPr="008E47C0" w:rsidRDefault="00205E78" w:rsidP="004516D5">
            <w:pPr>
              <w:jc w:val="center"/>
              <w:rPr>
                <w:sz w:val="20"/>
              </w:rPr>
            </w:pPr>
            <w:r w:rsidRPr="008E47C0">
              <w:rPr>
                <w:sz w:val="20"/>
              </w:rPr>
              <w:t>90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A4BE2" w14:textId="67868347" w:rsidR="00205E78" w:rsidRPr="008E47C0" w:rsidRDefault="00205E78" w:rsidP="004516D5">
            <w:pPr>
              <w:jc w:val="center"/>
              <w:rPr>
                <w:sz w:val="20"/>
              </w:rPr>
            </w:pPr>
            <w:r w:rsidRPr="008E47C0">
              <w:rPr>
                <w:sz w:val="20"/>
              </w:rPr>
              <w:t>100</w:t>
            </w:r>
            <w:r w:rsidR="00EC1E0A">
              <w:rPr>
                <w:sz w:val="20"/>
              </w:rPr>
              <w:t>,0</w:t>
            </w:r>
          </w:p>
        </w:tc>
      </w:tr>
      <w:tr w:rsidR="00205E78" w14:paraId="24EC72F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5B989D" w14:textId="77777777" w:rsidR="00205E78" w:rsidRPr="007B4F12" w:rsidRDefault="00205E78" w:rsidP="004516D5">
            <w:pPr>
              <w:jc w:val="center"/>
              <w:rPr>
                <w:color w:val="000000" w:themeColor="text1"/>
                <w:sz w:val="20"/>
              </w:rPr>
            </w:pPr>
            <w:r>
              <w:rPr>
                <w:color w:val="000000" w:themeColor="text1"/>
                <w:sz w:val="20"/>
              </w:rPr>
              <w:t>3.3.2.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FA7955"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Mažinti vizualinę taršą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0D717F"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C7D0C8"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A15E1D" w14:textId="77777777" w:rsidR="00205E78" w:rsidRPr="008E47C0" w:rsidRDefault="00205E78" w:rsidP="004516D5">
            <w:pPr>
              <w:jc w:val="center"/>
              <w:rPr>
                <w:sz w:val="20"/>
              </w:rPr>
            </w:pPr>
          </w:p>
        </w:tc>
      </w:tr>
      <w:tr w:rsidR="00205E78" w14:paraId="37D9C46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E029C49" w14:textId="0DFCD8F8" w:rsidR="00205E78" w:rsidRPr="007B4F12" w:rsidRDefault="00205E78" w:rsidP="004516D5">
            <w:pPr>
              <w:jc w:val="both"/>
              <w:rPr>
                <w:color w:val="000000" w:themeColor="text1"/>
                <w:sz w:val="20"/>
              </w:rPr>
            </w:pPr>
            <w:r w:rsidRPr="003D6282">
              <w:rPr>
                <w:color w:val="000000" w:themeColor="text1"/>
                <w:sz w:val="20"/>
              </w:rPr>
              <w:t>03.3.3.2.1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5326559" w14:textId="77777777" w:rsidR="00205E78" w:rsidRPr="008E47C0" w:rsidRDefault="00205E78" w:rsidP="004516D5">
            <w:pPr>
              <w:jc w:val="both"/>
              <w:rPr>
                <w:color w:val="000000" w:themeColor="text1"/>
                <w:sz w:val="20"/>
              </w:rPr>
            </w:pPr>
            <w:r w:rsidRPr="008E47C0">
              <w:rPr>
                <w:color w:val="000000" w:themeColor="text1"/>
                <w:sz w:val="20"/>
              </w:rPr>
              <w:t>Bešeimininkių pastatų likvidavimas, netinkamų naudoti statinių griovimas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66F673" w14:textId="6806C9C5" w:rsidR="00205E78" w:rsidRPr="008E47C0" w:rsidRDefault="00205E78" w:rsidP="004516D5">
            <w:pPr>
              <w:jc w:val="center"/>
              <w:rPr>
                <w:sz w:val="20"/>
              </w:rPr>
            </w:pPr>
            <w:r w:rsidRPr="008E47C0">
              <w:rPr>
                <w:sz w:val="20"/>
              </w:rPr>
              <w:t>12</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981ED" w14:textId="743F4BE3" w:rsidR="00205E78" w:rsidRPr="008E47C0" w:rsidRDefault="00205E78" w:rsidP="004516D5">
            <w:pPr>
              <w:jc w:val="center"/>
              <w:rPr>
                <w:sz w:val="20"/>
              </w:rPr>
            </w:pPr>
            <w:r w:rsidRPr="008E47C0">
              <w:rPr>
                <w:sz w:val="20"/>
              </w:rPr>
              <w:t>12</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CA4D5F" w14:textId="4410B6B4" w:rsidR="00205E78" w:rsidRPr="008E47C0" w:rsidRDefault="00205E78" w:rsidP="004516D5">
            <w:pPr>
              <w:jc w:val="center"/>
              <w:rPr>
                <w:sz w:val="20"/>
              </w:rPr>
            </w:pPr>
            <w:r w:rsidRPr="008E47C0">
              <w:rPr>
                <w:sz w:val="20"/>
              </w:rPr>
              <w:t>20</w:t>
            </w:r>
            <w:r w:rsidR="00EC1E0A">
              <w:rPr>
                <w:sz w:val="20"/>
              </w:rPr>
              <w:t>,0</w:t>
            </w:r>
          </w:p>
        </w:tc>
      </w:tr>
      <w:tr w:rsidR="00205E78" w14:paraId="3E6218D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850F42B" w14:textId="307645F2" w:rsidR="00205E78" w:rsidRPr="007B4F12" w:rsidRDefault="00205E78" w:rsidP="004516D5">
            <w:pPr>
              <w:jc w:val="both"/>
              <w:rPr>
                <w:color w:val="000000" w:themeColor="text1"/>
                <w:sz w:val="20"/>
              </w:rPr>
            </w:pPr>
            <w:r w:rsidRPr="003D6282">
              <w:rPr>
                <w:color w:val="000000" w:themeColor="text1"/>
                <w:sz w:val="20"/>
              </w:rPr>
              <w:t>03.3.3.2.</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4B3F169" w14:textId="77777777" w:rsidR="00205E78" w:rsidRPr="008E47C0" w:rsidRDefault="00205E78" w:rsidP="004516D5">
            <w:pPr>
              <w:jc w:val="both"/>
              <w:rPr>
                <w:color w:val="000000" w:themeColor="text1"/>
                <w:sz w:val="20"/>
              </w:rPr>
            </w:pPr>
            <w:r w:rsidRPr="008E47C0">
              <w:rPr>
                <w:color w:val="000000" w:themeColor="text1"/>
                <w:sz w:val="20"/>
              </w:rPr>
              <w:t>Asbesto turinčių gaminių atliekų surinkimas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41102D" w14:textId="6C84423B" w:rsidR="00205E78" w:rsidRPr="008E47C0" w:rsidRDefault="00205E78" w:rsidP="004516D5">
            <w:pPr>
              <w:jc w:val="center"/>
              <w:rPr>
                <w:sz w:val="20"/>
              </w:rPr>
            </w:pPr>
            <w:r w:rsidRPr="008E47C0">
              <w:rPr>
                <w:sz w:val="20"/>
              </w:rPr>
              <w:t>30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166FAF" w14:textId="46CC892C" w:rsidR="00205E78" w:rsidRPr="008E47C0" w:rsidRDefault="00205E78" w:rsidP="004516D5">
            <w:pPr>
              <w:jc w:val="center"/>
              <w:rPr>
                <w:sz w:val="20"/>
              </w:rPr>
            </w:pPr>
            <w:r w:rsidRPr="008E47C0">
              <w:rPr>
                <w:sz w:val="20"/>
              </w:rPr>
              <w:t>30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73E2E" w14:textId="2135400B" w:rsidR="00205E78" w:rsidRPr="008E47C0" w:rsidRDefault="00205E78" w:rsidP="004516D5">
            <w:pPr>
              <w:jc w:val="center"/>
              <w:rPr>
                <w:sz w:val="20"/>
              </w:rPr>
            </w:pPr>
            <w:r w:rsidRPr="008E47C0">
              <w:rPr>
                <w:sz w:val="20"/>
              </w:rPr>
              <w:t>35</w:t>
            </w:r>
            <w:r w:rsidR="00EC1E0A">
              <w:rPr>
                <w:sz w:val="20"/>
              </w:rPr>
              <w:t>,0</w:t>
            </w:r>
          </w:p>
        </w:tc>
      </w:tr>
      <w:tr w:rsidR="00205E78" w14:paraId="684B3B0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45ECEC9" w14:textId="0A2EBD83" w:rsidR="00205E78" w:rsidRPr="007B4F12" w:rsidRDefault="00205E78" w:rsidP="004516D5">
            <w:pPr>
              <w:jc w:val="both"/>
              <w:rPr>
                <w:color w:val="000000" w:themeColor="text1"/>
                <w:sz w:val="20"/>
              </w:rPr>
            </w:pPr>
            <w:r w:rsidRPr="003D6282">
              <w:rPr>
                <w:color w:val="000000" w:themeColor="text1"/>
                <w:sz w:val="20"/>
              </w:rPr>
              <w:t>03.3.3.2.</w:t>
            </w:r>
            <w:r>
              <w:rPr>
                <w:color w:val="000000" w:themeColor="text1"/>
                <w:sz w:val="20"/>
              </w:rPr>
              <w:t>3</w:t>
            </w:r>
            <w:r w:rsidR="004F5A5D">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2FCC16" w14:textId="77777777" w:rsidR="00205E78" w:rsidRPr="008E47C0" w:rsidRDefault="00205E78" w:rsidP="004516D5">
            <w:pPr>
              <w:jc w:val="both"/>
              <w:rPr>
                <w:color w:val="000000" w:themeColor="text1"/>
                <w:sz w:val="20"/>
              </w:rPr>
            </w:pPr>
            <w:r w:rsidRPr="008E47C0">
              <w:rPr>
                <w:color w:val="000000" w:themeColor="text1"/>
                <w:sz w:val="20"/>
              </w:rPr>
              <w:t>Bešeimininkių padangų surinkimas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54461" w14:textId="56FF3F40" w:rsidR="00205E78" w:rsidRPr="008E47C0" w:rsidRDefault="00205E78" w:rsidP="004516D5">
            <w:pPr>
              <w:jc w:val="center"/>
              <w:rPr>
                <w:sz w:val="20"/>
              </w:rPr>
            </w:pPr>
            <w:r w:rsidRPr="008E47C0">
              <w:rPr>
                <w:sz w:val="20"/>
              </w:rPr>
              <w:t>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D15A7" w14:textId="2DECDC2A" w:rsidR="00205E78" w:rsidRPr="008E47C0" w:rsidRDefault="00205E78" w:rsidP="004516D5">
            <w:pPr>
              <w:jc w:val="center"/>
              <w:rPr>
                <w:sz w:val="20"/>
              </w:rPr>
            </w:pPr>
            <w:r w:rsidRPr="008E47C0">
              <w:rPr>
                <w:sz w:val="20"/>
              </w:rPr>
              <w:t>5</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48E65" w14:textId="37A839F1" w:rsidR="00205E78" w:rsidRPr="008E47C0" w:rsidRDefault="00205E78" w:rsidP="004516D5">
            <w:pPr>
              <w:jc w:val="center"/>
              <w:rPr>
                <w:sz w:val="20"/>
              </w:rPr>
            </w:pPr>
            <w:r w:rsidRPr="008E47C0">
              <w:rPr>
                <w:sz w:val="20"/>
              </w:rPr>
              <w:t>5</w:t>
            </w:r>
            <w:r w:rsidR="00EC1E0A">
              <w:rPr>
                <w:sz w:val="20"/>
              </w:rPr>
              <w:t>,0</w:t>
            </w:r>
          </w:p>
        </w:tc>
      </w:tr>
      <w:tr w:rsidR="00205E78" w14:paraId="335708B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239FE8" w14:textId="77777777" w:rsidR="00205E78" w:rsidRPr="007B4F12" w:rsidRDefault="00205E78" w:rsidP="004516D5">
            <w:pPr>
              <w:jc w:val="center"/>
              <w:rPr>
                <w:color w:val="000000" w:themeColor="text1"/>
                <w:sz w:val="20"/>
              </w:rPr>
            </w:pPr>
            <w:r>
              <w:rPr>
                <w:color w:val="000000" w:themeColor="text1"/>
                <w:sz w:val="20"/>
              </w:rPr>
              <w:t>3.3.3.</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BA5B80"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Plėtoti komunalinių atliekų rūšiuojamojo surinkimo infrastruktūrą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551DA2"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5EAB6A"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E2DA00" w14:textId="77777777" w:rsidR="00205E78" w:rsidRPr="008E47C0" w:rsidRDefault="00205E78" w:rsidP="004516D5">
            <w:pPr>
              <w:jc w:val="center"/>
              <w:rPr>
                <w:sz w:val="20"/>
              </w:rPr>
            </w:pPr>
          </w:p>
        </w:tc>
      </w:tr>
      <w:tr w:rsidR="00205E78" w14:paraId="063EE69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CF668B1" w14:textId="1FE2CADD" w:rsidR="00205E78" w:rsidRPr="007B4F12" w:rsidRDefault="00205E78" w:rsidP="004516D5">
            <w:pPr>
              <w:jc w:val="both"/>
              <w:rPr>
                <w:color w:val="000000" w:themeColor="text1"/>
                <w:sz w:val="20"/>
              </w:rPr>
            </w:pPr>
            <w:r w:rsidRPr="003D6282">
              <w:rPr>
                <w:color w:val="000000" w:themeColor="text1"/>
                <w:sz w:val="20"/>
              </w:rPr>
              <w:t>03.3.3.3.1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1B0CB8" w14:textId="77777777" w:rsidR="00205E78" w:rsidRPr="008E47C0" w:rsidRDefault="00205E78" w:rsidP="004516D5">
            <w:pPr>
              <w:jc w:val="both"/>
              <w:rPr>
                <w:color w:val="000000" w:themeColor="text1"/>
                <w:sz w:val="20"/>
              </w:rPr>
            </w:pPr>
            <w:r w:rsidRPr="008E47C0">
              <w:rPr>
                <w:color w:val="000000" w:themeColor="text1"/>
                <w:sz w:val="20"/>
              </w:rPr>
              <w:t>Antrinių žaliavų konteineriai individualioms valdoms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C3AE16" w14:textId="06D4D472" w:rsidR="00205E78" w:rsidRPr="008E47C0" w:rsidRDefault="00205E78" w:rsidP="004516D5">
            <w:pPr>
              <w:jc w:val="center"/>
              <w:rPr>
                <w:sz w:val="20"/>
              </w:rPr>
            </w:pPr>
            <w:r w:rsidRPr="008E47C0">
              <w:rPr>
                <w:sz w:val="20"/>
              </w:rPr>
              <w:t>10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FA4129" w14:textId="0C09C496" w:rsidR="00205E78" w:rsidRPr="008E47C0" w:rsidRDefault="00205E78" w:rsidP="004516D5">
            <w:pPr>
              <w:jc w:val="center"/>
              <w:rPr>
                <w:sz w:val="20"/>
              </w:rPr>
            </w:pPr>
            <w:r w:rsidRPr="008E47C0">
              <w:rPr>
                <w:sz w:val="20"/>
              </w:rPr>
              <w:t>10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A27A18" w14:textId="17959B48" w:rsidR="00205E78" w:rsidRPr="008E47C0" w:rsidRDefault="00205E78" w:rsidP="004516D5">
            <w:pPr>
              <w:jc w:val="center"/>
              <w:rPr>
                <w:sz w:val="20"/>
              </w:rPr>
            </w:pPr>
            <w:r w:rsidRPr="008E47C0">
              <w:rPr>
                <w:sz w:val="20"/>
              </w:rPr>
              <w:t>0</w:t>
            </w:r>
            <w:r w:rsidR="00EC1E0A">
              <w:rPr>
                <w:sz w:val="20"/>
              </w:rPr>
              <w:t>,0</w:t>
            </w:r>
          </w:p>
        </w:tc>
      </w:tr>
      <w:tr w:rsidR="00205E78" w14:paraId="6F8E5E0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6207B3B" w14:textId="79578B5B" w:rsidR="00205E78" w:rsidRPr="007B4F12" w:rsidRDefault="00205E78" w:rsidP="004516D5">
            <w:pPr>
              <w:jc w:val="both"/>
              <w:rPr>
                <w:color w:val="000000" w:themeColor="text1"/>
                <w:sz w:val="20"/>
              </w:rPr>
            </w:pPr>
            <w:r w:rsidRPr="003D6282">
              <w:rPr>
                <w:color w:val="000000" w:themeColor="text1"/>
                <w:sz w:val="20"/>
              </w:rPr>
              <w:t>03.3.3.3.</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7245A82" w14:textId="77777777" w:rsidR="00205E78" w:rsidRPr="008E47C0" w:rsidRDefault="00205E78" w:rsidP="004516D5">
            <w:pPr>
              <w:jc w:val="both"/>
              <w:rPr>
                <w:color w:val="000000" w:themeColor="text1"/>
                <w:sz w:val="20"/>
              </w:rPr>
            </w:pPr>
            <w:r w:rsidRPr="008E47C0">
              <w:rPr>
                <w:color w:val="000000" w:themeColor="text1"/>
                <w:sz w:val="20"/>
              </w:rPr>
              <w:t>Maisto, virtuvės atliekų konteineriai individualioms valdoms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0D90F" w14:textId="0149471C" w:rsidR="00205E78" w:rsidRPr="008E47C0" w:rsidRDefault="00205E78" w:rsidP="004516D5">
            <w:pPr>
              <w:jc w:val="center"/>
              <w:rPr>
                <w:sz w:val="20"/>
              </w:rPr>
            </w:pPr>
            <w:r w:rsidRPr="008E47C0">
              <w:rPr>
                <w:sz w:val="20"/>
              </w:rPr>
              <w:t>3</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83F840" w14:textId="7B1FFEAB" w:rsidR="00205E78" w:rsidRPr="008E47C0" w:rsidRDefault="00205E78" w:rsidP="004516D5">
            <w:pPr>
              <w:jc w:val="center"/>
              <w:rPr>
                <w:sz w:val="20"/>
              </w:rPr>
            </w:pPr>
            <w:r w:rsidRPr="008E47C0">
              <w:rPr>
                <w:sz w:val="20"/>
              </w:rPr>
              <w:t>3</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7AD5A" w14:textId="0F01136B" w:rsidR="00205E78" w:rsidRPr="008E47C0" w:rsidRDefault="00205E78" w:rsidP="004516D5">
            <w:pPr>
              <w:jc w:val="center"/>
              <w:rPr>
                <w:sz w:val="20"/>
              </w:rPr>
            </w:pPr>
            <w:r w:rsidRPr="008E47C0">
              <w:rPr>
                <w:sz w:val="20"/>
              </w:rPr>
              <w:t>0</w:t>
            </w:r>
            <w:r w:rsidR="00EC1E0A">
              <w:rPr>
                <w:sz w:val="20"/>
              </w:rPr>
              <w:t>,0</w:t>
            </w:r>
          </w:p>
        </w:tc>
      </w:tr>
      <w:tr w:rsidR="00205E78" w14:paraId="288D830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B98330" w14:textId="77777777" w:rsidR="00205E78" w:rsidRPr="007B4F12" w:rsidRDefault="00205E78" w:rsidP="00373819">
            <w:pPr>
              <w:spacing w:before="120"/>
              <w:jc w:val="center"/>
              <w:rPr>
                <w:color w:val="000000" w:themeColor="text1"/>
                <w:sz w:val="20"/>
              </w:rPr>
            </w:pPr>
            <w:r>
              <w:rPr>
                <w:color w:val="000000" w:themeColor="text1"/>
                <w:sz w:val="20"/>
              </w:rPr>
              <w:t>3.3.4.</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EAAA12"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Kompleksiškai planuoti, atnaujinti ir prižiūrėti miesto ir seniūnijų viešąsias erdves, taikant universalaus dizaino principus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B8B4204"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706640"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B0F7413" w14:textId="77777777" w:rsidR="00205E78" w:rsidRPr="008E47C0" w:rsidRDefault="00205E78" w:rsidP="004516D5">
            <w:pPr>
              <w:jc w:val="center"/>
              <w:rPr>
                <w:sz w:val="20"/>
              </w:rPr>
            </w:pPr>
          </w:p>
        </w:tc>
      </w:tr>
      <w:tr w:rsidR="00205E78" w14:paraId="5A77F14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7E7A13E" w14:textId="0609023B" w:rsidR="00205E78" w:rsidRPr="007B4F12" w:rsidRDefault="00205E78" w:rsidP="004516D5">
            <w:pPr>
              <w:jc w:val="both"/>
              <w:rPr>
                <w:color w:val="000000" w:themeColor="text1"/>
                <w:sz w:val="20"/>
              </w:rPr>
            </w:pPr>
            <w:r w:rsidRPr="003D6282">
              <w:rPr>
                <w:color w:val="000000" w:themeColor="text1"/>
                <w:sz w:val="20"/>
              </w:rPr>
              <w:t>03.3.3.4.1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C21A63B" w14:textId="77777777" w:rsidR="00205E78" w:rsidRPr="008E47C0" w:rsidRDefault="00205E78" w:rsidP="004516D5">
            <w:pPr>
              <w:jc w:val="both"/>
              <w:rPr>
                <w:color w:val="000000" w:themeColor="text1"/>
                <w:sz w:val="20"/>
              </w:rPr>
            </w:pPr>
            <w:r w:rsidRPr="008E47C0">
              <w:rPr>
                <w:color w:val="000000" w:themeColor="text1"/>
                <w:sz w:val="20"/>
              </w:rPr>
              <w:t>Molėtų mieste veikiančių kapinių Molėtų r. sav., Luokesos sen., Paduobužės k. infrastruktūros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3160D" w14:textId="06744AE8" w:rsidR="00205E78" w:rsidRPr="008E47C0" w:rsidRDefault="00205E78" w:rsidP="004516D5">
            <w:pPr>
              <w:jc w:val="center"/>
              <w:rPr>
                <w:sz w:val="20"/>
              </w:rPr>
            </w:pPr>
            <w:r w:rsidRPr="008E47C0">
              <w:rPr>
                <w:sz w:val="20"/>
              </w:rPr>
              <w:t>155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1CADD" w14:textId="274D4CCF" w:rsidR="00205E78" w:rsidRPr="008E47C0" w:rsidRDefault="00205E78" w:rsidP="004516D5">
            <w:pPr>
              <w:jc w:val="center"/>
              <w:rPr>
                <w:sz w:val="20"/>
              </w:rPr>
            </w:pPr>
            <w:r w:rsidRPr="008E47C0">
              <w:rPr>
                <w:sz w:val="20"/>
              </w:rPr>
              <w:t>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F04777" w14:textId="19F6ED92" w:rsidR="00205E78" w:rsidRPr="008E47C0" w:rsidRDefault="00205E78" w:rsidP="004516D5">
            <w:pPr>
              <w:jc w:val="center"/>
              <w:rPr>
                <w:sz w:val="20"/>
              </w:rPr>
            </w:pPr>
            <w:r w:rsidRPr="008E47C0">
              <w:rPr>
                <w:sz w:val="20"/>
              </w:rPr>
              <w:t>0</w:t>
            </w:r>
            <w:r w:rsidR="00EC1E0A">
              <w:rPr>
                <w:sz w:val="20"/>
              </w:rPr>
              <w:t>,0</w:t>
            </w:r>
          </w:p>
        </w:tc>
      </w:tr>
      <w:tr w:rsidR="00205E78" w14:paraId="233BC14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670DB9B" w14:textId="03792DF0"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2A5B1D5" w14:textId="77777777" w:rsidR="00205E78" w:rsidRPr="008E47C0" w:rsidRDefault="00205E78" w:rsidP="004516D5">
            <w:pPr>
              <w:jc w:val="both"/>
              <w:rPr>
                <w:color w:val="000000" w:themeColor="text1"/>
                <w:sz w:val="20"/>
              </w:rPr>
            </w:pPr>
            <w:r w:rsidRPr="008E47C0">
              <w:rPr>
                <w:color w:val="000000" w:themeColor="text1"/>
                <w:sz w:val="20"/>
              </w:rPr>
              <w:t>Miesto ir seniūnijų šaligatvių ir visuomenines paskirties automobilių stovėjimo aikštelių priežiūra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A42121" w14:textId="79ABF023" w:rsidR="00205E78" w:rsidRPr="008E47C0" w:rsidRDefault="00205E78" w:rsidP="004516D5">
            <w:pPr>
              <w:jc w:val="center"/>
              <w:rPr>
                <w:sz w:val="20"/>
              </w:rPr>
            </w:pPr>
            <w:r w:rsidRPr="008E47C0">
              <w:rPr>
                <w:sz w:val="20"/>
              </w:rPr>
              <w:t>420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7C66F" w14:textId="040DBC03" w:rsidR="00205E78" w:rsidRPr="008E47C0" w:rsidRDefault="00205E78" w:rsidP="004516D5">
            <w:pPr>
              <w:jc w:val="center"/>
              <w:rPr>
                <w:sz w:val="20"/>
              </w:rPr>
            </w:pPr>
            <w:r w:rsidRPr="008E47C0">
              <w:rPr>
                <w:sz w:val="20"/>
              </w:rPr>
              <w:t>420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442D3" w14:textId="1EDFCBD4" w:rsidR="00205E78" w:rsidRPr="008E47C0" w:rsidRDefault="00205E78" w:rsidP="004516D5">
            <w:pPr>
              <w:jc w:val="center"/>
              <w:rPr>
                <w:sz w:val="20"/>
              </w:rPr>
            </w:pPr>
            <w:r w:rsidRPr="008E47C0">
              <w:rPr>
                <w:sz w:val="20"/>
              </w:rPr>
              <w:t>450</w:t>
            </w:r>
            <w:r w:rsidR="00EC1E0A">
              <w:rPr>
                <w:sz w:val="20"/>
              </w:rPr>
              <w:t>,0</w:t>
            </w:r>
          </w:p>
        </w:tc>
      </w:tr>
      <w:tr w:rsidR="00205E78" w14:paraId="59FAC59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671A3F8" w14:textId="760EDDB7"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AC3444" w14:textId="77777777" w:rsidR="00205E78" w:rsidRPr="008E47C0" w:rsidRDefault="00205E78" w:rsidP="004516D5">
            <w:pPr>
              <w:jc w:val="both"/>
              <w:rPr>
                <w:color w:val="000000" w:themeColor="text1"/>
                <w:sz w:val="20"/>
              </w:rPr>
            </w:pPr>
            <w:r w:rsidRPr="008E47C0">
              <w:rPr>
                <w:color w:val="000000" w:themeColor="text1"/>
                <w:sz w:val="20"/>
              </w:rPr>
              <w:t>Žaliųjų zonų priežiūra ir kiti komunaliniai darbai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DE002" w14:textId="2D3CCA3E" w:rsidR="00205E78" w:rsidRPr="008E47C0" w:rsidRDefault="00205E78" w:rsidP="004516D5">
            <w:pPr>
              <w:jc w:val="center"/>
              <w:rPr>
                <w:sz w:val="20"/>
              </w:rPr>
            </w:pPr>
            <w:r w:rsidRPr="008E47C0">
              <w:rPr>
                <w:sz w:val="20"/>
              </w:rPr>
              <w:t>300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677541" w14:textId="53F376A4" w:rsidR="00205E78" w:rsidRPr="008E47C0" w:rsidRDefault="00205E78" w:rsidP="004516D5">
            <w:pPr>
              <w:jc w:val="center"/>
              <w:rPr>
                <w:sz w:val="20"/>
              </w:rPr>
            </w:pPr>
            <w:r w:rsidRPr="008E47C0">
              <w:rPr>
                <w:sz w:val="20"/>
              </w:rPr>
              <w:t>320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0A3838" w14:textId="3B3F95FB" w:rsidR="00205E78" w:rsidRPr="008E47C0" w:rsidRDefault="00205E78" w:rsidP="004516D5">
            <w:pPr>
              <w:jc w:val="center"/>
              <w:rPr>
                <w:sz w:val="20"/>
              </w:rPr>
            </w:pPr>
            <w:r w:rsidRPr="008E47C0">
              <w:rPr>
                <w:sz w:val="20"/>
              </w:rPr>
              <w:t>340</w:t>
            </w:r>
            <w:r w:rsidR="00EC1E0A">
              <w:rPr>
                <w:sz w:val="20"/>
              </w:rPr>
              <w:t>,0</w:t>
            </w:r>
          </w:p>
        </w:tc>
      </w:tr>
      <w:tr w:rsidR="00205E78" w14:paraId="3DAC8F0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47B2BEB" w14:textId="04B6034A"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4</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5085BB" w14:textId="77777777" w:rsidR="00205E78" w:rsidRPr="008E47C0" w:rsidRDefault="00205E78" w:rsidP="004516D5">
            <w:pPr>
              <w:jc w:val="both"/>
              <w:rPr>
                <w:color w:val="000000" w:themeColor="text1"/>
                <w:sz w:val="20"/>
              </w:rPr>
            </w:pPr>
            <w:r w:rsidRPr="008E47C0">
              <w:rPr>
                <w:color w:val="000000" w:themeColor="text1"/>
                <w:sz w:val="20"/>
              </w:rPr>
              <w:t>Viešųjų erdvių ir gatvių apšvietimo, lietaus nuotekų tinklų priežiūrą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27029E" w14:textId="1FB81511" w:rsidR="00205E78" w:rsidRPr="008E47C0" w:rsidRDefault="00205E78" w:rsidP="004516D5">
            <w:pPr>
              <w:jc w:val="center"/>
              <w:rPr>
                <w:sz w:val="20"/>
              </w:rPr>
            </w:pPr>
            <w:r w:rsidRPr="008E47C0">
              <w:rPr>
                <w:sz w:val="20"/>
              </w:rPr>
              <w:t>250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C3D45" w14:textId="5C2F56A9" w:rsidR="00205E78" w:rsidRPr="008E47C0" w:rsidRDefault="00205E78" w:rsidP="004516D5">
            <w:pPr>
              <w:jc w:val="center"/>
              <w:rPr>
                <w:sz w:val="20"/>
              </w:rPr>
            </w:pPr>
            <w:r w:rsidRPr="008E47C0">
              <w:rPr>
                <w:sz w:val="20"/>
              </w:rPr>
              <w:t>260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E739AF" w14:textId="13A5C02C" w:rsidR="00205E78" w:rsidRPr="008E47C0" w:rsidRDefault="00205E78" w:rsidP="004516D5">
            <w:pPr>
              <w:jc w:val="center"/>
              <w:rPr>
                <w:sz w:val="20"/>
              </w:rPr>
            </w:pPr>
            <w:r w:rsidRPr="008E47C0">
              <w:rPr>
                <w:sz w:val="20"/>
              </w:rPr>
              <w:t>250</w:t>
            </w:r>
            <w:r w:rsidR="00EC1E0A">
              <w:rPr>
                <w:sz w:val="20"/>
              </w:rPr>
              <w:t>,0</w:t>
            </w:r>
          </w:p>
        </w:tc>
      </w:tr>
      <w:tr w:rsidR="00205E78" w14:paraId="733D868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FF885F2" w14:textId="4CF3DFE9"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5</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374C70" w14:textId="77777777" w:rsidR="00205E78" w:rsidRPr="008E47C0" w:rsidRDefault="00205E78" w:rsidP="004516D5">
            <w:pPr>
              <w:jc w:val="both"/>
              <w:rPr>
                <w:color w:val="000000" w:themeColor="text1"/>
                <w:sz w:val="20"/>
              </w:rPr>
            </w:pPr>
            <w:r w:rsidRPr="008E47C0">
              <w:rPr>
                <w:color w:val="000000" w:themeColor="text1"/>
                <w:sz w:val="20"/>
              </w:rPr>
              <w:t>Kolumbariumų įrengimas Molėtų rajono kapinėse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C2F05" w14:textId="2FC2396F" w:rsidR="00205E78" w:rsidRPr="008E47C0" w:rsidRDefault="00205E78" w:rsidP="004516D5">
            <w:pPr>
              <w:jc w:val="center"/>
              <w:rPr>
                <w:sz w:val="20"/>
              </w:rPr>
            </w:pPr>
            <w:r w:rsidRPr="008E47C0">
              <w:rPr>
                <w:sz w:val="20"/>
              </w:rPr>
              <w:t>30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248D7D" w14:textId="3BD6D732" w:rsidR="00205E78" w:rsidRPr="008E47C0" w:rsidRDefault="00205E78" w:rsidP="004516D5">
            <w:pPr>
              <w:jc w:val="center"/>
              <w:rPr>
                <w:sz w:val="20"/>
              </w:rPr>
            </w:pPr>
            <w:r w:rsidRPr="008E47C0">
              <w:rPr>
                <w:sz w:val="20"/>
              </w:rPr>
              <w:t>20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4B081" w14:textId="75895A73" w:rsidR="00205E78" w:rsidRPr="008E47C0" w:rsidRDefault="00205E78" w:rsidP="004516D5">
            <w:pPr>
              <w:jc w:val="center"/>
              <w:rPr>
                <w:sz w:val="20"/>
              </w:rPr>
            </w:pPr>
            <w:r w:rsidRPr="008E47C0">
              <w:rPr>
                <w:sz w:val="20"/>
              </w:rPr>
              <w:t>20</w:t>
            </w:r>
            <w:r w:rsidR="00EC1E0A">
              <w:rPr>
                <w:sz w:val="20"/>
              </w:rPr>
              <w:t>,0</w:t>
            </w:r>
          </w:p>
        </w:tc>
      </w:tr>
      <w:tr w:rsidR="00205E78" w14:paraId="4B47341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A5EE25B" w14:textId="6A1C1850"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6</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51E7388" w14:textId="77777777" w:rsidR="00205E78" w:rsidRPr="008E47C0" w:rsidRDefault="00205E78" w:rsidP="004516D5">
            <w:pPr>
              <w:jc w:val="both"/>
              <w:rPr>
                <w:color w:val="000000" w:themeColor="text1"/>
                <w:sz w:val="20"/>
              </w:rPr>
            </w:pPr>
            <w:r w:rsidRPr="008E47C0">
              <w:rPr>
                <w:color w:val="000000" w:themeColor="text1"/>
                <w:sz w:val="20"/>
              </w:rPr>
              <w:t>Molėtų miesto ir seniūnijų kapinių priežiūra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30445" w14:textId="076E8F2A" w:rsidR="00205E78" w:rsidRPr="008E47C0" w:rsidRDefault="00205E78" w:rsidP="004516D5">
            <w:pPr>
              <w:jc w:val="center"/>
              <w:rPr>
                <w:sz w:val="20"/>
              </w:rPr>
            </w:pPr>
            <w:r w:rsidRPr="008E47C0">
              <w:rPr>
                <w:sz w:val="20"/>
              </w:rPr>
              <w:t>95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79910" w14:textId="04C22AA9" w:rsidR="00205E78" w:rsidRPr="008E47C0" w:rsidRDefault="00205E78" w:rsidP="004516D5">
            <w:pPr>
              <w:jc w:val="center"/>
              <w:rPr>
                <w:sz w:val="20"/>
              </w:rPr>
            </w:pPr>
            <w:r w:rsidRPr="008E47C0">
              <w:rPr>
                <w:sz w:val="20"/>
              </w:rPr>
              <w:t>100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87FE63" w14:textId="46DAD7B5" w:rsidR="00205E78" w:rsidRPr="008E47C0" w:rsidRDefault="00205E78" w:rsidP="004516D5">
            <w:pPr>
              <w:jc w:val="center"/>
              <w:rPr>
                <w:sz w:val="20"/>
              </w:rPr>
            </w:pPr>
            <w:r w:rsidRPr="008E47C0">
              <w:rPr>
                <w:sz w:val="20"/>
              </w:rPr>
              <w:t>120</w:t>
            </w:r>
            <w:r w:rsidR="00EC1E0A">
              <w:rPr>
                <w:sz w:val="20"/>
              </w:rPr>
              <w:t>,0</w:t>
            </w:r>
          </w:p>
        </w:tc>
      </w:tr>
      <w:tr w:rsidR="00205E78" w14:paraId="735D370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5A65BCE" w14:textId="1B6F06AF"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7</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A1CB491" w14:textId="77777777" w:rsidR="00205E78" w:rsidRPr="008E47C0" w:rsidRDefault="00205E78" w:rsidP="004516D5">
            <w:pPr>
              <w:jc w:val="both"/>
              <w:rPr>
                <w:color w:val="000000" w:themeColor="text1"/>
                <w:sz w:val="20"/>
              </w:rPr>
            </w:pPr>
            <w:r w:rsidRPr="008E47C0">
              <w:rPr>
                <w:color w:val="000000" w:themeColor="text1"/>
                <w:sz w:val="20"/>
              </w:rPr>
              <w:t>Sanitarinių konteinerių (WC) viešose vietose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480A80" w14:textId="59E90408" w:rsidR="00205E78" w:rsidRPr="008E47C0" w:rsidRDefault="00205E78" w:rsidP="004516D5">
            <w:pPr>
              <w:jc w:val="center"/>
              <w:rPr>
                <w:sz w:val="20"/>
              </w:rPr>
            </w:pPr>
            <w:r w:rsidRPr="008E47C0">
              <w:rPr>
                <w:sz w:val="20"/>
              </w:rPr>
              <w:t>30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79296" w14:textId="224441EE" w:rsidR="00205E78" w:rsidRPr="008E47C0" w:rsidRDefault="00205E78" w:rsidP="004516D5">
            <w:pPr>
              <w:jc w:val="center"/>
              <w:rPr>
                <w:sz w:val="20"/>
              </w:rPr>
            </w:pPr>
            <w:r w:rsidRPr="008E47C0">
              <w:rPr>
                <w:sz w:val="20"/>
              </w:rPr>
              <w:t>30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4F6645" w14:textId="768E9F0D" w:rsidR="00205E78" w:rsidRPr="008E47C0" w:rsidRDefault="00205E78" w:rsidP="004516D5">
            <w:pPr>
              <w:jc w:val="center"/>
              <w:rPr>
                <w:sz w:val="20"/>
              </w:rPr>
            </w:pPr>
            <w:r w:rsidRPr="008E47C0">
              <w:rPr>
                <w:sz w:val="20"/>
              </w:rPr>
              <w:t>30</w:t>
            </w:r>
            <w:r w:rsidR="00EC1E0A">
              <w:rPr>
                <w:sz w:val="20"/>
              </w:rPr>
              <w:t>,0</w:t>
            </w:r>
          </w:p>
        </w:tc>
      </w:tr>
      <w:tr w:rsidR="00205E78" w14:paraId="165E764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A14B0C1" w14:textId="3CC95E93"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8</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6CDB25B" w14:textId="77777777" w:rsidR="00205E78" w:rsidRPr="008E47C0" w:rsidRDefault="00205E78" w:rsidP="004516D5">
            <w:pPr>
              <w:jc w:val="both"/>
              <w:rPr>
                <w:color w:val="000000" w:themeColor="text1"/>
                <w:sz w:val="20"/>
              </w:rPr>
            </w:pPr>
            <w:r w:rsidRPr="008E47C0">
              <w:rPr>
                <w:color w:val="000000" w:themeColor="text1"/>
                <w:sz w:val="20"/>
              </w:rPr>
              <w:t>Giedraičių kapinių infrastruktūros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402984" w14:textId="30D40D90" w:rsidR="00205E78" w:rsidRPr="008E47C0" w:rsidRDefault="00205E78" w:rsidP="004516D5">
            <w:pPr>
              <w:jc w:val="center"/>
              <w:rPr>
                <w:sz w:val="20"/>
              </w:rPr>
            </w:pPr>
            <w:r w:rsidRPr="008E47C0">
              <w:rPr>
                <w:sz w:val="20"/>
              </w:rPr>
              <w:t>255</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85B2B3" w14:textId="379BB614" w:rsidR="00205E78" w:rsidRPr="008E47C0" w:rsidRDefault="00205E78" w:rsidP="004516D5">
            <w:pPr>
              <w:jc w:val="center"/>
              <w:rPr>
                <w:sz w:val="20"/>
              </w:rPr>
            </w:pPr>
            <w:r w:rsidRPr="008E47C0">
              <w:rPr>
                <w:sz w:val="20"/>
              </w:rPr>
              <w:t>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255FB5" w14:textId="2949FDE2" w:rsidR="00205E78" w:rsidRPr="008E47C0" w:rsidRDefault="00205E78" w:rsidP="004516D5">
            <w:pPr>
              <w:jc w:val="center"/>
              <w:rPr>
                <w:sz w:val="20"/>
              </w:rPr>
            </w:pPr>
            <w:r w:rsidRPr="008E47C0">
              <w:rPr>
                <w:sz w:val="20"/>
              </w:rPr>
              <w:t>0</w:t>
            </w:r>
            <w:r w:rsidR="00EC1E0A">
              <w:rPr>
                <w:sz w:val="20"/>
              </w:rPr>
              <w:t>,0</w:t>
            </w:r>
          </w:p>
        </w:tc>
      </w:tr>
      <w:tr w:rsidR="00205E78" w14:paraId="3B47CF2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0EC55DD" w14:textId="28E55B80" w:rsidR="00205E78" w:rsidRPr="007B4F12" w:rsidRDefault="00205E78" w:rsidP="004516D5">
            <w:pPr>
              <w:jc w:val="both"/>
              <w:rPr>
                <w:color w:val="000000" w:themeColor="text1"/>
                <w:sz w:val="20"/>
              </w:rPr>
            </w:pPr>
            <w:r w:rsidRPr="003D6282">
              <w:rPr>
                <w:color w:val="000000" w:themeColor="text1"/>
                <w:sz w:val="20"/>
              </w:rPr>
              <w:t>03.3.3.4.</w:t>
            </w:r>
            <w:r>
              <w:rPr>
                <w:color w:val="000000" w:themeColor="text1"/>
                <w:sz w:val="20"/>
              </w:rPr>
              <w:t>9</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5A6D17B" w14:textId="77777777" w:rsidR="00205E78" w:rsidRPr="008E47C0" w:rsidRDefault="00205E78" w:rsidP="004516D5">
            <w:pPr>
              <w:jc w:val="both"/>
              <w:rPr>
                <w:color w:val="000000" w:themeColor="text1"/>
                <w:sz w:val="20"/>
              </w:rPr>
            </w:pPr>
            <w:r w:rsidRPr="008E47C0">
              <w:rPr>
                <w:color w:val="000000" w:themeColor="text1"/>
                <w:sz w:val="20"/>
              </w:rPr>
              <w:t>Videniškių kapinių plėtra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BF3F7D" w14:textId="271FF5F3" w:rsidR="00205E78" w:rsidRPr="008E47C0" w:rsidRDefault="00205E78" w:rsidP="004516D5">
            <w:pPr>
              <w:jc w:val="center"/>
              <w:rPr>
                <w:sz w:val="20"/>
              </w:rPr>
            </w:pPr>
            <w:r w:rsidRPr="008E47C0">
              <w:rPr>
                <w:sz w:val="20"/>
              </w:rPr>
              <w:t>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37626" w14:textId="64164374" w:rsidR="00205E78" w:rsidRPr="008E47C0" w:rsidRDefault="00205E78" w:rsidP="004516D5">
            <w:pPr>
              <w:jc w:val="center"/>
              <w:rPr>
                <w:sz w:val="20"/>
              </w:rPr>
            </w:pPr>
            <w:r w:rsidRPr="008E47C0">
              <w:rPr>
                <w:sz w:val="20"/>
              </w:rPr>
              <w:t>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08848B" w14:textId="74A4F00F" w:rsidR="00205E78" w:rsidRPr="008E47C0" w:rsidRDefault="00205E78" w:rsidP="004516D5">
            <w:pPr>
              <w:jc w:val="center"/>
              <w:rPr>
                <w:sz w:val="20"/>
              </w:rPr>
            </w:pPr>
            <w:r w:rsidRPr="008E47C0">
              <w:rPr>
                <w:sz w:val="20"/>
              </w:rPr>
              <w:t>120</w:t>
            </w:r>
            <w:r w:rsidR="00EC1E0A">
              <w:rPr>
                <w:sz w:val="20"/>
              </w:rPr>
              <w:t>,0</w:t>
            </w:r>
          </w:p>
        </w:tc>
      </w:tr>
      <w:tr w:rsidR="00205E78" w14:paraId="6A06A11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CE3AC9E" w14:textId="0B589FFB" w:rsidR="00205E78" w:rsidRPr="007B4F12" w:rsidRDefault="00205E78" w:rsidP="004516D5">
            <w:pPr>
              <w:jc w:val="both"/>
              <w:rPr>
                <w:color w:val="000000" w:themeColor="text1"/>
                <w:sz w:val="20"/>
              </w:rPr>
            </w:pPr>
            <w:r w:rsidRPr="003D6282">
              <w:rPr>
                <w:color w:val="000000" w:themeColor="text1"/>
                <w:sz w:val="20"/>
              </w:rPr>
              <w:t>03.3.3.4.1</w:t>
            </w:r>
            <w:r>
              <w:rPr>
                <w:color w:val="000000" w:themeColor="text1"/>
                <w:sz w:val="20"/>
              </w:rPr>
              <w:t>0</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61F6E0" w14:textId="77777777" w:rsidR="00205E78" w:rsidRPr="008E47C0" w:rsidRDefault="00205E78" w:rsidP="004516D5">
            <w:pPr>
              <w:jc w:val="both"/>
              <w:rPr>
                <w:color w:val="000000" w:themeColor="text1"/>
                <w:sz w:val="20"/>
              </w:rPr>
            </w:pPr>
            <w:r w:rsidRPr="008E47C0">
              <w:rPr>
                <w:color w:val="000000" w:themeColor="text1"/>
                <w:sz w:val="20"/>
              </w:rPr>
              <w:t>Joniškio kapinių plėtra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48C22C" w14:textId="1BE8805E" w:rsidR="00205E78" w:rsidRPr="008E47C0" w:rsidRDefault="00205E78" w:rsidP="004516D5">
            <w:pPr>
              <w:jc w:val="center"/>
              <w:rPr>
                <w:sz w:val="20"/>
              </w:rPr>
            </w:pPr>
            <w:r w:rsidRPr="008E47C0">
              <w:rPr>
                <w:sz w:val="20"/>
              </w:rPr>
              <w:t>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DE0CF" w14:textId="180CC758" w:rsidR="00205E78" w:rsidRPr="008E47C0" w:rsidRDefault="00205E78" w:rsidP="004516D5">
            <w:pPr>
              <w:jc w:val="center"/>
              <w:rPr>
                <w:sz w:val="20"/>
              </w:rPr>
            </w:pPr>
            <w:r w:rsidRPr="008E47C0">
              <w:rPr>
                <w:sz w:val="20"/>
              </w:rPr>
              <w:t>100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64255" w14:textId="6B311841" w:rsidR="00205E78" w:rsidRPr="008E47C0" w:rsidRDefault="00205E78" w:rsidP="004516D5">
            <w:pPr>
              <w:jc w:val="center"/>
              <w:rPr>
                <w:sz w:val="20"/>
              </w:rPr>
            </w:pPr>
            <w:r w:rsidRPr="008E47C0">
              <w:rPr>
                <w:sz w:val="20"/>
              </w:rPr>
              <w:t>100</w:t>
            </w:r>
            <w:r w:rsidR="00EC1E0A">
              <w:rPr>
                <w:sz w:val="20"/>
              </w:rPr>
              <w:t>,0</w:t>
            </w:r>
          </w:p>
        </w:tc>
      </w:tr>
      <w:tr w:rsidR="00205E78" w14:paraId="455D8B5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B5DCF76" w14:textId="6B874015" w:rsidR="00205E78" w:rsidRPr="003D6282" w:rsidRDefault="00205E78" w:rsidP="004516D5">
            <w:pPr>
              <w:jc w:val="both"/>
              <w:rPr>
                <w:color w:val="000000" w:themeColor="text1"/>
                <w:sz w:val="20"/>
              </w:rPr>
            </w:pPr>
            <w:r w:rsidRPr="003D6282">
              <w:rPr>
                <w:color w:val="000000" w:themeColor="text1"/>
                <w:sz w:val="20"/>
              </w:rPr>
              <w:t>03.3.3.4.1</w:t>
            </w:r>
            <w:r>
              <w:rPr>
                <w:color w:val="000000" w:themeColor="text1"/>
                <w:sz w:val="20"/>
              </w:rPr>
              <w:t>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ECA3E0" w14:textId="77777777" w:rsidR="00205E78" w:rsidRPr="008E47C0" w:rsidRDefault="00205E78" w:rsidP="004516D5">
            <w:pPr>
              <w:jc w:val="both"/>
              <w:rPr>
                <w:color w:val="000000" w:themeColor="text1"/>
                <w:sz w:val="20"/>
              </w:rPr>
            </w:pPr>
            <w:r w:rsidRPr="008E47C0">
              <w:rPr>
                <w:color w:val="000000" w:themeColor="text1"/>
                <w:sz w:val="20"/>
              </w:rPr>
              <w:t>Inturkės kapinių plėtra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7C98E" w14:textId="010F6AC7" w:rsidR="00205E78" w:rsidRPr="008E47C0" w:rsidRDefault="00205E78" w:rsidP="004516D5">
            <w:pPr>
              <w:jc w:val="center"/>
              <w:rPr>
                <w:sz w:val="20"/>
              </w:rPr>
            </w:pPr>
            <w:r w:rsidRPr="008E47C0">
              <w:rPr>
                <w:sz w:val="20"/>
              </w:rPr>
              <w:t>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DC05C2" w14:textId="14D740D7" w:rsidR="00205E78" w:rsidRPr="008E47C0" w:rsidRDefault="00205E78" w:rsidP="004516D5">
            <w:pPr>
              <w:jc w:val="center"/>
              <w:rPr>
                <w:sz w:val="20"/>
              </w:rPr>
            </w:pPr>
            <w:r w:rsidRPr="008E47C0">
              <w:rPr>
                <w:sz w:val="20"/>
              </w:rPr>
              <w:t>110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5ADA8" w14:textId="2D301DF3" w:rsidR="00205E78" w:rsidRPr="008E47C0" w:rsidRDefault="00205E78" w:rsidP="004516D5">
            <w:pPr>
              <w:jc w:val="center"/>
              <w:rPr>
                <w:sz w:val="20"/>
              </w:rPr>
            </w:pPr>
            <w:r w:rsidRPr="008E47C0">
              <w:rPr>
                <w:sz w:val="20"/>
              </w:rPr>
              <w:t>110</w:t>
            </w:r>
            <w:r w:rsidR="00EC1E0A">
              <w:rPr>
                <w:sz w:val="20"/>
              </w:rPr>
              <w:t>,0</w:t>
            </w:r>
          </w:p>
        </w:tc>
      </w:tr>
      <w:tr w:rsidR="00205E78" w14:paraId="29F93E1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B6BBCE" w14:textId="77777777" w:rsidR="00205E78" w:rsidRPr="007B4F12" w:rsidRDefault="00205E78" w:rsidP="004516D5">
            <w:pPr>
              <w:jc w:val="center"/>
              <w:rPr>
                <w:color w:val="000000" w:themeColor="text1"/>
                <w:sz w:val="20"/>
              </w:rPr>
            </w:pPr>
            <w:r>
              <w:rPr>
                <w:color w:val="000000" w:themeColor="text1"/>
                <w:sz w:val="20"/>
              </w:rPr>
              <w:t>3.3.5.</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4FA0B4"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Kompleksiškai tvarkyti daugiabučių gyvenamųjų namų kvartalų aplinką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D5158D"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A874F2"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9B66FE" w14:textId="77777777" w:rsidR="00205E78" w:rsidRPr="008E47C0" w:rsidRDefault="00205E78" w:rsidP="004516D5">
            <w:pPr>
              <w:jc w:val="center"/>
              <w:rPr>
                <w:sz w:val="20"/>
              </w:rPr>
            </w:pPr>
          </w:p>
        </w:tc>
      </w:tr>
      <w:tr w:rsidR="00205E78" w14:paraId="6D30D0C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9CF014B" w14:textId="5C4CF5E2" w:rsidR="00205E78" w:rsidRPr="007B4F12" w:rsidRDefault="00205E78" w:rsidP="004516D5">
            <w:pPr>
              <w:jc w:val="both"/>
              <w:rPr>
                <w:color w:val="000000" w:themeColor="text1"/>
                <w:sz w:val="20"/>
              </w:rPr>
            </w:pPr>
            <w:r w:rsidRPr="0067689A">
              <w:rPr>
                <w:color w:val="000000" w:themeColor="text1"/>
                <w:sz w:val="20"/>
              </w:rPr>
              <w:t>03.3.3.5.1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5718265" w14:textId="0F81D08C" w:rsidR="00205E78" w:rsidRPr="008E47C0" w:rsidRDefault="00205E78" w:rsidP="004516D5">
            <w:pPr>
              <w:jc w:val="both"/>
              <w:rPr>
                <w:color w:val="000000" w:themeColor="text1"/>
                <w:sz w:val="20"/>
              </w:rPr>
            </w:pPr>
            <w:r w:rsidRPr="008E47C0">
              <w:rPr>
                <w:color w:val="000000" w:themeColor="text1"/>
                <w:sz w:val="20"/>
              </w:rPr>
              <w:t>Melioratorių gatvės kvartalo Molėtų mieste inžinierinės infrastruktūros ir gerbūvio sutvarkymas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A448F7" w14:textId="3A8E2B5E" w:rsidR="00205E78" w:rsidRPr="008E47C0" w:rsidRDefault="00205E78" w:rsidP="004516D5">
            <w:pPr>
              <w:jc w:val="center"/>
              <w:rPr>
                <w:sz w:val="20"/>
              </w:rPr>
            </w:pPr>
            <w:r w:rsidRPr="008E47C0">
              <w:rPr>
                <w:sz w:val="20"/>
              </w:rPr>
              <w:t>215</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FF157" w14:textId="1C66E728" w:rsidR="00205E78" w:rsidRPr="008E47C0" w:rsidRDefault="00205E78" w:rsidP="00042FF2">
            <w:pPr>
              <w:jc w:val="center"/>
              <w:rPr>
                <w:sz w:val="20"/>
              </w:rPr>
            </w:pPr>
            <w:r w:rsidRPr="008E47C0">
              <w:rPr>
                <w:sz w:val="20"/>
              </w:rPr>
              <w:t>13</w:t>
            </w:r>
            <w:r w:rsidR="00EC1E0A">
              <w:rPr>
                <w:sz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2A66A0" w14:textId="562CC0CD" w:rsidR="00205E78" w:rsidRPr="008E47C0" w:rsidRDefault="00205E78" w:rsidP="004516D5">
            <w:pPr>
              <w:jc w:val="center"/>
              <w:rPr>
                <w:sz w:val="20"/>
              </w:rPr>
            </w:pPr>
            <w:r w:rsidRPr="008E47C0">
              <w:rPr>
                <w:sz w:val="20"/>
              </w:rPr>
              <w:t>1</w:t>
            </w:r>
            <w:r w:rsidR="00EC1E0A">
              <w:rPr>
                <w:sz w:val="20"/>
              </w:rPr>
              <w:t>3</w:t>
            </w:r>
            <w:r w:rsidRPr="008E47C0">
              <w:rPr>
                <w:sz w:val="20"/>
              </w:rPr>
              <w:t>5</w:t>
            </w:r>
            <w:r w:rsidR="00EC1E0A">
              <w:rPr>
                <w:sz w:val="20"/>
              </w:rPr>
              <w:t>,0</w:t>
            </w:r>
          </w:p>
        </w:tc>
      </w:tr>
      <w:tr w:rsidR="00205E78" w14:paraId="34637CC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4C65324" w14:textId="29ABFAA8" w:rsidR="00205E78" w:rsidRPr="007B4F12" w:rsidRDefault="00205E78" w:rsidP="004516D5">
            <w:pPr>
              <w:jc w:val="both"/>
              <w:rPr>
                <w:color w:val="000000" w:themeColor="text1"/>
                <w:sz w:val="20"/>
              </w:rPr>
            </w:pPr>
            <w:r w:rsidRPr="0067689A">
              <w:rPr>
                <w:color w:val="000000" w:themeColor="text1"/>
                <w:sz w:val="20"/>
              </w:rPr>
              <w:t>03.3.3.5.</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702E78" w14:textId="77777777" w:rsidR="00205E78" w:rsidRPr="008E47C0" w:rsidRDefault="00205E78" w:rsidP="004516D5">
            <w:pPr>
              <w:jc w:val="both"/>
              <w:rPr>
                <w:color w:val="000000" w:themeColor="text1"/>
                <w:sz w:val="20"/>
              </w:rPr>
            </w:pPr>
            <w:r w:rsidRPr="008E47C0">
              <w:rPr>
                <w:color w:val="000000" w:themeColor="text1"/>
                <w:sz w:val="20"/>
              </w:rPr>
              <w:t>Ažubalių gatvės kvartalo Molėtų mieste inžinierinės infrastruktūros ir gerbūvio sutvarkymas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B399BF" w14:textId="6769D6FA" w:rsidR="00205E78" w:rsidRPr="008E47C0" w:rsidRDefault="00205E78" w:rsidP="004516D5">
            <w:pPr>
              <w:jc w:val="center"/>
              <w:rPr>
                <w:sz w:val="20"/>
              </w:rPr>
            </w:pPr>
            <w:r w:rsidRPr="008E47C0">
              <w:rPr>
                <w:sz w:val="20"/>
              </w:rPr>
              <w:t>0</w:t>
            </w:r>
            <w:r w:rsidR="00EC1E0A">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1DFA4B" w14:textId="78DC1C15" w:rsidR="00205E78" w:rsidRPr="008E47C0" w:rsidRDefault="00205E78" w:rsidP="004516D5">
            <w:pPr>
              <w:jc w:val="center"/>
              <w:rPr>
                <w:sz w:val="20"/>
              </w:rPr>
            </w:pPr>
            <w:r w:rsidRPr="008E47C0">
              <w:rPr>
                <w:sz w:val="20"/>
              </w:rPr>
              <w:t>300</w:t>
            </w:r>
            <w:r w:rsidR="00EC1E0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17FB26" w14:textId="1D261FA7" w:rsidR="00205E78" w:rsidRPr="008E47C0" w:rsidRDefault="00205E78" w:rsidP="004516D5">
            <w:pPr>
              <w:jc w:val="center"/>
              <w:rPr>
                <w:sz w:val="20"/>
              </w:rPr>
            </w:pPr>
            <w:r w:rsidRPr="008E47C0">
              <w:rPr>
                <w:sz w:val="20"/>
              </w:rPr>
              <w:t>300</w:t>
            </w:r>
            <w:r w:rsidR="00EC1E0A">
              <w:rPr>
                <w:sz w:val="20"/>
              </w:rPr>
              <w:t>,0</w:t>
            </w:r>
          </w:p>
        </w:tc>
      </w:tr>
      <w:tr w:rsidR="00205E78" w14:paraId="538DB2F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7B779E5" w14:textId="512E5AB0" w:rsidR="00205E78" w:rsidRPr="007B4F12" w:rsidRDefault="00205E78" w:rsidP="004516D5">
            <w:pPr>
              <w:jc w:val="both"/>
              <w:rPr>
                <w:color w:val="000000" w:themeColor="text1"/>
                <w:sz w:val="20"/>
              </w:rPr>
            </w:pPr>
            <w:r w:rsidRPr="0067689A">
              <w:rPr>
                <w:color w:val="000000" w:themeColor="text1"/>
                <w:sz w:val="20"/>
              </w:rPr>
              <w:t>03.3.3.5.</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CC3397" w14:textId="77777777" w:rsidR="00205E78" w:rsidRPr="008E47C0" w:rsidRDefault="00205E78" w:rsidP="004516D5">
            <w:pPr>
              <w:jc w:val="both"/>
              <w:rPr>
                <w:color w:val="000000" w:themeColor="text1"/>
                <w:sz w:val="20"/>
              </w:rPr>
            </w:pPr>
            <w:r w:rsidRPr="008E47C0">
              <w:rPr>
                <w:color w:val="000000" w:themeColor="text1"/>
                <w:sz w:val="20"/>
              </w:rPr>
              <w:t>Automobilių stovėjimo aikštelės prie Vilniaus gatvės 51 ir 49 namų Molėtų mieste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E3E2D3" w14:textId="6A4E534A" w:rsidR="00205E78" w:rsidRPr="008E47C0" w:rsidRDefault="00205E78" w:rsidP="004516D5">
            <w:pPr>
              <w:jc w:val="center"/>
              <w:rPr>
                <w:sz w:val="20"/>
              </w:rPr>
            </w:pPr>
            <w:r w:rsidRPr="008E47C0">
              <w:rPr>
                <w:sz w:val="20"/>
              </w:rPr>
              <w:t>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1909E" w14:textId="6E854CE1" w:rsidR="00205E78" w:rsidRPr="008E47C0" w:rsidRDefault="00205E78" w:rsidP="004516D5">
            <w:pPr>
              <w:jc w:val="center"/>
              <w:rPr>
                <w:sz w:val="20"/>
              </w:rPr>
            </w:pPr>
            <w:r w:rsidRPr="008E47C0">
              <w:rPr>
                <w:sz w:val="20"/>
              </w:rPr>
              <w:t>30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95E0AF" w14:textId="493B6E5F" w:rsidR="00205E78" w:rsidRPr="008E47C0" w:rsidRDefault="00205E78" w:rsidP="004516D5">
            <w:pPr>
              <w:jc w:val="center"/>
              <w:rPr>
                <w:sz w:val="20"/>
              </w:rPr>
            </w:pPr>
            <w:r w:rsidRPr="008E47C0">
              <w:rPr>
                <w:sz w:val="20"/>
              </w:rPr>
              <w:t>0</w:t>
            </w:r>
            <w:r w:rsidR="00232EA4">
              <w:rPr>
                <w:sz w:val="20"/>
              </w:rPr>
              <w:t>,0</w:t>
            </w:r>
          </w:p>
        </w:tc>
      </w:tr>
      <w:tr w:rsidR="00205E78" w14:paraId="4046009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E189156" w14:textId="67F054DE" w:rsidR="00205E78" w:rsidRPr="007B4F12" w:rsidRDefault="00205E78" w:rsidP="004516D5">
            <w:pPr>
              <w:jc w:val="both"/>
              <w:rPr>
                <w:color w:val="000000" w:themeColor="text1"/>
                <w:sz w:val="20"/>
              </w:rPr>
            </w:pPr>
            <w:r w:rsidRPr="0067689A">
              <w:rPr>
                <w:color w:val="000000" w:themeColor="text1"/>
                <w:sz w:val="20"/>
              </w:rPr>
              <w:t>03.3.3.5.</w:t>
            </w:r>
            <w:r>
              <w:rPr>
                <w:color w:val="000000" w:themeColor="text1"/>
                <w:sz w:val="20"/>
              </w:rPr>
              <w:t>4</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F8C92FF" w14:textId="77777777" w:rsidR="00205E78" w:rsidRPr="008E47C0" w:rsidRDefault="00205E78" w:rsidP="004516D5">
            <w:pPr>
              <w:jc w:val="both"/>
              <w:rPr>
                <w:color w:val="000000" w:themeColor="text1"/>
                <w:sz w:val="20"/>
              </w:rPr>
            </w:pPr>
            <w:r w:rsidRPr="008E47C0">
              <w:rPr>
                <w:color w:val="000000" w:themeColor="text1"/>
                <w:sz w:val="20"/>
              </w:rPr>
              <w:t>Automobilių stovėjimo aikštelės prie Vilniaus gatvės 90 namo Molėtų mieste paprastasis remontas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EFF2C4" w14:textId="77A373C7" w:rsidR="00205E78" w:rsidRPr="008E47C0" w:rsidRDefault="00205E78" w:rsidP="004516D5">
            <w:pPr>
              <w:jc w:val="center"/>
              <w:rPr>
                <w:sz w:val="20"/>
              </w:rPr>
            </w:pPr>
            <w:r w:rsidRPr="008E47C0">
              <w:rPr>
                <w:sz w:val="20"/>
              </w:rPr>
              <w:t>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411088" w14:textId="3C083B0A" w:rsidR="00205E78" w:rsidRPr="008E47C0" w:rsidRDefault="00205E78" w:rsidP="004516D5">
            <w:pPr>
              <w:jc w:val="center"/>
              <w:rPr>
                <w:sz w:val="20"/>
              </w:rPr>
            </w:pPr>
            <w:r w:rsidRPr="008E47C0">
              <w:rPr>
                <w:sz w:val="20"/>
              </w:rPr>
              <w:t>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242E9D" w14:textId="4D1A69E9" w:rsidR="00205E78" w:rsidRPr="008E47C0" w:rsidRDefault="00205E78" w:rsidP="004516D5">
            <w:pPr>
              <w:jc w:val="center"/>
              <w:rPr>
                <w:sz w:val="20"/>
              </w:rPr>
            </w:pPr>
            <w:r w:rsidRPr="008E47C0">
              <w:rPr>
                <w:sz w:val="20"/>
              </w:rPr>
              <w:t>70</w:t>
            </w:r>
            <w:r w:rsidR="00232EA4">
              <w:rPr>
                <w:sz w:val="20"/>
              </w:rPr>
              <w:t>,0</w:t>
            </w:r>
          </w:p>
        </w:tc>
      </w:tr>
      <w:tr w:rsidR="00205E78" w14:paraId="264470D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91F56D" w14:textId="77777777" w:rsidR="00205E78" w:rsidRPr="007B4F12" w:rsidRDefault="00205E78" w:rsidP="004516D5">
            <w:pPr>
              <w:jc w:val="center"/>
              <w:rPr>
                <w:color w:val="000000" w:themeColor="text1"/>
                <w:sz w:val="20"/>
              </w:rPr>
            </w:pPr>
            <w:r>
              <w:rPr>
                <w:color w:val="000000" w:themeColor="text1"/>
                <w:sz w:val="20"/>
              </w:rPr>
              <w:t>3.3.6.</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813C7F" w14:textId="77777777" w:rsidR="00205E78" w:rsidRPr="008E47C0" w:rsidRDefault="00205E78" w:rsidP="004516D5">
            <w:pPr>
              <w:jc w:val="both"/>
              <w:rPr>
                <w:color w:val="000000" w:themeColor="text1"/>
                <w:sz w:val="20"/>
              </w:rPr>
            </w:pPr>
            <w:r w:rsidRPr="008E47C0">
              <w:rPr>
                <w:b/>
                <w:bCs/>
                <w:color w:val="000000" w:themeColor="text1"/>
                <w:sz w:val="20"/>
              </w:rPr>
              <w:t>Uždavinys:</w:t>
            </w:r>
            <w:r w:rsidRPr="008E47C0">
              <w:rPr>
                <w:color w:val="000000" w:themeColor="text1"/>
                <w:sz w:val="20"/>
              </w:rPr>
              <w:t xml:space="preserve"> Rengti ir įgyvendinti rajono ir/ar atskirų teritorijų planavimo dokumentus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2FAD589" w14:textId="77777777" w:rsidR="00205E78" w:rsidRPr="008E47C0" w:rsidRDefault="00205E78" w:rsidP="004516D5">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BDEDD48" w14:textId="77777777" w:rsidR="00205E78" w:rsidRPr="008E47C0" w:rsidRDefault="00205E78" w:rsidP="004516D5">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DBFE4E" w14:textId="77777777" w:rsidR="00205E78" w:rsidRPr="008E47C0" w:rsidRDefault="00205E78" w:rsidP="004516D5">
            <w:pPr>
              <w:jc w:val="center"/>
              <w:rPr>
                <w:sz w:val="20"/>
              </w:rPr>
            </w:pPr>
          </w:p>
        </w:tc>
      </w:tr>
      <w:tr w:rsidR="00205E78" w14:paraId="01C5D6E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AA9736C" w14:textId="76BCFA45" w:rsidR="00205E78" w:rsidRPr="007B4F12" w:rsidRDefault="00205E78" w:rsidP="004516D5">
            <w:pPr>
              <w:jc w:val="both"/>
              <w:rPr>
                <w:color w:val="000000" w:themeColor="text1"/>
                <w:sz w:val="20"/>
              </w:rPr>
            </w:pPr>
            <w:r w:rsidRPr="0067689A">
              <w:rPr>
                <w:color w:val="000000" w:themeColor="text1"/>
                <w:sz w:val="20"/>
              </w:rPr>
              <w:t>03.3.3.6.1</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1BDBA1F" w14:textId="77777777" w:rsidR="00205E78" w:rsidRPr="008E47C0" w:rsidRDefault="00205E78" w:rsidP="004516D5">
            <w:pPr>
              <w:jc w:val="both"/>
              <w:rPr>
                <w:color w:val="000000" w:themeColor="text1"/>
                <w:sz w:val="20"/>
              </w:rPr>
            </w:pPr>
            <w:r w:rsidRPr="008E47C0">
              <w:rPr>
                <w:color w:val="000000" w:themeColor="text1"/>
                <w:sz w:val="20"/>
              </w:rPr>
              <w:t>Janonio kvartalo detaliojo plano korektūra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A0078" w14:textId="7E9280F1" w:rsidR="00205E78" w:rsidRPr="008E47C0" w:rsidRDefault="00205E78" w:rsidP="004516D5">
            <w:pPr>
              <w:jc w:val="center"/>
              <w:rPr>
                <w:sz w:val="20"/>
              </w:rPr>
            </w:pPr>
            <w:r w:rsidRPr="008E47C0">
              <w:rPr>
                <w:sz w:val="20"/>
              </w:rPr>
              <w:t>5</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0C0D3" w14:textId="6F0F3734" w:rsidR="00205E78" w:rsidRPr="008E47C0" w:rsidRDefault="00205E78" w:rsidP="004516D5">
            <w:pPr>
              <w:jc w:val="center"/>
              <w:rPr>
                <w:sz w:val="20"/>
              </w:rPr>
            </w:pPr>
            <w:r w:rsidRPr="008E47C0">
              <w:rPr>
                <w:sz w:val="20"/>
              </w:rPr>
              <w:t>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C25891" w14:textId="746299BD" w:rsidR="00205E78" w:rsidRPr="008E47C0" w:rsidRDefault="00205E78" w:rsidP="004516D5">
            <w:pPr>
              <w:jc w:val="center"/>
              <w:rPr>
                <w:sz w:val="20"/>
              </w:rPr>
            </w:pPr>
            <w:r w:rsidRPr="008E47C0">
              <w:rPr>
                <w:sz w:val="20"/>
              </w:rPr>
              <w:t>0</w:t>
            </w:r>
            <w:r w:rsidR="00232EA4">
              <w:rPr>
                <w:sz w:val="20"/>
              </w:rPr>
              <w:t>,0</w:t>
            </w:r>
          </w:p>
        </w:tc>
      </w:tr>
      <w:tr w:rsidR="00205E78" w14:paraId="0D39EAF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DD146BD" w14:textId="2F0666E3" w:rsidR="00205E78" w:rsidRPr="007B4F12" w:rsidRDefault="00205E78" w:rsidP="004516D5">
            <w:pPr>
              <w:jc w:val="both"/>
              <w:rPr>
                <w:color w:val="000000" w:themeColor="text1"/>
                <w:sz w:val="20"/>
              </w:rPr>
            </w:pPr>
            <w:r w:rsidRPr="0067689A">
              <w:rPr>
                <w:color w:val="000000" w:themeColor="text1"/>
                <w:sz w:val="20"/>
              </w:rPr>
              <w:t>03.3.3.6.</w:t>
            </w:r>
            <w:r>
              <w:rPr>
                <w:color w:val="000000" w:themeColor="text1"/>
                <w:sz w:val="20"/>
              </w:rPr>
              <w:t>2</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09381B4" w14:textId="77777777" w:rsidR="00205E78" w:rsidRPr="008E47C0" w:rsidRDefault="00205E78" w:rsidP="004516D5">
            <w:pPr>
              <w:jc w:val="both"/>
              <w:rPr>
                <w:color w:val="000000" w:themeColor="text1"/>
                <w:sz w:val="20"/>
              </w:rPr>
            </w:pPr>
            <w:r w:rsidRPr="008E47C0">
              <w:rPr>
                <w:color w:val="000000" w:themeColor="text1"/>
                <w:sz w:val="20"/>
              </w:rPr>
              <w:t>Balninkų miestelio centrinės dalies bendrasis planas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E393FC" w14:textId="51C150D2" w:rsidR="00205E78" w:rsidRPr="008E47C0" w:rsidRDefault="00205E78" w:rsidP="004516D5">
            <w:pPr>
              <w:jc w:val="center"/>
              <w:rPr>
                <w:sz w:val="20"/>
              </w:rPr>
            </w:pPr>
            <w:r w:rsidRPr="008E47C0">
              <w:rPr>
                <w:sz w:val="20"/>
              </w:rPr>
              <w:t>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0E9DC" w14:textId="27157ED3" w:rsidR="00205E78" w:rsidRPr="008E47C0" w:rsidRDefault="00205E78" w:rsidP="004516D5">
            <w:pPr>
              <w:jc w:val="center"/>
              <w:rPr>
                <w:sz w:val="20"/>
              </w:rPr>
            </w:pPr>
            <w:r w:rsidRPr="008E47C0">
              <w:rPr>
                <w:sz w:val="20"/>
              </w:rPr>
              <w:t>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894E1" w14:textId="23BB2ACF" w:rsidR="00205E78" w:rsidRPr="008E47C0" w:rsidRDefault="00205E78" w:rsidP="004516D5">
            <w:pPr>
              <w:jc w:val="center"/>
              <w:rPr>
                <w:sz w:val="20"/>
              </w:rPr>
            </w:pPr>
            <w:r w:rsidRPr="008E47C0">
              <w:rPr>
                <w:sz w:val="20"/>
              </w:rPr>
              <w:t>30</w:t>
            </w:r>
            <w:r w:rsidR="00232EA4">
              <w:rPr>
                <w:sz w:val="20"/>
              </w:rPr>
              <w:t>,0</w:t>
            </w:r>
          </w:p>
        </w:tc>
      </w:tr>
      <w:tr w:rsidR="00205E78" w14:paraId="7E91B23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1F820C3" w14:textId="2B598CB2" w:rsidR="00205E78" w:rsidRPr="007B4F12" w:rsidRDefault="00205E78" w:rsidP="004516D5">
            <w:pPr>
              <w:jc w:val="both"/>
              <w:rPr>
                <w:color w:val="000000" w:themeColor="text1"/>
                <w:sz w:val="20"/>
              </w:rPr>
            </w:pPr>
            <w:r w:rsidRPr="0067689A">
              <w:rPr>
                <w:color w:val="000000" w:themeColor="text1"/>
                <w:sz w:val="20"/>
              </w:rPr>
              <w:t>03.3.3.6.</w:t>
            </w:r>
            <w:r>
              <w:rPr>
                <w:color w:val="000000" w:themeColor="text1"/>
                <w:sz w:val="20"/>
              </w:rPr>
              <w:t>3</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70D8533" w14:textId="77777777" w:rsidR="00205E78" w:rsidRPr="008E47C0" w:rsidRDefault="00205E78" w:rsidP="004516D5">
            <w:pPr>
              <w:jc w:val="both"/>
              <w:rPr>
                <w:color w:val="000000" w:themeColor="text1"/>
                <w:sz w:val="20"/>
              </w:rPr>
            </w:pPr>
            <w:r w:rsidRPr="008E47C0">
              <w:rPr>
                <w:color w:val="000000" w:themeColor="text1"/>
                <w:sz w:val="20"/>
              </w:rPr>
              <w:t>Joniškio miestelio (konsiliduoti su Arnionių I, Arnionių II) bendrasis planas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BBBD63" w14:textId="19270713" w:rsidR="00205E78" w:rsidRPr="008E47C0" w:rsidRDefault="00205E78" w:rsidP="004516D5">
            <w:pPr>
              <w:jc w:val="center"/>
              <w:rPr>
                <w:sz w:val="20"/>
              </w:rPr>
            </w:pPr>
            <w:r w:rsidRPr="008E47C0">
              <w:rPr>
                <w:sz w:val="20"/>
              </w:rPr>
              <w:t>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D50DC" w14:textId="49DF2BDB" w:rsidR="00205E78" w:rsidRPr="008E47C0" w:rsidRDefault="00205E78" w:rsidP="004516D5">
            <w:pPr>
              <w:jc w:val="center"/>
              <w:rPr>
                <w:sz w:val="20"/>
              </w:rPr>
            </w:pPr>
            <w:r w:rsidRPr="008E47C0">
              <w:rPr>
                <w:sz w:val="20"/>
              </w:rPr>
              <w:t>25</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F3F637" w14:textId="0B3CFA47" w:rsidR="00205E78" w:rsidRPr="008E47C0" w:rsidRDefault="00205E78" w:rsidP="004516D5">
            <w:pPr>
              <w:jc w:val="center"/>
              <w:rPr>
                <w:sz w:val="20"/>
              </w:rPr>
            </w:pPr>
            <w:r w:rsidRPr="008E47C0">
              <w:rPr>
                <w:sz w:val="20"/>
              </w:rPr>
              <w:t>0</w:t>
            </w:r>
            <w:r w:rsidR="00232EA4">
              <w:rPr>
                <w:sz w:val="20"/>
              </w:rPr>
              <w:t>,0</w:t>
            </w:r>
          </w:p>
        </w:tc>
      </w:tr>
      <w:tr w:rsidR="00205E78" w14:paraId="3C21997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66E63A3" w14:textId="6EB4AFEC" w:rsidR="00205E78" w:rsidRPr="007B4F12" w:rsidRDefault="00205E78" w:rsidP="004516D5">
            <w:pPr>
              <w:jc w:val="both"/>
              <w:rPr>
                <w:color w:val="000000" w:themeColor="text1"/>
                <w:sz w:val="20"/>
              </w:rPr>
            </w:pPr>
            <w:r w:rsidRPr="0067689A">
              <w:rPr>
                <w:color w:val="000000" w:themeColor="text1"/>
                <w:sz w:val="20"/>
              </w:rPr>
              <w:t>03.3.3.6.</w:t>
            </w:r>
            <w:r>
              <w:rPr>
                <w:color w:val="000000" w:themeColor="text1"/>
                <w:sz w:val="20"/>
              </w:rPr>
              <w:t>4</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3F129AC" w14:textId="77777777" w:rsidR="00205E78" w:rsidRPr="008E47C0" w:rsidRDefault="00205E78" w:rsidP="004516D5">
            <w:pPr>
              <w:jc w:val="both"/>
              <w:rPr>
                <w:color w:val="000000" w:themeColor="text1"/>
                <w:sz w:val="20"/>
              </w:rPr>
            </w:pPr>
            <w:r w:rsidRPr="008E47C0">
              <w:rPr>
                <w:color w:val="000000" w:themeColor="text1"/>
                <w:sz w:val="20"/>
              </w:rPr>
              <w:t>Videniškių kaimo centrinės dalies bendrasis planas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893F0" w14:textId="0AB14F60" w:rsidR="00205E78" w:rsidRPr="008E47C0" w:rsidRDefault="00205E78" w:rsidP="004516D5">
            <w:pPr>
              <w:jc w:val="center"/>
              <w:rPr>
                <w:sz w:val="20"/>
              </w:rPr>
            </w:pPr>
            <w:r w:rsidRPr="008E47C0">
              <w:rPr>
                <w:sz w:val="20"/>
              </w:rPr>
              <w:t>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B0199B" w14:textId="369CD4EC" w:rsidR="00205E78" w:rsidRPr="008E47C0" w:rsidRDefault="00205E78" w:rsidP="004516D5">
            <w:pPr>
              <w:jc w:val="center"/>
              <w:rPr>
                <w:sz w:val="20"/>
              </w:rPr>
            </w:pPr>
            <w:r w:rsidRPr="008E47C0">
              <w:rPr>
                <w:sz w:val="20"/>
              </w:rPr>
              <w:t>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D32AB8" w14:textId="754FB7EC" w:rsidR="00205E78" w:rsidRPr="008E47C0" w:rsidRDefault="00205E78" w:rsidP="004516D5">
            <w:pPr>
              <w:jc w:val="center"/>
              <w:rPr>
                <w:sz w:val="20"/>
              </w:rPr>
            </w:pPr>
            <w:r w:rsidRPr="008E47C0">
              <w:rPr>
                <w:sz w:val="20"/>
              </w:rPr>
              <w:t>20</w:t>
            </w:r>
            <w:r w:rsidR="00232EA4">
              <w:rPr>
                <w:sz w:val="20"/>
              </w:rPr>
              <w:t>,0</w:t>
            </w:r>
          </w:p>
        </w:tc>
      </w:tr>
      <w:tr w:rsidR="00205E78" w14:paraId="0582468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00A2D78" w14:textId="0A50A825" w:rsidR="00205E78" w:rsidRPr="007B4F12" w:rsidRDefault="00205E78" w:rsidP="004516D5">
            <w:pPr>
              <w:jc w:val="both"/>
              <w:rPr>
                <w:color w:val="000000" w:themeColor="text1"/>
                <w:sz w:val="20"/>
              </w:rPr>
            </w:pPr>
            <w:r w:rsidRPr="0067689A">
              <w:rPr>
                <w:color w:val="000000" w:themeColor="text1"/>
                <w:sz w:val="20"/>
              </w:rPr>
              <w:t>03.3.3.6</w:t>
            </w:r>
            <w:r>
              <w:rPr>
                <w:color w:val="000000" w:themeColor="text1"/>
                <w:sz w:val="20"/>
              </w:rPr>
              <w:t>.5</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17F455C" w14:textId="77777777" w:rsidR="00205E78" w:rsidRPr="008E47C0" w:rsidRDefault="00205E78" w:rsidP="004516D5">
            <w:pPr>
              <w:jc w:val="both"/>
              <w:rPr>
                <w:color w:val="000000" w:themeColor="text1"/>
                <w:sz w:val="20"/>
              </w:rPr>
            </w:pPr>
            <w:r w:rsidRPr="008E47C0">
              <w:rPr>
                <w:color w:val="000000" w:themeColor="text1"/>
                <w:sz w:val="20"/>
              </w:rPr>
              <w:t>Valstybinės žemės sklypų miškų vidinės miškotvarkos projektai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94C280" w14:textId="34083728" w:rsidR="00205E78" w:rsidRPr="008E47C0" w:rsidRDefault="00205E78" w:rsidP="004516D5">
            <w:pPr>
              <w:jc w:val="center"/>
              <w:rPr>
                <w:sz w:val="20"/>
              </w:rPr>
            </w:pPr>
            <w:r w:rsidRPr="008E47C0">
              <w:rPr>
                <w:sz w:val="20"/>
              </w:rPr>
              <w:t>2</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66770" w14:textId="3AC3C69A" w:rsidR="00205E78" w:rsidRPr="008E47C0" w:rsidRDefault="00205E78" w:rsidP="004516D5">
            <w:pPr>
              <w:jc w:val="center"/>
              <w:rPr>
                <w:sz w:val="20"/>
              </w:rPr>
            </w:pPr>
            <w:r w:rsidRPr="008E47C0">
              <w:rPr>
                <w:sz w:val="20"/>
              </w:rPr>
              <w:t>2</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EB23B5" w14:textId="26BB5286" w:rsidR="00205E78" w:rsidRPr="008E47C0" w:rsidRDefault="00205E78" w:rsidP="004516D5">
            <w:pPr>
              <w:jc w:val="center"/>
              <w:rPr>
                <w:sz w:val="20"/>
              </w:rPr>
            </w:pPr>
            <w:r w:rsidRPr="008E47C0">
              <w:rPr>
                <w:sz w:val="20"/>
              </w:rPr>
              <w:t>2</w:t>
            </w:r>
            <w:r w:rsidR="00232EA4">
              <w:rPr>
                <w:sz w:val="20"/>
              </w:rPr>
              <w:t>,0</w:t>
            </w:r>
          </w:p>
        </w:tc>
      </w:tr>
      <w:tr w:rsidR="00205E78" w14:paraId="0253F5A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1D7B341" w14:textId="22EA9C59" w:rsidR="00205E78" w:rsidRPr="007B4F12" w:rsidRDefault="00205E78" w:rsidP="004516D5">
            <w:pPr>
              <w:jc w:val="both"/>
              <w:rPr>
                <w:color w:val="000000" w:themeColor="text1"/>
                <w:sz w:val="20"/>
              </w:rPr>
            </w:pPr>
            <w:r w:rsidRPr="0067689A">
              <w:rPr>
                <w:color w:val="000000" w:themeColor="text1"/>
                <w:sz w:val="20"/>
              </w:rPr>
              <w:t>03.3.3.6.</w:t>
            </w:r>
            <w:r>
              <w:rPr>
                <w:color w:val="000000" w:themeColor="text1"/>
                <w:sz w:val="20"/>
              </w:rPr>
              <w:t>6</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04B022" w14:textId="77777777" w:rsidR="00205E78" w:rsidRPr="008E47C0" w:rsidRDefault="00205E78" w:rsidP="004516D5">
            <w:pPr>
              <w:jc w:val="both"/>
              <w:rPr>
                <w:color w:val="000000" w:themeColor="text1"/>
                <w:sz w:val="20"/>
              </w:rPr>
            </w:pPr>
            <w:r w:rsidRPr="008E47C0">
              <w:rPr>
                <w:color w:val="000000" w:themeColor="text1"/>
                <w:sz w:val="20"/>
              </w:rPr>
              <w:t>Molėtų rajono teritorijos bendrojo plano koregavimas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E5FB5D" w14:textId="307C3BE9" w:rsidR="00205E78" w:rsidRPr="008E47C0" w:rsidRDefault="00205E78" w:rsidP="004516D5">
            <w:pPr>
              <w:jc w:val="center"/>
              <w:rPr>
                <w:sz w:val="20"/>
              </w:rPr>
            </w:pPr>
            <w:r w:rsidRPr="008E47C0">
              <w:rPr>
                <w:sz w:val="20"/>
              </w:rPr>
              <w:t>30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91817" w14:textId="5E3849E9" w:rsidR="00205E78" w:rsidRPr="008E47C0" w:rsidRDefault="00205E78" w:rsidP="004516D5">
            <w:pPr>
              <w:jc w:val="center"/>
              <w:rPr>
                <w:sz w:val="20"/>
              </w:rPr>
            </w:pPr>
            <w:r w:rsidRPr="008E47C0">
              <w:rPr>
                <w:sz w:val="20"/>
              </w:rPr>
              <w:t>30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E2D8E" w14:textId="13FDD0D2" w:rsidR="00205E78" w:rsidRPr="008E47C0" w:rsidRDefault="00205E78" w:rsidP="004516D5">
            <w:pPr>
              <w:jc w:val="center"/>
              <w:rPr>
                <w:sz w:val="20"/>
              </w:rPr>
            </w:pPr>
            <w:r w:rsidRPr="008E47C0">
              <w:rPr>
                <w:sz w:val="20"/>
              </w:rPr>
              <w:t>0</w:t>
            </w:r>
            <w:r w:rsidR="00232EA4">
              <w:rPr>
                <w:sz w:val="20"/>
              </w:rPr>
              <w:t>,0</w:t>
            </w:r>
          </w:p>
        </w:tc>
      </w:tr>
      <w:tr w:rsidR="00205E78" w14:paraId="688A239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03BA64" w14:textId="56995DE0" w:rsidR="00205E78" w:rsidRPr="004F5A5D" w:rsidRDefault="00205E78" w:rsidP="004516D5">
            <w:pPr>
              <w:jc w:val="both"/>
              <w:rPr>
                <w:b/>
                <w:bCs/>
                <w:color w:val="000000" w:themeColor="text1"/>
                <w:sz w:val="20"/>
              </w:rPr>
            </w:pPr>
            <w:r w:rsidRPr="0067689A">
              <w:rPr>
                <w:color w:val="000000" w:themeColor="text1"/>
                <w:sz w:val="20"/>
              </w:rPr>
              <w:t>03.3.3.6.</w:t>
            </w:r>
            <w:r>
              <w:rPr>
                <w:color w:val="000000" w:themeColor="text1"/>
                <w:sz w:val="20"/>
              </w:rPr>
              <w:t>7</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C128D69" w14:textId="77777777" w:rsidR="00205E78" w:rsidRPr="008E47C0" w:rsidRDefault="00205E78" w:rsidP="004516D5">
            <w:pPr>
              <w:jc w:val="both"/>
              <w:rPr>
                <w:color w:val="000000" w:themeColor="text1"/>
                <w:sz w:val="20"/>
              </w:rPr>
            </w:pPr>
            <w:r w:rsidRPr="008E47C0">
              <w:rPr>
                <w:color w:val="000000" w:themeColor="text1"/>
                <w:sz w:val="20"/>
              </w:rPr>
              <w:t>Molėtų miesto teritorijos bendrojo plano koregavimas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7C205" w14:textId="0937F896" w:rsidR="00205E78" w:rsidRPr="008E47C0" w:rsidRDefault="00205E78" w:rsidP="004516D5">
            <w:pPr>
              <w:jc w:val="center"/>
              <w:rPr>
                <w:sz w:val="20"/>
              </w:rPr>
            </w:pPr>
            <w:r w:rsidRPr="008E47C0">
              <w:rPr>
                <w:sz w:val="20"/>
              </w:rPr>
              <w:t>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B2198" w14:textId="540D6957" w:rsidR="00205E78" w:rsidRPr="008E47C0" w:rsidRDefault="00205E78" w:rsidP="004516D5">
            <w:pPr>
              <w:jc w:val="center"/>
              <w:rPr>
                <w:sz w:val="20"/>
              </w:rPr>
            </w:pPr>
            <w:r w:rsidRPr="008E47C0">
              <w:rPr>
                <w:sz w:val="20"/>
              </w:rPr>
              <w:t>25</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48DA7" w14:textId="5124B532" w:rsidR="00205E78" w:rsidRPr="008E47C0" w:rsidRDefault="00205E78" w:rsidP="004516D5">
            <w:pPr>
              <w:jc w:val="center"/>
              <w:rPr>
                <w:sz w:val="20"/>
              </w:rPr>
            </w:pPr>
            <w:r w:rsidRPr="008E47C0">
              <w:rPr>
                <w:sz w:val="20"/>
              </w:rPr>
              <w:t>25</w:t>
            </w:r>
            <w:r w:rsidR="00232EA4">
              <w:rPr>
                <w:sz w:val="20"/>
              </w:rPr>
              <w:t>,0</w:t>
            </w:r>
          </w:p>
        </w:tc>
      </w:tr>
      <w:tr w:rsidR="00205E78" w14:paraId="14BB4E6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6846DA4" w14:textId="7C2E7965" w:rsidR="00205E78" w:rsidRPr="007B4F12" w:rsidRDefault="00205E78" w:rsidP="004516D5">
            <w:pPr>
              <w:jc w:val="both"/>
              <w:rPr>
                <w:color w:val="000000" w:themeColor="text1"/>
                <w:sz w:val="20"/>
              </w:rPr>
            </w:pPr>
            <w:r w:rsidRPr="0067689A">
              <w:rPr>
                <w:color w:val="000000" w:themeColor="text1"/>
                <w:sz w:val="20"/>
              </w:rPr>
              <w:t>03.3.3.6.</w:t>
            </w:r>
            <w:r>
              <w:rPr>
                <w:color w:val="000000" w:themeColor="text1"/>
                <w:sz w:val="20"/>
              </w:rPr>
              <w:t>8</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16EE3DF" w14:textId="77777777" w:rsidR="00205E78" w:rsidRPr="008E47C0" w:rsidRDefault="00205E78" w:rsidP="004516D5">
            <w:pPr>
              <w:jc w:val="both"/>
              <w:rPr>
                <w:color w:val="000000" w:themeColor="text1"/>
                <w:sz w:val="20"/>
              </w:rPr>
            </w:pPr>
            <w:r w:rsidRPr="008E47C0">
              <w:rPr>
                <w:color w:val="000000" w:themeColor="text1"/>
                <w:sz w:val="20"/>
              </w:rPr>
              <w:t>Melioratorių kvartalo detaliojo plano sprendinių konkretizavimas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28E42A" w14:textId="4865F91C" w:rsidR="00205E78" w:rsidRPr="008E47C0" w:rsidRDefault="00205E78" w:rsidP="004516D5">
            <w:pPr>
              <w:jc w:val="center"/>
              <w:rPr>
                <w:sz w:val="20"/>
              </w:rPr>
            </w:pPr>
            <w:r w:rsidRPr="008E47C0">
              <w:rPr>
                <w:sz w:val="20"/>
              </w:rPr>
              <w:t>10</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5E65E" w14:textId="5DF7F843" w:rsidR="00205E78" w:rsidRPr="008E47C0" w:rsidRDefault="00205E78" w:rsidP="004516D5">
            <w:pPr>
              <w:jc w:val="center"/>
              <w:rPr>
                <w:sz w:val="20"/>
              </w:rPr>
            </w:pPr>
            <w:r w:rsidRPr="008E47C0">
              <w:rPr>
                <w:sz w:val="20"/>
              </w:rPr>
              <w:t>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236616" w14:textId="3DEE9561" w:rsidR="00205E78" w:rsidRPr="008E47C0" w:rsidRDefault="00205E78" w:rsidP="004516D5">
            <w:pPr>
              <w:jc w:val="center"/>
              <w:rPr>
                <w:sz w:val="20"/>
              </w:rPr>
            </w:pPr>
            <w:r w:rsidRPr="008E47C0">
              <w:rPr>
                <w:sz w:val="20"/>
              </w:rPr>
              <w:t>0</w:t>
            </w:r>
            <w:r w:rsidR="00232EA4">
              <w:rPr>
                <w:sz w:val="20"/>
              </w:rPr>
              <w:t>,0</w:t>
            </w:r>
          </w:p>
        </w:tc>
      </w:tr>
      <w:tr w:rsidR="00205E78" w14:paraId="6B67749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0BB6902" w14:textId="3950D1D6" w:rsidR="00205E78" w:rsidRPr="007B4F12" w:rsidRDefault="00205E78" w:rsidP="004516D5">
            <w:pPr>
              <w:jc w:val="both"/>
              <w:rPr>
                <w:color w:val="000000" w:themeColor="text1"/>
                <w:sz w:val="20"/>
              </w:rPr>
            </w:pPr>
            <w:r w:rsidRPr="0067689A">
              <w:rPr>
                <w:color w:val="000000" w:themeColor="text1"/>
                <w:sz w:val="20"/>
              </w:rPr>
              <w:lastRenderedPageBreak/>
              <w:t>03.3.3.6.</w:t>
            </w:r>
            <w:r>
              <w:rPr>
                <w:color w:val="000000" w:themeColor="text1"/>
                <w:sz w:val="20"/>
              </w:rPr>
              <w:t>9</w:t>
            </w:r>
            <w:r w:rsidR="004F5A5D">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B85647" w14:textId="77777777" w:rsidR="00205E78" w:rsidRPr="008E47C0" w:rsidRDefault="00205E78" w:rsidP="004516D5">
            <w:pPr>
              <w:jc w:val="both"/>
              <w:rPr>
                <w:color w:val="000000" w:themeColor="text1"/>
                <w:sz w:val="20"/>
              </w:rPr>
            </w:pPr>
            <w:r w:rsidRPr="008E47C0">
              <w:rPr>
                <w:color w:val="000000" w:themeColor="text1"/>
                <w:sz w:val="20"/>
              </w:rPr>
              <w:t>Liepų kvartalo detaliojo plano koregavimas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D2D902" w14:textId="455EC94D" w:rsidR="00205E78" w:rsidRPr="008E47C0" w:rsidRDefault="00205E78" w:rsidP="004516D5">
            <w:pPr>
              <w:jc w:val="center"/>
              <w:rPr>
                <w:sz w:val="20"/>
              </w:rPr>
            </w:pPr>
            <w:r w:rsidRPr="008E47C0">
              <w:rPr>
                <w:sz w:val="20"/>
              </w:rPr>
              <w:t>15</w:t>
            </w:r>
            <w:r w:rsidR="00232EA4">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DBD4D4" w14:textId="14E39EF2" w:rsidR="00205E78" w:rsidRPr="008E47C0" w:rsidRDefault="00205E78" w:rsidP="004516D5">
            <w:pPr>
              <w:jc w:val="center"/>
              <w:rPr>
                <w:sz w:val="20"/>
              </w:rPr>
            </w:pPr>
            <w:r w:rsidRPr="008E47C0">
              <w:rPr>
                <w:sz w:val="20"/>
              </w:rPr>
              <w:t>0</w:t>
            </w:r>
            <w:r w:rsidR="00232EA4">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809E35" w14:textId="7B5567BA" w:rsidR="00205E78" w:rsidRPr="008E47C0" w:rsidRDefault="00205E78" w:rsidP="004516D5">
            <w:pPr>
              <w:jc w:val="center"/>
              <w:rPr>
                <w:sz w:val="20"/>
              </w:rPr>
            </w:pPr>
            <w:r w:rsidRPr="008E47C0">
              <w:rPr>
                <w:sz w:val="20"/>
              </w:rPr>
              <w:t>0</w:t>
            </w:r>
            <w:r w:rsidR="00232EA4">
              <w:rPr>
                <w:sz w:val="20"/>
              </w:rPr>
              <w:t>,0</w:t>
            </w:r>
          </w:p>
        </w:tc>
      </w:tr>
      <w:tr w:rsidR="00205E78" w14:paraId="257AB95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F1154D" w14:textId="77777777" w:rsidR="00205E78" w:rsidRDefault="00205E78" w:rsidP="004516D5">
            <w:pPr>
              <w:jc w:val="both"/>
              <w:rPr>
                <w:sz w:val="18"/>
              </w:rPr>
            </w:pPr>
          </w:p>
        </w:tc>
        <w:tc>
          <w:tcPr>
            <w:tcW w:w="73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CB37C4" w14:textId="77777777" w:rsidR="00205E78" w:rsidRPr="008E47C0" w:rsidRDefault="00205E78" w:rsidP="004516D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27195E" w14:textId="77777777" w:rsidR="00205E78" w:rsidRPr="008E47C0" w:rsidRDefault="00205E78" w:rsidP="004516D5">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0509B6" w14:textId="77777777" w:rsidR="00205E78" w:rsidRPr="008E47C0" w:rsidRDefault="00205E78" w:rsidP="004516D5">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524770" w14:textId="77777777" w:rsidR="00205E78" w:rsidRPr="008E47C0" w:rsidRDefault="00205E78" w:rsidP="004516D5">
            <w:pPr>
              <w:jc w:val="center"/>
              <w:rPr>
                <w:b/>
                <w:bCs/>
                <w:sz w:val="20"/>
              </w:rPr>
            </w:pPr>
          </w:p>
        </w:tc>
      </w:tr>
      <w:tr w:rsidR="00205E78" w:rsidRPr="00AF5123" w14:paraId="56ED1C4E" w14:textId="77777777" w:rsidTr="00205E78">
        <w:trPr>
          <w:cantSplit/>
          <w:trHeight w:val="20"/>
        </w:trPr>
        <w:tc>
          <w:tcPr>
            <w:tcW w:w="1418" w:type="dxa"/>
            <w:vMerge w:val="restart"/>
            <w:tcBorders>
              <w:top w:val="single" w:sz="4" w:space="0" w:color="auto"/>
              <w:left w:val="single" w:sz="4" w:space="0" w:color="auto"/>
              <w:right w:val="single" w:sz="4" w:space="0" w:color="auto"/>
            </w:tcBorders>
            <w:shd w:val="clear" w:color="auto" w:fill="D9E2F3" w:themeFill="accent1" w:themeFillTint="33"/>
          </w:tcPr>
          <w:p w14:paraId="70242C7E" w14:textId="77777777" w:rsidR="00205E78" w:rsidRPr="00AF5123" w:rsidRDefault="00205E78" w:rsidP="004516D5">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6CBD655" w14:textId="77777777" w:rsidR="00205E78" w:rsidRPr="00AF5123" w:rsidRDefault="00205E78" w:rsidP="004516D5">
            <w:pPr>
              <w:rPr>
                <w:b/>
                <w:color w:val="000000"/>
                <w:sz w:val="20"/>
              </w:rPr>
            </w:pPr>
            <w:r w:rsidRPr="00AF5123">
              <w:rPr>
                <w:b/>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44EA5EC2" w14:textId="74E2BAC7" w:rsidR="00205E78" w:rsidRPr="00AF5123" w:rsidRDefault="00205E78" w:rsidP="004516D5">
            <w:pPr>
              <w:jc w:val="center"/>
              <w:rPr>
                <w:b/>
                <w:bCs/>
                <w:sz w:val="20"/>
              </w:rPr>
            </w:pPr>
            <w:r w:rsidRPr="00AF5123">
              <w:rPr>
                <w:b/>
                <w:bCs/>
                <w:sz w:val="20"/>
              </w:rPr>
              <w:t>3</w:t>
            </w:r>
            <w:r w:rsidR="00227D88">
              <w:rPr>
                <w:b/>
                <w:bCs/>
                <w:sz w:val="20"/>
              </w:rPr>
              <w:t>3</w:t>
            </w:r>
            <w:r w:rsidR="00657E28">
              <w:rPr>
                <w:b/>
                <w:bCs/>
                <w:sz w:val="20"/>
              </w:rPr>
              <w:t>5</w:t>
            </w:r>
            <w:r w:rsidR="0010540B">
              <w:rPr>
                <w:b/>
                <w:bCs/>
                <w:sz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6E42172F" w14:textId="68FD9267" w:rsidR="00205E78" w:rsidRPr="00AF5123" w:rsidRDefault="00205E78" w:rsidP="004516D5">
            <w:pPr>
              <w:jc w:val="center"/>
              <w:rPr>
                <w:b/>
                <w:bCs/>
                <w:sz w:val="20"/>
              </w:rPr>
            </w:pPr>
            <w:r w:rsidRPr="00AF5123">
              <w:rPr>
                <w:b/>
                <w:bCs/>
                <w:sz w:val="20"/>
              </w:rPr>
              <w:t>3</w:t>
            </w:r>
            <w:r w:rsidR="00227D88">
              <w:rPr>
                <w:b/>
                <w:bCs/>
                <w:sz w:val="20"/>
              </w:rPr>
              <w:t>295</w:t>
            </w:r>
          </w:p>
        </w:tc>
        <w:tc>
          <w:tcPr>
            <w:tcW w:w="1418" w:type="dxa"/>
            <w:tcBorders>
              <w:top w:val="single" w:sz="4" w:space="0" w:color="auto"/>
              <w:left w:val="single" w:sz="4" w:space="0" w:color="auto"/>
              <w:bottom w:val="single" w:sz="4" w:space="0" w:color="auto"/>
              <w:right w:val="single" w:sz="4" w:space="0" w:color="auto"/>
            </w:tcBorders>
            <w:vAlign w:val="center"/>
          </w:tcPr>
          <w:p w14:paraId="788056B0" w14:textId="3CAB3698" w:rsidR="00205E78" w:rsidRPr="00AF5123" w:rsidRDefault="00227D88" w:rsidP="004516D5">
            <w:pPr>
              <w:jc w:val="center"/>
              <w:rPr>
                <w:b/>
                <w:bCs/>
                <w:sz w:val="20"/>
              </w:rPr>
            </w:pPr>
            <w:r>
              <w:rPr>
                <w:b/>
                <w:bCs/>
                <w:sz w:val="20"/>
              </w:rPr>
              <w:t>3168</w:t>
            </w:r>
          </w:p>
        </w:tc>
      </w:tr>
      <w:tr w:rsidR="00D96F43" w:rsidRPr="00AF5123" w14:paraId="223DEB33"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2452974"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25445C5" w14:textId="0804724B" w:rsidR="00D96F43" w:rsidRPr="00AF5123" w:rsidRDefault="00D96F43" w:rsidP="00D96F43">
            <w:pPr>
              <w:rPr>
                <w:b/>
                <w:sz w:val="20"/>
              </w:rPr>
            </w:pPr>
            <w:r w:rsidRPr="00AF5123">
              <w:rPr>
                <w:b/>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56056F81" w14:textId="77777777" w:rsidR="00D96F43" w:rsidRPr="00AF5123" w:rsidRDefault="00D96F43" w:rsidP="00D96F43">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939902" w14:textId="77777777" w:rsidR="00D96F43" w:rsidRPr="00AF5123" w:rsidRDefault="00D96F43" w:rsidP="00D96F43">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619FD8" w14:textId="77777777" w:rsidR="00D96F43" w:rsidRPr="00AF5123" w:rsidRDefault="00D96F43" w:rsidP="00D96F43">
            <w:pPr>
              <w:jc w:val="center"/>
              <w:rPr>
                <w:b/>
                <w:sz w:val="20"/>
              </w:rPr>
            </w:pPr>
          </w:p>
        </w:tc>
      </w:tr>
      <w:tr w:rsidR="00D96F43" w:rsidRPr="00AF5123" w14:paraId="14C4D5B5"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420349C5"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331EF33" w14:textId="14B418C7" w:rsidR="00D96F43" w:rsidRPr="00AF5123" w:rsidRDefault="00D41D99" w:rsidP="00D96F43">
            <w:pPr>
              <w:rPr>
                <w:bCs/>
                <w:color w:val="000000"/>
                <w:sz w:val="20"/>
              </w:rPr>
            </w:pPr>
            <w:r w:rsidRPr="00AF5123">
              <w:rPr>
                <w:bCs/>
                <w:sz w:val="20"/>
              </w:rPr>
              <w:t>2</w:t>
            </w:r>
            <w:r w:rsidR="00D96F43" w:rsidRPr="00AF5123">
              <w:rPr>
                <w:bCs/>
                <w:sz w:val="20"/>
              </w:rPr>
              <w:t>.</w:t>
            </w:r>
            <w:r w:rsidRPr="00AF5123">
              <w:rPr>
                <w:bCs/>
                <w:sz w:val="20"/>
              </w:rPr>
              <w:t>1</w:t>
            </w:r>
            <w:r w:rsidR="00D96F43" w:rsidRPr="00AF5123">
              <w:rPr>
                <w:bCs/>
                <w:sz w:val="20"/>
              </w:rPr>
              <w:t>.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14:paraId="7DB228D4" w14:textId="2C0DDDBD" w:rsidR="00D96F43" w:rsidRPr="00AF5123" w:rsidRDefault="0010540B" w:rsidP="00D96F43">
            <w:pPr>
              <w:jc w:val="center"/>
              <w:rPr>
                <w:b/>
                <w:bCs/>
                <w:sz w:val="20"/>
              </w:rPr>
            </w:pPr>
            <w:r>
              <w:rPr>
                <w:b/>
                <w:bCs/>
                <w:sz w:val="20"/>
              </w:rPr>
              <w:t>82</w:t>
            </w:r>
          </w:p>
        </w:tc>
        <w:tc>
          <w:tcPr>
            <w:tcW w:w="1276" w:type="dxa"/>
            <w:tcBorders>
              <w:top w:val="single" w:sz="4" w:space="0" w:color="auto"/>
              <w:left w:val="single" w:sz="4" w:space="0" w:color="auto"/>
              <w:bottom w:val="single" w:sz="4" w:space="0" w:color="auto"/>
              <w:right w:val="single" w:sz="4" w:space="0" w:color="auto"/>
            </w:tcBorders>
            <w:vAlign w:val="center"/>
          </w:tcPr>
          <w:p w14:paraId="36D53AC9" w14:textId="482A2653" w:rsidR="00D96F43" w:rsidRPr="00AF5123" w:rsidRDefault="0010540B" w:rsidP="00D96F43">
            <w:pPr>
              <w:jc w:val="center"/>
              <w:rPr>
                <w:b/>
                <w:bCs/>
                <w:sz w:val="20"/>
              </w:rPr>
            </w:pPr>
            <w:r>
              <w:rPr>
                <w:b/>
                <w:bCs/>
                <w:sz w:val="20"/>
              </w:rPr>
              <w:t>122</w:t>
            </w:r>
          </w:p>
        </w:tc>
        <w:tc>
          <w:tcPr>
            <w:tcW w:w="1418" w:type="dxa"/>
            <w:tcBorders>
              <w:top w:val="single" w:sz="4" w:space="0" w:color="auto"/>
              <w:left w:val="single" w:sz="4" w:space="0" w:color="auto"/>
              <w:bottom w:val="single" w:sz="4" w:space="0" w:color="auto"/>
              <w:right w:val="single" w:sz="4" w:space="0" w:color="auto"/>
            </w:tcBorders>
            <w:vAlign w:val="center"/>
          </w:tcPr>
          <w:p w14:paraId="2D3D0EE8" w14:textId="0E164A87" w:rsidR="00D96F43" w:rsidRPr="00AF5123" w:rsidRDefault="00D96F43" w:rsidP="00D96F43">
            <w:pPr>
              <w:jc w:val="center"/>
              <w:rPr>
                <w:b/>
                <w:bCs/>
                <w:sz w:val="20"/>
              </w:rPr>
            </w:pPr>
            <w:r w:rsidRPr="00AF5123">
              <w:rPr>
                <w:b/>
                <w:bCs/>
                <w:sz w:val="20"/>
              </w:rPr>
              <w:t>127</w:t>
            </w:r>
          </w:p>
        </w:tc>
      </w:tr>
      <w:tr w:rsidR="00D96F43" w:rsidRPr="00AF5123" w14:paraId="7B45FEBA"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7705967"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C22A049" w14:textId="6C92B108" w:rsidR="00D96F43" w:rsidRPr="00AF5123" w:rsidRDefault="00D41D99" w:rsidP="00D96F43">
            <w:pPr>
              <w:rPr>
                <w:bCs/>
                <w:color w:val="000000"/>
                <w:sz w:val="20"/>
              </w:rPr>
            </w:pPr>
            <w:r w:rsidRPr="00AF5123">
              <w:rPr>
                <w:bCs/>
                <w:sz w:val="20"/>
              </w:rPr>
              <w:t>2</w:t>
            </w:r>
            <w:r w:rsidR="00D96F43" w:rsidRPr="00AF5123">
              <w:rPr>
                <w:bCs/>
                <w:sz w:val="20"/>
              </w:rPr>
              <w:t>.</w:t>
            </w:r>
            <w:r w:rsidRPr="00AF5123">
              <w:rPr>
                <w:bCs/>
                <w:sz w:val="20"/>
              </w:rPr>
              <w:t>2</w:t>
            </w:r>
            <w:r w:rsidR="00D96F43" w:rsidRPr="00AF5123">
              <w:rPr>
                <w:bCs/>
                <w:sz w:val="20"/>
              </w:rPr>
              <w:t>.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276BB829" w14:textId="2E214B54" w:rsidR="00D96F43" w:rsidRPr="00AF5123" w:rsidRDefault="0010540B" w:rsidP="00D96F43">
            <w:pPr>
              <w:jc w:val="center"/>
              <w:rPr>
                <w:b/>
                <w:bCs/>
                <w:sz w:val="20"/>
              </w:rPr>
            </w:pPr>
            <w:r>
              <w:rPr>
                <w:b/>
                <w:bCs/>
                <w:sz w:val="20"/>
              </w:rPr>
              <w:t>975</w:t>
            </w:r>
          </w:p>
        </w:tc>
        <w:tc>
          <w:tcPr>
            <w:tcW w:w="1276" w:type="dxa"/>
            <w:tcBorders>
              <w:top w:val="single" w:sz="4" w:space="0" w:color="auto"/>
              <w:left w:val="single" w:sz="4" w:space="0" w:color="auto"/>
              <w:bottom w:val="single" w:sz="4" w:space="0" w:color="auto"/>
              <w:right w:val="single" w:sz="4" w:space="0" w:color="auto"/>
            </w:tcBorders>
            <w:vAlign w:val="center"/>
          </w:tcPr>
          <w:p w14:paraId="6A84B3BD" w14:textId="57974050" w:rsidR="00D96F43" w:rsidRPr="00AF5123" w:rsidRDefault="00B62C57" w:rsidP="00D96F43">
            <w:pPr>
              <w:jc w:val="center"/>
              <w:rPr>
                <w:b/>
                <w:bCs/>
                <w:sz w:val="20"/>
              </w:rPr>
            </w:pPr>
            <w:r>
              <w:rPr>
                <w:b/>
                <w:bCs/>
                <w:sz w:val="20"/>
              </w:rPr>
              <w:t>4913</w:t>
            </w:r>
          </w:p>
        </w:tc>
        <w:tc>
          <w:tcPr>
            <w:tcW w:w="1418" w:type="dxa"/>
            <w:tcBorders>
              <w:top w:val="single" w:sz="4" w:space="0" w:color="auto"/>
              <w:left w:val="single" w:sz="4" w:space="0" w:color="auto"/>
              <w:bottom w:val="single" w:sz="4" w:space="0" w:color="auto"/>
              <w:right w:val="single" w:sz="4" w:space="0" w:color="auto"/>
            </w:tcBorders>
            <w:vAlign w:val="center"/>
          </w:tcPr>
          <w:p w14:paraId="7FF0585C" w14:textId="3B5CD5A3" w:rsidR="00D96F43" w:rsidRPr="00AF5123" w:rsidRDefault="0010540B" w:rsidP="00D96F43">
            <w:pPr>
              <w:jc w:val="center"/>
              <w:rPr>
                <w:b/>
                <w:bCs/>
                <w:sz w:val="20"/>
              </w:rPr>
            </w:pPr>
            <w:r>
              <w:rPr>
                <w:b/>
                <w:bCs/>
                <w:sz w:val="20"/>
              </w:rPr>
              <w:t>4</w:t>
            </w:r>
            <w:r w:rsidR="00B62C57">
              <w:rPr>
                <w:b/>
                <w:bCs/>
                <w:sz w:val="20"/>
              </w:rPr>
              <w:t>602</w:t>
            </w:r>
          </w:p>
        </w:tc>
      </w:tr>
      <w:tr w:rsidR="00D96F43" w:rsidRPr="00AF5123" w14:paraId="6B45502B"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474A209A"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1D197AE" w14:textId="164D0905" w:rsidR="00D96F43" w:rsidRPr="00AF5123" w:rsidRDefault="00D41D99" w:rsidP="00D96F43">
            <w:pPr>
              <w:rPr>
                <w:bCs/>
                <w:color w:val="000000"/>
                <w:sz w:val="20"/>
              </w:rPr>
            </w:pPr>
            <w:r w:rsidRPr="00AF5123">
              <w:rPr>
                <w:bCs/>
                <w:sz w:val="20"/>
              </w:rPr>
              <w:t>2</w:t>
            </w:r>
            <w:r w:rsidR="00D96F43" w:rsidRPr="00AF5123">
              <w:rPr>
                <w:bCs/>
                <w:sz w:val="20"/>
              </w:rPr>
              <w:t>.</w:t>
            </w:r>
            <w:r w:rsidRPr="00AF5123">
              <w:rPr>
                <w:bCs/>
                <w:sz w:val="20"/>
              </w:rPr>
              <w:t>3</w:t>
            </w:r>
            <w:r w:rsidR="00D96F43" w:rsidRPr="00AF5123">
              <w:rPr>
                <w:bCs/>
                <w:sz w:val="20"/>
              </w:rPr>
              <w:t>. Skolintos lėšos</w:t>
            </w:r>
          </w:p>
        </w:tc>
        <w:tc>
          <w:tcPr>
            <w:tcW w:w="1417" w:type="dxa"/>
            <w:tcBorders>
              <w:top w:val="single" w:sz="4" w:space="0" w:color="auto"/>
              <w:left w:val="single" w:sz="4" w:space="0" w:color="auto"/>
              <w:bottom w:val="single" w:sz="4" w:space="0" w:color="auto"/>
              <w:right w:val="single" w:sz="4" w:space="0" w:color="auto"/>
            </w:tcBorders>
            <w:vAlign w:val="center"/>
          </w:tcPr>
          <w:p w14:paraId="60B4989E" w14:textId="10D5971D" w:rsidR="00D96F43" w:rsidRPr="00AF5123" w:rsidRDefault="00D96F43" w:rsidP="00D96F43">
            <w:pPr>
              <w:jc w:val="center"/>
              <w:rPr>
                <w:b/>
                <w:bCs/>
                <w:sz w:val="20"/>
              </w:rPr>
            </w:pPr>
            <w:r w:rsidRPr="00AF5123">
              <w:rPr>
                <w:b/>
                <w:bCs/>
                <w:sz w:val="20"/>
              </w:rPr>
              <w:t>785</w:t>
            </w:r>
          </w:p>
        </w:tc>
        <w:tc>
          <w:tcPr>
            <w:tcW w:w="1276" w:type="dxa"/>
            <w:tcBorders>
              <w:top w:val="single" w:sz="4" w:space="0" w:color="auto"/>
              <w:left w:val="single" w:sz="4" w:space="0" w:color="auto"/>
              <w:bottom w:val="single" w:sz="4" w:space="0" w:color="auto"/>
              <w:right w:val="single" w:sz="4" w:space="0" w:color="auto"/>
            </w:tcBorders>
            <w:vAlign w:val="center"/>
          </w:tcPr>
          <w:p w14:paraId="0B4FDE43" w14:textId="017111D5" w:rsidR="00D96F43" w:rsidRPr="00AF5123" w:rsidRDefault="00D96F43" w:rsidP="00D96F43">
            <w:pPr>
              <w:jc w:val="center"/>
              <w:rPr>
                <w:b/>
                <w:bCs/>
                <w:sz w:val="20"/>
              </w:rPr>
            </w:pPr>
            <w:r w:rsidRPr="00AF5123">
              <w:rPr>
                <w:b/>
                <w:bCs/>
                <w:sz w:val="20"/>
              </w:rPr>
              <w:t>1913</w:t>
            </w:r>
          </w:p>
        </w:tc>
        <w:tc>
          <w:tcPr>
            <w:tcW w:w="1418" w:type="dxa"/>
            <w:tcBorders>
              <w:top w:val="single" w:sz="4" w:space="0" w:color="auto"/>
              <w:left w:val="single" w:sz="4" w:space="0" w:color="auto"/>
              <w:bottom w:val="single" w:sz="4" w:space="0" w:color="auto"/>
              <w:right w:val="single" w:sz="4" w:space="0" w:color="auto"/>
            </w:tcBorders>
            <w:vAlign w:val="center"/>
          </w:tcPr>
          <w:p w14:paraId="120E7A4C" w14:textId="6A335D8F" w:rsidR="00D96F43" w:rsidRPr="00AF5123" w:rsidRDefault="00D96F43" w:rsidP="00D96F43">
            <w:pPr>
              <w:jc w:val="center"/>
              <w:rPr>
                <w:b/>
                <w:bCs/>
                <w:sz w:val="20"/>
              </w:rPr>
            </w:pPr>
            <w:r w:rsidRPr="00AF5123">
              <w:rPr>
                <w:b/>
                <w:bCs/>
                <w:sz w:val="20"/>
              </w:rPr>
              <w:t>1162</w:t>
            </w:r>
          </w:p>
        </w:tc>
      </w:tr>
      <w:tr w:rsidR="00D41D99" w:rsidRPr="00AF5123" w14:paraId="2AF897C1"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07C0C39" w14:textId="77777777" w:rsidR="00D41D99" w:rsidRPr="00AF5123" w:rsidRDefault="00D41D99"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41EDB994" w14:textId="724AA49A" w:rsidR="00D41D99" w:rsidRPr="00AF5123" w:rsidRDefault="00D41D99" w:rsidP="00D96F43">
            <w:pPr>
              <w:rPr>
                <w:bCs/>
                <w:sz w:val="20"/>
              </w:rPr>
            </w:pPr>
            <w:r w:rsidRPr="00AF5123">
              <w:rPr>
                <w:bCs/>
                <w:sz w:val="20"/>
              </w:rPr>
              <w:t>2.4. Kiti finansavimo šaltiniai</w:t>
            </w:r>
          </w:p>
        </w:tc>
        <w:tc>
          <w:tcPr>
            <w:tcW w:w="1417" w:type="dxa"/>
            <w:tcBorders>
              <w:top w:val="single" w:sz="4" w:space="0" w:color="auto"/>
              <w:left w:val="single" w:sz="4" w:space="0" w:color="auto"/>
              <w:bottom w:val="single" w:sz="4" w:space="0" w:color="auto"/>
              <w:right w:val="single" w:sz="4" w:space="0" w:color="auto"/>
            </w:tcBorders>
            <w:vAlign w:val="center"/>
          </w:tcPr>
          <w:p w14:paraId="57F5388F" w14:textId="03DCF8DC" w:rsidR="00D41D99" w:rsidRPr="00AF5123" w:rsidRDefault="00657E28" w:rsidP="00D96F43">
            <w:pPr>
              <w:jc w:val="center"/>
              <w:rPr>
                <w:b/>
                <w:bCs/>
                <w:sz w:val="20"/>
              </w:rPr>
            </w:pPr>
            <w:r>
              <w:rPr>
                <w:b/>
                <w:bCs/>
                <w:sz w:val="20"/>
              </w:rPr>
              <w:t>3106</w:t>
            </w:r>
          </w:p>
        </w:tc>
        <w:tc>
          <w:tcPr>
            <w:tcW w:w="1276" w:type="dxa"/>
            <w:tcBorders>
              <w:top w:val="single" w:sz="4" w:space="0" w:color="auto"/>
              <w:left w:val="single" w:sz="4" w:space="0" w:color="auto"/>
              <w:bottom w:val="single" w:sz="4" w:space="0" w:color="auto"/>
              <w:right w:val="single" w:sz="4" w:space="0" w:color="auto"/>
            </w:tcBorders>
            <w:vAlign w:val="center"/>
          </w:tcPr>
          <w:p w14:paraId="75879EF6" w14:textId="2A525EEA" w:rsidR="00D41D99" w:rsidRPr="00AF5123" w:rsidRDefault="00F04E5D" w:rsidP="00D96F43">
            <w:pPr>
              <w:jc w:val="center"/>
              <w:rPr>
                <w:b/>
                <w:bCs/>
                <w:sz w:val="20"/>
              </w:rPr>
            </w:pPr>
            <w:r w:rsidRPr="00AF5123">
              <w:rPr>
                <w:b/>
                <w:bCs/>
                <w:sz w:val="20"/>
              </w:rPr>
              <w:t>3</w:t>
            </w:r>
            <w:r w:rsidR="00B62C57">
              <w:rPr>
                <w:b/>
                <w:bCs/>
                <w:sz w:val="20"/>
              </w:rPr>
              <w:t>454</w:t>
            </w:r>
          </w:p>
        </w:tc>
        <w:tc>
          <w:tcPr>
            <w:tcW w:w="1418" w:type="dxa"/>
            <w:tcBorders>
              <w:top w:val="single" w:sz="4" w:space="0" w:color="auto"/>
              <w:left w:val="single" w:sz="4" w:space="0" w:color="auto"/>
              <w:bottom w:val="single" w:sz="4" w:space="0" w:color="auto"/>
              <w:right w:val="single" w:sz="4" w:space="0" w:color="auto"/>
            </w:tcBorders>
            <w:vAlign w:val="center"/>
          </w:tcPr>
          <w:p w14:paraId="6EEA3B7A" w14:textId="04E99ABE" w:rsidR="00D41D99" w:rsidRPr="00AF5123" w:rsidRDefault="00B62C57" w:rsidP="00D96F43">
            <w:pPr>
              <w:jc w:val="center"/>
              <w:rPr>
                <w:b/>
                <w:bCs/>
                <w:sz w:val="20"/>
              </w:rPr>
            </w:pPr>
            <w:r>
              <w:rPr>
                <w:b/>
                <w:bCs/>
                <w:sz w:val="20"/>
              </w:rPr>
              <w:t>3046</w:t>
            </w:r>
          </w:p>
        </w:tc>
      </w:tr>
      <w:tr w:rsidR="00D41D99" w:rsidRPr="00AF5123" w14:paraId="060DE487"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6283C877" w14:textId="77777777" w:rsidR="00D41D99" w:rsidRPr="00AF5123" w:rsidRDefault="00D41D99"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74AE5BE7" w14:textId="44A1D57F" w:rsidR="00D41D99" w:rsidRPr="00AF5123" w:rsidRDefault="00D41D99" w:rsidP="00D96F43">
            <w:pPr>
              <w:rPr>
                <w:bCs/>
                <w:sz w:val="20"/>
              </w:rPr>
            </w:pPr>
            <w:r w:rsidRPr="00AF5123">
              <w:rPr>
                <w:bCs/>
                <w:sz w:val="20"/>
              </w:rPr>
              <w:t>2.5. Savivaldybės aplinkos apsaugos rėmimo programa</w:t>
            </w:r>
          </w:p>
        </w:tc>
        <w:tc>
          <w:tcPr>
            <w:tcW w:w="1417" w:type="dxa"/>
            <w:tcBorders>
              <w:top w:val="single" w:sz="4" w:space="0" w:color="auto"/>
              <w:left w:val="single" w:sz="4" w:space="0" w:color="auto"/>
              <w:bottom w:val="single" w:sz="4" w:space="0" w:color="auto"/>
              <w:right w:val="single" w:sz="4" w:space="0" w:color="auto"/>
            </w:tcBorders>
            <w:vAlign w:val="center"/>
          </w:tcPr>
          <w:p w14:paraId="60089537" w14:textId="68336DC2" w:rsidR="00D41D99" w:rsidRPr="00AF5123" w:rsidRDefault="00F04E5D" w:rsidP="00D96F43">
            <w:pPr>
              <w:jc w:val="center"/>
              <w:rPr>
                <w:b/>
                <w:bCs/>
                <w:sz w:val="20"/>
              </w:rPr>
            </w:pPr>
            <w:r w:rsidRPr="00AF5123">
              <w:rPr>
                <w:b/>
                <w:bCs/>
                <w:sz w:val="20"/>
              </w:rPr>
              <w:t>181</w:t>
            </w:r>
          </w:p>
        </w:tc>
        <w:tc>
          <w:tcPr>
            <w:tcW w:w="1276" w:type="dxa"/>
            <w:tcBorders>
              <w:top w:val="single" w:sz="4" w:space="0" w:color="auto"/>
              <w:left w:val="single" w:sz="4" w:space="0" w:color="auto"/>
              <w:bottom w:val="single" w:sz="4" w:space="0" w:color="auto"/>
              <w:right w:val="single" w:sz="4" w:space="0" w:color="auto"/>
            </w:tcBorders>
            <w:vAlign w:val="center"/>
          </w:tcPr>
          <w:p w14:paraId="44515930" w14:textId="79EA50E9" w:rsidR="00D41D99" w:rsidRPr="00AF5123" w:rsidRDefault="00F04E5D" w:rsidP="00D96F43">
            <w:pPr>
              <w:jc w:val="center"/>
              <w:rPr>
                <w:b/>
                <w:bCs/>
                <w:sz w:val="20"/>
              </w:rPr>
            </w:pPr>
            <w:r w:rsidRPr="00AF5123">
              <w:rPr>
                <w:b/>
                <w:bCs/>
                <w:sz w:val="20"/>
              </w:rPr>
              <w:t>143</w:t>
            </w:r>
          </w:p>
        </w:tc>
        <w:tc>
          <w:tcPr>
            <w:tcW w:w="1418" w:type="dxa"/>
            <w:tcBorders>
              <w:top w:val="single" w:sz="4" w:space="0" w:color="auto"/>
              <w:left w:val="single" w:sz="4" w:space="0" w:color="auto"/>
              <w:bottom w:val="single" w:sz="4" w:space="0" w:color="auto"/>
              <w:right w:val="single" w:sz="4" w:space="0" w:color="auto"/>
            </w:tcBorders>
            <w:vAlign w:val="center"/>
          </w:tcPr>
          <w:p w14:paraId="7FD76A17" w14:textId="24E34565" w:rsidR="00D41D99" w:rsidRPr="00AF5123" w:rsidRDefault="00F04E5D" w:rsidP="00D96F43">
            <w:pPr>
              <w:jc w:val="center"/>
              <w:rPr>
                <w:b/>
                <w:bCs/>
                <w:sz w:val="20"/>
              </w:rPr>
            </w:pPr>
            <w:r w:rsidRPr="00AF5123">
              <w:rPr>
                <w:b/>
                <w:bCs/>
                <w:sz w:val="20"/>
              </w:rPr>
              <w:t>153</w:t>
            </w:r>
          </w:p>
        </w:tc>
      </w:tr>
      <w:tr w:rsidR="00D96F43" w:rsidRPr="00AF5123" w14:paraId="3FB7C85A"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D217383"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7594606" w14:textId="173C3110" w:rsidR="00D96F43" w:rsidRPr="00AF5123" w:rsidRDefault="00D41D99" w:rsidP="00D96F43">
            <w:pPr>
              <w:rPr>
                <w:bCs/>
                <w:color w:val="000000"/>
                <w:sz w:val="20"/>
              </w:rPr>
            </w:pPr>
            <w:r w:rsidRPr="00AF5123">
              <w:rPr>
                <w:bCs/>
                <w:sz w:val="20"/>
              </w:rPr>
              <w:t>2</w:t>
            </w:r>
            <w:r w:rsidR="00D96F43" w:rsidRPr="00AF5123">
              <w:rPr>
                <w:bCs/>
                <w:sz w:val="20"/>
              </w:rPr>
              <w:t xml:space="preserve">.6. </w:t>
            </w:r>
            <w:r w:rsidRPr="00AF5123">
              <w:rPr>
                <w:bCs/>
                <w:sz w:val="20"/>
              </w:rPr>
              <w:t>Kelių priežiūros programos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66E0416C" w14:textId="6DC03095" w:rsidR="00D96F43" w:rsidRPr="00AF5123" w:rsidRDefault="00F04E5D" w:rsidP="00D96F43">
            <w:pPr>
              <w:jc w:val="center"/>
              <w:rPr>
                <w:b/>
                <w:bCs/>
                <w:sz w:val="20"/>
              </w:rPr>
            </w:pPr>
            <w:r w:rsidRPr="00AF5123">
              <w:rPr>
                <w:b/>
                <w:bCs/>
                <w:sz w:val="20"/>
              </w:rPr>
              <w:t>1731</w:t>
            </w:r>
          </w:p>
        </w:tc>
        <w:tc>
          <w:tcPr>
            <w:tcW w:w="1276" w:type="dxa"/>
            <w:tcBorders>
              <w:top w:val="single" w:sz="4" w:space="0" w:color="auto"/>
              <w:left w:val="single" w:sz="4" w:space="0" w:color="auto"/>
              <w:bottom w:val="single" w:sz="4" w:space="0" w:color="auto"/>
              <w:right w:val="single" w:sz="4" w:space="0" w:color="auto"/>
            </w:tcBorders>
            <w:vAlign w:val="center"/>
          </w:tcPr>
          <w:p w14:paraId="443AC5FE" w14:textId="2596E56E" w:rsidR="00D96F43" w:rsidRPr="00AF5123" w:rsidRDefault="00F04E5D" w:rsidP="00D96F43">
            <w:pPr>
              <w:jc w:val="center"/>
              <w:rPr>
                <w:b/>
                <w:bCs/>
                <w:sz w:val="20"/>
              </w:rPr>
            </w:pPr>
            <w:r w:rsidRPr="00AF5123">
              <w:rPr>
                <w:b/>
                <w:bCs/>
                <w:sz w:val="20"/>
              </w:rPr>
              <w:t>2</w:t>
            </w:r>
            <w:r w:rsidR="00B62C57">
              <w:rPr>
                <w:b/>
                <w:bCs/>
                <w:sz w:val="20"/>
              </w:rPr>
              <w:t>603</w:t>
            </w:r>
          </w:p>
        </w:tc>
        <w:tc>
          <w:tcPr>
            <w:tcW w:w="1418" w:type="dxa"/>
            <w:tcBorders>
              <w:top w:val="single" w:sz="4" w:space="0" w:color="auto"/>
              <w:left w:val="single" w:sz="4" w:space="0" w:color="auto"/>
              <w:bottom w:val="single" w:sz="4" w:space="0" w:color="auto"/>
              <w:right w:val="single" w:sz="4" w:space="0" w:color="auto"/>
            </w:tcBorders>
            <w:vAlign w:val="center"/>
          </w:tcPr>
          <w:p w14:paraId="1DCA817C" w14:textId="6EE7DE76" w:rsidR="00D96F43" w:rsidRPr="00AF5123" w:rsidRDefault="00F04E5D" w:rsidP="00D96F43">
            <w:pPr>
              <w:jc w:val="center"/>
              <w:rPr>
                <w:b/>
                <w:bCs/>
                <w:sz w:val="20"/>
              </w:rPr>
            </w:pPr>
            <w:r w:rsidRPr="00AF5123">
              <w:rPr>
                <w:b/>
                <w:bCs/>
                <w:sz w:val="20"/>
              </w:rPr>
              <w:t>3</w:t>
            </w:r>
            <w:r w:rsidR="00B62C57">
              <w:rPr>
                <w:b/>
                <w:bCs/>
                <w:sz w:val="20"/>
              </w:rPr>
              <w:t>513</w:t>
            </w:r>
          </w:p>
        </w:tc>
      </w:tr>
      <w:tr w:rsidR="00D96F43" w:rsidRPr="00AF5123" w14:paraId="29E0DD6F"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35F5F7EB"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834B4C2" w14:textId="77777777" w:rsidR="00D96F43" w:rsidRPr="00AF5123" w:rsidRDefault="00D96F43" w:rsidP="00D96F43">
            <w:pPr>
              <w:rPr>
                <w:b/>
                <w:color w:val="000000"/>
                <w:sz w:val="20"/>
              </w:rPr>
            </w:pPr>
            <w:r w:rsidRPr="00AF5123">
              <w:rPr>
                <w:b/>
                <w:sz w:val="20"/>
              </w:rPr>
              <w:t xml:space="preserve">IŠ VISO programai finansuoti pagal finansavimo šaltinius </w:t>
            </w:r>
            <w:r w:rsidRPr="00AF5123">
              <w:rPr>
                <w:b/>
                <w:i/>
                <w:sz w:val="20"/>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59074DC4" w14:textId="415BCE79" w:rsidR="00D96F43" w:rsidRPr="00AF5123" w:rsidRDefault="00D96F43" w:rsidP="00D96F43">
            <w:pPr>
              <w:jc w:val="center"/>
              <w:rPr>
                <w:b/>
                <w:bCs/>
                <w:sz w:val="20"/>
              </w:rPr>
            </w:pPr>
            <w:r w:rsidRPr="00AF5123">
              <w:rPr>
                <w:b/>
                <w:bCs/>
                <w:sz w:val="20"/>
              </w:rPr>
              <w:t>9</w:t>
            </w:r>
            <w:r w:rsidR="00657E28">
              <w:rPr>
                <w:b/>
                <w:bCs/>
                <w:sz w:val="20"/>
              </w:rPr>
              <w:t>4</w:t>
            </w:r>
            <w:r w:rsidR="0010540B">
              <w:rPr>
                <w:b/>
                <w:bCs/>
                <w:sz w:val="20"/>
              </w:rPr>
              <w:t>22</w:t>
            </w:r>
          </w:p>
        </w:tc>
        <w:tc>
          <w:tcPr>
            <w:tcW w:w="1276" w:type="dxa"/>
            <w:tcBorders>
              <w:top w:val="single" w:sz="4" w:space="0" w:color="auto"/>
              <w:left w:val="single" w:sz="4" w:space="0" w:color="auto"/>
              <w:bottom w:val="single" w:sz="4" w:space="0" w:color="auto"/>
              <w:right w:val="single" w:sz="4" w:space="0" w:color="auto"/>
            </w:tcBorders>
            <w:vAlign w:val="center"/>
          </w:tcPr>
          <w:p w14:paraId="083F4980" w14:textId="73E17BBB" w:rsidR="00D96F43" w:rsidRPr="00AF5123" w:rsidRDefault="00D96F43" w:rsidP="00D96F43">
            <w:pPr>
              <w:jc w:val="center"/>
              <w:rPr>
                <w:b/>
                <w:bCs/>
                <w:sz w:val="20"/>
              </w:rPr>
            </w:pPr>
            <w:r w:rsidRPr="00AF5123">
              <w:rPr>
                <w:b/>
                <w:bCs/>
                <w:sz w:val="20"/>
              </w:rPr>
              <w:t>1</w:t>
            </w:r>
            <w:r w:rsidR="0010540B">
              <w:rPr>
                <w:b/>
                <w:bCs/>
                <w:sz w:val="20"/>
              </w:rPr>
              <w:t>6</w:t>
            </w:r>
            <w:r w:rsidR="00227D88">
              <w:rPr>
                <w:b/>
                <w:bCs/>
                <w:sz w:val="20"/>
              </w:rPr>
              <w:t>44</w:t>
            </w:r>
            <w:r w:rsidR="0010540B">
              <w:rPr>
                <w:b/>
                <w:bCs/>
                <w:sz w:val="20"/>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EF3592F" w14:textId="50F5774C" w:rsidR="00D96F43" w:rsidRPr="00AF5123" w:rsidRDefault="0010540B" w:rsidP="00D96F43">
            <w:pPr>
              <w:jc w:val="center"/>
              <w:rPr>
                <w:b/>
                <w:bCs/>
                <w:sz w:val="20"/>
              </w:rPr>
            </w:pPr>
            <w:r>
              <w:rPr>
                <w:b/>
                <w:bCs/>
                <w:sz w:val="20"/>
              </w:rPr>
              <w:t>15</w:t>
            </w:r>
            <w:r w:rsidR="00227D88">
              <w:rPr>
                <w:b/>
                <w:bCs/>
                <w:sz w:val="20"/>
              </w:rPr>
              <w:t>871</w:t>
            </w:r>
          </w:p>
        </w:tc>
      </w:tr>
      <w:tr w:rsidR="00D96F43" w:rsidRPr="00AF5123" w14:paraId="527E6F1E"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329BA8EB"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8ABFEB0" w14:textId="77777777" w:rsidR="00D96F43" w:rsidRPr="00AF5123" w:rsidRDefault="00D96F43" w:rsidP="00D96F43">
            <w:pPr>
              <w:rPr>
                <w:b/>
                <w:color w:val="000000"/>
                <w:sz w:val="20"/>
              </w:rPr>
            </w:pPr>
            <w:r w:rsidRPr="00AF5123">
              <w:rPr>
                <w:b/>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19566C13" w14:textId="4F99277E" w:rsidR="00D96F43" w:rsidRPr="00AF5123" w:rsidRDefault="00D96F43" w:rsidP="00D96F43">
            <w:pPr>
              <w:jc w:val="center"/>
              <w:rPr>
                <w:b/>
                <w:bCs/>
                <w:sz w:val="20"/>
              </w:rPr>
            </w:pPr>
            <w:r w:rsidRPr="00AF5123">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37CC8FB" w14:textId="418CDFDF" w:rsidR="00D96F43" w:rsidRPr="00AF5123" w:rsidRDefault="00D96F43" w:rsidP="00D96F43">
            <w:pPr>
              <w:jc w:val="center"/>
              <w:rPr>
                <w:b/>
                <w:bCs/>
                <w:sz w:val="20"/>
              </w:rPr>
            </w:pPr>
            <w:r w:rsidRPr="00AF5123">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53701E1" w14:textId="54753258" w:rsidR="00D96F43" w:rsidRPr="00AF5123" w:rsidRDefault="00D96F43" w:rsidP="00D96F43">
            <w:pPr>
              <w:jc w:val="center"/>
              <w:rPr>
                <w:b/>
                <w:bCs/>
                <w:sz w:val="20"/>
              </w:rPr>
            </w:pPr>
            <w:r w:rsidRPr="00AF5123">
              <w:rPr>
                <w:b/>
                <w:bCs/>
                <w:sz w:val="20"/>
              </w:rPr>
              <w:t>-</w:t>
            </w:r>
          </w:p>
        </w:tc>
      </w:tr>
      <w:tr w:rsidR="00D96F43" w:rsidRPr="00AF5123" w14:paraId="6A84A5DF" w14:textId="77777777" w:rsidTr="00205E78">
        <w:trPr>
          <w:cantSplit/>
          <w:trHeight w:val="314"/>
        </w:trPr>
        <w:tc>
          <w:tcPr>
            <w:tcW w:w="1418" w:type="dxa"/>
            <w:vMerge/>
            <w:tcBorders>
              <w:left w:val="single" w:sz="4" w:space="0" w:color="auto"/>
              <w:bottom w:val="single" w:sz="4" w:space="0" w:color="auto"/>
              <w:right w:val="single" w:sz="4" w:space="0" w:color="auto"/>
            </w:tcBorders>
            <w:shd w:val="clear" w:color="auto" w:fill="D9E2F3" w:themeFill="accent1" w:themeFillTint="33"/>
          </w:tcPr>
          <w:p w14:paraId="5779A7D7" w14:textId="77777777" w:rsidR="00D96F43" w:rsidRPr="00AF5123" w:rsidRDefault="00D96F43" w:rsidP="00D96F43">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7128CA0E" w14:textId="77777777" w:rsidR="00D96F43" w:rsidRPr="00AF5123" w:rsidRDefault="00D96F43" w:rsidP="00D96F43">
            <w:pPr>
              <w:jc w:val="both"/>
              <w:rPr>
                <w:b/>
                <w:color w:val="000000"/>
                <w:sz w:val="20"/>
              </w:rPr>
            </w:pPr>
            <w:r w:rsidRPr="00AF5123">
              <w:rPr>
                <w:b/>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44DC6AF4" w14:textId="3FF61320" w:rsidR="00D96F43" w:rsidRPr="00AF5123" w:rsidRDefault="00524F70" w:rsidP="00D96F43">
            <w:pPr>
              <w:jc w:val="center"/>
              <w:rPr>
                <w:b/>
                <w:sz w:val="20"/>
              </w:rPr>
            </w:pPr>
            <w:r w:rsidRPr="00AF5123">
              <w:rPr>
                <w:b/>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6FFF3D2" w14:textId="240144B5" w:rsidR="00D96F43" w:rsidRPr="00AF5123" w:rsidRDefault="00B62C57" w:rsidP="00D96F43">
            <w:pPr>
              <w:jc w:val="center"/>
              <w:rPr>
                <w:b/>
                <w:sz w:val="20"/>
              </w:rPr>
            </w:pPr>
            <w:r>
              <w:rPr>
                <w:b/>
                <w:sz w:val="20"/>
              </w:rPr>
              <w:t>7121,1</w:t>
            </w:r>
          </w:p>
        </w:tc>
        <w:tc>
          <w:tcPr>
            <w:tcW w:w="1418" w:type="dxa"/>
            <w:tcBorders>
              <w:top w:val="single" w:sz="4" w:space="0" w:color="auto"/>
              <w:left w:val="single" w:sz="4" w:space="0" w:color="auto"/>
              <w:bottom w:val="single" w:sz="4" w:space="0" w:color="auto"/>
              <w:right w:val="single" w:sz="4" w:space="0" w:color="auto"/>
            </w:tcBorders>
            <w:vAlign w:val="center"/>
          </w:tcPr>
          <w:p w14:paraId="3439AFAF" w14:textId="5F710155" w:rsidR="00D96F43" w:rsidRPr="00AF5123" w:rsidRDefault="00B62C57" w:rsidP="00F04E5D">
            <w:pPr>
              <w:jc w:val="center"/>
              <w:rPr>
                <w:b/>
                <w:sz w:val="20"/>
              </w:rPr>
            </w:pPr>
            <w:r>
              <w:rPr>
                <w:b/>
                <w:sz w:val="20"/>
              </w:rPr>
              <w:t>-572,1</w:t>
            </w:r>
          </w:p>
        </w:tc>
      </w:tr>
    </w:tbl>
    <w:p w14:paraId="7DDC4E46" w14:textId="77777777" w:rsidR="00C77CF4" w:rsidRPr="00AF5123" w:rsidRDefault="00C77CF4" w:rsidP="00C77CF4">
      <w:pPr>
        <w:jc w:val="both"/>
        <w:rPr>
          <w:rFonts w:eastAsia="Calibri"/>
          <w:b/>
          <w:bCs/>
          <w:color w:val="000000"/>
          <w:sz w:val="20"/>
        </w:rPr>
      </w:pPr>
    </w:p>
    <w:p w14:paraId="783AEF37" w14:textId="77777777" w:rsidR="00AA13EB" w:rsidRDefault="00AA13EB" w:rsidP="00C77CF4">
      <w:pPr>
        <w:jc w:val="both"/>
        <w:rPr>
          <w:rFonts w:eastAsia="Calibri"/>
          <w:b/>
          <w:bCs/>
          <w:color w:val="000000"/>
          <w:sz w:val="18"/>
          <w:szCs w:val="18"/>
        </w:rPr>
      </w:pPr>
    </w:p>
    <w:p w14:paraId="41230CF4" w14:textId="77777777" w:rsidR="00407D3C" w:rsidRDefault="00407D3C" w:rsidP="00C77CF4">
      <w:pPr>
        <w:spacing w:after="40"/>
        <w:jc w:val="both"/>
        <w:rPr>
          <w:b/>
          <w:bCs/>
          <w:szCs w:val="24"/>
        </w:rPr>
      </w:pPr>
    </w:p>
    <w:p w14:paraId="07B3D3B6" w14:textId="044AB589" w:rsidR="00C77CF4" w:rsidRPr="0080036B" w:rsidRDefault="0083318A" w:rsidP="00C77CF4">
      <w:pPr>
        <w:spacing w:after="40"/>
        <w:jc w:val="both"/>
        <w:rPr>
          <w:i/>
          <w:color w:val="808080"/>
          <w:szCs w:val="24"/>
        </w:rPr>
      </w:pPr>
      <w:r>
        <w:rPr>
          <w:b/>
          <w:bCs/>
          <w:szCs w:val="24"/>
        </w:rPr>
        <w:t>1</w:t>
      </w:r>
      <w:r w:rsidR="001C3915">
        <w:rPr>
          <w:b/>
          <w:bCs/>
          <w:szCs w:val="24"/>
        </w:rPr>
        <w:t>2</w:t>
      </w:r>
      <w:r w:rsidR="00C77CF4">
        <w:rPr>
          <w:b/>
          <w:bCs/>
          <w:szCs w:val="24"/>
        </w:rPr>
        <w:t xml:space="preserve"> lentelė. </w:t>
      </w:r>
      <w:r w:rsidR="00C77CF4" w:rsidRPr="0080036B">
        <w:rPr>
          <w:szCs w:val="24"/>
        </w:rPr>
        <w:t xml:space="preserve">Programos uždaviniai, priemonės ir jų stebėsenos rodikliai </w:t>
      </w:r>
    </w:p>
    <w:tbl>
      <w:tblPr>
        <w:tblW w:w="4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6599"/>
        <w:gridCol w:w="1130"/>
        <w:gridCol w:w="1130"/>
        <w:gridCol w:w="1278"/>
      </w:tblGrid>
      <w:tr w:rsidR="00205E78" w:rsidRPr="00236B3F" w14:paraId="080F349F" w14:textId="77777777" w:rsidTr="004F5A5D">
        <w:trPr>
          <w:trHeight w:val="230"/>
        </w:trPr>
        <w:tc>
          <w:tcPr>
            <w:tcW w:w="54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8CD9F66" w14:textId="77777777" w:rsidR="00205E78" w:rsidRPr="00AA13EB" w:rsidRDefault="00205E78" w:rsidP="004516D5">
            <w:pPr>
              <w:jc w:val="center"/>
              <w:rPr>
                <w:b/>
                <w:bCs/>
                <w:sz w:val="22"/>
                <w:szCs w:val="22"/>
                <w:lang w:eastAsia="lt-LT"/>
              </w:rPr>
            </w:pPr>
            <w:r w:rsidRPr="00AA13EB">
              <w:rPr>
                <w:b/>
                <w:bCs/>
                <w:sz w:val="22"/>
                <w:szCs w:val="22"/>
                <w:lang w:eastAsia="lt-LT"/>
              </w:rPr>
              <w:t>Stebėsenos rodiklio kodas</w:t>
            </w:r>
          </w:p>
        </w:tc>
        <w:tc>
          <w:tcPr>
            <w:tcW w:w="2902"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368BAF6" w14:textId="77777777" w:rsidR="00205E78" w:rsidRPr="00AA13EB" w:rsidRDefault="00205E78" w:rsidP="004516D5">
            <w:pPr>
              <w:jc w:val="center"/>
              <w:rPr>
                <w:b/>
                <w:bCs/>
                <w:color w:val="000000"/>
                <w:sz w:val="22"/>
                <w:szCs w:val="22"/>
                <w:lang w:eastAsia="lt-LT"/>
              </w:rPr>
            </w:pPr>
            <w:r w:rsidRPr="00AA13EB">
              <w:rPr>
                <w:b/>
                <w:bCs/>
                <w:color w:val="000000"/>
                <w:sz w:val="22"/>
                <w:szCs w:val="22"/>
                <w:lang w:eastAsia="lt-LT"/>
              </w:rPr>
              <w:t>Stebėsenos rodiklio pavadinimas</w:t>
            </w:r>
          </w:p>
          <w:p w14:paraId="03D93DF9" w14:textId="77777777" w:rsidR="00205E78" w:rsidRPr="00AA13EB" w:rsidRDefault="00205E78" w:rsidP="004516D5">
            <w:pPr>
              <w:jc w:val="center"/>
              <w:rPr>
                <w:b/>
                <w:bCs/>
                <w:color w:val="000000"/>
                <w:sz w:val="22"/>
                <w:szCs w:val="22"/>
                <w:lang w:eastAsia="lt-LT"/>
              </w:rPr>
            </w:pPr>
            <w:r w:rsidRPr="00AA13EB">
              <w:rPr>
                <w:b/>
                <w:bCs/>
                <w:color w:val="000000"/>
                <w:sz w:val="22"/>
                <w:szCs w:val="22"/>
                <w:lang w:eastAsia="lt-LT"/>
              </w:rPr>
              <w:t>(matavimo vnt.)</w:t>
            </w:r>
          </w:p>
        </w:tc>
        <w:tc>
          <w:tcPr>
            <w:tcW w:w="1556"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02B1B53" w14:textId="77777777" w:rsidR="00205E78" w:rsidRPr="00AA13EB" w:rsidRDefault="00205E78" w:rsidP="004516D5">
            <w:pPr>
              <w:jc w:val="center"/>
              <w:rPr>
                <w:b/>
                <w:bCs/>
                <w:i/>
                <w:color w:val="000000"/>
                <w:sz w:val="22"/>
                <w:szCs w:val="22"/>
                <w:lang w:eastAsia="lt-LT"/>
              </w:rPr>
            </w:pPr>
            <w:r w:rsidRPr="00AA13EB">
              <w:rPr>
                <w:b/>
                <w:bCs/>
                <w:color w:val="000000"/>
                <w:sz w:val="22"/>
                <w:szCs w:val="22"/>
                <w:lang w:eastAsia="lt-LT"/>
              </w:rPr>
              <w:t>Siektinos stebėsenos rodiklių reikšmės</w:t>
            </w:r>
          </w:p>
        </w:tc>
      </w:tr>
      <w:tr w:rsidR="00205E78" w:rsidRPr="00236B3F" w14:paraId="34C4E16C" w14:textId="77777777" w:rsidTr="004F5A5D">
        <w:trPr>
          <w:trHeight w:val="230"/>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4A62731B" w14:textId="77777777" w:rsidR="00205E78" w:rsidRPr="00AA13EB" w:rsidRDefault="00205E78" w:rsidP="004516D5">
            <w:pPr>
              <w:rPr>
                <w:b/>
                <w:bCs/>
                <w:sz w:val="22"/>
                <w:szCs w:val="22"/>
                <w:lang w:eastAsia="lt-LT"/>
              </w:rPr>
            </w:pPr>
          </w:p>
        </w:tc>
        <w:tc>
          <w:tcPr>
            <w:tcW w:w="2902" w:type="pct"/>
            <w:vMerge/>
            <w:tcBorders>
              <w:top w:val="single" w:sz="4" w:space="0" w:color="auto"/>
              <w:left w:val="single" w:sz="4" w:space="0" w:color="auto"/>
              <w:bottom w:val="single" w:sz="4" w:space="0" w:color="auto"/>
              <w:right w:val="single" w:sz="4" w:space="0" w:color="auto"/>
            </w:tcBorders>
            <w:vAlign w:val="center"/>
            <w:hideMark/>
          </w:tcPr>
          <w:p w14:paraId="3DE6A741" w14:textId="77777777" w:rsidR="00205E78" w:rsidRPr="00AA13EB" w:rsidRDefault="00205E78" w:rsidP="004516D5">
            <w:pPr>
              <w:rPr>
                <w:b/>
                <w:bCs/>
                <w:color w:val="000000"/>
                <w:sz w:val="22"/>
                <w:szCs w:val="22"/>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4AB3749" w14:textId="77777777" w:rsidR="00205E78" w:rsidRPr="00AA13EB" w:rsidRDefault="00205E78" w:rsidP="004516D5">
            <w:pPr>
              <w:jc w:val="center"/>
              <w:rPr>
                <w:b/>
                <w:bCs/>
                <w:iCs/>
                <w:color w:val="000000"/>
                <w:sz w:val="22"/>
                <w:szCs w:val="22"/>
                <w:lang w:eastAsia="lt-LT"/>
              </w:rPr>
            </w:pPr>
            <w:r w:rsidRPr="00AA13EB">
              <w:rPr>
                <w:b/>
                <w:bCs/>
                <w:iCs/>
                <w:color w:val="000000"/>
                <w:sz w:val="22"/>
                <w:szCs w:val="22"/>
                <w:lang w:eastAsia="lt-LT"/>
              </w:rPr>
              <w:t>2024</w:t>
            </w:r>
          </w:p>
        </w:tc>
        <w:tc>
          <w:tcPr>
            <w:tcW w:w="49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774E115" w14:textId="77777777" w:rsidR="00205E78" w:rsidRPr="00AA13EB" w:rsidRDefault="00205E78" w:rsidP="004516D5">
            <w:pPr>
              <w:jc w:val="center"/>
              <w:rPr>
                <w:b/>
                <w:bCs/>
                <w:iCs/>
                <w:color w:val="000000"/>
                <w:sz w:val="22"/>
                <w:szCs w:val="22"/>
                <w:lang w:eastAsia="lt-LT"/>
              </w:rPr>
            </w:pPr>
            <w:r w:rsidRPr="00AA13EB">
              <w:rPr>
                <w:b/>
                <w:bCs/>
                <w:iCs/>
                <w:color w:val="000000"/>
                <w:sz w:val="22"/>
                <w:szCs w:val="22"/>
                <w:lang w:eastAsia="lt-LT"/>
              </w:rPr>
              <w:t>2025</w:t>
            </w:r>
          </w:p>
        </w:tc>
        <w:tc>
          <w:tcPr>
            <w:tcW w:w="56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9EBBC3E" w14:textId="77777777" w:rsidR="00205E78" w:rsidRPr="00AA13EB" w:rsidRDefault="00205E78" w:rsidP="004516D5">
            <w:pPr>
              <w:jc w:val="center"/>
              <w:rPr>
                <w:b/>
                <w:bCs/>
                <w:iCs/>
                <w:color w:val="000000"/>
                <w:sz w:val="22"/>
                <w:szCs w:val="22"/>
                <w:lang w:eastAsia="lt-LT"/>
              </w:rPr>
            </w:pPr>
            <w:r w:rsidRPr="00AA13EB">
              <w:rPr>
                <w:b/>
                <w:bCs/>
                <w:iCs/>
                <w:color w:val="000000"/>
                <w:sz w:val="22"/>
                <w:szCs w:val="22"/>
                <w:lang w:eastAsia="lt-LT"/>
              </w:rPr>
              <w:t>2026</w:t>
            </w:r>
          </w:p>
        </w:tc>
      </w:tr>
      <w:tr w:rsidR="00205E78" w:rsidRPr="00236B3F" w14:paraId="75F63ABE" w14:textId="77777777" w:rsidTr="004F5A5D">
        <w:trPr>
          <w:trHeight w:val="42"/>
        </w:trPr>
        <w:tc>
          <w:tcPr>
            <w:tcW w:w="54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008B957" w14:textId="77777777" w:rsidR="00205E78" w:rsidRPr="00AA13EB" w:rsidRDefault="00205E78" w:rsidP="004516D5">
            <w:pPr>
              <w:jc w:val="center"/>
              <w:rPr>
                <w:color w:val="000000"/>
                <w:sz w:val="22"/>
                <w:szCs w:val="22"/>
                <w:lang w:eastAsia="lt-LT"/>
              </w:rPr>
            </w:pPr>
            <w:r w:rsidRPr="00AA13EB">
              <w:rPr>
                <w:color w:val="000000"/>
                <w:sz w:val="22"/>
                <w:szCs w:val="22"/>
                <w:lang w:eastAsia="lt-LT"/>
              </w:rPr>
              <w:t>1</w:t>
            </w:r>
          </w:p>
        </w:tc>
        <w:tc>
          <w:tcPr>
            <w:tcW w:w="290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9BAEE8F" w14:textId="77777777" w:rsidR="00205E78" w:rsidRPr="00AA13EB" w:rsidRDefault="00205E78" w:rsidP="004516D5">
            <w:pPr>
              <w:jc w:val="center"/>
              <w:rPr>
                <w:color w:val="000000"/>
                <w:sz w:val="22"/>
                <w:szCs w:val="22"/>
                <w:lang w:eastAsia="lt-LT"/>
              </w:rPr>
            </w:pPr>
            <w:r w:rsidRPr="00AA13EB">
              <w:rPr>
                <w:color w:val="000000"/>
                <w:sz w:val="22"/>
                <w:szCs w:val="22"/>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35EC761" w14:textId="77777777" w:rsidR="00205E78" w:rsidRPr="00AA13EB" w:rsidRDefault="00205E78" w:rsidP="004516D5">
            <w:pPr>
              <w:jc w:val="center"/>
              <w:rPr>
                <w:color w:val="000000"/>
                <w:sz w:val="22"/>
                <w:szCs w:val="22"/>
                <w:lang w:eastAsia="lt-LT"/>
              </w:rPr>
            </w:pPr>
            <w:r w:rsidRPr="00AA13EB">
              <w:rPr>
                <w:color w:val="000000"/>
                <w:sz w:val="22"/>
                <w:szCs w:val="22"/>
                <w:lang w:eastAsia="lt-LT"/>
              </w:rPr>
              <w:t>3</w:t>
            </w:r>
          </w:p>
        </w:tc>
        <w:tc>
          <w:tcPr>
            <w:tcW w:w="49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613BD24" w14:textId="77777777" w:rsidR="00205E78" w:rsidRPr="00AA13EB" w:rsidRDefault="00205E78" w:rsidP="004516D5">
            <w:pPr>
              <w:jc w:val="center"/>
              <w:rPr>
                <w:color w:val="000000"/>
                <w:sz w:val="22"/>
                <w:szCs w:val="22"/>
                <w:lang w:eastAsia="lt-LT"/>
              </w:rPr>
            </w:pPr>
            <w:r w:rsidRPr="00AA13EB">
              <w:rPr>
                <w:color w:val="000000"/>
                <w:sz w:val="22"/>
                <w:szCs w:val="22"/>
                <w:lang w:eastAsia="lt-LT"/>
              </w:rPr>
              <w:t>4</w:t>
            </w:r>
          </w:p>
        </w:tc>
        <w:tc>
          <w:tcPr>
            <w:tcW w:w="56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E4BCCF1" w14:textId="77777777" w:rsidR="00205E78" w:rsidRPr="00AA13EB" w:rsidRDefault="00205E78" w:rsidP="004516D5">
            <w:pPr>
              <w:jc w:val="center"/>
              <w:rPr>
                <w:color w:val="000000"/>
                <w:sz w:val="22"/>
                <w:szCs w:val="22"/>
                <w:lang w:eastAsia="lt-LT"/>
              </w:rPr>
            </w:pPr>
            <w:r w:rsidRPr="00AA13EB">
              <w:rPr>
                <w:color w:val="000000"/>
                <w:sz w:val="22"/>
                <w:szCs w:val="22"/>
                <w:lang w:eastAsia="lt-LT"/>
              </w:rPr>
              <w:t>5</w:t>
            </w:r>
          </w:p>
        </w:tc>
      </w:tr>
      <w:tr w:rsidR="00205E78" w:rsidRPr="00236B3F" w14:paraId="229EFB6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238923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14:paraId="64DE273F" w14:textId="7B4A3E63" w:rsidR="00205E78" w:rsidRPr="002012C0" w:rsidRDefault="00205E78" w:rsidP="00AA13EB">
            <w:pPr>
              <w:jc w:val="both"/>
              <w:rPr>
                <w:bCs/>
                <w:color w:val="000000" w:themeColor="text1"/>
                <w:sz w:val="20"/>
              </w:rPr>
            </w:pPr>
            <w:r w:rsidRPr="002012C0">
              <w:rPr>
                <w:b/>
                <w:color w:val="000000"/>
                <w:sz w:val="20"/>
              </w:rPr>
              <w:t>Uždavinys:</w:t>
            </w:r>
            <w:r w:rsidRPr="002012C0">
              <w:rPr>
                <w:bCs/>
                <w:color w:val="000000" w:themeColor="text1"/>
                <w:sz w:val="20"/>
                <w:lang w:eastAsia="lt-LT"/>
              </w:rPr>
              <w:t xml:space="preserve"> Skatinti rajone  žiedinės ekonomikos iniciatyvas, draugiško aplinkai verslo vystymą</w:t>
            </w:r>
          </w:p>
          <w:p w14:paraId="39947D98" w14:textId="77777777" w:rsidR="00205E78" w:rsidRPr="002012C0" w:rsidRDefault="00205E78" w:rsidP="00AA13EB">
            <w:pPr>
              <w:jc w:val="both"/>
              <w:rPr>
                <w:color w:val="000000" w:themeColor="text1"/>
                <w:sz w:val="20"/>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0A304AB" w14:textId="77777777" w:rsidR="00205E78" w:rsidRPr="008E47C0" w:rsidRDefault="00205E78" w:rsidP="004516D5">
            <w:pPr>
              <w:rPr>
                <w:b/>
                <w:bCs/>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8F6BC6E" w14:textId="77777777" w:rsidR="00205E78" w:rsidRPr="008E47C0" w:rsidRDefault="00205E78" w:rsidP="004516D5">
            <w:pPr>
              <w:rPr>
                <w:b/>
                <w:bCs/>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CA7BD87" w14:textId="77777777" w:rsidR="00205E78" w:rsidRPr="008E47C0" w:rsidRDefault="00205E78" w:rsidP="004516D5">
            <w:pPr>
              <w:rPr>
                <w:b/>
                <w:bCs/>
                <w:sz w:val="20"/>
                <w:lang w:eastAsia="lt-LT"/>
              </w:rPr>
            </w:pPr>
          </w:p>
        </w:tc>
      </w:tr>
      <w:tr w:rsidR="00205E78" w:rsidRPr="00236B3F" w14:paraId="2A4C556B" w14:textId="77777777" w:rsidTr="00524F70">
        <w:trPr>
          <w:trHeight w:val="321"/>
        </w:trPr>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81E77A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hideMark/>
          </w:tcPr>
          <w:p w14:paraId="53E02897" w14:textId="02FE4B7F" w:rsidR="00205E78" w:rsidRPr="002012C0" w:rsidRDefault="00205E78" w:rsidP="00524F70">
            <w:pPr>
              <w:rPr>
                <w:sz w:val="20"/>
              </w:rPr>
            </w:pPr>
            <w:r w:rsidRPr="002012C0">
              <w:rPr>
                <w:sz w:val="20"/>
              </w:rPr>
              <w:t>Priemonė: Specialiųjų planų parengimas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981FF2C" w14:textId="77777777" w:rsidR="00205E78" w:rsidRPr="008E47C0" w:rsidRDefault="00205E78" w:rsidP="004516D5">
            <w:pPr>
              <w:rPr>
                <w:b/>
                <w:bCs/>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B271E69" w14:textId="77777777" w:rsidR="00205E78" w:rsidRPr="008E47C0" w:rsidRDefault="00205E78" w:rsidP="004516D5">
            <w:pPr>
              <w:rPr>
                <w:b/>
                <w:bCs/>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6C6A3C5" w14:textId="77777777" w:rsidR="00205E78" w:rsidRPr="008E47C0" w:rsidRDefault="00205E78" w:rsidP="004516D5">
            <w:pPr>
              <w:rPr>
                <w:b/>
                <w:bCs/>
                <w:sz w:val="20"/>
                <w:lang w:eastAsia="lt-LT"/>
              </w:rPr>
            </w:pPr>
          </w:p>
        </w:tc>
      </w:tr>
      <w:tr w:rsidR="00205E78" w:rsidRPr="00236B3F" w14:paraId="41AA4A02" w14:textId="77777777" w:rsidTr="00524F70">
        <w:trPr>
          <w:trHeight w:val="214"/>
        </w:trPr>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75B6F9"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F944C6" w14:textId="77777777" w:rsidR="00205E78" w:rsidRPr="008E47C0" w:rsidRDefault="00205E78" w:rsidP="00524F70">
            <w:pPr>
              <w:rPr>
                <w:color w:val="000000" w:themeColor="text1"/>
                <w:sz w:val="20"/>
              </w:rPr>
            </w:pPr>
            <w:r w:rsidRPr="008E47C0">
              <w:rPr>
                <w:color w:val="000000" w:themeColor="text1"/>
                <w:sz w:val="20"/>
              </w:rPr>
              <w:t>Parengta planų,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D0435B"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B4FBB0"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284BB4"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7A19169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14:paraId="3CE5FD0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5E28C843" w14:textId="77777777" w:rsidR="00205E78" w:rsidRPr="008E47C0" w:rsidRDefault="00205E78" w:rsidP="00AA13EB">
            <w:pPr>
              <w:jc w:val="both"/>
              <w:rPr>
                <w:sz w:val="20"/>
                <w:lang w:eastAsia="lt-LT"/>
              </w:rPr>
            </w:pPr>
            <w:r w:rsidRPr="008E47C0">
              <w:rPr>
                <w:b/>
                <w:color w:val="000000"/>
                <w:sz w:val="20"/>
              </w:rPr>
              <w:t>Uždavinys:</w:t>
            </w:r>
            <w:r w:rsidRPr="008E47C0">
              <w:rPr>
                <w:bCs/>
                <w:color w:val="000000" w:themeColor="text1"/>
                <w:sz w:val="20"/>
                <w:lang w:eastAsia="lt-LT"/>
              </w:rPr>
              <w:t xml:space="preserve"> Diegti atsinaujinančios energijos išteklius rajono įstaigose ir įmonėse</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5D97A08F"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1CF76F3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5B721540" w14:textId="77777777" w:rsidR="00205E78" w:rsidRPr="008E47C0" w:rsidRDefault="00205E78" w:rsidP="004516D5">
            <w:pPr>
              <w:jc w:val="center"/>
              <w:rPr>
                <w:sz w:val="20"/>
                <w:lang w:eastAsia="lt-LT"/>
              </w:rPr>
            </w:pPr>
          </w:p>
        </w:tc>
      </w:tr>
      <w:tr w:rsidR="00205E78" w:rsidRPr="00236B3F" w14:paraId="56F1585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F859A2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37742E7" w14:textId="77777777" w:rsidR="00205E78" w:rsidRPr="008E47C0" w:rsidRDefault="00205E78" w:rsidP="00AA13EB">
            <w:pPr>
              <w:jc w:val="both"/>
              <w:rPr>
                <w:sz w:val="20"/>
                <w:lang w:eastAsia="lt-LT"/>
              </w:rPr>
            </w:pPr>
            <w:r w:rsidRPr="008E47C0">
              <w:rPr>
                <w:color w:val="000000" w:themeColor="text1"/>
                <w:sz w:val="20"/>
              </w:rPr>
              <w:t>Priemonė: Fotovoltinių elektrinių įrengimas prie savivaldybės viešųjų pastatų</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14E5A0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5DFBA2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2F4F8DA" w14:textId="77777777" w:rsidR="00205E78" w:rsidRPr="008E47C0" w:rsidRDefault="00205E78" w:rsidP="004516D5">
            <w:pPr>
              <w:jc w:val="center"/>
              <w:rPr>
                <w:sz w:val="20"/>
                <w:lang w:eastAsia="lt-LT"/>
              </w:rPr>
            </w:pPr>
          </w:p>
        </w:tc>
      </w:tr>
      <w:tr w:rsidR="00205E78" w:rsidRPr="00236B3F" w14:paraId="0C47B03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3D62D9D" w14:textId="77777777" w:rsidR="00205E78" w:rsidRPr="008E47C0" w:rsidRDefault="00205E78" w:rsidP="00AA13EB">
            <w:pPr>
              <w:jc w:val="both"/>
              <w:rPr>
                <w:sz w:val="20"/>
                <w:lang w:eastAsia="lt-LT"/>
              </w:rPr>
            </w:pPr>
            <w:r w:rsidRPr="008E47C0">
              <w:rPr>
                <w:sz w:val="20"/>
                <w:lang w:eastAsia="lt-LT"/>
              </w:rPr>
              <w:t>III.4.2.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AA0A21F" w14:textId="77777777" w:rsidR="00205E78" w:rsidRPr="008E47C0" w:rsidRDefault="00205E78" w:rsidP="00AA13EB">
            <w:pPr>
              <w:jc w:val="both"/>
              <w:rPr>
                <w:color w:val="000000" w:themeColor="text1"/>
                <w:sz w:val="20"/>
              </w:rPr>
            </w:pPr>
            <w:r w:rsidRPr="008E47C0">
              <w:rPr>
                <w:color w:val="000000" w:themeColor="text1"/>
                <w:sz w:val="20"/>
              </w:rPr>
              <w:t>Įrengta elektrinių,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F78610C" w14:textId="0C0B14D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82FBE69" w14:textId="366AFAAB" w:rsidR="00205E78" w:rsidRPr="008E47C0" w:rsidRDefault="00205E78" w:rsidP="004516D5">
            <w:pPr>
              <w:jc w:val="center"/>
              <w:rPr>
                <w:sz w:val="20"/>
                <w:lang w:eastAsia="lt-LT"/>
              </w:rPr>
            </w:pPr>
            <w:r w:rsidRPr="008E47C0">
              <w:rPr>
                <w:sz w:val="20"/>
                <w:lang w:eastAsia="lt-LT"/>
              </w:rPr>
              <w:t>9</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A88CB2" w14:textId="77777777" w:rsidR="00205E78" w:rsidRPr="008E47C0" w:rsidRDefault="00205E78" w:rsidP="004516D5">
            <w:pPr>
              <w:jc w:val="center"/>
              <w:rPr>
                <w:sz w:val="20"/>
                <w:lang w:eastAsia="lt-LT"/>
              </w:rPr>
            </w:pPr>
            <w:r w:rsidRPr="008E47C0">
              <w:rPr>
                <w:sz w:val="20"/>
                <w:lang w:eastAsia="lt-LT"/>
              </w:rPr>
              <w:t>5</w:t>
            </w:r>
          </w:p>
        </w:tc>
      </w:tr>
      <w:tr w:rsidR="00205E78" w:rsidRPr="00236B3F" w14:paraId="7EE2475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53EFDE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C9F3FF0" w14:textId="77777777" w:rsidR="00205E78" w:rsidRPr="008E47C0" w:rsidRDefault="00205E78" w:rsidP="00AA13EB">
            <w:pPr>
              <w:jc w:val="both"/>
              <w:rPr>
                <w:sz w:val="20"/>
                <w:lang w:eastAsia="lt-LT"/>
              </w:rPr>
            </w:pPr>
            <w:r w:rsidRPr="008E47C0">
              <w:rPr>
                <w:color w:val="000000" w:themeColor="text1"/>
                <w:sz w:val="20"/>
              </w:rPr>
              <w:t>Priemonė: Saulės elektrinės įrengimas UAB „Molėtų vanduo“</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464BCC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7AB931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C367695" w14:textId="77777777" w:rsidR="00205E78" w:rsidRPr="008E47C0" w:rsidRDefault="00205E78" w:rsidP="004516D5">
            <w:pPr>
              <w:jc w:val="center"/>
              <w:rPr>
                <w:sz w:val="20"/>
                <w:lang w:eastAsia="lt-LT"/>
              </w:rPr>
            </w:pPr>
          </w:p>
        </w:tc>
      </w:tr>
      <w:tr w:rsidR="00205E78" w:rsidRPr="00236B3F" w14:paraId="016665F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D72B52" w14:textId="77777777" w:rsidR="00205E78" w:rsidRPr="008E47C0" w:rsidRDefault="00205E78" w:rsidP="00AA13EB">
            <w:pPr>
              <w:jc w:val="both"/>
              <w:rPr>
                <w:sz w:val="20"/>
                <w:lang w:eastAsia="lt-LT"/>
              </w:rPr>
            </w:pPr>
            <w:r w:rsidRPr="008E47C0">
              <w:rPr>
                <w:sz w:val="20"/>
                <w:lang w:eastAsia="lt-LT"/>
              </w:rPr>
              <w:t>III.4.2.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EA5BF7B"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AFB19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A3CDAE0" w14:textId="7E0B5AD5" w:rsidR="00205E78" w:rsidRPr="00886B2D" w:rsidRDefault="00886B2D" w:rsidP="004516D5">
            <w:pPr>
              <w:jc w:val="center"/>
              <w:rPr>
                <w:sz w:val="20"/>
                <w:lang w:eastAsia="lt-LT"/>
              </w:rPr>
            </w:pPr>
            <w:r w:rsidRPr="00886B2D">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BA5A83B" w14:textId="14A890D9" w:rsidR="00205E78" w:rsidRPr="00886B2D" w:rsidRDefault="00886B2D" w:rsidP="004516D5">
            <w:pPr>
              <w:jc w:val="center"/>
              <w:rPr>
                <w:sz w:val="20"/>
                <w:lang w:eastAsia="lt-LT"/>
              </w:rPr>
            </w:pPr>
            <w:r w:rsidRPr="00886B2D">
              <w:rPr>
                <w:sz w:val="20"/>
                <w:lang w:eastAsia="lt-LT"/>
              </w:rPr>
              <w:t>5</w:t>
            </w:r>
            <w:r w:rsidR="00205E78" w:rsidRPr="00886B2D">
              <w:rPr>
                <w:sz w:val="20"/>
                <w:lang w:eastAsia="lt-LT"/>
              </w:rPr>
              <w:t>0</w:t>
            </w:r>
          </w:p>
        </w:tc>
      </w:tr>
      <w:tr w:rsidR="00205E78" w:rsidRPr="00236B3F" w14:paraId="688F4BC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063537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14:paraId="0D8674D9" w14:textId="77777777" w:rsidR="00205E78" w:rsidRPr="008E47C0" w:rsidRDefault="00205E78" w:rsidP="00AA13EB">
            <w:pPr>
              <w:jc w:val="both"/>
              <w:rPr>
                <w:b/>
                <w:bCs/>
                <w:sz w:val="20"/>
                <w:lang w:eastAsia="lt-LT"/>
              </w:rPr>
            </w:pPr>
            <w:r w:rsidRPr="008E47C0">
              <w:rPr>
                <w:b/>
                <w:color w:val="000000"/>
                <w:sz w:val="20"/>
              </w:rPr>
              <w:t>Uždavinys:</w:t>
            </w:r>
            <w:r w:rsidRPr="008E47C0">
              <w:rPr>
                <w:bCs/>
                <w:color w:val="000000" w:themeColor="text1"/>
                <w:sz w:val="20"/>
                <w:lang w:eastAsia="lt-LT"/>
              </w:rPr>
              <w:t xml:space="preserve"> Populiarinti rajoną kaip žvaigždžių pažinimo, aktyvaus laisvalaikio, draugiško aplinkai ir ekologišką kraštą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A3D5BA1" w14:textId="77777777" w:rsidR="00205E78" w:rsidRPr="008E47C0" w:rsidRDefault="00205E78" w:rsidP="004516D5">
            <w:pPr>
              <w:jc w:val="center"/>
              <w:rPr>
                <w:b/>
                <w:bCs/>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EF1358A" w14:textId="77777777" w:rsidR="00205E78" w:rsidRPr="008E47C0" w:rsidRDefault="00205E78" w:rsidP="004516D5">
            <w:pPr>
              <w:jc w:val="center"/>
              <w:rPr>
                <w:b/>
                <w:bCs/>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69FA0F6" w14:textId="77777777" w:rsidR="00205E78" w:rsidRPr="008E47C0" w:rsidRDefault="00205E78" w:rsidP="004516D5">
            <w:pPr>
              <w:jc w:val="center"/>
              <w:rPr>
                <w:b/>
                <w:bCs/>
                <w:sz w:val="20"/>
                <w:lang w:eastAsia="lt-LT"/>
              </w:rPr>
            </w:pPr>
          </w:p>
        </w:tc>
      </w:tr>
      <w:tr w:rsidR="00205E78" w:rsidRPr="00236B3F" w14:paraId="6B6DC86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5A642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2C251F1" w14:textId="77777777" w:rsidR="00205E78" w:rsidRPr="008E47C0" w:rsidRDefault="00205E78" w:rsidP="00AA13EB">
            <w:pPr>
              <w:jc w:val="both"/>
              <w:rPr>
                <w:sz w:val="20"/>
                <w:lang w:eastAsia="lt-LT"/>
              </w:rPr>
            </w:pPr>
            <w:r w:rsidRPr="008E47C0">
              <w:rPr>
                <w:color w:val="000000" w:themeColor="text1"/>
                <w:sz w:val="20"/>
              </w:rPr>
              <w:t>Priemonė: Saulės laikrodžio Pušyno gatvėje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3CE4F7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CC261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EDDCBE6" w14:textId="77777777" w:rsidR="00205E78" w:rsidRPr="008E47C0" w:rsidRDefault="00205E78" w:rsidP="004516D5">
            <w:pPr>
              <w:jc w:val="center"/>
              <w:rPr>
                <w:sz w:val="20"/>
                <w:lang w:eastAsia="lt-LT"/>
              </w:rPr>
            </w:pPr>
          </w:p>
        </w:tc>
      </w:tr>
      <w:tr w:rsidR="00205E78" w:rsidRPr="00236B3F" w14:paraId="7A04B4DB" w14:textId="77777777" w:rsidTr="00524F70">
        <w:trPr>
          <w:trHeight w:val="182"/>
        </w:trPr>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AD6AAF" w14:textId="77777777" w:rsidR="00205E78" w:rsidRPr="008E47C0" w:rsidRDefault="00205E78" w:rsidP="00AA13EB">
            <w:pPr>
              <w:jc w:val="both"/>
              <w:rPr>
                <w:sz w:val="20"/>
                <w:lang w:eastAsia="lt-LT"/>
              </w:rPr>
            </w:pPr>
            <w:r w:rsidRPr="008E47C0">
              <w:rPr>
                <w:sz w:val="20"/>
                <w:lang w:eastAsia="lt-LT"/>
              </w:rPr>
              <w:lastRenderedPageBreak/>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E2AAFE"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C6B003"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5B1F7C"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D39AF7"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4758E630" w14:textId="77777777" w:rsidTr="004F5A5D">
        <w:trPr>
          <w:trHeight w:val="268"/>
        </w:trPr>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9B2B9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8E35D2C" w14:textId="77777777" w:rsidR="00205E78" w:rsidRPr="008E47C0" w:rsidRDefault="00205E78" w:rsidP="00AA13EB">
            <w:pPr>
              <w:jc w:val="both"/>
              <w:rPr>
                <w:sz w:val="20"/>
                <w:lang w:eastAsia="lt-LT"/>
              </w:rPr>
            </w:pPr>
            <w:r w:rsidRPr="008E47C0">
              <w:rPr>
                <w:color w:val="000000" w:themeColor="text1"/>
                <w:sz w:val="20"/>
              </w:rPr>
              <w:t>Priemonė: Alantos miestelio centrinio skvero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7A58B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AA6EB9"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2668DEA" w14:textId="77777777" w:rsidR="00205E78" w:rsidRPr="008E47C0" w:rsidRDefault="00205E78" w:rsidP="004516D5">
            <w:pPr>
              <w:jc w:val="center"/>
              <w:rPr>
                <w:sz w:val="20"/>
                <w:lang w:eastAsia="lt-LT"/>
              </w:rPr>
            </w:pPr>
          </w:p>
        </w:tc>
      </w:tr>
      <w:tr w:rsidR="00205E78" w:rsidRPr="00236B3F" w14:paraId="0EE14A71" w14:textId="77777777" w:rsidTr="004F5A5D">
        <w:trPr>
          <w:trHeight w:val="268"/>
        </w:trPr>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83A604"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84B47B"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0CA20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B0F476"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9F0765"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0F6B3AB" w14:textId="77777777" w:rsidTr="004F5A5D">
        <w:trPr>
          <w:trHeight w:val="268"/>
        </w:trPr>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F17E28"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81ABB6" w14:textId="77777777" w:rsidR="00205E78" w:rsidRPr="008E47C0" w:rsidRDefault="00205E78" w:rsidP="00AA13EB">
            <w:pPr>
              <w:jc w:val="both"/>
              <w:rPr>
                <w:color w:val="000000" w:themeColor="text1"/>
                <w:sz w:val="20"/>
              </w:rPr>
            </w:pPr>
            <w:r w:rsidRPr="008E47C0">
              <w:rPr>
                <w:color w:val="000000" w:themeColor="text1"/>
                <w:sz w:val="20"/>
              </w:rPr>
              <w:t>Parengtas projektas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A51D3E"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5F88DF"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12B971"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398BB2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3578DED"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0EC78AA" w14:textId="77777777" w:rsidR="00205E78" w:rsidRPr="008E47C0" w:rsidRDefault="00205E78" w:rsidP="00AA13EB">
            <w:pPr>
              <w:jc w:val="both"/>
              <w:rPr>
                <w:sz w:val="20"/>
                <w:lang w:eastAsia="lt-LT"/>
              </w:rPr>
            </w:pPr>
            <w:r w:rsidRPr="008E47C0">
              <w:rPr>
                <w:color w:val="000000" w:themeColor="text1"/>
                <w:sz w:val="20"/>
              </w:rPr>
              <w:t>Priemonė: Balninkų buvusios mokyklos teritorijos aplinkos sutvarkymas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ADDFB1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0F723A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1EDC1C" w14:textId="77777777" w:rsidR="00205E78" w:rsidRPr="008E47C0" w:rsidRDefault="00205E78" w:rsidP="004516D5">
            <w:pPr>
              <w:jc w:val="center"/>
              <w:rPr>
                <w:sz w:val="20"/>
                <w:lang w:eastAsia="lt-LT"/>
              </w:rPr>
            </w:pPr>
          </w:p>
        </w:tc>
      </w:tr>
      <w:tr w:rsidR="00205E78" w:rsidRPr="00236B3F" w14:paraId="4061ECA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5009CD"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A94E074"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7399F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E62158"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9A28E7"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59062A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C0A1E8"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0FFB0E" w14:textId="77777777" w:rsidR="00205E78" w:rsidRPr="008E47C0" w:rsidRDefault="00205E78" w:rsidP="00AA13EB">
            <w:pPr>
              <w:jc w:val="both"/>
              <w:rPr>
                <w:color w:val="000000" w:themeColor="text1"/>
                <w:sz w:val="20"/>
              </w:rPr>
            </w:pPr>
            <w:r w:rsidRPr="008E47C0">
              <w:rPr>
                <w:color w:val="000000" w:themeColor="text1"/>
                <w:sz w:val="20"/>
              </w:rPr>
              <w:t>Parengtas projektas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1EFD48"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E7B202"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4E47F"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ACBB9E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F24EC5F" w14:textId="77777777" w:rsidR="00205E78" w:rsidRPr="008E47C0" w:rsidRDefault="00205E78" w:rsidP="00AA13EB">
            <w:pPr>
              <w:spacing w:line="276" w:lineRule="auto"/>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368CB43B" w14:textId="77777777" w:rsidR="00205E78" w:rsidRPr="008E47C0" w:rsidRDefault="00205E78" w:rsidP="00AA13EB">
            <w:pPr>
              <w:spacing w:line="276" w:lineRule="auto"/>
              <w:jc w:val="both"/>
              <w:rPr>
                <w:sz w:val="20"/>
                <w:lang w:eastAsia="lt-LT"/>
              </w:rPr>
            </w:pPr>
            <w:r w:rsidRPr="008E47C0">
              <w:rPr>
                <w:b/>
                <w:color w:val="000000"/>
                <w:sz w:val="20"/>
              </w:rPr>
              <w:t>Uždavinys:</w:t>
            </w:r>
            <w:r w:rsidRPr="008E47C0">
              <w:rPr>
                <w:bCs/>
                <w:color w:val="000000" w:themeColor="text1"/>
                <w:sz w:val="20"/>
                <w:lang w:eastAsia="lt-LT"/>
              </w:rPr>
              <w:t xml:space="preserve"> Kurti aktyvaus laisvalaikio infrastruktūrą, mažinančią sezoniškumą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EEB0C5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A45DF7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59BB5D8" w14:textId="77777777" w:rsidR="00205E78" w:rsidRPr="008E47C0" w:rsidRDefault="00205E78" w:rsidP="004516D5">
            <w:pPr>
              <w:jc w:val="center"/>
              <w:rPr>
                <w:sz w:val="20"/>
                <w:lang w:eastAsia="lt-LT"/>
              </w:rPr>
            </w:pPr>
          </w:p>
        </w:tc>
      </w:tr>
      <w:tr w:rsidR="00205E78" w:rsidRPr="00236B3F" w14:paraId="5CDDB7E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4A8F4F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0C9A9C8" w14:textId="77777777" w:rsidR="00205E78" w:rsidRPr="008E47C0" w:rsidRDefault="00205E78" w:rsidP="00AA13EB">
            <w:pPr>
              <w:spacing w:line="276" w:lineRule="auto"/>
              <w:jc w:val="both"/>
              <w:rPr>
                <w:sz w:val="20"/>
                <w:lang w:eastAsia="lt-LT"/>
              </w:rPr>
            </w:pPr>
            <w:r w:rsidRPr="008E47C0">
              <w:rPr>
                <w:color w:val="000000" w:themeColor="text1"/>
                <w:sz w:val="20"/>
              </w:rPr>
              <w:t>Priemonė: Viešo paplūdimio infrastruktūros Dubingiuose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383042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443CD6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82B96F4" w14:textId="77777777" w:rsidR="00205E78" w:rsidRPr="008E47C0" w:rsidRDefault="00205E78" w:rsidP="004516D5">
            <w:pPr>
              <w:jc w:val="center"/>
              <w:rPr>
                <w:sz w:val="20"/>
                <w:lang w:eastAsia="lt-LT"/>
              </w:rPr>
            </w:pPr>
          </w:p>
        </w:tc>
      </w:tr>
      <w:tr w:rsidR="00205E78" w:rsidRPr="00236B3F" w14:paraId="3CE5B41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E481B1"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950314E" w14:textId="77777777" w:rsidR="00205E78" w:rsidRPr="008E47C0" w:rsidRDefault="00205E78" w:rsidP="00AA13EB">
            <w:pPr>
              <w:spacing w:line="276" w:lineRule="auto"/>
              <w:jc w:val="both"/>
              <w:rPr>
                <w:color w:val="000000" w:themeColor="text1"/>
                <w:sz w:val="20"/>
              </w:rPr>
            </w:pPr>
            <w:r w:rsidRPr="008E47C0">
              <w:rPr>
                <w:color w:val="000000" w:themeColor="text1"/>
                <w:sz w:val="20"/>
              </w:rPr>
              <w:t>Įrengta infrastruktūra, komplektas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80342F"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5EC76A"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150D45"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A26DCB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33BA85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2B69383"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 Vandens paėmimo kolonėlių įrengimas viešose vietose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45C40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7D5C2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449BA2" w14:textId="77777777" w:rsidR="00205E78" w:rsidRPr="008E47C0" w:rsidRDefault="00205E78" w:rsidP="004516D5">
            <w:pPr>
              <w:jc w:val="center"/>
              <w:rPr>
                <w:sz w:val="20"/>
                <w:lang w:eastAsia="lt-LT"/>
              </w:rPr>
            </w:pPr>
          </w:p>
        </w:tc>
      </w:tr>
      <w:tr w:rsidR="00205E78" w:rsidRPr="00236B3F" w14:paraId="00810B9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ED40D2"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BDCC647" w14:textId="77777777" w:rsidR="00205E78" w:rsidRPr="008E47C0" w:rsidRDefault="00205E78" w:rsidP="00AA13EB">
            <w:pPr>
              <w:spacing w:line="276" w:lineRule="auto"/>
              <w:jc w:val="both"/>
              <w:rPr>
                <w:color w:val="000000" w:themeColor="text1"/>
                <w:sz w:val="20"/>
              </w:rPr>
            </w:pPr>
            <w:r w:rsidRPr="008E47C0">
              <w:rPr>
                <w:color w:val="000000" w:themeColor="text1"/>
                <w:sz w:val="20"/>
              </w:rPr>
              <w:t>Įrengta kolonėlių,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AF73B9" w14:textId="77777777" w:rsidR="00205E78" w:rsidRPr="008E47C0" w:rsidRDefault="00205E78" w:rsidP="004516D5">
            <w:pPr>
              <w:jc w:val="center"/>
              <w:rPr>
                <w:sz w:val="20"/>
                <w:lang w:eastAsia="lt-LT"/>
              </w:rPr>
            </w:pPr>
            <w:r w:rsidRPr="008E47C0">
              <w:rPr>
                <w:sz w:val="20"/>
                <w:lang w:eastAsia="lt-LT"/>
              </w:rPr>
              <w:t>4</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F7698F"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99556A"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0D52750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A66C48"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894EA7D" w14:textId="6E1EE497" w:rsidR="00205E78" w:rsidRPr="008E47C0" w:rsidRDefault="00205E78" w:rsidP="00AA13EB">
            <w:pPr>
              <w:jc w:val="both"/>
              <w:rPr>
                <w:color w:val="000000" w:themeColor="text1"/>
                <w:sz w:val="20"/>
              </w:rPr>
            </w:pPr>
            <w:r w:rsidRPr="008E47C0">
              <w:rPr>
                <w:color w:val="000000" w:themeColor="text1"/>
                <w:sz w:val="20"/>
              </w:rPr>
              <w:t xml:space="preserve">Priemonė: </w:t>
            </w:r>
            <w:r w:rsidR="00886B2D">
              <w:rPr>
                <w:color w:val="000000" w:themeColor="text1"/>
                <w:sz w:val="20"/>
              </w:rPr>
              <w:t xml:space="preserve">Universalios </w:t>
            </w:r>
            <w:r w:rsidRPr="008E47C0">
              <w:rPr>
                <w:color w:val="000000" w:themeColor="text1"/>
                <w:sz w:val="20"/>
              </w:rPr>
              <w:t>aikštelės kupolo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3F484D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9823B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9FCD05" w14:textId="77777777" w:rsidR="00205E78" w:rsidRPr="008E47C0" w:rsidRDefault="00205E78" w:rsidP="004516D5">
            <w:pPr>
              <w:jc w:val="center"/>
              <w:rPr>
                <w:sz w:val="20"/>
                <w:lang w:eastAsia="lt-LT"/>
              </w:rPr>
            </w:pPr>
          </w:p>
        </w:tc>
      </w:tr>
      <w:tr w:rsidR="00205E78" w:rsidRPr="00236B3F" w14:paraId="158DB15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611A2A"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B3577B4" w14:textId="77777777" w:rsidR="00205E78" w:rsidRPr="008E47C0" w:rsidRDefault="00205E78" w:rsidP="00AA13EB">
            <w:pPr>
              <w:jc w:val="both"/>
              <w:rPr>
                <w:color w:val="000000" w:themeColor="text1"/>
                <w:sz w:val="20"/>
              </w:rPr>
            </w:pPr>
            <w:r w:rsidRPr="008E47C0">
              <w:rPr>
                <w:color w:val="000000" w:themeColor="text1"/>
                <w:sz w:val="20"/>
              </w:rPr>
              <w:t>Projekto parengimas,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3E01F2"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DD5451"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F87221"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69BA3D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D9990B"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D1228B" w14:textId="77777777" w:rsidR="00205E78" w:rsidRPr="008E47C0" w:rsidRDefault="00205E78" w:rsidP="00AA13EB">
            <w:pPr>
              <w:jc w:val="both"/>
              <w:rPr>
                <w:color w:val="000000" w:themeColor="text1"/>
                <w:sz w:val="20"/>
              </w:rPr>
            </w:pPr>
            <w:r w:rsidRPr="008E47C0">
              <w:rPr>
                <w:color w:val="000000" w:themeColor="text1"/>
                <w:sz w:val="20"/>
              </w:rPr>
              <w:t>Statybos darbai,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272FE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6558B5"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08DC9D"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3423A6E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BE8FAD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3ED0458" w14:textId="1D4C44A3" w:rsidR="00205E78" w:rsidRPr="008E47C0" w:rsidRDefault="00205E78" w:rsidP="00AA13EB">
            <w:pPr>
              <w:jc w:val="both"/>
              <w:rPr>
                <w:color w:val="000000" w:themeColor="text1"/>
                <w:sz w:val="20"/>
              </w:rPr>
            </w:pPr>
            <w:r w:rsidRPr="008E47C0">
              <w:rPr>
                <w:color w:val="000000" w:themeColor="text1"/>
                <w:sz w:val="20"/>
              </w:rPr>
              <w:t xml:space="preserve">Priemonė: Viešosios infrastruktūros plėtra Molėtų mieste nuo Vilniaus g. iki Molėtūno g. </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CC7AD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D90450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B59BC7" w14:textId="77777777" w:rsidR="00205E78" w:rsidRPr="008E47C0" w:rsidRDefault="00205E78" w:rsidP="004516D5">
            <w:pPr>
              <w:jc w:val="center"/>
              <w:rPr>
                <w:sz w:val="20"/>
                <w:lang w:eastAsia="lt-LT"/>
              </w:rPr>
            </w:pPr>
          </w:p>
        </w:tc>
      </w:tr>
      <w:tr w:rsidR="00205E78" w:rsidRPr="00236B3F" w14:paraId="11D77A5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C7FD62"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507B48" w14:textId="77777777" w:rsidR="00205E78" w:rsidRPr="008E47C0" w:rsidRDefault="00205E78" w:rsidP="00AA13EB">
            <w:pPr>
              <w:jc w:val="both"/>
              <w:rPr>
                <w:color w:val="000000" w:themeColor="text1"/>
                <w:sz w:val="20"/>
              </w:rPr>
            </w:pPr>
            <w:r w:rsidRPr="008E47C0">
              <w:rPr>
                <w:color w:val="000000" w:themeColor="text1"/>
                <w:sz w:val="20"/>
              </w:rPr>
              <w:t>Parengtas projektas,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965B77" w14:textId="08423BE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3FA3B1" w14:textId="69E15D5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77B7BB" w14:textId="05C6CDB7" w:rsidR="00205E78" w:rsidRPr="008E47C0" w:rsidRDefault="00205E78" w:rsidP="004516D5">
            <w:pPr>
              <w:jc w:val="center"/>
              <w:rPr>
                <w:sz w:val="20"/>
                <w:lang w:eastAsia="lt-LT"/>
              </w:rPr>
            </w:pPr>
          </w:p>
        </w:tc>
      </w:tr>
      <w:tr w:rsidR="00205E78" w:rsidRPr="00236B3F" w14:paraId="2902BFA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7C6B4B" w14:textId="77777777" w:rsidR="00205E78" w:rsidRPr="008E47C0" w:rsidRDefault="00205E78" w:rsidP="00AA13EB">
            <w:pPr>
              <w:jc w:val="both"/>
              <w:rPr>
                <w:sz w:val="20"/>
                <w:lang w:eastAsia="lt-LT"/>
              </w:rPr>
            </w:pPr>
            <w:r w:rsidRPr="008E47C0">
              <w:rPr>
                <w:sz w:val="20"/>
                <w:lang w:eastAsia="lt-LT"/>
              </w:rPr>
              <w:t>II.1.5.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A2CC502" w14:textId="77777777" w:rsidR="00205E78" w:rsidRPr="008E47C0" w:rsidRDefault="00205E78" w:rsidP="00AA13EB">
            <w:pPr>
              <w:jc w:val="both"/>
              <w:rPr>
                <w:color w:val="000000" w:themeColor="text1"/>
                <w:sz w:val="20"/>
              </w:rPr>
            </w:pPr>
            <w:r w:rsidRPr="008E47C0">
              <w:rPr>
                <w:color w:val="000000" w:themeColor="text1"/>
                <w:sz w:val="20"/>
              </w:rPr>
              <w:t>Statybos darbai,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8EB06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1113C4" w14:textId="77777777" w:rsidR="00205E78" w:rsidRPr="008E47C0" w:rsidRDefault="00205E78" w:rsidP="004516D5">
            <w:pPr>
              <w:jc w:val="center"/>
              <w:rPr>
                <w:sz w:val="20"/>
                <w:lang w:eastAsia="lt-LT"/>
              </w:rPr>
            </w:pPr>
            <w:r w:rsidRPr="008E47C0">
              <w:rPr>
                <w:sz w:val="20"/>
                <w:lang w:eastAsia="lt-LT"/>
              </w:rPr>
              <w:t>30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300538"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0FFD8FD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97F4B39" w14:textId="77777777" w:rsidR="00205E78" w:rsidRPr="008E47C0" w:rsidRDefault="00205E78" w:rsidP="00AA13EB">
            <w:pPr>
              <w:spacing w:line="276" w:lineRule="auto"/>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5375B694" w14:textId="77777777" w:rsidR="00205E78" w:rsidRPr="008E47C0" w:rsidRDefault="00205E78" w:rsidP="00AA13EB">
            <w:pPr>
              <w:spacing w:line="276" w:lineRule="auto"/>
              <w:jc w:val="both"/>
              <w:rPr>
                <w:color w:val="000000" w:themeColor="text1"/>
                <w:sz w:val="20"/>
              </w:rPr>
            </w:pPr>
            <w:r w:rsidRPr="008E47C0">
              <w:rPr>
                <w:b/>
                <w:color w:val="000000"/>
                <w:sz w:val="20"/>
              </w:rPr>
              <w:t>Uždavinys:</w:t>
            </w:r>
            <w:r w:rsidRPr="008E47C0">
              <w:rPr>
                <w:bCs/>
                <w:color w:val="000000" w:themeColor="text1"/>
                <w:sz w:val="20"/>
                <w:lang w:eastAsia="lt-LT"/>
              </w:rPr>
              <w:t xml:space="preserve"> Pritaikyti kultūros paveldo objektus visuomenės ir turizmo reikmėms</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5EA22A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241620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15A60D7" w14:textId="77777777" w:rsidR="00205E78" w:rsidRPr="008E47C0" w:rsidRDefault="00205E78" w:rsidP="004516D5">
            <w:pPr>
              <w:jc w:val="center"/>
              <w:rPr>
                <w:sz w:val="20"/>
                <w:lang w:eastAsia="lt-LT"/>
              </w:rPr>
            </w:pPr>
          </w:p>
        </w:tc>
      </w:tr>
      <w:tr w:rsidR="00205E78" w:rsidRPr="00236B3F" w14:paraId="6C3A20C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D8473A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D558381"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 Baltadvario piliavietės pažintinio tako ir privažiavimo kelio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4A2C60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944B7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2087BF" w14:textId="77777777" w:rsidR="00205E78" w:rsidRPr="008E47C0" w:rsidRDefault="00205E78" w:rsidP="004516D5">
            <w:pPr>
              <w:jc w:val="center"/>
              <w:rPr>
                <w:sz w:val="20"/>
                <w:lang w:eastAsia="lt-LT"/>
              </w:rPr>
            </w:pPr>
          </w:p>
        </w:tc>
      </w:tr>
      <w:tr w:rsidR="00205E78" w:rsidRPr="00236B3F" w14:paraId="054C59E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0781D4" w14:textId="77777777" w:rsidR="00205E78" w:rsidRPr="008E47C0" w:rsidRDefault="00205E78" w:rsidP="00AA13EB">
            <w:pPr>
              <w:jc w:val="both"/>
              <w:rPr>
                <w:sz w:val="20"/>
                <w:lang w:eastAsia="lt-LT"/>
              </w:rPr>
            </w:pPr>
            <w:r w:rsidRPr="008E47C0">
              <w:rPr>
                <w:sz w:val="20"/>
                <w:lang w:eastAsia="lt-LT"/>
              </w:rPr>
              <w:t>III.5.3.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0C6346" w14:textId="77777777" w:rsidR="00205E78" w:rsidRPr="008E47C0" w:rsidRDefault="00205E78" w:rsidP="00AA13EB">
            <w:pPr>
              <w:spacing w:line="276" w:lineRule="auto"/>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497CA7"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3FCED7"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EEBC1C"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72CB0A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226C9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CAC4C4D"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 Parkavimo aikštelių įrengimas prie lankytinų objektų</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8F7D3F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8C0BE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B0FD26" w14:textId="77777777" w:rsidR="00205E78" w:rsidRPr="008E47C0" w:rsidRDefault="00205E78" w:rsidP="004516D5">
            <w:pPr>
              <w:jc w:val="center"/>
              <w:rPr>
                <w:sz w:val="20"/>
                <w:lang w:eastAsia="lt-LT"/>
              </w:rPr>
            </w:pPr>
          </w:p>
        </w:tc>
      </w:tr>
      <w:tr w:rsidR="00205E78" w:rsidRPr="00236B3F" w14:paraId="7BA129C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81A44D" w14:textId="77777777" w:rsidR="00205E78" w:rsidRPr="008E47C0" w:rsidRDefault="00205E78" w:rsidP="00AA13EB">
            <w:pPr>
              <w:jc w:val="both"/>
              <w:rPr>
                <w:sz w:val="20"/>
                <w:lang w:eastAsia="lt-LT"/>
              </w:rPr>
            </w:pPr>
            <w:r w:rsidRPr="008E47C0">
              <w:rPr>
                <w:sz w:val="20"/>
                <w:lang w:eastAsia="lt-LT"/>
              </w:rPr>
              <w:t>III.5.3.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88E934" w14:textId="77777777" w:rsidR="00205E78" w:rsidRPr="008E47C0" w:rsidRDefault="00205E78" w:rsidP="00AA13EB">
            <w:pPr>
              <w:spacing w:line="276" w:lineRule="auto"/>
              <w:jc w:val="both"/>
              <w:rPr>
                <w:color w:val="000000" w:themeColor="text1"/>
                <w:sz w:val="20"/>
              </w:rPr>
            </w:pPr>
            <w:r w:rsidRPr="008E47C0">
              <w:rPr>
                <w:color w:val="000000" w:themeColor="text1"/>
                <w:sz w:val="20"/>
              </w:rPr>
              <w:t>Įrengta aikštelių,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67317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E10683"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C37B1F"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444D1EC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0CDDD70"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4B4F99D" w14:textId="77777777" w:rsidR="00205E78" w:rsidRPr="008E47C0" w:rsidRDefault="00205E78" w:rsidP="00AA13EB">
            <w:pPr>
              <w:jc w:val="both"/>
              <w:rPr>
                <w:color w:val="000000" w:themeColor="text1"/>
                <w:sz w:val="20"/>
              </w:rPr>
            </w:pPr>
            <w:r w:rsidRPr="008E47C0">
              <w:rPr>
                <w:color w:val="000000" w:themeColor="text1"/>
                <w:sz w:val="20"/>
              </w:rPr>
              <w:t>Priemonė: Piliakalnių tvarkymo darbai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D8D37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35C83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44D9D40" w14:textId="77777777" w:rsidR="00205E78" w:rsidRPr="008E47C0" w:rsidRDefault="00205E78" w:rsidP="004516D5">
            <w:pPr>
              <w:jc w:val="center"/>
              <w:rPr>
                <w:sz w:val="20"/>
                <w:lang w:eastAsia="lt-LT"/>
              </w:rPr>
            </w:pPr>
          </w:p>
        </w:tc>
      </w:tr>
      <w:tr w:rsidR="00205E78" w:rsidRPr="00236B3F" w14:paraId="246132A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A2185F" w14:textId="77777777" w:rsidR="00205E78" w:rsidRPr="008E47C0" w:rsidRDefault="00205E78" w:rsidP="00AA13EB">
            <w:pPr>
              <w:jc w:val="both"/>
              <w:rPr>
                <w:sz w:val="20"/>
                <w:lang w:eastAsia="lt-LT"/>
              </w:rPr>
            </w:pPr>
            <w:r w:rsidRPr="008E47C0">
              <w:rPr>
                <w:sz w:val="20"/>
                <w:lang w:eastAsia="lt-LT"/>
              </w:rPr>
              <w:t>III.5.3.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8DE62E" w14:textId="77777777" w:rsidR="00205E78" w:rsidRPr="008E47C0" w:rsidRDefault="00205E78" w:rsidP="00AA13EB">
            <w:pPr>
              <w:jc w:val="both"/>
              <w:rPr>
                <w:color w:val="000000" w:themeColor="text1"/>
                <w:sz w:val="20"/>
              </w:rPr>
            </w:pPr>
            <w:r w:rsidRPr="008E47C0">
              <w:rPr>
                <w:color w:val="000000" w:themeColor="text1"/>
                <w:sz w:val="20"/>
              </w:rPr>
              <w:t>Sutvarkyta piliakalnių,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C43B3F" w14:textId="77777777" w:rsidR="00205E78" w:rsidRPr="008E47C0" w:rsidRDefault="00205E78" w:rsidP="004516D5">
            <w:pPr>
              <w:jc w:val="center"/>
              <w:rPr>
                <w:sz w:val="20"/>
                <w:lang w:eastAsia="lt-LT"/>
              </w:rPr>
            </w:pPr>
            <w:r w:rsidRPr="008E47C0">
              <w:rPr>
                <w:sz w:val="20"/>
                <w:lang w:eastAsia="lt-LT"/>
              </w:rPr>
              <w:t>3</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218CC5"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2233D6"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33EB175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FE0E00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0FF183A"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 Pėsčiųjų tilto Dubingiuose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513EF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8E85D2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54B2E9C" w14:textId="77777777" w:rsidR="00205E78" w:rsidRPr="008E47C0" w:rsidRDefault="00205E78" w:rsidP="004516D5">
            <w:pPr>
              <w:jc w:val="center"/>
              <w:rPr>
                <w:sz w:val="20"/>
                <w:lang w:eastAsia="lt-LT"/>
              </w:rPr>
            </w:pPr>
          </w:p>
        </w:tc>
      </w:tr>
      <w:tr w:rsidR="00205E78" w:rsidRPr="00236B3F" w14:paraId="1D71746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EC28AB" w14:textId="77777777" w:rsidR="00205E78" w:rsidRPr="008E47C0" w:rsidRDefault="00205E78" w:rsidP="00AA13EB">
            <w:pPr>
              <w:jc w:val="both"/>
              <w:rPr>
                <w:sz w:val="20"/>
                <w:lang w:eastAsia="lt-LT"/>
              </w:rPr>
            </w:pPr>
            <w:r w:rsidRPr="008E47C0">
              <w:rPr>
                <w:sz w:val="20"/>
                <w:lang w:eastAsia="lt-LT"/>
              </w:rPr>
              <w:t>III.5.3.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AE118D0" w14:textId="77777777" w:rsidR="00205E78" w:rsidRPr="008E47C0" w:rsidRDefault="00205E78" w:rsidP="00AA13EB">
            <w:pPr>
              <w:spacing w:line="276" w:lineRule="auto"/>
              <w:jc w:val="both"/>
              <w:rPr>
                <w:color w:val="000000" w:themeColor="text1"/>
                <w:sz w:val="20"/>
              </w:rPr>
            </w:pPr>
            <w:r w:rsidRPr="008E47C0">
              <w:rPr>
                <w:color w:val="000000" w:themeColor="text1"/>
                <w:sz w:val="20"/>
              </w:rPr>
              <w:t>Parengti projektiniai pasiūlymai</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81C498"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5FDDC1"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CAE31E"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55B3FB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8BDFC0" w14:textId="77777777" w:rsidR="00205E78" w:rsidRPr="008E47C0" w:rsidRDefault="00205E78" w:rsidP="00AA13EB">
            <w:pPr>
              <w:jc w:val="both"/>
              <w:rPr>
                <w:sz w:val="20"/>
                <w:lang w:eastAsia="lt-LT"/>
              </w:rPr>
            </w:pPr>
            <w:r w:rsidRPr="008E47C0">
              <w:rPr>
                <w:sz w:val="20"/>
                <w:lang w:eastAsia="lt-LT"/>
              </w:rPr>
              <w:t>III.5.3.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513890A" w14:textId="77777777" w:rsidR="00205E78" w:rsidRPr="008E47C0" w:rsidRDefault="00205E78" w:rsidP="00AA13EB">
            <w:pPr>
              <w:spacing w:line="276" w:lineRule="auto"/>
              <w:jc w:val="both"/>
              <w:rPr>
                <w:color w:val="000000" w:themeColor="text1"/>
                <w:sz w:val="20"/>
              </w:rPr>
            </w:pPr>
            <w:r w:rsidRPr="008E47C0">
              <w:rPr>
                <w:color w:val="000000" w:themeColor="text1"/>
                <w:sz w:val="20"/>
              </w:rPr>
              <w:t>Statybos darbai,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7D18A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26A3B7"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638B69" w14:textId="77777777" w:rsidR="00205E78" w:rsidRPr="008E47C0" w:rsidRDefault="00205E78" w:rsidP="004516D5">
            <w:pPr>
              <w:jc w:val="center"/>
              <w:rPr>
                <w:sz w:val="20"/>
                <w:lang w:eastAsia="lt-LT"/>
              </w:rPr>
            </w:pPr>
            <w:r w:rsidRPr="008E47C0">
              <w:rPr>
                <w:sz w:val="20"/>
                <w:lang w:eastAsia="lt-LT"/>
              </w:rPr>
              <w:t>50</w:t>
            </w:r>
          </w:p>
        </w:tc>
      </w:tr>
      <w:tr w:rsidR="00205E78" w:rsidRPr="00236B3F" w14:paraId="2723FF9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8A7A45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7257C603" w14:textId="77777777" w:rsidR="00205E78" w:rsidRPr="008E47C0" w:rsidRDefault="00205E78" w:rsidP="00AA13EB">
            <w:pPr>
              <w:jc w:val="both"/>
              <w:rPr>
                <w:color w:val="000000" w:themeColor="text1"/>
                <w:sz w:val="20"/>
              </w:rPr>
            </w:pPr>
            <w:r w:rsidRPr="008E47C0">
              <w:rPr>
                <w:b/>
                <w:color w:val="000000"/>
                <w:sz w:val="20"/>
              </w:rPr>
              <w:t>Uždavinys:</w:t>
            </w:r>
            <w:r w:rsidRPr="008E47C0">
              <w:rPr>
                <w:bCs/>
                <w:color w:val="000000" w:themeColor="text1"/>
                <w:sz w:val="20"/>
                <w:lang w:eastAsia="lt-LT"/>
              </w:rPr>
              <w:t xml:space="preserve"> Atnaujinti ir plėsti geriamojo vandens tiekimo ir nuotekų surinkimo tinklus mieste ir rajone</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C54545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A34027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84E806A" w14:textId="77777777" w:rsidR="00205E78" w:rsidRPr="008E47C0" w:rsidRDefault="00205E78" w:rsidP="004516D5">
            <w:pPr>
              <w:jc w:val="center"/>
              <w:rPr>
                <w:sz w:val="20"/>
                <w:lang w:eastAsia="lt-LT"/>
              </w:rPr>
            </w:pPr>
          </w:p>
        </w:tc>
      </w:tr>
      <w:tr w:rsidR="00205E78" w:rsidRPr="00236B3F" w14:paraId="3FC6AF6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B10734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1246D6D" w14:textId="77777777" w:rsidR="00205E78" w:rsidRPr="008E47C0" w:rsidRDefault="00205E78" w:rsidP="00AA13EB">
            <w:pPr>
              <w:jc w:val="both"/>
              <w:rPr>
                <w:color w:val="000000" w:themeColor="text1"/>
                <w:sz w:val="20"/>
              </w:rPr>
            </w:pPr>
            <w:r w:rsidRPr="008E47C0">
              <w:rPr>
                <w:color w:val="000000" w:themeColor="text1"/>
                <w:sz w:val="20"/>
              </w:rPr>
              <w:t>Priemonė: Centralizuotų geriamojo vandens tiekimo ir nuotekų surinkimo tinklų plėtra Molėtų rajone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86AC4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8B72F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C715ED" w14:textId="77777777" w:rsidR="00205E78" w:rsidRPr="008E47C0" w:rsidRDefault="00205E78" w:rsidP="004516D5">
            <w:pPr>
              <w:jc w:val="center"/>
              <w:rPr>
                <w:sz w:val="20"/>
                <w:lang w:eastAsia="lt-LT"/>
              </w:rPr>
            </w:pPr>
          </w:p>
        </w:tc>
      </w:tr>
      <w:tr w:rsidR="00205E78" w:rsidRPr="00236B3F" w14:paraId="30C76BF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437FDF"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C8D611B" w14:textId="77777777" w:rsidR="00205E78" w:rsidRPr="008E47C0" w:rsidRDefault="00205E78" w:rsidP="00AA13EB">
            <w:pPr>
              <w:jc w:val="both"/>
              <w:rPr>
                <w:color w:val="000000" w:themeColor="text1"/>
                <w:sz w:val="20"/>
              </w:rPr>
            </w:pPr>
            <w:r w:rsidRPr="008E47C0">
              <w:rPr>
                <w:color w:val="000000" w:themeColor="text1"/>
                <w:sz w:val="20"/>
              </w:rPr>
              <w:t>Įrengta vandentiekio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D33383"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6BCEE0" w14:textId="77777777" w:rsidR="00205E78" w:rsidRPr="008E47C0" w:rsidRDefault="00205E78" w:rsidP="004516D5">
            <w:pPr>
              <w:jc w:val="center"/>
              <w:rPr>
                <w:sz w:val="20"/>
                <w:lang w:eastAsia="lt-LT"/>
              </w:rPr>
            </w:pPr>
            <w:r w:rsidRPr="008E47C0">
              <w:rPr>
                <w:sz w:val="20"/>
                <w:lang w:eastAsia="lt-LT"/>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EC609D" w14:textId="77777777" w:rsidR="00205E78" w:rsidRPr="008E47C0" w:rsidRDefault="00205E78" w:rsidP="004516D5">
            <w:pPr>
              <w:jc w:val="center"/>
              <w:rPr>
                <w:sz w:val="20"/>
                <w:lang w:eastAsia="lt-LT"/>
              </w:rPr>
            </w:pPr>
            <w:r w:rsidRPr="008E47C0">
              <w:rPr>
                <w:sz w:val="20"/>
                <w:lang w:eastAsia="lt-LT"/>
              </w:rPr>
              <w:t>1,3</w:t>
            </w:r>
          </w:p>
        </w:tc>
      </w:tr>
      <w:tr w:rsidR="00205E78" w:rsidRPr="00236B3F" w14:paraId="5CD8FEF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86926A"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EABCD9D" w14:textId="77777777" w:rsidR="00205E78" w:rsidRPr="008E47C0" w:rsidRDefault="00205E78" w:rsidP="00AA13EB">
            <w:pPr>
              <w:jc w:val="both"/>
              <w:rPr>
                <w:color w:val="000000" w:themeColor="text1"/>
                <w:sz w:val="20"/>
              </w:rPr>
            </w:pPr>
            <w:r w:rsidRPr="008E47C0">
              <w:rPr>
                <w:color w:val="000000" w:themeColor="text1"/>
                <w:sz w:val="20"/>
              </w:rPr>
              <w:t>Įrengta nuotekų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FBE97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381D25" w14:textId="77777777" w:rsidR="00205E78" w:rsidRPr="008E47C0" w:rsidRDefault="00205E78" w:rsidP="004516D5">
            <w:pPr>
              <w:jc w:val="center"/>
              <w:rPr>
                <w:sz w:val="20"/>
                <w:lang w:eastAsia="lt-LT"/>
              </w:rPr>
            </w:pPr>
            <w:r w:rsidRPr="008E47C0">
              <w:rPr>
                <w:sz w:val="20"/>
                <w:lang w:eastAsia="lt-LT"/>
              </w:rPr>
              <w:t>1,7</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C30728" w14:textId="77777777" w:rsidR="00205E78" w:rsidRPr="008E47C0" w:rsidRDefault="00205E78" w:rsidP="004516D5">
            <w:pPr>
              <w:jc w:val="center"/>
              <w:rPr>
                <w:sz w:val="20"/>
                <w:lang w:eastAsia="lt-LT"/>
              </w:rPr>
            </w:pPr>
            <w:r w:rsidRPr="008E47C0">
              <w:rPr>
                <w:sz w:val="20"/>
                <w:lang w:eastAsia="lt-LT"/>
              </w:rPr>
              <w:t>1,7</w:t>
            </w:r>
          </w:p>
        </w:tc>
      </w:tr>
      <w:tr w:rsidR="00205E78" w:rsidRPr="00236B3F" w14:paraId="60D6553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BA9038"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F3B6E31" w14:textId="77777777" w:rsidR="00205E78" w:rsidRPr="008E47C0" w:rsidRDefault="00205E78" w:rsidP="00AA13EB">
            <w:pPr>
              <w:jc w:val="both"/>
              <w:rPr>
                <w:color w:val="000000" w:themeColor="text1"/>
                <w:sz w:val="20"/>
              </w:rPr>
            </w:pPr>
            <w:r w:rsidRPr="008E47C0">
              <w:rPr>
                <w:color w:val="000000" w:themeColor="text1"/>
                <w:sz w:val="20"/>
              </w:rPr>
              <w:t xml:space="preserve">Priemonė: Vandentiekio tinklų įrengimas Sporto gatvės kvartale </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5FF09F7"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2E437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DDEF417" w14:textId="77777777" w:rsidR="00205E78" w:rsidRPr="008E47C0" w:rsidRDefault="00205E78" w:rsidP="004516D5">
            <w:pPr>
              <w:jc w:val="center"/>
              <w:rPr>
                <w:sz w:val="20"/>
                <w:lang w:eastAsia="lt-LT"/>
              </w:rPr>
            </w:pPr>
          </w:p>
        </w:tc>
      </w:tr>
      <w:tr w:rsidR="00205E78" w:rsidRPr="00236B3F" w14:paraId="1A6DE9C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91394A"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34F98D5" w14:textId="77777777" w:rsidR="00205E78" w:rsidRPr="008E47C0" w:rsidRDefault="00205E78" w:rsidP="00AA13EB">
            <w:pPr>
              <w:jc w:val="both"/>
              <w:rPr>
                <w:color w:val="000000" w:themeColor="text1"/>
                <w:sz w:val="20"/>
              </w:rPr>
            </w:pPr>
            <w:r w:rsidRPr="008E47C0">
              <w:rPr>
                <w:color w:val="000000" w:themeColor="text1"/>
                <w:sz w:val="20"/>
              </w:rPr>
              <w:t>Įrengta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A7121F" w14:textId="77777777" w:rsidR="00205E78" w:rsidRPr="008E47C0" w:rsidRDefault="00205E78" w:rsidP="004516D5">
            <w:pPr>
              <w:jc w:val="center"/>
              <w:rPr>
                <w:sz w:val="20"/>
                <w:lang w:eastAsia="lt-LT"/>
              </w:rPr>
            </w:pPr>
            <w:r w:rsidRPr="008E47C0">
              <w:rPr>
                <w:sz w:val="20"/>
                <w:lang w:eastAsia="lt-LT"/>
              </w:rPr>
              <w:t>0,35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6F1B15"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6EDD14"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C6525F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AE1B7D"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36133A0" w14:textId="77777777" w:rsidR="00205E78" w:rsidRPr="008E47C0" w:rsidRDefault="00205E78" w:rsidP="00AA13EB">
            <w:pPr>
              <w:jc w:val="both"/>
              <w:rPr>
                <w:color w:val="000000" w:themeColor="text1"/>
                <w:sz w:val="20"/>
              </w:rPr>
            </w:pPr>
            <w:r w:rsidRPr="008E47C0">
              <w:rPr>
                <w:color w:val="000000" w:themeColor="text1"/>
                <w:sz w:val="20"/>
              </w:rPr>
              <w:t>Priemonė: Vandens gerinimo įrenginių plėtra ir rekonstrukcija Molėtų r. gyvenvietėse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30630D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F8D101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1AEDD41" w14:textId="77777777" w:rsidR="00205E78" w:rsidRPr="008E47C0" w:rsidRDefault="00205E78" w:rsidP="004516D5">
            <w:pPr>
              <w:jc w:val="center"/>
              <w:rPr>
                <w:sz w:val="20"/>
                <w:lang w:eastAsia="lt-LT"/>
              </w:rPr>
            </w:pPr>
          </w:p>
        </w:tc>
      </w:tr>
      <w:tr w:rsidR="00205E78" w:rsidRPr="00236B3F" w14:paraId="656D84A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6EAE54"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422A36F" w14:textId="77777777" w:rsidR="00205E78" w:rsidRPr="008E47C0" w:rsidRDefault="00205E78" w:rsidP="00AA13EB">
            <w:pPr>
              <w:jc w:val="both"/>
              <w:rPr>
                <w:color w:val="000000" w:themeColor="text1"/>
                <w:sz w:val="20"/>
              </w:rPr>
            </w:pPr>
            <w:r w:rsidRPr="008E47C0">
              <w:rPr>
                <w:color w:val="000000" w:themeColor="text1"/>
                <w:sz w:val="20"/>
              </w:rPr>
              <w:t>Įrengtas įrenginys,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E4A7C5"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053797"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325B9F"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0CBE6B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8809D0"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ED3B0B" w14:textId="52C795D5" w:rsidR="00205E78" w:rsidRPr="008E47C0" w:rsidRDefault="00205E78" w:rsidP="00AA13EB">
            <w:pPr>
              <w:jc w:val="both"/>
              <w:rPr>
                <w:color w:val="000000" w:themeColor="text1"/>
                <w:sz w:val="20"/>
              </w:rPr>
            </w:pPr>
            <w:r w:rsidRPr="008E47C0">
              <w:rPr>
                <w:color w:val="000000" w:themeColor="text1"/>
                <w:sz w:val="20"/>
              </w:rPr>
              <w:t>Rekonstruota įreng</w:t>
            </w:r>
            <w:r>
              <w:rPr>
                <w:color w:val="000000" w:themeColor="text1"/>
                <w:sz w:val="20"/>
              </w:rPr>
              <w:t>inių</w:t>
            </w:r>
            <w:r w:rsidRPr="008E47C0">
              <w:rPr>
                <w:color w:val="000000" w:themeColor="text1"/>
                <w:sz w:val="20"/>
              </w:rPr>
              <w:t>,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FEDD9A"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883729" w14:textId="77777777" w:rsidR="00205E78" w:rsidRPr="008E47C0" w:rsidRDefault="00205E78" w:rsidP="004516D5">
            <w:pPr>
              <w:jc w:val="center"/>
              <w:rPr>
                <w:sz w:val="20"/>
                <w:lang w:eastAsia="lt-LT"/>
              </w:rPr>
            </w:pPr>
            <w:r w:rsidRPr="008E47C0">
              <w:rPr>
                <w:sz w:val="20"/>
                <w:lang w:eastAsia="lt-LT"/>
              </w:rPr>
              <w:t>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B8EE0B" w14:textId="77777777" w:rsidR="00205E78" w:rsidRPr="008E47C0" w:rsidRDefault="00205E78" w:rsidP="004516D5">
            <w:pPr>
              <w:jc w:val="center"/>
              <w:rPr>
                <w:sz w:val="20"/>
                <w:lang w:eastAsia="lt-LT"/>
              </w:rPr>
            </w:pPr>
            <w:r w:rsidRPr="008E47C0">
              <w:rPr>
                <w:sz w:val="20"/>
                <w:lang w:eastAsia="lt-LT"/>
              </w:rPr>
              <w:t>4</w:t>
            </w:r>
          </w:p>
        </w:tc>
      </w:tr>
      <w:tr w:rsidR="00205E78" w:rsidRPr="00236B3F" w14:paraId="1DFAA52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5DDC6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0DC6B67" w14:textId="77777777" w:rsidR="00205E78" w:rsidRPr="008E47C0" w:rsidRDefault="00205E78" w:rsidP="00AA13EB">
            <w:pPr>
              <w:jc w:val="both"/>
              <w:rPr>
                <w:color w:val="000000" w:themeColor="text1"/>
                <w:sz w:val="20"/>
              </w:rPr>
            </w:pPr>
            <w:r w:rsidRPr="008E47C0">
              <w:rPr>
                <w:color w:val="000000" w:themeColor="text1"/>
                <w:sz w:val="20"/>
              </w:rPr>
              <w:t>Priemonė: Vandens tiekimo ir nuotekų tinklų plėtra SB „Pavasaris“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311130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114C24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46CD3A2" w14:textId="77777777" w:rsidR="00205E78" w:rsidRPr="008E47C0" w:rsidRDefault="00205E78" w:rsidP="004516D5">
            <w:pPr>
              <w:jc w:val="center"/>
              <w:rPr>
                <w:sz w:val="20"/>
                <w:lang w:eastAsia="lt-LT"/>
              </w:rPr>
            </w:pPr>
          </w:p>
        </w:tc>
      </w:tr>
      <w:tr w:rsidR="00205E78" w:rsidRPr="00236B3F" w14:paraId="06F8601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9EBB96"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8F2AFA" w14:textId="77777777" w:rsidR="00205E78" w:rsidRPr="008E47C0" w:rsidRDefault="00205E78" w:rsidP="00AA13EB">
            <w:pPr>
              <w:jc w:val="both"/>
              <w:rPr>
                <w:color w:val="000000" w:themeColor="text1"/>
                <w:sz w:val="20"/>
              </w:rPr>
            </w:pPr>
            <w:r w:rsidRPr="008E47C0">
              <w:rPr>
                <w:color w:val="000000" w:themeColor="text1"/>
                <w:sz w:val="20"/>
              </w:rPr>
              <w:t>Įrengta vandentiekio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70AF94"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0CBD38"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C4024F"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ABD3F9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8A4AD0"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164D0D9" w14:textId="77777777" w:rsidR="00205E78" w:rsidRPr="008E47C0" w:rsidRDefault="00205E78" w:rsidP="00AA13EB">
            <w:pPr>
              <w:jc w:val="both"/>
              <w:rPr>
                <w:color w:val="000000" w:themeColor="text1"/>
                <w:sz w:val="20"/>
              </w:rPr>
            </w:pPr>
            <w:r w:rsidRPr="008E47C0">
              <w:rPr>
                <w:color w:val="000000" w:themeColor="text1"/>
                <w:sz w:val="20"/>
              </w:rPr>
              <w:t>Įrengta nuotekų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ACF306"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F3D229"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D227BA"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FD24A9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93E160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DDF8932" w14:textId="77777777" w:rsidR="00205E78" w:rsidRPr="008E47C0" w:rsidRDefault="00205E78" w:rsidP="00AA13EB">
            <w:pPr>
              <w:jc w:val="both"/>
              <w:rPr>
                <w:color w:val="000000" w:themeColor="text1"/>
                <w:sz w:val="20"/>
              </w:rPr>
            </w:pPr>
            <w:r w:rsidRPr="008E47C0">
              <w:rPr>
                <w:color w:val="000000" w:themeColor="text1"/>
                <w:sz w:val="20"/>
              </w:rPr>
              <w:t>Priemonė: Vandens tiekimo tinklų plėtra Aplinkkelio g. Molėtai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39F12A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89BD2E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CF5FABF" w14:textId="77777777" w:rsidR="00205E78" w:rsidRPr="008E47C0" w:rsidRDefault="00205E78" w:rsidP="004516D5">
            <w:pPr>
              <w:jc w:val="center"/>
              <w:rPr>
                <w:sz w:val="20"/>
                <w:lang w:eastAsia="lt-LT"/>
              </w:rPr>
            </w:pPr>
          </w:p>
        </w:tc>
      </w:tr>
      <w:tr w:rsidR="00205E78" w:rsidRPr="00236B3F" w14:paraId="1412B1B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8479D8"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431807" w14:textId="77777777" w:rsidR="00205E78" w:rsidRPr="008E47C0" w:rsidRDefault="00205E78" w:rsidP="00AA13EB">
            <w:pPr>
              <w:jc w:val="both"/>
              <w:rPr>
                <w:color w:val="000000" w:themeColor="text1"/>
                <w:sz w:val="20"/>
              </w:rPr>
            </w:pPr>
            <w:r w:rsidRPr="008E47C0">
              <w:rPr>
                <w:color w:val="000000" w:themeColor="text1"/>
                <w:sz w:val="20"/>
              </w:rPr>
              <w:t>Įrengta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FDA61A" w14:textId="77777777" w:rsidR="00205E78" w:rsidRPr="008E47C0" w:rsidRDefault="00205E78" w:rsidP="004516D5">
            <w:pPr>
              <w:jc w:val="center"/>
              <w:rPr>
                <w:sz w:val="20"/>
                <w:lang w:eastAsia="lt-LT"/>
              </w:rPr>
            </w:pPr>
            <w:r w:rsidRPr="008E47C0">
              <w:rPr>
                <w:sz w:val="20"/>
                <w:lang w:eastAsia="lt-LT"/>
              </w:rPr>
              <w:t>1,1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D9F9F3"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56DC90"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FD772D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38877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FB256E6" w14:textId="77777777" w:rsidR="00205E78" w:rsidRPr="008E47C0" w:rsidRDefault="00205E78" w:rsidP="00AA13EB">
            <w:pPr>
              <w:jc w:val="both"/>
              <w:rPr>
                <w:color w:val="000000" w:themeColor="text1"/>
                <w:sz w:val="20"/>
              </w:rPr>
            </w:pPr>
            <w:r w:rsidRPr="008E47C0">
              <w:rPr>
                <w:color w:val="000000" w:themeColor="text1"/>
                <w:sz w:val="20"/>
              </w:rPr>
              <w:t>Priemonė: Vandens tiekimo tinklų rekonstrukcija Mechanizatorių g. ir Vilniaus g. Molėtų mieste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7BC678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DCAC2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9C5A658" w14:textId="77777777" w:rsidR="00205E78" w:rsidRPr="008E47C0" w:rsidRDefault="00205E78" w:rsidP="004516D5">
            <w:pPr>
              <w:jc w:val="center"/>
              <w:rPr>
                <w:sz w:val="20"/>
                <w:lang w:eastAsia="lt-LT"/>
              </w:rPr>
            </w:pPr>
          </w:p>
        </w:tc>
      </w:tr>
      <w:tr w:rsidR="00205E78" w:rsidRPr="00236B3F" w14:paraId="0931BF2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5DD748"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618C6F1" w14:textId="77777777" w:rsidR="00205E78" w:rsidRPr="008E47C0" w:rsidRDefault="00205E78" w:rsidP="00AA13EB">
            <w:pPr>
              <w:jc w:val="both"/>
              <w:rPr>
                <w:color w:val="000000" w:themeColor="text1"/>
                <w:sz w:val="20"/>
              </w:rPr>
            </w:pPr>
            <w:r w:rsidRPr="008E47C0">
              <w:rPr>
                <w:color w:val="000000" w:themeColor="text1"/>
                <w:sz w:val="20"/>
              </w:rPr>
              <w:t>Įrengta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94C099" w14:textId="77777777" w:rsidR="00205E78" w:rsidRPr="008E47C0" w:rsidRDefault="00205E78" w:rsidP="004516D5">
            <w:pPr>
              <w:jc w:val="center"/>
              <w:rPr>
                <w:sz w:val="20"/>
                <w:lang w:eastAsia="lt-LT"/>
              </w:rPr>
            </w:pPr>
            <w:r w:rsidRPr="008E47C0">
              <w:rPr>
                <w:sz w:val="20"/>
                <w:lang w:eastAsia="lt-LT"/>
              </w:rPr>
              <w:t>0,3</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AD9E80"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A66413"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942700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7F6F8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7E6232C" w14:textId="77777777" w:rsidR="00205E78" w:rsidRPr="008E47C0" w:rsidRDefault="00205E78" w:rsidP="00AA13EB">
            <w:pPr>
              <w:jc w:val="both"/>
              <w:rPr>
                <w:color w:val="000000" w:themeColor="text1"/>
                <w:sz w:val="20"/>
              </w:rPr>
            </w:pPr>
            <w:r w:rsidRPr="008E47C0">
              <w:rPr>
                <w:color w:val="000000" w:themeColor="text1"/>
                <w:sz w:val="20"/>
              </w:rPr>
              <w:t>Priemonė: Vandens tiekimo ir nuotekų tinklų plėtra Naujakurių g. Molėtų mieste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E0315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D2A99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C08914" w14:textId="77777777" w:rsidR="00205E78" w:rsidRPr="008E47C0" w:rsidRDefault="00205E78" w:rsidP="004516D5">
            <w:pPr>
              <w:jc w:val="center"/>
              <w:rPr>
                <w:sz w:val="20"/>
                <w:lang w:eastAsia="lt-LT"/>
              </w:rPr>
            </w:pPr>
          </w:p>
        </w:tc>
      </w:tr>
      <w:tr w:rsidR="00205E78" w:rsidRPr="00236B3F" w14:paraId="29BBE90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D07FAF"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BF0675" w14:textId="77777777" w:rsidR="00205E78" w:rsidRPr="008E47C0" w:rsidRDefault="00205E78" w:rsidP="00AA13EB">
            <w:pPr>
              <w:jc w:val="both"/>
              <w:rPr>
                <w:color w:val="000000" w:themeColor="text1"/>
                <w:sz w:val="20"/>
              </w:rPr>
            </w:pPr>
            <w:r w:rsidRPr="008E47C0">
              <w:rPr>
                <w:color w:val="000000" w:themeColor="text1"/>
                <w:sz w:val="20"/>
              </w:rPr>
              <w:t>Įrengta vandentiekio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67A4F3"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2FCE14" w14:textId="77777777" w:rsidR="00205E78" w:rsidRPr="008E47C0" w:rsidRDefault="00205E78" w:rsidP="004516D5">
            <w:pPr>
              <w:jc w:val="center"/>
              <w:rPr>
                <w:sz w:val="20"/>
                <w:lang w:eastAsia="lt-LT"/>
              </w:rPr>
            </w:pPr>
            <w:r w:rsidRPr="008E47C0">
              <w:rPr>
                <w:sz w:val="20"/>
                <w:lang w:eastAsia="lt-LT"/>
              </w:rPr>
              <w:t>0,97</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0199E6"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BC94A9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E715BF"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43A0B51" w14:textId="77777777" w:rsidR="00205E78" w:rsidRPr="008E47C0" w:rsidRDefault="00205E78" w:rsidP="00AA13EB">
            <w:pPr>
              <w:jc w:val="both"/>
              <w:rPr>
                <w:color w:val="000000" w:themeColor="text1"/>
                <w:sz w:val="20"/>
              </w:rPr>
            </w:pPr>
            <w:r w:rsidRPr="008E47C0">
              <w:rPr>
                <w:color w:val="000000" w:themeColor="text1"/>
                <w:sz w:val="20"/>
              </w:rPr>
              <w:t>Įrengta nuotekų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D0EE7B"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59A62C" w14:textId="77777777" w:rsidR="00205E78" w:rsidRPr="008E47C0" w:rsidRDefault="00205E78" w:rsidP="004516D5">
            <w:pPr>
              <w:jc w:val="center"/>
              <w:rPr>
                <w:sz w:val="20"/>
                <w:lang w:eastAsia="lt-LT"/>
              </w:rPr>
            </w:pPr>
            <w:r w:rsidRPr="008E47C0">
              <w:rPr>
                <w:sz w:val="20"/>
                <w:lang w:eastAsia="lt-LT"/>
              </w:rPr>
              <w:t>0,97</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8B662"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C1A510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40559A"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320FCCA" w14:textId="77777777" w:rsidR="00205E78" w:rsidRPr="008E47C0" w:rsidRDefault="00205E78" w:rsidP="00AA13EB">
            <w:pPr>
              <w:jc w:val="both"/>
              <w:rPr>
                <w:color w:val="000000" w:themeColor="text1"/>
                <w:sz w:val="20"/>
              </w:rPr>
            </w:pPr>
            <w:r w:rsidRPr="008E47C0">
              <w:rPr>
                <w:color w:val="000000" w:themeColor="text1"/>
                <w:sz w:val="20"/>
              </w:rPr>
              <w:t>Priemonė: Molėtų miesto nuotekų valymo įrenginių rekonstravimas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8EB75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51D266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5813EB" w14:textId="77777777" w:rsidR="00205E78" w:rsidRPr="008E47C0" w:rsidRDefault="00205E78" w:rsidP="004516D5">
            <w:pPr>
              <w:jc w:val="center"/>
              <w:rPr>
                <w:sz w:val="20"/>
                <w:lang w:eastAsia="lt-LT"/>
              </w:rPr>
            </w:pPr>
          </w:p>
        </w:tc>
      </w:tr>
      <w:tr w:rsidR="00205E78" w:rsidRPr="00236B3F" w14:paraId="36F332F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A2AB9F"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9EA9D6" w14:textId="516B2E91" w:rsidR="00205E78" w:rsidRPr="008E47C0" w:rsidRDefault="00205E78" w:rsidP="00AA13EB">
            <w:pPr>
              <w:jc w:val="both"/>
              <w:rPr>
                <w:color w:val="000000" w:themeColor="text1"/>
                <w:sz w:val="20"/>
              </w:rPr>
            </w:pPr>
            <w:r w:rsidRPr="008E47C0">
              <w:rPr>
                <w:color w:val="000000" w:themeColor="text1"/>
                <w:sz w:val="20"/>
              </w:rPr>
              <w:t>Parengtas tech. projektas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E63D9F"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D6F685" w14:textId="0422EDE8"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BC2C86" w14:textId="56F8C676" w:rsidR="00205E78" w:rsidRPr="008E47C0" w:rsidRDefault="00205E78" w:rsidP="004516D5">
            <w:pPr>
              <w:jc w:val="center"/>
              <w:rPr>
                <w:sz w:val="20"/>
                <w:lang w:eastAsia="lt-LT"/>
              </w:rPr>
            </w:pPr>
            <w:r w:rsidRPr="008E47C0">
              <w:rPr>
                <w:sz w:val="20"/>
                <w:lang w:eastAsia="lt-LT"/>
              </w:rPr>
              <w:t>0</w:t>
            </w:r>
          </w:p>
        </w:tc>
      </w:tr>
      <w:tr w:rsidR="00205E78" w:rsidRPr="00236B3F" w14:paraId="0834659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926667" w14:textId="54F9A941"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A6F41FA" w14:textId="43E389A8"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42F560" w14:textId="0B24DB29"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CC50C0" w14:textId="16B9A3A9" w:rsidR="00205E78" w:rsidRPr="008E47C0" w:rsidRDefault="00205E78" w:rsidP="004516D5">
            <w:pPr>
              <w:jc w:val="center"/>
              <w:rPr>
                <w:sz w:val="20"/>
                <w:lang w:eastAsia="lt-LT"/>
              </w:rPr>
            </w:pPr>
            <w:r w:rsidRPr="008E47C0">
              <w:rPr>
                <w:sz w:val="20"/>
                <w:lang w:eastAsia="lt-LT"/>
              </w:rPr>
              <w:t>25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428660" w14:textId="22F11809" w:rsidR="00205E78" w:rsidRPr="008E47C0" w:rsidRDefault="00205E78" w:rsidP="004516D5">
            <w:pPr>
              <w:jc w:val="center"/>
              <w:rPr>
                <w:sz w:val="20"/>
                <w:lang w:eastAsia="lt-LT"/>
              </w:rPr>
            </w:pPr>
            <w:r w:rsidRPr="008E47C0">
              <w:rPr>
                <w:sz w:val="20"/>
                <w:lang w:eastAsia="lt-LT"/>
              </w:rPr>
              <w:t>60</w:t>
            </w:r>
          </w:p>
        </w:tc>
      </w:tr>
      <w:tr w:rsidR="00205E78" w:rsidRPr="00236B3F" w14:paraId="2EF2175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F7DBC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1B6CF77" w14:textId="77777777" w:rsidR="00205E78" w:rsidRPr="008E47C0" w:rsidRDefault="00205E78" w:rsidP="00AA13EB">
            <w:pPr>
              <w:jc w:val="both"/>
              <w:rPr>
                <w:color w:val="000000" w:themeColor="text1"/>
                <w:sz w:val="20"/>
              </w:rPr>
            </w:pPr>
            <w:r w:rsidRPr="008E47C0">
              <w:rPr>
                <w:color w:val="000000" w:themeColor="text1"/>
                <w:sz w:val="20"/>
              </w:rPr>
              <w:t>Priemonė: Buitinių nuotekų tinklų plėtra Malūno g. Molėtų m.</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41B2D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C77AFB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69BD6E4" w14:textId="77777777" w:rsidR="00205E78" w:rsidRPr="008E47C0" w:rsidRDefault="00205E78" w:rsidP="004516D5">
            <w:pPr>
              <w:jc w:val="center"/>
              <w:rPr>
                <w:sz w:val="20"/>
                <w:lang w:eastAsia="lt-LT"/>
              </w:rPr>
            </w:pPr>
          </w:p>
        </w:tc>
      </w:tr>
      <w:tr w:rsidR="00205E78" w:rsidRPr="00236B3F" w14:paraId="137D4E0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76FEDD"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81C20FB" w14:textId="20E27476" w:rsidR="00205E78" w:rsidRPr="008E47C0" w:rsidRDefault="00205E78" w:rsidP="00AA13EB">
            <w:pPr>
              <w:jc w:val="both"/>
              <w:rPr>
                <w:color w:val="000000" w:themeColor="text1"/>
                <w:sz w:val="20"/>
              </w:rPr>
            </w:pPr>
            <w:r w:rsidRPr="008E47C0">
              <w:rPr>
                <w:color w:val="000000" w:themeColor="text1"/>
                <w:sz w:val="20"/>
              </w:rPr>
              <w:t>Įrengta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29F59A" w14:textId="77777777" w:rsidR="00205E78" w:rsidRPr="008E47C0" w:rsidRDefault="00205E78" w:rsidP="004516D5">
            <w:pPr>
              <w:jc w:val="center"/>
              <w:rPr>
                <w:sz w:val="20"/>
                <w:lang w:eastAsia="lt-LT"/>
              </w:rPr>
            </w:pPr>
            <w:r w:rsidRPr="008E47C0">
              <w:rPr>
                <w:sz w:val="20"/>
                <w:lang w:eastAsia="lt-LT"/>
              </w:rPr>
              <w:t>0,83</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C00C89"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AD9359"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064DDD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271D5D"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C9E42D0" w14:textId="77777777" w:rsidR="00205E78" w:rsidRPr="008E47C0" w:rsidRDefault="00205E78" w:rsidP="00AA13EB">
            <w:pPr>
              <w:jc w:val="both"/>
              <w:rPr>
                <w:color w:val="000000" w:themeColor="text1"/>
                <w:sz w:val="20"/>
              </w:rPr>
            </w:pPr>
            <w:r w:rsidRPr="008E47C0">
              <w:rPr>
                <w:color w:val="000000" w:themeColor="text1"/>
                <w:sz w:val="20"/>
              </w:rPr>
              <w:t>Priemonė: Alantos gimnazijos Suginčių padalinio nuotekų valymo įrenginių statyba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E76111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7A45A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CE9DD0" w14:textId="77777777" w:rsidR="00205E78" w:rsidRPr="008E47C0" w:rsidRDefault="00205E78" w:rsidP="004516D5">
            <w:pPr>
              <w:jc w:val="center"/>
              <w:rPr>
                <w:sz w:val="20"/>
                <w:lang w:eastAsia="lt-LT"/>
              </w:rPr>
            </w:pPr>
          </w:p>
        </w:tc>
      </w:tr>
      <w:tr w:rsidR="00205E78" w:rsidRPr="00236B3F" w14:paraId="78E3C17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9E646E"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F7FB111" w14:textId="686564CF"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B8C299"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0E5739"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35186B"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B9D22D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80E66A"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0144CBE" w14:textId="77777777" w:rsidR="00205E78" w:rsidRPr="008E47C0" w:rsidRDefault="00205E78" w:rsidP="00AA13EB">
            <w:pPr>
              <w:jc w:val="both"/>
              <w:rPr>
                <w:color w:val="000000" w:themeColor="text1"/>
                <w:sz w:val="20"/>
              </w:rPr>
            </w:pPr>
            <w:r w:rsidRPr="008E47C0">
              <w:rPr>
                <w:color w:val="000000" w:themeColor="text1"/>
                <w:sz w:val="20"/>
              </w:rPr>
              <w:t>Priemonė: Nuotekų tinklų plėtra ir renovacija Molėtų r. sav. </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D105D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DADE67"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92FD92" w14:textId="77777777" w:rsidR="00205E78" w:rsidRPr="008E47C0" w:rsidRDefault="00205E78" w:rsidP="004516D5">
            <w:pPr>
              <w:jc w:val="center"/>
              <w:rPr>
                <w:sz w:val="20"/>
                <w:lang w:eastAsia="lt-LT"/>
              </w:rPr>
            </w:pPr>
          </w:p>
        </w:tc>
      </w:tr>
      <w:tr w:rsidR="00205E78" w:rsidRPr="00236B3F" w14:paraId="293FE6D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4D4E9F" w14:textId="77777777" w:rsidR="00205E78" w:rsidRPr="008E47C0" w:rsidRDefault="00205E7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CDE10F" w14:textId="59511388" w:rsidR="00205E78" w:rsidRPr="008E47C0" w:rsidRDefault="00205E78" w:rsidP="00AA13EB">
            <w:pPr>
              <w:jc w:val="both"/>
              <w:rPr>
                <w:color w:val="000000" w:themeColor="text1"/>
                <w:sz w:val="20"/>
              </w:rPr>
            </w:pPr>
            <w:r w:rsidRPr="008E47C0">
              <w:rPr>
                <w:color w:val="000000" w:themeColor="text1"/>
                <w:sz w:val="20"/>
              </w:rPr>
              <w:t>Įrengta – suremontuota tinklų,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3FD83D" w14:textId="77777777" w:rsidR="00205E78" w:rsidRPr="008E47C0" w:rsidRDefault="00205E78" w:rsidP="004516D5">
            <w:pPr>
              <w:jc w:val="center"/>
              <w:rPr>
                <w:sz w:val="20"/>
                <w:lang w:eastAsia="lt-LT"/>
              </w:rPr>
            </w:pPr>
            <w:r w:rsidRPr="008E47C0">
              <w:rPr>
                <w:sz w:val="20"/>
                <w:lang w:eastAsia="lt-LT"/>
              </w:rPr>
              <w:t>0,35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576331" w14:textId="77777777" w:rsidR="00205E78" w:rsidRPr="008E47C0" w:rsidRDefault="00205E78" w:rsidP="004516D5">
            <w:pPr>
              <w:jc w:val="center"/>
              <w:rPr>
                <w:sz w:val="20"/>
                <w:lang w:eastAsia="lt-LT"/>
              </w:rPr>
            </w:pPr>
            <w:r w:rsidRPr="008E47C0">
              <w:rPr>
                <w:sz w:val="20"/>
                <w:lang w:eastAsia="lt-LT"/>
              </w:rPr>
              <w:t>0,35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853021" w14:textId="77777777" w:rsidR="00205E78" w:rsidRPr="008E47C0" w:rsidRDefault="00205E78" w:rsidP="004516D5">
            <w:pPr>
              <w:jc w:val="center"/>
              <w:rPr>
                <w:sz w:val="20"/>
                <w:lang w:eastAsia="lt-LT"/>
              </w:rPr>
            </w:pPr>
            <w:r w:rsidRPr="008E47C0">
              <w:rPr>
                <w:sz w:val="20"/>
                <w:lang w:eastAsia="lt-LT"/>
              </w:rPr>
              <w:t>0,35</w:t>
            </w:r>
          </w:p>
        </w:tc>
      </w:tr>
      <w:tr w:rsidR="00205E78" w:rsidRPr="00236B3F" w14:paraId="7DACD67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3883AE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C484D23" w14:textId="60145E32" w:rsidR="00205E78" w:rsidRPr="008E47C0" w:rsidRDefault="00205E78" w:rsidP="00AA13EB">
            <w:pPr>
              <w:jc w:val="both"/>
              <w:rPr>
                <w:color w:val="000000" w:themeColor="text1"/>
                <w:sz w:val="20"/>
              </w:rPr>
            </w:pPr>
            <w:r w:rsidRPr="008E47C0">
              <w:rPr>
                <w:color w:val="000000" w:themeColor="text1"/>
                <w:sz w:val="20"/>
              </w:rPr>
              <w:t xml:space="preserve">Priemonė: </w:t>
            </w:r>
            <w:r w:rsidR="00886B2D" w:rsidRPr="00886B2D">
              <w:rPr>
                <w:color w:val="000000" w:themeColor="text1"/>
                <w:sz w:val="20"/>
              </w:rPr>
              <w:t>Nuotolinio nuskaitymo vandens tiekimo apskaitos sistemos sukūrimas Molėtų mieste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C431C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DB64EB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F6E839" w14:textId="77777777" w:rsidR="00205E78" w:rsidRPr="008E47C0" w:rsidRDefault="00205E78" w:rsidP="004516D5">
            <w:pPr>
              <w:jc w:val="center"/>
              <w:rPr>
                <w:sz w:val="20"/>
                <w:lang w:eastAsia="lt-LT"/>
              </w:rPr>
            </w:pPr>
          </w:p>
        </w:tc>
      </w:tr>
      <w:tr w:rsidR="00205E78" w:rsidRPr="00236B3F" w14:paraId="5CF8834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ADB6C0" w14:textId="77777777" w:rsidR="00205E78" w:rsidRPr="008E47C0" w:rsidRDefault="00205E78" w:rsidP="00AA13EB">
            <w:pPr>
              <w:jc w:val="both"/>
              <w:rPr>
                <w:sz w:val="20"/>
                <w:lang w:eastAsia="lt-LT"/>
              </w:rPr>
            </w:pPr>
            <w:r w:rsidRPr="008E47C0">
              <w:rPr>
                <w:sz w:val="20"/>
                <w:lang w:eastAsia="lt-LT"/>
              </w:rPr>
              <w:lastRenderedPageBreak/>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548E441" w14:textId="0820C695" w:rsidR="00205E78" w:rsidRPr="008E47C0" w:rsidRDefault="00886B2D" w:rsidP="00AA13EB">
            <w:pPr>
              <w:jc w:val="both"/>
              <w:rPr>
                <w:color w:val="000000" w:themeColor="text1"/>
                <w:sz w:val="20"/>
              </w:rPr>
            </w:pPr>
            <w:r w:rsidRPr="00886B2D">
              <w:rPr>
                <w:color w:val="000000" w:themeColor="text1"/>
                <w:sz w:val="20"/>
              </w:rPr>
              <w:t>Vandens tiekimo apskaitos sistemos sukūrimas,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6958CB" w14:textId="514BE41A"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805303" w14:textId="625F3220"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FD9040" w14:textId="6003E20D" w:rsidR="00205E78" w:rsidRPr="008E47C0" w:rsidRDefault="00886B2D" w:rsidP="004516D5">
            <w:pPr>
              <w:jc w:val="center"/>
              <w:rPr>
                <w:sz w:val="20"/>
                <w:lang w:eastAsia="lt-LT"/>
              </w:rPr>
            </w:pPr>
            <w:r>
              <w:rPr>
                <w:sz w:val="20"/>
                <w:lang w:eastAsia="lt-LT"/>
              </w:rPr>
              <w:t>1</w:t>
            </w:r>
          </w:p>
        </w:tc>
      </w:tr>
      <w:tr w:rsidR="00205E78" w:rsidRPr="00236B3F" w14:paraId="7A58118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4D145C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B6F07B0" w14:textId="77777777" w:rsidR="00205E78" w:rsidRPr="008E47C0" w:rsidRDefault="00205E78" w:rsidP="00AA13EB">
            <w:pPr>
              <w:jc w:val="both"/>
              <w:rPr>
                <w:color w:val="000000" w:themeColor="text1"/>
                <w:sz w:val="20"/>
              </w:rPr>
            </w:pPr>
            <w:r w:rsidRPr="008E47C0">
              <w:rPr>
                <w:color w:val="000000" w:themeColor="text1"/>
                <w:sz w:val="20"/>
              </w:rPr>
              <w:t>Priemonė: Parama gyventojų buitinių nuotekų valymo įrenginių įrengimui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86B25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374B7C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FBB3703" w14:textId="77777777" w:rsidR="00205E78" w:rsidRPr="008E47C0" w:rsidRDefault="00205E78" w:rsidP="004516D5">
            <w:pPr>
              <w:jc w:val="center"/>
              <w:rPr>
                <w:sz w:val="20"/>
                <w:lang w:eastAsia="lt-LT"/>
              </w:rPr>
            </w:pPr>
          </w:p>
        </w:tc>
      </w:tr>
      <w:tr w:rsidR="00205E78" w:rsidRPr="00236B3F" w14:paraId="1EA3D4B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A5B9FF" w14:textId="77777777" w:rsidR="00205E78" w:rsidRPr="008E47C0" w:rsidRDefault="00205E78" w:rsidP="00AA13EB">
            <w:pPr>
              <w:jc w:val="both"/>
              <w:rPr>
                <w:sz w:val="20"/>
                <w:lang w:eastAsia="lt-LT"/>
              </w:rPr>
            </w:pPr>
            <w:r w:rsidRPr="008E47C0">
              <w:rPr>
                <w:sz w:val="20"/>
                <w:lang w:eastAsia="lt-LT"/>
              </w:rPr>
              <w:t>III.3.3.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DD1D9D" w14:textId="77777777" w:rsidR="00205E78" w:rsidRPr="008E47C0" w:rsidRDefault="00205E78" w:rsidP="00AA13EB">
            <w:pPr>
              <w:jc w:val="both"/>
              <w:rPr>
                <w:color w:val="000000" w:themeColor="text1"/>
                <w:sz w:val="20"/>
              </w:rPr>
            </w:pPr>
            <w:r w:rsidRPr="008E47C0">
              <w:rPr>
                <w:color w:val="000000" w:themeColor="text1"/>
                <w:sz w:val="20"/>
              </w:rPr>
              <w:t>Suteiktos paramos,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C5EFCB" w14:textId="1F637747" w:rsidR="00205E78" w:rsidRPr="008E47C0" w:rsidRDefault="00F06747" w:rsidP="004516D5">
            <w:pPr>
              <w:jc w:val="center"/>
              <w:rPr>
                <w:sz w:val="20"/>
                <w:lang w:eastAsia="lt-LT"/>
              </w:rPr>
            </w:pPr>
            <w:r>
              <w:rPr>
                <w:sz w:val="20"/>
                <w:lang w:eastAsia="lt-LT"/>
              </w:rPr>
              <w:t>85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8D1DD4" w14:textId="799C7A14" w:rsidR="00205E78" w:rsidRPr="008E47C0" w:rsidRDefault="00F06747" w:rsidP="004516D5">
            <w:pPr>
              <w:jc w:val="center"/>
              <w:rPr>
                <w:sz w:val="20"/>
                <w:lang w:eastAsia="lt-LT"/>
              </w:rPr>
            </w:pPr>
            <w:r>
              <w:rPr>
                <w:sz w:val="20"/>
                <w:lang w:eastAsia="lt-LT"/>
              </w:rPr>
              <w:t>75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BE3B1C" w14:textId="640CC2CE" w:rsidR="00205E78" w:rsidRPr="008E47C0" w:rsidRDefault="00F06747" w:rsidP="004516D5">
            <w:pPr>
              <w:jc w:val="center"/>
              <w:rPr>
                <w:sz w:val="20"/>
                <w:lang w:eastAsia="lt-LT"/>
              </w:rPr>
            </w:pPr>
            <w:r>
              <w:rPr>
                <w:sz w:val="20"/>
                <w:lang w:eastAsia="lt-LT"/>
              </w:rPr>
              <w:t>75</w:t>
            </w:r>
          </w:p>
        </w:tc>
      </w:tr>
      <w:tr w:rsidR="00657E28" w:rsidRPr="00236B3F" w14:paraId="6D7EF54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62748E" w14:textId="77777777" w:rsidR="00657E28" w:rsidRPr="008E47C0" w:rsidRDefault="00657E2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A1E6F89" w14:textId="4DA807C8" w:rsidR="00657E28" w:rsidRPr="008E47C0" w:rsidRDefault="00657E28" w:rsidP="00AA13EB">
            <w:pPr>
              <w:jc w:val="both"/>
              <w:rPr>
                <w:color w:val="000000" w:themeColor="text1"/>
                <w:sz w:val="20"/>
              </w:rPr>
            </w:pPr>
            <w:r>
              <w:rPr>
                <w:color w:val="000000" w:themeColor="text1"/>
                <w:sz w:val="20"/>
              </w:rPr>
              <w:t xml:space="preserve">Priemonė: </w:t>
            </w:r>
            <w:r w:rsidRPr="00657E28">
              <w:rPr>
                <w:color w:val="000000" w:themeColor="text1"/>
                <w:sz w:val="20"/>
              </w:rPr>
              <w:t>Inžinerinių tinklų (nuotekų, vandentiekio, šilumos tinklų, paviršinio vandens nuotekų) sanitarinių zonų nustatymas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A9AFAA" w14:textId="77777777" w:rsidR="00657E28" w:rsidRDefault="00657E2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C4DEE1" w14:textId="77777777" w:rsidR="00657E28" w:rsidRDefault="00657E2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A73A94" w14:textId="77777777" w:rsidR="00657E28" w:rsidRDefault="00657E28" w:rsidP="004516D5">
            <w:pPr>
              <w:jc w:val="center"/>
              <w:rPr>
                <w:sz w:val="20"/>
                <w:lang w:eastAsia="lt-LT"/>
              </w:rPr>
            </w:pPr>
          </w:p>
        </w:tc>
      </w:tr>
      <w:tr w:rsidR="00657E28" w:rsidRPr="00236B3F" w14:paraId="1403D55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E244D7" w14:textId="3BB47419" w:rsidR="00657E28" w:rsidRPr="008E47C0" w:rsidRDefault="00657E28" w:rsidP="00AA13EB">
            <w:pPr>
              <w:jc w:val="both"/>
              <w:rPr>
                <w:sz w:val="20"/>
                <w:lang w:eastAsia="lt-LT"/>
              </w:rPr>
            </w:pPr>
            <w:r w:rsidRPr="008E47C0">
              <w:rPr>
                <w:sz w:val="20"/>
                <w:lang w:eastAsia="lt-LT"/>
              </w:rPr>
              <w:t>III.3.1.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77C352" w14:textId="79B7E01F" w:rsidR="00657E28" w:rsidRPr="008E47C0" w:rsidRDefault="00657E28" w:rsidP="00AA13EB">
            <w:pPr>
              <w:jc w:val="both"/>
              <w:rPr>
                <w:color w:val="000000" w:themeColor="text1"/>
                <w:sz w:val="20"/>
              </w:rPr>
            </w:pPr>
            <w:r w:rsidRPr="00657E28">
              <w:rPr>
                <w:color w:val="000000" w:themeColor="text1"/>
                <w:sz w:val="20"/>
              </w:rPr>
              <w:t>Nustatytos sanitarinės zonos,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8D0B1E" w14:textId="439052A8" w:rsidR="00657E28" w:rsidRDefault="00657E28" w:rsidP="004516D5">
            <w:pPr>
              <w:jc w:val="center"/>
              <w:rPr>
                <w:sz w:val="20"/>
                <w:lang w:eastAsia="lt-LT"/>
              </w:rPr>
            </w:pPr>
            <w:r>
              <w:rPr>
                <w:sz w:val="20"/>
                <w:lang w:eastAsia="lt-LT"/>
              </w:rPr>
              <w:t>287</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F027B5" w14:textId="12BFBF31" w:rsidR="00657E28" w:rsidRDefault="00657E28" w:rsidP="004516D5">
            <w:pPr>
              <w:jc w:val="center"/>
              <w:rPr>
                <w:sz w:val="20"/>
                <w:lang w:eastAsia="lt-LT"/>
              </w:rPr>
            </w:pPr>
            <w:r>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30323B" w14:textId="61166B34" w:rsidR="00657E28" w:rsidRDefault="00657E28" w:rsidP="004516D5">
            <w:pPr>
              <w:jc w:val="center"/>
              <w:rPr>
                <w:sz w:val="20"/>
                <w:lang w:eastAsia="lt-LT"/>
              </w:rPr>
            </w:pPr>
            <w:r>
              <w:rPr>
                <w:sz w:val="20"/>
                <w:lang w:eastAsia="lt-LT"/>
              </w:rPr>
              <w:t>0</w:t>
            </w:r>
          </w:p>
        </w:tc>
      </w:tr>
      <w:tr w:rsidR="00205E78" w:rsidRPr="00236B3F" w14:paraId="47F318C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E249EF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2DF42B53"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bCs/>
                <w:color w:val="000000" w:themeColor="text1"/>
                <w:sz w:val="20"/>
                <w:lang w:eastAsia="lt-LT"/>
              </w:rPr>
              <w:t xml:space="preserve"> Įgyvendinti daugiabučių namų energinio efektyvumo didinimo programą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B2ED9B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F62C45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B12A09C" w14:textId="77777777" w:rsidR="00205E78" w:rsidRPr="008E47C0" w:rsidRDefault="00205E78" w:rsidP="004516D5">
            <w:pPr>
              <w:jc w:val="center"/>
              <w:rPr>
                <w:sz w:val="20"/>
                <w:lang w:eastAsia="lt-LT"/>
              </w:rPr>
            </w:pPr>
          </w:p>
        </w:tc>
      </w:tr>
      <w:tr w:rsidR="00205E78" w:rsidRPr="00236B3F" w14:paraId="5E09AD5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0ADF3D"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023098B" w14:textId="77777777" w:rsidR="00205E78" w:rsidRPr="008E47C0" w:rsidRDefault="00205E78" w:rsidP="00AA13EB">
            <w:pPr>
              <w:jc w:val="both"/>
              <w:rPr>
                <w:color w:val="000000" w:themeColor="text1"/>
                <w:sz w:val="20"/>
              </w:rPr>
            </w:pPr>
            <w:r w:rsidRPr="008E47C0">
              <w:rPr>
                <w:color w:val="000000"/>
                <w:sz w:val="20"/>
              </w:rPr>
              <w:t>Priemonė: Daugiabučių namų atnaujinimas (modernizavimas)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B31DFE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3687D6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A9FF7B7" w14:textId="77777777" w:rsidR="00205E78" w:rsidRPr="008E47C0" w:rsidRDefault="00205E78" w:rsidP="004516D5">
            <w:pPr>
              <w:jc w:val="center"/>
              <w:rPr>
                <w:sz w:val="20"/>
                <w:lang w:eastAsia="lt-LT"/>
              </w:rPr>
            </w:pPr>
          </w:p>
        </w:tc>
      </w:tr>
      <w:tr w:rsidR="00205E78" w:rsidRPr="00236B3F" w14:paraId="052EFBC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4BB2DB" w14:textId="77777777" w:rsidR="00205E78" w:rsidRPr="008E47C0" w:rsidRDefault="00205E78" w:rsidP="00AA13EB">
            <w:pPr>
              <w:jc w:val="both"/>
              <w:rPr>
                <w:sz w:val="20"/>
                <w:lang w:eastAsia="lt-LT"/>
              </w:rPr>
            </w:pPr>
            <w:r w:rsidRPr="008E47C0">
              <w:rPr>
                <w:sz w:val="20"/>
                <w:lang w:eastAsia="lt-LT"/>
              </w:rPr>
              <w:t>III.4.3.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71943A3" w14:textId="77777777" w:rsidR="00205E78" w:rsidRPr="008E47C0" w:rsidRDefault="00205E78" w:rsidP="00AA13EB">
            <w:pPr>
              <w:jc w:val="both"/>
              <w:rPr>
                <w:color w:val="000000"/>
                <w:sz w:val="20"/>
              </w:rPr>
            </w:pPr>
            <w:r w:rsidRPr="008E47C0">
              <w:rPr>
                <w:color w:val="000000"/>
                <w:sz w:val="20"/>
              </w:rPr>
              <w:t>Atnaujinta namų,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44BA60" w14:textId="77777777" w:rsidR="00205E78" w:rsidRPr="008E47C0" w:rsidRDefault="00205E78" w:rsidP="004516D5">
            <w:pPr>
              <w:jc w:val="center"/>
              <w:rPr>
                <w:sz w:val="20"/>
                <w:lang w:eastAsia="lt-LT"/>
              </w:rPr>
            </w:pPr>
            <w:r w:rsidRPr="008E47C0">
              <w:rPr>
                <w:sz w:val="20"/>
                <w:lang w:eastAsia="lt-LT"/>
              </w:rPr>
              <w:t>6</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AEDFE0" w14:textId="77777777" w:rsidR="00205E78" w:rsidRPr="008E47C0" w:rsidRDefault="00205E78" w:rsidP="004516D5">
            <w:pPr>
              <w:jc w:val="center"/>
              <w:rPr>
                <w:sz w:val="20"/>
                <w:lang w:eastAsia="lt-LT"/>
              </w:rPr>
            </w:pPr>
            <w:r w:rsidRPr="008E47C0">
              <w:rPr>
                <w:sz w:val="20"/>
                <w:lang w:eastAsia="lt-LT"/>
              </w:rPr>
              <w:t>6</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CF5689" w14:textId="77777777" w:rsidR="00205E78" w:rsidRPr="008E47C0" w:rsidRDefault="00205E78" w:rsidP="004516D5">
            <w:pPr>
              <w:jc w:val="center"/>
              <w:rPr>
                <w:sz w:val="20"/>
                <w:lang w:eastAsia="lt-LT"/>
              </w:rPr>
            </w:pPr>
            <w:r w:rsidRPr="008E47C0">
              <w:rPr>
                <w:sz w:val="20"/>
                <w:lang w:eastAsia="lt-LT"/>
              </w:rPr>
              <w:t>5</w:t>
            </w:r>
          </w:p>
        </w:tc>
      </w:tr>
      <w:tr w:rsidR="00205E78" w:rsidRPr="00236B3F" w14:paraId="67E498A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67D1A5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386865C8"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Atnaujinti viešosios paskirties pastatus, siekiant energinio efektyvumo</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8156BF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8DBD96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530ACEB" w14:textId="77777777" w:rsidR="00205E78" w:rsidRPr="008E47C0" w:rsidRDefault="00205E78" w:rsidP="004516D5">
            <w:pPr>
              <w:jc w:val="center"/>
              <w:rPr>
                <w:sz w:val="20"/>
                <w:lang w:eastAsia="lt-LT"/>
              </w:rPr>
            </w:pPr>
          </w:p>
        </w:tc>
      </w:tr>
      <w:tr w:rsidR="00205E78" w:rsidRPr="00236B3F" w14:paraId="753FC61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7C1A4B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AD832ED" w14:textId="77777777" w:rsidR="00205E78" w:rsidRPr="008E47C0" w:rsidRDefault="00205E78" w:rsidP="00AA13EB">
            <w:pPr>
              <w:jc w:val="both"/>
              <w:rPr>
                <w:color w:val="000000" w:themeColor="text1"/>
                <w:sz w:val="20"/>
              </w:rPr>
            </w:pPr>
            <w:r w:rsidRPr="008E47C0">
              <w:rPr>
                <w:color w:val="000000" w:themeColor="text1"/>
                <w:sz w:val="20"/>
              </w:rPr>
              <w:t>Priemonė: Administracinio pastato, esančio Vilniaus g. 44 Molėtuose atnaujinimas (modernizavimas)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26AE6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DFC718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89BAA39" w14:textId="77777777" w:rsidR="00205E78" w:rsidRPr="008E47C0" w:rsidRDefault="00205E78" w:rsidP="004516D5">
            <w:pPr>
              <w:jc w:val="center"/>
              <w:rPr>
                <w:sz w:val="20"/>
                <w:lang w:eastAsia="lt-LT"/>
              </w:rPr>
            </w:pPr>
          </w:p>
        </w:tc>
      </w:tr>
      <w:tr w:rsidR="00205E78" w:rsidRPr="00236B3F" w14:paraId="3CAF396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9F8786" w14:textId="77777777" w:rsidR="00205E78" w:rsidRPr="008E47C0" w:rsidRDefault="00205E78" w:rsidP="00AA13EB">
            <w:pPr>
              <w:jc w:val="both"/>
              <w:rPr>
                <w:sz w:val="20"/>
                <w:lang w:eastAsia="lt-LT"/>
              </w:rPr>
            </w:pPr>
            <w:r w:rsidRPr="008E47C0">
              <w:rPr>
                <w:sz w:val="20"/>
                <w:lang w:eastAsia="lt-LT"/>
              </w:rPr>
              <w:t>I.1.6., 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1EDC72"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FBE72B" w14:textId="77777777" w:rsidR="00205E78" w:rsidRPr="008E47C0" w:rsidRDefault="00205E78" w:rsidP="004516D5">
            <w:pPr>
              <w:jc w:val="center"/>
              <w:rPr>
                <w:sz w:val="20"/>
                <w:lang w:eastAsia="lt-LT"/>
              </w:rPr>
            </w:pPr>
            <w:r w:rsidRPr="008E47C0">
              <w:rPr>
                <w:sz w:val="20"/>
                <w:lang w:eastAsia="lt-LT"/>
              </w:rPr>
              <w:t>50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E029BA"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AD7486"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1D23BE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93B3A4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0389A26" w14:textId="77777777" w:rsidR="00205E78" w:rsidRPr="008E47C0" w:rsidRDefault="00205E78" w:rsidP="00AA13EB">
            <w:pPr>
              <w:jc w:val="both"/>
              <w:rPr>
                <w:color w:val="000000" w:themeColor="text1"/>
                <w:sz w:val="20"/>
              </w:rPr>
            </w:pPr>
            <w:r w:rsidRPr="008E47C0">
              <w:rPr>
                <w:color w:val="000000" w:themeColor="text1"/>
                <w:sz w:val="20"/>
              </w:rPr>
              <w:t>Priemonė: Pastato, esančio Amatų g. 4 Molėtuose modernizavimas ir pritaikymas visuomenės poreikiams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7E9F8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BA3A2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D55FB27" w14:textId="77777777" w:rsidR="00205E78" w:rsidRPr="008E47C0" w:rsidRDefault="00205E78" w:rsidP="004516D5">
            <w:pPr>
              <w:jc w:val="center"/>
              <w:rPr>
                <w:sz w:val="20"/>
                <w:lang w:eastAsia="lt-LT"/>
              </w:rPr>
            </w:pPr>
          </w:p>
        </w:tc>
      </w:tr>
      <w:tr w:rsidR="00205E78" w:rsidRPr="00236B3F" w14:paraId="4695142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517EA4" w14:textId="77777777" w:rsidR="00205E78" w:rsidRPr="008E47C0" w:rsidRDefault="00205E78" w:rsidP="00AA13EB">
            <w:pPr>
              <w:jc w:val="both"/>
              <w:rPr>
                <w:sz w:val="20"/>
                <w:lang w:eastAsia="lt-LT"/>
              </w:rPr>
            </w:pPr>
            <w:r w:rsidRPr="008E47C0">
              <w:rPr>
                <w:sz w:val="20"/>
                <w:lang w:eastAsia="lt-LT"/>
              </w:rPr>
              <w:t>I.1.6., 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6740C02" w14:textId="7ED8944D" w:rsidR="00205E78" w:rsidRPr="008E47C0" w:rsidRDefault="00205E78" w:rsidP="00AA13EB">
            <w:pPr>
              <w:jc w:val="both"/>
              <w:rPr>
                <w:color w:val="000000" w:themeColor="text1"/>
                <w:sz w:val="20"/>
              </w:rPr>
            </w:pPr>
            <w:r w:rsidRPr="008E47C0">
              <w:rPr>
                <w:color w:val="000000" w:themeColor="text1"/>
                <w:sz w:val="20"/>
              </w:rPr>
              <w:t>Projektiniai sprendiniai i</w:t>
            </w:r>
            <w:r>
              <w:rPr>
                <w:color w:val="000000" w:themeColor="text1"/>
                <w:sz w:val="20"/>
              </w:rPr>
              <w:t>r</w:t>
            </w:r>
            <w:r w:rsidRPr="008E47C0">
              <w:rPr>
                <w:color w:val="000000" w:themeColor="text1"/>
                <w:sz w:val="20"/>
              </w:rPr>
              <w:t xml:space="preserve"> projekto parengimas, komplektas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FD6591"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2E5866"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020A1C"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861840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337CA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241F400" w14:textId="77777777" w:rsidR="00205E78" w:rsidRPr="008E47C0" w:rsidRDefault="00205E78" w:rsidP="00AA13EB">
            <w:pPr>
              <w:jc w:val="both"/>
              <w:rPr>
                <w:color w:val="000000" w:themeColor="text1"/>
                <w:sz w:val="20"/>
              </w:rPr>
            </w:pPr>
            <w:r w:rsidRPr="008E47C0">
              <w:rPr>
                <w:color w:val="000000" w:themeColor="text1"/>
                <w:sz w:val="20"/>
              </w:rPr>
              <w:t>Pastato rekonstravimas,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3A7BF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B29604" w14:textId="77777777" w:rsidR="00205E78" w:rsidRPr="008E47C0" w:rsidRDefault="00205E78" w:rsidP="004516D5">
            <w:pPr>
              <w:jc w:val="center"/>
              <w:rPr>
                <w:sz w:val="20"/>
                <w:lang w:eastAsia="lt-LT"/>
              </w:rPr>
            </w:pPr>
            <w:r w:rsidRPr="008E47C0">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31BE6B"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7243577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011D06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36743E62"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Didinti šilumos gamybos efektyvumą rajone veikiančiose katilinėse</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489F5F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BADDFB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86B76C6" w14:textId="77777777" w:rsidR="00205E78" w:rsidRPr="008E47C0" w:rsidRDefault="00205E78" w:rsidP="004516D5">
            <w:pPr>
              <w:jc w:val="center"/>
              <w:rPr>
                <w:sz w:val="20"/>
                <w:lang w:eastAsia="lt-LT"/>
              </w:rPr>
            </w:pPr>
          </w:p>
        </w:tc>
      </w:tr>
      <w:tr w:rsidR="00205E78" w:rsidRPr="00236B3F" w14:paraId="62B6E79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C80606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40025EB" w14:textId="77777777" w:rsidR="00205E78" w:rsidRPr="008E47C0" w:rsidRDefault="00205E78" w:rsidP="00AA13EB">
            <w:pPr>
              <w:jc w:val="both"/>
              <w:rPr>
                <w:color w:val="000000" w:themeColor="text1"/>
                <w:sz w:val="20"/>
              </w:rPr>
            </w:pPr>
            <w:r w:rsidRPr="008E47C0">
              <w:rPr>
                <w:color w:val="000000" w:themeColor="text1"/>
                <w:sz w:val="20"/>
              </w:rPr>
              <w:t>Priemonė: Šilumos tiekimo tinklų kapitalinis remontas Molėtų ligoninės teritorijoje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4BB669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5A730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CFB059E" w14:textId="77777777" w:rsidR="00205E78" w:rsidRPr="008E47C0" w:rsidRDefault="00205E78" w:rsidP="004516D5">
            <w:pPr>
              <w:jc w:val="center"/>
              <w:rPr>
                <w:sz w:val="20"/>
                <w:lang w:eastAsia="lt-LT"/>
              </w:rPr>
            </w:pPr>
          </w:p>
        </w:tc>
      </w:tr>
      <w:tr w:rsidR="00205E78" w:rsidRPr="00236B3F" w14:paraId="3FD5A4D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E0B886" w14:textId="77777777" w:rsidR="00205E78" w:rsidRPr="008E47C0" w:rsidRDefault="00205E78" w:rsidP="00AA13EB">
            <w:pPr>
              <w:jc w:val="both"/>
              <w:rPr>
                <w:sz w:val="20"/>
                <w:lang w:eastAsia="lt-LT"/>
              </w:rPr>
            </w:pPr>
            <w:r w:rsidRPr="008E47C0">
              <w:rPr>
                <w:sz w:val="20"/>
                <w:lang w:eastAsia="lt-LT"/>
              </w:rPr>
              <w:t>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13A686" w14:textId="77777777" w:rsidR="00205E78" w:rsidRPr="008E47C0" w:rsidRDefault="00205E78" w:rsidP="00AA13EB">
            <w:pPr>
              <w:jc w:val="both"/>
              <w:rPr>
                <w:color w:val="000000" w:themeColor="text1"/>
                <w:sz w:val="20"/>
              </w:rPr>
            </w:pPr>
            <w:r w:rsidRPr="008E47C0">
              <w:rPr>
                <w:color w:val="000000" w:themeColor="text1"/>
                <w:sz w:val="20"/>
              </w:rPr>
              <w:t>Atnaujinta tinklų, 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E8453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B3FCFC" w14:textId="77777777" w:rsidR="00205E78" w:rsidRPr="008E47C0" w:rsidRDefault="00205E78" w:rsidP="004516D5">
            <w:pPr>
              <w:jc w:val="center"/>
              <w:rPr>
                <w:sz w:val="20"/>
                <w:lang w:eastAsia="lt-LT"/>
              </w:rPr>
            </w:pPr>
            <w:r w:rsidRPr="008E47C0">
              <w:rPr>
                <w:sz w:val="20"/>
                <w:lang w:eastAsia="lt-LT"/>
              </w:rPr>
              <w:t>325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FD3DC4"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73C04C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2299B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46EC1E5" w14:textId="77777777" w:rsidR="00205E78" w:rsidRPr="008E47C0" w:rsidRDefault="00205E78" w:rsidP="00AA13EB">
            <w:pPr>
              <w:jc w:val="both"/>
              <w:rPr>
                <w:color w:val="000000" w:themeColor="text1"/>
                <w:sz w:val="20"/>
              </w:rPr>
            </w:pPr>
            <w:r w:rsidRPr="008E47C0">
              <w:rPr>
                <w:color w:val="000000" w:themeColor="text1"/>
                <w:sz w:val="20"/>
              </w:rPr>
              <w:t>Priemonė: Šilumos tinklų Liepų g. 13, 17, 25 prieigose, rekonstravimas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8111037"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1A7C3E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13F6F0" w14:textId="77777777" w:rsidR="00205E78" w:rsidRPr="008E47C0" w:rsidRDefault="00205E78" w:rsidP="004516D5">
            <w:pPr>
              <w:jc w:val="center"/>
              <w:rPr>
                <w:sz w:val="20"/>
                <w:lang w:eastAsia="lt-LT"/>
              </w:rPr>
            </w:pPr>
          </w:p>
        </w:tc>
      </w:tr>
      <w:tr w:rsidR="00205E78" w:rsidRPr="00236B3F" w14:paraId="48F6475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908489" w14:textId="77777777" w:rsidR="00205E78" w:rsidRPr="008E47C0" w:rsidRDefault="00205E78" w:rsidP="00AA13EB">
            <w:pPr>
              <w:jc w:val="both"/>
              <w:rPr>
                <w:sz w:val="20"/>
                <w:lang w:eastAsia="lt-LT"/>
              </w:rPr>
            </w:pPr>
            <w:r w:rsidRPr="008E47C0">
              <w:rPr>
                <w:sz w:val="20"/>
                <w:lang w:eastAsia="lt-LT"/>
              </w:rPr>
              <w:t>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7395CCD" w14:textId="77777777" w:rsidR="00205E78" w:rsidRPr="008E47C0" w:rsidRDefault="00205E78" w:rsidP="00AA13EB">
            <w:pPr>
              <w:jc w:val="both"/>
              <w:rPr>
                <w:color w:val="000000" w:themeColor="text1"/>
                <w:sz w:val="20"/>
              </w:rPr>
            </w:pPr>
            <w:r w:rsidRPr="008E47C0">
              <w:rPr>
                <w:color w:val="000000" w:themeColor="text1"/>
                <w:sz w:val="20"/>
              </w:rPr>
              <w:t>Atnaujinta tinklų, 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AA06ED"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D8A5DC"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5FDB31" w14:textId="77777777" w:rsidR="00205E78" w:rsidRPr="008E47C0" w:rsidRDefault="00205E78" w:rsidP="004516D5">
            <w:pPr>
              <w:jc w:val="center"/>
              <w:rPr>
                <w:sz w:val="20"/>
                <w:lang w:eastAsia="lt-LT"/>
              </w:rPr>
            </w:pPr>
            <w:r w:rsidRPr="008E47C0">
              <w:rPr>
                <w:sz w:val="20"/>
                <w:lang w:eastAsia="lt-LT"/>
              </w:rPr>
              <w:t>105</w:t>
            </w:r>
          </w:p>
        </w:tc>
      </w:tr>
      <w:tr w:rsidR="00205E78" w:rsidRPr="00236B3F" w14:paraId="5620590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B1B839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993E70F" w14:textId="77777777" w:rsidR="00205E78" w:rsidRPr="008E47C0" w:rsidRDefault="00205E78" w:rsidP="00AA13EB">
            <w:pPr>
              <w:jc w:val="both"/>
              <w:rPr>
                <w:color w:val="000000" w:themeColor="text1"/>
                <w:sz w:val="20"/>
              </w:rPr>
            </w:pPr>
            <w:r w:rsidRPr="008E47C0">
              <w:rPr>
                <w:color w:val="000000" w:themeColor="text1"/>
                <w:sz w:val="20"/>
              </w:rPr>
              <w:t>Priemonė: Alantos gimnazijos katilinės atnaujinimas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1414E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737FD9"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FC60B3" w14:textId="77777777" w:rsidR="00205E78" w:rsidRPr="008E47C0" w:rsidRDefault="00205E78" w:rsidP="004516D5">
            <w:pPr>
              <w:jc w:val="center"/>
              <w:rPr>
                <w:sz w:val="20"/>
                <w:lang w:eastAsia="lt-LT"/>
              </w:rPr>
            </w:pPr>
          </w:p>
        </w:tc>
      </w:tr>
      <w:tr w:rsidR="00205E78" w:rsidRPr="00236B3F" w14:paraId="0004547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044ABE" w14:textId="77777777" w:rsidR="00205E78" w:rsidRPr="008E47C0" w:rsidRDefault="00205E78" w:rsidP="00AA13EB">
            <w:pPr>
              <w:jc w:val="both"/>
              <w:rPr>
                <w:sz w:val="20"/>
                <w:lang w:eastAsia="lt-LT"/>
              </w:rPr>
            </w:pPr>
            <w:r w:rsidRPr="008E47C0">
              <w:rPr>
                <w:sz w:val="20"/>
                <w:lang w:eastAsia="lt-LT"/>
              </w:rPr>
              <w:t>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B435C2" w14:textId="77777777" w:rsidR="00205E78" w:rsidRPr="008E47C0" w:rsidRDefault="00205E78" w:rsidP="00AA13EB">
            <w:pPr>
              <w:jc w:val="both"/>
              <w:rPr>
                <w:color w:val="000000" w:themeColor="text1"/>
                <w:sz w:val="20"/>
              </w:rPr>
            </w:pPr>
            <w:r w:rsidRPr="008E47C0">
              <w:rPr>
                <w:color w:val="000000" w:themeColor="text1"/>
                <w:sz w:val="20"/>
              </w:rPr>
              <w:t>Įrengtas granulinis katilas,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7F526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892E15"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B9AE5A"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1420131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129C3D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A4A915A" w14:textId="77777777" w:rsidR="00205E78" w:rsidRPr="008E47C0" w:rsidRDefault="00205E78" w:rsidP="00AA13EB">
            <w:pPr>
              <w:jc w:val="both"/>
              <w:rPr>
                <w:color w:val="000000" w:themeColor="text1"/>
                <w:sz w:val="20"/>
              </w:rPr>
            </w:pPr>
            <w:r w:rsidRPr="008E47C0">
              <w:rPr>
                <w:color w:val="000000" w:themeColor="text1"/>
                <w:sz w:val="20"/>
              </w:rPr>
              <w:t>Priemonė: Inturkės seniūnijos pastato katilinės atnaujinimas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9B722A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1B85AE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884E0CF" w14:textId="77777777" w:rsidR="00205E78" w:rsidRPr="008E47C0" w:rsidRDefault="00205E78" w:rsidP="004516D5">
            <w:pPr>
              <w:jc w:val="center"/>
              <w:rPr>
                <w:sz w:val="20"/>
                <w:lang w:eastAsia="lt-LT"/>
              </w:rPr>
            </w:pPr>
          </w:p>
        </w:tc>
      </w:tr>
      <w:tr w:rsidR="00205E78" w:rsidRPr="00236B3F" w14:paraId="441C860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88FBC0" w14:textId="77777777" w:rsidR="00205E78" w:rsidRPr="008E47C0" w:rsidRDefault="00205E78" w:rsidP="00AA13EB">
            <w:pPr>
              <w:jc w:val="both"/>
              <w:rPr>
                <w:sz w:val="20"/>
                <w:lang w:eastAsia="lt-LT"/>
              </w:rPr>
            </w:pPr>
            <w:r w:rsidRPr="008E47C0">
              <w:rPr>
                <w:sz w:val="20"/>
                <w:lang w:eastAsia="lt-LT"/>
              </w:rPr>
              <w:t>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B2EB689" w14:textId="77777777" w:rsidR="00205E78" w:rsidRPr="008E47C0" w:rsidRDefault="00205E78" w:rsidP="00AA13EB">
            <w:pPr>
              <w:jc w:val="both"/>
              <w:rPr>
                <w:color w:val="000000" w:themeColor="text1"/>
                <w:sz w:val="20"/>
              </w:rPr>
            </w:pPr>
            <w:r w:rsidRPr="008E47C0">
              <w:rPr>
                <w:color w:val="000000" w:themeColor="text1"/>
                <w:sz w:val="20"/>
              </w:rPr>
              <w:t>Įrengtas granulinis katilas,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1D920A" w14:textId="34B61102" w:rsidR="00205E78" w:rsidRPr="008E47C0" w:rsidRDefault="00205E78" w:rsidP="004516D5">
            <w:pPr>
              <w:jc w:val="center"/>
              <w:rPr>
                <w:sz w:val="20"/>
                <w:lang w:eastAsia="lt-LT"/>
              </w:rPr>
            </w:pPr>
            <w:r>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78759A"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448B56"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4AFB964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54ECAE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ACBE721"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Šilumos tiekimo tinklų iki Obelų g. 1A daugiabučių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B6E883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A6CC52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9D35555" w14:textId="77777777" w:rsidR="00205E78" w:rsidRPr="008E47C0" w:rsidRDefault="00205E78" w:rsidP="004516D5">
            <w:pPr>
              <w:jc w:val="center"/>
              <w:rPr>
                <w:sz w:val="20"/>
                <w:lang w:eastAsia="lt-LT"/>
              </w:rPr>
            </w:pPr>
          </w:p>
        </w:tc>
      </w:tr>
      <w:tr w:rsidR="00205E78" w:rsidRPr="00236B3F" w14:paraId="22C568C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C0578A" w14:textId="77777777" w:rsidR="00205E78" w:rsidRPr="008E47C0" w:rsidRDefault="00205E78" w:rsidP="00AA13EB">
            <w:pPr>
              <w:jc w:val="both"/>
              <w:rPr>
                <w:sz w:val="20"/>
                <w:lang w:eastAsia="lt-LT"/>
              </w:rPr>
            </w:pPr>
            <w:r w:rsidRPr="008E47C0">
              <w:rPr>
                <w:sz w:val="20"/>
                <w:lang w:eastAsia="lt-LT"/>
              </w:rPr>
              <w:t>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DEB22BF" w14:textId="77777777" w:rsidR="00205E78" w:rsidRPr="008E47C0" w:rsidRDefault="00205E78" w:rsidP="00AA13EB">
            <w:pPr>
              <w:jc w:val="both"/>
              <w:rPr>
                <w:color w:val="000000" w:themeColor="text1"/>
                <w:sz w:val="20"/>
              </w:rPr>
            </w:pPr>
            <w:r w:rsidRPr="008E47C0">
              <w:rPr>
                <w:color w:val="000000" w:themeColor="text1"/>
                <w:sz w:val="20"/>
              </w:rPr>
              <w:t>Įrengta tinklų, prijungta objektų,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A0DC85" w14:textId="77777777" w:rsidR="00205E78" w:rsidRPr="008E47C0" w:rsidRDefault="00205E78" w:rsidP="004516D5">
            <w:pPr>
              <w:jc w:val="center"/>
              <w:rPr>
                <w:sz w:val="20"/>
                <w:lang w:eastAsia="lt-LT"/>
              </w:rPr>
            </w:pPr>
            <w:r w:rsidRPr="008E47C0">
              <w:rPr>
                <w:sz w:val="20"/>
                <w:lang w:eastAsia="lt-LT"/>
              </w:rPr>
              <w:t>255/2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3899B4"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6D81DB"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D1FD5F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52821A"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A55DC11"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Šilumos tiekimo tinklų iki Vilniaus g. 52 daugiabučio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AE829A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91DAD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84F305" w14:textId="77777777" w:rsidR="00205E78" w:rsidRPr="008E47C0" w:rsidRDefault="00205E78" w:rsidP="004516D5">
            <w:pPr>
              <w:jc w:val="center"/>
              <w:rPr>
                <w:sz w:val="20"/>
                <w:lang w:eastAsia="lt-LT"/>
              </w:rPr>
            </w:pPr>
          </w:p>
        </w:tc>
      </w:tr>
      <w:tr w:rsidR="00205E78" w:rsidRPr="00236B3F" w14:paraId="6827906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604457" w14:textId="77777777" w:rsidR="00205E78" w:rsidRPr="008E47C0" w:rsidRDefault="00205E78" w:rsidP="00AA13EB">
            <w:pPr>
              <w:jc w:val="both"/>
              <w:rPr>
                <w:sz w:val="20"/>
                <w:lang w:eastAsia="lt-LT"/>
              </w:rPr>
            </w:pPr>
            <w:r w:rsidRPr="008E47C0">
              <w:rPr>
                <w:sz w:val="20"/>
                <w:lang w:eastAsia="lt-LT"/>
              </w:rPr>
              <w:t>III.4.4.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D2A8EC2" w14:textId="77777777" w:rsidR="00205E78" w:rsidRPr="008E47C0" w:rsidRDefault="00205E78" w:rsidP="00AA13EB">
            <w:pPr>
              <w:jc w:val="both"/>
              <w:rPr>
                <w:color w:val="000000" w:themeColor="text1"/>
                <w:sz w:val="20"/>
              </w:rPr>
            </w:pPr>
            <w:r w:rsidRPr="008E47C0">
              <w:rPr>
                <w:color w:val="000000" w:themeColor="text1"/>
                <w:sz w:val="20"/>
              </w:rPr>
              <w:t>Įrengta tinklų, prijungta objektų,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B35117" w14:textId="77777777" w:rsidR="00205E78" w:rsidRPr="008E47C0" w:rsidRDefault="00205E78" w:rsidP="004516D5">
            <w:pPr>
              <w:jc w:val="center"/>
              <w:rPr>
                <w:sz w:val="20"/>
                <w:lang w:eastAsia="lt-LT"/>
              </w:rPr>
            </w:pPr>
            <w:r w:rsidRPr="008E47C0">
              <w:rPr>
                <w:sz w:val="20"/>
                <w:lang w:eastAsia="lt-LT"/>
              </w:rPr>
              <w:t>75/1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3AA410"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B4E94F"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45A3AA9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0DB607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0B106CAE"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Gerinti rajono viešųjų kelių būklę, diegiant tausojančias aplinką priemones</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026129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FA3503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74849E1" w14:textId="77777777" w:rsidR="00205E78" w:rsidRPr="008E47C0" w:rsidRDefault="00205E78" w:rsidP="004516D5">
            <w:pPr>
              <w:jc w:val="center"/>
              <w:rPr>
                <w:sz w:val="20"/>
                <w:lang w:eastAsia="lt-LT"/>
              </w:rPr>
            </w:pPr>
          </w:p>
        </w:tc>
      </w:tr>
      <w:tr w:rsidR="00205E78" w:rsidRPr="00236B3F" w14:paraId="2CDD9E0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2D51A1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4576C2E"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gatvių, kelių su žvyro danga profiliavimas greideriu</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8DDE98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455424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DB7967" w14:textId="77777777" w:rsidR="00205E78" w:rsidRPr="008E47C0" w:rsidRDefault="00205E78" w:rsidP="004516D5">
            <w:pPr>
              <w:jc w:val="center"/>
              <w:rPr>
                <w:sz w:val="20"/>
                <w:lang w:eastAsia="lt-LT"/>
              </w:rPr>
            </w:pPr>
          </w:p>
        </w:tc>
      </w:tr>
      <w:tr w:rsidR="00205E78" w:rsidRPr="00236B3F" w14:paraId="3D14B59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0521C7" w14:textId="77777777" w:rsidR="00205E78" w:rsidRPr="008E47C0" w:rsidRDefault="00205E78" w:rsidP="00AA13EB">
            <w:pPr>
              <w:jc w:val="both"/>
              <w:rPr>
                <w:sz w:val="20"/>
                <w:lang w:eastAsia="lt-LT"/>
              </w:rPr>
            </w:pPr>
            <w:r w:rsidRPr="008E47C0">
              <w:rPr>
                <w:sz w:val="20"/>
                <w:lang w:eastAsia="lt-LT"/>
              </w:rPr>
              <w:t>III.5.4.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8EDACF4" w14:textId="77777777" w:rsidR="00205E78" w:rsidRPr="008E47C0" w:rsidRDefault="00205E78" w:rsidP="00AA13EB">
            <w:pPr>
              <w:jc w:val="both"/>
              <w:rPr>
                <w:color w:val="000000" w:themeColor="text1"/>
                <w:sz w:val="20"/>
              </w:rPr>
            </w:pPr>
            <w:r w:rsidRPr="008E47C0">
              <w:rPr>
                <w:color w:val="000000" w:themeColor="text1"/>
                <w:sz w:val="20"/>
              </w:rPr>
              <w:t>Suprofiliuotų kelių ilgis,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10E86E" w14:textId="77777777" w:rsidR="00205E78" w:rsidRPr="008E47C0" w:rsidRDefault="00205E78" w:rsidP="004516D5">
            <w:pPr>
              <w:jc w:val="center"/>
              <w:rPr>
                <w:sz w:val="20"/>
                <w:lang w:eastAsia="lt-LT"/>
              </w:rPr>
            </w:pPr>
            <w:r w:rsidRPr="008E47C0">
              <w:rPr>
                <w:sz w:val="20"/>
                <w:lang w:eastAsia="lt-LT"/>
              </w:rPr>
              <w:t>1170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B18AFE" w14:textId="77777777" w:rsidR="00205E78" w:rsidRPr="008E47C0" w:rsidRDefault="00205E78" w:rsidP="004516D5">
            <w:pPr>
              <w:jc w:val="center"/>
              <w:rPr>
                <w:sz w:val="20"/>
                <w:lang w:eastAsia="lt-LT"/>
              </w:rPr>
            </w:pPr>
            <w:r w:rsidRPr="008E47C0">
              <w:rPr>
                <w:sz w:val="20"/>
                <w:lang w:eastAsia="lt-LT"/>
              </w:rPr>
              <w:t>1170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2E139A" w14:textId="77777777" w:rsidR="00205E78" w:rsidRPr="008E47C0" w:rsidRDefault="00205E78" w:rsidP="004516D5">
            <w:pPr>
              <w:jc w:val="center"/>
              <w:rPr>
                <w:sz w:val="20"/>
                <w:lang w:eastAsia="lt-LT"/>
              </w:rPr>
            </w:pPr>
            <w:r w:rsidRPr="008E47C0">
              <w:rPr>
                <w:sz w:val="20"/>
                <w:lang w:eastAsia="lt-LT"/>
              </w:rPr>
              <w:t>1200</w:t>
            </w:r>
          </w:p>
        </w:tc>
      </w:tr>
      <w:tr w:rsidR="00205E78" w:rsidRPr="00236B3F" w14:paraId="174F8C7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E86DE5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70C4E79"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gatvių, kelių su asfaltbetonio danga išdaužų užtaisymo darbai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E2B71D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3BC198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2B4B1E" w14:textId="77777777" w:rsidR="00205E78" w:rsidRPr="008E47C0" w:rsidRDefault="00205E78" w:rsidP="004516D5">
            <w:pPr>
              <w:jc w:val="center"/>
              <w:rPr>
                <w:sz w:val="20"/>
                <w:lang w:eastAsia="lt-LT"/>
              </w:rPr>
            </w:pPr>
          </w:p>
        </w:tc>
      </w:tr>
      <w:tr w:rsidR="00205E78" w:rsidRPr="00236B3F" w14:paraId="602B900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CC1210" w14:textId="77777777" w:rsidR="00205E78" w:rsidRPr="008E47C0" w:rsidRDefault="00205E78" w:rsidP="00AA13EB">
            <w:pPr>
              <w:jc w:val="both"/>
              <w:rPr>
                <w:sz w:val="20"/>
                <w:lang w:eastAsia="lt-LT"/>
              </w:rPr>
            </w:pPr>
            <w:r w:rsidRPr="008E47C0">
              <w:rPr>
                <w:sz w:val="20"/>
                <w:lang w:eastAsia="lt-LT"/>
              </w:rPr>
              <w:t>III.5.4.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CDDCB13" w14:textId="41E21C4A" w:rsidR="00205E78" w:rsidRPr="008E47C0" w:rsidRDefault="00205E78" w:rsidP="00AA13EB">
            <w:pPr>
              <w:jc w:val="both"/>
              <w:rPr>
                <w:color w:val="000000" w:themeColor="text1"/>
                <w:sz w:val="20"/>
              </w:rPr>
            </w:pPr>
            <w:r w:rsidRPr="008E47C0">
              <w:rPr>
                <w:color w:val="000000" w:themeColor="text1"/>
                <w:sz w:val="20"/>
              </w:rPr>
              <w:t>Paklota asfalto dangos, tūkst. kv.m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C47AE3" w14:textId="77777777" w:rsidR="00205E78" w:rsidRPr="008E47C0" w:rsidRDefault="00205E78" w:rsidP="004516D5">
            <w:pPr>
              <w:jc w:val="center"/>
              <w:rPr>
                <w:sz w:val="20"/>
                <w:lang w:eastAsia="lt-LT"/>
              </w:rPr>
            </w:pPr>
            <w:r w:rsidRPr="008E47C0">
              <w:rPr>
                <w:sz w:val="20"/>
                <w:lang w:eastAsia="lt-LT"/>
              </w:rPr>
              <w:t>1,5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AB07FD" w14:textId="77777777" w:rsidR="00205E78" w:rsidRPr="008E47C0" w:rsidRDefault="00205E78" w:rsidP="004516D5">
            <w:pPr>
              <w:jc w:val="center"/>
              <w:rPr>
                <w:sz w:val="20"/>
                <w:lang w:eastAsia="lt-LT"/>
              </w:rPr>
            </w:pPr>
            <w:r w:rsidRPr="008E47C0">
              <w:rPr>
                <w:sz w:val="20"/>
                <w:lang w:eastAsia="lt-LT"/>
              </w:rPr>
              <w:t>1,6</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5E7797" w14:textId="77777777" w:rsidR="00205E78" w:rsidRPr="008E47C0" w:rsidRDefault="00205E78" w:rsidP="004516D5">
            <w:pPr>
              <w:jc w:val="center"/>
              <w:rPr>
                <w:sz w:val="20"/>
                <w:lang w:eastAsia="lt-LT"/>
              </w:rPr>
            </w:pPr>
            <w:r w:rsidRPr="008E47C0">
              <w:rPr>
                <w:sz w:val="20"/>
                <w:lang w:eastAsia="lt-LT"/>
              </w:rPr>
              <w:t>1,6</w:t>
            </w:r>
          </w:p>
        </w:tc>
      </w:tr>
      <w:tr w:rsidR="00205E78" w:rsidRPr="00236B3F" w14:paraId="4F9F45C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4183DD"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66C598D"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kelių ir gatvių priežiūra žiemą</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B44CC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0F1E42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CB7E8C" w14:textId="77777777" w:rsidR="00205E78" w:rsidRPr="008E47C0" w:rsidRDefault="00205E78" w:rsidP="004516D5">
            <w:pPr>
              <w:jc w:val="center"/>
              <w:rPr>
                <w:sz w:val="20"/>
                <w:lang w:eastAsia="lt-LT"/>
              </w:rPr>
            </w:pPr>
          </w:p>
        </w:tc>
      </w:tr>
      <w:tr w:rsidR="00205E78" w:rsidRPr="00236B3F" w14:paraId="2719589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449A38" w14:textId="77777777" w:rsidR="00205E78" w:rsidRPr="008E47C0" w:rsidRDefault="00205E78" w:rsidP="00AA13EB">
            <w:pPr>
              <w:jc w:val="both"/>
              <w:rPr>
                <w:sz w:val="20"/>
                <w:lang w:eastAsia="lt-LT"/>
              </w:rPr>
            </w:pPr>
            <w:r w:rsidRPr="008E47C0">
              <w:rPr>
                <w:sz w:val="20"/>
                <w:lang w:eastAsia="lt-LT"/>
              </w:rPr>
              <w:t>III.5.4.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EDD0F4A" w14:textId="77777777" w:rsidR="00205E78" w:rsidRPr="008E47C0" w:rsidRDefault="00205E78" w:rsidP="00AA13EB">
            <w:pPr>
              <w:jc w:val="both"/>
              <w:rPr>
                <w:color w:val="000000" w:themeColor="text1"/>
                <w:sz w:val="20"/>
              </w:rPr>
            </w:pPr>
            <w:r w:rsidRPr="008E47C0">
              <w:rPr>
                <w:color w:val="000000" w:themeColor="text1"/>
                <w:sz w:val="20"/>
              </w:rPr>
              <w:t>Prižiūrimų kelių ilgis,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A06585" w14:textId="77777777" w:rsidR="00205E78" w:rsidRPr="008E47C0" w:rsidRDefault="00205E78" w:rsidP="004516D5">
            <w:pPr>
              <w:jc w:val="center"/>
              <w:rPr>
                <w:sz w:val="20"/>
                <w:lang w:eastAsia="lt-LT"/>
              </w:rPr>
            </w:pPr>
            <w:r w:rsidRPr="008E47C0">
              <w:rPr>
                <w:sz w:val="20"/>
                <w:lang w:eastAsia="lt-LT"/>
              </w:rPr>
              <w:t>900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637EC6" w14:textId="77777777" w:rsidR="00205E78" w:rsidRPr="008E47C0" w:rsidRDefault="00205E78" w:rsidP="004516D5">
            <w:pPr>
              <w:jc w:val="center"/>
              <w:rPr>
                <w:sz w:val="20"/>
                <w:lang w:eastAsia="lt-LT"/>
              </w:rPr>
            </w:pPr>
            <w:r w:rsidRPr="008E47C0">
              <w:rPr>
                <w:sz w:val="20"/>
                <w:lang w:eastAsia="lt-LT"/>
              </w:rPr>
              <w:t>1000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035B81" w14:textId="77777777" w:rsidR="00205E78" w:rsidRPr="008E47C0" w:rsidRDefault="00205E78" w:rsidP="004516D5">
            <w:pPr>
              <w:jc w:val="center"/>
              <w:rPr>
                <w:sz w:val="20"/>
                <w:lang w:eastAsia="lt-LT"/>
              </w:rPr>
            </w:pPr>
            <w:r w:rsidRPr="008E47C0">
              <w:rPr>
                <w:sz w:val="20"/>
                <w:lang w:eastAsia="lt-LT"/>
              </w:rPr>
              <w:t>1000</w:t>
            </w:r>
          </w:p>
        </w:tc>
      </w:tr>
      <w:tr w:rsidR="00205E78" w:rsidRPr="00236B3F" w14:paraId="3E3C1EB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686908"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A921905"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Vietinės reikšmės kelių su žvyro danga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D6A8B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141EE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5F3096B" w14:textId="77777777" w:rsidR="00205E78" w:rsidRPr="008E47C0" w:rsidRDefault="00205E78" w:rsidP="004516D5">
            <w:pPr>
              <w:jc w:val="center"/>
              <w:rPr>
                <w:sz w:val="20"/>
                <w:lang w:eastAsia="lt-LT"/>
              </w:rPr>
            </w:pPr>
          </w:p>
        </w:tc>
      </w:tr>
      <w:tr w:rsidR="00205E78" w:rsidRPr="00236B3F" w14:paraId="63CA90F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72D93A" w14:textId="77777777" w:rsidR="00205E78" w:rsidRPr="008E47C0" w:rsidRDefault="00205E78" w:rsidP="00AA13EB">
            <w:pPr>
              <w:jc w:val="both"/>
              <w:rPr>
                <w:sz w:val="20"/>
                <w:lang w:eastAsia="lt-LT"/>
              </w:rPr>
            </w:pPr>
            <w:r w:rsidRPr="008E47C0">
              <w:rPr>
                <w:sz w:val="20"/>
                <w:lang w:eastAsia="lt-LT"/>
              </w:rPr>
              <w:t>III.5.4.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80446E3" w14:textId="1A642411" w:rsidR="00205E78" w:rsidRPr="008E47C0" w:rsidRDefault="00205E78" w:rsidP="00AA13EB">
            <w:pPr>
              <w:jc w:val="both"/>
              <w:rPr>
                <w:color w:val="000000" w:themeColor="text1"/>
                <w:sz w:val="20"/>
              </w:rPr>
            </w:pPr>
            <w:r w:rsidRPr="008E47C0">
              <w:rPr>
                <w:color w:val="000000" w:themeColor="text1"/>
                <w:sz w:val="20"/>
              </w:rPr>
              <w:t>Atlikta, kub.m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202A83" w14:textId="77777777" w:rsidR="00205E78" w:rsidRPr="008E47C0" w:rsidRDefault="00205E78" w:rsidP="004516D5">
            <w:pPr>
              <w:jc w:val="center"/>
              <w:rPr>
                <w:sz w:val="20"/>
                <w:lang w:eastAsia="lt-LT"/>
              </w:rPr>
            </w:pPr>
            <w:r w:rsidRPr="008E47C0">
              <w:rPr>
                <w:sz w:val="20"/>
                <w:lang w:eastAsia="lt-LT"/>
              </w:rPr>
              <w:t>6500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0BB856" w14:textId="77777777" w:rsidR="00205E78" w:rsidRPr="008E47C0" w:rsidRDefault="00205E78" w:rsidP="004516D5">
            <w:pPr>
              <w:jc w:val="center"/>
              <w:rPr>
                <w:sz w:val="20"/>
                <w:lang w:eastAsia="lt-LT"/>
              </w:rPr>
            </w:pPr>
            <w:r w:rsidRPr="008E47C0">
              <w:rPr>
                <w:sz w:val="20"/>
                <w:lang w:eastAsia="lt-LT"/>
              </w:rPr>
              <w:t>7000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AB7F6E" w14:textId="77777777" w:rsidR="00205E78" w:rsidRPr="008E47C0" w:rsidRDefault="00205E78" w:rsidP="004516D5">
            <w:pPr>
              <w:jc w:val="center"/>
              <w:rPr>
                <w:sz w:val="20"/>
                <w:lang w:eastAsia="lt-LT"/>
              </w:rPr>
            </w:pPr>
            <w:r w:rsidRPr="008E47C0">
              <w:rPr>
                <w:sz w:val="20"/>
                <w:lang w:eastAsia="lt-LT"/>
              </w:rPr>
              <w:t>7000</w:t>
            </w:r>
          </w:p>
        </w:tc>
      </w:tr>
      <w:tr w:rsidR="00205E78" w:rsidRPr="00236B3F" w14:paraId="79BE450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D28026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2F15634"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statinių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F84DDA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377A6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5F8049" w14:textId="77777777" w:rsidR="00205E78" w:rsidRPr="008E47C0" w:rsidRDefault="00205E78" w:rsidP="004516D5">
            <w:pPr>
              <w:jc w:val="center"/>
              <w:rPr>
                <w:sz w:val="20"/>
                <w:lang w:eastAsia="lt-LT"/>
              </w:rPr>
            </w:pPr>
          </w:p>
        </w:tc>
      </w:tr>
      <w:tr w:rsidR="00205E78" w:rsidRPr="00236B3F" w14:paraId="5F8132A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6C0AE5" w14:textId="77777777" w:rsidR="00205E78" w:rsidRPr="008E47C0" w:rsidRDefault="00205E78" w:rsidP="00AA13EB">
            <w:pPr>
              <w:jc w:val="both"/>
              <w:rPr>
                <w:sz w:val="20"/>
                <w:lang w:eastAsia="lt-LT"/>
              </w:rPr>
            </w:pPr>
            <w:r w:rsidRPr="008E47C0">
              <w:rPr>
                <w:sz w:val="20"/>
                <w:lang w:eastAsia="lt-LT"/>
              </w:rPr>
              <w:t>III.5.4.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2EAC0BE" w14:textId="77777777" w:rsidR="00205E78" w:rsidRPr="008E47C0" w:rsidRDefault="00205E78" w:rsidP="00AA13EB">
            <w:pPr>
              <w:jc w:val="both"/>
              <w:rPr>
                <w:color w:val="000000" w:themeColor="text1"/>
                <w:sz w:val="20"/>
              </w:rPr>
            </w:pPr>
            <w:r w:rsidRPr="008E47C0">
              <w:rPr>
                <w:color w:val="000000" w:themeColor="text1"/>
                <w:sz w:val="20"/>
              </w:rPr>
              <w:t>Suremontuota statinių,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F112C9" w14:textId="77777777" w:rsidR="00205E78" w:rsidRPr="008E47C0" w:rsidRDefault="00205E78" w:rsidP="004516D5">
            <w:pPr>
              <w:jc w:val="center"/>
              <w:rPr>
                <w:sz w:val="20"/>
                <w:lang w:eastAsia="lt-LT"/>
              </w:rPr>
            </w:pPr>
            <w:r w:rsidRPr="008E47C0">
              <w:rPr>
                <w:sz w:val="20"/>
                <w:lang w:eastAsia="lt-LT"/>
              </w:rPr>
              <w:t>14</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6A9A17" w14:textId="77777777" w:rsidR="00205E78" w:rsidRPr="008E47C0" w:rsidRDefault="00205E78" w:rsidP="004516D5">
            <w:pPr>
              <w:jc w:val="center"/>
              <w:rPr>
                <w:sz w:val="20"/>
                <w:lang w:eastAsia="lt-LT"/>
              </w:rPr>
            </w:pPr>
            <w:r w:rsidRPr="008E47C0">
              <w:rPr>
                <w:sz w:val="20"/>
                <w:lang w:eastAsia="lt-LT"/>
              </w:rPr>
              <w:t>14</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A61B95" w14:textId="77777777" w:rsidR="00205E78" w:rsidRPr="008E47C0" w:rsidRDefault="00205E78" w:rsidP="004516D5">
            <w:pPr>
              <w:jc w:val="center"/>
              <w:rPr>
                <w:sz w:val="20"/>
                <w:lang w:eastAsia="lt-LT"/>
              </w:rPr>
            </w:pPr>
            <w:r w:rsidRPr="008E47C0">
              <w:rPr>
                <w:sz w:val="20"/>
                <w:lang w:eastAsia="lt-LT"/>
              </w:rPr>
              <w:t>14</w:t>
            </w:r>
          </w:p>
        </w:tc>
      </w:tr>
      <w:tr w:rsidR="00205E78" w:rsidRPr="00236B3F" w14:paraId="68D436D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A80C4E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90E870B"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Jaunimo gatvės Molėtų mieste paprastas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D5F8297"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21D3A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0C10CED" w14:textId="77777777" w:rsidR="00205E78" w:rsidRPr="008E47C0" w:rsidRDefault="00205E78" w:rsidP="004516D5">
            <w:pPr>
              <w:jc w:val="center"/>
              <w:rPr>
                <w:sz w:val="20"/>
                <w:lang w:eastAsia="lt-LT"/>
              </w:rPr>
            </w:pPr>
          </w:p>
        </w:tc>
      </w:tr>
      <w:tr w:rsidR="00205E78" w:rsidRPr="00236B3F" w14:paraId="7A23897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47E57D" w14:textId="77777777" w:rsidR="00205E78" w:rsidRPr="008E47C0" w:rsidRDefault="00205E78" w:rsidP="00AA13EB">
            <w:pPr>
              <w:jc w:val="both"/>
              <w:rPr>
                <w:sz w:val="20"/>
                <w:lang w:eastAsia="lt-LT"/>
              </w:rPr>
            </w:pPr>
            <w:r w:rsidRPr="008E47C0">
              <w:rPr>
                <w:sz w:val="20"/>
                <w:lang w:eastAsia="lt-LT"/>
              </w:rPr>
              <w:t>III.5.4.</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3BC606" w14:textId="77777777" w:rsidR="00205E78" w:rsidRPr="008E47C0" w:rsidRDefault="00205E78" w:rsidP="00AA13EB">
            <w:pPr>
              <w:spacing w:line="276" w:lineRule="auto"/>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28B74E" w14:textId="77777777" w:rsidR="00205E78" w:rsidRPr="008E47C0" w:rsidRDefault="00205E78" w:rsidP="004516D5">
            <w:pPr>
              <w:jc w:val="center"/>
              <w:rPr>
                <w:sz w:val="20"/>
                <w:lang w:eastAsia="lt-LT"/>
              </w:rPr>
            </w:pPr>
            <w:r w:rsidRPr="008E47C0">
              <w:rPr>
                <w:sz w:val="20"/>
                <w:lang w:eastAsia="lt-LT"/>
              </w:rPr>
              <w:t>0,2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0D3774"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152A63"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61C4EE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5D842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EA4AC8E"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Moletūno g. Molėtų mieste rekonstravimas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7CA73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F28BF5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940D036" w14:textId="77777777" w:rsidR="00205E78" w:rsidRPr="008E47C0" w:rsidRDefault="00205E78" w:rsidP="004516D5">
            <w:pPr>
              <w:jc w:val="center"/>
              <w:rPr>
                <w:sz w:val="20"/>
                <w:lang w:eastAsia="lt-LT"/>
              </w:rPr>
            </w:pPr>
          </w:p>
        </w:tc>
      </w:tr>
      <w:tr w:rsidR="00205E78" w:rsidRPr="00236B3F" w14:paraId="7A62C3E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0C4BDC"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DC7237E"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A97A2E" w14:textId="77777777" w:rsidR="00205E78" w:rsidRPr="008E47C0" w:rsidRDefault="00205E78" w:rsidP="004516D5">
            <w:pPr>
              <w:jc w:val="center"/>
              <w:rPr>
                <w:sz w:val="20"/>
                <w:lang w:eastAsia="lt-LT"/>
              </w:rPr>
            </w:pPr>
            <w:r w:rsidRPr="008E47C0">
              <w:rPr>
                <w:sz w:val="20"/>
                <w:lang w:eastAsia="lt-LT"/>
              </w:rPr>
              <w:t>75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C115A4"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683A19"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14097F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A0195B0"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9D85096" w14:textId="77777777" w:rsidR="00205E78" w:rsidRPr="008E47C0" w:rsidRDefault="00205E78" w:rsidP="00AA13EB">
            <w:pPr>
              <w:jc w:val="both"/>
              <w:rPr>
                <w:color w:val="000000" w:themeColor="text1"/>
                <w:sz w:val="20"/>
              </w:rPr>
            </w:pPr>
            <w:r w:rsidRPr="008E47C0">
              <w:rPr>
                <w:color w:val="000000" w:themeColor="text1"/>
                <w:sz w:val="20"/>
              </w:rPr>
              <w:t>Priemonė: Sporto g. Molėtų mieste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98678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C97CF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3CCDDE9" w14:textId="77777777" w:rsidR="00205E78" w:rsidRPr="008E47C0" w:rsidRDefault="00205E78" w:rsidP="004516D5">
            <w:pPr>
              <w:jc w:val="center"/>
              <w:rPr>
                <w:sz w:val="20"/>
                <w:lang w:eastAsia="lt-LT"/>
              </w:rPr>
            </w:pPr>
          </w:p>
        </w:tc>
      </w:tr>
      <w:tr w:rsidR="00205E78" w:rsidRPr="00236B3F" w14:paraId="1A9A5EB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1280D3"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E4EAEF"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158E5B"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030BBF"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E64F94" w14:textId="77777777" w:rsidR="00205E78" w:rsidRPr="008E47C0" w:rsidRDefault="00205E78" w:rsidP="004516D5">
            <w:pPr>
              <w:jc w:val="center"/>
              <w:rPr>
                <w:sz w:val="20"/>
                <w:lang w:eastAsia="lt-LT"/>
              </w:rPr>
            </w:pPr>
            <w:r w:rsidRPr="008E47C0">
              <w:rPr>
                <w:sz w:val="20"/>
                <w:lang w:eastAsia="lt-LT"/>
              </w:rPr>
              <w:t>50</w:t>
            </w:r>
          </w:p>
        </w:tc>
      </w:tr>
      <w:tr w:rsidR="00205E78" w:rsidRPr="00236B3F" w14:paraId="140C709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F30EEB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3436660"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Malūno gatvės Molėtų mieste rekonstrukcija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BBB11F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2ACB21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3A1459" w14:textId="77777777" w:rsidR="00205E78" w:rsidRPr="008E47C0" w:rsidRDefault="00205E78" w:rsidP="004516D5">
            <w:pPr>
              <w:jc w:val="center"/>
              <w:rPr>
                <w:sz w:val="20"/>
                <w:lang w:eastAsia="lt-LT"/>
              </w:rPr>
            </w:pPr>
          </w:p>
        </w:tc>
      </w:tr>
      <w:tr w:rsidR="00205E78" w:rsidRPr="00236B3F" w14:paraId="25B8768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4790F1"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9049B7"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68B4FD"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F440FF" w14:textId="77777777" w:rsidR="00205E78" w:rsidRPr="008E47C0" w:rsidRDefault="00205E78" w:rsidP="004516D5">
            <w:pPr>
              <w:jc w:val="center"/>
              <w:rPr>
                <w:sz w:val="20"/>
                <w:lang w:eastAsia="lt-LT"/>
              </w:rPr>
            </w:pPr>
            <w:r w:rsidRPr="008E47C0">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6E76D7"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5477E97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0A8EFB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C00256D"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Parko g. Molėtų mieste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A8B56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F44962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410632" w14:textId="77777777" w:rsidR="00205E78" w:rsidRPr="008E47C0" w:rsidRDefault="00205E78" w:rsidP="004516D5">
            <w:pPr>
              <w:jc w:val="center"/>
              <w:rPr>
                <w:sz w:val="20"/>
                <w:lang w:eastAsia="lt-LT"/>
              </w:rPr>
            </w:pPr>
          </w:p>
        </w:tc>
      </w:tr>
      <w:tr w:rsidR="00205E78" w:rsidRPr="00236B3F" w14:paraId="0DF2446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43EA80"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387DE6F"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6D091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018241"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EED07A"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3EA182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235E03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7E80A9C"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Privažiavimo kelio prie kapinių Paduobužių k.,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BEBA79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A89FA9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5E5FEC" w14:textId="77777777" w:rsidR="00205E78" w:rsidRPr="008E47C0" w:rsidRDefault="00205E78" w:rsidP="004516D5">
            <w:pPr>
              <w:jc w:val="center"/>
              <w:rPr>
                <w:sz w:val="20"/>
                <w:lang w:eastAsia="lt-LT"/>
              </w:rPr>
            </w:pPr>
          </w:p>
        </w:tc>
      </w:tr>
      <w:tr w:rsidR="00205E78" w:rsidRPr="00236B3F" w14:paraId="5A5A703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ACCA55"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DDB1F87"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55799A"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26D093"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1C8A1D"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30F6F0A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A8F2EF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2099CC9"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Meistrų gatvės statyba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D0A9CF"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10F150F"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A7B665" w14:textId="77777777" w:rsidR="00205E78" w:rsidRPr="008E47C0" w:rsidRDefault="00205E78" w:rsidP="004516D5">
            <w:pPr>
              <w:jc w:val="center"/>
              <w:rPr>
                <w:sz w:val="20"/>
                <w:lang w:eastAsia="lt-LT"/>
              </w:rPr>
            </w:pPr>
          </w:p>
        </w:tc>
      </w:tr>
      <w:tr w:rsidR="00205E78" w:rsidRPr="00236B3F" w14:paraId="0109C27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7B6494"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CE4BCB"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3E964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17A1B7"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A3E2B6"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65949DB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75612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81D4241"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Šilo g. ir Tujų g. Giedraičių mst.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838D4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2CEE80F"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A93B12" w14:textId="77777777" w:rsidR="00205E78" w:rsidRPr="008E47C0" w:rsidRDefault="00205E78" w:rsidP="004516D5">
            <w:pPr>
              <w:jc w:val="center"/>
              <w:rPr>
                <w:sz w:val="20"/>
                <w:lang w:eastAsia="lt-LT"/>
              </w:rPr>
            </w:pPr>
          </w:p>
        </w:tc>
      </w:tr>
      <w:tr w:rsidR="00205E78" w:rsidRPr="00236B3F" w14:paraId="60636B5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742AA3"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9473ED"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30143A"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84D9B3" w14:textId="77777777" w:rsidR="00205E78" w:rsidRPr="008E47C0" w:rsidRDefault="00205E78" w:rsidP="004516D5">
            <w:pPr>
              <w:jc w:val="center"/>
              <w:rPr>
                <w:sz w:val="20"/>
                <w:lang w:eastAsia="lt-LT"/>
              </w:rPr>
            </w:pPr>
            <w:r w:rsidRPr="008E47C0">
              <w:rPr>
                <w:sz w:val="20"/>
                <w:lang w:eastAsia="lt-LT"/>
              </w:rPr>
              <w:t>0,9</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A07FB1"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2BD647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1A1F0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226413D"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Su-78 (Alyvų g.) dalies Šakių kaime, Suginčių sen. Molėtų r. sav.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0A1A33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400527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B67BFD8" w14:textId="77777777" w:rsidR="00205E78" w:rsidRPr="008E47C0" w:rsidRDefault="00205E78" w:rsidP="004516D5">
            <w:pPr>
              <w:jc w:val="center"/>
              <w:rPr>
                <w:sz w:val="20"/>
                <w:lang w:eastAsia="lt-LT"/>
              </w:rPr>
            </w:pPr>
          </w:p>
        </w:tc>
      </w:tr>
      <w:tr w:rsidR="00205E78" w:rsidRPr="00236B3F" w14:paraId="4EFB051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C2F375"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029005"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5BD25B"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A1ABEC"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4D65C8" w14:textId="77777777" w:rsidR="00205E78" w:rsidRPr="008E47C0" w:rsidRDefault="00205E78" w:rsidP="004516D5">
            <w:pPr>
              <w:jc w:val="center"/>
              <w:rPr>
                <w:sz w:val="20"/>
                <w:lang w:eastAsia="lt-LT"/>
              </w:rPr>
            </w:pPr>
            <w:r w:rsidRPr="008E47C0">
              <w:rPr>
                <w:sz w:val="20"/>
                <w:lang w:eastAsia="lt-LT"/>
              </w:rPr>
              <w:t>0,5</w:t>
            </w:r>
          </w:p>
        </w:tc>
      </w:tr>
      <w:tr w:rsidR="00205E78" w:rsidRPr="00236B3F" w14:paraId="6A71572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EFF5DA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5B7E99D"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Slyvų gatvės Molėtų mieste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B8A1D1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8B4C07"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6F0A3BA" w14:textId="77777777" w:rsidR="00205E78" w:rsidRPr="008E47C0" w:rsidRDefault="00205E78" w:rsidP="004516D5">
            <w:pPr>
              <w:jc w:val="center"/>
              <w:rPr>
                <w:sz w:val="20"/>
                <w:lang w:eastAsia="lt-LT"/>
              </w:rPr>
            </w:pPr>
          </w:p>
        </w:tc>
      </w:tr>
      <w:tr w:rsidR="00205E78" w:rsidRPr="00236B3F" w14:paraId="5D0CEE5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29C1BF"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FA8DE8"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22EF19"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3B68A0" w14:textId="77777777" w:rsidR="00205E78" w:rsidRPr="008E47C0" w:rsidRDefault="00205E78" w:rsidP="004516D5">
            <w:pPr>
              <w:jc w:val="center"/>
              <w:rPr>
                <w:sz w:val="20"/>
                <w:lang w:eastAsia="lt-LT"/>
              </w:rPr>
            </w:pPr>
            <w:r w:rsidRPr="008E47C0">
              <w:rPr>
                <w:sz w:val="20"/>
                <w:lang w:eastAsia="lt-LT"/>
              </w:rPr>
              <w:t>0,9</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299418"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5CFF34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213A0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9BB1880"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Serbentų gatvės Molėtų mieste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9A79BB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0CFA8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F387A7" w14:textId="77777777" w:rsidR="00205E78" w:rsidRPr="008E47C0" w:rsidRDefault="00205E78" w:rsidP="004516D5">
            <w:pPr>
              <w:jc w:val="center"/>
              <w:rPr>
                <w:sz w:val="20"/>
                <w:lang w:eastAsia="lt-LT"/>
              </w:rPr>
            </w:pPr>
          </w:p>
        </w:tc>
      </w:tr>
      <w:tr w:rsidR="00205E78" w:rsidRPr="00236B3F" w14:paraId="6FC1579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B5334C"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37DED82" w14:textId="77777777" w:rsidR="00205E78" w:rsidRPr="008E47C0" w:rsidRDefault="00205E78" w:rsidP="00AA13EB">
            <w:pPr>
              <w:jc w:val="both"/>
              <w:rPr>
                <w:color w:val="000000" w:themeColor="text1"/>
                <w:sz w:val="20"/>
              </w:rPr>
            </w:pPr>
            <w:r w:rsidRPr="008E47C0">
              <w:rPr>
                <w:color w:val="000000" w:themeColor="text1"/>
                <w:sz w:val="20"/>
              </w:rPr>
              <w:t>Parengtas projektas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0D7AA7"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273E20"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8702DB"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87C92B0" w14:textId="77777777" w:rsidTr="00C56745">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493F06"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003B202"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D0AEA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C7F6EE"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590913" w14:textId="77777777" w:rsidR="00205E78" w:rsidRPr="008E47C0" w:rsidRDefault="00205E78" w:rsidP="004516D5">
            <w:pPr>
              <w:jc w:val="center"/>
              <w:rPr>
                <w:sz w:val="20"/>
                <w:lang w:eastAsia="lt-LT"/>
              </w:rPr>
            </w:pPr>
            <w:r w:rsidRPr="008E47C0">
              <w:rPr>
                <w:sz w:val="20"/>
                <w:lang w:eastAsia="lt-LT"/>
              </w:rPr>
              <w:t>0,85</w:t>
            </w:r>
          </w:p>
        </w:tc>
      </w:tr>
      <w:tr w:rsidR="00205E78" w:rsidRPr="00236B3F" w14:paraId="7CFCEFE5" w14:textId="77777777" w:rsidTr="00C56745">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1424F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5DB901D"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Lk-28 Gojus-Gervinė Luokesos s., Molėtų r.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34AE1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706434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50B03F" w14:textId="77777777" w:rsidR="00205E78" w:rsidRPr="008E47C0" w:rsidRDefault="00205E78" w:rsidP="004516D5">
            <w:pPr>
              <w:jc w:val="center"/>
              <w:rPr>
                <w:sz w:val="20"/>
                <w:lang w:eastAsia="lt-LT"/>
              </w:rPr>
            </w:pPr>
          </w:p>
        </w:tc>
      </w:tr>
      <w:tr w:rsidR="00205E78" w:rsidRPr="00236B3F" w14:paraId="0D8986F5" w14:textId="77777777" w:rsidTr="00C56745">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8C3182"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5411E2"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3ED3C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4F80D6"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0E8223" w14:textId="77777777" w:rsidR="00205E78" w:rsidRPr="008E47C0" w:rsidRDefault="00205E78" w:rsidP="004516D5">
            <w:pPr>
              <w:jc w:val="center"/>
              <w:rPr>
                <w:sz w:val="20"/>
                <w:lang w:eastAsia="lt-LT"/>
              </w:rPr>
            </w:pPr>
            <w:r w:rsidRPr="008E47C0">
              <w:rPr>
                <w:sz w:val="20"/>
                <w:lang w:eastAsia="lt-LT"/>
              </w:rPr>
              <w:t>0,7</w:t>
            </w:r>
          </w:p>
        </w:tc>
      </w:tr>
      <w:tr w:rsidR="00205E78" w:rsidRPr="00236B3F" w14:paraId="72EC0FB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00B0A8A"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2A05068"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Lk-35 JaurosII-Bebrusai dalies Luokesos s., Molėtų r.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39A4C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73885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4432D5B" w14:textId="77777777" w:rsidR="00205E78" w:rsidRPr="008E47C0" w:rsidRDefault="00205E78" w:rsidP="004516D5">
            <w:pPr>
              <w:jc w:val="center"/>
              <w:rPr>
                <w:sz w:val="20"/>
                <w:lang w:eastAsia="lt-LT"/>
              </w:rPr>
            </w:pPr>
          </w:p>
        </w:tc>
      </w:tr>
      <w:tr w:rsidR="00205E78" w:rsidRPr="00236B3F" w14:paraId="3EBA4BA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24582A"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573E5E" w14:textId="77777777" w:rsidR="00205E78" w:rsidRPr="008E47C0" w:rsidRDefault="00205E78" w:rsidP="00AA13EB">
            <w:pPr>
              <w:jc w:val="both"/>
              <w:rPr>
                <w:color w:val="000000" w:themeColor="text1"/>
                <w:sz w:val="20"/>
              </w:rPr>
            </w:pPr>
            <w:r w:rsidRPr="008E47C0">
              <w:rPr>
                <w:color w:val="000000" w:themeColor="text1"/>
                <w:sz w:val="20"/>
              </w:rPr>
              <w:t>Suremontuota,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006056" w14:textId="77777777" w:rsidR="00205E78" w:rsidRPr="008E47C0" w:rsidRDefault="00205E78" w:rsidP="004516D5">
            <w:pPr>
              <w:jc w:val="center"/>
              <w:rPr>
                <w:sz w:val="20"/>
                <w:lang w:eastAsia="lt-LT"/>
              </w:rPr>
            </w:pPr>
            <w:r w:rsidRPr="008E47C0">
              <w:rPr>
                <w:sz w:val="20"/>
                <w:lang w:eastAsia="lt-LT"/>
              </w:rPr>
              <w:t>0,83</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7C81F6"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926F1D"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1C6782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F6542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4069B36"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Du-33 Dubingiai-Ciuniškiai Dubingių s., Molėtų r.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7D0797"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98DC5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4996BA" w14:textId="77777777" w:rsidR="00205E78" w:rsidRPr="008E47C0" w:rsidRDefault="00205E78" w:rsidP="004516D5">
            <w:pPr>
              <w:jc w:val="center"/>
              <w:rPr>
                <w:sz w:val="20"/>
                <w:lang w:eastAsia="lt-LT"/>
              </w:rPr>
            </w:pPr>
          </w:p>
        </w:tc>
      </w:tr>
      <w:tr w:rsidR="00205E78" w:rsidRPr="00236B3F" w14:paraId="5159658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FC2F55"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6B0AE6F" w14:textId="77777777" w:rsidR="00205E78" w:rsidRPr="008E47C0" w:rsidRDefault="00205E78" w:rsidP="00AA13EB">
            <w:pPr>
              <w:jc w:val="both"/>
              <w:rPr>
                <w:color w:val="000000" w:themeColor="text1"/>
                <w:sz w:val="20"/>
              </w:rPr>
            </w:pPr>
            <w:r w:rsidRPr="008E47C0">
              <w:rPr>
                <w:color w:val="000000" w:themeColor="text1"/>
                <w:sz w:val="20"/>
              </w:rPr>
              <w:t>Parengtas projektas,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20E15E"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72B587"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AAE8E9"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F2843A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998C97"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6B369CD" w14:textId="77777777" w:rsidR="00205E78" w:rsidRPr="008E47C0" w:rsidRDefault="00205E78" w:rsidP="00AA13EB">
            <w:pPr>
              <w:jc w:val="both"/>
              <w:rPr>
                <w:color w:val="000000" w:themeColor="text1"/>
                <w:sz w:val="20"/>
              </w:rPr>
            </w:pPr>
            <w:r w:rsidRPr="008E47C0">
              <w:rPr>
                <w:color w:val="000000" w:themeColor="text1"/>
                <w:sz w:val="20"/>
              </w:rPr>
              <w:t>Suremontuota kelio,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EEBB83"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9C427E"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AFB48F" w14:textId="77777777" w:rsidR="00205E78" w:rsidRPr="008E47C0" w:rsidRDefault="00205E78" w:rsidP="004516D5">
            <w:pPr>
              <w:jc w:val="center"/>
              <w:rPr>
                <w:sz w:val="20"/>
                <w:lang w:eastAsia="lt-LT"/>
              </w:rPr>
            </w:pPr>
            <w:r w:rsidRPr="008E47C0">
              <w:rPr>
                <w:sz w:val="20"/>
                <w:lang w:eastAsia="lt-LT"/>
              </w:rPr>
              <w:t>0,9</w:t>
            </w:r>
          </w:p>
        </w:tc>
      </w:tr>
      <w:tr w:rsidR="00205E78" w:rsidRPr="00236B3F" w14:paraId="3EB40EB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B90CE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430D7A7"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Kelio Du-34A Ciuniškieji-Kužiai-Adomaitiškiai dalies kapitalinis remontas ir automobilių stovėjimo aikštelės įrengimas Dubingių sen., Molėtų r. sav.</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0CE046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8C8C8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CF738EF" w14:textId="77777777" w:rsidR="00205E78" w:rsidRPr="008E47C0" w:rsidRDefault="00205E78" w:rsidP="004516D5">
            <w:pPr>
              <w:jc w:val="center"/>
              <w:rPr>
                <w:sz w:val="20"/>
                <w:lang w:eastAsia="lt-LT"/>
              </w:rPr>
            </w:pPr>
          </w:p>
        </w:tc>
      </w:tr>
      <w:tr w:rsidR="00205E78" w:rsidRPr="00236B3F" w14:paraId="7E953FE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A65E3A"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798A52" w14:textId="3BCE50D3" w:rsidR="00205E78" w:rsidRPr="008E47C0" w:rsidRDefault="00205E78" w:rsidP="00AA13EB">
            <w:pPr>
              <w:jc w:val="both"/>
              <w:rPr>
                <w:color w:val="000000" w:themeColor="text1"/>
                <w:sz w:val="20"/>
              </w:rPr>
            </w:pPr>
            <w:r w:rsidRPr="008E47C0">
              <w:rPr>
                <w:color w:val="000000" w:themeColor="text1"/>
                <w:sz w:val="20"/>
              </w:rPr>
              <w:t>Parengtas projektas, vnt</w:t>
            </w:r>
            <w:r>
              <w:rPr>
                <w:color w:val="000000" w:themeColor="text1"/>
                <w:sz w:val="20"/>
              </w:rPr>
              <w: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BC4EEC"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2C731F"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495FBB" w14:textId="7858A278" w:rsidR="00205E78" w:rsidRPr="008E47C0" w:rsidRDefault="00205E78" w:rsidP="004516D5">
            <w:pPr>
              <w:jc w:val="center"/>
              <w:rPr>
                <w:sz w:val="20"/>
                <w:lang w:eastAsia="lt-LT"/>
              </w:rPr>
            </w:pPr>
            <w:r w:rsidRPr="008E47C0">
              <w:rPr>
                <w:sz w:val="20"/>
                <w:lang w:eastAsia="lt-LT"/>
              </w:rPr>
              <w:t>0</w:t>
            </w:r>
          </w:p>
        </w:tc>
      </w:tr>
      <w:tr w:rsidR="00205E78" w:rsidRPr="00236B3F" w14:paraId="0F042BD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D7C797" w14:textId="20667A10"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10E683" w14:textId="263DBDF5" w:rsidR="00205E78" w:rsidRPr="008E47C0" w:rsidRDefault="00205E78" w:rsidP="00AA13EB">
            <w:pPr>
              <w:jc w:val="both"/>
              <w:rPr>
                <w:color w:val="000000" w:themeColor="text1"/>
                <w:sz w:val="20"/>
              </w:rPr>
            </w:pPr>
            <w:r>
              <w:rPr>
                <w:color w:val="000000" w:themeColor="text1"/>
                <w:sz w:val="20"/>
              </w:rPr>
              <w:t>S</w:t>
            </w:r>
            <w:r w:rsidRPr="008E47C0">
              <w:rPr>
                <w:color w:val="000000" w:themeColor="text1"/>
                <w:sz w:val="20"/>
              </w:rPr>
              <w:t>uremontuota kelio,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6816B1" w14:textId="358BAC1D" w:rsidR="00205E78" w:rsidRPr="008E47C0" w:rsidRDefault="00205E78" w:rsidP="004516D5">
            <w:pPr>
              <w:jc w:val="center"/>
              <w:rPr>
                <w:sz w:val="20"/>
                <w:lang w:eastAsia="lt-LT"/>
              </w:rPr>
            </w:pPr>
            <w:r>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3B5BBF" w14:textId="67F8240B" w:rsidR="00205E78" w:rsidRPr="008E47C0" w:rsidRDefault="00205E78" w:rsidP="004516D5">
            <w:pPr>
              <w:jc w:val="center"/>
              <w:rPr>
                <w:sz w:val="20"/>
                <w:lang w:eastAsia="lt-LT"/>
              </w:rPr>
            </w:pPr>
            <w:r>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3B60E4" w14:textId="49E16BFA" w:rsidR="00205E78" w:rsidRPr="008E47C0" w:rsidRDefault="00205E78" w:rsidP="004516D5">
            <w:pPr>
              <w:jc w:val="center"/>
              <w:rPr>
                <w:sz w:val="20"/>
                <w:lang w:eastAsia="lt-LT"/>
              </w:rPr>
            </w:pPr>
            <w:r>
              <w:rPr>
                <w:sz w:val="20"/>
                <w:lang w:eastAsia="lt-LT"/>
              </w:rPr>
              <w:t>0,2</w:t>
            </w:r>
          </w:p>
        </w:tc>
      </w:tr>
      <w:tr w:rsidR="00205E78" w:rsidRPr="00236B3F" w14:paraId="73DBF98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EC10F7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F7AB846"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Tilto per Virintą Alantoje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FC14D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B7896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1E97B9" w14:textId="77777777" w:rsidR="00205E78" w:rsidRPr="008E47C0" w:rsidRDefault="00205E78" w:rsidP="004516D5">
            <w:pPr>
              <w:jc w:val="center"/>
              <w:rPr>
                <w:sz w:val="20"/>
                <w:lang w:eastAsia="lt-LT"/>
              </w:rPr>
            </w:pPr>
          </w:p>
        </w:tc>
      </w:tr>
      <w:tr w:rsidR="00205E78" w:rsidRPr="00236B3F" w14:paraId="408F0B8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00DC01"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104E71C" w14:textId="7B5DD079" w:rsidR="00205E78" w:rsidRPr="008E47C0" w:rsidRDefault="00205E78" w:rsidP="00AA13EB">
            <w:pPr>
              <w:jc w:val="both"/>
              <w:rPr>
                <w:color w:val="000000" w:themeColor="text1"/>
                <w:sz w:val="20"/>
              </w:rPr>
            </w:pPr>
            <w:r w:rsidRPr="008E47C0">
              <w:rPr>
                <w:color w:val="000000" w:themeColor="text1"/>
                <w:sz w:val="20"/>
              </w:rPr>
              <w:t xml:space="preserve">Parengta būklės ekspertizė ir techninis projektas, kompl.  </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22E15C" w14:textId="6305A7E2" w:rsidR="00205E78" w:rsidRPr="008E47C0" w:rsidRDefault="00205E78" w:rsidP="004516D5">
            <w:pPr>
              <w:jc w:val="center"/>
              <w:rPr>
                <w:sz w:val="20"/>
                <w:lang w:eastAsia="lt-LT"/>
              </w:rPr>
            </w:pPr>
            <w:r>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2C4523" w14:textId="701F9CEF" w:rsidR="00205E78" w:rsidRPr="008E47C0" w:rsidRDefault="00205E78" w:rsidP="004516D5">
            <w:pPr>
              <w:jc w:val="center"/>
              <w:rPr>
                <w:sz w:val="20"/>
                <w:lang w:eastAsia="lt-LT"/>
              </w:rPr>
            </w:pPr>
            <w:r>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652AD4"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1D62831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B94ED2"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11AAE7"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D626E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9E39BD"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19E3C0"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DE7667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4C092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B092544"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r. vietinės reikšmių kelių (gatvių) statinių kadastriniai matavimai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8E78FB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80926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7C7099" w14:textId="77777777" w:rsidR="00205E78" w:rsidRPr="008E47C0" w:rsidRDefault="00205E78" w:rsidP="004516D5">
            <w:pPr>
              <w:jc w:val="center"/>
              <w:rPr>
                <w:sz w:val="20"/>
                <w:lang w:eastAsia="lt-LT"/>
              </w:rPr>
            </w:pPr>
          </w:p>
        </w:tc>
      </w:tr>
      <w:tr w:rsidR="00205E78" w:rsidRPr="00236B3F" w14:paraId="53BC5AB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51B686"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6D3F25F" w14:textId="77777777" w:rsidR="00205E78" w:rsidRPr="008E47C0" w:rsidRDefault="00205E78" w:rsidP="00AA13EB">
            <w:pPr>
              <w:jc w:val="both"/>
              <w:rPr>
                <w:color w:val="000000" w:themeColor="text1"/>
                <w:sz w:val="20"/>
              </w:rPr>
            </w:pPr>
            <w:r w:rsidRPr="008E47C0">
              <w:rPr>
                <w:color w:val="000000" w:themeColor="text1"/>
                <w:sz w:val="20"/>
              </w:rPr>
              <w:t>Atlikti kadastriniai matavimai seniūnijose, sen.</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05E91F"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CD41ED"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66D7B9"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3CCCCBF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BF062F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0125535"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Gatvės  M-1, kuriai suteiktas Saulėtekio g. pavadinimas, dalies Miežonių k., Molėtų r. paprastasis remontas (likusi dalis)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A5BAF3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A5EA0F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B51C31F" w14:textId="77777777" w:rsidR="00205E78" w:rsidRPr="008E47C0" w:rsidRDefault="00205E78" w:rsidP="004516D5">
            <w:pPr>
              <w:jc w:val="center"/>
              <w:rPr>
                <w:sz w:val="20"/>
                <w:lang w:eastAsia="lt-LT"/>
              </w:rPr>
            </w:pPr>
          </w:p>
        </w:tc>
      </w:tr>
      <w:tr w:rsidR="00205E78" w:rsidRPr="00236B3F" w14:paraId="7CEDEBB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B8A10A"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06B0DC"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BBB28E"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BDA1C3"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F3AE2D" w14:textId="77777777" w:rsidR="00205E78" w:rsidRPr="008E47C0" w:rsidRDefault="00205E78" w:rsidP="004516D5">
            <w:pPr>
              <w:jc w:val="center"/>
              <w:rPr>
                <w:sz w:val="20"/>
                <w:lang w:eastAsia="lt-LT"/>
              </w:rPr>
            </w:pPr>
            <w:r w:rsidRPr="008E47C0">
              <w:rPr>
                <w:sz w:val="20"/>
                <w:lang w:eastAsia="lt-LT"/>
              </w:rPr>
              <w:t>0,4</w:t>
            </w:r>
          </w:p>
        </w:tc>
      </w:tr>
      <w:tr w:rsidR="00205E78" w:rsidRPr="00236B3F" w14:paraId="752D5A8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79504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F0AA56B"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Gatvės  J-6, kuriai suteiktas Graužinių g. pavadinimas, dalies Joniškio k., Molėtų r.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78AE9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ECFDECF"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A364F8" w14:textId="77777777" w:rsidR="00205E78" w:rsidRPr="008E47C0" w:rsidRDefault="00205E78" w:rsidP="004516D5">
            <w:pPr>
              <w:jc w:val="center"/>
              <w:rPr>
                <w:sz w:val="20"/>
                <w:lang w:eastAsia="lt-LT"/>
              </w:rPr>
            </w:pPr>
          </w:p>
        </w:tc>
      </w:tr>
      <w:tr w:rsidR="00205E78" w:rsidRPr="00236B3F" w14:paraId="5DB8CBB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F68E02"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8B2DFEE"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459B4F"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63E443" w14:textId="77777777" w:rsidR="00205E78" w:rsidRPr="008E47C0" w:rsidRDefault="00205E78" w:rsidP="004516D5">
            <w:pPr>
              <w:jc w:val="center"/>
              <w:rPr>
                <w:sz w:val="20"/>
                <w:lang w:eastAsia="lt-LT"/>
              </w:rPr>
            </w:pPr>
            <w:r w:rsidRPr="008E47C0">
              <w:rPr>
                <w:sz w:val="20"/>
                <w:lang w:eastAsia="lt-LT"/>
              </w:rPr>
              <w:t>0,4</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38D1E2"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9A9E14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56B835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899ACD7"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Gatvės M-3, kuriai suteiktas  Liepų g. pavadinimas, Mindūnų k., Molėtų r.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889BF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D3D66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D50370" w14:textId="77777777" w:rsidR="00205E78" w:rsidRPr="008E47C0" w:rsidRDefault="00205E78" w:rsidP="004516D5">
            <w:pPr>
              <w:jc w:val="center"/>
              <w:rPr>
                <w:sz w:val="20"/>
                <w:lang w:eastAsia="lt-LT"/>
              </w:rPr>
            </w:pPr>
          </w:p>
        </w:tc>
      </w:tr>
      <w:tr w:rsidR="00205E78" w:rsidRPr="00236B3F" w14:paraId="2B64969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33F58D" w14:textId="77777777" w:rsidR="00205E78" w:rsidRPr="008E47C0" w:rsidRDefault="00205E78" w:rsidP="00AA13EB">
            <w:pPr>
              <w:jc w:val="both"/>
              <w:rPr>
                <w:sz w:val="20"/>
                <w:lang w:eastAsia="lt-LT"/>
              </w:rPr>
            </w:pPr>
            <w:r w:rsidRPr="008E47C0">
              <w:rPr>
                <w:sz w:val="20"/>
                <w:lang w:eastAsia="lt-LT"/>
              </w:rPr>
              <w:lastRenderedPageBreak/>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5FE1D6"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67B0C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F47FB5"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D400F1" w14:textId="77777777" w:rsidR="00205E78" w:rsidRPr="008E47C0" w:rsidRDefault="00205E78" w:rsidP="004516D5">
            <w:pPr>
              <w:jc w:val="center"/>
              <w:rPr>
                <w:sz w:val="20"/>
                <w:lang w:eastAsia="lt-LT"/>
              </w:rPr>
            </w:pPr>
            <w:r w:rsidRPr="008E47C0">
              <w:rPr>
                <w:sz w:val="20"/>
                <w:lang w:eastAsia="lt-LT"/>
              </w:rPr>
              <w:t>0,6</w:t>
            </w:r>
          </w:p>
        </w:tc>
      </w:tr>
      <w:tr w:rsidR="00205E78" w:rsidRPr="00236B3F" w14:paraId="4760CF7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CF0EFB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22A5FA2"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Žaliosios g. Molėtų mieste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EA39D3F"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D45A19"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E912D3F" w14:textId="77777777" w:rsidR="00205E78" w:rsidRPr="008E47C0" w:rsidRDefault="00205E78" w:rsidP="004516D5">
            <w:pPr>
              <w:jc w:val="center"/>
              <w:rPr>
                <w:sz w:val="20"/>
                <w:lang w:eastAsia="lt-LT"/>
              </w:rPr>
            </w:pPr>
          </w:p>
        </w:tc>
      </w:tr>
      <w:tr w:rsidR="00205E78" w:rsidRPr="00236B3F" w14:paraId="60E4B40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0401EA"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CCA5E3F" w14:textId="520FC622" w:rsidR="00205E78" w:rsidRPr="008E47C0" w:rsidRDefault="00205E78" w:rsidP="00AA13EB">
            <w:pPr>
              <w:jc w:val="both"/>
              <w:rPr>
                <w:color w:val="000000" w:themeColor="text1"/>
                <w:sz w:val="20"/>
              </w:rPr>
            </w:pPr>
            <w:r>
              <w:rPr>
                <w:color w:val="000000" w:themeColor="text1"/>
                <w:sz w:val="20"/>
              </w:rPr>
              <w:t>P</w:t>
            </w:r>
            <w:r w:rsidRPr="008E47C0">
              <w:rPr>
                <w:color w:val="000000" w:themeColor="text1"/>
                <w:sz w:val="20"/>
              </w:rPr>
              <w:t>arengtas projektas, kompl.</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8E9AD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D6D8A3"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41B76A"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82F760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DAF231" w14:textId="77777777" w:rsidR="00205E78" w:rsidRPr="008E47C0" w:rsidRDefault="00205E78" w:rsidP="00AA13EB">
            <w:pPr>
              <w:spacing w:line="276" w:lineRule="auto"/>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A8A1B7E"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 Saulutės g. Molėtų mieste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4D748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97B80D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0B4567" w14:textId="77777777" w:rsidR="00205E78" w:rsidRPr="008E47C0" w:rsidRDefault="00205E78" w:rsidP="004516D5">
            <w:pPr>
              <w:jc w:val="center"/>
              <w:rPr>
                <w:sz w:val="20"/>
                <w:lang w:eastAsia="lt-LT"/>
              </w:rPr>
            </w:pPr>
          </w:p>
        </w:tc>
      </w:tr>
      <w:tr w:rsidR="00205E78" w:rsidRPr="00236B3F" w14:paraId="38C780F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CF91F3" w14:textId="77777777" w:rsidR="00205E78" w:rsidRPr="008E47C0" w:rsidRDefault="00205E78" w:rsidP="00AA13EB">
            <w:pPr>
              <w:spacing w:line="276" w:lineRule="auto"/>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91ED053" w14:textId="6BE3BCDE" w:rsidR="00205E78" w:rsidRPr="008E47C0" w:rsidRDefault="00205E78" w:rsidP="00AA13EB">
            <w:pPr>
              <w:spacing w:line="276" w:lineRule="auto"/>
              <w:jc w:val="both"/>
              <w:rPr>
                <w:color w:val="000000" w:themeColor="text1"/>
                <w:sz w:val="20"/>
              </w:rPr>
            </w:pPr>
            <w:r>
              <w:rPr>
                <w:color w:val="000000" w:themeColor="text1"/>
                <w:sz w:val="20"/>
              </w:rPr>
              <w:t>P</w:t>
            </w:r>
            <w:r w:rsidRPr="008E47C0">
              <w:rPr>
                <w:color w:val="000000" w:themeColor="text1"/>
                <w:sz w:val="20"/>
              </w:rPr>
              <w:t>arengtas projektas, kompl.</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2AEA2D"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669B16"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58738E"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479E80E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8AB9850" w14:textId="77777777" w:rsidR="00205E78" w:rsidRPr="008E47C0" w:rsidRDefault="00205E78" w:rsidP="00AA13EB">
            <w:pPr>
              <w:spacing w:line="276" w:lineRule="auto"/>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9FF2D52" w14:textId="77777777" w:rsidR="00205E78" w:rsidRPr="008E47C0" w:rsidRDefault="00205E78" w:rsidP="00AA13EB">
            <w:pPr>
              <w:spacing w:line="276" w:lineRule="auto"/>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Kranto g. Dubingiuose, Molėtų r.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7A911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21CBAD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339306F" w14:textId="77777777" w:rsidR="00205E78" w:rsidRPr="008E47C0" w:rsidRDefault="00205E78" w:rsidP="004516D5">
            <w:pPr>
              <w:jc w:val="center"/>
              <w:rPr>
                <w:sz w:val="20"/>
                <w:lang w:eastAsia="lt-LT"/>
              </w:rPr>
            </w:pPr>
          </w:p>
        </w:tc>
      </w:tr>
      <w:tr w:rsidR="00205E78" w:rsidRPr="00236B3F" w14:paraId="47DEB16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C2EB84" w14:textId="77777777" w:rsidR="00205E78" w:rsidRPr="008E47C0" w:rsidRDefault="00205E78" w:rsidP="00AA13EB">
            <w:pPr>
              <w:spacing w:line="276" w:lineRule="auto"/>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ED1EE23" w14:textId="77777777" w:rsidR="00205E78" w:rsidRPr="008E47C0" w:rsidRDefault="00205E78" w:rsidP="00AA13EB">
            <w:pPr>
              <w:spacing w:line="276" w:lineRule="auto"/>
              <w:jc w:val="both"/>
              <w:rPr>
                <w:color w:val="000000" w:themeColor="text1"/>
                <w:sz w:val="20"/>
              </w:rPr>
            </w:pPr>
            <w:r w:rsidRPr="008E47C0">
              <w:rPr>
                <w:color w:val="000000" w:themeColor="text1"/>
                <w:sz w:val="20"/>
              </w:rPr>
              <w:t>Parengtas projektas,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A97D9E"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450C7C"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FCD513"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FEEE7C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47E55A" w14:textId="77777777" w:rsidR="00205E78" w:rsidRPr="008E47C0" w:rsidRDefault="00205E78" w:rsidP="00AA13EB">
            <w:pPr>
              <w:spacing w:line="276" w:lineRule="auto"/>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23684FC" w14:textId="77777777" w:rsidR="00205E78" w:rsidRPr="008E47C0" w:rsidRDefault="00205E78" w:rsidP="00AA13EB">
            <w:pPr>
              <w:spacing w:line="276" w:lineRule="auto"/>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98A8D7"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920C28"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E94261"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52423AC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B3DE34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045FB7B" w14:textId="77777777" w:rsidR="00205E78" w:rsidRPr="008E47C0" w:rsidRDefault="00205E78" w:rsidP="00AA13EB">
            <w:pPr>
              <w:jc w:val="both"/>
              <w:rPr>
                <w:sz w:val="20"/>
                <w:lang w:eastAsia="lt-LT"/>
              </w:rPr>
            </w:pPr>
            <w:r w:rsidRPr="008E47C0">
              <w:rPr>
                <w:color w:val="000000" w:themeColor="text1"/>
                <w:sz w:val="20"/>
              </w:rPr>
              <w:t>Priemonė:</w:t>
            </w:r>
            <w:r w:rsidRPr="008E47C0">
              <w:rPr>
                <w:sz w:val="20"/>
              </w:rPr>
              <w:t xml:space="preserve"> </w:t>
            </w:r>
            <w:r w:rsidRPr="008E47C0">
              <w:rPr>
                <w:color w:val="000000" w:themeColor="text1"/>
                <w:sz w:val="20"/>
              </w:rPr>
              <w:t>Įvažiavimo Lp-5 prie  Liepų g. 23, 25, Molėtuose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7CD76D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055428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1E59A12" w14:textId="77777777" w:rsidR="00205E78" w:rsidRPr="008E47C0" w:rsidRDefault="00205E78" w:rsidP="004516D5">
            <w:pPr>
              <w:jc w:val="center"/>
              <w:rPr>
                <w:sz w:val="20"/>
                <w:lang w:eastAsia="lt-LT"/>
              </w:rPr>
            </w:pPr>
          </w:p>
        </w:tc>
      </w:tr>
      <w:tr w:rsidR="00205E78" w:rsidRPr="00236B3F" w14:paraId="63F58FD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D5A9E7"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CE3D2F2" w14:textId="77777777" w:rsidR="00205E78" w:rsidRPr="008E47C0" w:rsidRDefault="00205E78" w:rsidP="00AA13EB">
            <w:pPr>
              <w:jc w:val="both"/>
              <w:rPr>
                <w:color w:val="000000" w:themeColor="text1"/>
                <w:sz w:val="20"/>
              </w:rPr>
            </w:pPr>
            <w:r w:rsidRPr="008E47C0">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20411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6DEB85"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F110D3" w14:textId="77777777" w:rsidR="00205E78" w:rsidRPr="008E47C0" w:rsidRDefault="00205E78" w:rsidP="004516D5">
            <w:pPr>
              <w:jc w:val="center"/>
              <w:rPr>
                <w:sz w:val="20"/>
                <w:lang w:eastAsia="lt-LT"/>
              </w:rPr>
            </w:pPr>
            <w:r w:rsidRPr="008E47C0">
              <w:rPr>
                <w:sz w:val="20"/>
                <w:lang w:eastAsia="lt-LT"/>
              </w:rPr>
              <w:t>0,17</w:t>
            </w:r>
          </w:p>
        </w:tc>
      </w:tr>
      <w:tr w:rsidR="00205E78" w:rsidRPr="00236B3F" w14:paraId="27FA2D8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E9CE2F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3BBAA65" w14:textId="77777777" w:rsidR="00205E78" w:rsidRPr="008E47C0" w:rsidRDefault="00205E78" w:rsidP="00AA13EB">
            <w:pPr>
              <w:jc w:val="both"/>
              <w:rPr>
                <w:sz w:val="20"/>
                <w:lang w:eastAsia="lt-LT"/>
              </w:rPr>
            </w:pPr>
            <w:r w:rsidRPr="008E47C0">
              <w:rPr>
                <w:color w:val="000000" w:themeColor="text1"/>
                <w:sz w:val="20"/>
              </w:rPr>
              <w:t>Priemonė:</w:t>
            </w:r>
            <w:r w:rsidRPr="008E47C0">
              <w:rPr>
                <w:sz w:val="20"/>
              </w:rPr>
              <w:t xml:space="preserve"> </w:t>
            </w:r>
            <w:r w:rsidRPr="008E47C0">
              <w:rPr>
                <w:color w:val="000000" w:themeColor="text1"/>
                <w:sz w:val="20"/>
              </w:rPr>
              <w:t>Kelio Mn-09A dalies (link Mindūnų apžvalgos bokšto)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184B2E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D0AD2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28E709B" w14:textId="77777777" w:rsidR="00205E78" w:rsidRPr="008E47C0" w:rsidRDefault="00205E78" w:rsidP="004516D5">
            <w:pPr>
              <w:jc w:val="center"/>
              <w:rPr>
                <w:sz w:val="20"/>
                <w:lang w:eastAsia="lt-LT"/>
              </w:rPr>
            </w:pPr>
          </w:p>
        </w:tc>
      </w:tr>
      <w:tr w:rsidR="00205E78" w:rsidRPr="00236B3F" w14:paraId="064EF8D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B1B66A"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3AFCB97" w14:textId="77777777" w:rsidR="00205E78" w:rsidRPr="008E47C0" w:rsidRDefault="00205E78" w:rsidP="00AA13EB">
            <w:pPr>
              <w:jc w:val="both"/>
              <w:rPr>
                <w:color w:val="000000" w:themeColor="text1"/>
                <w:sz w:val="20"/>
              </w:rPr>
            </w:pPr>
            <w:r w:rsidRPr="008E47C0">
              <w:rPr>
                <w:color w:val="000000" w:themeColor="text1"/>
                <w:sz w:val="20"/>
              </w:rPr>
              <w:t>Parengtas projektas, kompl. 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22137B"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52354A"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D34F65"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576C05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ACCC83"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2E7BDA"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52583A"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0F707B"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5AD621"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CFEDCE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BDD90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93B61C4" w14:textId="77777777" w:rsidR="00205E78" w:rsidRPr="008E47C0" w:rsidRDefault="00205E78" w:rsidP="00AA13EB">
            <w:pPr>
              <w:jc w:val="both"/>
              <w:rPr>
                <w:sz w:val="20"/>
                <w:lang w:eastAsia="lt-LT"/>
              </w:rPr>
            </w:pPr>
            <w:r w:rsidRPr="008E47C0">
              <w:rPr>
                <w:color w:val="000000" w:themeColor="text1"/>
                <w:sz w:val="20"/>
              </w:rPr>
              <w:t>Priemonė:</w:t>
            </w:r>
            <w:r w:rsidRPr="008E47C0">
              <w:rPr>
                <w:sz w:val="20"/>
              </w:rPr>
              <w:t xml:space="preserve"> </w:t>
            </w:r>
            <w:r w:rsidRPr="008E47C0">
              <w:rPr>
                <w:color w:val="000000" w:themeColor="text1"/>
                <w:sz w:val="20"/>
              </w:rPr>
              <w:t>Įvažiavimo prie  Liepų g. 27, 29 Molėtų mieste nauja statyba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228AF2" w14:textId="77777777" w:rsidR="00205E78" w:rsidRPr="008E47C0" w:rsidRDefault="00205E78" w:rsidP="004516D5">
            <w:pP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63951B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00181D3" w14:textId="77777777" w:rsidR="00205E78" w:rsidRPr="008E47C0" w:rsidRDefault="00205E78" w:rsidP="004516D5">
            <w:pPr>
              <w:jc w:val="center"/>
              <w:rPr>
                <w:sz w:val="20"/>
                <w:lang w:eastAsia="lt-LT"/>
              </w:rPr>
            </w:pPr>
          </w:p>
        </w:tc>
      </w:tr>
      <w:tr w:rsidR="00205E78" w:rsidRPr="00236B3F" w14:paraId="519F016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6E48E4"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9EF0FC0"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3BDFB7"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023458"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9EC4AC"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2B5B99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06995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434E01F" w14:textId="73461B77" w:rsidR="00205E78" w:rsidRPr="008E47C0" w:rsidRDefault="00C43EBE" w:rsidP="00AA13EB">
            <w:pPr>
              <w:jc w:val="both"/>
              <w:rPr>
                <w:color w:val="000000" w:themeColor="text1"/>
                <w:sz w:val="20"/>
              </w:rPr>
            </w:pPr>
            <w:r>
              <w:rPr>
                <w:color w:val="000000" w:themeColor="text1"/>
                <w:sz w:val="20"/>
              </w:rPr>
              <w:t xml:space="preserve">Priemonė: </w:t>
            </w:r>
            <w:r w:rsidR="00205E78" w:rsidRPr="008E47C0">
              <w:rPr>
                <w:color w:val="000000" w:themeColor="text1"/>
                <w:sz w:val="20"/>
              </w:rPr>
              <w:t>Kelio Vd-26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B86A60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79B5CA9"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E3EB99B" w14:textId="77777777" w:rsidR="00205E78" w:rsidRPr="008E47C0" w:rsidRDefault="00205E78" w:rsidP="004516D5">
            <w:pPr>
              <w:jc w:val="center"/>
              <w:rPr>
                <w:sz w:val="20"/>
                <w:lang w:eastAsia="lt-LT"/>
              </w:rPr>
            </w:pPr>
          </w:p>
        </w:tc>
      </w:tr>
      <w:tr w:rsidR="00205E78" w:rsidRPr="00236B3F" w14:paraId="74118DE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9EDB41" w14:textId="77777777" w:rsidR="00205E78" w:rsidRPr="008E47C0" w:rsidRDefault="00205E78"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94E4C4B"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D1A08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744BC"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E4D26B" w14:textId="77777777" w:rsidR="00205E78" w:rsidRPr="008E47C0" w:rsidRDefault="00205E78" w:rsidP="004516D5">
            <w:pPr>
              <w:jc w:val="center"/>
              <w:rPr>
                <w:sz w:val="20"/>
                <w:lang w:eastAsia="lt-LT"/>
              </w:rPr>
            </w:pPr>
            <w:r w:rsidRPr="008E47C0">
              <w:rPr>
                <w:sz w:val="20"/>
                <w:lang w:eastAsia="lt-LT"/>
              </w:rPr>
              <w:t>0</w:t>
            </w:r>
          </w:p>
        </w:tc>
      </w:tr>
      <w:tr w:rsidR="00C43EBE" w:rsidRPr="00236B3F" w14:paraId="767A40F3" w14:textId="77777777" w:rsidTr="00C43EBE">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D03A355" w14:textId="77777777" w:rsidR="00C43EBE" w:rsidRPr="008E47C0" w:rsidRDefault="00C43EBE"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F9DBDAF" w14:textId="4B718F70" w:rsidR="00C43EBE" w:rsidRPr="008E47C0" w:rsidRDefault="00C43EBE" w:rsidP="00AA13EB">
            <w:pPr>
              <w:jc w:val="both"/>
              <w:rPr>
                <w:color w:val="000000" w:themeColor="text1"/>
                <w:sz w:val="20"/>
              </w:rPr>
            </w:pPr>
            <w:r>
              <w:rPr>
                <w:color w:val="000000" w:themeColor="text1"/>
                <w:sz w:val="20"/>
              </w:rPr>
              <w:t xml:space="preserve">Priemonė: </w:t>
            </w:r>
            <w:r w:rsidRPr="00C43EBE">
              <w:rPr>
                <w:color w:val="000000" w:themeColor="text1"/>
                <w:sz w:val="20"/>
              </w:rPr>
              <w:t>Kelio link Žalvario parko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182B931" w14:textId="77777777" w:rsidR="00C43EBE" w:rsidRPr="008E47C0" w:rsidRDefault="00C43EBE"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F0765BD" w14:textId="77777777" w:rsidR="00C43EBE" w:rsidRPr="008E47C0" w:rsidRDefault="00C43EBE"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9D6F4CD" w14:textId="77777777" w:rsidR="00C43EBE" w:rsidRPr="008E47C0" w:rsidRDefault="00C43EBE" w:rsidP="004516D5">
            <w:pPr>
              <w:jc w:val="center"/>
              <w:rPr>
                <w:sz w:val="20"/>
                <w:lang w:eastAsia="lt-LT"/>
              </w:rPr>
            </w:pPr>
          </w:p>
        </w:tc>
      </w:tr>
      <w:tr w:rsidR="00C43EBE" w:rsidRPr="00236B3F" w14:paraId="2F62F81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F8CBDD" w14:textId="2E139589" w:rsidR="00C43EBE" w:rsidRPr="008E47C0" w:rsidRDefault="00C43EBE"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B1A6F0" w14:textId="1DDEECFA" w:rsidR="00C43EBE" w:rsidRPr="008E47C0" w:rsidRDefault="00C43EBE" w:rsidP="00AA13EB">
            <w:pPr>
              <w:jc w:val="both"/>
              <w:rPr>
                <w:color w:val="000000" w:themeColor="text1"/>
                <w:sz w:val="20"/>
              </w:rPr>
            </w:pPr>
            <w:r w:rsidRPr="00C43EBE">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5E343C" w14:textId="0C35FCDA" w:rsidR="00C43EBE" w:rsidRPr="008E47C0" w:rsidRDefault="00C43EBE" w:rsidP="004516D5">
            <w:pPr>
              <w:jc w:val="center"/>
              <w:rPr>
                <w:sz w:val="20"/>
                <w:lang w:eastAsia="lt-LT"/>
              </w:rPr>
            </w:pPr>
            <w:r>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69C9D" w14:textId="7084681D" w:rsidR="00C43EBE" w:rsidRPr="008E47C0" w:rsidRDefault="00C43EBE" w:rsidP="004516D5">
            <w:pPr>
              <w:jc w:val="center"/>
              <w:rPr>
                <w:sz w:val="20"/>
                <w:lang w:eastAsia="lt-LT"/>
              </w:rPr>
            </w:pPr>
            <w:r>
              <w:rPr>
                <w:sz w:val="20"/>
                <w:lang w:eastAsia="lt-LT"/>
              </w:rPr>
              <w:t>1,5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B3236D" w14:textId="229B20D1" w:rsidR="00C43EBE" w:rsidRPr="008E47C0" w:rsidRDefault="00C43EBE" w:rsidP="004516D5">
            <w:pPr>
              <w:jc w:val="center"/>
              <w:rPr>
                <w:sz w:val="20"/>
                <w:lang w:eastAsia="lt-LT"/>
              </w:rPr>
            </w:pPr>
            <w:r>
              <w:rPr>
                <w:sz w:val="20"/>
                <w:lang w:eastAsia="lt-LT"/>
              </w:rPr>
              <w:t>0</w:t>
            </w:r>
          </w:p>
        </w:tc>
      </w:tr>
      <w:tr w:rsidR="00C43EBE" w:rsidRPr="00236B3F" w14:paraId="1B99ECFE" w14:textId="77777777" w:rsidTr="00C43EBE">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831242" w14:textId="77777777" w:rsidR="00C43EBE" w:rsidRPr="008E47C0" w:rsidRDefault="00C43EBE"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8606770" w14:textId="10A3499C" w:rsidR="00C43EBE" w:rsidRPr="00C43EBE" w:rsidRDefault="00C43EBE" w:rsidP="00AA13EB">
            <w:pPr>
              <w:jc w:val="both"/>
              <w:rPr>
                <w:color w:val="000000" w:themeColor="text1"/>
                <w:sz w:val="20"/>
              </w:rPr>
            </w:pPr>
            <w:r>
              <w:rPr>
                <w:color w:val="000000" w:themeColor="text1"/>
                <w:sz w:val="20"/>
              </w:rPr>
              <w:t xml:space="preserve">Priemonė: </w:t>
            </w:r>
            <w:r w:rsidRPr="00C43EBE">
              <w:rPr>
                <w:color w:val="000000" w:themeColor="text1"/>
                <w:sz w:val="20"/>
              </w:rPr>
              <w:t>Žiedo g.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56CF805" w14:textId="77777777" w:rsidR="00C43EBE" w:rsidRDefault="00C43EBE"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073CAD4" w14:textId="77777777" w:rsidR="00C43EBE" w:rsidRDefault="00C43EBE"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392054" w14:textId="77777777" w:rsidR="00C43EBE" w:rsidRDefault="00C43EBE" w:rsidP="004516D5">
            <w:pPr>
              <w:jc w:val="center"/>
              <w:rPr>
                <w:sz w:val="20"/>
                <w:lang w:eastAsia="lt-LT"/>
              </w:rPr>
            </w:pPr>
          </w:p>
        </w:tc>
      </w:tr>
      <w:tr w:rsidR="00C43EBE" w:rsidRPr="00236B3F" w14:paraId="4C0F398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79986F" w14:textId="2EE6EC26" w:rsidR="00C43EBE" w:rsidRPr="008E47C0" w:rsidRDefault="00C43EBE"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AD99D8A" w14:textId="3692A8C1" w:rsidR="00C43EBE" w:rsidRPr="00C43EBE" w:rsidRDefault="00C43EBE" w:rsidP="00AA13EB">
            <w:pPr>
              <w:jc w:val="both"/>
              <w:rPr>
                <w:color w:val="000000" w:themeColor="text1"/>
                <w:sz w:val="20"/>
              </w:rPr>
            </w:pPr>
            <w:r w:rsidRPr="00C43EBE">
              <w:rPr>
                <w:color w:val="000000" w:themeColor="text1"/>
                <w:sz w:val="20"/>
              </w:rPr>
              <w:t>Išasfaltuota kelio,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7D67FC" w14:textId="3360CDE1" w:rsidR="00C43EBE" w:rsidRDefault="00C43EBE" w:rsidP="004516D5">
            <w:pPr>
              <w:jc w:val="center"/>
              <w:rPr>
                <w:sz w:val="20"/>
                <w:lang w:eastAsia="lt-LT"/>
              </w:rPr>
            </w:pPr>
            <w:r>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0B18DF" w14:textId="23C6FB72" w:rsidR="00C43EBE" w:rsidRDefault="00C43EBE" w:rsidP="004516D5">
            <w:pPr>
              <w:jc w:val="center"/>
              <w:rPr>
                <w:sz w:val="20"/>
                <w:lang w:eastAsia="lt-LT"/>
              </w:rPr>
            </w:pPr>
            <w:r>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C5F330" w14:textId="1718C789" w:rsidR="00C43EBE" w:rsidRDefault="00C43EBE" w:rsidP="004516D5">
            <w:pPr>
              <w:jc w:val="center"/>
              <w:rPr>
                <w:sz w:val="20"/>
                <w:lang w:eastAsia="lt-LT"/>
              </w:rPr>
            </w:pPr>
            <w:r>
              <w:rPr>
                <w:sz w:val="20"/>
                <w:lang w:eastAsia="lt-LT"/>
              </w:rPr>
              <w:t>0,3</w:t>
            </w:r>
          </w:p>
        </w:tc>
      </w:tr>
      <w:tr w:rsidR="00C43EBE" w:rsidRPr="00236B3F" w14:paraId="73F1214C" w14:textId="77777777" w:rsidTr="00C43EBE">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D4CB59" w14:textId="77777777" w:rsidR="00C43EBE" w:rsidRPr="008E47C0" w:rsidRDefault="00C43EBE"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E89F28B" w14:textId="5B70DE71" w:rsidR="00C43EBE" w:rsidRPr="00C43EBE" w:rsidRDefault="00C43EBE" w:rsidP="00AA13EB">
            <w:pPr>
              <w:jc w:val="both"/>
              <w:rPr>
                <w:color w:val="000000" w:themeColor="text1"/>
                <w:sz w:val="20"/>
              </w:rPr>
            </w:pPr>
            <w:r>
              <w:rPr>
                <w:color w:val="000000" w:themeColor="text1"/>
                <w:sz w:val="20"/>
              </w:rPr>
              <w:t xml:space="preserve">Priemonė: </w:t>
            </w:r>
            <w:r w:rsidRPr="00C43EBE">
              <w:rPr>
                <w:color w:val="000000" w:themeColor="text1"/>
                <w:sz w:val="20"/>
              </w:rPr>
              <w:t>Molėtų r. sav. kelių su žvyro danga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2A96D6" w14:textId="77777777" w:rsidR="00C43EBE" w:rsidRDefault="00C43EBE"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5E96F7F" w14:textId="77777777" w:rsidR="00C43EBE" w:rsidRDefault="00C43EBE"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7676096" w14:textId="77777777" w:rsidR="00C43EBE" w:rsidRDefault="00C43EBE" w:rsidP="004516D5">
            <w:pPr>
              <w:jc w:val="center"/>
              <w:rPr>
                <w:sz w:val="20"/>
                <w:lang w:eastAsia="lt-LT"/>
              </w:rPr>
            </w:pPr>
          </w:p>
        </w:tc>
      </w:tr>
      <w:tr w:rsidR="00C43EBE" w:rsidRPr="00236B3F" w14:paraId="4E4C74E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8306FB" w14:textId="631D15C1" w:rsidR="00C43EBE" w:rsidRPr="008E47C0" w:rsidRDefault="00C43EBE" w:rsidP="00AA13EB">
            <w:pPr>
              <w:jc w:val="both"/>
              <w:rPr>
                <w:sz w:val="20"/>
                <w:lang w:eastAsia="lt-LT"/>
              </w:rPr>
            </w:pPr>
            <w:r w:rsidRPr="008E47C0">
              <w:rPr>
                <w:sz w:val="20"/>
                <w:lang w:eastAsia="lt-LT"/>
              </w:rPr>
              <w:t>III.5.2.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DAFC22C" w14:textId="46788D50" w:rsidR="00C43EBE" w:rsidRPr="00C43EBE" w:rsidRDefault="00C43EBE" w:rsidP="00AA13EB">
            <w:pPr>
              <w:jc w:val="both"/>
              <w:rPr>
                <w:color w:val="000000" w:themeColor="text1"/>
                <w:sz w:val="20"/>
              </w:rPr>
            </w:pPr>
            <w:r w:rsidRPr="00C43EBE">
              <w:rPr>
                <w:color w:val="000000" w:themeColor="text1"/>
                <w:sz w:val="20"/>
              </w:rPr>
              <w:t>Suremontuota gatvių,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B8D68A" w14:textId="5A49796D" w:rsidR="00C43EBE" w:rsidRDefault="00C43EBE" w:rsidP="004516D5">
            <w:pPr>
              <w:jc w:val="center"/>
              <w:rPr>
                <w:sz w:val="20"/>
                <w:lang w:eastAsia="lt-LT"/>
              </w:rPr>
            </w:pPr>
            <w:r>
              <w:rPr>
                <w:sz w:val="20"/>
                <w:lang w:eastAsia="lt-LT"/>
              </w:rPr>
              <w:t>1,0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0B740E" w14:textId="3131A5A0" w:rsidR="00C43EBE" w:rsidRDefault="00C43EBE" w:rsidP="004516D5">
            <w:pPr>
              <w:jc w:val="center"/>
              <w:rPr>
                <w:sz w:val="20"/>
                <w:lang w:eastAsia="lt-LT"/>
              </w:rPr>
            </w:pPr>
            <w:r>
              <w:rPr>
                <w:sz w:val="20"/>
                <w:lang w:eastAsia="lt-LT"/>
              </w:rPr>
              <w:t>1,5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7003BE" w14:textId="034070D0" w:rsidR="00C43EBE" w:rsidRDefault="00C43EBE" w:rsidP="004516D5">
            <w:pPr>
              <w:jc w:val="center"/>
              <w:rPr>
                <w:sz w:val="20"/>
                <w:lang w:eastAsia="lt-LT"/>
              </w:rPr>
            </w:pPr>
            <w:r>
              <w:rPr>
                <w:sz w:val="20"/>
                <w:lang w:eastAsia="lt-LT"/>
              </w:rPr>
              <w:t>2,0</w:t>
            </w:r>
          </w:p>
        </w:tc>
      </w:tr>
      <w:tr w:rsidR="00205E78" w:rsidRPr="00236B3F" w14:paraId="2AE029F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07EB7FA" w14:textId="549D7E4E" w:rsidR="00205E78" w:rsidRPr="008E47C0" w:rsidRDefault="00205E78" w:rsidP="003C2333">
            <w:pPr>
              <w:jc w:val="center"/>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7864EDD3"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Diegti eismo saugumo priemones, kurti universalaus dizaino pėsčiųjų ir dviračių takų tinklą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304A91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4D7D7D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780DA1B" w14:textId="77777777" w:rsidR="00205E78" w:rsidRPr="008E47C0" w:rsidRDefault="00205E78" w:rsidP="004516D5">
            <w:pPr>
              <w:jc w:val="center"/>
              <w:rPr>
                <w:sz w:val="20"/>
                <w:lang w:eastAsia="lt-LT"/>
              </w:rPr>
            </w:pPr>
          </w:p>
        </w:tc>
      </w:tr>
      <w:tr w:rsidR="00205E78" w:rsidRPr="00236B3F" w14:paraId="2E3980F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B604B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5DF346D" w14:textId="77777777" w:rsidR="00205E78" w:rsidRPr="008E47C0" w:rsidRDefault="00205E78" w:rsidP="00AA13EB">
            <w:pPr>
              <w:jc w:val="both"/>
              <w:rPr>
                <w:color w:val="000000" w:themeColor="text1"/>
                <w:sz w:val="20"/>
              </w:rPr>
            </w:pPr>
            <w:r w:rsidRPr="008E47C0">
              <w:rPr>
                <w:color w:val="000000" w:themeColor="text1"/>
                <w:sz w:val="20"/>
              </w:rPr>
              <w:t>Priemonė: Pėsčiųjų perėjų apšvietimo įrengimas Molėtų miesto ir gyvenviečių gatvėse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EEAF49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B536A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0FE14DC" w14:textId="77777777" w:rsidR="00205E78" w:rsidRPr="008E47C0" w:rsidRDefault="00205E78" w:rsidP="004516D5">
            <w:pPr>
              <w:jc w:val="center"/>
              <w:rPr>
                <w:sz w:val="20"/>
                <w:lang w:eastAsia="lt-LT"/>
              </w:rPr>
            </w:pPr>
          </w:p>
        </w:tc>
      </w:tr>
      <w:tr w:rsidR="00205E78" w:rsidRPr="00236B3F" w14:paraId="4D97A85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15F020"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A9FEC0" w14:textId="77777777" w:rsidR="00205E78" w:rsidRPr="008E47C0" w:rsidRDefault="00205E78" w:rsidP="00AA13EB">
            <w:pPr>
              <w:jc w:val="both"/>
              <w:rPr>
                <w:color w:val="000000" w:themeColor="text1"/>
                <w:sz w:val="20"/>
              </w:rPr>
            </w:pPr>
            <w:r w:rsidRPr="008E47C0">
              <w:rPr>
                <w:color w:val="000000" w:themeColor="text1"/>
                <w:sz w:val="20"/>
              </w:rPr>
              <w:t>Įrengtas perėjų apšvietimas,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9EE0CC" w14:textId="77777777" w:rsidR="00205E78" w:rsidRPr="008E47C0" w:rsidRDefault="00205E78" w:rsidP="004516D5">
            <w:pPr>
              <w:jc w:val="center"/>
              <w:rPr>
                <w:sz w:val="20"/>
                <w:lang w:eastAsia="lt-LT"/>
              </w:rPr>
            </w:pPr>
            <w:r w:rsidRPr="008E47C0">
              <w:rPr>
                <w:sz w:val="20"/>
                <w:lang w:eastAsia="lt-LT"/>
              </w:rPr>
              <w:t>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22ABCD"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25D26F"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33BC72D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22ABC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3251A1C" w14:textId="77777777" w:rsidR="00205E78" w:rsidRPr="008E47C0" w:rsidRDefault="00205E78" w:rsidP="00AA13EB">
            <w:pPr>
              <w:jc w:val="both"/>
              <w:rPr>
                <w:color w:val="000000" w:themeColor="text1"/>
                <w:sz w:val="20"/>
              </w:rPr>
            </w:pPr>
            <w:r w:rsidRPr="008E47C0">
              <w:rPr>
                <w:color w:val="000000" w:themeColor="text1"/>
                <w:sz w:val="20"/>
              </w:rPr>
              <w:t>Priemonė: Kelio ženklų ir inžinerinių eismo saugumo priemonių priežiūros ir įrengimo darbai Molėtų miesto ir Molėtų rajono seniūnijų vietinės reikšmės keliuose ir gatvėse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6760B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F61D5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CFF8FA" w14:textId="77777777" w:rsidR="00205E78" w:rsidRPr="008E47C0" w:rsidRDefault="00205E78" w:rsidP="004516D5">
            <w:pPr>
              <w:jc w:val="center"/>
              <w:rPr>
                <w:sz w:val="20"/>
                <w:lang w:eastAsia="lt-LT"/>
              </w:rPr>
            </w:pPr>
          </w:p>
        </w:tc>
      </w:tr>
      <w:tr w:rsidR="00205E78" w:rsidRPr="00236B3F" w14:paraId="4399FF9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8FA15D"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42E4A26" w14:textId="77777777" w:rsidR="00205E78" w:rsidRPr="008E47C0" w:rsidRDefault="00205E78" w:rsidP="00AA13EB">
            <w:pPr>
              <w:jc w:val="both"/>
              <w:rPr>
                <w:color w:val="000000" w:themeColor="text1"/>
                <w:sz w:val="20"/>
              </w:rPr>
            </w:pPr>
            <w:r w:rsidRPr="008E47C0">
              <w:rPr>
                <w:color w:val="000000" w:themeColor="text1"/>
                <w:sz w:val="20"/>
              </w:rPr>
              <w:t xml:space="preserve">Atnaujinta ir įrengta kelio ženklų, vnt.       </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DF53B9" w14:textId="77777777" w:rsidR="00205E78" w:rsidRPr="008E47C0" w:rsidRDefault="00205E78" w:rsidP="004516D5">
            <w:pPr>
              <w:jc w:val="center"/>
              <w:rPr>
                <w:sz w:val="20"/>
                <w:lang w:eastAsia="lt-LT"/>
              </w:rPr>
            </w:pPr>
            <w:r w:rsidRPr="008E47C0">
              <w:rPr>
                <w:sz w:val="20"/>
                <w:lang w:eastAsia="lt-LT"/>
              </w:rPr>
              <w:t>35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9B915B" w14:textId="77777777" w:rsidR="00205E78" w:rsidRPr="008E47C0" w:rsidRDefault="00205E78" w:rsidP="004516D5">
            <w:pPr>
              <w:jc w:val="center"/>
              <w:rPr>
                <w:sz w:val="20"/>
                <w:lang w:eastAsia="lt-LT"/>
              </w:rPr>
            </w:pPr>
            <w:r w:rsidRPr="008E47C0">
              <w:rPr>
                <w:sz w:val="20"/>
                <w:lang w:eastAsia="lt-LT"/>
              </w:rPr>
              <w:t>30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245642" w14:textId="77777777" w:rsidR="00205E78" w:rsidRPr="008E47C0" w:rsidRDefault="00205E78" w:rsidP="004516D5">
            <w:pPr>
              <w:jc w:val="center"/>
              <w:rPr>
                <w:sz w:val="20"/>
                <w:lang w:eastAsia="lt-LT"/>
              </w:rPr>
            </w:pPr>
            <w:r w:rsidRPr="008E47C0">
              <w:rPr>
                <w:sz w:val="20"/>
                <w:lang w:eastAsia="lt-LT"/>
              </w:rPr>
              <w:t>30</w:t>
            </w:r>
          </w:p>
        </w:tc>
      </w:tr>
      <w:tr w:rsidR="00205E78" w:rsidRPr="00236B3F" w14:paraId="3D9188A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EFB60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826E06A"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Gatvių horizontalaus ženklinimo darbai Molėtų mieste ir Molėtų rajono seniūnijose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7C335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CACC4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00C8031" w14:textId="77777777" w:rsidR="00205E78" w:rsidRPr="008E47C0" w:rsidRDefault="00205E78" w:rsidP="004516D5">
            <w:pPr>
              <w:jc w:val="center"/>
              <w:rPr>
                <w:sz w:val="20"/>
                <w:lang w:eastAsia="lt-LT"/>
              </w:rPr>
            </w:pPr>
          </w:p>
        </w:tc>
      </w:tr>
      <w:tr w:rsidR="00205E78" w:rsidRPr="00236B3F" w14:paraId="4F8202A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33CBAE"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198C5B" w14:textId="6372B04B" w:rsidR="00205E78" w:rsidRPr="008E47C0" w:rsidRDefault="00205E78" w:rsidP="00AA13EB">
            <w:pPr>
              <w:jc w:val="both"/>
              <w:rPr>
                <w:color w:val="000000" w:themeColor="text1"/>
                <w:sz w:val="20"/>
              </w:rPr>
            </w:pPr>
            <w:r w:rsidRPr="008E47C0">
              <w:rPr>
                <w:color w:val="000000" w:themeColor="text1"/>
                <w:sz w:val="20"/>
              </w:rPr>
              <w:t>Atliktas horizontalus ženklinimas, kv. 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2A571B" w14:textId="77777777" w:rsidR="00205E78" w:rsidRPr="008E47C0" w:rsidRDefault="00205E78" w:rsidP="004516D5">
            <w:pPr>
              <w:jc w:val="center"/>
              <w:rPr>
                <w:sz w:val="20"/>
                <w:lang w:eastAsia="lt-LT"/>
              </w:rPr>
            </w:pPr>
            <w:r w:rsidRPr="008E47C0">
              <w:rPr>
                <w:sz w:val="20"/>
                <w:lang w:eastAsia="lt-LT"/>
              </w:rPr>
              <w:t>900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5C4454" w14:textId="77777777" w:rsidR="00205E78" w:rsidRPr="008E47C0" w:rsidRDefault="00205E78" w:rsidP="004516D5">
            <w:pPr>
              <w:jc w:val="center"/>
              <w:rPr>
                <w:sz w:val="20"/>
                <w:lang w:eastAsia="lt-LT"/>
              </w:rPr>
            </w:pPr>
            <w:r w:rsidRPr="008E47C0">
              <w:rPr>
                <w:sz w:val="20"/>
                <w:lang w:eastAsia="lt-LT"/>
              </w:rPr>
              <w:t>800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B63A16" w14:textId="77777777" w:rsidR="00205E78" w:rsidRPr="008E47C0" w:rsidRDefault="00205E78" w:rsidP="004516D5">
            <w:pPr>
              <w:jc w:val="center"/>
              <w:rPr>
                <w:sz w:val="20"/>
                <w:lang w:eastAsia="lt-LT"/>
              </w:rPr>
            </w:pPr>
            <w:r w:rsidRPr="008E47C0">
              <w:rPr>
                <w:sz w:val="20"/>
                <w:lang w:eastAsia="lt-LT"/>
              </w:rPr>
              <w:t>800</w:t>
            </w:r>
          </w:p>
        </w:tc>
      </w:tr>
      <w:tr w:rsidR="00205E78" w:rsidRPr="00236B3F" w14:paraId="6044FA6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ACB91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2450A23"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Valstybinės reikšmės krašto kelio Nr. 172  Raudondvaris–Giedraičiai–Molėtai ruožo nuo 52,046 iki 52,116 km, kuriam Molėtų mieste suteiktas Vilniaus gatvės pavadinimas, kapitalinis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DA29A5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207A2DF"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001663" w14:textId="77777777" w:rsidR="00205E78" w:rsidRPr="008E47C0" w:rsidRDefault="00205E78" w:rsidP="004516D5">
            <w:pPr>
              <w:jc w:val="center"/>
              <w:rPr>
                <w:sz w:val="20"/>
                <w:lang w:eastAsia="lt-LT"/>
              </w:rPr>
            </w:pPr>
          </w:p>
        </w:tc>
      </w:tr>
      <w:tr w:rsidR="00205E78" w:rsidRPr="00236B3F" w14:paraId="4F57936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46BEF2"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21823FB" w14:textId="77777777" w:rsidR="00205E78" w:rsidRPr="008E47C0" w:rsidRDefault="00205E78" w:rsidP="00AA13EB">
            <w:pPr>
              <w:jc w:val="both"/>
              <w:rPr>
                <w:color w:val="000000" w:themeColor="text1"/>
                <w:sz w:val="20"/>
              </w:rPr>
            </w:pPr>
            <w:r w:rsidRPr="008E47C0">
              <w:rPr>
                <w:color w:val="000000" w:themeColor="text1"/>
                <w:sz w:val="20"/>
              </w:rPr>
              <w:t>Įrengtas takas, 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291466" w14:textId="77777777" w:rsidR="00205E78" w:rsidRPr="008E47C0" w:rsidRDefault="00205E78" w:rsidP="004516D5">
            <w:pPr>
              <w:jc w:val="center"/>
              <w:rPr>
                <w:sz w:val="20"/>
                <w:lang w:eastAsia="lt-LT"/>
              </w:rPr>
            </w:pPr>
            <w:r w:rsidRPr="008E47C0">
              <w:rPr>
                <w:sz w:val="20"/>
                <w:lang w:eastAsia="lt-LT"/>
              </w:rPr>
              <w:t>70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05A15"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8CA6FA"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1AC5411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DBE968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3A2B202"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Pėsčiųjų ir dviračių tako įrengimas palei Daubos g. Molėtų mieste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393CA4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C3A73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F29CE8" w14:textId="77777777" w:rsidR="00205E78" w:rsidRPr="008E47C0" w:rsidRDefault="00205E78" w:rsidP="004516D5">
            <w:pPr>
              <w:jc w:val="center"/>
              <w:rPr>
                <w:sz w:val="20"/>
                <w:lang w:eastAsia="lt-LT"/>
              </w:rPr>
            </w:pPr>
          </w:p>
        </w:tc>
      </w:tr>
      <w:tr w:rsidR="00205E78" w:rsidRPr="00236B3F" w14:paraId="2167FCA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5E931B"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33E296E" w14:textId="77777777" w:rsidR="00205E78" w:rsidRPr="008E47C0" w:rsidRDefault="00205E78" w:rsidP="00AA13EB">
            <w:pPr>
              <w:jc w:val="both"/>
              <w:rPr>
                <w:color w:val="000000" w:themeColor="text1"/>
                <w:sz w:val="20"/>
              </w:rPr>
            </w:pPr>
            <w:r w:rsidRPr="008E47C0">
              <w:rPr>
                <w:color w:val="000000" w:themeColor="text1"/>
                <w:sz w:val="20"/>
              </w:rPr>
              <w:t>Parengtas projektas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C84AC3"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E8E099"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FD2B8B"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3FFA2B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549BDD"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EC372B" w14:textId="77777777" w:rsidR="00205E78" w:rsidRPr="008E47C0" w:rsidRDefault="00205E78" w:rsidP="00AA13EB">
            <w:pPr>
              <w:jc w:val="both"/>
              <w:rPr>
                <w:color w:val="000000" w:themeColor="text1"/>
                <w:sz w:val="20"/>
              </w:rPr>
            </w:pPr>
            <w:r w:rsidRPr="008E47C0">
              <w:rPr>
                <w:color w:val="000000" w:themeColor="text1"/>
                <w:sz w:val="20"/>
              </w:rPr>
              <w:t>Įrengta takų, 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0D23D7"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24EA49"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3CE408" w14:textId="77777777" w:rsidR="00205E78" w:rsidRPr="008E47C0" w:rsidRDefault="00205E78" w:rsidP="004516D5">
            <w:pPr>
              <w:jc w:val="center"/>
              <w:rPr>
                <w:sz w:val="20"/>
                <w:lang w:eastAsia="lt-LT"/>
              </w:rPr>
            </w:pPr>
            <w:r w:rsidRPr="008E47C0">
              <w:rPr>
                <w:sz w:val="20"/>
                <w:lang w:eastAsia="lt-LT"/>
              </w:rPr>
              <w:t>500</w:t>
            </w:r>
          </w:p>
        </w:tc>
      </w:tr>
      <w:tr w:rsidR="00205E78" w:rsidRPr="00236B3F" w14:paraId="3F3433A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111D93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4C6D631"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Pėsčiųjų tako įrengimas Radvilų g., Dubingių s., Molėtų r. sav.</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B13ED04"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78A847"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DDC8ABB" w14:textId="77777777" w:rsidR="00205E78" w:rsidRPr="008E47C0" w:rsidRDefault="00205E78" w:rsidP="004516D5">
            <w:pPr>
              <w:jc w:val="center"/>
              <w:rPr>
                <w:sz w:val="20"/>
                <w:lang w:eastAsia="lt-LT"/>
              </w:rPr>
            </w:pPr>
          </w:p>
        </w:tc>
      </w:tr>
      <w:tr w:rsidR="00205E78" w:rsidRPr="00236B3F" w14:paraId="41FC151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ADB58D"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1ACB0C" w14:textId="77777777" w:rsidR="00205E78" w:rsidRPr="008E47C0" w:rsidRDefault="00205E78" w:rsidP="00AA13EB">
            <w:pPr>
              <w:jc w:val="both"/>
              <w:rPr>
                <w:color w:val="000000" w:themeColor="text1"/>
                <w:sz w:val="20"/>
              </w:rPr>
            </w:pPr>
            <w:r w:rsidRPr="008E47C0">
              <w:rPr>
                <w:color w:val="000000" w:themeColor="text1"/>
                <w:sz w:val="20"/>
              </w:rPr>
              <w:t xml:space="preserve">Parengtas projektas, vnt.   </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EC699F"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9CBF91"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6E1078"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2E85E5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C284B2"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69A358"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AC120D"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3D6792"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BB26C6"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4AD55B1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779432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212AE9A" w14:textId="77777777" w:rsidR="00205E78" w:rsidRPr="008E47C0" w:rsidRDefault="00205E78" w:rsidP="00AA13EB">
            <w:pPr>
              <w:jc w:val="both"/>
              <w:rPr>
                <w:color w:val="000000" w:themeColor="text1"/>
                <w:sz w:val="20"/>
              </w:rPr>
            </w:pPr>
            <w:r w:rsidRPr="008E47C0">
              <w:rPr>
                <w:color w:val="000000" w:themeColor="text1"/>
                <w:sz w:val="20"/>
              </w:rPr>
              <w:t>Priemonė: Slėnio tako dalies įrengimas link sporto aikštynų</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1C10597"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003BD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50358C2" w14:textId="77777777" w:rsidR="00205E78" w:rsidRPr="008E47C0" w:rsidRDefault="00205E78" w:rsidP="004516D5">
            <w:pPr>
              <w:jc w:val="center"/>
              <w:rPr>
                <w:sz w:val="20"/>
                <w:lang w:eastAsia="lt-LT"/>
              </w:rPr>
            </w:pPr>
          </w:p>
        </w:tc>
      </w:tr>
      <w:tr w:rsidR="00205E78" w:rsidRPr="00236B3F" w14:paraId="1808464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145ECA"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68558A2"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A5EC09"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5CDD0D"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991604"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A68FE7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07D141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978B1B0" w14:textId="77777777" w:rsidR="00205E78" w:rsidRPr="008E47C0" w:rsidRDefault="00205E78" w:rsidP="00AA13EB">
            <w:pPr>
              <w:jc w:val="both"/>
              <w:rPr>
                <w:color w:val="000000" w:themeColor="text1"/>
                <w:sz w:val="20"/>
              </w:rPr>
            </w:pPr>
            <w:r w:rsidRPr="008E47C0">
              <w:rPr>
                <w:color w:val="000000" w:themeColor="text1"/>
                <w:sz w:val="20"/>
              </w:rPr>
              <w:t>Priemonė: Pėsčiųjų tako įrengimas Jaunimo gatvėje Molėtų mieste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45860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433934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A52737" w14:textId="77777777" w:rsidR="00205E78" w:rsidRPr="008E47C0" w:rsidRDefault="00205E78" w:rsidP="004516D5">
            <w:pPr>
              <w:jc w:val="center"/>
              <w:rPr>
                <w:sz w:val="20"/>
                <w:lang w:eastAsia="lt-LT"/>
              </w:rPr>
            </w:pPr>
          </w:p>
        </w:tc>
      </w:tr>
      <w:tr w:rsidR="00205E78" w:rsidRPr="00236B3F" w14:paraId="56185FD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F7422B"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B26023" w14:textId="73EE3587" w:rsidR="00205E78" w:rsidRPr="008E47C0" w:rsidRDefault="00205E78" w:rsidP="00AA13EB">
            <w:pPr>
              <w:jc w:val="both"/>
              <w:rPr>
                <w:color w:val="000000" w:themeColor="text1"/>
                <w:sz w:val="20"/>
              </w:rPr>
            </w:pPr>
            <w:r w:rsidRPr="008E47C0">
              <w:rPr>
                <w:color w:val="000000" w:themeColor="text1"/>
                <w:sz w:val="20"/>
              </w:rPr>
              <w:t>Įrengta takų, 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1EE37F"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0A759A"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4E4F2B" w14:textId="77777777" w:rsidR="00205E78" w:rsidRPr="008E47C0" w:rsidRDefault="00205E78" w:rsidP="004516D5">
            <w:pPr>
              <w:jc w:val="center"/>
              <w:rPr>
                <w:sz w:val="20"/>
                <w:lang w:eastAsia="lt-LT"/>
              </w:rPr>
            </w:pPr>
            <w:r w:rsidRPr="008E47C0">
              <w:rPr>
                <w:sz w:val="20"/>
                <w:lang w:eastAsia="lt-LT"/>
              </w:rPr>
              <w:t>95</w:t>
            </w:r>
          </w:p>
        </w:tc>
      </w:tr>
      <w:tr w:rsidR="00205E78" w:rsidRPr="00236B3F" w14:paraId="661C875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02137F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56C9A15"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Valstybinės reikšmės krašto kelio Nr. 114  Molėtai-Kaltanėnai-Ignalina ruožuose nuo 0,04 iki 1,32 km ir nuo 1,44 iki 2,79 km paprastasis pėsčiųjų takų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5FD693"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1B7771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5F6C8C" w14:textId="77777777" w:rsidR="00205E78" w:rsidRPr="008E47C0" w:rsidRDefault="00205E78" w:rsidP="004516D5">
            <w:pPr>
              <w:jc w:val="center"/>
              <w:rPr>
                <w:sz w:val="20"/>
                <w:lang w:eastAsia="lt-LT"/>
              </w:rPr>
            </w:pPr>
          </w:p>
        </w:tc>
      </w:tr>
      <w:tr w:rsidR="00205E78" w:rsidRPr="00236B3F" w14:paraId="211C471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8210DD" w14:textId="77777777" w:rsidR="00205E78" w:rsidRPr="008E47C0" w:rsidRDefault="00205E78" w:rsidP="00AA13EB">
            <w:pPr>
              <w:jc w:val="both"/>
              <w:rPr>
                <w:sz w:val="20"/>
                <w:lang w:eastAsia="lt-LT"/>
              </w:rPr>
            </w:pPr>
            <w:r w:rsidRPr="008E47C0">
              <w:rPr>
                <w:sz w:val="20"/>
                <w:lang w:eastAsia="lt-LT"/>
              </w:rPr>
              <w:t>III.5.5.</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CDE7D1" w14:textId="1AD18BD5" w:rsidR="00205E78" w:rsidRPr="008E47C0" w:rsidRDefault="00205E78" w:rsidP="00AA13EB">
            <w:pPr>
              <w:jc w:val="both"/>
              <w:rPr>
                <w:color w:val="000000" w:themeColor="text1"/>
                <w:sz w:val="20"/>
              </w:rPr>
            </w:pPr>
            <w:r w:rsidRPr="008E47C0">
              <w:rPr>
                <w:color w:val="000000" w:themeColor="text1"/>
                <w:sz w:val="20"/>
              </w:rPr>
              <w:t>Įrengta takų, km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32EBE" w14:textId="77777777" w:rsidR="00205E78" w:rsidRPr="008E47C0" w:rsidRDefault="00205E78" w:rsidP="004516D5">
            <w:pPr>
              <w:jc w:val="center"/>
              <w:rPr>
                <w:sz w:val="20"/>
                <w:lang w:eastAsia="lt-LT"/>
              </w:rPr>
            </w:pPr>
            <w:r w:rsidRPr="008E47C0">
              <w:rPr>
                <w:sz w:val="20"/>
                <w:lang w:eastAsia="lt-LT"/>
              </w:rPr>
              <w:t>1,28</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650592" w14:textId="77777777" w:rsidR="00205E78" w:rsidRPr="008E47C0" w:rsidRDefault="00205E78" w:rsidP="004516D5">
            <w:pPr>
              <w:jc w:val="center"/>
              <w:rPr>
                <w:sz w:val="20"/>
                <w:lang w:eastAsia="lt-LT"/>
              </w:rPr>
            </w:pPr>
            <w:r w:rsidRPr="008E47C0">
              <w:rPr>
                <w:sz w:val="20"/>
                <w:lang w:eastAsia="lt-LT"/>
              </w:rPr>
              <w:t>1,35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935DA5"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A06D54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4DF51D5" w14:textId="79127849" w:rsidR="00205E78" w:rsidRPr="008E47C0" w:rsidRDefault="00205E78" w:rsidP="003C2333">
            <w:pPr>
              <w:jc w:val="center"/>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16533F7C"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Kurti patogią, tausojančią aplinką, susisiekimo sistemą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2B7292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7B1897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0F46A96" w14:textId="77777777" w:rsidR="00205E78" w:rsidRPr="008E47C0" w:rsidRDefault="00205E78" w:rsidP="004516D5">
            <w:pPr>
              <w:jc w:val="center"/>
              <w:rPr>
                <w:sz w:val="20"/>
                <w:lang w:eastAsia="lt-LT"/>
              </w:rPr>
            </w:pPr>
          </w:p>
        </w:tc>
      </w:tr>
      <w:tr w:rsidR="00205E78" w:rsidRPr="00236B3F" w14:paraId="64F085A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3314B0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5192363"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Elektromobilių įkrovimo stotelių Molėtų mieste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6F7BD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EF7A2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2E95E4" w14:textId="77777777" w:rsidR="00205E78" w:rsidRPr="008E47C0" w:rsidRDefault="00205E78" w:rsidP="004516D5">
            <w:pPr>
              <w:jc w:val="center"/>
              <w:rPr>
                <w:sz w:val="20"/>
                <w:lang w:eastAsia="lt-LT"/>
              </w:rPr>
            </w:pPr>
          </w:p>
        </w:tc>
      </w:tr>
      <w:tr w:rsidR="00205E78" w:rsidRPr="00236B3F" w14:paraId="6DEA1F9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43BA4B" w14:textId="77777777" w:rsidR="00205E78" w:rsidRPr="008E47C0" w:rsidRDefault="00205E78" w:rsidP="00AA13EB">
            <w:pPr>
              <w:jc w:val="both"/>
              <w:rPr>
                <w:sz w:val="20"/>
                <w:lang w:eastAsia="lt-LT"/>
              </w:rPr>
            </w:pPr>
            <w:r w:rsidRPr="008E47C0">
              <w:rPr>
                <w:sz w:val="20"/>
                <w:lang w:eastAsia="lt-LT"/>
              </w:rPr>
              <w:t>III.4.2.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34EC7A9" w14:textId="77777777" w:rsidR="00205E78" w:rsidRPr="008E47C0" w:rsidRDefault="00205E78" w:rsidP="00AA13EB">
            <w:pPr>
              <w:jc w:val="both"/>
              <w:rPr>
                <w:color w:val="000000" w:themeColor="text1"/>
                <w:sz w:val="20"/>
              </w:rPr>
            </w:pPr>
            <w:r w:rsidRPr="008E47C0">
              <w:rPr>
                <w:color w:val="000000" w:themeColor="text1"/>
                <w:sz w:val="20"/>
              </w:rPr>
              <w:t>Įrengtų elektromobilių krovimo stotelių skaičius,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4E4DF9" w14:textId="77777777" w:rsidR="00205E78" w:rsidRPr="008E47C0" w:rsidRDefault="00205E78" w:rsidP="004516D5">
            <w:pPr>
              <w:jc w:val="center"/>
              <w:rPr>
                <w:sz w:val="20"/>
                <w:lang w:eastAsia="lt-LT"/>
              </w:rPr>
            </w:pPr>
            <w:r w:rsidRPr="008E47C0">
              <w:rPr>
                <w:sz w:val="20"/>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123068"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D7F5A6"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040DBF3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C9ED5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2A22F24"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rajono savivaldybės keleivių vežimo vietinio (priemiestinio) reguliaraus susisiekimo maršrutais paslaugos teikimas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F7557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5958FF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5C0CE40" w14:textId="77777777" w:rsidR="00205E78" w:rsidRPr="008E47C0" w:rsidRDefault="00205E78" w:rsidP="004516D5">
            <w:pPr>
              <w:jc w:val="center"/>
              <w:rPr>
                <w:sz w:val="20"/>
                <w:lang w:eastAsia="lt-LT"/>
              </w:rPr>
            </w:pPr>
          </w:p>
        </w:tc>
      </w:tr>
      <w:tr w:rsidR="00205E78" w:rsidRPr="00236B3F" w14:paraId="2EAAAD3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6CA49A" w14:textId="77777777" w:rsidR="00205E78" w:rsidRPr="008E47C0" w:rsidRDefault="00205E78" w:rsidP="00AA13EB">
            <w:pPr>
              <w:jc w:val="both"/>
              <w:rPr>
                <w:sz w:val="20"/>
                <w:lang w:eastAsia="lt-LT"/>
              </w:rPr>
            </w:pPr>
            <w:r w:rsidRPr="008E47C0">
              <w:rPr>
                <w:sz w:val="20"/>
                <w:lang w:eastAsia="lt-LT"/>
              </w:rPr>
              <w:t>I.6.3.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F36DB4" w14:textId="77777777" w:rsidR="00205E78" w:rsidRPr="008E47C0" w:rsidRDefault="00205E78" w:rsidP="00AA13EB">
            <w:pPr>
              <w:jc w:val="both"/>
              <w:rPr>
                <w:color w:val="000000" w:themeColor="text1"/>
                <w:sz w:val="20"/>
              </w:rPr>
            </w:pPr>
            <w:r w:rsidRPr="008E47C0">
              <w:rPr>
                <w:color w:val="000000" w:themeColor="text1"/>
                <w:sz w:val="20"/>
              </w:rPr>
              <w:t>Suteikta viešojo transporto paslauga</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C4705A"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16FDFE"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1AD62F"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3BD30E4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4C4BB5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A543C64"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rajono savivaldybės darnaus judumo planas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C9DBA38"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9FDD3C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9B26689" w14:textId="77777777" w:rsidR="00205E78" w:rsidRPr="008E47C0" w:rsidRDefault="00205E78" w:rsidP="004516D5">
            <w:pPr>
              <w:jc w:val="center"/>
              <w:rPr>
                <w:sz w:val="20"/>
                <w:lang w:eastAsia="lt-LT"/>
              </w:rPr>
            </w:pPr>
          </w:p>
        </w:tc>
      </w:tr>
      <w:tr w:rsidR="00205E78" w:rsidRPr="00236B3F" w14:paraId="70E2FB6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D68FC8"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56C008" w14:textId="77777777" w:rsidR="00205E78" w:rsidRPr="008E47C0" w:rsidRDefault="00205E78" w:rsidP="00AA13EB">
            <w:pPr>
              <w:jc w:val="both"/>
              <w:rPr>
                <w:color w:val="000000" w:themeColor="text1"/>
                <w:sz w:val="20"/>
              </w:rPr>
            </w:pPr>
            <w:r w:rsidRPr="008E47C0">
              <w:rPr>
                <w:color w:val="000000" w:themeColor="text1"/>
                <w:sz w:val="20"/>
              </w:rPr>
              <w:t>Parengtas planas, kompl.</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119441"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712E92"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147048"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45CFFFE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D3C1E0"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CC17EA0" w14:textId="77777777" w:rsidR="00205E78" w:rsidRPr="008E47C0" w:rsidRDefault="00205E78" w:rsidP="00AA13EB">
            <w:pPr>
              <w:jc w:val="both"/>
              <w:rPr>
                <w:color w:val="000000" w:themeColor="text1"/>
                <w:sz w:val="20"/>
              </w:rPr>
            </w:pPr>
            <w:r w:rsidRPr="008E47C0">
              <w:rPr>
                <w:color w:val="000000" w:themeColor="text1"/>
                <w:sz w:val="20"/>
              </w:rPr>
              <w:t>Priemonė:</w:t>
            </w:r>
            <w:r w:rsidRPr="008E47C0">
              <w:rPr>
                <w:sz w:val="20"/>
              </w:rPr>
              <w:t xml:space="preserve"> </w:t>
            </w:r>
            <w:r w:rsidRPr="008E47C0">
              <w:rPr>
                <w:color w:val="000000" w:themeColor="text1"/>
                <w:sz w:val="20"/>
              </w:rPr>
              <w:t>Molėtų miesto ir priemiestinio viešojo transporto priemonių parko atnaujinimas, skatinant naudoti visai netaršias transporto priemones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23883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2D290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B8CC2B9" w14:textId="77777777" w:rsidR="00205E78" w:rsidRPr="008E47C0" w:rsidRDefault="00205E78" w:rsidP="004516D5">
            <w:pPr>
              <w:jc w:val="center"/>
              <w:rPr>
                <w:sz w:val="20"/>
                <w:lang w:eastAsia="lt-LT"/>
              </w:rPr>
            </w:pPr>
          </w:p>
        </w:tc>
      </w:tr>
      <w:tr w:rsidR="00205E78" w:rsidRPr="00236B3F" w14:paraId="6EAEAD3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98F1D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82F3C4" w14:textId="77777777" w:rsidR="00205E78" w:rsidRPr="008E47C0" w:rsidRDefault="00205E78" w:rsidP="00AA13EB">
            <w:pPr>
              <w:jc w:val="both"/>
              <w:rPr>
                <w:color w:val="000000" w:themeColor="text1"/>
                <w:sz w:val="20"/>
              </w:rPr>
            </w:pPr>
            <w:r w:rsidRPr="008E47C0">
              <w:rPr>
                <w:color w:val="000000" w:themeColor="text1"/>
                <w:sz w:val="20"/>
              </w:rPr>
              <w:t>Įsigytų autobusų skaičius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CE6931" w14:textId="77777777" w:rsidR="00205E78" w:rsidRPr="008E47C0" w:rsidRDefault="00205E78" w:rsidP="004516D5">
            <w:pPr>
              <w:jc w:val="center"/>
              <w:rPr>
                <w:sz w:val="20"/>
                <w:lang w:eastAsia="lt-LT"/>
              </w:rPr>
            </w:pPr>
            <w:r w:rsidRPr="008E47C0">
              <w:rPr>
                <w:sz w:val="20"/>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A63F1E" w14:textId="77777777" w:rsidR="00205E78" w:rsidRPr="008E47C0" w:rsidRDefault="00205E78" w:rsidP="004516D5">
            <w:pPr>
              <w:jc w:val="center"/>
              <w:rPr>
                <w:sz w:val="20"/>
                <w:lang w:eastAsia="lt-LT"/>
              </w:rPr>
            </w:pPr>
            <w:r w:rsidRPr="008E47C0">
              <w:rPr>
                <w:sz w:val="20"/>
                <w:lang w:eastAsia="lt-LT"/>
              </w:rPr>
              <w:t>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D00BDB"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3F9E70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E37BC98" w14:textId="4252AF0E" w:rsidR="00205E78" w:rsidRPr="008E47C0" w:rsidRDefault="00205E78" w:rsidP="003C2333">
            <w:pPr>
              <w:jc w:val="center"/>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7B4AF43F"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Gerinti aplinkos kokybę, įgyvendinti prevencines aplinkosaugos priemones</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5891DB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845764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BD8681A" w14:textId="77777777" w:rsidR="00205E78" w:rsidRPr="008E47C0" w:rsidRDefault="00205E78" w:rsidP="004516D5">
            <w:pPr>
              <w:jc w:val="center"/>
              <w:rPr>
                <w:sz w:val="20"/>
                <w:lang w:eastAsia="lt-LT"/>
              </w:rPr>
            </w:pPr>
          </w:p>
        </w:tc>
      </w:tr>
      <w:tr w:rsidR="00205E78" w:rsidRPr="00236B3F" w14:paraId="7230E9C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21F00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2033F79" w14:textId="77777777" w:rsidR="00205E78" w:rsidRPr="008E47C0" w:rsidRDefault="00205E78" w:rsidP="00AA13EB">
            <w:pPr>
              <w:jc w:val="both"/>
              <w:rPr>
                <w:color w:val="000000" w:themeColor="text1"/>
                <w:sz w:val="20"/>
              </w:rPr>
            </w:pPr>
            <w:r w:rsidRPr="008E47C0">
              <w:rPr>
                <w:color w:val="000000" w:themeColor="text1"/>
                <w:sz w:val="20"/>
              </w:rPr>
              <w:t>Priemonė: Monitoringo programos įgyvendinimas (aplinkos oro, paviršinio vandens, maudyklų vandens, gyvosios gamtos, dirvožemio monitoringas)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1A6DE8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B28A4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706F7B" w14:textId="77777777" w:rsidR="00205E78" w:rsidRPr="008E47C0" w:rsidRDefault="00205E78" w:rsidP="004516D5">
            <w:pPr>
              <w:jc w:val="center"/>
              <w:rPr>
                <w:sz w:val="20"/>
                <w:lang w:eastAsia="lt-LT"/>
              </w:rPr>
            </w:pPr>
          </w:p>
        </w:tc>
      </w:tr>
      <w:tr w:rsidR="00205E78" w:rsidRPr="00236B3F" w14:paraId="5063AB7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84FC3D" w14:textId="77777777" w:rsidR="00205E78" w:rsidRPr="008E47C0" w:rsidRDefault="00205E78" w:rsidP="00AA13EB">
            <w:pPr>
              <w:jc w:val="both"/>
              <w:rPr>
                <w:sz w:val="20"/>
                <w:lang w:eastAsia="lt-LT"/>
              </w:rPr>
            </w:pPr>
            <w:r w:rsidRPr="008E47C0">
              <w:rPr>
                <w:sz w:val="20"/>
                <w:lang w:eastAsia="lt-LT"/>
              </w:rPr>
              <w:t>III.2.2.</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DCD89B3" w14:textId="77777777" w:rsidR="00205E78" w:rsidRPr="008E47C0" w:rsidRDefault="00205E78" w:rsidP="00AA13EB">
            <w:pPr>
              <w:jc w:val="both"/>
              <w:rPr>
                <w:color w:val="000000" w:themeColor="text1"/>
                <w:sz w:val="20"/>
              </w:rPr>
            </w:pPr>
            <w:r w:rsidRPr="008E47C0">
              <w:rPr>
                <w:color w:val="000000" w:themeColor="text1"/>
                <w:sz w:val="20"/>
              </w:rPr>
              <w:t>Atlikti aplinkos oro, paviršinio vandens, maudyklų vandens, gyvosios gamtos, dirvožemio tyrimai,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287431"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FE3F4F"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CFACC9"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2C2F921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AB56180"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B6A359B" w14:textId="77777777" w:rsidR="00205E78" w:rsidRPr="008E47C0" w:rsidRDefault="00205E78" w:rsidP="00AA13EB">
            <w:pPr>
              <w:jc w:val="both"/>
              <w:rPr>
                <w:color w:val="000000" w:themeColor="text1"/>
                <w:sz w:val="20"/>
              </w:rPr>
            </w:pPr>
            <w:r w:rsidRPr="008E47C0">
              <w:rPr>
                <w:color w:val="000000" w:themeColor="text1"/>
                <w:sz w:val="20"/>
              </w:rPr>
              <w:t>Priemonė: Visuomenės švietimo ir informavimo atliekų tvarkymo klausimais programų įgyvendinimas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97476F"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A9C5C24"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87C3CC" w14:textId="77777777" w:rsidR="00205E78" w:rsidRPr="008E47C0" w:rsidRDefault="00205E78" w:rsidP="004516D5">
            <w:pPr>
              <w:jc w:val="center"/>
              <w:rPr>
                <w:sz w:val="20"/>
                <w:lang w:eastAsia="lt-LT"/>
              </w:rPr>
            </w:pPr>
          </w:p>
        </w:tc>
      </w:tr>
      <w:tr w:rsidR="00205E78" w:rsidRPr="00236B3F" w14:paraId="34533F6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042D96"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35593EF" w14:textId="77777777" w:rsidR="00205E78" w:rsidRPr="008E47C0" w:rsidRDefault="00205E78" w:rsidP="00AA13EB">
            <w:pPr>
              <w:jc w:val="both"/>
              <w:rPr>
                <w:color w:val="000000" w:themeColor="text1"/>
                <w:sz w:val="20"/>
              </w:rPr>
            </w:pPr>
            <w:r w:rsidRPr="008E47C0">
              <w:rPr>
                <w:color w:val="000000" w:themeColor="text1"/>
                <w:sz w:val="20"/>
              </w:rPr>
              <w:t>Įgyvendintos programos,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18F364"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3E2CAE"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44D186"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147AE21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8B4912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232A372" w14:textId="77777777" w:rsidR="00205E78" w:rsidRPr="008E47C0" w:rsidRDefault="00205E78" w:rsidP="00AA13EB">
            <w:pPr>
              <w:jc w:val="both"/>
              <w:rPr>
                <w:color w:val="000000" w:themeColor="text1"/>
                <w:sz w:val="20"/>
              </w:rPr>
            </w:pPr>
            <w:r w:rsidRPr="008E47C0">
              <w:rPr>
                <w:color w:val="000000" w:themeColor="text1"/>
                <w:sz w:val="20"/>
              </w:rPr>
              <w:t>Priemonė: Saugomų teritorijų priežiūra ir tvarkymas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BB5317E"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3889E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10E9E82" w14:textId="77777777" w:rsidR="00205E78" w:rsidRPr="008E47C0" w:rsidRDefault="00205E78" w:rsidP="004516D5">
            <w:pPr>
              <w:jc w:val="center"/>
              <w:rPr>
                <w:sz w:val="20"/>
                <w:lang w:eastAsia="lt-LT"/>
              </w:rPr>
            </w:pPr>
          </w:p>
        </w:tc>
      </w:tr>
      <w:tr w:rsidR="00205E78" w:rsidRPr="00236B3F" w14:paraId="5921435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414F25"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862BC2" w14:textId="77777777" w:rsidR="00205E78" w:rsidRPr="008E47C0" w:rsidRDefault="00205E78" w:rsidP="00AA13EB">
            <w:pPr>
              <w:jc w:val="both"/>
              <w:rPr>
                <w:color w:val="000000" w:themeColor="text1"/>
                <w:sz w:val="20"/>
              </w:rPr>
            </w:pPr>
            <w:r w:rsidRPr="008E47C0">
              <w:rPr>
                <w:color w:val="000000" w:themeColor="text1"/>
                <w:sz w:val="20"/>
              </w:rPr>
              <w:t>Sutvarkyta objektų,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49B234" w14:textId="77777777" w:rsidR="00205E78" w:rsidRPr="008E47C0" w:rsidRDefault="00205E78" w:rsidP="004516D5">
            <w:pPr>
              <w:jc w:val="center"/>
              <w:rPr>
                <w:sz w:val="20"/>
                <w:lang w:eastAsia="lt-LT"/>
              </w:rPr>
            </w:pPr>
            <w:r w:rsidRPr="008E47C0">
              <w:rPr>
                <w:sz w:val="20"/>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4650FA"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9D69B9"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774184B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210F6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B5A0352" w14:textId="77777777" w:rsidR="00205E78" w:rsidRPr="008E47C0" w:rsidRDefault="00205E78" w:rsidP="00AA13EB">
            <w:pPr>
              <w:jc w:val="both"/>
              <w:rPr>
                <w:color w:val="000000" w:themeColor="text1"/>
                <w:sz w:val="20"/>
              </w:rPr>
            </w:pPr>
            <w:r w:rsidRPr="008E47C0">
              <w:rPr>
                <w:color w:val="000000" w:themeColor="text1"/>
                <w:sz w:val="20"/>
              </w:rPr>
              <w:t>Priemonė: Atliekų, kurių turėtojų neįmanoma nustatyti, tvarkymo priemonės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3E2D24"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7569B7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095FDF8" w14:textId="77777777" w:rsidR="00205E78" w:rsidRPr="008E47C0" w:rsidRDefault="00205E78" w:rsidP="004516D5">
            <w:pPr>
              <w:jc w:val="center"/>
              <w:rPr>
                <w:sz w:val="20"/>
                <w:lang w:eastAsia="lt-LT"/>
              </w:rPr>
            </w:pPr>
          </w:p>
        </w:tc>
      </w:tr>
      <w:tr w:rsidR="00205E78" w:rsidRPr="00236B3F" w14:paraId="0BB628B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8D6CE6"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7977650" w14:textId="77777777" w:rsidR="00205E78" w:rsidRPr="008E47C0" w:rsidRDefault="00205E78" w:rsidP="00AA13EB">
            <w:pPr>
              <w:jc w:val="both"/>
              <w:rPr>
                <w:color w:val="000000" w:themeColor="text1"/>
                <w:sz w:val="20"/>
              </w:rPr>
            </w:pPr>
            <w:r w:rsidRPr="008E47C0">
              <w:rPr>
                <w:color w:val="000000" w:themeColor="text1"/>
                <w:sz w:val="20"/>
              </w:rPr>
              <w:t>Surinkta atliekų, 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A2D533" w14:textId="77777777" w:rsidR="00205E78" w:rsidRPr="008E47C0" w:rsidRDefault="00205E78" w:rsidP="004516D5">
            <w:pPr>
              <w:jc w:val="center"/>
              <w:rPr>
                <w:sz w:val="20"/>
                <w:lang w:eastAsia="lt-LT"/>
              </w:rPr>
            </w:pPr>
            <w:r w:rsidRPr="008E47C0">
              <w:rPr>
                <w:sz w:val="20"/>
                <w:lang w:eastAsia="lt-LT"/>
              </w:rPr>
              <w:t>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D9BBFF" w14:textId="77777777" w:rsidR="00205E78" w:rsidRPr="008E47C0" w:rsidRDefault="00205E78" w:rsidP="004516D5">
            <w:pPr>
              <w:jc w:val="center"/>
              <w:rPr>
                <w:sz w:val="20"/>
                <w:lang w:eastAsia="lt-LT"/>
              </w:rPr>
            </w:pPr>
            <w:r w:rsidRPr="008E47C0">
              <w:rPr>
                <w:sz w:val="20"/>
                <w:lang w:eastAsia="lt-LT"/>
              </w:rPr>
              <w:t>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0E27DC" w14:textId="77777777" w:rsidR="00205E78" w:rsidRPr="008E47C0" w:rsidRDefault="00205E78" w:rsidP="004516D5">
            <w:pPr>
              <w:jc w:val="center"/>
              <w:rPr>
                <w:sz w:val="20"/>
                <w:lang w:eastAsia="lt-LT"/>
              </w:rPr>
            </w:pPr>
            <w:r w:rsidRPr="008E47C0">
              <w:rPr>
                <w:sz w:val="20"/>
                <w:lang w:eastAsia="lt-LT"/>
              </w:rPr>
              <w:t>5</w:t>
            </w:r>
          </w:p>
        </w:tc>
      </w:tr>
      <w:tr w:rsidR="00205E78" w:rsidRPr="00236B3F" w14:paraId="212A07A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45664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F716B31" w14:textId="77777777" w:rsidR="00205E78" w:rsidRPr="008E47C0" w:rsidRDefault="00205E78" w:rsidP="00AA13EB">
            <w:pPr>
              <w:jc w:val="both"/>
              <w:rPr>
                <w:color w:val="000000" w:themeColor="text1"/>
                <w:sz w:val="20"/>
              </w:rPr>
            </w:pPr>
            <w:r w:rsidRPr="008E47C0">
              <w:rPr>
                <w:color w:val="000000" w:themeColor="text1"/>
                <w:sz w:val="20"/>
              </w:rPr>
              <w:t>Priemonė: Varninių paukščių gausos reguliavimo priemonės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D29EF8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CD6AE6A"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EDDDF7" w14:textId="77777777" w:rsidR="00205E78" w:rsidRPr="008E47C0" w:rsidRDefault="00205E78" w:rsidP="004516D5">
            <w:pPr>
              <w:jc w:val="center"/>
              <w:rPr>
                <w:sz w:val="20"/>
                <w:lang w:eastAsia="lt-LT"/>
              </w:rPr>
            </w:pPr>
          </w:p>
        </w:tc>
      </w:tr>
      <w:tr w:rsidR="00205E78" w:rsidRPr="00236B3F" w14:paraId="7CA204B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7407ED"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260F7C6" w14:textId="4FB477E0" w:rsidR="00205E78" w:rsidRPr="008E47C0" w:rsidRDefault="00205E78" w:rsidP="00AA13EB">
            <w:pPr>
              <w:jc w:val="both"/>
              <w:rPr>
                <w:color w:val="000000" w:themeColor="text1"/>
                <w:sz w:val="20"/>
              </w:rPr>
            </w:pPr>
            <w:r>
              <w:rPr>
                <w:color w:val="000000" w:themeColor="text1"/>
                <w:sz w:val="20"/>
              </w:rPr>
              <w:t>S</w:t>
            </w:r>
            <w:r w:rsidRPr="008E47C0">
              <w:rPr>
                <w:color w:val="000000" w:themeColor="text1"/>
                <w:sz w:val="20"/>
              </w:rPr>
              <w:t>utvarkytos teritorijos,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0E3740" w14:textId="77777777" w:rsidR="00205E78" w:rsidRPr="008E47C0" w:rsidRDefault="00205E78" w:rsidP="004516D5">
            <w:pPr>
              <w:jc w:val="center"/>
              <w:rPr>
                <w:sz w:val="20"/>
                <w:lang w:eastAsia="lt-LT"/>
              </w:rPr>
            </w:pPr>
            <w:r w:rsidRPr="008E47C0">
              <w:rPr>
                <w:sz w:val="20"/>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6A87A9"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E35082"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33C3EB0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9B763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D12C32B" w14:textId="77777777" w:rsidR="00205E78" w:rsidRPr="008E47C0" w:rsidRDefault="00205E78" w:rsidP="00AA13EB">
            <w:pPr>
              <w:jc w:val="both"/>
              <w:rPr>
                <w:color w:val="000000" w:themeColor="text1"/>
                <w:sz w:val="20"/>
              </w:rPr>
            </w:pPr>
            <w:r w:rsidRPr="008E47C0">
              <w:rPr>
                <w:color w:val="000000" w:themeColor="text1"/>
                <w:sz w:val="20"/>
              </w:rPr>
              <w:t>Priemonė: Invazinių Lietuvoje rūšių sąraše esančių rūšių (Sosnovskio barštis)  gausos reguliavimo ir naikinimo darbai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D6227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8F4DA8A"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470B986" w14:textId="77777777" w:rsidR="00205E78" w:rsidRPr="008E47C0" w:rsidRDefault="00205E78" w:rsidP="004516D5">
            <w:pPr>
              <w:jc w:val="center"/>
              <w:rPr>
                <w:sz w:val="20"/>
                <w:lang w:eastAsia="lt-LT"/>
              </w:rPr>
            </w:pPr>
          </w:p>
        </w:tc>
      </w:tr>
      <w:tr w:rsidR="00205E78" w:rsidRPr="00236B3F" w14:paraId="0084E7A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1C843E"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70A45C5" w14:textId="77777777" w:rsidR="00205E78" w:rsidRPr="008E47C0" w:rsidRDefault="00205E78" w:rsidP="00AA13EB">
            <w:pPr>
              <w:jc w:val="both"/>
              <w:rPr>
                <w:color w:val="000000" w:themeColor="text1"/>
                <w:sz w:val="20"/>
              </w:rPr>
            </w:pPr>
            <w:r w:rsidRPr="008E47C0">
              <w:rPr>
                <w:color w:val="000000" w:themeColor="text1"/>
                <w:sz w:val="20"/>
              </w:rPr>
              <w:t>Sutvarkyta teritorijų, ha</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236B29" w14:textId="77777777" w:rsidR="00205E78" w:rsidRPr="008E47C0" w:rsidRDefault="00205E78" w:rsidP="004516D5">
            <w:pPr>
              <w:jc w:val="center"/>
              <w:rPr>
                <w:sz w:val="20"/>
                <w:lang w:eastAsia="lt-LT"/>
              </w:rPr>
            </w:pPr>
            <w:r w:rsidRPr="008E47C0">
              <w:rPr>
                <w:sz w:val="20"/>
                <w:lang w:eastAsia="lt-LT"/>
              </w:rPr>
              <w:t>10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D2E081" w14:textId="77777777" w:rsidR="00205E78" w:rsidRPr="008E47C0" w:rsidRDefault="00205E78" w:rsidP="004516D5">
            <w:pPr>
              <w:jc w:val="center"/>
              <w:rPr>
                <w:sz w:val="20"/>
                <w:lang w:eastAsia="lt-LT"/>
              </w:rPr>
            </w:pPr>
            <w:r w:rsidRPr="008E47C0">
              <w:rPr>
                <w:sz w:val="20"/>
                <w:lang w:eastAsia="lt-LT"/>
              </w:rPr>
              <w:t>10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FBA22F" w14:textId="77777777" w:rsidR="00205E78" w:rsidRPr="008E47C0" w:rsidRDefault="00205E78" w:rsidP="004516D5">
            <w:pPr>
              <w:jc w:val="center"/>
              <w:rPr>
                <w:sz w:val="20"/>
                <w:lang w:eastAsia="lt-LT"/>
              </w:rPr>
            </w:pPr>
            <w:r w:rsidRPr="008E47C0">
              <w:rPr>
                <w:sz w:val="20"/>
                <w:lang w:eastAsia="lt-LT"/>
              </w:rPr>
              <w:t>10</w:t>
            </w:r>
          </w:p>
        </w:tc>
      </w:tr>
      <w:tr w:rsidR="00205E78" w:rsidRPr="00236B3F" w14:paraId="205DB2E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B783B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C4547CB" w14:textId="38F739CB" w:rsidR="00205E78" w:rsidRPr="008E47C0" w:rsidRDefault="00205E78" w:rsidP="00AA13EB">
            <w:pPr>
              <w:jc w:val="both"/>
              <w:rPr>
                <w:color w:val="000000" w:themeColor="text1"/>
                <w:sz w:val="20"/>
              </w:rPr>
            </w:pPr>
            <w:r w:rsidRPr="008E47C0">
              <w:rPr>
                <w:color w:val="000000" w:themeColor="text1"/>
                <w:sz w:val="20"/>
              </w:rPr>
              <w:t>Priemonė: Naujų želdinių veisimas</w:t>
            </w:r>
            <w:r>
              <w:rPr>
                <w:color w:val="000000" w:themeColor="text1"/>
                <w:sz w:val="20"/>
              </w:rPr>
              <w:t>,</w:t>
            </w:r>
            <w:r w:rsidRPr="008E47C0">
              <w:rPr>
                <w:color w:val="000000" w:themeColor="text1"/>
                <w:sz w:val="20"/>
              </w:rPr>
              <w:t xml:space="preserve"> </w:t>
            </w:r>
            <w:r>
              <w:rPr>
                <w:color w:val="000000" w:themeColor="text1"/>
                <w:sz w:val="20"/>
              </w:rPr>
              <w:t>m</w:t>
            </w:r>
            <w:r w:rsidRPr="008E47C0">
              <w:rPr>
                <w:color w:val="000000" w:themeColor="text1"/>
                <w:sz w:val="20"/>
              </w:rPr>
              <w:t>edžių ir krūmų genėjimo, pavojų keliančių ir sergančių medžių šalinimo darbai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8E0183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80CB12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9F4ABC2" w14:textId="77777777" w:rsidR="00205E78" w:rsidRPr="008E47C0" w:rsidRDefault="00205E78" w:rsidP="004516D5">
            <w:pPr>
              <w:jc w:val="center"/>
              <w:rPr>
                <w:sz w:val="20"/>
                <w:lang w:eastAsia="lt-LT"/>
              </w:rPr>
            </w:pPr>
          </w:p>
        </w:tc>
      </w:tr>
      <w:tr w:rsidR="00205E78" w:rsidRPr="00236B3F" w14:paraId="079FFAE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A5B55E"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12BA261"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0124CE"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EDA3D8"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B34C81"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0B0ACD8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F69429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42B7591" w14:textId="77777777" w:rsidR="00205E78" w:rsidRPr="008E47C0" w:rsidRDefault="00205E78" w:rsidP="00AA13EB">
            <w:pPr>
              <w:jc w:val="both"/>
              <w:rPr>
                <w:color w:val="000000" w:themeColor="text1"/>
                <w:sz w:val="20"/>
              </w:rPr>
            </w:pPr>
            <w:r w:rsidRPr="008E47C0">
              <w:rPr>
                <w:color w:val="000000" w:themeColor="text1"/>
                <w:sz w:val="20"/>
              </w:rPr>
              <w:t>Priemonė: Vandens telkinių pakrančių valymas ir tvarkymas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249FAB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2328E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E5D0A8" w14:textId="77777777" w:rsidR="00205E78" w:rsidRPr="008E47C0" w:rsidRDefault="00205E78" w:rsidP="004516D5">
            <w:pPr>
              <w:jc w:val="center"/>
              <w:rPr>
                <w:sz w:val="20"/>
                <w:lang w:eastAsia="lt-LT"/>
              </w:rPr>
            </w:pPr>
          </w:p>
        </w:tc>
      </w:tr>
      <w:tr w:rsidR="00205E78" w:rsidRPr="00236B3F" w14:paraId="5520278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7AFF72"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1A68A1F"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0DB75B"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3FEDB6"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8F15D2" w14:textId="50BF9E0B" w:rsidR="00205E78" w:rsidRPr="008E47C0" w:rsidRDefault="00205E78" w:rsidP="004516D5">
            <w:pPr>
              <w:jc w:val="center"/>
              <w:rPr>
                <w:sz w:val="20"/>
                <w:lang w:eastAsia="lt-LT"/>
              </w:rPr>
            </w:pPr>
            <w:r>
              <w:rPr>
                <w:sz w:val="20"/>
                <w:lang w:eastAsia="lt-LT"/>
              </w:rPr>
              <w:t>100</w:t>
            </w:r>
          </w:p>
        </w:tc>
      </w:tr>
      <w:tr w:rsidR="00205E78" w:rsidRPr="00236B3F" w14:paraId="6BC4518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98D14A"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AA1D1A8" w14:textId="77777777" w:rsidR="00205E78" w:rsidRPr="008E47C0" w:rsidRDefault="00205E78" w:rsidP="00AA13EB">
            <w:pPr>
              <w:jc w:val="both"/>
              <w:rPr>
                <w:color w:val="000000" w:themeColor="text1"/>
                <w:sz w:val="20"/>
              </w:rPr>
            </w:pPr>
            <w:r w:rsidRPr="008E47C0">
              <w:rPr>
                <w:color w:val="000000" w:themeColor="text1"/>
                <w:sz w:val="20"/>
              </w:rPr>
              <w:t>Priemonė: Beglobių ir bešeimininkių gyvūnų priežiūra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F508B4"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F5B9FC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90E8771" w14:textId="77777777" w:rsidR="00205E78" w:rsidRPr="008E47C0" w:rsidRDefault="00205E78" w:rsidP="004516D5">
            <w:pPr>
              <w:jc w:val="center"/>
              <w:rPr>
                <w:sz w:val="20"/>
                <w:lang w:eastAsia="lt-LT"/>
              </w:rPr>
            </w:pPr>
          </w:p>
        </w:tc>
      </w:tr>
      <w:tr w:rsidR="00205E78" w:rsidRPr="00236B3F" w14:paraId="110119B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78FDD0"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ADF6F1" w14:textId="77777777" w:rsidR="00205E78" w:rsidRPr="008E47C0" w:rsidRDefault="00205E78" w:rsidP="00AA13EB">
            <w:pPr>
              <w:jc w:val="both"/>
              <w:rPr>
                <w:color w:val="000000" w:themeColor="text1"/>
                <w:sz w:val="20"/>
              </w:rPr>
            </w:pPr>
            <w:r w:rsidRPr="008E47C0">
              <w:rPr>
                <w:color w:val="000000" w:themeColor="text1"/>
                <w:sz w:val="20"/>
              </w:rPr>
              <w:t>Finansuojama programa, kompl.</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E76859"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9AEE47"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B412BB"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5BAF82C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24391E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5418617" w14:textId="77777777" w:rsidR="00205E78" w:rsidRPr="008E47C0" w:rsidRDefault="00205E78" w:rsidP="00AA13EB">
            <w:pPr>
              <w:jc w:val="both"/>
              <w:rPr>
                <w:color w:val="000000" w:themeColor="text1"/>
                <w:sz w:val="20"/>
              </w:rPr>
            </w:pPr>
            <w:r w:rsidRPr="008E47C0">
              <w:rPr>
                <w:color w:val="000000" w:themeColor="text1"/>
                <w:sz w:val="20"/>
              </w:rPr>
              <w:t>Priemonė: Molėtų rajono savivaldybės želdynų ir želdinių inventorizacija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DC1F04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2CB2E7"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D84E90" w14:textId="77777777" w:rsidR="00205E78" w:rsidRPr="008E47C0" w:rsidRDefault="00205E78" w:rsidP="004516D5">
            <w:pPr>
              <w:jc w:val="center"/>
              <w:rPr>
                <w:sz w:val="20"/>
                <w:lang w:eastAsia="lt-LT"/>
              </w:rPr>
            </w:pPr>
          </w:p>
        </w:tc>
      </w:tr>
      <w:tr w:rsidR="00205E78" w:rsidRPr="00236B3F" w14:paraId="3D050EC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381767"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DE6BCD5" w14:textId="77777777" w:rsidR="00205E78" w:rsidRPr="008E47C0" w:rsidRDefault="00205E78" w:rsidP="00AA13EB">
            <w:pPr>
              <w:jc w:val="both"/>
              <w:rPr>
                <w:color w:val="000000" w:themeColor="text1"/>
                <w:sz w:val="20"/>
              </w:rPr>
            </w:pPr>
            <w:r w:rsidRPr="008E47C0">
              <w:rPr>
                <w:color w:val="000000" w:themeColor="text1"/>
                <w:sz w:val="20"/>
              </w:rPr>
              <w:t xml:space="preserve">Atlikta inventorizacija seniūnijose, kompl.  </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E71F4E" w14:textId="77FBC22D" w:rsidR="00205E78" w:rsidRPr="008E47C0" w:rsidRDefault="00205E78" w:rsidP="004516D5">
            <w:pPr>
              <w:jc w:val="center"/>
              <w:rPr>
                <w:sz w:val="20"/>
                <w:lang w:eastAsia="lt-LT"/>
              </w:rPr>
            </w:pPr>
            <w:r>
              <w:rPr>
                <w:sz w:val="20"/>
                <w:lang w:eastAsia="lt-LT"/>
              </w:rPr>
              <w:t>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A8CAB3" w14:textId="77777777" w:rsidR="00205E78" w:rsidRPr="008E47C0" w:rsidRDefault="00205E78" w:rsidP="004516D5">
            <w:pPr>
              <w:jc w:val="center"/>
              <w:rPr>
                <w:sz w:val="20"/>
                <w:lang w:eastAsia="lt-LT"/>
              </w:rPr>
            </w:pPr>
            <w:r w:rsidRPr="008E47C0">
              <w:rPr>
                <w:sz w:val="20"/>
                <w:lang w:eastAsia="lt-LT"/>
              </w:rPr>
              <w:t>4</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752D49" w14:textId="77777777" w:rsidR="00205E78" w:rsidRPr="008E47C0" w:rsidRDefault="00205E78" w:rsidP="004516D5">
            <w:pPr>
              <w:jc w:val="center"/>
              <w:rPr>
                <w:sz w:val="20"/>
                <w:lang w:eastAsia="lt-LT"/>
              </w:rPr>
            </w:pPr>
            <w:r w:rsidRPr="008E47C0">
              <w:rPr>
                <w:sz w:val="20"/>
                <w:lang w:eastAsia="lt-LT"/>
              </w:rPr>
              <w:t>4</w:t>
            </w:r>
          </w:p>
        </w:tc>
      </w:tr>
      <w:tr w:rsidR="00205E78" w:rsidRPr="00236B3F" w14:paraId="64BAB01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15284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4B653C0" w14:textId="77777777" w:rsidR="00205E78" w:rsidRPr="008E47C0" w:rsidRDefault="00205E78" w:rsidP="00AA13EB">
            <w:pPr>
              <w:jc w:val="both"/>
              <w:rPr>
                <w:color w:val="000000" w:themeColor="text1"/>
                <w:sz w:val="20"/>
              </w:rPr>
            </w:pPr>
            <w:r w:rsidRPr="008E47C0">
              <w:rPr>
                <w:color w:val="000000" w:themeColor="text1"/>
                <w:sz w:val="20"/>
              </w:rPr>
              <w:t>Priemonė: Didelių gabaritų aikštelių plėtra ir įrengimas Molėtų mieste ir rajone Giedraičių, Joniškio, seniūnijose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1B7DC8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949AA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FD2666" w14:textId="77777777" w:rsidR="00205E78" w:rsidRPr="008E47C0" w:rsidRDefault="00205E78" w:rsidP="004516D5">
            <w:pPr>
              <w:jc w:val="center"/>
              <w:rPr>
                <w:sz w:val="20"/>
                <w:lang w:eastAsia="lt-LT"/>
              </w:rPr>
            </w:pPr>
          </w:p>
        </w:tc>
      </w:tr>
      <w:tr w:rsidR="00205E78" w:rsidRPr="00236B3F" w14:paraId="3EF39E2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024662"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530A40" w14:textId="77777777" w:rsidR="00205E78" w:rsidRPr="008E47C0" w:rsidRDefault="00205E78" w:rsidP="00AA13EB">
            <w:pPr>
              <w:jc w:val="both"/>
              <w:rPr>
                <w:color w:val="000000" w:themeColor="text1"/>
                <w:sz w:val="20"/>
              </w:rPr>
            </w:pPr>
            <w:r w:rsidRPr="008E47C0">
              <w:rPr>
                <w:color w:val="000000" w:themeColor="text1"/>
                <w:sz w:val="20"/>
              </w:rPr>
              <w:t>Projektų parengimas, kompl.</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BCFB42"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001427"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11FBB4"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49CB57C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06690D"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7F8E460" w14:textId="77777777" w:rsidR="00205E78" w:rsidRPr="008E47C0" w:rsidRDefault="00205E78" w:rsidP="00AA13EB">
            <w:pPr>
              <w:jc w:val="both"/>
              <w:rPr>
                <w:color w:val="000000" w:themeColor="text1"/>
                <w:sz w:val="20"/>
              </w:rPr>
            </w:pPr>
            <w:r w:rsidRPr="008E47C0">
              <w:rPr>
                <w:color w:val="000000" w:themeColor="text1"/>
                <w:sz w:val="20"/>
              </w:rPr>
              <w:t>Įrengta aikštelių,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5E09BF"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A8BA2E"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FB4FBA"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242F189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8F38447"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1264B7E" w14:textId="77777777" w:rsidR="00205E78" w:rsidRPr="008E47C0" w:rsidRDefault="00205E78" w:rsidP="00AA13EB">
            <w:pPr>
              <w:jc w:val="both"/>
              <w:rPr>
                <w:color w:val="000000" w:themeColor="text1"/>
                <w:sz w:val="20"/>
              </w:rPr>
            </w:pPr>
            <w:r w:rsidRPr="008E47C0">
              <w:rPr>
                <w:color w:val="000000" w:themeColor="text1"/>
                <w:sz w:val="20"/>
              </w:rPr>
              <w:t>Priemonė: Medžiojamųjų gyvūnų daromos žalos prevencinės priemonės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2B075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EC5D4B9"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67E8C8F" w14:textId="77777777" w:rsidR="00205E78" w:rsidRPr="008E47C0" w:rsidRDefault="00205E78" w:rsidP="004516D5">
            <w:pPr>
              <w:jc w:val="center"/>
              <w:rPr>
                <w:sz w:val="20"/>
                <w:lang w:eastAsia="lt-LT"/>
              </w:rPr>
            </w:pPr>
          </w:p>
        </w:tc>
      </w:tr>
      <w:tr w:rsidR="00205E78" w:rsidRPr="00236B3F" w14:paraId="79ED79F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CFB273" w14:textId="77777777" w:rsidR="00205E78" w:rsidRPr="008E47C0" w:rsidRDefault="00205E78" w:rsidP="00AA13EB">
            <w:pPr>
              <w:jc w:val="both"/>
              <w:rPr>
                <w:sz w:val="20"/>
                <w:lang w:eastAsia="lt-LT"/>
              </w:rPr>
            </w:pPr>
            <w:r w:rsidRPr="008E47C0">
              <w:rPr>
                <w:sz w:val="20"/>
                <w:lang w:eastAsia="lt-LT"/>
              </w:rPr>
              <w:t>III.2.1.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FDABD5" w14:textId="77777777" w:rsidR="00205E78" w:rsidRPr="008E47C0" w:rsidRDefault="00205E78" w:rsidP="00AA13EB">
            <w:pPr>
              <w:jc w:val="both"/>
              <w:rPr>
                <w:color w:val="000000" w:themeColor="text1"/>
                <w:sz w:val="20"/>
              </w:rPr>
            </w:pPr>
            <w:r w:rsidRPr="008E47C0">
              <w:rPr>
                <w:color w:val="000000" w:themeColor="text1"/>
                <w:sz w:val="20"/>
              </w:rPr>
              <w:t>Įgyvendinta priemonių,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B60437" w14:textId="19BCFDFE" w:rsidR="00205E78" w:rsidRPr="008E47C0" w:rsidRDefault="00205E78" w:rsidP="004516D5">
            <w:pPr>
              <w:jc w:val="center"/>
              <w:rPr>
                <w:sz w:val="20"/>
                <w:lang w:eastAsia="lt-LT"/>
              </w:rPr>
            </w:pPr>
            <w:r w:rsidRPr="008E47C0">
              <w:rPr>
                <w:sz w:val="20"/>
                <w:lang w:eastAsia="lt-LT"/>
              </w:rPr>
              <w:t>1</w:t>
            </w:r>
            <w:r>
              <w:rPr>
                <w:sz w:val="20"/>
                <w:lang w:eastAsia="lt-LT"/>
              </w:rPr>
              <w:t>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CC72CC" w14:textId="77777777" w:rsidR="00205E78" w:rsidRPr="008E47C0" w:rsidRDefault="00205E78" w:rsidP="004516D5">
            <w:pPr>
              <w:jc w:val="center"/>
              <w:rPr>
                <w:sz w:val="20"/>
                <w:lang w:eastAsia="lt-LT"/>
              </w:rPr>
            </w:pPr>
            <w:r w:rsidRPr="008E47C0">
              <w:rPr>
                <w:sz w:val="20"/>
                <w:lang w:eastAsia="lt-LT"/>
              </w:rPr>
              <w:t>12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5CB427" w14:textId="77777777" w:rsidR="00205E78" w:rsidRPr="008E47C0" w:rsidRDefault="00205E78" w:rsidP="004516D5">
            <w:pPr>
              <w:jc w:val="center"/>
              <w:rPr>
                <w:sz w:val="20"/>
                <w:lang w:eastAsia="lt-LT"/>
              </w:rPr>
            </w:pPr>
            <w:r w:rsidRPr="008E47C0">
              <w:rPr>
                <w:sz w:val="20"/>
                <w:lang w:eastAsia="lt-LT"/>
              </w:rPr>
              <w:t>13</w:t>
            </w:r>
          </w:p>
        </w:tc>
      </w:tr>
      <w:tr w:rsidR="00205E78" w:rsidRPr="00236B3F" w14:paraId="1B05A33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66D6E3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4F29501A"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Mažinti vizualinę taršą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EF2CA6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34C1D99"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A184F5F" w14:textId="77777777" w:rsidR="00205E78" w:rsidRPr="008E47C0" w:rsidRDefault="00205E78" w:rsidP="004516D5">
            <w:pPr>
              <w:jc w:val="center"/>
              <w:rPr>
                <w:sz w:val="20"/>
                <w:lang w:eastAsia="lt-LT"/>
              </w:rPr>
            </w:pPr>
          </w:p>
        </w:tc>
      </w:tr>
      <w:tr w:rsidR="00205E78" w:rsidRPr="00236B3F" w14:paraId="75BD9B1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252CAF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D408392" w14:textId="77777777" w:rsidR="00205E78" w:rsidRPr="008E47C0" w:rsidRDefault="00205E78" w:rsidP="00AA13EB">
            <w:pPr>
              <w:jc w:val="both"/>
              <w:rPr>
                <w:color w:val="000000" w:themeColor="text1"/>
                <w:sz w:val="20"/>
              </w:rPr>
            </w:pPr>
            <w:r w:rsidRPr="008E47C0">
              <w:rPr>
                <w:color w:val="000000" w:themeColor="text1"/>
                <w:sz w:val="20"/>
              </w:rPr>
              <w:t>Priemonė: Bešeimininkių pastatų likvidavimas, netinkamų naudoti statinių griovimas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F047A3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9D070E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885C95" w14:textId="77777777" w:rsidR="00205E78" w:rsidRPr="008E47C0" w:rsidRDefault="00205E78" w:rsidP="004516D5">
            <w:pPr>
              <w:jc w:val="center"/>
              <w:rPr>
                <w:sz w:val="20"/>
                <w:lang w:eastAsia="lt-LT"/>
              </w:rPr>
            </w:pPr>
          </w:p>
        </w:tc>
      </w:tr>
      <w:tr w:rsidR="00205E78" w:rsidRPr="00236B3F" w14:paraId="05BF4C7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F47158" w14:textId="77777777" w:rsidR="00205E78" w:rsidRPr="008E47C0" w:rsidRDefault="00205E78" w:rsidP="00AA13EB">
            <w:pPr>
              <w:jc w:val="both"/>
              <w:rPr>
                <w:sz w:val="20"/>
                <w:lang w:eastAsia="lt-LT"/>
              </w:rPr>
            </w:pPr>
            <w:r w:rsidRPr="008E47C0">
              <w:rPr>
                <w:sz w:val="20"/>
                <w:lang w:eastAsia="lt-LT"/>
              </w:rPr>
              <w:lastRenderedPageBreak/>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DACED4D" w14:textId="77777777" w:rsidR="00205E78" w:rsidRPr="008E47C0" w:rsidRDefault="00205E78" w:rsidP="00AA13EB">
            <w:pPr>
              <w:jc w:val="both"/>
              <w:rPr>
                <w:color w:val="000000" w:themeColor="text1"/>
                <w:sz w:val="20"/>
              </w:rPr>
            </w:pPr>
            <w:r w:rsidRPr="008E47C0">
              <w:rPr>
                <w:color w:val="000000" w:themeColor="text1"/>
                <w:sz w:val="20"/>
              </w:rPr>
              <w:t>Likviduotų bešeimininkių pastatų skaičius,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185C85"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A220F9"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D7D550"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5084A22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E59CE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1C0B5FE" w14:textId="77777777" w:rsidR="00205E78" w:rsidRPr="008E47C0" w:rsidRDefault="00205E78" w:rsidP="00AA13EB">
            <w:pPr>
              <w:jc w:val="both"/>
              <w:rPr>
                <w:color w:val="000000" w:themeColor="text1"/>
                <w:sz w:val="20"/>
              </w:rPr>
            </w:pPr>
            <w:r w:rsidRPr="008E47C0">
              <w:rPr>
                <w:color w:val="000000" w:themeColor="text1"/>
                <w:sz w:val="20"/>
              </w:rPr>
              <w:t>Priemonė: Asbesto turinčių gaminių atliekų surinkimas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912789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4A9E06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119C56" w14:textId="77777777" w:rsidR="00205E78" w:rsidRPr="008E47C0" w:rsidRDefault="00205E78" w:rsidP="004516D5">
            <w:pPr>
              <w:jc w:val="center"/>
              <w:rPr>
                <w:sz w:val="20"/>
                <w:lang w:eastAsia="lt-LT"/>
              </w:rPr>
            </w:pPr>
          </w:p>
        </w:tc>
      </w:tr>
      <w:tr w:rsidR="00205E78" w:rsidRPr="00236B3F" w14:paraId="6BA6309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4E9209"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0451625" w14:textId="237B04FF" w:rsidR="00205E78" w:rsidRPr="008E47C0" w:rsidRDefault="00205E78" w:rsidP="00AA13EB">
            <w:pPr>
              <w:jc w:val="both"/>
              <w:rPr>
                <w:color w:val="000000" w:themeColor="text1"/>
                <w:sz w:val="20"/>
              </w:rPr>
            </w:pPr>
            <w:r w:rsidRPr="008E47C0">
              <w:rPr>
                <w:color w:val="000000" w:themeColor="text1"/>
                <w:sz w:val="20"/>
              </w:rPr>
              <w:t>Surinkta atliekų, t</w:t>
            </w:r>
            <w:r>
              <w:rPr>
                <w:color w:val="000000" w:themeColor="text1"/>
                <w:sz w:val="20"/>
              </w:rPr>
              <w:t>onų</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6F7018" w14:textId="77777777" w:rsidR="00205E78" w:rsidRPr="008E47C0" w:rsidRDefault="00205E78" w:rsidP="004516D5">
            <w:pPr>
              <w:jc w:val="center"/>
              <w:rPr>
                <w:sz w:val="20"/>
                <w:lang w:eastAsia="lt-LT"/>
              </w:rPr>
            </w:pPr>
            <w:r w:rsidRPr="008E47C0">
              <w:rPr>
                <w:sz w:val="20"/>
                <w:lang w:eastAsia="lt-LT"/>
              </w:rPr>
              <w:t>150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2C1CB7" w14:textId="77777777" w:rsidR="00205E78" w:rsidRPr="008E47C0" w:rsidRDefault="00205E78" w:rsidP="004516D5">
            <w:pPr>
              <w:jc w:val="center"/>
              <w:rPr>
                <w:sz w:val="20"/>
                <w:lang w:eastAsia="lt-LT"/>
              </w:rPr>
            </w:pPr>
            <w:r w:rsidRPr="008E47C0">
              <w:rPr>
                <w:sz w:val="20"/>
                <w:lang w:eastAsia="lt-LT"/>
              </w:rPr>
              <w:t>150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5663B5" w14:textId="77777777" w:rsidR="00205E78" w:rsidRPr="008E47C0" w:rsidRDefault="00205E78" w:rsidP="004516D5">
            <w:pPr>
              <w:jc w:val="center"/>
              <w:rPr>
                <w:sz w:val="20"/>
                <w:lang w:eastAsia="lt-LT"/>
              </w:rPr>
            </w:pPr>
            <w:r w:rsidRPr="008E47C0">
              <w:rPr>
                <w:sz w:val="20"/>
                <w:lang w:eastAsia="lt-LT"/>
              </w:rPr>
              <w:t>170</w:t>
            </w:r>
          </w:p>
        </w:tc>
      </w:tr>
      <w:tr w:rsidR="00205E78" w:rsidRPr="00236B3F" w14:paraId="255DD93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A26FC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FA85482" w14:textId="77777777" w:rsidR="00205E78" w:rsidRPr="008E47C0" w:rsidRDefault="00205E78" w:rsidP="00AA13EB">
            <w:pPr>
              <w:jc w:val="both"/>
              <w:rPr>
                <w:color w:val="000000" w:themeColor="text1"/>
                <w:sz w:val="20"/>
              </w:rPr>
            </w:pPr>
            <w:r w:rsidRPr="008E47C0">
              <w:rPr>
                <w:color w:val="000000" w:themeColor="text1"/>
                <w:sz w:val="20"/>
              </w:rPr>
              <w:t>Priemonė: Bešeimininkių padangų surinkimas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BEBFD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BD17E6F"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EEC2311" w14:textId="77777777" w:rsidR="00205E78" w:rsidRPr="008E47C0" w:rsidRDefault="00205E78" w:rsidP="004516D5">
            <w:pPr>
              <w:jc w:val="center"/>
              <w:rPr>
                <w:sz w:val="20"/>
                <w:lang w:eastAsia="lt-LT"/>
              </w:rPr>
            </w:pPr>
          </w:p>
        </w:tc>
      </w:tr>
      <w:tr w:rsidR="00205E78" w:rsidRPr="00236B3F" w14:paraId="2EC119E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635246"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95816DB" w14:textId="0487CC99" w:rsidR="00205E78" w:rsidRPr="008E47C0" w:rsidRDefault="00205E78" w:rsidP="00AA13EB">
            <w:pPr>
              <w:jc w:val="both"/>
              <w:rPr>
                <w:color w:val="000000" w:themeColor="text1"/>
                <w:sz w:val="20"/>
              </w:rPr>
            </w:pPr>
            <w:r w:rsidRPr="008E47C0">
              <w:rPr>
                <w:color w:val="000000" w:themeColor="text1"/>
                <w:sz w:val="20"/>
              </w:rPr>
              <w:t>Surinkta padangų, t</w:t>
            </w:r>
            <w:r>
              <w:rPr>
                <w:color w:val="000000" w:themeColor="text1"/>
                <w:sz w:val="20"/>
              </w:rPr>
              <w:t>onų</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7197B7" w14:textId="77777777" w:rsidR="00205E78" w:rsidRPr="008E47C0" w:rsidRDefault="00205E78" w:rsidP="004516D5">
            <w:pPr>
              <w:jc w:val="center"/>
              <w:rPr>
                <w:sz w:val="20"/>
                <w:lang w:eastAsia="lt-LT"/>
              </w:rPr>
            </w:pPr>
            <w:r w:rsidRPr="008E47C0">
              <w:rPr>
                <w:sz w:val="20"/>
                <w:lang w:eastAsia="lt-LT"/>
              </w:rPr>
              <w:t>20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D61E40" w14:textId="77777777" w:rsidR="00205E78" w:rsidRPr="008E47C0" w:rsidRDefault="00205E78" w:rsidP="004516D5">
            <w:pPr>
              <w:jc w:val="center"/>
              <w:rPr>
                <w:sz w:val="20"/>
                <w:lang w:eastAsia="lt-LT"/>
              </w:rPr>
            </w:pPr>
            <w:r w:rsidRPr="008E47C0">
              <w:rPr>
                <w:sz w:val="20"/>
                <w:lang w:eastAsia="lt-LT"/>
              </w:rPr>
              <w:t>20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533DC3" w14:textId="77777777" w:rsidR="00205E78" w:rsidRPr="008E47C0" w:rsidRDefault="00205E78" w:rsidP="004516D5">
            <w:pPr>
              <w:jc w:val="center"/>
              <w:rPr>
                <w:sz w:val="20"/>
                <w:lang w:eastAsia="lt-LT"/>
              </w:rPr>
            </w:pPr>
            <w:r w:rsidRPr="008E47C0">
              <w:rPr>
                <w:sz w:val="20"/>
                <w:lang w:eastAsia="lt-LT"/>
              </w:rPr>
              <w:t>20</w:t>
            </w:r>
          </w:p>
        </w:tc>
      </w:tr>
      <w:tr w:rsidR="00205E78" w:rsidRPr="00236B3F" w14:paraId="6F767DEE" w14:textId="77777777" w:rsidTr="004F5A5D">
        <w:trPr>
          <w:trHeight w:val="325"/>
        </w:trPr>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10B028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5E6C5A41"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Plėtoti komunalinių atliekų rūšiuojamojo surinkimo infrastruktūrą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DCF5F1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780737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5D9676E" w14:textId="77777777" w:rsidR="00205E78" w:rsidRPr="008E47C0" w:rsidRDefault="00205E78" w:rsidP="004516D5">
            <w:pPr>
              <w:jc w:val="center"/>
              <w:rPr>
                <w:sz w:val="20"/>
                <w:lang w:eastAsia="lt-LT"/>
              </w:rPr>
            </w:pPr>
          </w:p>
        </w:tc>
      </w:tr>
      <w:tr w:rsidR="00205E78" w:rsidRPr="00236B3F" w14:paraId="2472691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FC9FDA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3141886" w14:textId="77777777" w:rsidR="00205E78" w:rsidRPr="008E47C0" w:rsidRDefault="00205E78" w:rsidP="00AA13EB">
            <w:pPr>
              <w:jc w:val="both"/>
              <w:rPr>
                <w:color w:val="000000" w:themeColor="text1"/>
                <w:sz w:val="20"/>
              </w:rPr>
            </w:pPr>
            <w:r w:rsidRPr="008E47C0">
              <w:rPr>
                <w:color w:val="000000" w:themeColor="text1"/>
                <w:sz w:val="20"/>
              </w:rPr>
              <w:t>Priemonė: Antrinių žaliavų konteineriai individualioms valdoms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4FDC35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3CBC32"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30CBC35" w14:textId="77777777" w:rsidR="00205E78" w:rsidRPr="008E47C0" w:rsidRDefault="00205E78" w:rsidP="004516D5">
            <w:pPr>
              <w:jc w:val="center"/>
              <w:rPr>
                <w:sz w:val="20"/>
                <w:lang w:eastAsia="lt-LT"/>
              </w:rPr>
            </w:pPr>
          </w:p>
        </w:tc>
      </w:tr>
      <w:tr w:rsidR="00205E78" w:rsidRPr="00236B3F" w14:paraId="3182CA5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363CE5" w14:textId="77777777" w:rsidR="00205E78" w:rsidRPr="008E47C0" w:rsidRDefault="00205E78" w:rsidP="00AA13EB">
            <w:pPr>
              <w:jc w:val="both"/>
              <w:rPr>
                <w:sz w:val="20"/>
                <w:lang w:eastAsia="lt-LT"/>
              </w:rPr>
            </w:pPr>
            <w:r w:rsidRPr="008E47C0">
              <w:rPr>
                <w:sz w:val="20"/>
                <w:lang w:eastAsia="lt-LT"/>
              </w:rPr>
              <w:t>I.6.3.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CAF71B" w14:textId="77777777" w:rsidR="00205E78" w:rsidRPr="008E47C0" w:rsidRDefault="00205E78" w:rsidP="00AA13EB">
            <w:pPr>
              <w:jc w:val="both"/>
              <w:rPr>
                <w:color w:val="000000" w:themeColor="text1"/>
                <w:sz w:val="20"/>
              </w:rPr>
            </w:pPr>
            <w:r w:rsidRPr="008E47C0">
              <w:rPr>
                <w:color w:val="000000" w:themeColor="text1"/>
                <w:sz w:val="20"/>
              </w:rPr>
              <w:t>Įsigyta konteinerių, komplektai</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769F72" w14:textId="77777777" w:rsidR="00205E78" w:rsidRPr="008E47C0" w:rsidRDefault="00205E78" w:rsidP="004516D5">
            <w:pPr>
              <w:jc w:val="center"/>
              <w:rPr>
                <w:sz w:val="20"/>
                <w:lang w:eastAsia="lt-LT"/>
              </w:rPr>
            </w:pPr>
            <w:r w:rsidRPr="008E47C0">
              <w:rPr>
                <w:sz w:val="20"/>
                <w:lang w:eastAsia="lt-LT"/>
              </w:rPr>
              <w:t>200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CFD40C" w14:textId="77777777" w:rsidR="00205E78" w:rsidRPr="008E47C0" w:rsidRDefault="00205E78" w:rsidP="004516D5">
            <w:pPr>
              <w:jc w:val="center"/>
              <w:rPr>
                <w:sz w:val="20"/>
                <w:lang w:eastAsia="lt-LT"/>
              </w:rPr>
            </w:pPr>
            <w:r w:rsidRPr="008E47C0">
              <w:rPr>
                <w:sz w:val="20"/>
                <w:lang w:eastAsia="lt-LT"/>
              </w:rPr>
              <w:t>150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069EF6"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7EB0D74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198682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EE195FC" w14:textId="77777777" w:rsidR="00205E78" w:rsidRPr="008E47C0" w:rsidRDefault="00205E78" w:rsidP="00AA13EB">
            <w:pPr>
              <w:jc w:val="both"/>
              <w:rPr>
                <w:color w:val="000000" w:themeColor="text1"/>
                <w:sz w:val="20"/>
              </w:rPr>
            </w:pPr>
            <w:r w:rsidRPr="008E47C0">
              <w:rPr>
                <w:color w:val="000000" w:themeColor="text1"/>
                <w:sz w:val="20"/>
              </w:rPr>
              <w:t>Priemonė: Maisto, virtuvės atliekų konteineriai individualioms valdoms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F43C641"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6198B8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0A5A56" w14:textId="77777777" w:rsidR="00205E78" w:rsidRPr="008E47C0" w:rsidRDefault="00205E78" w:rsidP="004516D5">
            <w:pPr>
              <w:jc w:val="center"/>
              <w:rPr>
                <w:sz w:val="20"/>
                <w:lang w:eastAsia="lt-LT"/>
              </w:rPr>
            </w:pPr>
          </w:p>
        </w:tc>
      </w:tr>
      <w:tr w:rsidR="00205E78" w:rsidRPr="00236B3F" w14:paraId="4D7FED5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40134A" w14:textId="77777777" w:rsidR="00205E78" w:rsidRPr="008E47C0" w:rsidRDefault="00205E78" w:rsidP="00AA13EB">
            <w:pPr>
              <w:jc w:val="both"/>
              <w:rPr>
                <w:sz w:val="20"/>
                <w:lang w:eastAsia="lt-LT"/>
              </w:rPr>
            </w:pPr>
            <w:r w:rsidRPr="008E47C0">
              <w:rPr>
                <w:sz w:val="20"/>
                <w:lang w:eastAsia="lt-LT"/>
              </w:rPr>
              <w:t>I.6.3.</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230DCD0" w14:textId="77777777" w:rsidR="00205E78" w:rsidRPr="008E47C0" w:rsidRDefault="00205E78" w:rsidP="00AA13EB">
            <w:pPr>
              <w:jc w:val="both"/>
              <w:rPr>
                <w:color w:val="000000" w:themeColor="text1"/>
                <w:sz w:val="20"/>
              </w:rPr>
            </w:pPr>
            <w:r w:rsidRPr="008E47C0">
              <w:rPr>
                <w:color w:val="000000" w:themeColor="text1"/>
                <w:sz w:val="20"/>
              </w:rPr>
              <w:t>Įsigyta konteinerių,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941D15"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2CA2D7" w14:textId="77777777" w:rsidR="00205E78" w:rsidRPr="008E47C0" w:rsidRDefault="00205E78" w:rsidP="004516D5">
            <w:pPr>
              <w:jc w:val="center"/>
              <w:rPr>
                <w:sz w:val="20"/>
                <w:lang w:eastAsia="lt-LT"/>
              </w:rPr>
            </w:pPr>
            <w:r w:rsidRPr="008E47C0">
              <w:rPr>
                <w:sz w:val="20"/>
                <w:lang w:eastAsia="lt-LT"/>
              </w:rPr>
              <w:t>80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7007BF"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124B8E5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FC0228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48FA6B2A"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Kompleksiškai planuoti, atnaujinti ir prižiūrėti miesto ir seniūnijų viešąsias erdves, taikant universalaus dizaino principus</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9EE1255"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D422C2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EA5D0BA" w14:textId="77777777" w:rsidR="00205E78" w:rsidRPr="008E47C0" w:rsidRDefault="00205E78" w:rsidP="004516D5">
            <w:pPr>
              <w:jc w:val="center"/>
              <w:rPr>
                <w:sz w:val="20"/>
                <w:lang w:eastAsia="lt-LT"/>
              </w:rPr>
            </w:pPr>
          </w:p>
        </w:tc>
      </w:tr>
      <w:tr w:rsidR="00205E78" w:rsidRPr="00236B3F" w14:paraId="5181C17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7A1841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A562FD2" w14:textId="77777777" w:rsidR="00205E78" w:rsidRPr="008E47C0" w:rsidRDefault="00205E78" w:rsidP="00AA13EB">
            <w:pPr>
              <w:jc w:val="both"/>
              <w:rPr>
                <w:color w:val="000000" w:themeColor="text1"/>
                <w:sz w:val="20"/>
              </w:rPr>
            </w:pPr>
            <w:r w:rsidRPr="008E47C0">
              <w:rPr>
                <w:color w:val="000000" w:themeColor="text1"/>
                <w:sz w:val="20"/>
              </w:rPr>
              <w:t>Priemonė: Molėtų mieste veikiančių kapinių Molėtų r. sav., Luokesos sen., Paduobužės k. infrastruktūros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7753254"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6188C58"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CCDEEB" w14:textId="77777777" w:rsidR="00205E78" w:rsidRPr="008E47C0" w:rsidRDefault="00205E78" w:rsidP="004516D5">
            <w:pPr>
              <w:jc w:val="center"/>
              <w:rPr>
                <w:sz w:val="20"/>
                <w:lang w:eastAsia="lt-LT"/>
              </w:rPr>
            </w:pPr>
          </w:p>
        </w:tc>
      </w:tr>
      <w:tr w:rsidR="00205E78" w:rsidRPr="00236B3F" w14:paraId="12DC970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E79E0F"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A7AF9E"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091824" w14:textId="07E8EA07" w:rsidR="00205E78" w:rsidRPr="008E47C0" w:rsidRDefault="00205E78" w:rsidP="004516D5">
            <w:pPr>
              <w:jc w:val="center"/>
              <w:rPr>
                <w:sz w:val="20"/>
                <w:lang w:eastAsia="lt-LT"/>
              </w:rPr>
            </w:pPr>
            <w:r>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EFEB73" w14:textId="0D66CE4F"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289AD5" w14:textId="389769DF" w:rsidR="00205E78" w:rsidRPr="008E47C0" w:rsidRDefault="00205E78" w:rsidP="004516D5">
            <w:pPr>
              <w:jc w:val="center"/>
              <w:rPr>
                <w:sz w:val="20"/>
                <w:lang w:eastAsia="lt-LT"/>
              </w:rPr>
            </w:pPr>
            <w:r w:rsidRPr="008E47C0">
              <w:rPr>
                <w:sz w:val="20"/>
                <w:lang w:eastAsia="lt-LT"/>
              </w:rPr>
              <w:t>0</w:t>
            </w:r>
          </w:p>
        </w:tc>
      </w:tr>
      <w:tr w:rsidR="00205E78" w:rsidRPr="00236B3F" w14:paraId="39A5561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9B23FD"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1C07414" w14:textId="77777777" w:rsidR="00205E78" w:rsidRPr="008E47C0" w:rsidRDefault="00205E78" w:rsidP="00AA13EB">
            <w:pPr>
              <w:jc w:val="both"/>
              <w:rPr>
                <w:color w:val="000000" w:themeColor="text1"/>
                <w:sz w:val="20"/>
              </w:rPr>
            </w:pPr>
            <w:r w:rsidRPr="008E47C0">
              <w:rPr>
                <w:color w:val="000000" w:themeColor="text1"/>
                <w:sz w:val="20"/>
              </w:rPr>
              <w:t>Priemonė: Miesto ir seniūnijų šaligatvių ir visuomenines paskirties automobilių stovėjimo aikštelių priežiūra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F3214EF"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F59DD5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58DBF4E" w14:textId="77777777" w:rsidR="00205E78" w:rsidRPr="008E47C0" w:rsidRDefault="00205E78" w:rsidP="004516D5">
            <w:pPr>
              <w:jc w:val="center"/>
              <w:rPr>
                <w:sz w:val="20"/>
                <w:lang w:eastAsia="lt-LT"/>
              </w:rPr>
            </w:pPr>
          </w:p>
        </w:tc>
      </w:tr>
      <w:tr w:rsidR="00205E78" w:rsidRPr="00236B3F" w14:paraId="01AC3C2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E43740"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C286100" w14:textId="23C54EF4" w:rsidR="00205E78" w:rsidRPr="008E47C0" w:rsidRDefault="00205E78" w:rsidP="00AA13EB">
            <w:pPr>
              <w:jc w:val="both"/>
              <w:rPr>
                <w:color w:val="000000" w:themeColor="text1"/>
                <w:sz w:val="20"/>
              </w:rPr>
            </w:pPr>
            <w:r w:rsidRPr="008E47C0">
              <w:rPr>
                <w:color w:val="000000" w:themeColor="text1"/>
                <w:sz w:val="20"/>
              </w:rPr>
              <w:t>Tvarkoma teritorija, 100 kv.</w:t>
            </w:r>
            <w:r>
              <w:rPr>
                <w:color w:val="000000" w:themeColor="text1"/>
                <w:sz w:val="20"/>
              </w:rPr>
              <w:t xml:space="preserve"> </w:t>
            </w:r>
            <w:r w:rsidRPr="008E47C0">
              <w:rPr>
                <w:color w:val="000000" w:themeColor="text1"/>
                <w:sz w:val="20"/>
              </w:rPr>
              <w:t>m</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1E132B" w14:textId="399F386A" w:rsidR="00205E78" w:rsidRPr="008E47C0" w:rsidRDefault="00205E78" w:rsidP="004516D5">
            <w:pPr>
              <w:jc w:val="center"/>
              <w:rPr>
                <w:sz w:val="20"/>
                <w:lang w:eastAsia="lt-LT"/>
              </w:rPr>
            </w:pPr>
            <w:r w:rsidRPr="008E47C0">
              <w:rPr>
                <w:sz w:val="20"/>
                <w:lang w:eastAsia="lt-LT"/>
              </w:rPr>
              <w:t>3</w:t>
            </w:r>
            <w:r>
              <w:rPr>
                <w:sz w:val="20"/>
                <w:lang w:eastAsia="lt-LT"/>
              </w:rPr>
              <w:t>0</w:t>
            </w:r>
            <w:r w:rsidRPr="008E47C0">
              <w:rPr>
                <w:sz w:val="20"/>
                <w:lang w:eastAsia="lt-LT"/>
              </w:rPr>
              <w:t>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D22E1D" w14:textId="48D0A2E5" w:rsidR="00205E78" w:rsidRPr="008E47C0" w:rsidRDefault="00205E78" w:rsidP="004516D5">
            <w:pPr>
              <w:jc w:val="center"/>
              <w:rPr>
                <w:sz w:val="20"/>
                <w:lang w:eastAsia="lt-LT"/>
              </w:rPr>
            </w:pPr>
            <w:r w:rsidRPr="008E47C0">
              <w:rPr>
                <w:sz w:val="20"/>
                <w:lang w:eastAsia="lt-LT"/>
              </w:rPr>
              <w:t>3</w:t>
            </w:r>
            <w:r>
              <w:rPr>
                <w:sz w:val="20"/>
                <w:lang w:eastAsia="lt-LT"/>
              </w:rPr>
              <w:t>5</w:t>
            </w:r>
            <w:r w:rsidRPr="008E47C0">
              <w:rPr>
                <w:sz w:val="20"/>
                <w:lang w:eastAsia="lt-LT"/>
              </w:rPr>
              <w:t>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3FF20B" w14:textId="0CFEB574" w:rsidR="00205E78" w:rsidRPr="008E47C0" w:rsidRDefault="00205E78" w:rsidP="004516D5">
            <w:pPr>
              <w:jc w:val="center"/>
              <w:rPr>
                <w:sz w:val="20"/>
                <w:lang w:eastAsia="lt-LT"/>
              </w:rPr>
            </w:pPr>
            <w:r w:rsidRPr="008E47C0">
              <w:rPr>
                <w:sz w:val="20"/>
                <w:lang w:eastAsia="lt-LT"/>
              </w:rPr>
              <w:t>3</w:t>
            </w:r>
            <w:r>
              <w:rPr>
                <w:sz w:val="20"/>
                <w:lang w:eastAsia="lt-LT"/>
              </w:rPr>
              <w:t>5</w:t>
            </w:r>
            <w:r w:rsidRPr="008E47C0">
              <w:rPr>
                <w:sz w:val="20"/>
                <w:lang w:eastAsia="lt-LT"/>
              </w:rPr>
              <w:t>00</w:t>
            </w:r>
          </w:p>
        </w:tc>
      </w:tr>
      <w:tr w:rsidR="00205E78" w:rsidRPr="00236B3F" w14:paraId="6039B278" w14:textId="77777777" w:rsidTr="004F5A5D">
        <w:trPr>
          <w:trHeight w:val="69"/>
        </w:trPr>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78C2FC8"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811EB6A" w14:textId="77777777" w:rsidR="00205E78" w:rsidRPr="008E47C0" w:rsidRDefault="00205E78" w:rsidP="00AA13EB">
            <w:pPr>
              <w:jc w:val="both"/>
              <w:rPr>
                <w:color w:val="000000" w:themeColor="text1"/>
                <w:sz w:val="20"/>
              </w:rPr>
            </w:pPr>
            <w:r w:rsidRPr="008E47C0">
              <w:rPr>
                <w:color w:val="000000" w:themeColor="text1"/>
                <w:sz w:val="20"/>
              </w:rPr>
              <w:t>Priemonė: Žaliųjų zonų priežiūra ir kiti komunaliniai darbai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81379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3EA64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87CAB89" w14:textId="77777777" w:rsidR="00205E78" w:rsidRPr="008E47C0" w:rsidRDefault="00205E78" w:rsidP="004516D5">
            <w:pPr>
              <w:jc w:val="center"/>
              <w:rPr>
                <w:sz w:val="20"/>
                <w:lang w:eastAsia="lt-LT"/>
              </w:rPr>
            </w:pPr>
          </w:p>
        </w:tc>
      </w:tr>
      <w:tr w:rsidR="00205E78" w:rsidRPr="00236B3F" w14:paraId="2DE02EA7"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80A26D"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1E3FA9B" w14:textId="77777777" w:rsidR="00205E78" w:rsidRPr="008E47C0" w:rsidRDefault="00205E78" w:rsidP="00AA13EB">
            <w:pPr>
              <w:jc w:val="both"/>
              <w:rPr>
                <w:color w:val="000000" w:themeColor="text1"/>
                <w:sz w:val="20"/>
              </w:rPr>
            </w:pPr>
            <w:r w:rsidRPr="008E47C0">
              <w:rPr>
                <w:color w:val="000000" w:themeColor="text1"/>
                <w:sz w:val="20"/>
              </w:rPr>
              <w:t>Prižiūrimi vejų ir žolynų plotai, ha</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11B8F8" w14:textId="77777777" w:rsidR="00205E78" w:rsidRPr="008E47C0" w:rsidRDefault="00205E78" w:rsidP="004516D5">
            <w:pPr>
              <w:jc w:val="center"/>
              <w:rPr>
                <w:sz w:val="20"/>
                <w:lang w:eastAsia="lt-LT"/>
              </w:rPr>
            </w:pPr>
            <w:r w:rsidRPr="008E47C0">
              <w:rPr>
                <w:sz w:val="20"/>
                <w:lang w:eastAsia="lt-LT"/>
              </w:rPr>
              <w:t>48</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F1BF77" w14:textId="77777777" w:rsidR="00205E78" w:rsidRPr="008E47C0" w:rsidRDefault="00205E78" w:rsidP="004516D5">
            <w:pPr>
              <w:jc w:val="center"/>
              <w:rPr>
                <w:sz w:val="20"/>
                <w:lang w:eastAsia="lt-LT"/>
              </w:rPr>
            </w:pPr>
            <w:r w:rsidRPr="008E47C0">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4AF9A6" w14:textId="77777777" w:rsidR="00205E78" w:rsidRPr="008E47C0" w:rsidRDefault="00205E78" w:rsidP="004516D5">
            <w:pPr>
              <w:jc w:val="center"/>
              <w:rPr>
                <w:sz w:val="20"/>
                <w:lang w:eastAsia="lt-LT"/>
              </w:rPr>
            </w:pPr>
            <w:r w:rsidRPr="008E47C0">
              <w:rPr>
                <w:sz w:val="20"/>
                <w:lang w:eastAsia="lt-LT"/>
              </w:rPr>
              <w:t>51</w:t>
            </w:r>
          </w:p>
        </w:tc>
      </w:tr>
      <w:tr w:rsidR="00205E78" w:rsidRPr="00236B3F" w14:paraId="0BBE3E5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6A8F5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6F0A473F" w14:textId="77777777" w:rsidR="00205E78" w:rsidRPr="008E47C0" w:rsidRDefault="00205E78" w:rsidP="00AA13EB">
            <w:pPr>
              <w:jc w:val="both"/>
              <w:rPr>
                <w:color w:val="000000" w:themeColor="text1"/>
                <w:sz w:val="20"/>
              </w:rPr>
            </w:pPr>
            <w:r w:rsidRPr="008E47C0">
              <w:rPr>
                <w:color w:val="000000" w:themeColor="text1"/>
                <w:sz w:val="20"/>
              </w:rPr>
              <w:t>Priemonė: Viešųjų erdvių ir gatvių apšvietimo, lietaus nuotekų tinklų priežiūrą</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85C326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405D0D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289519" w14:textId="77777777" w:rsidR="00205E78" w:rsidRPr="008E47C0" w:rsidRDefault="00205E78" w:rsidP="004516D5">
            <w:pPr>
              <w:jc w:val="center"/>
              <w:rPr>
                <w:sz w:val="20"/>
                <w:lang w:eastAsia="lt-LT"/>
              </w:rPr>
            </w:pPr>
          </w:p>
        </w:tc>
      </w:tr>
      <w:tr w:rsidR="00205E78" w:rsidRPr="00236B3F" w14:paraId="7F0197E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6A1D8B"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FC2F18" w14:textId="77777777" w:rsidR="00205E78" w:rsidRPr="008E47C0" w:rsidRDefault="00205E78" w:rsidP="00AA13EB">
            <w:pPr>
              <w:jc w:val="both"/>
              <w:rPr>
                <w:color w:val="000000" w:themeColor="text1"/>
                <w:sz w:val="20"/>
              </w:rPr>
            </w:pPr>
            <w:r w:rsidRPr="008E47C0">
              <w:rPr>
                <w:color w:val="000000" w:themeColor="text1"/>
                <w:sz w:val="20"/>
              </w:rPr>
              <w:t>Prižiūrima šviestuvų,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A77E24" w14:textId="77777777" w:rsidR="00205E78" w:rsidRPr="008E47C0" w:rsidRDefault="00205E78" w:rsidP="004516D5">
            <w:pPr>
              <w:jc w:val="center"/>
              <w:rPr>
                <w:sz w:val="20"/>
                <w:lang w:eastAsia="lt-LT"/>
              </w:rPr>
            </w:pPr>
            <w:r w:rsidRPr="008E47C0">
              <w:rPr>
                <w:sz w:val="20"/>
                <w:lang w:eastAsia="lt-LT"/>
              </w:rPr>
              <w:t>2360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9EFD6D" w14:textId="2283D20C" w:rsidR="00205E78" w:rsidRPr="008E47C0" w:rsidRDefault="00205E78" w:rsidP="004516D5">
            <w:pPr>
              <w:jc w:val="center"/>
              <w:rPr>
                <w:sz w:val="20"/>
                <w:lang w:eastAsia="lt-LT"/>
              </w:rPr>
            </w:pPr>
            <w:r w:rsidRPr="008E47C0">
              <w:rPr>
                <w:sz w:val="20"/>
                <w:lang w:eastAsia="lt-LT"/>
              </w:rPr>
              <w:t>2370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6D09FB" w14:textId="77777777" w:rsidR="00205E78" w:rsidRPr="008E47C0" w:rsidRDefault="00205E78" w:rsidP="004516D5">
            <w:pPr>
              <w:jc w:val="center"/>
              <w:rPr>
                <w:sz w:val="20"/>
                <w:lang w:eastAsia="lt-LT"/>
              </w:rPr>
            </w:pPr>
            <w:r w:rsidRPr="008E47C0">
              <w:rPr>
                <w:sz w:val="20"/>
                <w:lang w:eastAsia="lt-LT"/>
              </w:rPr>
              <w:t>2400</w:t>
            </w:r>
          </w:p>
        </w:tc>
      </w:tr>
      <w:tr w:rsidR="00205E78" w:rsidRPr="00236B3F" w14:paraId="4B862D8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B2DCA30"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6B2A014" w14:textId="77777777" w:rsidR="00205E78" w:rsidRPr="008E47C0" w:rsidRDefault="00205E78" w:rsidP="00AA13EB">
            <w:pPr>
              <w:jc w:val="both"/>
              <w:rPr>
                <w:color w:val="000000" w:themeColor="text1"/>
                <w:sz w:val="20"/>
              </w:rPr>
            </w:pPr>
            <w:r w:rsidRPr="008E47C0">
              <w:rPr>
                <w:color w:val="000000" w:themeColor="text1"/>
                <w:sz w:val="20"/>
              </w:rPr>
              <w:t>Priemonė: Kolumbariumų įrengimas Molėtų rajono kapinėse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DB3F6D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12165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CF0A95B" w14:textId="77777777" w:rsidR="00205E78" w:rsidRPr="008E47C0" w:rsidRDefault="00205E78" w:rsidP="004516D5">
            <w:pPr>
              <w:jc w:val="center"/>
              <w:rPr>
                <w:sz w:val="20"/>
                <w:lang w:eastAsia="lt-LT"/>
              </w:rPr>
            </w:pPr>
          </w:p>
        </w:tc>
      </w:tr>
      <w:tr w:rsidR="00205E78" w:rsidRPr="00236B3F" w14:paraId="63950388"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8DF9B2"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2B11773" w14:textId="77777777" w:rsidR="00205E78" w:rsidRPr="008E47C0" w:rsidRDefault="00205E78" w:rsidP="00AA13EB">
            <w:pPr>
              <w:jc w:val="both"/>
              <w:rPr>
                <w:color w:val="000000" w:themeColor="text1"/>
                <w:sz w:val="20"/>
              </w:rPr>
            </w:pPr>
            <w:r w:rsidRPr="008E47C0">
              <w:rPr>
                <w:color w:val="000000" w:themeColor="text1"/>
                <w:sz w:val="20"/>
              </w:rPr>
              <w:t>Įrengta kolumbariumų, kompl.</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DD854C" w14:textId="77777777" w:rsidR="00205E78" w:rsidRPr="008E47C0" w:rsidRDefault="00205E78" w:rsidP="004516D5">
            <w:pPr>
              <w:jc w:val="center"/>
              <w:rPr>
                <w:sz w:val="20"/>
                <w:lang w:eastAsia="lt-LT"/>
              </w:rPr>
            </w:pPr>
            <w:r w:rsidRPr="008E47C0">
              <w:rPr>
                <w:sz w:val="20"/>
                <w:lang w:eastAsia="lt-LT"/>
              </w:rPr>
              <w:t>3</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4F8B60"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A2C8C1"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0E8A9FD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B5617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768924E" w14:textId="77777777" w:rsidR="00205E78" w:rsidRPr="008E47C0" w:rsidRDefault="00205E78" w:rsidP="00AA13EB">
            <w:pPr>
              <w:jc w:val="both"/>
              <w:rPr>
                <w:color w:val="000000" w:themeColor="text1"/>
                <w:sz w:val="20"/>
              </w:rPr>
            </w:pPr>
            <w:r w:rsidRPr="008E47C0">
              <w:rPr>
                <w:color w:val="000000" w:themeColor="text1"/>
                <w:sz w:val="20"/>
              </w:rPr>
              <w:t>Priemonė: Molėtų miesto ir seniūnijų kapinių priežiūra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1C19B24"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69A7FE"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F5E9509" w14:textId="77777777" w:rsidR="00205E78" w:rsidRPr="008E47C0" w:rsidRDefault="00205E78" w:rsidP="004516D5">
            <w:pPr>
              <w:jc w:val="center"/>
              <w:rPr>
                <w:sz w:val="20"/>
                <w:lang w:eastAsia="lt-LT"/>
              </w:rPr>
            </w:pPr>
          </w:p>
        </w:tc>
      </w:tr>
      <w:tr w:rsidR="00205E78" w:rsidRPr="00236B3F" w14:paraId="6BF663D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225CD5"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C5048E4" w14:textId="77777777" w:rsidR="00205E78" w:rsidRPr="008E47C0" w:rsidRDefault="00205E78" w:rsidP="00AA13EB">
            <w:pPr>
              <w:jc w:val="both"/>
              <w:rPr>
                <w:color w:val="000000" w:themeColor="text1"/>
                <w:sz w:val="20"/>
              </w:rPr>
            </w:pPr>
            <w:r w:rsidRPr="008E47C0">
              <w:rPr>
                <w:color w:val="000000" w:themeColor="text1"/>
                <w:sz w:val="20"/>
              </w:rPr>
              <w:t>Prižiūrimų kapinių plotas, ha</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095A3A" w14:textId="77777777" w:rsidR="00205E78" w:rsidRPr="008E47C0" w:rsidRDefault="00205E78" w:rsidP="004516D5">
            <w:pPr>
              <w:jc w:val="center"/>
              <w:rPr>
                <w:sz w:val="20"/>
                <w:lang w:eastAsia="lt-LT"/>
              </w:rPr>
            </w:pPr>
            <w:r w:rsidRPr="008E47C0">
              <w:rPr>
                <w:sz w:val="20"/>
                <w:lang w:eastAsia="lt-LT"/>
              </w:rPr>
              <w:t>42,5</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D71F3E" w14:textId="77777777" w:rsidR="00205E78" w:rsidRPr="008E47C0" w:rsidRDefault="00205E78" w:rsidP="004516D5">
            <w:pPr>
              <w:jc w:val="center"/>
              <w:rPr>
                <w:sz w:val="20"/>
                <w:lang w:eastAsia="lt-LT"/>
              </w:rPr>
            </w:pPr>
            <w:r w:rsidRPr="008E47C0">
              <w:rPr>
                <w:sz w:val="20"/>
                <w:lang w:eastAsia="lt-LT"/>
              </w:rPr>
              <w:t>43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D63B88" w14:textId="77777777" w:rsidR="00205E78" w:rsidRPr="008E47C0" w:rsidRDefault="00205E78" w:rsidP="004516D5">
            <w:pPr>
              <w:jc w:val="center"/>
              <w:rPr>
                <w:sz w:val="20"/>
                <w:lang w:eastAsia="lt-LT"/>
              </w:rPr>
            </w:pPr>
            <w:r w:rsidRPr="008E47C0">
              <w:rPr>
                <w:sz w:val="20"/>
                <w:lang w:eastAsia="lt-LT"/>
              </w:rPr>
              <w:t>43</w:t>
            </w:r>
          </w:p>
        </w:tc>
      </w:tr>
      <w:tr w:rsidR="00205E78" w:rsidRPr="00236B3F" w14:paraId="197F7E2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61A1C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A88F5D6" w14:textId="77777777" w:rsidR="00205E78" w:rsidRPr="008E47C0" w:rsidRDefault="00205E78" w:rsidP="00AA13EB">
            <w:pPr>
              <w:jc w:val="both"/>
              <w:rPr>
                <w:color w:val="000000" w:themeColor="text1"/>
                <w:sz w:val="20"/>
              </w:rPr>
            </w:pPr>
            <w:r w:rsidRPr="008E47C0">
              <w:rPr>
                <w:color w:val="000000" w:themeColor="text1"/>
                <w:sz w:val="20"/>
              </w:rPr>
              <w:t>Priemonė: Sanitarinių konteinerių (WC) viešose vietose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4BEDB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EAFFD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668339" w14:textId="77777777" w:rsidR="00205E78" w:rsidRPr="008E47C0" w:rsidRDefault="00205E78" w:rsidP="004516D5">
            <w:pPr>
              <w:jc w:val="center"/>
              <w:rPr>
                <w:sz w:val="20"/>
                <w:lang w:eastAsia="lt-LT"/>
              </w:rPr>
            </w:pPr>
          </w:p>
        </w:tc>
      </w:tr>
      <w:tr w:rsidR="00205E78" w:rsidRPr="00236B3F" w14:paraId="69CF7BF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184EFA"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E9AA35C" w14:textId="77777777" w:rsidR="00205E78" w:rsidRPr="008E47C0" w:rsidRDefault="00205E78" w:rsidP="00AA13EB">
            <w:pPr>
              <w:jc w:val="both"/>
              <w:rPr>
                <w:color w:val="000000" w:themeColor="text1"/>
                <w:sz w:val="20"/>
              </w:rPr>
            </w:pPr>
            <w:r w:rsidRPr="008E47C0">
              <w:rPr>
                <w:color w:val="000000" w:themeColor="text1"/>
                <w:sz w:val="20"/>
              </w:rPr>
              <w:t>Įrengta konteinerių,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79F8C3"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48F987"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997BB8"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46E4E22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D446B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5A8CD78" w14:textId="77777777" w:rsidR="00205E78" w:rsidRPr="008E47C0" w:rsidRDefault="00205E78" w:rsidP="00AA13EB">
            <w:pPr>
              <w:jc w:val="both"/>
              <w:rPr>
                <w:color w:val="000000" w:themeColor="text1"/>
                <w:sz w:val="20"/>
              </w:rPr>
            </w:pPr>
            <w:r w:rsidRPr="008E47C0">
              <w:rPr>
                <w:color w:val="000000" w:themeColor="text1"/>
                <w:sz w:val="20"/>
              </w:rPr>
              <w:t>Priemonė: Giedraičių kapinių infrastruktūros įrengimas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7DF2DE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7F1422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82907A" w14:textId="77777777" w:rsidR="00205E78" w:rsidRPr="008E47C0" w:rsidRDefault="00205E78" w:rsidP="004516D5">
            <w:pPr>
              <w:jc w:val="center"/>
              <w:rPr>
                <w:sz w:val="20"/>
                <w:lang w:eastAsia="lt-LT"/>
              </w:rPr>
            </w:pPr>
          </w:p>
        </w:tc>
      </w:tr>
      <w:tr w:rsidR="00205E78" w:rsidRPr="00236B3F" w14:paraId="043A1AB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C5A85F"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AD91E0E"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62B4E3"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C22BF9"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1DE28C"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2E173B3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41F1E6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78DEBD18" w14:textId="77777777" w:rsidR="00205E78" w:rsidRPr="008E47C0" w:rsidRDefault="00205E78" w:rsidP="00AA13EB">
            <w:pPr>
              <w:jc w:val="both"/>
              <w:rPr>
                <w:color w:val="000000" w:themeColor="text1"/>
                <w:sz w:val="20"/>
              </w:rPr>
            </w:pPr>
            <w:r w:rsidRPr="008E47C0">
              <w:rPr>
                <w:color w:val="000000" w:themeColor="text1"/>
                <w:sz w:val="20"/>
              </w:rPr>
              <w:t>Priemonė: Videniškių kapinių plėtra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40933D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01664C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625A799" w14:textId="77777777" w:rsidR="00205E78" w:rsidRPr="008E47C0" w:rsidRDefault="00205E78" w:rsidP="004516D5">
            <w:pPr>
              <w:jc w:val="center"/>
              <w:rPr>
                <w:sz w:val="20"/>
                <w:lang w:eastAsia="lt-LT"/>
              </w:rPr>
            </w:pPr>
          </w:p>
        </w:tc>
      </w:tr>
      <w:tr w:rsidR="00205E78" w:rsidRPr="00236B3F" w14:paraId="532BBFD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470172"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B0F5E29"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9C2C60"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5F44C7"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DE6156"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107A3CE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06AAF8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7DBEE5D" w14:textId="77777777" w:rsidR="00205E78" w:rsidRPr="008E47C0" w:rsidRDefault="00205E78" w:rsidP="00AA13EB">
            <w:pPr>
              <w:jc w:val="both"/>
              <w:rPr>
                <w:color w:val="000000" w:themeColor="text1"/>
                <w:sz w:val="20"/>
              </w:rPr>
            </w:pPr>
            <w:r w:rsidRPr="008E47C0">
              <w:rPr>
                <w:color w:val="000000" w:themeColor="text1"/>
                <w:sz w:val="20"/>
              </w:rPr>
              <w:t>Priemonė: Joniškio kapinių plėtra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B541AF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49C0E0A"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1D35CF8" w14:textId="77777777" w:rsidR="00205E78" w:rsidRPr="008E47C0" w:rsidRDefault="00205E78" w:rsidP="004516D5">
            <w:pPr>
              <w:jc w:val="center"/>
              <w:rPr>
                <w:sz w:val="20"/>
                <w:lang w:eastAsia="lt-LT"/>
              </w:rPr>
            </w:pPr>
          </w:p>
        </w:tc>
      </w:tr>
      <w:tr w:rsidR="00205E78" w:rsidRPr="00236B3F" w14:paraId="1F95D1A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7E8F08"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E41F315"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1749EB" w14:textId="5F8BDBDD"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7B7551" w14:textId="45018473" w:rsidR="00205E78" w:rsidRPr="008E47C0" w:rsidRDefault="00205E78" w:rsidP="004516D5">
            <w:pPr>
              <w:jc w:val="center"/>
              <w:rPr>
                <w:sz w:val="20"/>
                <w:lang w:eastAsia="lt-LT"/>
              </w:rPr>
            </w:pPr>
            <w:r>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508010" w14:textId="346D48BA" w:rsidR="00205E78" w:rsidRPr="008E47C0" w:rsidRDefault="00205E78" w:rsidP="004516D5">
            <w:pPr>
              <w:jc w:val="center"/>
              <w:rPr>
                <w:sz w:val="20"/>
                <w:lang w:eastAsia="lt-LT"/>
              </w:rPr>
            </w:pPr>
            <w:r>
              <w:rPr>
                <w:sz w:val="20"/>
                <w:lang w:eastAsia="lt-LT"/>
              </w:rPr>
              <w:t>10</w:t>
            </w:r>
            <w:r w:rsidRPr="008E47C0">
              <w:rPr>
                <w:sz w:val="20"/>
                <w:lang w:eastAsia="lt-LT"/>
              </w:rPr>
              <w:t>0</w:t>
            </w:r>
          </w:p>
        </w:tc>
      </w:tr>
      <w:tr w:rsidR="00205E78" w:rsidRPr="00236B3F" w14:paraId="438D111D" w14:textId="77777777" w:rsidTr="004F5A5D">
        <w:trPr>
          <w:trHeight w:val="212"/>
        </w:trPr>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19857CC"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C6CFC92" w14:textId="77777777" w:rsidR="00205E78" w:rsidRPr="008E47C0" w:rsidRDefault="00205E78" w:rsidP="00AA13EB">
            <w:pPr>
              <w:jc w:val="both"/>
              <w:rPr>
                <w:color w:val="000000" w:themeColor="text1"/>
                <w:sz w:val="20"/>
              </w:rPr>
            </w:pPr>
            <w:r w:rsidRPr="008E47C0">
              <w:rPr>
                <w:color w:val="000000" w:themeColor="text1"/>
                <w:sz w:val="20"/>
              </w:rPr>
              <w:t>Priemonė: Inturkės kapinių plėtra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C224BE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C68EBF"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E5F0736" w14:textId="77777777" w:rsidR="00205E78" w:rsidRPr="008E47C0" w:rsidRDefault="00205E78" w:rsidP="004516D5">
            <w:pPr>
              <w:jc w:val="center"/>
              <w:rPr>
                <w:sz w:val="20"/>
                <w:lang w:eastAsia="lt-LT"/>
              </w:rPr>
            </w:pPr>
          </w:p>
        </w:tc>
      </w:tr>
      <w:tr w:rsidR="00205E78" w:rsidRPr="00236B3F" w14:paraId="73B2BD2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D6520A"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A160E91"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39AEB7"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F05463" w14:textId="77777777" w:rsidR="00205E78" w:rsidRPr="008E47C0" w:rsidRDefault="00205E78" w:rsidP="004516D5">
            <w:pPr>
              <w:jc w:val="center"/>
              <w:rPr>
                <w:sz w:val="20"/>
                <w:lang w:eastAsia="lt-LT"/>
              </w:rPr>
            </w:pPr>
            <w:r w:rsidRPr="008E47C0">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E20C65"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24DC540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B0E63F8"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621DF7EF"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Kompleksiškai tvarkyti daugiabučių gyvenamųjų namų kvartalų aplinką</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2BD79A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9F179E7"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FDE5229" w14:textId="77777777" w:rsidR="00205E78" w:rsidRPr="008E47C0" w:rsidRDefault="00205E78" w:rsidP="004516D5">
            <w:pPr>
              <w:jc w:val="center"/>
              <w:rPr>
                <w:sz w:val="20"/>
                <w:lang w:eastAsia="lt-LT"/>
              </w:rPr>
            </w:pPr>
          </w:p>
        </w:tc>
      </w:tr>
      <w:tr w:rsidR="00205E78" w:rsidRPr="00236B3F" w14:paraId="4A7FA9F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8FB38F"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AE83ED5" w14:textId="77777777" w:rsidR="00205E78" w:rsidRPr="008E47C0" w:rsidRDefault="00205E78" w:rsidP="00AA13EB">
            <w:pPr>
              <w:jc w:val="both"/>
              <w:rPr>
                <w:color w:val="000000" w:themeColor="text1"/>
                <w:sz w:val="20"/>
              </w:rPr>
            </w:pPr>
            <w:r w:rsidRPr="008E47C0">
              <w:rPr>
                <w:color w:val="000000" w:themeColor="text1"/>
                <w:sz w:val="20"/>
              </w:rPr>
              <w:t>Priemonė: Melioratorių gatvės kvartalo Molėtų mieste inžinierinės infrastruktūros ir gerbūvio sutvarkymas.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ABF289A"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28570C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443DA5B" w14:textId="77777777" w:rsidR="00205E78" w:rsidRPr="008E47C0" w:rsidRDefault="00205E78" w:rsidP="004516D5">
            <w:pPr>
              <w:jc w:val="center"/>
              <w:rPr>
                <w:sz w:val="20"/>
                <w:lang w:eastAsia="lt-LT"/>
              </w:rPr>
            </w:pPr>
          </w:p>
        </w:tc>
      </w:tr>
      <w:tr w:rsidR="00205E78" w:rsidRPr="00236B3F" w14:paraId="73E2794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A7715F"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8B515CB"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11BCC6" w14:textId="77777777" w:rsidR="00205E78" w:rsidRPr="008E47C0" w:rsidRDefault="00205E78" w:rsidP="004516D5">
            <w:pPr>
              <w:jc w:val="center"/>
              <w:rPr>
                <w:sz w:val="20"/>
                <w:lang w:eastAsia="lt-LT"/>
              </w:rPr>
            </w:pPr>
            <w:r w:rsidRPr="008E47C0">
              <w:rPr>
                <w:sz w:val="20"/>
                <w:lang w:eastAsia="lt-LT"/>
              </w:rPr>
              <w:t>20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83E254" w14:textId="77777777" w:rsidR="00205E78" w:rsidRPr="008E47C0" w:rsidRDefault="00205E78" w:rsidP="004516D5">
            <w:pPr>
              <w:jc w:val="center"/>
              <w:rPr>
                <w:sz w:val="20"/>
                <w:lang w:eastAsia="lt-LT"/>
              </w:rPr>
            </w:pPr>
            <w:r w:rsidRPr="008E47C0">
              <w:rPr>
                <w:sz w:val="20"/>
                <w:lang w:eastAsia="lt-LT"/>
              </w:rPr>
              <w:t>30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8E87A8" w14:textId="6ACF5903" w:rsidR="00205E78" w:rsidRPr="008E47C0" w:rsidRDefault="00205E78" w:rsidP="004516D5">
            <w:pPr>
              <w:jc w:val="center"/>
              <w:rPr>
                <w:sz w:val="20"/>
                <w:lang w:eastAsia="lt-LT"/>
              </w:rPr>
            </w:pPr>
            <w:r>
              <w:rPr>
                <w:sz w:val="20"/>
                <w:lang w:eastAsia="lt-LT"/>
              </w:rPr>
              <w:t>40</w:t>
            </w:r>
          </w:p>
        </w:tc>
      </w:tr>
      <w:tr w:rsidR="00205E78" w:rsidRPr="00236B3F" w14:paraId="731E29F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52C014"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B9F96B5" w14:textId="77777777" w:rsidR="00205E78" w:rsidRPr="008E47C0" w:rsidRDefault="00205E78" w:rsidP="00AA13EB">
            <w:pPr>
              <w:jc w:val="both"/>
              <w:rPr>
                <w:color w:val="000000" w:themeColor="text1"/>
                <w:sz w:val="20"/>
              </w:rPr>
            </w:pPr>
            <w:r w:rsidRPr="008E47C0">
              <w:rPr>
                <w:color w:val="000000" w:themeColor="text1"/>
                <w:sz w:val="20"/>
              </w:rPr>
              <w:t>Įrengta aikštelių,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65769E" w14:textId="77777777" w:rsidR="00205E78" w:rsidRPr="008E47C0" w:rsidRDefault="00205E78" w:rsidP="004516D5">
            <w:pPr>
              <w:jc w:val="center"/>
              <w:rPr>
                <w:sz w:val="20"/>
                <w:lang w:eastAsia="lt-LT"/>
              </w:rPr>
            </w:pPr>
            <w:r w:rsidRPr="008E47C0">
              <w:rPr>
                <w:sz w:val="20"/>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847593"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9F4AA4"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3FD1B04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73DE71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CD733E6" w14:textId="77777777" w:rsidR="00205E78" w:rsidRPr="008E47C0" w:rsidRDefault="00205E78" w:rsidP="00AA13EB">
            <w:pPr>
              <w:jc w:val="both"/>
              <w:rPr>
                <w:color w:val="000000" w:themeColor="text1"/>
                <w:sz w:val="20"/>
              </w:rPr>
            </w:pPr>
            <w:r w:rsidRPr="008E47C0">
              <w:rPr>
                <w:color w:val="000000" w:themeColor="text1"/>
                <w:sz w:val="20"/>
              </w:rPr>
              <w:t>Priemonė: Ažubalių gatvės kvartalo Molėtų mieste inžinierinės infrastruktūros ir gerbūvio sutvarkymas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6EED08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2C299F1"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E9896BB" w14:textId="77777777" w:rsidR="00205E78" w:rsidRPr="008E47C0" w:rsidRDefault="00205E78" w:rsidP="004516D5">
            <w:pPr>
              <w:jc w:val="center"/>
              <w:rPr>
                <w:sz w:val="20"/>
                <w:lang w:eastAsia="lt-LT"/>
              </w:rPr>
            </w:pPr>
          </w:p>
        </w:tc>
      </w:tr>
      <w:tr w:rsidR="00205E78" w:rsidRPr="00236B3F" w14:paraId="38D33B4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65559C"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C922121" w14:textId="77777777" w:rsidR="00205E78" w:rsidRPr="008E47C0" w:rsidRDefault="00205E78" w:rsidP="00AA13EB">
            <w:pPr>
              <w:jc w:val="both"/>
              <w:rPr>
                <w:color w:val="000000" w:themeColor="text1"/>
                <w:sz w:val="20"/>
              </w:rPr>
            </w:pPr>
            <w:r w:rsidRPr="008E47C0">
              <w:rPr>
                <w:color w:val="000000" w:themeColor="text1"/>
                <w:sz w:val="20"/>
              </w:rPr>
              <w:t>Atlikta darbų,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0DD891"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39E388" w14:textId="77777777" w:rsidR="00205E78" w:rsidRPr="008E47C0" w:rsidRDefault="00205E78" w:rsidP="004516D5">
            <w:pPr>
              <w:jc w:val="center"/>
              <w:rPr>
                <w:sz w:val="20"/>
                <w:lang w:eastAsia="lt-LT"/>
              </w:rPr>
            </w:pPr>
            <w:r w:rsidRPr="008E47C0">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DA9C5E"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19DB951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9573A0"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2818562" w14:textId="77777777" w:rsidR="00205E78" w:rsidRPr="008E47C0" w:rsidRDefault="00205E78" w:rsidP="00AA13EB">
            <w:pPr>
              <w:jc w:val="both"/>
              <w:rPr>
                <w:color w:val="000000" w:themeColor="text1"/>
                <w:sz w:val="20"/>
              </w:rPr>
            </w:pPr>
            <w:r w:rsidRPr="008E47C0">
              <w:rPr>
                <w:color w:val="000000" w:themeColor="text1"/>
                <w:sz w:val="20"/>
              </w:rPr>
              <w:t>Sutvarkyta teritorija, ha</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E6ECA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117372" w14:textId="77777777" w:rsidR="00205E78" w:rsidRPr="008E47C0" w:rsidRDefault="00205E78" w:rsidP="004516D5">
            <w:pPr>
              <w:jc w:val="center"/>
              <w:rPr>
                <w:sz w:val="20"/>
                <w:lang w:eastAsia="lt-LT"/>
              </w:rPr>
            </w:pPr>
            <w:r w:rsidRPr="008E47C0">
              <w:rPr>
                <w:sz w:val="20"/>
                <w:lang w:eastAsia="lt-LT"/>
              </w:rPr>
              <w:t>0,45</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86BFD7" w14:textId="77777777" w:rsidR="00205E78" w:rsidRPr="008E47C0" w:rsidRDefault="00205E78" w:rsidP="004516D5">
            <w:pPr>
              <w:jc w:val="center"/>
              <w:rPr>
                <w:sz w:val="20"/>
                <w:lang w:eastAsia="lt-LT"/>
              </w:rPr>
            </w:pPr>
            <w:r w:rsidRPr="008E47C0">
              <w:rPr>
                <w:sz w:val="20"/>
                <w:lang w:eastAsia="lt-LT"/>
              </w:rPr>
              <w:t>0,45</w:t>
            </w:r>
          </w:p>
        </w:tc>
      </w:tr>
      <w:tr w:rsidR="00205E78" w:rsidRPr="00236B3F" w14:paraId="1BF2EB0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7F26C9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A3BC3C7" w14:textId="77777777" w:rsidR="00205E78" w:rsidRPr="008E47C0" w:rsidRDefault="00205E78" w:rsidP="00AA13EB">
            <w:pPr>
              <w:jc w:val="both"/>
              <w:rPr>
                <w:color w:val="000000" w:themeColor="text1"/>
                <w:sz w:val="20"/>
              </w:rPr>
            </w:pPr>
            <w:r w:rsidRPr="008E47C0">
              <w:rPr>
                <w:color w:val="000000" w:themeColor="text1"/>
                <w:sz w:val="20"/>
              </w:rPr>
              <w:t>Priemonė: Automobilių stovėjimo aikštelės prie Vilniaus gatvės 51 ir 49 namų Molėtų mieste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1D27F9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76671A"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05E2BC8" w14:textId="77777777" w:rsidR="00205E78" w:rsidRPr="008E47C0" w:rsidRDefault="00205E78" w:rsidP="004516D5">
            <w:pPr>
              <w:jc w:val="center"/>
              <w:rPr>
                <w:sz w:val="20"/>
                <w:lang w:eastAsia="lt-LT"/>
              </w:rPr>
            </w:pPr>
          </w:p>
        </w:tc>
      </w:tr>
      <w:tr w:rsidR="00205E78" w:rsidRPr="00236B3F" w14:paraId="41DBEC3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2E5B15"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6906AC" w14:textId="77777777" w:rsidR="00205E78" w:rsidRPr="008E47C0" w:rsidRDefault="00205E78" w:rsidP="00AA13EB">
            <w:pPr>
              <w:jc w:val="both"/>
              <w:rPr>
                <w:color w:val="000000" w:themeColor="text1"/>
                <w:sz w:val="20"/>
              </w:rPr>
            </w:pPr>
            <w:r w:rsidRPr="008E47C0">
              <w:rPr>
                <w:color w:val="000000" w:themeColor="text1"/>
                <w:sz w:val="20"/>
              </w:rPr>
              <w:t>Sutvarkytų objektų skaičius,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31F0B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EC7C9D"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756E9A"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0578DD2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D0290A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673AB0F" w14:textId="77777777" w:rsidR="00205E78" w:rsidRPr="008E47C0" w:rsidRDefault="00205E78" w:rsidP="00AA13EB">
            <w:pPr>
              <w:jc w:val="both"/>
              <w:rPr>
                <w:color w:val="000000" w:themeColor="text1"/>
                <w:sz w:val="20"/>
              </w:rPr>
            </w:pPr>
            <w:r w:rsidRPr="008E47C0">
              <w:rPr>
                <w:color w:val="000000" w:themeColor="text1"/>
                <w:sz w:val="20"/>
              </w:rPr>
              <w:t>Priemonė: Automobilių stovėjimo aikštelės prie Vilniaus gatvės 90 namo Molėtų mieste paprastasis remontas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E76433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9FDEDAD"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D93C502" w14:textId="77777777" w:rsidR="00205E78" w:rsidRPr="008E47C0" w:rsidRDefault="00205E78" w:rsidP="004516D5">
            <w:pPr>
              <w:jc w:val="center"/>
              <w:rPr>
                <w:sz w:val="20"/>
                <w:lang w:eastAsia="lt-LT"/>
              </w:rPr>
            </w:pPr>
          </w:p>
        </w:tc>
      </w:tr>
      <w:tr w:rsidR="00205E78" w:rsidRPr="00236B3F" w14:paraId="3370781B"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C85199" w14:textId="77777777" w:rsidR="00205E78" w:rsidRPr="008E47C0" w:rsidRDefault="00205E78" w:rsidP="00AA13EB">
            <w:pPr>
              <w:jc w:val="both"/>
              <w:rPr>
                <w:sz w:val="20"/>
                <w:lang w:eastAsia="lt-LT"/>
              </w:rPr>
            </w:pPr>
            <w:r w:rsidRPr="008E47C0">
              <w:rPr>
                <w:sz w:val="20"/>
                <w:lang w:eastAsia="lt-LT"/>
              </w:rPr>
              <w:t>III.5.1.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EF11CF" w14:textId="77777777" w:rsidR="00205E78" w:rsidRPr="008E47C0" w:rsidRDefault="00205E78" w:rsidP="00AA13EB">
            <w:pPr>
              <w:jc w:val="both"/>
              <w:rPr>
                <w:color w:val="000000" w:themeColor="text1"/>
                <w:sz w:val="20"/>
              </w:rPr>
            </w:pPr>
            <w:r w:rsidRPr="008E47C0">
              <w:rPr>
                <w:color w:val="000000" w:themeColor="text1"/>
                <w:sz w:val="20"/>
              </w:rPr>
              <w:t>Sutvarkytų objektų skaičius,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8AE0A7"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D9582F"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18E41C"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2E0B87E4"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CBC6FA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64139329" w14:textId="77777777" w:rsidR="00205E78" w:rsidRPr="008E47C0" w:rsidRDefault="00205E78" w:rsidP="00AA13EB">
            <w:pPr>
              <w:jc w:val="both"/>
              <w:rPr>
                <w:color w:val="000000" w:themeColor="text1"/>
                <w:sz w:val="20"/>
              </w:rPr>
            </w:pPr>
            <w:r w:rsidRPr="008E47C0">
              <w:rPr>
                <w:b/>
                <w:bCs/>
                <w:color w:val="000000" w:themeColor="text1"/>
                <w:sz w:val="20"/>
              </w:rPr>
              <w:t>Uždavinys:</w:t>
            </w:r>
            <w:r w:rsidRPr="008E47C0">
              <w:rPr>
                <w:color w:val="000000" w:themeColor="text1"/>
                <w:sz w:val="20"/>
              </w:rPr>
              <w:t xml:space="preserve"> Rengti ir įgyvendinti rajono ir/ar atskirų teritorijų planavimo dokumentus</w:t>
            </w: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E0168B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71BA9C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B4DC51B" w14:textId="77777777" w:rsidR="00205E78" w:rsidRPr="008E47C0" w:rsidRDefault="00205E78" w:rsidP="004516D5">
            <w:pPr>
              <w:jc w:val="center"/>
              <w:rPr>
                <w:sz w:val="20"/>
                <w:lang w:eastAsia="lt-LT"/>
              </w:rPr>
            </w:pPr>
          </w:p>
        </w:tc>
      </w:tr>
      <w:tr w:rsidR="00205E78" w:rsidRPr="00236B3F" w14:paraId="1FBAA2F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68F226"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41E57BF" w14:textId="77777777" w:rsidR="00205E78" w:rsidRPr="008E47C0" w:rsidRDefault="00205E78" w:rsidP="00AA13EB">
            <w:pPr>
              <w:jc w:val="both"/>
              <w:rPr>
                <w:color w:val="000000" w:themeColor="text1"/>
                <w:sz w:val="20"/>
              </w:rPr>
            </w:pPr>
            <w:r w:rsidRPr="008E47C0">
              <w:rPr>
                <w:color w:val="000000" w:themeColor="text1"/>
                <w:sz w:val="20"/>
              </w:rPr>
              <w:t>Priemonė: Janonio kvartalo detaliojo plano korektūra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B192037"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DF5B20C"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BC6EEB" w14:textId="77777777" w:rsidR="00205E78" w:rsidRPr="008E47C0" w:rsidRDefault="00205E78" w:rsidP="004516D5">
            <w:pPr>
              <w:jc w:val="center"/>
              <w:rPr>
                <w:sz w:val="20"/>
                <w:lang w:eastAsia="lt-LT"/>
              </w:rPr>
            </w:pPr>
          </w:p>
        </w:tc>
      </w:tr>
      <w:tr w:rsidR="00205E78" w:rsidRPr="00236B3F" w14:paraId="4615E063"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0A819F"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C1B8AD3" w14:textId="77777777" w:rsidR="00205E78" w:rsidRPr="008E47C0" w:rsidRDefault="00205E78" w:rsidP="00AA13EB">
            <w:pPr>
              <w:jc w:val="both"/>
              <w:rPr>
                <w:color w:val="000000" w:themeColor="text1"/>
                <w:sz w:val="20"/>
              </w:rPr>
            </w:pPr>
            <w:r w:rsidRPr="008E47C0">
              <w:rPr>
                <w:color w:val="000000" w:themeColor="text1"/>
                <w:sz w:val="20"/>
              </w:rPr>
              <w:t>Parengtas planas,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A9A73A" w14:textId="77777777" w:rsidR="00205E78" w:rsidRPr="008E47C0" w:rsidRDefault="00205E78" w:rsidP="004516D5">
            <w:pPr>
              <w:jc w:val="center"/>
              <w:rPr>
                <w:sz w:val="20"/>
                <w:lang w:eastAsia="lt-LT"/>
              </w:rPr>
            </w:pPr>
            <w:r w:rsidRPr="008E47C0">
              <w:rPr>
                <w:sz w:val="20"/>
                <w:lang w:eastAsia="lt-LT"/>
              </w:rPr>
              <w:t>1</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814F89"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D51129"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5D9B46FA"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04E1952"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F2E3315" w14:textId="77777777" w:rsidR="00205E78" w:rsidRPr="008E47C0" w:rsidRDefault="00205E78" w:rsidP="00AA13EB">
            <w:pPr>
              <w:jc w:val="both"/>
              <w:rPr>
                <w:color w:val="000000" w:themeColor="text1"/>
                <w:sz w:val="20"/>
              </w:rPr>
            </w:pPr>
            <w:r w:rsidRPr="008E47C0">
              <w:rPr>
                <w:color w:val="000000" w:themeColor="text1"/>
                <w:sz w:val="20"/>
              </w:rPr>
              <w:t>Priemonė: Balninkų miestelio centrinės dalies bendrasis planas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6A93B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5B24460"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2F5EFBE" w14:textId="77777777" w:rsidR="00205E78" w:rsidRPr="008E47C0" w:rsidRDefault="00205E78" w:rsidP="004516D5">
            <w:pPr>
              <w:jc w:val="center"/>
              <w:rPr>
                <w:sz w:val="20"/>
                <w:lang w:eastAsia="lt-LT"/>
              </w:rPr>
            </w:pPr>
          </w:p>
        </w:tc>
      </w:tr>
      <w:tr w:rsidR="00205E78" w:rsidRPr="00236B3F" w14:paraId="451803B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FED48A"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32C854D" w14:textId="77777777" w:rsidR="00205E78" w:rsidRPr="008E47C0" w:rsidRDefault="00205E78" w:rsidP="00AA13EB">
            <w:pPr>
              <w:jc w:val="both"/>
              <w:rPr>
                <w:color w:val="000000" w:themeColor="text1"/>
                <w:sz w:val="20"/>
              </w:rPr>
            </w:pPr>
            <w:r w:rsidRPr="008E47C0">
              <w:rPr>
                <w:color w:val="000000" w:themeColor="text1"/>
                <w:sz w:val="20"/>
              </w:rPr>
              <w:t>Parengtas planas,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02CCA3"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71781B"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199D6B"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705E4E69"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539FDB"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428719F" w14:textId="77777777" w:rsidR="00205E78" w:rsidRPr="008E47C0" w:rsidRDefault="00205E78" w:rsidP="00AA13EB">
            <w:pPr>
              <w:jc w:val="both"/>
              <w:rPr>
                <w:color w:val="000000" w:themeColor="text1"/>
                <w:sz w:val="20"/>
              </w:rPr>
            </w:pPr>
            <w:r w:rsidRPr="008E47C0">
              <w:rPr>
                <w:color w:val="000000" w:themeColor="text1"/>
                <w:sz w:val="20"/>
              </w:rPr>
              <w:t>Priemonė: Joniškio miestelio (konsoliduoti su Arnionių I, Arnionių II) bendrasis planas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E9BAB2B"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502524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51A8C50" w14:textId="77777777" w:rsidR="00205E78" w:rsidRPr="008E47C0" w:rsidRDefault="00205E78" w:rsidP="004516D5">
            <w:pPr>
              <w:jc w:val="center"/>
              <w:rPr>
                <w:sz w:val="20"/>
                <w:lang w:eastAsia="lt-LT"/>
              </w:rPr>
            </w:pPr>
          </w:p>
        </w:tc>
      </w:tr>
      <w:tr w:rsidR="00205E78" w:rsidRPr="00236B3F" w14:paraId="5699617D"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F2F6D9"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F4C178" w14:textId="77777777" w:rsidR="00205E78" w:rsidRPr="008E47C0" w:rsidRDefault="00205E78" w:rsidP="00AA13EB">
            <w:pPr>
              <w:jc w:val="both"/>
              <w:rPr>
                <w:color w:val="000000" w:themeColor="text1"/>
                <w:sz w:val="20"/>
              </w:rPr>
            </w:pPr>
            <w:r w:rsidRPr="008E47C0">
              <w:rPr>
                <w:color w:val="000000" w:themeColor="text1"/>
                <w:sz w:val="20"/>
              </w:rPr>
              <w:t>Parengtas planas,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AEDBF5"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3904CB" w14:textId="77777777" w:rsidR="00205E78" w:rsidRPr="008E47C0" w:rsidRDefault="00205E78" w:rsidP="004516D5">
            <w:pPr>
              <w:jc w:val="center"/>
              <w:rPr>
                <w:sz w:val="20"/>
                <w:lang w:eastAsia="lt-LT"/>
              </w:rPr>
            </w:pPr>
            <w:r w:rsidRPr="008E47C0">
              <w:rPr>
                <w:sz w:val="20"/>
                <w:lang w:eastAsia="lt-LT"/>
              </w:rPr>
              <w:t>1</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79C1D4"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6C82A4E1"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53DEBB9"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38906F3" w14:textId="77777777" w:rsidR="00205E78" w:rsidRPr="008E47C0" w:rsidRDefault="00205E78" w:rsidP="00AA13EB">
            <w:pPr>
              <w:jc w:val="both"/>
              <w:rPr>
                <w:color w:val="000000" w:themeColor="text1"/>
                <w:sz w:val="20"/>
              </w:rPr>
            </w:pPr>
            <w:r w:rsidRPr="008E47C0">
              <w:rPr>
                <w:color w:val="000000" w:themeColor="text1"/>
                <w:sz w:val="20"/>
              </w:rPr>
              <w:t>Priemonė: Videniškių kaimo centrinės dalies bendrasis planas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ADC83F2"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8BEDBCA"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D02BE68" w14:textId="77777777" w:rsidR="00205E78" w:rsidRPr="008E47C0" w:rsidRDefault="00205E78" w:rsidP="004516D5">
            <w:pPr>
              <w:jc w:val="center"/>
              <w:rPr>
                <w:sz w:val="20"/>
                <w:lang w:eastAsia="lt-LT"/>
              </w:rPr>
            </w:pPr>
          </w:p>
        </w:tc>
      </w:tr>
      <w:tr w:rsidR="00205E78" w:rsidRPr="00236B3F" w14:paraId="33A1195C"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FC408D"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A4541F4" w14:textId="77777777" w:rsidR="00205E78" w:rsidRPr="008E47C0" w:rsidRDefault="00205E78" w:rsidP="00AA13EB">
            <w:pPr>
              <w:jc w:val="both"/>
              <w:rPr>
                <w:color w:val="000000" w:themeColor="text1"/>
                <w:sz w:val="20"/>
              </w:rPr>
            </w:pPr>
            <w:r w:rsidRPr="008E47C0">
              <w:rPr>
                <w:color w:val="000000" w:themeColor="text1"/>
                <w:sz w:val="20"/>
              </w:rPr>
              <w:t>Parengtas planas,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001AA8"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0BAA3F"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8F1F9C" w14:textId="77777777" w:rsidR="00205E78" w:rsidRPr="008E47C0" w:rsidRDefault="00205E78" w:rsidP="004516D5">
            <w:pPr>
              <w:jc w:val="center"/>
              <w:rPr>
                <w:sz w:val="20"/>
                <w:lang w:eastAsia="lt-LT"/>
              </w:rPr>
            </w:pPr>
            <w:r w:rsidRPr="008E47C0">
              <w:rPr>
                <w:sz w:val="20"/>
                <w:lang w:eastAsia="lt-LT"/>
              </w:rPr>
              <w:t>1</w:t>
            </w:r>
          </w:p>
        </w:tc>
      </w:tr>
      <w:tr w:rsidR="00205E78" w:rsidRPr="00236B3F" w14:paraId="10614361" w14:textId="77777777" w:rsidTr="004F5A5D">
        <w:trPr>
          <w:trHeight w:val="180"/>
        </w:trPr>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56BE54"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8D0898A" w14:textId="77777777" w:rsidR="00205E78" w:rsidRPr="008E47C0" w:rsidRDefault="00205E78" w:rsidP="00AA13EB">
            <w:pPr>
              <w:jc w:val="both"/>
              <w:rPr>
                <w:color w:val="000000" w:themeColor="text1"/>
                <w:sz w:val="20"/>
              </w:rPr>
            </w:pPr>
            <w:r w:rsidRPr="008E47C0">
              <w:rPr>
                <w:color w:val="000000" w:themeColor="text1"/>
                <w:sz w:val="20"/>
              </w:rPr>
              <w:t>Priemonė: Valstybinės žemės sklypų miškų vidinės miškotvarkos projektai</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33931A0"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4318D56"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C07D748" w14:textId="77777777" w:rsidR="00205E78" w:rsidRPr="008E47C0" w:rsidRDefault="00205E78" w:rsidP="004516D5">
            <w:pPr>
              <w:jc w:val="center"/>
              <w:rPr>
                <w:sz w:val="20"/>
                <w:lang w:eastAsia="lt-LT"/>
              </w:rPr>
            </w:pPr>
          </w:p>
        </w:tc>
      </w:tr>
      <w:tr w:rsidR="00205E78" w:rsidRPr="00236B3F" w14:paraId="079431D5"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628E8A"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6034E14" w14:textId="77777777" w:rsidR="00205E78" w:rsidRPr="008E47C0" w:rsidRDefault="00205E78" w:rsidP="00AA13EB">
            <w:pPr>
              <w:jc w:val="both"/>
              <w:rPr>
                <w:color w:val="000000" w:themeColor="text1"/>
                <w:sz w:val="20"/>
              </w:rPr>
            </w:pPr>
            <w:r w:rsidRPr="008E47C0">
              <w:rPr>
                <w:color w:val="000000" w:themeColor="text1"/>
                <w:sz w:val="20"/>
              </w:rPr>
              <w:t>Parengtas projektas, vnt.</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D7182D" w14:textId="77777777" w:rsidR="00205E78" w:rsidRPr="008E47C0" w:rsidRDefault="00205E78" w:rsidP="004516D5">
            <w:pPr>
              <w:jc w:val="center"/>
              <w:rPr>
                <w:sz w:val="20"/>
                <w:lang w:eastAsia="lt-LT"/>
              </w:rPr>
            </w:pPr>
            <w:r w:rsidRPr="008E47C0">
              <w:rPr>
                <w:sz w:val="20"/>
                <w:lang w:eastAsia="lt-LT"/>
              </w:rPr>
              <w:t>2</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C7580E" w14:textId="77777777" w:rsidR="00205E78" w:rsidRPr="008E47C0" w:rsidRDefault="00205E78" w:rsidP="004516D5">
            <w:pPr>
              <w:jc w:val="center"/>
              <w:rPr>
                <w:sz w:val="20"/>
                <w:lang w:eastAsia="lt-LT"/>
              </w:rPr>
            </w:pPr>
            <w:r w:rsidRPr="008E47C0">
              <w:rPr>
                <w:sz w:val="20"/>
                <w:lang w:eastAsia="lt-LT"/>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89E588" w14:textId="77777777" w:rsidR="00205E78" w:rsidRPr="008E47C0" w:rsidRDefault="00205E78" w:rsidP="004516D5">
            <w:pPr>
              <w:jc w:val="center"/>
              <w:rPr>
                <w:sz w:val="20"/>
                <w:lang w:eastAsia="lt-LT"/>
              </w:rPr>
            </w:pPr>
            <w:r w:rsidRPr="008E47C0">
              <w:rPr>
                <w:sz w:val="20"/>
                <w:lang w:eastAsia="lt-LT"/>
              </w:rPr>
              <w:t>2</w:t>
            </w:r>
          </w:p>
        </w:tc>
      </w:tr>
      <w:tr w:rsidR="00205E78" w:rsidRPr="00236B3F" w14:paraId="7756AA0E"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486BA1"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455E29F" w14:textId="77777777" w:rsidR="00205E78" w:rsidRPr="008E47C0" w:rsidRDefault="00205E78" w:rsidP="00AA13EB">
            <w:pPr>
              <w:jc w:val="both"/>
              <w:rPr>
                <w:color w:val="000000" w:themeColor="text1"/>
                <w:sz w:val="20"/>
              </w:rPr>
            </w:pPr>
            <w:r w:rsidRPr="008E47C0">
              <w:rPr>
                <w:color w:val="000000" w:themeColor="text1"/>
                <w:sz w:val="20"/>
              </w:rPr>
              <w:t>Priemonė: Molėtų rajono teritorijos bendrojo plano koregavimas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DE3AD26"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2767E4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6D6F376" w14:textId="77777777" w:rsidR="00205E78" w:rsidRPr="008E47C0" w:rsidRDefault="00205E78" w:rsidP="004516D5">
            <w:pPr>
              <w:jc w:val="center"/>
              <w:rPr>
                <w:sz w:val="20"/>
                <w:lang w:eastAsia="lt-LT"/>
              </w:rPr>
            </w:pPr>
          </w:p>
        </w:tc>
      </w:tr>
      <w:tr w:rsidR="00205E78" w:rsidRPr="00236B3F" w14:paraId="58F46BE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C6E4CE" w14:textId="77777777" w:rsidR="00205E78" w:rsidRPr="008E47C0" w:rsidRDefault="00205E78" w:rsidP="00AA13EB">
            <w:pPr>
              <w:jc w:val="both"/>
              <w:rPr>
                <w:sz w:val="20"/>
                <w:lang w:eastAsia="lt-LT"/>
              </w:rPr>
            </w:pPr>
            <w:r w:rsidRPr="008E47C0">
              <w:rPr>
                <w:sz w:val="20"/>
                <w:lang w:eastAsia="lt-LT"/>
              </w:rPr>
              <w:lastRenderedPageBreak/>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448748" w14:textId="77777777" w:rsidR="00205E78" w:rsidRPr="008E47C0" w:rsidRDefault="00205E78" w:rsidP="00AA13EB">
            <w:pPr>
              <w:jc w:val="both"/>
              <w:rPr>
                <w:color w:val="000000" w:themeColor="text1"/>
                <w:sz w:val="20"/>
              </w:rPr>
            </w:pPr>
            <w:r w:rsidRPr="008E47C0">
              <w:rPr>
                <w:color w:val="000000" w:themeColor="text1"/>
                <w:sz w:val="20"/>
              </w:rPr>
              <w:t>Parengta bendrojo plano korektūra,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06A3D4" w14:textId="77777777" w:rsidR="00205E78" w:rsidRPr="008E47C0" w:rsidRDefault="00205E78" w:rsidP="004516D5">
            <w:pPr>
              <w:jc w:val="center"/>
              <w:rPr>
                <w:sz w:val="20"/>
                <w:lang w:eastAsia="lt-LT"/>
              </w:rPr>
            </w:pPr>
            <w:r w:rsidRPr="008E47C0">
              <w:rPr>
                <w:sz w:val="20"/>
                <w:lang w:eastAsia="lt-LT"/>
              </w:rPr>
              <w:t>50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C7F195" w14:textId="77777777" w:rsidR="00205E78" w:rsidRPr="008E47C0" w:rsidRDefault="00205E78" w:rsidP="004516D5">
            <w:pPr>
              <w:jc w:val="center"/>
              <w:rPr>
                <w:sz w:val="20"/>
                <w:lang w:eastAsia="lt-LT"/>
              </w:rPr>
            </w:pPr>
            <w:r w:rsidRPr="008E47C0">
              <w:rPr>
                <w:sz w:val="20"/>
                <w:lang w:eastAsia="lt-LT"/>
              </w:rPr>
              <w:t>100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8B9462"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1D786E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3DC4A05"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25107823" w14:textId="77777777" w:rsidR="00205E78" w:rsidRPr="008E47C0" w:rsidRDefault="00205E78" w:rsidP="00AA13EB">
            <w:pPr>
              <w:jc w:val="both"/>
              <w:rPr>
                <w:color w:val="000000" w:themeColor="text1"/>
                <w:sz w:val="20"/>
              </w:rPr>
            </w:pPr>
            <w:r w:rsidRPr="008E47C0">
              <w:rPr>
                <w:color w:val="000000" w:themeColor="text1"/>
                <w:sz w:val="20"/>
              </w:rPr>
              <w:t>Priemonė: Molėtų miesto teritorijos bendrojo plano koregavimas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DD93C9"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7B3AEB"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0902C5B" w14:textId="77777777" w:rsidR="00205E78" w:rsidRPr="008E47C0" w:rsidRDefault="00205E78" w:rsidP="004516D5">
            <w:pPr>
              <w:jc w:val="center"/>
              <w:rPr>
                <w:sz w:val="20"/>
                <w:lang w:eastAsia="lt-LT"/>
              </w:rPr>
            </w:pPr>
          </w:p>
        </w:tc>
      </w:tr>
      <w:tr w:rsidR="00205E78" w:rsidRPr="00236B3F" w14:paraId="356E6036"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605465"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E926ACC" w14:textId="77777777" w:rsidR="00205E78" w:rsidRPr="008E47C0" w:rsidRDefault="00205E78" w:rsidP="00AA13EB">
            <w:pPr>
              <w:jc w:val="both"/>
              <w:rPr>
                <w:color w:val="000000" w:themeColor="text1"/>
                <w:sz w:val="20"/>
              </w:rPr>
            </w:pPr>
            <w:r w:rsidRPr="008E47C0">
              <w:rPr>
                <w:color w:val="000000" w:themeColor="text1"/>
                <w:sz w:val="20"/>
              </w:rPr>
              <w:t>Parengtas planas,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181896" w14:textId="77777777" w:rsidR="00205E78" w:rsidRPr="008E47C0" w:rsidRDefault="00205E78" w:rsidP="004516D5">
            <w:pPr>
              <w:jc w:val="center"/>
              <w:rPr>
                <w:sz w:val="20"/>
                <w:lang w:eastAsia="lt-LT"/>
              </w:rPr>
            </w:pP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73EB5C" w14:textId="77777777" w:rsidR="00205E78" w:rsidRPr="008E47C0" w:rsidRDefault="00205E78" w:rsidP="004516D5">
            <w:pPr>
              <w:jc w:val="center"/>
              <w:rPr>
                <w:sz w:val="20"/>
                <w:lang w:eastAsia="lt-LT"/>
              </w:rPr>
            </w:pPr>
            <w:r w:rsidRPr="008E47C0">
              <w:rPr>
                <w:sz w:val="20"/>
                <w:lang w:eastAsia="lt-LT"/>
              </w:rPr>
              <w:t>50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192376" w14:textId="77777777" w:rsidR="00205E78" w:rsidRPr="008E47C0" w:rsidRDefault="00205E78" w:rsidP="004516D5">
            <w:pPr>
              <w:jc w:val="center"/>
              <w:rPr>
                <w:sz w:val="20"/>
                <w:lang w:eastAsia="lt-LT"/>
              </w:rPr>
            </w:pPr>
            <w:r w:rsidRPr="008E47C0">
              <w:rPr>
                <w:sz w:val="20"/>
                <w:lang w:eastAsia="lt-LT"/>
              </w:rPr>
              <w:t>100</w:t>
            </w:r>
          </w:p>
        </w:tc>
      </w:tr>
      <w:tr w:rsidR="00205E78" w:rsidRPr="00236B3F" w14:paraId="11EC87E2"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66DCF0E"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DAD4B51" w14:textId="77777777" w:rsidR="00205E78" w:rsidRPr="008E47C0" w:rsidRDefault="00205E78" w:rsidP="00AA13EB">
            <w:pPr>
              <w:jc w:val="both"/>
              <w:rPr>
                <w:color w:val="000000" w:themeColor="text1"/>
                <w:sz w:val="20"/>
              </w:rPr>
            </w:pPr>
            <w:r w:rsidRPr="008E47C0">
              <w:rPr>
                <w:color w:val="000000" w:themeColor="text1"/>
                <w:sz w:val="20"/>
              </w:rPr>
              <w:t>Priemonė: Melioratorių kvartalo detaliojo plano sprendinių konkretizavimas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C2F263D"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7DAB465"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C477668" w14:textId="77777777" w:rsidR="00205E78" w:rsidRPr="008E47C0" w:rsidRDefault="00205E78" w:rsidP="004516D5">
            <w:pPr>
              <w:jc w:val="center"/>
              <w:rPr>
                <w:sz w:val="20"/>
                <w:lang w:eastAsia="lt-LT"/>
              </w:rPr>
            </w:pPr>
          </w:p>
        </w:tc>
      </w:tr>
      <w:tr w:rsidR="00205E78" w:rsidRPr="00236B3F" w14:paraId="0EF5CBC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259935"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F735142" w14:textId="77777777" w:rsidR="00205E78" w:rsidRPr="008E47C0" w:rsidRDefault="00205E78" w:rsidP="00AA13EB">
            <w:pPr>
              <w:jc w:val="both"/>
              <w:rPr>
                <w:color w:val="000000" w:themeColor="text1"/>
                <w:sz w:val="20"/>
              </w:rPr>
            </w:pPr>
            <w:r w:rsidRPr="008E47C0">
              <w:rPr>
                <w:color w:val="000000" w:themeColor="text1"/>
                <w:sz w:val="20"/>
              </w:rPr>
              <w:t>Parengtas planas,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012400" w14:textId="77777777" w:rsidR="00205E78" w:rsidRPr="008E47C0" w:rsidRDefault="00205E78" w:rsidP="004516D5">
            <w:pPr>
              <w:jc w:val="center"/>
              <w:rPr>
                <w:sz w:val="20"/>
                <w:lang w:eastAsia="lt-LT"/>
              </w:rPr>
            </w:pPr>
            <w:r w:rsidRPr="008E47C0">
              <w:rPr>
                <w:sz w:val="20"/>
                <w:lang w:eastAsia="lt-LT"/>
              </w:rPr>
              <w:t>100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CED15E"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42D3EC" w14:textId="77777777" w:rsidR="00205E78" w:rsidRPr="008E47C0" w:rsidRDefault="00205E78" w:rsidP="004516D5">
            <w:pPr>
              <w:jc w:val="center"/>
              <w:rPr>
                <w:sz w:val="20"/>
                <w:lang w:eastAsia="lt-LT"/>
              </w:rPr>
            </w:pPr>
            <w:r w:rsidRPr="008E47C0">
              <w:rPr>
                <w:sz w:val="20"/>
                <w:lang w:eastAsia="lt-LT"/>
              </w:rPr>
              <w:t>0</w:t>
            </w:r>
          </w:p>
        </w:tc>
      </w:tr>
      <w:tr w:rsidR="00205E78" w:rsidRPr="00236B3F" w14:paraId="39B5CEB0"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6964C03" w14:textId="77777777" w:rsidR="00205E78" w:rsidRPr="008E47C0" w:rsidRDefault="00205E78" w:rsidP="00AA13EB">
            <w:pPr>
              <w:jc w:val="both"/>
              <w:rPr>
                <w:sz w:val="20"/>
                <w:lang w:eastAsia="lt-LT"/>
              </w:rPr>
            </w:pPr>
          </w:p>
        </w:tc>
        <w:tc>
          <w:tcPr>
            <w:tcW w:w="290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4EEEB899" w14:textId="77777777" w:rsidR="00205E78" w:rsidRPr="008E47C0" w:rsidRDefault="00205E78" w:rsidP="00AA13EB">
            <w:pPr>
              <w:jc w:val="both"/>
              <w:rPr>
                <w:color w:val="000000" w:themeColor="text1"/>
                <w:sz w:val="20"/>
              </w:rPr>
            </w:pPr>
            <w:r w:rsidRPr="008E47C0">
              <w:rPr>
                <w:color w:val="000000" w:themeColor="text1"/>
                <w:sz w:val="20"/>
              </w:rPr>
              <w:t>Priemonė: Liepų kvartalo detaliojo plano koregavimas</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72CB78C" w14:textId="77777777" w:rsidR="00205E78" w:rsidRPr="008E47C0" w:rsidRDefault="00205E78" w:rsidP="004516D5">
            <w:pPr>
              <w:jc w:val="center"/>
              <w:rPr>
                <w:sz w:val="20"/>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98A5A43" w14:textId="77777777" w:rsidR="00205E78" w:rsidRPr="008E47C0" w:rsidRDefault="00205E78" w:rsidP="004516D5">
            <w:pPr>
              <w:jc w:val="center"/>
              <w:rPr>
                <w:sz w:val="20"/>
                <w:lang w:eastAsia="lt-LT"/>
              </w:rPr>
            </w:pP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5BB5A576" w14:textId="77777777" w:rsidR="00205E78" w:rsidRPr="008E47C0" w:rsidRDefault="00205E78" w:rsidP="004516D5">
            <w:pPr>
              <w:jc w:val="center"/>
              <w:rPr>
                <w:sz w:val="20"/>
                <w:lang w:eastAsia="lt-LT"/>
              </w:rPr>
            </w:pPr>
          </w:p>
        </w:tc>
      </w:tr>
      <w:tr w:rsidR="00205E78" w:rsidRPr="00236B3F" w14:paraId="2E94EA1F" w14:textId="77777777" w:rsidTr="004F5A5D">
        <w:tc>
          <w:tcPr>
            <w:tcW w:w="54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C703DE" w14:textId="77777777" w:rsidR="00205E78" w:rsidRPr="008E47C0" w:rsidRDefault="00205E78" w:rsidP="00AA13EB">
            <w:pPr>
              <w:jc w:val="both"/>
              <w:rPr>
                <w:sz w:val="20"/>
                <w:lang w:eastAsia="lt-LT"/>
              </w:rPr>
            </w:pPr>
            <w:r w:rsidRPr="008E47C0">
              <w:rPr>
                <w:sz w:val="20"/>
                <w:lang w:eastAsia="lt-LT"/>
              </w:rPr>
              <w:t>III.1.1.</w:t>
            </w:r>
          </w:p>
        </w:tc>
        <w:tc>
          <w:tcPr>
            <w:tcW w:w="29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3EC0B88" w14:textId="77777777" w:rsidR="00205E78" w:rsidRPr="008E47C0" w:rsidRDefault="00205E78" w:rsidP="00AA13EB">
            <w:pPr>
              <w:jc w:val="both"/>
              <w:rPr>
                <w:color w:val="000000" w:themeColor="text1"/>
                <w:sz w:val="20"/>
              </w:rPr>
            </w:pPr>
            <w:r w:rsidRPr="008E47C0">
              <w:rPr>
                <w:color w:val="000000" w:themeColor="text1"/>
                <w:sz w:val="20"/>
              </w:rPr>
              <w:t>Parengtas planas, proc.</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831682" w14:textId="4597821D" w:rsidR="00205E78" w:rsidRPr="008E47C0" w:rsidRDefault="00205E78" w:rsidP="004516D5">
            <w:pPr>
              <w:jc w:val="center"/>
              <w:rPr>
                <w:sz w:val="20"/>
                <w:lang w:eastAsia="lt-LT"/>
              </w:rPr>
            </w:pPr>
            <w:r>
              <w:rPr>
                <w:sz w:val="20"/>
                <w:lang w:eastAsia="lt-LT"/>
              </w:rPr>
              <w:t>10</w:t>
            </w:r>
            <w:r w:rsidRPr="008E47C0">
              <w:rPr>
                <w:sz w:val="20"/>
                <w:lang w:eastAsia="lt-LT"/>
              </w:rPr>
              <w:t>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03323F" w14:textId="77777777" w:rsidR="00205E78" w:rsidRPr="008E47C0" w:rsidRDefault="00205E78" w:rsidP="004516D5">
            <w:pPr>
              <w:jc w:val="center"/>
              <w:rPr>
                <w:sz w:val="20"/>
                <w:lang w:eastAsia="lt-LT"/>
              </w:rPr>
            </w:pPr>
            <w:r w:rsidRPr="008E47C0">
              <w:rPr>
                <w:sz w:val="20"/>
                <w:lang w:eastAsia="lt-LT"/>
              </w:rPr>
              <w:t>0</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AB7D7E" w14:textId="77777777" w:rsidR="00205E78" w:rsidRPr="008E47C0" w:rsidRDefault="00205E78" w:rsidP="004516D5">
            <w:pPr>
              <w:jc w:val="center"/>
              <w:rPr>
                <w:sz w:val="20"/>
                <w:lang w:eastAsia="lt-LT"/>
              </w:rPr>
            </w:pPr>
            <w:r w:rsidRPr="008E47C0">
              <w:rPr>
                <w:sz w:val="20"/>
                <w:lang w:eastAsia="lt-LT"/>
              </w:rPr>
              <w:t>0</w:t>
            </w:r>
          </w:p>
        </w:tc>
      </w:tr>
    </w:tbl>
    <w:p w14:paraId="22F83141" w14:textId="77777777" w:rsidR="00C77CF4" w:rsidRDefault="00C77CF4" w:rsidP="00C77CF4">
      <w:pPr>
        <w:jc w:val="both"/>
        <w:rPr>
          <w:b/>
          <w:bCs/>
          <w:szCs w:val="24"/>
        </w:rPr>
      </w:pPr>
    </w:p>
    <w:p w14:paraId="2686607C" w14:textId="77777777" w:rsidR="00C77CF4" w:rsidRPr="00B41CA7" w:rsidRDefault="00C77CF4" w:rsidP="00524F70">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0C302EAC" w14:textId="77777777" w:rsidR="00C77CF4" w:rsidRPr="00C9054C" w:rsidRDefault="00C77CF4" w:rsidP="00524F70">
      <w:pPr>
        <w:spacing w:line="360" w:lineRule="auto"/>
        <w:jc w:val="both"/>
      </w:pPr>
      <w:r w:rsidRPr="00DF34C6">
        <w:rPr>
          <w:b/>
          <w:bCs/>
          <w:szCs w:val="24"/>
        </w:rPr>
        <w:t>Vykdytojai:</w:t>
      </w:r>
      <w:r w:rsidRPr="00B41CA7">
        <w:rPr>
          <w:szCs w:val="24"/>
        </w:rPr>
        <w:t xml:space="preserve"> </w:t>
      </w:r>
      <w:r w:rsidRPr="00C9054C">
        <w:rPr>
          <w:szCs w:val="24"/>
        </w:rPr>
        <w:t>Architektūros ir teritorijų planavimo</w:t>
      </w:r>
      <w:r>
        <w:rPr>
          <w:szCs w:val="24"/>
        </w:rPr>
        <w:t xml:space="preserve"> skyrius,</w:t>
      </w:r>
      <w:r w:rsidRPr="00C9054C">
        <w:rPr>
          <w:szCs w:val="24"/>
        </w:rPr>
        <w:t xml:space="preserve"> Statybos ir žemės ūkio skyri</w:t>
      </w:r>
      <w:r>
        <w:rPr>
          <w:szCs w:val="24"/>
        </w:rPr>
        <w:t>us.</w:t>
      </w:r>
    </w:p>
    <w:p w14:paraId="7584961C" w14:textId="78A53A1E" w:rsidR="00C77CF4" w:rsidRDefault="00C77CF4" w:rsidP="00524F70">
      <w:pPr>
        <w:spacing w:line="360" w:lineRule="auto"/>
        <w:jc w:val="both"/>
      </w:pPr>
      <w:r w:rsidRPr="00B75749">
        <w:rPr>
          <w:b/>
          <w:bCs/>
          <w:color w:val="000000" w:themeColor="text1"/>
        </w:rPr>
        <w:t>Programos koordinatorius</w:t>
      </w:r>
      <w:r w:rsidRPr="00B75749">
        <w:rPr>
          <w:color w:val="000000" w:themeColor="text1"/>
        </w:rPr>
        <w:t xml:space="preserve">: </w:t>
      </w:r>
      <w:r>
        <w:rPr>
          <w:color w:val="000000" w:themeColor="text1"/>
        </w:rPr>
        <w:t>Rimantas Šavelis</w:t>
      </w:r>
      <w:r w:rsidRPr="00B75749">
        <w:rPr>
          <w:color w:val="000000" w:themeColor="text1"/>
        </w:rPr>
        <w:t xml:space="preserve">, Molėtų rajono savivaldybės administracijos </w:t>
      </w:r>
      <w:r>
        <w:rPr>
          <w:color w:val="000000" w:themeColor="text1"/>
        </w:rPr>
        <w:t xml:space="preserve">statybos ir žemės ūkio skyriaus vedėjas, </w:t>
      </w:r>
      <w:r w:rsidRPr="008A6A7D">
        <w:t>Tel. </w:t>
      </w:r>
      <w:hyperlink r:id="rId15" w:history="1">
        <w:r w:rsidRPr="00C77CF4">
          <w:rPr>
            <w:rStyle w:val="Hipersaitas"/>
            <w:color w:val="auto"/>
            <w:u w:val="none"/>
          </w:rPr>
          <w:t>(8 383) 54740</w:t>
        </w:r>
      </w:hyperlink>
      <w:r w:rsidRPr="00C77CF4">
        <w:t>.</w:t>
      </w:r>
    </w:p>
    <w:p w14:paraId="14203D34" w14:textId="77777777" w:rsidR="003B0BB0" w:rsidRDefault="003B0BB0" w:rsidP="00524F70">
      <w:pPr>
        <w:spacing w:line="360" w:lineRule="auto"/>
        <w:jc w:val="both"/>
      </w:pPr>
    </w:p>
    <w:p w14:paraId="1962F548" w14:textId="77777777" w:rsidR="003B0BB0" w:rsidRDefault="003B0BB0" w:rsidP="00A525D2">
      <w:pPr>
        <w:jc w:val="both"/>
      </w:pPr>
    </w:p>
    <w:p w14:paraId="37F9FC96" w14:textId="77777777" w:rsidR="003B0BB0" w:rsidRDefault="003B0BB0" w:rsidP="00A525D2">
      <w:pPr>
        <w:jc w:val="both"/>
      </w:pPr>
    </w:p>
    <w:p w14:paraId="3824F7CE" w14:textId="77777777" w:rsidR="003B0BB0" w:rsidRDefault="003B0BB0" w:rsidP="00A525D2">
      <w:pPr>
        <w:jc w:val="both"/>
      </w:pPr>
    </w:p>
    <w:p w14:paraId="1B57CDED" w14:textId="77777777" w:rsidR="007036EE" w:rsidRDefault="007036EE" w:rsidP="00A525D2">
      <w:pPr>
        <w:jc w:val="both"/>
      </w:pPr>
    </w:p>
    <w:p w14:paraId="65D112C1" w14:textId="77777777" w:rsidR="007036EE" w:rsidRDefault="007036EE" w:rsidP="00A525D2">
      <w:pPr>
        <w:jc w:val="both"/>
      </w:pPr>
    </w:p>
    <w:p w14:paraId="6B0F1BA1" w14:textId="77777777" w:rsidR="007036EE" w:rsidRDefault="007036EE" w:rsidP="00A525D2">
      <w:pPr>
        <w:jc w:val="both"/>
      </w:pPr>
    </w:p>
    <w:p w14:paraId="04BF3F77" w14:textId="77777777" w:rsidR="00833CD9" w:rsidRDefault="00833CD9" w:rsidP="00A525D2">
      <w:pPr>
        <w:jc w:val="both"/>
      </w:pPr>
    </w:p>
    <w:p w14:paraId="6B8ABFDF" w14:textId="77777777" w:rsidR="00833CD9" w:rsidRDefault="00833CD9" w:rsidP="00A525D2">
      <w:pPr>
        <w:jc w:val="both"/>
      </w:pPr>
    </w:p>
    <w:p w14:paraId="3A65D82A" w14:textId="77777777" w:rsidR="00833CD9" w:rsidRDefault="00833CD9" w:rsidP="00A525D2">
      <w:pPr>
        <w:jc w:val="both"/>
      </w:pPr>
    </w:p>
    <w:p w14:paraId="7B50757C" w14:textId="77777777" w:rsidR="00833CD9" w:rsidRDefault="00833CD9" w:rsidP="00A525D2">
      <w:pPr>
        <w:jc w:val="both"/>
      </w:pPr>
    </w:p>
    <w:p w14:paraId="260A0BBA" w14:textId="77777777" w:rsidR="00833CD9" w:rsidRDefault="00833CD9" w:rsidP="00A525D2">
      <w:pPr>
        <w:jc w:val="both"/>
      </w:pPr>
    </w:p>
    <w:p w14:paraId="7F851B27" w14:textId="77777777" w:rsidR="00833CD9" w:rsidRDefault="00833CD9" w:rsidP="00A525D2">
      <w:pPr>
        <w:jc w:val="both"/>
      </w:pPr>
    </w:p>
    <w:p w14:paraId="44CE2C32" w14:textId="77777777" w:rsidR="00833CD9" w:rsidRDefault="00833CD9" w:rsidP="00A525D2">
      <w:pPr>
        <w:jc w:val="both"/>
      </w:pPr>
    </w:p>
    <w:p w14:paraId="0598AAA7" w14:textId="77777777" w:rsidR="00833CD9" w:rsidRDefault="00833CD9" w:rsidP="00A525D2">
      <w:pPr>
        <w:jc w:val="both"/>
      </w:pPr>
    </w:p>
    <w:p w14:paraId="027D40B6" w14:textId="77777777" w:rsidR="00833CD9" w:rsidRDefault="00833CD9" w:rsidP="00A525D2">
      <w:pPr>
        <w:jc w:val="both"/>
      </w:pPr>
    </w:p>
    <w:p w14:paraId="143EED82" w14:textId="77777777" w:rsidR="00833CD9" w:rsidRDefault="00833CD9" w:rsidP="00A525D2">
      <w:pPr>
        <w:jc w:val="both"/>
      </w:pPr>
    </w:p>
    <w:p w14:paraId="6B948479" w14:textId="77777777" w:rsidR="00833CD9" w:rsidRDefault="00833CD9" w:rsidP="00A525D2">
      <w:pPr>
        <w:jc w:val="both"/>
      </w:pPr>
    </w:p>
    <w:p w14:paraId="29EBDDC5" w14:textId="77777777" w:rsidR="00833CD9" w:rsidRDefault="00833CD9" w:rsidP="00A525D2">
      <w:pPr>
        <w:jc w:val="both"/>
      </w:pPr>
    </w:p>
    <w:p w14:paraId="2F1A7BD0" w14:textId="77777777" w:rsidR="00833CD9" w:rsidRDefault="00833CD9" w:rsidP="00A525D2">
      <w:pPr>
        <w:jc w:val="both"/>
      </w:pPr>
    </w:p>
    <w:p w14:paraId="4F7D5015" w14:textId="77777777" w:rsidR="00833CD9" w:rsidRDefault="00833CD9" w:rsidP="00A525D2">
      <w:pPr>
        <w:jc w:val="both"/>
      </w:pPr>
    </w:p>
    <w:p w14:paraId="6DEB9860" w14:textId="77777777" w:rsidR="00833CD9" w:rsidRDefault="00833CD9" w:rsidP="00A525D2">
      <w:pPr>
        <w:jc w:val="both"/>
      </w:pPr>
    </w:p>
    <w:p w14:paraId="26A86577" w14:textId="77777777" w:rsidR="00833CD9" w:rsidRDefault="00833CD9" w:rsidP="00A525D2">
      <w:pPr>
        <w:jc w:val="both"/>
      </w:pPr>
    </w:p>
    <w:p w14:paraId="23EEB61A" w14:textId="77777777" w:rsidR="004675C0" w:rsidRDefault="004675C0" w:rsidP="00A525D2">
      <w:pPr>
        <w:jc w:val="both"/>
        <w:rPr>
          <w:rFonts w:eastAsia="Calibri"/>
          <w:b/>
          <w:bCs/>
          <w:color w:val="000000"/>
          <w:szCs w:val="24"/>
        </w:rPr>
      </w:pP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A408A7" w14:paraId="2F6BC31F" w14:textId="77777777" w:rsidTr="00CD074E">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52A8C3C8" w14:textId="77777777" w:rsidR="00A408A7" w:rsidRPr="002012C0" w:rsidRDefault="00A408A7" w:rsidP="00CD074E">
            <w:pPr>
              <w:ind w:firstLine="62"/>
              <w:jc w:val="center"/>
              <w:rPr>
                <w:b/>
                <w:bCs/>
                <w:color w:val="000000" w:themeColor="text1"/>
                <w:szCs w:val="24"/>
              </w:rPr>
            </w:pPr>
            <w:r w:rsidRPr="002012C0">
              <w:rPr>
                <w:b/>
                <w:bCs/>
                <w:color w:val="000000" w:themeColor="text1"/>
                <w:szCs w:val="24"/>
              </w:rPr>
              <w:t>04 Dalyvavimo demokratijos, bendruomeniškumo skatinimo, gyventojų sveikatinimo ir jų saugumo užtikrinimo programa</w:t>
            </w:r>
          </w:p>
        </w:tc>
      </w:tr>
    </w:tbl>
    <w:p w14:paraId="54295294" w14:textId="77777777" w:rsidR="00A408A7" w:rsidRDefault="00A408A7" w:rsidP="00AA13EB">
      <w:pPr>
        <w:spacing w:line="360" w:lineRule="auto"/>
        <w:jc w:val="both"/>
        <w:rPr>
          <w:rFonts w:eastAsia="Calibri"/>
          <w:b/>
          <w:bCs/>
          <w:color w:val="000000"/>
          <w:szCs w:val="24"/>
        </w:rPr>
      </w:pPr>
    </w:p>
    <w:p w14:paraId="5051DB32" w14:textId="3834E828" w:rsidR="00A408A7" w:rsidRDefault="00A408A7" w:rsidP="00AA13EB">
      <w:pPr>
        <w:tabs>
          <w:tab w:val="left" w:pos="34"/>
          <w:tab w:val="left" w:pos="284"/>
          <w:tab w:val="left" w:pos="851"/>
        </w:tabs>
        <w:spacing w:line="360" w:lineRule="auto"/>
        <w:jc w:val="both"/>
        <w:rPr>
          <w:bCs/>
          <w:color w:val="000000" w:themeColor="text1"/>
          <w:szCs w:val="24"/>
        </w:rPr>
      </w:pPr>
      <w:r>
        <w:rPr>
          <w:rFonts w:eastAsia="Calibri"/>
          <w:bCs/>
          <w:color w:val="000000"/>
          <w:szCs w:val="24"/>
        </w:rPr>
        <w:tab/>
      </w:r>
      <w:r>
        <w:rPr>
          <w:rFonts w:eastAsia="Calibri"/>
          <w:bCs/>
          <w:color w:val="000000"/>
          <w:szCs w:val="24"/>
        </w:rPr>
        <w:tab/>
      </w:r>
      <w:r>
        <w:rPr>
          <w:rFonts w:eastAsia="Calibri"/>
          <w:bCs/>
          <w:color w:val="000000"/>
          <w:szCs w:val="24"/>
        </w:rPr>
        <w:tab/>
      </w:r>
      <w:r>
        <w:rPr>
          <w:bCs/>
          <w:szCs w:val="24"/>
          <w:lang w:eastAsia="lt-LT"/>
        </w:rPr>
        <w:t xml:space="preserve">Šia programa siekiama užtikrinti sveikatos politikos įgyvendinimą, jaunimo politikos plėtrą, skatinti jaunimo ir jaunimu dirbančių organizacijų aktyvumą, užtikrinti viešąją tvarką ir saugumą, sukurti prielaidas grįžti ir įsikurti Molėtų rajone, skatinti ir ugdyti gyventojų bendruomeniškumą, plėtoti tarptautinį bendradarbiavimą. </w:t>
      </w:r>
      <w:r>
        <w:rPr>
          <w:bCs/>
          <w:color w:val="000000" w:themeColor="text1"/>
          <w:szCs w:val="24"/>
        </w:rPr>
        <w:t xml:space="preserve">Programoje numatyta </w:t>
      </w:r>
      <w:r w:rsidRPr="000774D6">
        <w:rPr>
          <w:bCs/>
          <w:color w:val="000000" w:themeColor="text1"/>
          <w:szCs w:val="24"/>
        </w:rPr>
        <w:t>įgyvendinti 7 SPP</w:t>
      </w:r>
      <w:r>
        <w:rPr>
          <w:bCs/>
          <w:color w:val="000000" w:themeColor="text1"/>
          <w:szCs w:val="24"/>
        </w:rPr>
        <w:t xml:space="preserve"> uždavinius (žr. </w:t>
      </w:r>
      <w:r w:rsidR="0083318A">
        <w:rPr>
          <w:bCs/>
          <w:color w:val="000000" w:themeColor="text1"/>
          <w:szCs w:val="24"/>
        </w:rPr>
        <w:t>5</w:t>
      </w:r>
      <w:r>
        <w:rPr>
          <w:bCs/>
          <w:color w:val="000000" w:themeColor="text1"/>
          <w:szCs w:val="24"/>
        </w:rPr>
        <w:t xml:space="preserve"> grafiką) ir </w:t>
      </w:r>
      <w:r w:rsidRPr="000774D6">
        <w:rPr>
          <w:bCs/>
          <w:color w:val="000000" w:themeColor="text1"/>
          <w:szCs w:val="24"/>
        </w:rPr>
        <w:t>2</w:t>
      </w:r>
      <w:r w:rsidR="00F91B6A">
        <w:rPr>
          <w:bCs/>
          <w:color w:val="000000" w:themeColor="text1"/>
          <w:szCs w:val="24"/>
        </w:rPr>
        <w:t>6</w:t>
      </w:r>
      <w:r>
        <w:rPr>
          <w:bCs/>
          <w:color w:val="000000" w:themeColor="text1"/>
          <w:szCs w:val="24"/>
        </w:rPr>
        <w:t xml:space="preserve"> priemones (žr. </w:t>
      </w:r>
      <w:r w:rsidR="0083318A">
        <w:rPr>
          <w:bCs/>
          <w:color w:val="000000" w:themeColor="text1"/>
          <w:szCs w:val="24"/>
        </w:rPr>
        <w:t>1</w:t>
      </w:r>
      <w:r w:rsidR="001C3915">
        <w:rPr>
          <w:bCs/>
          <w:color w:val="000000" w:themeColor="text1"/>
          <w:szCs w:val="24"/>
        </w:rPr>
        <w:t>3</w:t>
      </w:r>
      <w:r>
        <w:rPr>
          <w:bCs/>
          <w:color w:val="000000" w:themeColor="text1"/>
          <w:szCs w:val="24"/>
        </w:rPr>
        <w:t xml:space="preserve"> lentelę). </w:t>
      </w:r>
    </w:p>
    <w:p w14:paraId="6F52E86D" w14:textId="77777777" w:rsidR="00A408A7" w:rsidRPr="001C3915" w:rsidRDefault="00A408A7" w:rsidP="00A408A7">
      <w:pPr>
        <w:rPr>
          <w:b/>
          <w:bCs/>
          <w:szCs w:val="24"/>
          <w:highlight w:val="yellow"/>
        </w:rPr>
      </w:pPr>
    </w:p>
    <w:p w14:paraId="5AAB8094" w14:textId="22CD1E33" w:rsidR="00A408A7" w:rsidRPr="001C3915" w:rsidRDefault="0083318A" w:rsidP="00A408A7">
      <w:pPr>
        <w:rPr>
          <w:b/>
          <w:bCs/>
          <w:color w:val="000000" w:themeColor="text1"/>
          <w:szCs w:val="24"/>
        </w:rPr>
      </w:pPr>
      <w:r w:rsidRPr="001C3915">
        <w:rPr>
          <w:b/>
          <w:bCs/>
          <w:szCs w:val="24"/>
        </w:rPr>
        <w:t>5</w:t>
      </w:r>
      <w:r w:rsidR="00A408A7" w:rsidRPr="001C3915">
        <w:rPr>
          <w:b/>
          <w:bCs/>
          <w:szCs w:val="24"/>
        </w:rPr>
        <w:t xml:space="preserve"> grafikas.</w:t>
      </w:r>
      <w:r w:rsidR="00A408A7" w:rsidRPr="001C3915">
        <w:rPr>
          <w:i/>
          <w:szCs w:val="24"/>
        </w:rPr>
        <w:t xml:space="preserve"> </w:t>
      </w:r>
      <w:r w:rsidR="00A408A7" w:rsidRPr="001C3915">
        <w:rPr>
          <w:color w:val="000000" w:themeColor="text1"/>
          <w:szCs w:val="24"/>
        </w:rPr>
        <w:t>04 Dalyvavimo demokratijos, bendruomeniškumo skatinimo, gyventojų sveikatinimo ir jų saugumo užtikrinimo programa</w:t>
      </w:r>
    </w:p>
    <w:p w14:paraId="007085A9" w14:textId="77777777" w:rsidR="00A408A7" w:rsidRPr="0029214C" w:rsidRDefault="00A408A7" w:rsidP="00A408A7">
      <w:pPr>
        <w:rPr>
          <w:b/>
          <w:bCs/>
          <w:sz w:val="22"/>
          <w:szCs w:val="22"/>
        </w:rPr>
      </w:pPr>
      <w:r>
        <w:rPr>
          <w:noProof/>
        </w:rPr>
        <mc:AlternateContent>
          <mc:Choice Requires="wpg">
            <w:drawing>
              <wp:anchor distT="0" distB="0" distL="114300" distR="114300" simplePos="0" relativeHeight="251656192" behindDoc="0" locked="0" layoutInCell="1" allowOverlap="1" wp14:anchorId="0CC8F513" wp14:editId="0240AD68">
                <wp:simplePos x="0" y="0"/>
                <wp:positionH relativeFrom="column">
                  <wp:posOffset>1715613</wp:posOffset>
                </wp:positionH>
                <wp:positionV relativeFrom="paragraph">
                  <wp:posOffset>104702</wp:posOffset>
                </wp:positionV>
                <wp:extent cx="6332220" cy="4373880"/>
                <wp:effectExtent l="0" t="0" r="11430" b="26670"/>
                <wp:wrapNone/>
                <wp:docPr id="2045119040" name="Grupė 7"/>
                <wp:cNvGraphicFramePr/>
                <a:graphic xmlns:a="http://schemas.openxmlformats.org/drawingml/2006/main">
                  <a:graphicData uri="http://schemas.microsoft.com/office/word/2010/wordprocessingGroup">
                    <wpg:wgp>
                      <wpg:cNvGrpSpPr/>
                      <wpg:grpSpPr>
                        <a:xfrm>
                          <a:off x="0" y="0"/>
                          <a:ext cx="6332220" cy="4373880"/>
                          <a:chOff x="190500" y="-175260"/>
                          <a:chExt cx="6332220" cy="4373880"/>
                        </a:xfrm>
                      </wpg:grpSpPr>
                      <wps:wsp>
                        <wps:cNvPr id="71676894" name="Suapvalintas stačiakampis 2112752804"/>
                        <wps:cNvSpPr/>
                        <wps:spPr>
                          <a:xfrm>
                            <a:off x="190500" y="-175260"/>
                            <a:ext cx="6332220" cy="4373880"/>
                          </a:xfrm>
                          <a:prstGeom prst="round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227792" name="Suapvalintas stačiakampis 43"/>
                        <wps:cNvSpPr/>
                        <wps:spPr>
                          <a:xfrm>
                            <a:off x="335280" y="198120"/>
                            <a:ext cx="5762625" cy="488238"/>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D4957" w14:textId="77777777" w:rsidR="00A408A7" w:rsidRPr="0046139D" w:rsidRDefault="00A408A7" w:rsidP="00A408A7">
                              <w:pPr>
                                <w:jc w:val="center"/>
                                <w:rPr>
                                  <w:b/>
                                  <w:color w:val="000000" w:themeColor="text1"/>
                                  <w:sz w:val="20"/>
                                </w:rPr>
                              </w:pPr>
                              <w:r w:rsidRPr="00B16FFA">
                                <w:rPr>
                                  <w:b/>
                                  <w:color w:val="000000" w:themeColor="text1"/>
                                  <w:sz w:val="20"/>
                                </w:rPr>
                                <w:t xml:space="preserve">04 </w:t>
                              </w:r>
                              <w:r w:rsidRPr="0029214C">
                                <w:rPr>
                                  <w:b/>
                                  <w:bCs/>
                                  <w:color w:val="000000" w:themeColor="text1"/>
                                  <w:sz w:val="22"/>
                                  <w:szCs w:val="22"/>
                                </w:rPr>
                                <w:t>Dalyvavimo demokratijos, bendruomeniškumo skatinimo, gyventojų sveikatinimo ir jų saugumo užtikrinimo programa</w:t>
                              </w:r>
                            </w:p>
                            <w:p w14:paraId="0553598A" w14:textId="77777777" w:rsidR="00A408A7" w:rsidRPr="00B16FFA" w:rsidRDefault="00A408A7" w:rsidP="00A408A7">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735786" name="Suapvalintas stačiakampis 44"/>
                        <wps:cNvSpPr/>
                        <wps:spPr>
                          <a:xfrm>
                            <a:off x="1371600" y="777240"/>
                            <a:ext cx="4724400" cy="327443"/>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F6825" w14:textId="77777777" w:rsidR="00A408A7" w:rsidRPr="00452B0B" w:rsidRDefault="00A408A7" w:rsidP="00A408A7">
                              <w:pPr>
                                <w:rPr>
                                  <w:bCs/>
                                  <w:color w:val="000000" w:themeColor="text1"/>
                                  <w:sz w:val="20"/>
                                </w:rPr>
                              </w:pPr>
                              <w:r w:rsidRPr="0029214C">
                                <w:rPr>
                                  <w:bCs/>
                                  <w:color w:val="000000" w:themeColor="text1"/>
                                  <w:sz w:val="20"/>
                                  <w:lang w:eastAsia="lt-LT"/>
                                </w:rPr>
                                <w:t>1.1.2. UŽDAVINYS. Skatinti vaikų ir jaunimo užimtumą bei</w:t>
                              </w:r>
                              <w:r>
                                <w:rPr>
                                  <w:bCs/>
                                  <w:color w:val="000000" w:themeColor="text1"/>
                                  <w:sz w:val="20"/>
                                  <w:lang w:eastAsia="lt-LT"/>
                                </w:rPr>
                                <w:t xml:space="preserve"> </w:t>
                              </w:r>
                              <w:r w:rsidRPr="0029214C">
                                <w:rPr>
                                  <w:bCs/>
                                  <w:color w:val="000000" w:themeColor="text1"/>
                                  <w:sz w:val="20"/>
                                  <w:lang w:eastAsia="lt-LT"/>
                                </w:rPr>
                                <w:t>socializaciją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423551" name="Suapvalintas stačiakampis 45"/>
                        <wps:cNvSpPr/>
                        <wps:spPr>
                          <a:xfrm>
                            <a:off x="1379220" y="1165860"/>
                            <a:ext cx="4732020" cy="439128"/>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B0756" w14:textId="77777777" w:rsidR="00A408A7" w:rsidRPr="0046139D" w:rsidRDefault="00A408A7" w:rsidP="00A408A7">
                              <w:pPr>
                                <w:rPr>
                                  <w:color w:val="000000" w:themeColor="text1"/>
                                  <w:sz w:val="20"/>
                                </w:rPr>
                              </w:pPr>
                              <w:r w:rsidRPr="00332036">
                                <w:rPr>
                                  <w:bCs/>
                                  <w:color w:val="000000" w:themeColor="text1"/>
                                  <w:sz w:val="20"/>
                                  <w:lang w:eastAsia="lt-LT"/>
                                </w:rPr>
                                <w:t>1.2.1. UŽDAVINYS Formuoti sveiką visuomenę, propaguoti sveiką gyvenseną ir ekologišką</w:t>
                              </w:r>
                              <w:r w:rsidRPr="00332036">
                                <w:rPr>
                                  <w:b/>
                                  <w:color w:val="000000" w:themeColor="text1"/>
                                  <w:szCs w:val="24"/>
                                  <w:lang w:eastAsia="lt-LT"/>
                                </w:rPr>
                                <w:t xml:space="preserve"> </w:t>
                              </w:r>
                              <w:r w:rsidRPr="00332036">
                                <w:rPr>
                                  <w:bCs/>
                                  <w:color w:val="000000" w:themeColor="text1"/>
                                  <w:sz w:val="20"/>
                                  <w:lang w:eastAsia="lt-LT"/>
                                </w:rPr>
                                <w:t>gyvenimo būdą</w:t>
                              </w:r>
                            </w:p>
                            <w:p w14:paraId="34455C2A" w14:textId="77777777" w:rsidR="00A408A7" w:rsidRPr="00B16FFA" w:rsidRDefault="00A408A7" w:rsidP="00A408A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737972" name="Suapvalintas stačiakampis 46"/>
                        <wps:cNvSpPr/>
                        <wps:spPr>
                          <a:xfrm>
                            <a:off x="1371600" y="1653540"/>
                            <a:ext cx="4724400" cy="426311"/>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38110" w14:textId="77777777" w:rsidR="00A408A7" w:rsidRPr="00332036" w:rsidRDefault="00A408A7" w:rsidP="00A408A7">
                              <w:pPr>
                                <w:rPr>
                                  <w:bCs/>
                                  <w:color w:val="000000" w:themeColor="text1"/>
                                  <w:sz w:val="20"/>
                                </w:rPr>
                              </w:pPr>
                              <w:r w:rsidRPr="00332036">
                                <w:rPr>
                                  <w:bCs/>
                                  <w:color w:val="000000" w:themeColor="text1"/>
                                  <w:sz w:val="20"/>
                                  <w:lang w:eastAsia="lt-LT"/>
                                </w:rPr>
                                <w:t>1.2.2. UŽDAVINYS Padidinti asmens sveikatos priežiūros paslaugų kokybę ir prieinamumą</w:t>
                              </w:r>
                            </w:p>
                            <w:p w14:paraId="550B025A" w14:textId="77777777" w:rsidR="00A408A7" w:rsidRPr="00B16FFA" w:rsidRDefault="00A408A7" w:rsidP="00A408A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8335832" name="Suapvalintas stačiakampis 47"/>
                        <wps:cNvSpPr/>
                        <wps:spPr>
                          <a:xfrm>
                            <a:off x="1371600" y="2141220"/>
                            <a:ext cx="4724400" cy="302295"/>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3275F" w14:textId="77777777" w:rsidR="00A408A7" w:rsidRPr="00452B0B" w:rsidRDefault="00A408A7" w:rsidP="00A408A7">
                              <w:pPr>
                                <w:rPr>
                                  <w:bCs/>
                                  <w:color w:val="000000" w:themeColor="text1"/>
                                  <w:sz w:val="20"/>
                                </w:rPr>
                              </w:pPr>
                              <w:r w:rsidRPr="00452B0B">
                                <w:rPr>
                                  <w:bCs/>
                                  <w:color w:val="000000" w:themeColor="text1"/>
                                  <w:sz w:val="20"/>
                                  <w:lang w:eastAsia="lt-LT"/>
                                </w:rPr>
                                <w:t>1.2.3. UŽDAVINYS Sukurti tvarią tarpsektorinę prevencijos sistemą</w:t>
                              </w:r>
                            </w:p>
                            <w:p w14:paraId="19CA4BB2" w14:textId="77777777" w:rsidR="00A408A7" w:rsidRPr="00B16FFA" w:rsidRDefault="00A408A7" w:rsidP="00A408A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755873" name="Suapvalintas stačiakampis 48"/>
                        <wps:cNvSpPr/>
                        <wps:spPr>
                          <a:xfrm>
                            <a:off x="1371600" y="2537460"/>
                            <a:ext cx="4724400" cy="315511"/>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C6373" w14:textId="77777777" w:rsidR="00A408A7" w:rsidRPr="00452B0B" w:rsidRDefault="00A408A7" w:rsidP="00A408A7">
                              <w:pPr>
                                <w:tabs>
                                  <w:tab w:val="left" w:pos="612"/>
                                </w:tabs>
                                <w:rPr>
                                  <w:bCs/>
                                  <w:color w:val="000000" w:themeColor="text1"/>
                                  <w:sz w:val="20"/>
                                  <w:lang w:eastAsia="lt-LT"/>
                                </w:rPr>
                              </w:pPr>
                              <w:r w:rsidRPr="00452B0B">
                                <w:rPr>
                                  <w:bCs/>
                                  <w:color w:val="000000" w:themeColor="text1"/>
                                  <w:sz w:val="20"/>
                                  <w:lang w:eastAsia="lt-LT"/>
                                </w:rPr>
                                <w:t>1.5.1. UŽDAVINYS Bendradarbiauti užtikrinant viešąją tvarką</w:t>
                              </w:r>
                            </w:p>
                            <w:p w14:paraId="36800E57" w14:textId="77777777" w:rsidR="00A408A7" w:rsidRPr="00B16FFA" w:rsidRDefault="00A408A7" w:rsidP="00A408A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862776" name="Suapvalintas stačiakampis 49"/>
                        <wps:cNvSpPr/>
                        <wps:spPr>
                          <a:xfrm>
                            <a:off x="1371600" y="2918460"/>
                            <a:ext cx="4724400" cy="329381"/>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C6AA1" w14:textId="77777777" w:rsidR="00A408A7" w:rsidRPr="00452B0B" w:rsidRDefault="00A408A7" w:rsidP="00A408A7">
                              <w:pPr>
                                <w:rPr>
                                  <w:bCs/>
                                  <w:color w:val="000000" w:themeColor="text1"/>
                                  <w:sz w:val="20"/>
                                </w:rPr>
                              </w:pPr>
                              <w:r w:rsidRPr="00452B0B">
                                <w:rPr>
                                  <w:bCs/>
                                  <w:color w:val="000000" w:themeColor="text1"/>
                                  <w:sz w:val="20"/>
                                  <w:lang w:eastAsia="lt-LT"/>
                                </w:rPr>
                                <w:t>1.5.2. UŽDAVINYS Skatinti ir ugdyti gyventojų bendruomeniškumą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449199" name="Tiesioji rodyklės jungtis 1"/>
                        <wps:cNvCnPr/>
                        <wps:spPr>
                          <a:xfrm>
                            <a:off x="1021080" y="941070"/>
                            <a:ext cx="352425" cy="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8513574" name="Tiesioji rodyklės jungtis 2"/>
                        <wps:cNvCnPr/>
                        <wps:spPr>
                          <a:xfrm>
                            <a:off x="1021080" y="1375410"/>
                            <a:ext cx="352425" cy="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0347438" name="Tiesioji rodyklės jungtis 3"/>
                        <wps:cNvCnPr/>
                        <wps:spPr>
                          <a:xfrm>
                            <a:off x="1021080" y="1863090"/>
                            <a:ext cx="352425" cy="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6771172" name="Tiesioji rodyklės jungtis 4"/>
                        <wps:cNvCnPr/>
                        <wps:spPr>
                          <a:xfrm>
                            <a:off x="1021080" y="2282190"/>
                            <a:ext cx="352425" cy="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359767" name="Tiesioji rodyklės jungtis 5"/>
                        <wps:cNvCnPr/>
                        <wps:spPr>
                          <a:xfrm>
                            <a:off x="1021080" y="2686050"/>
                            <a:ext cx="352425" cy="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9602964" name="Suapvalintas stačiakampis 50"/>
                        <wps:cNvSpPr/>
                        <wps:spPr>
                          <a:xfrm>
                            <a:off x="1371600" y="3337560"/>
                            <a:ext cx="4705350" cy="457317"/>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17633" w14:textId="77777777" w:rsidR="00A408A7" w:rsidRPr="00452B0B" w:rsidRDefault="00A408A7" w:rsidP="00A408A7">
                              <w:pPr>
                                <w:rPr>
                                  <w:bCs/>
                                  <w:color w:val="000000" w:themeColor="text1"/>
                                  <w:sz w:val="20"/>
                                </w:rPr>
                              </w:pPr>
                              <w:r w:rsidRPr="00452B0B">
                                <w:rPr>
                                  <w:bCs/>
                                  <w:color w:val="000000" w:themeColor="text1"/>
                                  <w:sz w:val="20"/>
                                  <w:lang w:eastAsia="lt-LT"/>
                                </w:rPr>
                                <w:t>2.3.2. UŽDAVINYS. Kurti rajone verslui ir investicijoms palankią mokestinę ir administracinės pagalbos aplinką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223095" name="Tiesioji rodyklės jungtis 6"/>
                        <wps:cNvCnPr/>
                        <wps:spPr>
                          <a:xfrm>
                            <a:off x="1021080" y="3067050"/>
                            <a:ext cx="352425" cy="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C8F513" id="Grupė 7" o:spid="_x0000_s1038" style="position:absolute;margin-left:135.1pt;margin-top:8.25pt;width:498.6pt;height:344.4pt;z-index:251656192;mso-width-relative:margin;mso-height-relative:margin" coordorigin="1905,-1752" coordsize="63322,4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">
                <v:roundrect id="Suapvalintas stačiakampis 2112752804" o:spid="_x0000_s1039" style="position:absolute;left:1905;top:-1752;width:63322;height:43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" fillcolor="#f2f2f2 [3052]" strokecolor="black [3213]">
                  <v:stroke joinstyle="miter"/>
                </v:roundrect>
                <v:roundrect id="_x0000_s1040" style="position:absolute;left:3352;top:1981;width:57627;height:4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" fillcolor="#b4c6e7 [1300]" strokecolor="black [3213]">
                  <v:stroke joinstyle="miter"/>
                  <v:textbox>
                    <w:txbxContent>
                      <w:p w14:paraId="35DD4957" w14:textId="77777777" w:rsidR="00A408A7" w:rsidRPr="0046139D" w:rsidRDefault="00A408A7" w:rsidP="00A408A7">
                        <w:pPr>
                          <w:jc w:val="center"/>
                          <w:rPr>
                            <w:b/>
                            <w:color w:val="000000" w:themeColor="text1"/>
                            <w:sz w:val="20"/>
                          </w:rPr>
                        </w:pPr>
                        <w:r w:rsidRPr="00B16FFA">
                          <w:rPr>
                            <w:b/>
                            <w:color w:val="000000" w:themeColor="text1"/>
                            <w:sz w:val="20"/>
                          </w:rPr>
                          <w:t xml:space="preserve">04 </w:t>
                        </w:r>
                        <w:r w:rsidRPr="0029214C">
                          <w:rPr>
                            <w:b/>
                            <w:bCs/>
                            <w:color w:val="000000" w:themeColor="text1"/>
                            <w:sz w:val="22"/>
                            <w:szCs w:val="22"/>
                          </w:rPr>
                          <w:t>Dalyvavimo demokratijos, bendruomeniškumo skatinimo, gyventojų sveikatinimo ir jų saugumo užtikrinimo programa</w:t>
                        </w:r>
                      </w:p>
                      <w:p w14:paraId="0553598A" w14:textId="77777777" w:rsidR="00A408A7" w:rsidRPr="00B16FFA" w:rsidRDefault="00A408A7" w:rsidP="00A408A7">
                        <w:pPr>
                          <w:jc w:val="center"/>
                          <w:rPr>
                            <w:b/>
                            <w:color w:val="000000" w:themeColor="text1"/>
                            <w:sz w:val="20"/>
                          </w:rPr>
                        </w:pPr>
                      </w:p>
                    </w:txbxContent>
                  </v:textbox>
                </v:roundrect>
                <v:roundrect id="_x0000_s1041" style="position:absolute;left:13716;top:7772;width:47244;height:3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" fillcolor="#d9e2f3 [660]" strokecolor="black [3213]">
                  <v:stroke joinstyle="miter"/>
                  <v:textbox>
                    <w:txbxContent>
                      <w:p w14:paraId="06BF6825" w14:textId="77777777" w:rsidR="00A408A7" w:rsidRPr="00452B0B" w:rsidRDefault="00A408A7" w:rsidP="00A408A7">
                        <w:pPr>
                          <w:rPr>
                            <w:bCs/>
                            <w:color w:val="000000" w:themeColor="text1"/>
                            <w:sz w:val="20"/>
                          </w:rPr>
                        </w:pPr>
                        <w:r w:rsidRPr="0029214C">
                          <w:rPr>
                            <w:bCs/>
                            <w:color w:val="000000" w:themeColor="text1"/>
                            <w:sz w:val="20"/>
                            <w:lang w:eastAsia="lt-LT"/>
                          </w:rPr>
                          <w:t>1.1.2. UŽDAVINYS. Skatinti vaikų ir jaunimo užimtumą bei</w:t>
                        </w:r>
                        <w:r>
                          <w:rPr>
                            <w:bCs/>
                            <w:color w:val="000000" w:themeColor="text1"/>
                            <w:sz w:val="20"/>
                            <w:lang w:eastAsia="lt-LT"/>
                          </w:rPr>
                          <w:t xml:space="preserve"> </w:t>
                        </w:r>
                        <w:r w:rsidRPr="0029214C">
                          <w:rPr>
                            <w:bCs/>
                            <w:color w:val="000000" w:themeColor="text1"/>
                            <w:sz w:val="20"/>
                            <w:lang w:eastAsia="lt-LT"/>
                          </w:rPr>
                          <w:t>socializaciją</w:t>
                        </w:r>
                      </w:p>
                    </w:txbxContent>
                  </v:textbox>
                </v:roundrect>
                <v:roundrect id="_x0000_s1042" style="position:absolute;left:13792;top:11658;width:47320;height:4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" fillcolor="#d9e2f3 [660]" strokecolor="black [3213]">
                  <v:stroke joinstyle="miter"/>
                  <v:textbox>
                    <w:txbxContent>
                      <w:p w14:paraId="58AB0756" w14:textId="77777777" w:rsidR="00A408A7" w:rsidRPr="0046139D" w:rsidRDefault="00A408A7" w:rsidP="00A408A7">
                        <w:pPr>
                          <w:rPr>
                            <w:color w:val="000000" w:themeColor="text1"/>
                            <w:sz w:val="20"/>
                          </w:rPr>
                        </w:pPr>
                        <w:r w:rsidRPr="00332036">
                          <w:rPr>
                            <w:bCs/>
                            <w:color w:val="000000" w:themeColor="text1"/>
                            <w:sz w:val="20"/>
                            <w:lang w:eastAsia="lt-LT"/>
                          </w:rPr>
                          <w:t>1.2.1. UŽDAVINYS Formuoti sveiką visuomenę, propaguoti sveiką gyvenseną ir ekologišką</w:t>
                        </w:r>
                        <w:r w:rsidRPr="00332036">
                          <w:rPr>
                            <w:b/>
                            <w:color w:val="000000" w:themeColor="text1"/>
                            <w:szCs w:val="24"/>
                            <w:lang w:eastAsia="lt-LT"/>
                          </w:rPr>
                          <w:t xml:space="preserve"> </w:t>
                        </w:r>
                        <w:r w:rsidRPr="00332036">
                          <w:rPr>
                            <w:bCs/>
                            <w:color w:val="000000" w:themeColor="text1"/>
                            <w:sz w:val="20"/>
                            <w:lang w:eastAsia="lt-LT"/>
                          </w:rPr>
                          <w:t>gyvenimo būdą</w:t>
                        </w:r>
                      </w:p>
                      <w:p w14:paraId="34455C2A" w14:textId="77777777" w:rsidR="00A408A7" w:rsidRPr="00B16FFA" w:rsidRDefault="00A408A7" w:rsidP="00A408A7">
                        <w:pPr>
                          <w:rPr>
                            <w:color w:val="000000" w:themeColor="text1"/>
                            <w:sz w:val="20"/>
                          </w:rPr>
                        </w:pPr>
                      </w:p>
                    </w:txbxContent>
                  </v:textbox>
                </v:roundrect>
                <v:roundrect id="_x0000_s1043" style="position:absolute;left:13716;top:16535;width:47244;height:42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" fillcolor="#d9e2f3 [660]" strokecolor="black [3213]">
                  <v:stroke joinstyle="miter"/>
                  <v:textbox>
                    <w:txbxContent>
                      <w:p w14:paraId="28D38110" w14:textId="77777777" w:rsidR="00A408A7" w:rsidRPr="00332036" w:rsidRDefault="00A408A7" w:rsidP="00A408A7">
                        <w:pPr>
                          <w:rPr>
                            <w:bCs/>
                            <w:color w:val="000000" w:themeColor="text1"/>
                            <w:sz w:val="20"/>
                          </w:rPr>
                        </w:pPr>
                        <w:r w:rsidRPr="00332036">
                          <w:rPr>
                            <w:bCs/>
                            <w:color w:val="000000" w:themeColor="text1"/>
                            <w:sz w:val="20"/>
                            <w:lang w:eastAsia="lt-LT"/>
                          </w:rPr>
                          <w:t>1.2.2. UŽDAVINYS Padidinti asmens sveikatos priežiūros paslaugų kokybę ir prieinamumą</w:t>
                        </w:r>
                      </w:p>
                      <w:p w14:paraId="550B025A" w14:textId="77777777" w:rsidR="00A408A7" w:rsidRPr="00B16FFA" w:rsidRDefault="00A408A7" w:rsidP="00A408A7">
                        <w:pPr>
                          <w:rPr>
                            <w:color w:val="000000" w:themeColor="text1"/>
                            <w:sz w:val="20"/>
                          </w:rPr>
                        </w:pPr>
                      </w:p>
                    </w:txbxContent>
                  </v:textbox>
                </v:roundrect>
                <v:roundrect id="_x0000_s1044" style="position:absolute;left:13716;top:21412;width:47244;height:30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" fillcolor="#d9e2f3 [660]" strokecolor="black [3213]">
                  <v:stroke joinstyle="miter"/>
                  <v:textbox>
                    <w:txbxContent>
                      <w:p w14:paraId="40C3275F" w14:textId="77777777" w:rsidR="00A408A7" w:rsidRPr="00452B0B" w:rsidRDefault="00A408A7" w:rsidP="00A408A7">
                        <w:pPr>
                          <w:rPr>
                            <w:bCs/>
                            <w:color w:val="000000" w:themeColor="text1"/>
                            <w:sz w:val="20"/>
                          </w:rPr>
                        </w:pPr>
                        <w:r w:rsidRPr="00452B0B">
                          <w:rPr>
                            <w:bCs/>
                            <w:color w:val="000000" w:themeColor="text1"/>
                            <w:sz w:val="20"/>
                            <w:lang w:eastAsia="lt-LT"/>
                          </w:rPr>
                          <w:t>1.2.3. UŽDAVINYS Sukurti tvarią tarpsektorinę prevencijos sistemą</w:t>
                        </w:r>
                      </w:p>
                      <w:p w14:paraId="19CA4BB2" w14:textId="77777777" w:rsidR="00A408A7" w:rsidRPr="00B16FFA" w:rsidRDefault="00A408A7" w:rsidP="00A408A7">
                        <w:pPr>
                          <w:rPr>
                            <w:color w:val="000000" w:themeColor="text1"/>
                            <w:sz w:val="20"/>
                          </w:rPr>
                        </w:pPr>
                      </w:p>
                    </w:txbxContent>
                  </v:textbox>
                </v:roundrect>
                <v:roundrect id="Suapvalintas stačiakampis 48" o:spid="_x0000_s1045" style="position:absolute;left:13716;top:25374;width:47244;height:3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" fillcolor="#d9e2f3 [660]" strokecolor="black [3213]">
                  <v:stroke joinstyle="miter"/>
                  <v:textbox>
                    <w:txbxContent>
                      <w:p w14:paraId="5DFC6373" w14:textId="77777777" w:rsidR="00A408A7" w:rsidRPr="00452B0B" w:rsidRDefault="00A408A7" w:rsidP="00A408A7">
                        <w:pPr>
                          <w:tabs>
                            <w:tab w:val="left" w:pos="612"/>
                          </w:tabs>
                          <w:rPr>
                            <w:bCs/>
                            <w:color w:val="000000" w:themeColor="text1"/>
                            <w:sz w:val="20"/>
                            <w:lang w:eastAsia="lt-LT"/>
                          </w:rPr>
                        </w:pPr>
                        <w:r w:rsidRPr="00452B0B">
                          <w:rPr>
                            <w:bCs/>
                            <w:color w:val="000000" w:themeColor="text1"/>
                            <w:sz w:val="20"/>
                            <w:lang w:eastAsia="lt-LT"/>
                          </w:rPr>
                          <w:t>1.5.1. UŽDAVINYS Bendradarbiauti užtikrinant viešąją tvarką</w:t>
                        </w:r>
                      </w:p>
                      <w:p w14:paraId="36800E57" w14:textId="77777777" w:rsidR="00A408A7" w:rsidRPr="00B16FFA" w:rsidRDefault="00A408A7" w:rsidP="00A408A7">
                        <w:pPr>
                          <w:rPr>
                            <w:color w:val="000000" w:themeColor="text1"/>
                            <w:sz w:val="20"/>
                          </w:rPr>
                        </w:pPr>
                      </w:p>
                    </w:txbxContent>
                  </v:textbox>
                </v:roundrect>
                <v:roundrect id="Suapvalintas stačiakampis 49" o:spid="_x0000_s1046" style="position:absolute;left:13716;top:29184;width:47244;height:3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" fillcolor="#d9e2f3 [660]" strokecolor="black [3213]">
                  <v:stroke joinstyle="miter"/>
                  <v:textbox>
                    <w:txbxContent>
                      <w:p w14:paraId="139C6AA1" w14:textId="77777777" w:rsidR="00A408A7" w:rsidRPr="00452B0B" w:rsidRDefault="00A408A7" w:rsidP="00A408A7">
                        <w:pPr>
                          <w:rPr>
                            <w:bCs/>
                            <w:color w:val="000000" w:themeColor="text1"/>
                            <w:sz w:val="20"/>
                          </w:rPr>
                        </w:pPr>
                        <w:r w:rsidRPr="00452B0B">
                          <w:rPr>
                            <w:bCs/>
                            <w:color w:val="000000" w:themeColor="text1"/>
                            <w:sz w:val="20"/>
                            <w:lang w:eastAsia="lt-LT"/>
                          </w:rPr>
                          <w:t>1.5.2. UŽDAVINYS Skatinti ir ugdyti gyventojų bendruomeniškumą</w:t>
                        </w:r>
                      </w:p>
                    </w:txbxContent>
                  </v:textbox>
                </v:roundrect>
                <v:shape id="Tiesioji rodyklės jungtis 1" o:spid="_x0000_s1047" type="#_x0000_t32" style="position:absolute;left:10210;top:9410;width:3525;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" strokecolor="black [3200]" strokeweight=".5pt">
                  <v:stroke endarrow="block" joinstyle="miter"/>
                </v:shape>
                <v:shape id="Tiesioji rodyklės jungtis 2" o:spid="_x0000_s1048" type="#_x0000_t32" style="position:absolute;left:10210;top:13754;width:3525;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" strokecolor="black [3200]" strokeweight=".5pt">
                  <v:stroke endarrow="block" joinstyle="miter"/>
                </v:shape>
                <v:shape id="Tiesioji rodyklės jungtis 3" o:spid="_x0000_s1049" type="#_x0000_t32" style="position:absolute;left:10210;top:18630;width:3525;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" strokecolor="black [3200]" strokeweight=".5pt">
                  <v:stroke endarrow="block" joinstyle="miter"/>
                </v:shape>
                <v:shape id="Tiesioji rodyklės jungtis 4" o:spid="_x0000_s1050" type="#_x0000_t32" style="position:absolute;left:10210;top:22821;width:3525;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" strokecolor="black [3200]" strokeweight=".5pt">
                  <v:stroke endarrow="block" joinstyle="miter"/>
                </v:shape>
                <v:shape id="Tiesioji rodyklės jungtis 5" o:spid="_x0000_s1051" type="#_x0000_t32" style="position:absolute;left:10210;top:26860;width:3525;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" strokecolor="black [3200]" strokeweight=".5pt">
                  <v:stroke endarrow="block" joinstyle="miter"/>
                </v:shape>
                <v:roundrect id="Suapvalintas stačiakampis 50" o:spid="_x0000_s1052" style="position:absolute;left:13716;top:33375;width:47053;height: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" fillcolor="#d9e2f3 [660]" strokecolor="black [3213]">
                  <v:stroke joinstyle="miter"/>
                  <v:textbox>
                    <w:txbxContent>
                      <w:p w14:paraId="67C17633" w14:textId="77777777" w:rsidR="00A408A7" w:rsidRPr="00452B0B" w:rsidRDefault="00A408A7" w:rsidP="00A408A7">
                        <w:pPr>
                          <w:rPr>
                            <w:bCs/>
                            <w:color w:val="000000" w:themeColor="text1"/>
                            <w:sz w:val="20"/>
                          </w:rPr>
                        </w:pPr>
                        <w:r w:rsidRPr="00452B0B">
                          <w:rPr>
                            <w:bCs/>
                            <w:color w:val="000000" w:themeColor="text1"/>
                            <w:sz w:val="20"/>
                            <w:lang w:eastAsia="lt-LT"/>
                          </w:rPr>
                          <w:t>2.3.2. UŽDAVINYS. Kurti rajone verslui ir investicijoms palankią mokestinę ir administracinės pagalbos aplinką</w:t>
                        </w:r>
                      </w:p>
                    </w:txbxContent>
                  </v:textbox>
                </v:roundrect>
                <v:shape id="Tiesioji rodyklės jungtis 6" o:spid="_x0000_s1053" type="#_x0000_t32" style="position:absolute;left:10210;top:30670;width:3525;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" strokecolor="black [3200]" strokeweight=".5pt">
                  <v:stroke endarrow="block" joinstyle="miter"/>
                </v:shape>
              </v:group>
            </w:pict>
          </mc:Fallback>
        </mc:AlternateContent>
      </w:r>
    </w:p>
    <w:p w14:paraId="77C45A57" w14:textId="77777777" w:rsidR="00A408A7" w:rsidRDefault="00A408A7" w:rsidP="00A408A7">
      <w:pPr>
        <w:rPr>
          <w:b/>
          <w:bCs/>
          <w:szCs w:val="24"/>
        </w:rPr>
      </w:pPr>
    </w:p>
    <w:p w14:paraId="42CAB36B" w14:textId="77777777" w:rsidR="00A408A7" w:rsidRDefault="00A408A7" w:rsidP="00A408A7">
      <w:pPr>
        <w:rPr>
          <w:b/>
          <w:bCs/>
          <w:szCs w:val="24"/>
        </w:rPr>
      </w:pPr>
    </w:p>
    <w:p w14:paraId="7551DFF7" w14:textId="77777777" w:rsidR="00A408A7" w:rsidRDefault="00A408A7" w:rsidP="00A408A7">
      <w:pPr>
        <w:rPr>
          <w:b/>
          <w:bCs/>
          <w:szCs w:val="24"/>
        </w:rPr>
      </w:pPr>
    </w:p>
    <w:p w14:paraId="610A0D9A" w14:textId="77777777" w:rsidR="00A408A7" w:rsidRDefault="00A408A7" w:rsidP="00A408A7">
      <w:pPr>
        <w:rPr>
          <w:b/>
          <w:bCs/>
          <w:szCs w:val="24"/>
        </w:rPr>
      </w:pPr>
    </w:p>
    <w:p w14:paraId="59B8A4FC" w14:textId="77777777" w:rsidR="00A408A7" w:rsidRDefault="00A408A7" w:rsidP="00A408A7">
      <w:pPr>
        <w:rPr>
          <w:b/>
          <w:bCs/>
          <w:szCs w:val="24"/>
        </w:rPr>
      </w:pPr>
    </w:p>
    <w:p w14:paraId="1B9E41CC" w14:textId="77777777" w:rsidR="00A408A7" w:rsidRDefault="00A408A7" w:rsidP="00A408A7">
      <w:pPr>
        <w:rPr>
          <w:b/>
          <w:bCs/>
          <w:szCs w:val="24"/>
        </w:rPr>
      </w:pPr>
    </w:p>
    <w:p w14:paraId="214EF851" w14:textId="77777777" w:rsidR="00A408A7" w:rsidRDefault="00A408A7" w:rsidP="00A408A7">
      <w:pPr>
        <w:jc w:val="both"/>
        <w:rPr>
          <w:rFonts w:eastAsia="Calibri"/>
          <w:b/>
          <w:bCs/>
          <w:color w:val="000000"/>
          <w:szCs w:val="24"/>
        </w:rPr>
      </w:pPr>
    </w:p>
    <w:p w14:paraId="6D9900A8" w14:textId="77777777" w:rsidR="00A408A7" w:rsidRDefault="00A408A7" w:rsidP="00A408A7">
      <w:pPr>
        <w:jc w:val="both"/>
        <w:rPr>
          <w:rFonts w:eastAsia="Calibri"/>
          <w:b/>
          <w:bCs/>
          <w:color w:val="000000"/>
          <w:szCs w:val="24"/>
        </w:rPr>
      </w:pPr>
    </w:p>
    <w:p w14:paraId="21BB26F1" w14:textId="77777777" w:rsidR="00A408A7" w:rsidRDefault="00A408A7" w:rsidP="00A408A7">
      <w:pPr>
        <w:jc w:val="both"/>
        <w:rPr>
          <w:rFonts w:eastAsia="Calibri"/>
          <w:b/>
          <w:bCs/>
          <w:color w:val="000000"/>
          <w:szCs w:val="24"/>
        </w:rPr>
      </w:pPr>
    </w:p>
    <w:p w14:paraId="23D1B369" w14:textId="77777777" w:rsidR="00A408A7" w:rsidRDefault="00A408A7" w:rsidP="00A408A7">
      <w:pPr>
        <w:jc w:val="both"/>
        <w:rPr>
          <w:rFonts w:eastAsia="Calibri"/>
          <w:b/>
          <w:bCs/>
          <w:color w:val="000000"/>
          <w:szCs w:val="24"/>
        </w:rPr>
      </w:pPr>
    </w:p>
    <w:p w14:paraId="3EDC7E0A" w14:textId="77777777" w:rsidR="00A408A7" w:rsidRDefault="00A408A7" w:rsidP="00A408A7">
      <w:pPr>
        <w:jc w:val="both"/>
        <w:rPr>
          <w:rFonts w:eastAsia="Calibri"/>
          <w:b/>
          <w:bCs/>
          <w:color w:val="000000"/>
          <w:szCs w:val="24"/>
        </w:rPr>
      </w:pPr>
    </w:p>
    <w:p w14:paraId="2BDC16A2" w14:textId="77777777" w:rsidR="00A408A7" w:rsidRDefault="00A408A7" w:rsidP="00A408A7">
      <w:pPr>
        <w:jc w:val="both"/>
        <w:rPr>
          <w:rFonts w:eastAsia="Calibri"/>
          <w:b/>
          <w:bCs/>
          <w:color w:val="000000"/>
          <w:szCs w:val="24"/>
        </w:rPr>
      </w:pPr>
      <w:r>
        <w:rPr>
          <w:noProof/>
        </w:rPr>
        <mc:AlternateContent>
          <mc:Choice Requires="wps">
            <w:drawing>
              <wp:anchor distT="0" distB="0" distL="114300" distR="114300" simplePos="0" relativeHeight="251657216" behindDoc="0" locked="0" layoutInCell="1" allowOverlap="1" wp14:anchorId="704992DF" wp14:editId="6F200005">
                <wp:simplePos x="0" y="0"/>
                <wp:positionH relativeFrom="column">
                  <wp:posOffset>1290161</wp:posOffset>
                </wp:positionH>
                <wp:positionV relativeFrom="paragraph">
                  <wp:posOffset>129699</wp:posOffset>
                </wp:positionV>
                <wp:extent cx="2848293" cy="351473"/>
                <wp:effectExtent l="0" t="8890" r="19685" b="76835"/>
                <wp:wrapNone/>
                <wp:docPr id="1982650229" name="Alkūninė jungtis 15"/>
                <wp:cNvGraphicFramePr/>
                <a:graphic xmlns:a="http://schemas.openxmlformats.org/drawingml/2006/main">
                  <a:graphicData uri="http://schemas.microsoft.com/office/word/2010/wordprocessingShape">
                    <wps:wsp>
                      <wps:cNvCnPr/>
                      <wps:spPr>
                        <a:xfrm rot="16200000" flipH="1">
                          <a:off x="0" y="0"/>
                          <a:ext cx="2848293" cy="351473"/>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DB0B2B" id="_x0000_t33" coordsize="21600,21600" o:spt="33" o:oned="t" path="m,l21600,r,21600e" filled="f">
                <v:stroke joinstyle="miter"/>
                <v:path arrowok="t" fillok="f" o:connecttype="none"/>
                <o:lock v:ext="edit" shapetype="t"/>
              </v:shapetype>
              <v:shape id="Alkūninė jungtis 15" o:spid="_x0000_s1026" type="#_x0000_t33" style="position:absolute;margin-left:101.6pt;margin-top:10.2pt;width:224.3pt;height:27.7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" strokecolor="black [3200]" strokeweight=".5pt">
                <v:stroke endarrow="block"/>
              </v:shape>
            </w:pict>
          </mc:Fallback>
        </mc:AlternateContent>
      </w:r>
    </w:p>
    <w:p w14:paraId="355D05E4" w14:textId="77777777" w:rsidR="00A408A7" w:rsidRDefault="00A408A7" w:rsidP="00A408A7">
      <w:pPr>
        <w:jc w:val="both"/>
        <w:rPr>
          <w:rFonts w:eastAsia="Calibri"/>
          <w:b/>
          <w:bCs/>
          <w:color w:val="000000"/>
          <w:szCs w:val="24"/>
        </w:rPr>
      </w:pPr>
    </w:p>
    <w:p w14:paraId="4CB7C8C7" w14:textId="77777777" w:rsidR="00A408A7" w:rsidRDefault="00A408A7" w:rsidP="00A408A7">
      <w:pPr>
        <w:jc w:val="both"/>
        <w:rPr>
          <w:rFonts w:eastAsia="Calibri"/>
          <w:b/>
          <w:bCs/>
          <w:color w:val="000000"/>
          <w:szCs w:val="24"/>
        </w:rPr>
      </w:pPr>
    </w:p>
    <w:p w14:paraId="419E690A" w14:textId="77777777" w:rsidR="00A408A7" w:rsidRDefault="00A408A7" w:rsidP="00A408A7">
      <w:pPr>
        <w:jc w:val="both"/>
        <w:rPr>
          <w:rFonts w:eastAsia="Calibri"/>
          <w:b/>
          <w:bCs/>
          <w:color w:val="000000"/>
          <w:szCs w:val="24"/>
        </w:rPr>
      </w:pPr>
    </w:p>
    <w:p w14:paraId="753069F0" w14:textId="77777777" w:rsidR="00A408A7" w:rsidRDefault="00A408A7" w:rsidP="00A408A7">
      <w:pPr>
        <w:jc w:val="both"/>
        <w:rPr>
          <w:rFonts w:eastAsia="Calibri"/>
          <w:b/>
          <w:bCs/>
          <w:color w:val="000000"/>
          <w:szCs w:val="24"/>
        </w:rPr>
      </w:pPr>
    </w:p>
    <w:p w14:paraId="5D5D1D10" w14:textId="77777777" w:rsidR="00A408A7" w:rsidRDefault="00A408A7" w:rsidP="00A408A7">
      <w:pPr>
        <w:jc w:val="both"/>
        <w:rPr>
          <w:rFonts w:eastAsia="Calibri"/>
          <w:b/>
          <w:bCs/>
          <w:color w:val="000000"/>
          <w:szCs w:val="24"/>
        </w:rPr>
      </w:pPr>
    </w:p>
    <w:p w14:paraId="5830D8D6" w14:textId="77777777" w:rsidR="00A408A7" w:rsidRDefault="00A408A7" w:rsidP="00A408A7">
      <w:pPr>
        <w:jc w:val="both"/>
        <w:rPr>
          <w:rFonts w:eastAsia="Calibri"/>
          <w:b/>
          <w:bCs/>
          <w:color w:val="000000"/>
          <w:szCs w:val="24"/>
        </w:rPr>
      </w:pPr>
    </w:p>
    <w:p w14:paraId="64FB6467" w14:textId="77777777" w:rsidR="00A408A7" w:rsidRDefault="00A408A7" w:rsidP="00A408A7">
      <w:pPr>
        <w:jc w:val="both"/>
        <w:rPr>
          <w:rFonts w:eastAsia="Calibri"/>
          <w:b/>
          <w:bCs/>
          <w:color w:val="000000"/>
          <w:szCs w:val="24"/>
        </w:rPr>
      </w:pPr>
    </w:p>
    <w:p w14:paraId="1B47BB61" w14:textId="77777777" w:rsidR="00A408A7" w:rsidRDefault="00A408A7" w:rsidP="00A408A7">
      <w:pPr>
        <w:jc w:val="both"/>
        <w:rPr>
          <w:rFonts w:eastAsia="Calibri"/>
          <w:b/>
          <w:bCs/>
          <w:color w:val="000000"/>
          <w:szCs w:val="24"/>
        </w:rPr>
      </w:pPr>
    </w:p>
    <w:p w14:paraId="29EC4AA9" w14:textId="77777777" w:rsidR="00A408A7" w:rsidRDefault="00A408A7" w:rsidP="00A408A7">
      <w:pPr>
        <w:jc w:val="both"/>
        <w:rPr>
          <w:rFonts w:eastAsia="Calibri"/>
          <w:b/>
          <w:bCs/>
          <w:color w:val="000000"/>
          <w:szCs w:val="24"/>
        </w:rPr>
      </w:pPr>
    </w:p>
    <w:p w14:paraId="17E371EB" w14:textId="77777777" w:rsidR="00A408A7" w:rsidRDefault="00A408A7" w:rsidP="00524F70">
      <w:pPr>
        <w:spacing w:line="360" w:lineRule="auto"/>
        <w:rPr>
          <w:b/>
          <w:color w:val="000000" w:themeColor="text1"/>
          <w:szCs w:val="24"/>
          <w:highlight w:val="yellow"/>
        </w:rPr>
      </w:pPr>
    </w:p>
    <w:p w14:paraId="0B961380" w14:textId="0285B457" w:rsidR="00A408A7" w:rsidRPr="001C3915" w:rsidRDefault="0083318A" w:rsidP="00524F70">
      <w:pPr>
        <w:spacing w:line="360" w:lineRule="auto"/>
        <w:rPr>
          <w:b/>
          <w:bCs/>
          <w:color w:val="000000" w:themeColor="text1"/>
          <w:szCs w:val="24"/>
        </w:rPr>
      </w:pPr>
      <w:r w:rsidRPr="001C3915">
        <w:rPr>
          <w:b/>
          <w:color w:val="000000" w:themeColor="text1"/>
          <w:szCs w:val="24"/>
        </w:rPr>
        <w:t>1</w:t>
      </w:r>
      <w:r w:rsidR="001C3915" w:rsidRPr="001C3915">
        <w:rPr>
          <w:b/>
          <w:color w:val="000000" w:themeColor="text1"/>
          <w:szCs w:val="24"/>
        </w:rPr>
        <w:t>3</w:t>
      </w:r>
      <w:r w:rsidR="00A408A7" w:rsidRPr="001C3915">
        <w:rPr>
          <w:b/>
          <w:color w:val="000000" w:themeColor="text1"/>
          <w:szCs w:val="24"/>
        </w:rPr>
        <w:t xml:space="preserve"> lentelė.</w:t>
      </w:r>
      <w:r w:rsidR="00A408A7" w:rsidRPr="001C3915">
        <w:rPr>
          <w:bCs/>
          <w:color w:val="000000" w:themeColor="text1"/>
          <w:szCs w:val="24"/>
        </w:rPr>
        <w:t xml:space="preserve"> </w:t>
      </w:r>
      <w:r w:rsidR="00A408A7" w:rsidRPr="001C3915">
        <w:rPr>
          <w:color w:val="000000" w:themeColor="text1"/>
          <w:szCs w:val="24"/>
        </w:rPr>
        <w:t>04 Dalyvavimo demokratijos, bendruomeniškumo skatinimo, gyventojų sveikatinimo ir jų saugumo užtikrinimo programa</w:t>
      </w:r>
    </w:p>
    <w:p w14:paraId="1776C1C9" w14:textId="77777777" w:rsidR="00A408A7" w:rsidRPr="007B7FB1" w:rsidRDefault="00A408A7" w:rsidP="00A408A7">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A408A7" w:rsidRPr="00811655" w14:paraId="6E9735A8" w14:textId="77777777" w:rsidTr="00CD074E">
        <w:tc>
          <w:tcPr>
            <w:tcW w:w="13885" w:type="dxa"/>
            <w:shd w:val="clear" w:color="auto" w:fill="D9E2F3" w:themeFill="accent1" w:themeFillTint="33"/>
          </w:tcPr>
          <w:p w14:paraId="41F4FCE8"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04.1.2.1.1 Priemonė. Plėtoti sveiką gyvenseną ir stiprinti mokinių sveikatos įgūdžius ugdymo įstaigose ir bendruomenėse, vykdyti visuomenės sveikatos priežiūros stebėseną savivaldybėje</w:t>
            </w:r>
          </w:p>
        </w:tc>
      </w:tr>
      <w:tr w:rsidR="00A408A7" w:rsidRPr="00811655" w14:paraId="231A3561" w14:textId="77777777" w:rsidTr="00CD074E">
        <w:tc>
          <w:tcPr>
            <w:tcW w:w="13885" w:type="dxa"/>
          </w:tcPr>
          <w:p w14:paraId="39F26505" w14:textId="77777777" w:rsidR="00A408A7" w:rsidRPr="00AD3DB8" w:rsidRDefault="00A408A7" w:rsidP="00CD074E">
            <w:pPr>
              <w:tabs>
                <w:tab w:val="left" w:pos="34"/>
                <w:tab w:val="left" w:pos="284"/>
                <w:tab w:val="left" w:pos="851"/>
              </w:tabs>
              <w:spacing w:before="40" w:after="40"/>
              <w:jc w:val="both"/>
              <w:rPr>
                <w:bCs/>
                <w:color w:val="000000" w:themeColor="text1"/>
                <w:sz w:val="22"/>
                <w:szCs w:val="22"/>
              </w:rPr>
            </w:pPr>
            <w:r w:rsidRPr="00AD3DB8">
              <w:rPr>
                <w:sz w:val="22"/>
                <w:szCs w:val="22"/>
              </w:rPr>
              <w:t>Priemonės tikslas – užtikrinti visuomenės sveikatos priežiūros paslaugų teikimą Molėtų rajone. Pagrindiniai uždaviniai – užtikrinti visuomenės sveikatos priežiūros paslaugų teikimą ugdymo įstaigose, organizuoti sveikos gyvensenos užsiėmimus Molėtų rajono gyventojams ir taip pat vykdyti Visuomenės sveikatos stebėseną.</w:t>
            </w:r>
          </w:p>
        </w:tc>
      </w:tr>
      <w:tr w:rsidR="00A408A7" w:rsidRPr="00811655" w14:paraId="73D1B9D4" w14:textId="77777777" w:rsidTr="00CD074E">
        <w:tc>
          <w:tcPr>
            <w:tcW w:w="13885" w:type="dxa"/>
            <w:shd w:val="clear" w:color="auto" w:fill="D9E2F3" w:themeFill="accent1" w:themeFillTint="33"/>
          </w:tcPr>
          <w:p w14:paraId="3F7E856F"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04.1.2.1.2 Priemonė. Plėtoti psichikos sveikatos stiprinimo, psichosocialinės pagalbos ir savižudybių prevencijos intervenciją</w:t>
            </w:r>
          </w:p>
        </w:tc>
      </w:tr>
      <w:tr w:rsidR="00A408A7" w:rsidRPr="00811655" w14:paraId="6B65ED0F" w14:textId="77777777" w:rsidTr="00CD074E">
        <w:tc>
          <w:tcPr>
            <w:tcW w:w="13885" w:type="dxa"/>
          </w:tcPr>
          <w:p w14:paraId="4FD2F74C" w14:textId="77777777" w:rsidR="00A408A7" w:rsidRPr="00AD3DB8" w:rsidRDefault="00A408A7" w:rsidP="00CD074E">
            <w:pPr>
              <w:tabs>
                <w:tab w:val="left" w:pos="34"/>
                <w:tab w:val="left" w:pos="284"/>
                <w:tab w:val="left" w:pos="851"/>
              </w:tabs>
              <w:spacing w:before="40" w:after="40"/>
              <w:jc w:val="both"/>
              <w:rPr>
                <w:bCs/>
                <w:color w:val="000000" w:themeColor="text1"/>
                <w:sz w:val="22"/>
                <w:szCs w:val="22"/>
              </w:rPr>
            </w:pPr>
            <w:r w:rsidRPr="00AD3DB8">
              <w:rPr>
                <w:sz w:val="22"/>
                <w:szCs w:val="22"/>
              </w:rPr>
              <w:t>Priemonės tikslas- įvairių mokymų, užsiėmimų, psichologų konsultacijų organizavimas siekiant stiprinti Molėtų rajono gyventojų psichikos sveikatą ir organizuoti savižudybių prevencijos intervenciją.</w:t>
            </w:r>
          </w:p>
        </w:tc>
      </w:tr>
      <w:tr w:rsidR="00A408A7" w:rsidRPr="00811655" w14:paraId="144FA6F0" w14:textId="77777777" w:rsidTr="00CD074E">
        <w:tc>
          <w:tcPr>
            <w:tcW w:w="13885" w:type="dxa"/>
            <w:shd w:val="clear" w:color="auto" w:fill="D9E2F3" w:themeFill="accent1" w:themeFillTint="33"/>
          </w:tcPr>
          <w:p w14:paraId="4044391B"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04.1.2.1.3 Priemonė. Visuomenės sveikatos rėmimo spec. programos įgyvendinimas</w:t>
            </w:r>
          </w:p>
        </w:tc>
      </w:tr>
      <w:tr w:rsidR="00A408A7" w:rsidRPr="00811655" w14:paraId="48425219" w14:textId="77777777" w:rsidTr="00CD074E">
        <w:tc>
          <w:tcPr>
            <w:tcW w:w="13885" w:type="dxa"/>
            <w:shd w:val="clear" w:color="auto" w:fill="auto"/>
          </w:tcPr>
          <w:p w14:paraId="4EC40EC4" w14:textId="77777777" w:rsidR="00A408A7" w:rsidRPr="00AD3DB8" w:rsidRDefault="00A408A7" w:rsidP="00CD074E">
            <w:pPr>
              <w:tabs>
                <w:tab w:val="left" w:pos="142"/>
                <w:tab w:val="left" w:pos="567"/>
                <w:tab w:val="left" w:pos="1560"/>
              </w:tabs>
              <w:jc w:val="both"/>
              <w:rPr>
                <w:sz w:val="22"/>
                <w:szCs w:val="22"/>
              </w:rPr>
            </w:pPr>
            <w:r w:rsidRPr="00AD3DB8">
              <w:rPr>
                <w:sz w:val="22"/>
                <w:szCs w:val="22"/>
              </w:rPr>
              <w:t>Molėtų rajono savivaldybės visuomenės sveikatos rėmimo specialioji programa yra visuomenės sveikatinimo projektų ir aplinkos sveikatinimo priemonių finansavimo šaltinis. Programos paskirtis – plėtoti visumą organizacinių, teisinių, ekonominių, techninių, socialinių ir medicinos priemonių, padedančių stiprinti visuomenės sveikatą, skatinti bendruomenės dalyvavimą sprendžiant sveikos gyvensenos klausimus. Programos tikslas – finansuoti visuomenės sveikatos priežiūros veiklas, stiprinančias Molėtų rajono savivaldybės gyventojų sveikatą, mažinančias sveikatą žalojančios elgsenos paplitimą.</w:t>
            </w:r>
          </w:p>
          <w:p w14:paraId="52775D47"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Programos uždaviniai - finansuoti sveikatinimo projektus stiprinančius gyventojų sveikatą ir skatinančius ligų prevenciją ir finansuoti aplinkos veiksnių stebėseną, užtikrinti aplinkos kokybę, nekeliančią grėsmės žmonių sveikatai.</w:t>
            </w:r>
          </w:p>
        </w:tc>
      </w:tr>
      <w:tr w:rsidR="00A408A7" w:rsidRPr="00811655" w14:paraId="44F6E557" w14:textId="77777777" w:rsidTr="00CD074E">
        <w:tc>
          <w:tcPr>
            <w:tcW w:w="13885" w:type="dxa"/>
            <w:shd w:val="clear" w:color="auto" w:fill="D9E2F3" w:themeFill="accent1" w:themeFillTint="33"/>
          </w:tcPr>
          <w:p w14:paraId="335452BD" w14:textId="77777777" w:rsidR="00A408A7" w:rsidRPr="00AD3DB8" w:rsidRDefault="00A408A7" w:rsidP="00CD074E">
            <w:pPr>
              <w:tabs>
                <w:tab w:val="left" w:pos="34"/>
                <w:tab w:val="left" w:pos="284"/>
                <w:tab w:val="left" w:pos="851"/>
              </w:tabs>
              <w:spacing w:before="40" w:after="40"/>
              <w:jc w:val="both"/>
              <w:rPr>
                <w:b/>
                <w:color w:val="000000" w:themeColor="text1"/>
                <w:sz w:val="22"/>
                <w:szCs w:val="22"/>
              </w:rPr>
            </w:pPr>
            <w:r w:rsidRPr="00AD3DB8">
              <w:rPr>
                <w:b/>
                <w:sz w:val="22"/>
                <w:szCs w:val="22"/>
              </w:rPr>
              <w:t>04.1.2.2.1 Priemonė. Psichikos dienos stacionaro įkūrimas</w:t>
            </w:r>
          </w:p>
        </w:tc>
      </w:tr>
      <w:tr w:rsidR="00A408A7" w:rsidRPr="00811655" w14:paraId="143BDE6A" w14:textId="77777777" w:rsidTr="00CD074E">
        <w:tc>
          <w:tcPr>
            <w:tcW w:w="13885" w:type="dxa"/>
            <w:shd w:val="clear" w:color="auto" w:fill="auto"/>
          </w:tcPr>
          <w:p w14:paraId="4EC91BC9" w14:textId="77777777" w:rsidR="00A408A7" w:rsidRPr="00AD3DB8" w:rsidRDefault="00A408A7" w:rsidP="00CD074E">
            <w:pPr>
              <w:tabs>
                <w:tab w:val="left" w:pos="34"/>
                <w:tab w:val="left" w:pos="284"/>
                <w:tab w:val="left" w:pos="851"/>
              </w:tabs>
              <w:spacing w:before="40" w:after="40"/>
              <w:jc w:val="both"/>
              <w:rPr>
                <w:b/>
                <w:sz w:val="22"/>
                <w:szCs w:val="22"/>
              </w:rPr>
            </w:pPr>
            <w:r w:rsidRPr="00AD3DB8">
              <w:rPr>
                <w:sz w:val="22"/>
                <w:szCs w:val="22"/>
              </w:rPr>
              <w:t>Priemonės tikslas – Molėtų rajone įkurti Psichikos dienos stacionarą.</w:t>
            </w:r>
          </w:p>
        </w:tc>
      </w:tr>
      <w:tr w:rsidR="00A408A7" w:rsidRPr="00811655" w14:paraId="6D4065B2" w14:textId="77777777" w:rsidTr="00CD074E">
        <w:tc>
          <w:tcPr>
            <w:tcW w:w="13885" w:type="dxa"/>
            <w:shd w:val="clear" w:color="auto" w:fill="D9E2F3" w:themeFill="accent1" w:themeFillTint="33"/>
          </w:tcPr>
          <w:p w14:paraId="57D04DAA"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04.1.2.2.2 Priemonė. Sveikatos priežiūros specialistų pritraukimas</w:t>
            </w:r>
          </w:p>
        </w:tc>
      </w:tr>
      <w:tr w:rsidR="00A408A7" w:rsidRPr="00811655" w14:paraId="07293774" w14:textId="77777777" w:rsidTr="00CD074E">
        <w:tc>
          <w:tcPr>
            <w:tcW w:w="13885" w:type="dxa"/>
            <w:shd w:val="clear" w:color="auto" w:fill="auto"/>
          </w:tcPr>
          <w:p w14:paraId="5A8A4FEE"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Priemonės tikslas – pritraukti trūkstamus sveikatos priežiūros specialistus, pasinaudojant Molėtų rajono savivaldybės trūkstamų ugdymo ir sveikatos priežiūros specialistų pritraukimo tvarkos apraše numatytomis skatinimo priemonėmis. Šiuo metu Molėtų rajono savivaldybė finansuoja 1 šeimos gydytojo ir 1 radiologo rezidento studijas.</w:t>
            </w:r>
          </w:p>
        </w:tc>
      </w:tr>
      <w:tr w:rsidR="00A408A7" w:rsidRPr="00811655" w14:paraId="0304A51E" w14:textId="77777777" w:rsidTr="00CD074E">
        <w:tc>
          <w:tcPr>
            <w:tcW w:w="13885" w:type="dxa"/>
            <w:shd w:val="clear" w:color="auto" w:fill="D9E2F3" w:themeFill="accent1" w:themeFillTint="33"/>
          </w:tcPr>
          <w:p w14:paraId="53411663"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04.1.2.2.3 Priemonė. Sveikatos centro sudėtyje teikiamų sveikatos priežiūros paslaugų infrastruktūros modernizavimas</w:t>
            </w:r>
          </w:p>
        </w:tc>
      </w:tr>
      <w:tr w:rsidR="00A408A7" w:rsidRPr="00811655" w14:paraId="639C1E4D" w14:textId="77777777" w:rsidTr="00CD074E">
        <w:tc>
          <w:tcPr>
            <w:tcW w:w="13885" w:type="dxa"/>
            <w:shd w:val="clear" w:color="auto" w:fill="auto"/>
          </w:tcPr>
          <w:p w14:paraId="643F1882"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Priemonės tikslas – pasinaudojus ES ir savivaldybės biudžeto lėšomis modernizuoti kuriamo Molėtų sveikatos centro infrastruktūrą, atnaujinant pirminio lygio įrangą, konsultacinės poliklinikos įrangą, įrengiant pagal teisės aktus Priėmimo-skubios pagalbos skyriaus patalpas, pirminio lygio patalpas, pradėti  vertikalaus baseino įrengimo darbus.</w:t>
            </w:r>
          </w:p>
        </w:tc>
      </w:tr>
      <w:tr w:rsidR="00A408A7" w:rsidRPr="00811655" w14:paraId="6C64F75E" w14:textId="77777777" w:rsidTr="00CD074E">
        <w:tc>
          <w:tcPr>
            <w:tcW w:w="13885" w:type="dxa"/>
            <w:shd w:val="clear" w:color="auto" w:fill="D9E2F3" w:themeFill="accent1" w:themeFillTint="33"/>
          </w:tcPr>
          <w:p w14:paraId="7743501A"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lastRenderedPageBreak/>
              <w:t>04.1.2.2.4 Priemonė. Mobilios komandos aprūpinimas Molėtų rajone</w:t>
            </w:r>
          </w:p>
        </w:tc>
      </w:tr>
      <w:tr w:rsidR="00A408A7" w:rsidRPr="00811655" w14:paraId="67A83D82" w14:textId="77777777" w:rsidTr="00CD074E">
        <w:tc>
          <w:tcPr>
            <w:tcW w:w="13885" w:type="dxa"/>
            <w:shd w:val="clear" w:color="auto" w:fill="auto"/>
          </w:tcPr>
          <w:p w14:paraId="7872D026"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Priemonės tikslas – pasinaudojus ES lėšomis įsigyti elektromobilį ir įrangos mobilioms slaugos paslaugoms teikti. Šiuo metu Molėtų rajone mobilias slaugos paslaugas užtikrina 1 mobili komanda, kurią sudaro slaugytojas, slaugytojo padėjėjas, kineziterapeutas.</w:t>
            </w:r>
          </w:p>
        </w:tc>
      </w:tr>
      <w:tr w:rsidR="000C6D68" w:rsidRPr="00811655" w14:paraId="3751E7F4" w14:textId="77777777" w:rsidTr="000C6D68">
        <w:tc>
          <w:tcPr>
            <w:tcW w:w="13885" w:type="dxa"/>
            <w:shd w:val="clear" w:color="auto" w:fill="D9E2F3" w:themeFill="accent1" w:themeFillTint="33"/>
          </w:tcPr>
          <w:p w14:paraId="6A7C22DA" w14:textId="360EE7D7" w:rsidR="000C6D68" w:rsidRPr="000C6D68" w:rsidRDefault="000C6D68" w:rsidP="00CD074E">
            <w:pPr>
              <w:tabs>
                <w:tab w:val="left" w:pos="34"/>
                <w:tab w:val="left" w:pos="284"/>
                <w:tab w:val="left" w:pos="851"/>
              </w:tabs>
              <w:spacing w:before="40" w:after="40"/>
              <w:jc w:val="both"/>
              <w:rPr>
                <w:b/>
                <w:bCs/>
                <w:sz w:val="22"/>
                <w:szCs w:val="22"/>
              </w:rPr>
            </w:pPr>
            <w:r w:rsidRPr="000C6D68">
              <w:rPr>
                <w:b/>
                <w:bCs/>
                <w:sz w:val="22"/>
                <w:szCs w:val="22"/>
              </w:rPr>
              <w:t>04.1.2.2.5 Priemonė. Reabilitacijos paslaugų plėtra Molėtų rajono sveikatos centre</w:t>
            </w:r>
          </w:p>
        </w:tc>
      </w:tr>
      <w:tr w:rsidR="000C6D68" w:rsidRPr="00811655" w14:paraId="29E9E6E8" w14:textId="77777777" w:rsidTr="00CD074E">
        <w:tc>
          <w:tcPr>
            <w:tcW w:w="13885" w:type="dxa"/>
            <w:shd w:val="clear" w:color="auto" w:fill="auto"/>
          </w:tcPr>
          <w:p w14:paraId="0E3888EF" w14:textId="1A78103B" w:rsidR="000C6D68" w:rsidRPr="000C6D68" w:rsidRDefault="000C6D68" w:rsidP="000C6D68">
            <w:pPr>
              <w:rPr>
                <w:rFonts w:eastAsia="Aptos"/>
                <w:sz w:val="22"/>
                <w:szCs w:val="22"/>
                <w14:ligatures w14:val="standardContextual"/>
              </w:rPr>
            </w:pPr>
            <w:r w:rsidRPr="000C6D68">
              <w:rPr>
                <w:rFonts w:eastAsia="Aptos"/>
                <w:sz w:val="22"/>
                <w:szCs w:val="22"/>
                <w14:ligatures w14:val="standardContextual"/>
              </w:rPr>
              <w:t>Bus įrengtas vertikalus baseinas Reabilitacijos skyriuje, taip didinat reabilitacijos paslaugų prieinamumą Molėtų rajono gyventojams.</w:t>
            </w:r>
          </w:p>
        </w:tc>
      </w:tr>
      <w:tr w:rsidR="00A408A7" w:rsidRPr="00811655" w14:paraId="62ABE8E0" w14:textId="77777777" w:rsidTr="00CD074E">
        <w:tc>
          <w:tcPr>
            <w:tcW w:w="13885" w:type="dxa"/>
            <w:shd w:val="clear" w:color="auto" w:fill="D9E2F3" w:themeFill="accent1" w:themeFillTint="33"/>
          </w:tcPr>
          <w:p w14:paraId="3C4CA03C" w14:textId="7443B961"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04.1.2.2.</w:t>
            </w:r>
            <w:r w:rsidR="000C6D68">
              <w:rPr>
                <w:b/>
                <w:bCs/>
                <w:color w:val="000000" w:themeColor="text1"/>
                <w:sz w:val="22"/>
                <w:szCs w:val="22"/>
              </w:rPr>
              <w:t>6</w:t>
            </w:r>
            <w:r w:rsidRPr="00AD3DB8">
              <w:rPr>
                <w:b/>
                <w:bCs/>
                <w:color w:val="000000" w:themeColor="text1"/>
                <w:sz w:val="22"/>
                <w:szCs w:val="22"/>
              </w:rPr>
              <w:t xml:space="preserve"> Priemonė. Metų sveikatos darbuotojo pagerbimas</w:t>
            </w:r>
          </w:p>
        </w:tc>
      </w:tr>
      <w:tr w:rsidR="00A408A7" w:rsidRPr="00811655" w14:paraId="5A1AD664" w14:textId="77777777" w:rsidTr="00CD074E">
        <w:tc>
          <w:tcPr>
            <w:tcW w:w="13885" w:type="dxa"/>
            <w:shd w:val="clear" w:color="auto" w:fill="auto"/>
          </w:tcPr>
          <w:p w14:paraId="7811B35C"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Priemonės tikslas – pagerbti ir apdovanoti Molėtų sveikatos įstaigose dirbančius sveikatos darbuotojus. Medikams įteikiama piniginė premija.</w:t>
            </w:r>
          </w:p>
        </w:tc>
      </w:tr>
      <w:tr w:rsidR="00A408A7" w:rsidRPr="00811655" w14:paraId="53765414" w14:textId="77777777" w:rsidTr="00CD074E">
        <w:tc>
          <w:tcPr>
            <w:tcW w:w="13885" w:type="dxa"/>
            <w:shd w:val="clear" w:color="auto" w:fill="D9E2F3" w:themeFill="accent1" w:themeFillTint="33"/>
          </w:tcPr>
          <w:p w14:paraId="529FB1D7"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04.1.2.3.1 Priemonė. Jaunimo įgalinimo ir galimybių plėtra Molėtų rajono savivaldybėje</w:t>
            </w:r>
          </w:p>
        </w:tc>
      </w:tr>
      <w:tr w:rsidR="00A408A7" w:rsidRPr="00811655" w14:paraId="5C89C8BC" w14:textId="77777777" w:rsidTr="00CD074E">
        <w:tc>
          <w:tcPr>
            <w:tcW w:w="13885" w:type="dxa"/>
            <w:shd w:val="clear" w:color="auto" w:fill="auto"/>
          </w:tcPr>
          <w:p w14:paraId="7D846E56"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 xml:space="preserve">Molėtų rajono savivaldybės administracijai įgyvendinus </w:t>
            </w:r>
            <w:r w:rsidRPr="00AD3DB8">
              <w:rPr>
                <w:color w:val="050505"/>
                <w:sz w:val="22"/>
                <w:szCs w:val="22"/>
                <w:shd w:val="clear" w:color="auto" w:fill="FFFFFF"/>
              </w:rPr>
              <w:t>projektą „Jaunimui palankių sveikatos priežiūros paslaugų (JPSPP) teikimo modelio diegimas Ukmergės, Širvintų ir Molėtų savivaldybėse”, įsipareigojimas 5 metus teikti projekte sukurtas</w:t>
            </w:r>
            <w:r w:rsidRPr="00AD3DB8">
              <w:rPr>
                <w:rFonts w:ascii="TimesFull" w:eastAsia="TimesFull" w:hAnsi="TimesFull" w:cs="TimesFull"/>
                <w:color w:val="000000"/>
                <w:sz w:val="22"/>
                <w:szCs w:val="22"/>
              </w:rPr>
              <w:t xml:space="preserve"> poreikius atitinkančias kokybiškas ir prieinamas jaunimui palankias sveikatos priežiūros paslaugas bei paskatinti jaunus žmones rinktis sveikesnį gyvenimo būdą. Molėtų atviro jaunimo centro patalpose veikia JPSPP koordinacinis centras, suremontuotos patalpos, įsigyta įranga, dirba JPSPP centro modelio koordinatorė - Molėtų kultūros centro darbuotoja, teikiamos psichologo paslaugos. Lėšos reikalingos darbuotojo atlyginimui ir psichologo paslaugai vykdyti.</w:t>
            </w:r>
          </w:p>
        </w:tc>
      </w:tr>
      <w:tr w:rsidR="00A408A7" w:rsidRPr="00811655" w14:paraId="4F1C8202" w14:textId="77777777" w:rsidTr="00CD074E">
        <w:tc>
          <w:tcPr>
            <w:tcW w:w="13885" w:type="dxa"/>
            <w:shd w:val="clear" w:color="auto" w:fill="D9E2F3" w:themeFill="accent1" w:themeFillTint="33"/>
          </w:tcPr>
          <w:p w14:paraId="7111B368"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04.1.1.2.2 Priemonė. Mobilaus darbo vykdymas</w:t>
            </w:r>
          </w:p>
        </w:tc>
      </w:tr>
      <w:tr w:rsidR="00A408A7" w:rsidRPr="00811655" w14:paraId="0C33D1F8" w14:textId="77777777" w:rsidTr="00CD074E">
        <w:tc>
          <w:tcPr>
            <w:tcW w:w="13885" w:type="dxa"/>
            <w:shd w:val="clear" w:color="auto" w:fill="auto"/>
          </w:tcPr>
          <w:p w14:paraId="13B46FDB"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Mobilus darbas – darbo su jaunimu forma, kurią vykdant dirbantys su jaunimu asmenys mezga santykius su atskirais jaunais žmonėmis jų gyvenamojoje vietoje. Asmenys, dirbantys su jaunimu, jaunimui įvairiomis formomis teikia asmeninę, socialinę bei ugdomąją pagalbą arba siunčia, palydi į jau egzistuojančias institucijas, organizacijas. Šiuo metu mobilus darbas vykdomas Bijutiškio kaime ir Alantos miestelyje. Lėšos reikalingos darbuotojų atlyginimams ir kurui.</w:t>
            </w:r>
          </w:p>
        </w:tc>
      </w:tr>
      <w:tr w:rsidR="00A408A7" w:rsidRPr="00811655" w14:paraId="28774FCC" w14:textId="77777777" w:rsidTr="00CD074E">
        <w:tc>
          <w:tcPr>
            <w:tcW w:w="13885" w:type="dxa"/>
            <w:shd w:val="clear" w:color="auto" w:fill="D9E2F3" w:themeFill="accent1" w:themeFillTint="33"/>
          </w:tcPr>
          <w:p w14:paraId="3B0ACD6B"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04.1.1.2.3 Priemonė. Atviro jaunimo centro modernizavimas</w:t>
            </w:r>
          </w:p>
        </w:tc>
      </w:tr>
      <w:tr w:rsidR="00A408A7" w:rsidRPr="00811655" w14:paraId="374F2828" w14:textId="77777777" w:rsidTr="00CD074E">
        <w:tc>
          <w:tcPr>
            <w:tcW w:w="13885" w:type="dxa"/>
            <w:shd w:val="clear" w:color="auto" w:fill="auto"/>
          </w:tcPr>
          <w:p w14:paraId="043D1B5B"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Lėšos numatytos techninio projekto parengimui Molėtų atviro jaunimo centro, adresu Vilniaus g.45, Molėtai, salės remontui.</w:t>
            </w:r>
          </w:p>
        </w:tc>
      </w:tr>
      <w:tr w:rsidR="00A408A7" w:rsidRPr="00811655" w14:paraId="7386A49C" w14:textId="77777777" w:rsidTr="00CD074E">
        <w:tc>
          <w:tcPr>
            <w:tcW w:w="13885" w:type="dxa"/>
            <w:shd w:val="clear" w:color="auto" w:fill="D9E2F3" w:themeFill="accent1" w:themeFillTint="33"/>
          </w:tcPr>
          <w:p w14:paraId="72C465EA"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04.1.1.2.4 Priemonė. Finansavimo priemonė  „Neformalaus ugdymo gerinimas įtraukiant jaunimą į vietos bendruomenės organizavimą ir socialinės atskirties mažinimą“</w:t>
            </w:r>
          </w:p>
        </w:tc>
      </w:tr>
      <w:tr w:rsidR="00A408A7" w:rsidRPr="00811655" w14:paraId="55A98489" w14:textId="77777777" w:rsidTr="00CD074E">
        <w:tc>
          <w:tcPr>
            <w:tcW w:w="13885" w:type="dxa"/>
            <w:shd w:val="clear" w:color="auto" w:fill="auto"/>
          </w:tcPr>
          <w:p w14:paraId="0F65F660"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 xml:space="preserve">Planuojama įgyvendinti 2 projektai. Projektų tikslas - </w:t>
            </w:r>
            <w:r w:rsidRPr="00AD3DB8">
              <w:rPr>
                <w:color w:val="232323"/>
                <w:sz w:val="22"/>
                <w:szCs w:val="22"/>
                <w:shd w:val="clear" w:color="auto" w:fill="FFFFFF"/>
              </w:rPr>
              <w:t>gerinti vaikų ir jaunimo neformalų ugdymą įtraukiant jaunimą į vietos bendruomenės organizavimą ir socialinės atskirties mažinimą.</w:t>
            </w:r>
          </w:p>
        </w:tc>
      </w:tr>
      <w:tr w:rsidR="00A408A7" w:rsidRPr="00811655" w14:paraId="4F56B1EC" w14:textId="77777777" w:rsidTr="00CD074E">
        <w:tc>
          <w:tcPr>
            <w:tcW w:w="13885" w:type="dxa"/>
            <w:shd w:val="clear" w:color="auto" w:fill="D9E2F3" w:themeFill="accent1" w:themeFillTint="33"/>
          </w:tcPr>
          <w:p w14:paraId="634E566E"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04.1.5.2.1 Priemonė. Nevyriausybinių organizacijų finansavimas, vadovaujantis Molėtų rajono savivaldybės nevyriausybinių organizacijų projektų finansavimo tvarkos aprašu</w:t>
            </w:r>
          </w:p>
        </w:tc>
      </w:tr>
      <w:tr w:rsidR="00A408A7" w:rsidRPr="00811655" w14:paraId="3C2CA68C" w14:textId="77777777" w:rsidTr="00CD074E">
        <w:tc>
          <w:tcPr>
            <w:tcW w:w="13885" w:type="dxa"/>
            <w:shd w:val="clear" w:color="auto" w:fill="auto"/>
          </w:tcPr>
          <w:p w14:paraId="4BF47D28" w14:textId="77777777" w:rsidR="00A408A7" w:rsidRPr="00AD3DB8" w:rsidRDefault="00A408A7" w:rsidP="00CD074E">
            <w:pPr>
              <w:ind w:firstLine="22"/>
              <w:jc w:val="both"/>
              <w:rPr>
                <w:color w:val="000000"/>
                <w:sz w:val="22"/>
                <w:szCs w:val="22"/>
                <w:shd w:val="clear" w:color="auto" w:fill="FFFFFF"/>
              </w:rPr>
            </w:pPr>
            <w:r w:rsidRPr="00AD3DB8">
              <w:rPr>
                <w:color w:val="000000"/>
                <w:sz w:val="22"/>
                <w:szCs w:val="22"/>
                <w:shd w:val="clear" w:color="auto" w:fill="FFFFFF"/>
              </w:rPr>
              <w:t xml:space="preserve">Lėšos priemonei įgyvendinti skiriamos konkurso būdu šiems tikslams: </w:t>
            </w:r>
          </w:p>
          <w:p w14:paraId="7D7239E0" w14:textId="77777777" w:rsidR="00A408A7" w:rsidRPr="00AD3DB8" w:rsidRDefault="00A408A7" w:rsidP="00CD074E">
            <w:pPr>
              <w:ind w:firstLine="22"/>
              <w:jc w:val="both"/>
              <w:rPr>
                <w:color w:val="000000"/>
                <w:sz w:val="22"/>
                <w:szCs w:val="22"/>
              </w:rPr>
            </w:pPr>
            <w:r w:rsidRPr="00AD3DB8">
              <w:rPr>
                <w:color w:val="000000"/>
                <w:sz w:val="22"/>
                <w:szCs w:val="22"/>
                <w:shd w:val="clear" w:color="auto" w:fill="FFFFFF"/>
              </w:rPr>
              <w:t>- nevyriausybinių organizacijų tiksliniams veiklos projektams iš dalies finansuoti (š</w:t>
            </w:r>
            <w:r w:rsidRPr="00AD3DB8">
              <w:rPr>
                <w:color w:val="000000"/>
                <w:sz w:val="22"/>
                <w:szCs w:val="22"/>
              </w:rPr>
              <w:t>iam tikslui skiriama ne mažiau 30 proc. visų nevyriausybinių organizacijų finansavimui pagal šį aprašą skirtų lėšų);</w:t>
            </w:r>
          </w:p>
          <w:p w14:paraId="2223381E"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color w:val="000000"/>
                <w:sz w:val="22"/>
                <w:szCs w:val="22"/>
              </w:rPr>
              <w:t xml:space="preserve">- </w:t>
            </w:r>
            <w:r w:rsidRPr="00AD3DB8">
              <w:rPr>
                <w:color w:val="000000"/>
                <w:sz w:val="22"/>
                <w:szCs w:val="22"/>
                <w:shd w:val="clear" w:color="auto" w:fill="FFFFFF"/>
              </w:rPr>
              <w:t>nevyriausybinių organizacijų veiklai stiprinti (š</w:t>
            </w:r>
            <w:r w:rsidRPr="00AD3DB8">
              <w:rPr>
                <w:color w:val="000000"/>
                <w:sz w:val="22"/>
                <w:szCs w:val="22"/>
              </w:rPr>
              <w:t>iam tikslui skiriama ne daugiau 70 proc. visų nevyriausybinių organizacijų finansavimui pagal šį aprašą skirtų lėšų)</w:t>
            </w:r>
            <w:r w:rsidRPr="00AD3DB8">
              <w:rPr>
                <w:color w:val="000000"/>
                <w:sz w:val="22"/>
                <w:szCs w:val="22"/>
                <w:shd w:val="clear" w:color="auto" w:fill="FFFFFF"/>
              </w:rPr>
              <w:t>.</w:t>
            </w:r>
          </w:p>
        </w:tc>
      </w:tr>
      <w:tr w:rsidR="00A408A7" w:rsidRPr="00811655" w14:paraId="0C019924" w14:textId="77777777" w:rsidTr="00CD074E">
        <w:tc>
          <w:tcPr>
            <w:tcW w:w="13885" w:type="dxa"/>
            <w:shd w:val="clear" w:color="auto" w:fill="D9E2F3" w:themeFill="accent1" w:themeFillTint="33"/>
          </w:tcPr>
          <w:p w14:paraId="17FE25EC" w14:textId="77777777" w:rsidR="00A408A7" w:rsidRPr="003E66D0" w:rsidRDefault="00A408A7" w:rsidP="00CD074E">
            <w:pPr>
              <w:tabs>
                <w:tab w:val="left" w:pos="34"/>
                <w:tab w:val="left" w:pos="284"/>
                <w:tab w:val="left" w:pos="851"/>
              </w:tabs>
              <w:spacing w:before="40" w:after="40"/>
              <w:jc w:val="both"/>
              <w:rPr>
                <w:b/>
                <w:bCs/>
                <w:color w:val="000000" w:themeColor="text1"/>
                <w:sz w:val="22"/>
                <w:szCs w:val="22"/>
              </w:rPr>
            </w:pPr>
            <w:r w:rsidRPr="003D442A">
              <w:rPr>
                <w:b/>
                <w:bCs/>
                <w:color w:val="000000" w:themeColor="text1"/>
                <w:sz w:val="22"/>
                <w:szCs w:val="22"/>
              </w:rPr>
              <w:lastRenderedPageBreak/>
              <w:t>04.1.5.2.2</w:t>
            </w:r>
            <w:r>
              <w:rPr>
                <w:b/>
                <w:bCs/>
                <w:color w:val="000000" w:themeColor="text1"/>
                <w:sz w:val="22"/>
                <w:szCs w:val="22"/>
              </w:rPr>
              <w:t xml:space="preserve"> Priemonė. </w:t>
            </w:r>
            <w:r w:rsidRPr="003D442A">
              <w:rPr>
                <w:b/>
                <w:bCs/>
                <w:color w:val="000000" w:themeColor="text1"/>
                <w:sz w:val="22"/>
                <w:szCs w:val="22"/>
              </w:rPr>
              <w:t xml:space="preserve">Nevyriausybinių organizacijų ir bendruomeninės veiklos stiprinimo veiksmų plano įgyvendinimo priemonės </w:t>
            </w:r>
            <w:r>
              <w:rPr>
                <w:b/>
                <w:bCs/>
                <w:color w:val="000000" w:themeColor="text1"/>
                <w:sz w:val="22"/>
                <w:szCs w:val="22"/>
              </w:rPr>
              <w:t>„</w:t>
            </w:r>
            <w:r w:rsidRPr="003D442A">
              <w:rPr>
                <w:b/>
                <w:bCs/>
                <w:color w:val="000000" w:themeColor="text1"/>
                <w:sz w:val="22"/>
                <w:szCs w:val="22"/>
              </w:rPr>
              <w:t>Stiprinti bendruomeninę veiklą savivaldybėse</w:t>
            </w:r>
            <w:r>
              <w:rPr>
                <w:b/>
                <w:bCs/>
                <w:color w:val="000000" w:themeColor="text1"/>
                <w:sz w:val="22"/>
                <w:szCs w:val="22"/>
              </w:rPr>
              <w:t>“</w:t>
            </w:r>
            <w:r w:rsidRPr="003D442A">
              <w:rPr>
                <w:b/>
                <w:bCs/>
                <w:color w:val="000000" w:themeColor="text1"/>
                <w:sz w:val="22"/>
                <w:szCs w:val="22"/>
              </w:rPr>
              <w:t xml:space="preserve"> įgyvendinimas</w:t>
            </w:r>
          </w:p>
        </w:tc>
      </w:tr>
      <w:tr w:rsidR="00A408A7" w:rsidRPr="00811655" w14:paraId="0BA8D4B4" w14:textId="77777777" w:rsidTr="00CD074E">
        <w:tc>
          <w:tcPr>
            <w:tcW w:w="13885" w:type="dxa"/>
            <w:shd w:val="clear" w:color="auto" w:fill="auto"/>
          </w:tcPr>
          <w:p w14:paraId="345CBBB7" w14:textId="77777777" w:rsidR="00A408A7" w:rsidRPr="00AD3DB8" w:rsidRDefault="00A408A7" w:rsidP="00CD074E">
            <w:pPr>
              <w:ind w:firstLine="23"/>
              <w:jc w:val="both"/>
              <w:rPr>
                <w:sz w:val="22"/>
                <w:szCs w:val="22"/>
              </w:rPr>
            </w:pPr>
            <w:r w:rsidRPr="00AD3DB8">
              <w:rPr>
                <w:sz w:val="22"/>
                <w:szCs w:val="22"/>
              </w:rPr>
              <w:t>Priemonės tikslas – skatinti gyvenamųjų vietovių bendruomenių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14:paraId="649A39D0" w14:textId="77777777" w:rsidR="00A408A7" w:rsidRPr="003E66D0"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Priemonė įgyvendinama kasmet skelbiant projektų atrankos konkursą. Priemonei skiriamos Valstybės biudžeto lėšos.</w:t>
            </w:r>
          </w:p>
        </w:tc>
      </w:tr>
      <w:tr w:rsidR="00A408A7" w:rsidRPr="00811655" w14:paraId="5751225E" w14:textId="77777777" w:rsidTr="00CD074E">
        <w:tc>
          <w:tcPr>
            <w:tcW w:w="13885" w:type="dxa"/>
            <w:shd w:val="clear" w:color="auto" w:fill="D9E2F3" w:themeFill="accent1" w:themeFillTint="33"/>
          </w:tcPr>
          <w:p w14:paraId="66F4C5B2" w14:textId="77777777" w:rsidR="00A408A7" w:rsidRPr="003E66D0" w:rsidRDefault="00A408A7" w:rsidP="00CD074E">
            <w:pPr>
              <w:tabs>
                <w:tab w:val="left" w:pos="34"/>
                <w:tab w:val="left" w:pos="284"/>
                <w:tab w:val="left" w:pos="851"/>
              </w:tabs>
              <w:spacing w:before="40" w:after="40"/>
              <w:jc w:val="both"/>
              <w:rPr>
                <w:b/>
                <w:bCs/>
                <w:color w:val="000000" w:themeColor="text1"/>
                <w:sz w:val="22"/>
                <w:szCs w:val="22"/>
              </w:rPr>
            </w:pPr>
            <w:r>
              <w:rPr>
                <w:b/>
                <w:bCs/>
                <w:color w:val="000000" w:themeColor="text1"/>
                <w:sz w:val="22"/>
                <w:szCs w:val="22"/>
              </w:rPr>
              <w:t xml:space="preserve">04.1.5.2.3 Priemonė. </w:t>
            </w:r>
            <w:r w:rsidRPr="003D442A">
              <w:rPr>
                <w:b/>
                <w:bCs/>
                <w:color w:val="000000" w:themeColor="text1"/>
                <w:sz w:val="22"/>
                <w:szCs w:val="22"/>
              </w:rPr>
              <w:t>Vietos</w:t>
            </w:r>
            <w:r>
              <w:rPr>
                <w:b/>
                <w:bCs/>
                <w:color w:val="000000" w:themeColor="text1"/>
                <w:sz w:val="22"/>
                <w:szCs w:val="22"/>
              </w:rPr>
              <w:t xml:space="preserve"> </w:t>
            </w:r>
            <w:r w:rsidRPr="003D442A">
              <w:rPr>
                <w:b/>
                <w:bCs/>
                <w:color w:val="000000" w:themeColor="text1"/>
                <w:sz w:val="22"/>
                <w:szCs w:val="22"/>
              </w:rPr>
              <w:t>gyventojų</w:t>
            </w:r>
            <w:r>
              <w:rPr>
                <w:b/>
                <w:bCs/>
                <w:color w:val="000000" w:themeColor="text1"/>
                <w:sz w:val="22"/>
                <w:szCs w:val="22"/>
              </w:rPr>
              <w:t xml:space="preserve"> </w:t>
            </w:r>
            <w:r w:rsidRPr="003D442A">
              <w:rPr>
                <w:b/>
                <w:bCs/>
                <w:color w:val="000000" w:themeColor="text1"/>
                <w:sz w:val="22"/>
                <w:szCs w:val="22"/>
              </w:rPr>
              <w:t>pasiūlytų projektų įgyvendinimas pagal seniūnaitijų bendruomenių viešųjų poreikių ir iniciatyvų finansavimo iš rajono biudžeto lėšų atrankos tvarkos aprašą</w:t>
            </w:r>
          </w:p>
        </w:tc>
      </w:tr>
      <w:tr w:rsidR="00A408A7" w:rsidRPr="00811655" w14:paraId="46FB384E" w14:textId="77777777" w:rsidTr="00CD074E">
        <w:tc>
          <w:tcPr>
            <w:tcW w:w="13885" w:type="dxa"/>
            <w:shd w:val="clear" w:color="auto" w:fill="auto"/>
          </w:tcPr>
          <w:p w14:paraId="5EA04EC8"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color w:val="000000"/>
                <w:sz w:val="22"/>
                <w:szCs w:val="22"/>
              </w:rPr>
              <w:t>Seniūnaičiai, įvertinę savo atstovaujamos teritorijos aktualiausias problemas bei atsižvelgę į seniūnijos metų veiklos plano tikslus, išplėstinei seniūnijos seniūnaičių sueigai pristato savo iniciatyvos projektus.</w:t>
            </w:r>
            <w:r w:rsidRPr="00AD3DB8">
              <w:rPr>
                <w:sz w:val="22"/>
                <w:szCs w:val="22"/>
              </w:rPr>
              <w:t xml:space="preserve"> </w:t>
            </w:r>
            <w:r w:rsidRPr="00AD3DB8">
              <w:rPr>
                <w:color w:val="000000"/>
                <w:sz w:val="22"/>
                <w:szCs w:val="22"/>
              </w:rPr>
              <w:t xml:space="preserve">Sueiga juos aptaria, įvertina jų atitiktį seniūnijos metų veiklos planui ir atviru balsavimu patvirtina savivaldybės administracijai teikiamus projektus. </w:t>
            </w:r>
            <w:r w:rsidRPr="00AD3DB8">
              <w:rPr>
                <w:sz w:val="22"/>
                <w:szCs w:val="22"/>
              </w:rPr>
              <w:t>Numatytomis lėšomis planuojama įgyvendinti 11 projektų.</w:t>
            </w:r>
          </w:p>
        </w:tc>
      </w:tr>
      <w:tr w:rsidR="00A408A7" w:rsidRPr="00811655" w14:paraId="13B76286" w14:textId="77777777" w:rsidTr="00CD074E">
        <w:tc>
          <w:tcPr>
            <w:tcW w:w="13885" w:type="dxa"/>
            <w:shd w:val="clear" w:color="auto" w:fill="D9E2F3" w:themeFill="accent1" w:themeFillTint="33"/>
          </w:tcPr>
          <w:p w14:paraId="2EABE686" w14:textId="77777777" w:rsidR="00A408A7" w:rsidRDefault="00A408A7" w:rsidP="00CD074E">
            <w:pPr>
              <w:tabs>
                <w:tab w:val="left" w:pos="34"/>
                <w:tab w:val="left" w:pos="284"/>
                <w:tab w:val="left" w:pos="851"/>
              </w:tabs>
              <w:spacing w:before="40" w:after="40"/>
              <w:jc w:val="both"/>
              <w:rPr>
                <w:b/>
                <w:bCs/>
                <w:color w:val="000000" w:themeColor="text1"/>
                <w:sz w:val="22"/>
                <w:szCs w:val="22"/>
              </w:rPr>
            </w:pPr>
            <w:r w:rsidRPr="003D442A">
              <w:rPr>
                <w:b/>
                <w:bCs/>
                <w:color w:val="000000" w:themeColor="text1"/>
                <w:sz w:val="22"/>
                <w:szCs w:val="22"/>
              </w:rPr>
              <w:t>04.1.5.2.4</w:t>
            </w:r>
            <w:r>
              <w:rPr>
                <w:b/>
                <w:bCs/>
                <w:color w:val="000000" w:themeColor="text1"/>
                <w:sz w:val="22"/>
                <w:szCs w:val="22"/>
              </w:rPr>
              <w:t xml:space="preserve"> Priemonė. </w:t>
            </w:r>
            <w:r w:rsidRPr="003D442A">
              <w:rPr>
                <w:b/>
                <w:bCs/>
                <w:color w:val="000000" w:themeColor="text1"/>
                <w:sz w:val="22"/>
                <w:szCs w:val="22"/>
              </w:rPr>
              <w:t>Finansavimo priemonė „Bendradarbiavimo tinklų kūrimas ir savanoriškos veiklos organizavimas"</w:t>
            </w:r>
          </w:p>
        </w:tc>
      </w:tr>
      <w:tr w:rsidR="00A408A7" w:rsidRPr="00811655" w14:paraId="4E9CFA3D" w14:textId="77777777" w:rsidTr="00CD074E">
        <w:tc>
          <w:tcPr>
            <w:tcW w:w="13885" w:type="dxa"/>
            <w:shd w:val="clear" w:color="auto" w:fill="auto"/>
          </w:tcPr>
          <w:p w14:paraId="7D4B58DC"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Pagal šią finansavimo priemonę  įgyvendinamas 1 projektas, kuris baigsis 2024 m. Projekto tikslas - t</w:t>
            </w:r>
            <w:r w:rsidRPr="00AD3DB8">
              <w:rPr>
                <w:color w:val="232323"/>
                <w:sz w:val="22"/>
                <w:szCs w:val="22"/>
                <w:shd w:val="clear" w:color="auto" w:fill="FFFFFF"/>
              </w:rPr>
              <w:t>elkti kaimo gyventojus ir juos atstovaujančias NVO į tematinius bendradarbiavimo tinklus, skatinti savanorišką veiklą ir ją nukreipti socialinės integracijos linkme.</w:t>
            </w:r>
            <w:r w:rsidRPr="00AD3DB8">
              <w:rPr>
                <w:rFonts w:ascii="Lato" w:hAnsi="Lato"/>
                <w:color w:val="232323"/>
                <w:sz w:val="22"/>
                <w:szCs w:val="22"/>
                <w:shd w:val="clear" w:color="auto" w:fill="FFFFFF"/>
              </w:rPr>
              <w:t xml:space="preserve"> </w:t>
            </w:r>
            <w:r w:rsidRPr="00AD3DB8">
              <w:rPr>
                <w:color w:val="232323"/>
                <w:sz w:val="22"/>
                <w:szCs w:val="22"/>
                <w:shd w:val="clear" w:color="auto" w:fill="FFFFFF"/>
              </w:rPr>
              <w:t>Kuriant tematinius bendradarbiavimo tinklus pirmenybė teikiama saugiai kaimynystei užtikrinti, įskaitant priešgaisrinės saugos geresnį organizavimą, taip pat sveikai gyvensenai ir sportui populiarinti, jaunimo užimtumui gerinti bei kitoms vietos bendruomeninio gyvenimo formoms atnaujinti šiam tikslui panaudojant ir šiuolaikiškas interneto technologijas.</w:t>
            </w:r>
          </w:p>
        </w:tc>
      </w:tr>
      <w:tr w:rsidR="00A408A7" w:rsidRPr="00811655" w14:paraId="5B5C4CFA" w14:textId="77777777" w:rsidTr="00CD074E">
        <w:tc>
          <w:tcPr>
            <w:tcW w:w="13885" w:type="dxa"/>
            <w:shd w:val="clear" w:color="auto" w:fill="D9E2F3" w:themeFill="accent1" w:themeFillTint="33"/>
          </w:tcPr>
          <w:p w14:paraId="7738DBFC" w14:textId="77777777" w:rsidR="00A408A7" w:rsidRDefault="00A408A7" w:rsidP="00CD074E">
            <w:pPr>
              <w:tabs>
                <w:tab w:val="left" w:pos="34"/>
                <w:tab w:val="left" w:pos="284"/>
                <w:tab w:val="left" w:pos="851"/>
              </w:tabs>
              <w:spacing w:before="40" w:after="40"/>
              <w:jc w:val="both"/>
              <w:rPr>
                <w:b/>
                <w:bCs/>
                <w:color w:val="000000" w:themeColor="text1"/>
                <w:sz w:val="22"/>
                <w:szCs w:val="22"/>
              </w:rPr>
            </w:pPr>
            <w:r w:rsidRPr="003D442A">
              <w:rPr>
                <w:b/>
                <w:bCs/>
                <w:color w:val="000000" w:themeColor="text1"/>
                <w:sz w:val="22"/>
                <w:szCs w:val="22"/>
              </w:rPr>
              <w:t>04.1.5.2.5</w:t>
            </w:r>
            <w:r>
              <w:rPr>
                <w:b/>
                <w:bCs/>
                <w:color w:val="000000" w:themeColor="text1"/>
                <w:sz w:val="22"/>
                <w:szCs w:val="22"/>
              </w:rPr>
              <w:t xml:space="preserve"> Priemonė. </w:t>
            </w:r>
            <w:r w:rsidRPr="003D442A">
              <w:rPr>
                <w:b/>
                <w:bCs/>
                <w:color w:val="000000" w:themeColor="text1"/>
                <w:sz w:val="22"/>
                <w:szCs w:val="22"/>
              </w:rPr>
              <w:t>Finansavimo priemonė „Sumanių kaimų vystymas"</w:t>
            </w:r>
          </w:p>
        </w:tc>
      </w:tr>
      <w:tr w:rsidR="00A408A7" w:rsidRPr="00811655" w14:paraId="0C812BCA" w14:textId="77777777" w:rsidTr="00CD074E">
        <w:tc>
          <w:tcPr>
            <w:tcW w:w="13885" w:type="dxa"/>
            <w:shd w:val="clear" w:color="auto" w:fill="auto"/>
          </w:tcPr>
          <w:p w14:paraId="7F020B87" w14:textId="77777777" w:rsidR="00A408A7" w:rsidRPr="00AD3DB8" w:rsidRDefault="00A408A7" w:rsidP="00CD074E">
            <w:pPr>
              <w:shd w:val="clear" w:color="auto" w:fill="FFFFFF"/>
              <w:jc w:val="both"/>
              <w:rPr>
                <w:color w:val="232323"/>
                <w:sz w:val="22"/>
                <w:szCs w:val="22"/>
                <w:lang w:eastAsia="lt-LT"/>
              </w:rPr>
            </w:pPr>
            <w:r w:rsidRPr="00AD3DB8">
              <w:rPr>
                <w:color w:val="232323"/>
                <w:sz w:val="22"/>
                <w:szCs w:val="22"/>
                <w:lang w:eastAsia="lt-LT"/>
              </w:rPr>
              <w:t xml:space="preserve">Planuojamas įgyvendinti 1 projektas. Projekto tikslas – įtraukios vietos infrastruktūros ir paslaugų plėtra. Projekto metu siekiama išplėsti minimalų esminius kaimo gyventojų socialinius poreikius tenkinantį centrą. Jį galutinai sudarytų išlaikytos ikimokyklinio ir priešmokyklinio ugdymo paslaugos, teminės edukacijos, stovyklos, sukurtos naujos nuotolinių mokymų, kūrybinių dirbtuvių (skirtų praktiniams įgūdžiams mokyti ir lavinti, tėvų ir vaikų turiningam laisvalaikiui bei santykių ugdymui, kaimo gyventojų ekonominiam aktyvumui) ir gamtos ofiso su bendradarbystės erdve paslaugos (skirtos mažinti skaitmeninę bei socialinę atskirtį ir bendrauti su kitais kaimo gyventojais kuriant naujus vietos produktus ir paslaugas bei turiningai praleisti laisvalaikį). </w:t>
            </w:r>
          </w:p>
        </w:tc>
      </w:tr>
      <w:tr w:rsidR="00A408A7" w:rsidRPr="00811655" w14:paraId="1C3CB62F" w14:textId="77777777" w:rsidTr="00CD074E">
        <w:tc>
          <w:tcPr>
            <w:tcW w:w="13885" w:type="dxa"/>
            <w:shd w:val="clear" w:color="auto" w:fill="D9E2F3" w:themeFill="accent1" w:themeFillTint="33"/>
          </w:tcPr>
          <w:p w14:paraId="52798DAB" w14:textId="77777777" w:rsidR="00A408A7" w:rsidRDefault="00A408A7" w:rsidP="00CD074E">
            <w:pPr>
              <w:tabs>
                <w:tab w:val="left" w:pos="34"/>
                <w:tab w:val="left" w:pos="284"/>
                <w:tab w:val="left" w:pos="851"/>
              </w:tabs>
              <w:spacing w:before="40" w:after="40"/>
              <w:jc w:val="both"/>
              <w:rPr>
                <w:b/>
                <w:bCs/>
                <w:color w:val="000000" w:themeColor="text1"/>
                <w:sz w:val="22"/>
                <w:szCs w:val="22"/>
              </w:rPr>
            </w:pPr>
            <w:r w:rsidRPr="005A3FD6">
              <w:rPr>
                <w:b/>
                <w:bCs/>
                <w:color w:val="000000" w:themeColor="text1"/>
                <w:sz w:val="22"/>
                <w:szCs w:val="22"/>
              </w:rPr>
              <w:t>04.1.5.2.6</w:t>
            </w:r>
            <w:r>
              <w:rPr>
                <w:b/>
                <w:bCs/>
                <w:color w:val="000000" w:themeColor="text1"/>
                <w:sz w:val="22"/>
                <w:szCs w:val="22"/>
              </w:rPr>
              <w:t xml:space="preserve"> Priemonė. </w:t>
            </w:r>
            <w:r w:rsidRPr="005A3FD6">
              <w:rPr>
                <w:b/>
                <w:bCs/>
                <w:color w:val="000000" w:themeColor="text1"/>
                <w:sz w:val="22"/>
                <w:szCs w:val="22"/>
              </w:rPr>
              <w:t>Finansavimo priemonė „Kaimo gyventojams skirtų pagrindinių vietos paslaugų ir susijusios infrastruktūros gerinimas"</w:t>
            </w:r>
          </w:p>
        </w:tc>
      </w:tr>
      <w:tr w:rsidR="00A408A7" w:rsidRPr="00811655" w14:paraId="2AFA7753" w14:textId="77777777" w:rsidTr="00CD074E">
        <w:tc>
          <w:tcPr>
            <w:tcW w:w="13885" w:type="dxa"/>
            <w:shd w:val="clear" w:color="auto" w:fill="auto"/>
          </w:tcPr>
          <w:p w14:paraId="6025F37A"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Planuojama įgyvendinti 1 projektą. 2024 metais planuojama projektų vertinimas ir atranka.</w:t>
            </w:r>
          </w:p>
        </w:tc>
      </w:tr>
      <w:tr w:rsidR="00A408A7" w:rsidRPr="00811655" w14:paraId="20A79067" w14:textId="77777777" w:rsidTr="00CD074E">
        <w:tc>
          <w:tcPr>
            <w:tcW w:w="13885" w:type="dxa"/>
            <w:shd w:val="clear" w:color="auto" w:fill="D9E2F3" w:themeFill="accent1" w:themeFillTint="33"/>
          </w:tcPr>
          <w:p w14:paraId="65C0631F" w14:textId="77777777" w:rsidR="00A408A7" w:rsidRDefault="00A408A7" w:rsidP="00CD074E">
            <w:pPr>
              <w:tabs>
                <w:tab w:val="left" w:pos="34"/>
                <w:tab w:val="left" w:pos="284"/>
                <w:tab w:val="left" w:pos="851"/>
              </w:tabs>
              <w:spacing w:before="40" w:after="40"/>
              <w:jc w:val="both"/>
              <w:rPr>
                <w:b/>
                <w:bCs/>
                <w:color w:val="000000" w:themeColor="text1"/>
                <w:sz w:val="22"/>
                <w:szCs w:val="22"/>
              </w:rPr>
            </w:pPr>
            <w:r w:rsidRPr="005A3FD6">
              <w:rPr>
                <w:b/>
                <w:bCs/>
                <w:color w:val="000000" w:themeColor="text1"/>
                <w:sz w:val="22"/>
                <w:szCs w:val="22"/>
              </w:rPr>
              <w:t>04.1.5.1.1</w:t>
            </w:r>
            <w:r>
              <w:rPr>
                <w:b/>
                <w:bCs/>
                <w:color w:val="000000" w:themeColor="text1"/>
                <w:sz w:val="22"/>
                <w:szCs w:val="22"/>
              </w:rPr>
              <w:t xml:space="preserve"> Priemonė. </w:t>
            </w:r>
            <w:r w:rsidRPr="005A3FD6">
              <w:rPr>
                <w:b/>
                <w:bCs/>
                <w:color w:val="000000" w:themeColor="text1"/>
                <w:sz w:val="22"/>
                <w:szCs w:val="22"/>
              </w:rPr>
              <w:t>Gyventojų apklausa siekiant įvertinti saugumo poreikius</w:t>
            </w:r>
          </w:p>
        </w:tc>
      </w:tr>
      <w:tr w:rsidR="00A408A7" w:rsidRPr="00811655" w14:paraId="6D72A8E9" w14:textId="77777777" w:rsidTr="00CD074E">
        <w:tc>
          <w:tcPr>
            <w:tcW w:w="13885" w:type="dxa"/>
            <w:shd w:val="clear" w:color="auto" w:fill="auto"/>
          </w:tcPr>
          <w:p w14:paraId="575B87B9" w14:textId="77777777" w:rsidR="00A408A7" w:rsidRPr="00AD3DB8" w:rsidRDefault="00A408A7" w:rsidP="00CD074E">
            <w:pPr>
              <w:tabs>
                <w:tab w:val="left" w:pos="34"/>
                <w:tab w:val="left" w:pos="284"/>
                <w:tab w:val="left" w:pos="851"/>
              </w:tabs>
              <w:spacing w:before="40" w:after="40"/>
              <w:jc w:val="both"/>
              <w:rPr>
                <w:color w:val="000000" w:themeColor="text1"/>
                <w:sz w:val="22"/>
                <w:szCs w:val="22"/>
              </w:rPr>
            </w:pPr>
            <w:r w:rsidRPr="00AD3DB8">
              <w:rPr>
                <w:color w:val="000000" w:themeColor="text1"/>
                <w:sz w:val="22"/>
                <w:szCs w:val="22"/>
              </w:rPr>
              <w:t>Priemonė</w:t>
            </w:r>
            <w:r>
              <w:rPr>
                <w:color w:val="000000" w:themeColor="text1"/>
                <w:sz w:val="22"/>
                <w:szCs w:val="22"/>
              </w:rPr>
              <w:t>s lėšos</w:t>
            </w:r>
            <w:r w:rsidRPr="00AD3DB8">
              <w:rPr>
                <w:color w:val="000000" w:themeColor="text1"/>
                <w:sz w:val="22"/>
                <w:szCs w:val="22"/>
              </w:rPr>
              <w:t xml:space="preserve"> skirt</w:t>
            </w:r>
            <w:r>
              <w:rPr>
                <w:color w:val="000000" w:themeColor="text1"/>
                <w:sz w:val="22"/>
                <w:szCs w:val="22"/>
              </w:rPr>
              <w:t>os</w:t>
            </w:r>
            <w:r w:rsidRPr="00AD3DB8">
              <w:rPr>
                <w:color w:val="000000" w:themeColor="text1"/>
                <w:sz w:val="22"/>
                <w:szCs w:val="22"/>
              </w:rPr>
              <w:t xml:space="preserve"> atlikti gyventojų apklausą ir įvertinti saugumo poreikius. </w:t>
            </w:r>
          </w:p>
        </w:tc>
      </w:tr>
      <w:tr w:rsidR="00A408A7" w:rsidRPr="00811655" w14:paraId="00577A85" w14:textId="77777777" w:rsidTr="00CD074E">
        <w:tc>
          <w:tcPr>
            <w:tcW w:w="13885" w:type="dxa"/>
            <w:shd w:val="clear" w:color="auto" w:fill="D9E2F3" w:themeFill="accent1" w:themeFillTint="33"/>
          </w:tcPr>
          <w:p w14:paraId="62C6D147" w14:textId="77777777" w:rsidR="00A408A7" w:rsidRDefault="00A408A7" w:rsidP="00CD074E">
            <w:pPr>
              <w:tabs>
                <w:tab w:val="left" w:pos="34"/>
                <w:tab w:val="left" w:pos="284"/>
                <w:tab w:val="left" w:pos="851"/>
              </w:tabs>
              <w:spacing w:before="40" w:after="40"/>
              <w:jc w:val="both"/>
              <w:rPr>
                <w:b/>
                <w:bCs/>
                <w:color w:val="000000" w:themeColor="text1"/>
                <w:sz w:val="22"/>
                <w:szCs w:val="22"/>
              </w:rPr>
            </w:pPr>
            <w:r>
              <w:rPr>
                <w:b/>
                <w:bCs/>
                <w:color w:val="000000" w:themeColor="text1"/>
                <w:sz w:val="22"/>
                <w:szCs w:val="22"/>
              </w:rPr>
              <w:t xml:space="preserve">04.1.5.1.2 Priemonė. </w:t>
            </w:r>
            <w:r w:rsidRPr="005A3FD6">
              <w:rPr>
                <w:b/>
                <w:bCs/>
                <w:color w:val="000000" w:themeColor="text1"/>
                <w:sz w:val="22"/>
                <w:szCs w:val="22"/>
              </w:rPr>
              <w:t>Viešosios tvarkos ir eismo saugumo užtikrinimas Molėtų mieste ir rajone</w:t>
            </w:r>
          </w:p>
        </w:tc>
      </w:tr>
      <w:tr w:rsidR="00A408A7" w:rsidRPr="00811655" w14:paraId="2F5E90E4" w14:textId="77777777" w:rsidTr="00CD074E">
        <w:tc>
          <w:tcPr>
            <w:tcW w:w="13885" w:type="dxa"/>
            <w:shd w:val="clear" w:color="auto" w:fill="auto"/>
          </w:tcPr>
          <w:p w14:paraId="3703FF1B"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Lėšos skiriamos Molėtų rajono policijos komisariatui viešosios tvarkos funkcijų vykdymui ir taip pat renginiams eismo saugumo klausimais vykdyti.</w:t>
            </w:r>
          </w:p>
        </w:tc>
      </w:tr>
      <w:tr w:rsidR="00A408A7" w:rsidRPr="00811655" w14:paraId="6833CC5A" w14:textId="77777777" w:rsidTr="00CD074E">
        <w:tc>
          <w:tcPr>
            <w:tcW w:w="13885" w:type="dxa"/>
            <w:shd w:val="clear" w:color="auto" w:fill="D9E2F3" w:themeFill="accent1" w:themeFillTint="33"/>
          </w:tcPr>
          <w:p w14:paraId="59E95A23" w14:textId="77777777" w:rsidR="00A408A7" w:rsidRDefault="00A408A7" w:rsidP="00CD074E">
            <w:pPr>
              <w:tabs>
                <w:tab w:val="left" w:pos="34"/>
                <w:tab w:val="left" w:pos="284"/>
                <w:tab w:val="left" w:pos="851"/>
              </w:tabs>
              <w:spacing w:before="40" w:after="40"/>
              <w:jc w:val="both"/>
              <w:rPr>
                <w:b/>
                <w:bCs/>
                <w:color w:val="000000" w:themeColor="text1"/>
                <w:sz w:val="22"/>
                <w:szCs w:val="22"/>
              </w:rPr>
            </w:pPr>
            <w:r>
              <w:rPr>
                <w:b/>
                <w:bCs/>
                <w:color w:val="000000" w:themeColor="text1"/>
                <w:sz w:val="22"/>
                <w:szCs w:val="22"/>
              </w:rPr>
              <w:t xml:space="preserve">04.1.5.1.3 Priemonė. </w:t>
            </w:r>
            <w:r w:rsidRPr="005A3FD6">
              <w:rPr>
                <w:b/>
                <w:bCs/>
                <w:color w:val="000000" w:themeColor="text1"/>
                <w:sz w:val="22"/>
                <w:szCs w:val="22"/>
              </w:rPr>
              <w:t>Ekstremalių situacijų prevencinio priemonių plano sudarymas</w:t>
            </w:r>
          </w:p>
        </w:tc>
      </w:tr>
      <w:tr w:rsidR="00A408A7" w:rsidRPr="00811655" w14:paraId="1F9559BF" w14:textId="77777777" w:rsidTr="00CD074E">
        <w:tc>
          <w:tcPr>
            <w:tcW w:w="13885" w:type="dxa"/>
            <w:shd w:val="clear" w:color="auto" w:fill="auto"/>
          </w:tcPr>
          <w:p w14:paraId="26337828"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t>Bus peržiūrėtas ir atnaujintas Ekstremalių situacijų prevencinių priemonių planas.</w:t>
            </w:r>
          </w:p>
        </w:tc>
      </w:tr>
      <w:tr w:rsidR="00A408A7" w:rsidRPr="00811655" w14:paraId="10EFFF7D" w14:textId="77777777" w:rsidTr="00CD074E">
        <w:tc>
          <w:tcPr>
            <w:tcW w:w="13885" w:type="dxa"/>
            <w:shd w:val="clear" w:color="auto" w:fill="D9E2F3" w:themeFill="accent1" w:themeFillTint="33"/>
          </w:tcPr>
          <w:p w14:paraId="3FA0A53E"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04.1.5.1.4 Priemonė. Vaizdo stebėjimo kamerų įrengimas ir priežiūra</w:t>
            </w:r>
          </w:p>
        </w:tc>
      </w:tr>
      <w:tr w:rsidR="00A408A7" w:rsidRPr="00811655" w14:paraId="5B2D33D2" w14:textId="77777777" w:rsidTr="00CD074E">
        <w:tc>
          <w:tcPr>
            <w:tcW w:w="13885" w:type="dxa"/>
            <w:shd w:val="clear" w:color="auto" w:fill="auto"/>
          </w:tcPr>
          <w:p w14:paraId="62290838"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sz w:val="22"/>
                <w:szCs w:val="22"/>
              </w:rPr>
              <w:lastRenderedPageBreak/>
              <w:t>Planuojama plėsti teritorijų stebimų vaizdo kameromis skaičių ir įsigyti dar 3 kameras.</w:t>
            </w:r>
          </w:p>
        </w:tc>
      </w:tr>
      <w:tr w:rsidR="00A408A7" w:rsidRPr="00811655" w14:paraId="0F9882E1" w14:textId="77777777" w:rsidTr="00CD074E">
        <w:tc>
          <w:tcPr>
            <w:tcW w:w="13885" w:type="dxa"/>
            <w:shd w:val="clear" w:color="auto" w:fill="D9E2F3" w:themeFill="accent1" w:themeFillTint="33"/>
          </w:tcPr>
          <w:p w14:paraId="7029D335"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04.2.3.2.1 Priemonė. Grįžtamosios migracijos skatinimo programoje numatytų priemonių įgyvendinimas</w:t>
            </w:r>
          </w:p>
        </w:tc>
      </w:tr>
      <w:tr w:rsidR="00A408A7" w:rsidRPr="00811655" w14:paraId="36496119" w14:textId="77777777" w:rsidTr="00CD074E">
        <w:tc>
          <w:tcPr>
            <w:tcW w:w="13885" w:type="dxa"/>
            <w:shd w:val="clear" w:color="auto" w:fill="auto"/>
          </w:tcPr>
          <w:p w14:paraId="68E1B77F"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color w:val="000000"/>
                <w:sz w:val="22"/>
                <w:szCs w:val="22"/>
              </w:rPr>
              <w:t>Priemonės tikslas - skatinti emigravusius piliečius sugrįžti į gimtąjį kraštą bei padėti greičiau integruotis. Programa skirta asmenims, kurie ne anksčiau kaip prieš 1 metus grįžo ir ne trumpiau kaip 2 metus deklaravo išvykimą iš Lietuvos. Lėšos numatytos Programos priemonių įgyvendinimui.</w:t>
            </w:r>
          </w:p>
        </w:tc>
      </w:tr>
      <w:tr w:rsidR="00A408A7" w:rsidRPr="00811655" w14:paraId="10B9DF27" w14:textId="77777777" w:rsidTr="00CD074E">
        <w:tc>
          <w:tcPr>
            <w:tcW w:w="13885" w:type="dxa"/>
            <w:shd w:val="clear" w:color="auto" w:fill="D9E2F3" w:themeFill="accent1" w:themeFillTint="33"/>
          </w:tcPr>
          <w:p w14:paraId="381ECD61" w14:textId="77777777" w:rsidR="00A408A7" w:rsidRPr="00AD3DB8" w:rsidRDefault="00A408A7" w:rsidP="00CD074E">
            <w:pPr>
              <w:tabs>
                <w:tab w:val="left" w:pos="34"/>
                <w:tab w:val="left" w:pos="284"/>
                <w:tab w:val="left" w:pos="851"/>
              </w:tabs>
              <w:spacing w:before="40" w:after="40"/>
              <w:jc w:val="both"/>
              <w:rPr>
                <w:b/>
                <w:bCs/>
                <w:color w:val="000000" w:themeColor="text1"/>
                <w:sz w:val="22"/>
                <w:szCs w:val="22"/>
              </w:rPr>
            </w:pPr>
            <w:r w:rsidRPr="00AD3DB8">
              <w:rPr>
                <w:b/>
                <w:bCs/>
                <w:color w:val="000000" w:themeColor="text1"/>
                <w:sz w:val="22"/>
                <w:szCs w:val="22"/>
              </w:rPr>
              <w:t>04.2.3.2.2 Priemonė. Molėtuose įsikūrusių žmonių sambūrio organizavimas</w:t>
            </w:r>
          </w:p>
        </w:tc>
      </w:tr>
      <w:tr w:rsidR="00A408A7" w:rsidRPr="00811655" w14:paraId="6F701217" w14:textId="77777777" w:rsidTr="00CD074E">
        <w:tc>
          <w:tcPr>
            <w:tcW w:w="13885" w:type="dxa"/>
          </w:tcPr>
          <w:p w14:paraId="45B297A3" w14:textId="77777777" w:rsidR="00A408A7" w:rsidRPr="00AD3DB8" w:rsidRDefault="00A408A7" w:rsidP="00CD074E">
            <w:pPr>
              <w:tabs>
                <w:tab w:val="left" w:pos="34"/>
                <w:tab w:val="left" w:pos="284"/>
                <w:tab w:val="left" w:pos="851"/>
              </w:tabs>
              <w:spacing w:before="40" w:after="40"/>
              <w:jc w:val="both"/>
              <w:rPr>
                <w:bCs/>
                <w:color w:val="000000" w:themeColor="text1"/>
                <w:sz w:val="22"/>
                <w:szCs w:val="22"/>
              </w:rPr>
            </w:pPr>
            <w:r w:rsidRPr="00AD3DB8">
              <w:rPr>
                <w:bCs/>
                <w:color w:val="000000" w:themeColor="text1"/>
                <w:sz w:val="22"/>
                <w:szCs w:val="22"/>
              </w:rPr>
              <w:t>Priemonė skirta Molėtuose įsikūrusių žmonių sambūrio organizavimui.</w:t>
            </w:r>
          </w:p>
        </w:tc>
      </w:tr>
    </w:tbl>
    <w:p w14:paraId="3973004E" w14:textId="77777777" w:rsidR="00A408A7" w:rsidRDefault="00A408A7" w:rsidP="00524F70">
      <w:pPr>
        <w:tabs>
          <w:tab w:val="left" w:pos="34"/>
          <w:tab w:val="left" w:pos="284"/>
        </w:tabs>
        <w:spacing w:after="40" w:line="360" w:lineRule="auto"/>
        <w:jc w:val="both"/>
        <w:rPr>
          <w:b/>
          <w:bCs/>
          <w:szCs w:val="24"/>
          <w:highlight w:val="yellow"/>
        </w:rPr>
      </w:pPr>
    </w:p>
    <w:p w14:paraId="0BDF853C" w14:textId="407BA9A4" w:rsidR="00A408A7" w:rsidRDefault="0083318A" w:rsidP="00524F70">
      <w:pPr>
        <w:tabs>
          <w:tab w:val="left" w:pos="34"/>
          <w:tab w:val="left" w:pos="284"/>
        </w:tabs>
        <w:spacing w:after="40" w:line="360" w:lineRule="auto"/>
        <w:jc w:val="both"/>
        <w:rPr>
          <w:b/>
          <w:bCs/>
          <w:szCs w:val="24"/>
        </w:rPr>
      </w:pPr>
      <w:r>
        <w:rPr>
          <w:b/>
          <w:bCs/>
          <w:szCs w:val="24"/>
        </w:rPr>
        <w:t>1</w:t>
      </w:r>
      <w:r w:rsidR="001C3915">
        <w:rPr>
          <w:b/>
          <w:bCs/>
          <w:szCs w:val="24"/>
        </w:rPr>
        <w:t>4</w:t>
      </w:r>
      <w:r w:rsidR="00A408A7">
        <w:rPr>
          <w:b/>
          <w:bCs/>
          <w:szCs w:val="24"/>
        </w:rPr>
        <w:t xml:space="preserve"> lentelė. </w:t>
      </w:r>
      <w:r w:rsidR="00A408A7" w:rsidRPr="00AA13EB">
        <w:rPr>
          <w:szCs w:val="24"/>
        </w:rPr>
        <w:t xml:space="preserve">2024–2026 metų </w:t>
      </w:r>
      <w:r w:rsidR="00A408A7" w:rsidRPr="00AA13EB">
        <w:rPr>
          <w:color w:val="000000" w:themeColor="text1"/>
          <w:szCs w:val="24"/>
        </w:rPr>
        <w:t xml:space="preserve">04 Dalyvavimo demokratijos, bendruomeniškumo skatinimo, gyventojų sveikatinimo ir jų saugumo užtikrinimo programos </w:t>
      </w:r>
      <w:r w:rsidR="00A408A7" w:rsidRPr="00AA13EB">
        <w:rPr>
          <w:szCs w:val="24"/>
        </w:rPr>
        <w:t>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666"/>
        <w:gridCol w:w="7123"/>
        <w:gridCol w:w="1417"/>
        <w:gridCol w:w="1276"/>
        <w:gridCol w:w="1418"/>
      </w:tblGrid>
      <w:tr w:rsidR="00205E78" w14:paraId="405FD12C"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06FA8F" w14:textId="77777777" w:rsidR="00205E78" w:rsidRDefault="00205E78" w:rsidP="00CD074E">
            <w:pPr>
              <w:jc w:val="center"/>
              <w:rPr>
                <w:b/>
                <w:bCs/>
                <w:sz w:val="18"/>
                <w:szCs w:val="18"/>
              </w:rPr>
            </w:pPr>
            <w:r>
              <w:rPr>
                <w:b/>
                <w:bCs/>
                <w:sz w:val="18"/>
                <w:szCs w:val="18"/>
              </w:rPr>
              <w:t>Programos uždavinio, priemonės kodas ir požymis</w:t>
            </w:r>
          </w:p>
        </w:tc>
        <w:tc>
          <w:tcPr>
            <w:tcW w:w="7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BC6F66C" w14:textId="77777777" w:rsidR="00205E78" w:rsidRDefault="00205E78" w:rsidP="00CD074E">
            <w:pPr>
              <w:jc w:val="center"/>
              <w:rPr>
                <w:b/>
                <w:bCs/>
                <w:sz w:val="18"/>
                <w:szCs w:val="18"/>
              </w:rPr>
            </w:pPr>
            <w:r>
              <w:rPr>
                <w:b/>
                <w:bCs/>
                <w:sz w:val="18"/>
                <w:szCs w:val="18"/>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E86918" w14:textId="77777777" w:rsidR="00205E78" w:rsidRDefault="00205E78" w:rsidP="00CD074E">
            <w:pPr>
              <w:jc w:val="center"/>
              <w:rPr>
                <w:b/>
                <w:bCs/>
                <w:sz w:val="18"/>
                <w:szCs w:val="18"/>
              </w:rPr>
            </w:pPr>
            <w:r>
              <w:rPr>
                <w:b/>
                <w:bCs/>
                <w:sz w:val="18"/>
                <w:szCs w:val="18"/>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14B216" w14:textId="77777777" w:rsidR="00205E78" w:rsidRDefault="00205E78" w:rsidP="00CD074E">
            <w:pPr>
              <w:jc w:val="center"/>
              <w:rPr>
                <w:b/>
                <w:bCs/>
                <w:sz w:val="18"/>
                <w:szCs w:val="18"/>
              </w:rPr>
            </w:pPr>
            <w:r>
              <w:rPr>
                <w:b/>
                <w:bCs/>
                <w:sz w:val="18"/>
                <w:szCs w:val="18"/>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00ACD7" w14:textId="77777777" w:rsidR="00205E78" w:rsidRDefault="00205E78" w:rsidP="00CD074E">
            <w:pPr>
              <w:jc w:val="center"/>
              <w:rPr>
                <w:b/>
                <w:bCs/>
                <w:sz w:val="18"/>
                <w:szCs w:val="18"/>
              </w:rPr>
            </w:pPr>
            <w:r>
              <w:rPr>
                <w:b/>
                <w:bCs/>
                <w:sz w:val="18"/>
                <w:szCs w:val="18"/>
              </w:rPr>
              <w:t>2026 metų asignavimai ir kitos lėšos</w:t>
            </w:r>
          </w:p>
        </w:tc>
      </w:tr>
      <w:tr w:rsidR="00205E78" w14:paraId="64DB45A9"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E86412" w14:textId="77777777" w:rsidR="00205E78" w:rsidRDefault="00205E78" w:rsidP="00CD074E">
            <w:pPr>
              <w:jc w:val="center"/>
              <w:rPr>
                <w:sz w:val="14"/>
                <w:szCs w:val="18"/>
              </w:rPr>
            </w:pPr>
            <w:r>
              <w:rPr>
                <w:sz w:val="14"/>
                <w:szCs w:val="18"/>
              </w:rPr>
              <w:t>1</w:t>
            </w:r>
          </w:p>
        </w:tc>
        <w:tc>
          <w:tcPr>
            <w:tcW w:w="7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53CD46" w14:textId="77777777" w:rsidR="00205E78" w:rsidRDefault="00205E78" w:rsidP="00CD074E">
            <w:pPr>
              <w:jc w:val="center"/>
              <w:rPr>
                <w:sz w:val="14"/>
                <w:szCs w:val="18"/>
              </w:rPr>
            </w:pPr>
            <w:r>
              <w:rPr>
                <w:sz w:val="14"/>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F6BBE4" w14:textId="77777777" w:rsidR="00205E78" w:rsidRDefault="00205E78" w:rsidP="00CD074E">
            <w:pPr>
              <w:jc w:val="center"/>
              <w:rPr>
                <w:sz w:val="14"/>
                <w:szCs w:val="18"/>
              </w:rPr>
            </w:pPr>
            <w:r>
              <w:rPr>
                <w:sz w:val="14"/>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592DBEA" w14:textId="77777777" w:rsidR="00205E78" w:rsidRDefault="00205E78" w:rsidP="00CD074E">
            <w:pPr>
              <w:jc w:val="center"/>
              <w:rPr>
                <w:sz w:val="14"/>
                <w:szCs w:val="18"/>
                <w:lang w:val="en-GB"/>
              </w:rPr>
            </w:pPr>
            <w:r>
              <w:rPr>
                <w:sz w:val="14"/>
                <w:szCs w:val="18"/>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0B81CA" w14:textId="77777777" w:rsidR="00205E78" w:rsidRDefault="00205E78" w:rsidP="00CD074E">
            <w:pPr>
              <w:jc w:val="center"/>
              <w:rPr>
                <w:sz w:val="14"/>
                <w:szCs w:val="18"/>
              </w:rPr>
            </w:pPr>
            <w:r>
              <w:rPr>
                <w:sz w:val="14"/>
                <w:szCs w:val="18"/>
              </w:rPr>
              <w:t>5</w:t>
            </w:r>
          </w:p>
        </w:tc>
      </w:tr>
      <w:tr w:rsidR="00205E78" w14:paraId="516DBFEB"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0C5A55" w14:textId="77777777" w:rsidR="00205E78" w:rsidRPr="00376DC6" w:rsidRDefault="00205E78" w:rsidP="00CD074E">
            <w:pPr>
              <w:jc w:val="center"/>
              <w:rPr>
                <w:b/>
                <w:sz w:val="18"/>
              </w:rPr>
            </w:pPr>
            <w:r>
              <w:rPr>
                <w:color w:val="000000" w:themeColor="text1"/>
                <w:sz w:val="20"/>
              </w:rPr>
              <w:t>1.2.1.</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F244F9" w14:textId="77777777" w:rsidR="00205E78" w:rsidRPr="004D2C97" w:rsidRDefault="00205E78" w:rsidP="00CD074E">
            <w:pPr>
              <w:rPr>
                <w:bCs/>
                <w:color w:val="000000" w:themeColor="text1"/>
                <w:sz w:val="20"/>
              </w:rPr>
            </w:pPr>
            <w:r w:rsidRPr="004D2C97">
              <w:rPr>
                <w:b/>
                <w:color w:val="000000"/>
                <w:sz w:val="20"/>
              </w:rPr>
              <w:t xml:space="preserve">Uždavinys: </w:t>
            </w:r>
            <w:r w:rsidRPr="00443F08">
              <w:rPr>
                <w:bCs/>
                <w:color w:val="000000" w:themeColor="text1"/>
                <w:sz w:val="20"/>
                <w:lang w:eastAsia="lt-LT"/>
              </w:rPr>
              <w:t>Formuoti sveiką visuomenę, propaguoti sveiką gyvenseną ir ekologišką gyvenimo būdą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4CD2FB" w14:textId="77777777" w:rsidR="00205E78" w:rsidRDefault="00205E78" w:rsidP="00CD074E">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6CECF" w14:textId="77777777" w:rsidR="00205E78" w:rsidRDefault="00205E78" w:rsidP="00CD074E">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78BD22" w14:textId="77777777" w:rsidR="00205E78" w:rsidRDefault="00205E78" w:rsidP="00CD074E">
            <w:pPr>
              <w:jc w:val="both"/>
              <w:rPr>
                <w:b/>
                <w:bCs/>
                <w:sz w:val="20"/>
              </w:rPr>
            </w:pPr>
          </w:p>
        </w:tc>
      </w:tr>
      <w:tr w:rsidR="00205E78" w14:paraId="5249AE0E"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hideMark/>
          </w:tcPr>
          <w:p w14:paraId="7A686AC4" w14:textId="024B74DD" w:rsidR="00205E78" w:rsidRPr="00B75749" w:rsidRDefault="00205E78" w:rsidP="00CD074E">
            <w:pPr>
              <w:jc w:val="both"/>
              <w:rPr>
                <w:sz w:val="20"/>
              </w:rPr>
            </w:pPr>
            <w:r w:rsidRPr="00B75749">
              <w:rPr>
                <w:color w:val="000000" w:themeColor="text1"/>
                <w:sz w:val="20"/>
              </w:rPr>
              <w:t>04.1.2.1.1</w:t>
            </w:r>
            <w:r w:rsidR="001F5EBC">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vAlign w:val="center"/>
            <w:hideMark/>
          </w:tcPr>
          <w:p w14:paraId="12D4DD96" w14:textId="77777777" w:rsidR="00205E78" w:rsidRPr="00B75749" w:rsidRDefault="00205E78" w:rsidP="00CD074E">
            <w:pPr>
              <w:jc w:val="both"/>
              <w:rPr>
                <w:color w:val="000000"/>
                <w:sz w:val="20"/>
              </w:rPr>
            </w:pPr>
            <w:r w:rsidRPr="00B75749">
              <w:rPr>
                <w:color w:val="000000" w:themeColor="text1"/>
                <w:sz w:val="20"/>
              </w:rPr>
              <w:t>Priemonė: Plėtoti sveiką gyvenseną ir stiprinti mokinių sveikatos įgūdžius ugdymo įstaigose ir bendruomenėse, vykdyti visuomenės sveikatos priežiūros stebėseną savivaldybėje</w:t>
            </w:r>
          </w:p>
        </w:tc>
        <w:tc>
          <w:tcPr>
            <w:tcW w:w="1417" w:type="dxa"/>
            <w:tcBorders>
              <w:top w:val="single" w:sz="4" w:space="0" w:color="auto"/>
              <w:left w:val="single" w:sz="4" w:space="0" w:color="auto"/>
              <w:bottom w:val="single" w:sz="4" w:space="0" w:color="auto"/>
              <w:right w:val="single" w:sz="4" w:space="0" w:color="auto"/>
            </w:tcBorders>
            <w:vAlign w:val="center"/>
          </w:tcPr>
          <w:p w14:paraId="0B458B0D" w14:textId="5EA55A0F" w:rsidR="00205E78" w:rsidRPr="007C0B4B" w:rsidRDefault="00205E78" w:rsidP="00CD074E">
            <w:pPr>
              <w:jc w:val="center"/>
              <w:rPr>
                <w:sz w:val="20"/>
              </w:rPr>
            </w:pPr>
            <w:r>
              <w:rPr>
                <w:sz w:val="20"/>
              </w:rPr>
              <w:t>139,0</w:t>
            </w:r>
          </w:p>
        </w:tc>
        <w:tc>
          <w:tcPr>
            <w:tcW w:w="1276" w:type="dxa"/>
            <w:tcBorders>
              <w:top w:val="single" w:sz="4" w:space="0" w:color="auto"/>
              <w:left w:val="single" w:sz="4" w:space="0" w:color="auto"/>
              <w:bottom w:val="single" w:sz="4" w:space="0" w:color="auto"/>
              <w:right w:val="single" w:sz="4" w:space="0" w:color="auto"/>
            </w:tcBorders>
            <w:vAlign w:val="center"/>
          </w:tcPr>
          <w:p w14:paraId="05F4371C" w14:textId="77777777" w:rsidR="00205E78" w:rsidRPr="007C0B4B" w:rsidRDefault="00205E78" w:rsidP="00CD074E">
            <w:pPr>
              <w:jc w:val="center"/>
              <w:rPr>
                <w:sz w:val="20"/>
              </w:rPr>
            </w:pPr>
            <w:r>
              <w:rPr>
                <w:sz w:val="20"/>
              </w:rPr>
              <w:t>130,4</w:t>
            </w:r>
          </w:p>
        </w:tc>
        <w:tc>
          <w:tcPr>
            <w:tcW w:w="1418" w:type="dxa"/>
            <w:tcBorders>
              <w:top w:val="single" w:sz="4" w:space="0" w:color="auto"/>
              <w:left w:val="single" w:sz="4" w:space="0" w:color="auto"/>
              <w:bottom w:val="single" w:sz="4" w:space="0" w:color="auto"/>
              <w:right w:val="single" w:sz="4" w:space="0" w:color="auto"/>
            </w:tcBorders>
            <w:vAlign w:val="center"/>
          </w:tcPr>
          <w:p w14:paraId="04F2E84B" w14:textId="77777777" w:rsidR="00205E78" w:rsidRPr="007C0B4B" w:rsidRDefault="00205E78" w:rsidP="00CD074E">
            <w:pPr>
              <w:jc w:val="center"/>
              <w:rPr>
                <w:sz w:val="20"/>
              </w:rPr>
            </w:pPr>
            <w:r>
              <w:rPr>
                <w:sz w:val="20"/>
              </w:rPr>
              <w:t>130,4</w:t>
            </w:r>
          </w:p>
        </w:tc>
      </w:tr>
      <w:tr w:rsidR="00205E78" w14:paraId="2B373736"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6FA74399" w14:textId="58466E07" w:rsidR="00205E78" w:rsidRPr="00AE7A03" w:rsidRDefault="00205E78" w:rsidP="00CD074E">
            <w:pPr>
              <w:jc w:val="both"/>
              <w:rPr>
                <w:sz w:val="20"/>
              </w:rPr>
            </w:pPr>
            <w:r w:rsidRPr="00B75749">
              <w:rPr>
                <w:color w:val="000000" w:themeColor="text1"/>
                <w:sz w:val="20"/>
              </w:rPr>
              <w:t>04.1.2.1.</w:t>
            </w:r>
            <w:r>
              <w:rPr>
                <w:color w:val="000000" w:themeColor="text1"/>
                <w:sz w:val="20"/>
              </w:rPr>
              <w:t>2</w:t>
            </w:r>
            <w:r w:rsidR="001F5EBC">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vAlign w:val="center"/>
          </w:tcPr>
          <w:p w14:paraId="7ED92FBA" w14:textId="77777777" w:rsidR="00205E78" w:rsidRPr="00AE7A03" w:rsidRDefault="00205E78" w:rsidP="00CD074E">
            <w:pPr>
              <w:rPr>
                <w:color w:val="000000"/>
                <w:sz w:val="20"/>
              </w:rPr>
            </w:pPr>
            <w:r w:rsidRPr="00AE7A03">
              <w:rPr>
                <w:color w:val="000000" w:themeColor="text1"/>
                <w:sz w:val="20"/>
              </w:rPr>
              <w:t xml:space="preserve">Priemonė: </w:t>
            </w:r>
            <w:r w:rsidRPr="00B75749">
              <w:rPr>
                <w:color w:val="000000" w:themeColor="text1"/>
                <w:sz w:val="20"/>
              </w:rPr>
              <w:t>Plėtoti psichikos sveikatos stiprinimo, psichosocialinės pagalbos ir savižudybių prevencijos intervenciją</w:t>
            </w:r>
          </w:p>
        </w:tc>
        <w:tc>
          <w:tcPr>
            <w:tcW w:w="1417" w:type="dxa"/>
            <w:tcBorders>
              <w:top w:val="single" w:sz="4" w:space="0" w:color="auto"/>
              <w:left w:val="single" w:sz="4" w:space="0" w:color="auto"/>
              <w:bottom w:val="single" w:sz="4" w:space="0" w:color="auto"/>
              <w:right w:val="single" w:sz="4" w:space="0" w:color="auto"/>
            </w:tcBorders>
            <w:vAlign w:val="center"/>
          </w:tcPr>
          <w:p w14:paraId="6D08E92E" w14:textId="7BF3F18E" w:rsidR="00205E78" w:rsidRDefault="00205E78" w:rsidP="00CD074E">
            <w:pPr>
              <w:jc w:val="center"/>
              <w:rPr>
                <w:sz w:val="20"/>
              </w:rPr>
            </w:pPr>
            <w:r>
              <w:rPr>
                <w:sz w:val="20"/>
              </w:rPr>
              <w:t>47,0</w:t>
            </w:r>
          </w:p>
        </w:tc>
        <w:tc>
          <w:tcPr>
            <w:tcW w:w="1276" w:type="dxa"/>
            <w:tcBorders>
              <w:top w:val="single" w:sz="4" w:space="0" w:color="auto"/>
              <w:left w:val="single" w:sz="4" w:space="0" w:color="auto"/>
              <w:bottom w:val="single" w:sz="4" w:space="0" w:color="auto"/>
              <w:right w:val="single" w:sz="4" w:space="0" w:color="auto"/>
            </w:tcBorders>
            <w:vAlign w:val="center"/>
          </w:tcPr>
          <w:p w14:paraId="09E6783C" w14:textId="4428C2F6" w:rsidR="00205E78" w:rsidRDefault="00205E78" w:rsidP="00CD074E">
            <w:pPr>
              <w:jc w:val="center"/>
              <w:rPr>
                <w:sz w:val="20"/>
              </w:rPr>
            </w:pPr>
            <w:r>
              <w:rPr>
                <w:sz w:val="20"/>
              </w:rPr>
              <w:t>47,0</w:t>
            </w:r>
          </w:p>
        </w:tc>
        <w:tc>
          <w:tcPr>
            <w:tcW w:w="1418" w:type="dxa"/>
            <w:tcBorders>
              <w:top w:val="single" w:sz="4" w:space="0" w:color="auto"/>
              <w:left w:val="single" w:sz="4" w:space="0" w:color="auto"/>
              <w:bottom w:val="single" w:sz="4" w:space="0" w:color="auto"/>
              <w:right w:val="single" w:sz="4" w:space="0" w:color="auto"/>
            </w:tcBorders>
            <w:vAlign w:val="center"/>
          </w:tcPr>
          <w:p w14:paraId="699F4646" w14:textId="38011EFC" w:rsidR="00205E78" w:rsidRDefault="00205E78" w:rsidP="00CD074E">
            <w:pPr>
              <w:jc w:val="center"/>
              <w:rPr>
                <w:sz w:val="20"/>
              </w:rPr>
            </w:pPr>
            <w:r>
              <w:rPr>
                <w:sz w:val="20"/>
              </w:rPr>
              <w:t>47,0</w:t>
            </w:r>
          </w:p>
        </w:tc>
      </w:tr>
      <w:tr w:rsidR="00205E78" w14:paraId="63CCDFC5"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004DD1DC" w14:textId="605B46EF" w:rsidR="00205E78" w:rsidRPr="00AE7A03" w:rsidRDefault="00205E78" w:rsidP="00CD074E">
            <w:pPr>
              <w:jc w:val="both"/>
              <w:rPr>
                <w:sz w:val="20"/>
              </w:rPr>
            </w:pPr>
            <w:r w:rsidRPr="00B75749">
              <w:rPr>
                <w:color w:val="000000" w:themeColor="text1"/>
                <w:sz w:val="20"/>
              </w:rPr>
              <w:t>04.1.2.1.</w:t>
            </w:r>
            <w:r>
              <w:rPr>
                <w:color w:val="000000" w:themeColor="text1"/>
                <w:sz w:val="20"/>
              </w:rPr>
              <w:t>3</w:t>
            </w:r>
            <w:r w:rsidR="001F5EBC">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vAlign w:val="center"/>
          </w:tcPr>
          <w:p w14:paraId="4478A416" w14:textId="77777777" w:rsidR="00205E78" w:rsidRPr="00AE7A03" w:rsidRDefault="00205E78" w:rsidP="00CD074E">
            <w:pPr>
              <w:rPr>
                <w:color w:val="000000"/>
                <w:sz w:val="20"/>
              </w:rPr>
            </w:pPr>
            <w:r w:rsidRPr="00AE7A03">
              <w:rPr>
                <w:color w:val="000000" w:themeColor="text1"/>
                <w:sz w:val="20"/>
              </w:rPr>
              <w:t>Priemonė:</w:t>
            </w:r>
            <w:r>
              <w:rPr>
                <w:color w:val="000000" w:themeColor="text1"/>
                <w:sz w:val="20"/>
              </w:rPr>
              <w:t xml:space="preserve"> </w:t>
            </w:r>
            <w:r w:rsidRPr="00B75749">
              <w:rPr>
                <w:color w:val="000000" w:themeColor="text1"/>
                <w:sz w:val="20"/>
              </w:rPr>
              <w:t>Visuomenės sveikatos rėmimo spec. programos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633BBE8D" w14:textId="77777777" w:rsidR="00205E78" w:rsidRDefault="00205E78" w:rsidP="00CD074E">
            <w:pPr>
              <w:jc w:val="center"/>
              <w:rPr>
                <w:sz w:val="20"/>
              </w:rPr>
            </w:pPr>
            <w:r>
              <w:rPr>
                <w:sz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060A184B" w14:textId="77777777" w:rsidR="00205E78" w:rsidRDefault="00205E78" w:rsidP="00CD074E">
            <w:pPr>
              <w:jc w:val="center"/>
              <w:rPr>
                <w:sz w:val="20"/>
              </w:rPr>
            </w:pPr>
            <w:r>
              <w:rPr>
                <w:sz w:val="20"/>
              </w:rPr>
              <w:t>13,0</w:t>
            </w:r>
          </w:p>
        </w:tc>
        <w:tc>
          <w:tcPr>
            <w:tcW w:w="1418" w:type="dxa"/>
            <w:tcBorders>
              <w:top w:val="single" w:sz="4" w:space="0" w:color="auto"/>
              <w:left w:val="single" w:sz="4" w:space="0" w:color="auto"/>
              <w:bottom w:val="single" w:sz="4" w:space="0" w:color="auto"/>
              <w:right w:val="single" w:sz="4" w:space="0" w:color="auto"/>
            </w:tcBorders>
            <w:vAlign w:val="center"/>
          </w:tcPr>
          <w:p w14:paraId="4C52AC65" w14:textId="77777777" w:rsidR="00205E78" w:rsidRDefault="00205E78" w:rsidP="00CD074E">
            <w:pPr>
              <w:jc w:val="center"/>
              <w:rPr>
                <w:sz w:val="20"/>
              </w:rPr>
            </w:pPr>
            <w:r>
              <w:rPr>
                <w:sz w:val="20"/>
              </w:rPr>
              <w:t>14,0</w:t>
            </w:r>
          </w:p>
        </w:tc>
      </w:tr>
      <w:tr w:rsidR="00205E78" w14:paraId="5F70923F"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B16926" w14:textId="77777777" w:rsidR="00205E78" w:rsidRPr="00D44C54" w:rsidRDefault="00205E78" w:rsidP="00CD074E">
            <w:pPr>
              <w:jc w:val="center"/>
              <w:rPr>
                <w:sz w:val="20"/>
              </w:rPr>
            </w:pPr>
            <w:r>
              <w:rPr>
                <w:color w:val="000000" w:themeColor="text1"/>
                <w:sz w:val="20"/>
              </w:rPr>
              <w:t>1.2.2.</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1BB5D0" w14:textId="77777777" w:rsidR="00205E78" w:rsidRPr="00D44C54" w:rsidRDefault="00205E78" w:rsidP="00CD074E">
            <w:pPr>
              <w:rPr>
                <w:color w:val="000000" w:themeColor="text1"/>
                <w:sz w:val="20"/>
              </w:rPr>
            </w:pPr>
            <w:r w:rsidRPr="00D44C54">
              <w:rPr>
                <w:b/>
                <w:bCs/>
                <w:color w:val="000000" w:themeColor="text1"/>
                <w:sz w:val="20"/>
              </w:rPr>
              <w:t>Uždavinys:</w:t>
            </w:r>
            <w:r w:rsidRPr="00332036">
              <w:rPr>
                <w:bCs/>
                <w:color w:val="000000" w:themeColor="text1"/>
                <w:sz w:val="20"/>
                <w:lang w:eastAsia="lt-LT"/>
              </w:rPr>
              <w:t xml:space="preserve"> </w:t>
            </w:r>
            <w:r w:rsidRPr="00BB326F">
              <w:rPr>
                <w:bCs/>
                <w:color w:val="000000" w:themeColor="text1"/>
                <w:sz w:val="20"/>
                <w:lang w:eastAsia="lt-LT"/>
              </w:rPr>
              <w:t>Padidinti asmens sveikatos priežiūros paslaugų kokybę ir prieinamumą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1AD2B1" w14:textId="77777777" w:rsidR="00205E78" w:rsidRDefault="00205E78"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1199E1" w14:textId="77777777" w:rsidR="00205E78" w:rsidRDefault="00205E78" w:rsidP="00CD074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4934CF" w14:textId="77777777" w:rsidR="00205E78" w:rsidRDefault="00205E78" w:rsidP="00CD074E">
            <w:pPr>
              <w:jc w:val="center"/>
              <w:rPr>
                <w:b/>
                <w:bCs/>
                <w:sz w:val="20"/>
              </w:rPr>
            </w:pPr>
          </w:p>
        </w:tc>
      </w:tr>
      <w:tr w:rsidR="00205E78" w14:paraId="6549375B"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7CA76CC6" w14:textId="70D9C225" w:rsidR="00205E78" w:rsidRPr="00D44C54" w:rsidRDefault="00205E78" w:rsidP="00CD074E">
            <w:pPr>
              <w:jc w:val="both"/>
              <w:rPr>
                <w:sz w:val="20"/>
              </w:rPr>
            </w:pPr>
            <w:r w:rsidRPr="004D2C97">
              <w:rPr>
                <w:color w:val="000000" w:themeColor="text1"/>
                <w:sz w:val="20"/>
              </w:rPr>
              <w:t>04.1.2.2.1</w:t>
            </w:r>
            <w:r w:rsidR="001F5EBC">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vAlign w:val="center"/>
          </w:tcPr>
          <w:p w14:paraId="3E04EBBB" w14:textId="77777777" w:rsidR="00205E78" w:rsidRPr="00D44C54" w:rsidRDefault="00205E78" w:rsidP="00CD074E">
            <w:pPr>
              <w:rPr>
                <w:color w:val="000000"/>
                <w:sz w:val="20"/>
              </w:rPr>
            </w:pPr>
            <w:r w:rsidRPr="00D44C54">
              <w:rPr>
                <w:color w:val="000000" w:themeColor="text1"/>
                <w:sz w:val="20"/>
              </w:rPr>
              <w:t xml:space="preserve">Priemonė: </w:t>
            </w:r>
            <w:r w:rsidRPr="004D2C97">
              <w:rPr>
                <w:color w:val="000000" w:themeColor="text1"/>
                <w:sz w:val="20"/>
              </w:rPr>
              <w:t>Psichikos dienos stacionaro įkūrimas</w:t>
            </w:r>
          </w:p>
        </w:tc>
        <w:tc>
          <w:tcPr>
            <w:tcW w:w="1417" w:type="dxa"/>
            <w:tcBorders>
              <w:top w:val="single" w:sz="4" w:space="0" w:color="auto"/>
              <w:left w:val="single" w:sz="4" w:space="0" w:color="auto"/>
              <w:bottom w:val="single" w:sz="4" w:space="0" w:color="auto"/>
              <w:right w:val="single" w:sz="4" w:space="0" w:color="auto"/>
            </w:tcBorders>
            <w:vAlign w:val="center"/>
          </w:tcPr>
          <w:p w14:paraId="5DD42BE4" w14:textId="5B05C66D" w:rsidR="00205E78" w:rsidRPr="007C0B4B" w:rsidRDefault="00205E78" w:rsidP="00CD074E">
            <w:pPr>
              <w:jc w:val="center"/>
              <w:rPr>
                <w:sz w:val="20"/>
              </w:rPr>
            </w:pPr>
            <w:r>
              <w:rPr>
                <w:sz w:val="20"/>
              </w:rPr>
              <w:t>253,3</w:t>
            </w:r>
          </w:p>
        </w:tc>
        <w:tc>
          <w:tcPr>
            <w:tcW w:w="1276" w:type="dxa"/>
            <w:tcBorders>
              <w:top w:val="single" w:sz="4" w:space="0" w:color="auto"/>
              <w:left w:val="single" w:sz="4" w:space="0" w:color="auto"/>
              <w:bottom w:val="single" w:sz="4" w:space="0" w:color="auto"/>
              <w:right w:val="single" w:sz="4" w:space="0" w:color="auto"/>
            </w:tcBorders>
            <w:vAlign w:val="center"/>
          </w:tcPr>
          <w:p w14:paraId="2FA4A431" w14:textId="77777777"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A3BC7E3" w14:textId="77777777" w:rsidR="00205E78" w:rsidRPr="007C0B4B" w:rsidRDefault="00205E78" w:rsidP="00CD074E">
            <w:pPr>
              <w:jc w:val="center"/>
              <w:rPr>
                <w:sz w:val="20"/>
              </w:rPr>
            </w:pPr>
            <w:r>
              <w:rPr>
                <w:sz w:val="20"/>
              </w:rPr>
              <w:t>0,0</w:t>
            </w:r>
          </w:p>
        </w:tc>
      </w:tr>
      <w:tr w:rsidR="00205E78" w14:paraId="2B752C05"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44DD9DE3" w14:textId="4C4A789F" w:rsidR="00205E78" w:rsidRPr="004D2C97" w:rsidRDefault="00205E78" w:rsidP="00CD074E">
            <w:pPr>
              <w:jc w:val="both"/>
              <w:rPr>
                <w:color w:val="000000" w:themeColor="text1"/>
                <w:sz w:val="20"/>
              </w:rPr>
            </w:pPr>
            <w:r w:rsidRPr="004D2C97">
              <w:rPr>
                <w:color w:val="000000" w:themeColor="text1"/>
                <w:sz w:val="20"/>
              </w:rPr>
              <w:t>04.1.2.2.</w:t>
            </w:r>
            <w:r>
              <w:rPr>
                <w:color w:val="000000" w:themeColor="text1"/>
                <w:sz w:val="20"/>
              </w:rPr>
              <w:t>2</w:t>
            </w:r>
            <w:r w:rsidR="001F5EBC">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vAlign w:val="center"/>
          </w:tcPr>
          <w:p w14:paraId="04FEE2AA" w14:textId="77777777" w:rsidR="00205E78" w:rsidRPr="00D44C54" w:rsidRDefault="00205E78" w:rsidP="00CD074E">
            <w:pPr>
              <w:rPr>
                <w:color w:val="000000" w:themeColor="text1"/>
                <w:sz w:val="20"/>
              </w:rPr>
            </w:pPr>
            <w:r w:rsidRPr="00D44C54">
              <w:rPr>
                <w:color w:val="000000" w:themeColor="text1"/>
                <w:sz w:val="20"/>
              </w:rPr>
              <w:t>Priemonė:</w:t>
            </w:r>
            <w:r>
              <w:rPr>
                <w:color w:val="000000" w:themeColor="text1"/>
                <w:sz w:val="20"/>
              </w:rPr>
              <w:t xml:space="preserve"> </w:t>
            </w:r>
            <w:r w:rsidRPr="004D2C97">
              <w:rPr>
                <w:color w:val="000000" w:themeColor="text1"/>
                <w:sz w:val="20"/>
              </w:rPr>
              <w:t>Sveikatos priežiūros specialistų pritraukimas</w:t>
            </w:r>
          </w:p>
        </w:tc>
        <w:tc>
          <w:tcPr>
            <w:tcW w:w="1417" w:type="dxa"/>
            <w:tcBorders>
              <w:top w:val="single" w:sz="4" w:space="0" w:color="auto"/>
              <w:left w:val="single" w:sz="4" w:space="0" w:color="auto"/>
              <w:bottom w:val="single" w:sz="4" w:space="0" w:color="auto"/>
              <w:right w:val="single" w:sz="4" w:space="0" w:color="auto"/>
            </w:tcBorders>
            <w:vAlign w:val="center"/>
          </w:tcPr>
          <w:p w14:paraId="414A3507" w14:textId="77777777" w:rsidR="00205E78" w:rsidRPr="007C0B4B" w:rsidRDefault="00205E78" w:rsidP="00CD074E">
            <w:pPr>
              <w:jc w:val="center"/>
              <w:rPr>
                <w:sz w:val="20"/>
              </w:rPr>
            </w:pPr>
            <w:r>
              <w:rPr>
                <w:sz w:val="20"/>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56E119E5" w14:textId="77777777" w:rsidR="00205E78" w:rsidRPr="007C0B4B" w:rsidRDefault="00205E78" w:rsidP="00CD074E">
            <w:pPr>
              <w:jc w:val="center"/>
              <w:rPr>
                <w:sz w:val="20"/>
              </w:rPr>
            </w:pPr>
            <w:r>
              <w:rPr>
                <w:sz w:val="20"/>
              </w:rPr>
              <w:t>16,0</w:t>
            </w:r>
          </w:p>
        </w:tc>
        <w:tc>
          <w:tcPr>
            <w:tcW w:w="1418" w:type="dxa"/>
            <w:tcBorders>
              <w:top w:val="single" w:sz="4" w:space="0" w:color="auto"/>
              <w:left w:val="single" w:sz="4" w:space="0" w:color="auto"/>
              <w:bottom w:val="single" w:sz="4" w:space="0" w:color="auto"/>
              <w:right w:val="single" w:sz="4" w:space="0" w:color="auto"/>
            </w:tcBorders>
            <w:vAlign w:val="center"/>
          </w:tcPr>
          <w:p w14:paraId="14AB438E" w14:textId="77777777" w:rsidR="00205E78" w:rsidRPr="007C0B4B" w:rsidRDefault="00205E78" w:rsidP="00CD074E">
            <w:pPr>
              <w:jc w:val="center"/>
              <w:rPr>
                <w:sz w:val="20"/>
              </w:rPr>
            </w:pPr>
            <w:r>
              <w:rPr>
                <w:sz w:val="20"/>
              </w:rPr>
              <w:t>16,0</w:t>
            </w:r>
          </w:p>
        </w:tc>
      </w:tr>
      <w:tr w:rsidR="00205E78" w14:paraId="1773E314"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49267549" w14:textId="0BC30E8B" w:rsidR="00205E78" w:rsidRPr="004D2C97" w:rsidRDefault="00205E78" w:rsidP="00CD074E">
            <w:pPr>
              <w:jc w:val="both"/>
              <w:rPr>
                <w:color w:val="000000" w:themeColor="text1"/>
                <w:sz w:val="20"/>
              </w:rPr>
            </w:pPr>
            <w:r w:rsidRPr="004D2C97">
              <w:rPr>
                <w:color w:val="000000" w:themeColor="text1"/>
                <w:sz w:val="20"/>
              </w:rPr>
              <w:t>04.1.2.2.</w:t>
            </w:r>
            <w:r>
              <w:rPr>
                <w:color w:val="000000" w:themeColor="text1"/>
                <w:sz w:val="20"/>
              </w:rPr>
              <w:t>3</w:t>
            </w:r>
            <w:r w:rsidR="001F5EBC">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vAlign w:val="center"/>
          </w:tcPr>
          <w:p w14:paraId="636E5792" w14:textId="77777777" w:rsidR="00205E78" w:rsidRPr="00D44C54" w:rsidRDefault="00205E78" w:rsidP="00CD074E">
            <w:pPr>
              <w:rPr>
                <w:color w:val="000000" w:themeColor="text1"/>
                <w:sz w:val="20"/>
              </w:rPr>
            </w:pPr>
            <w:r w:rsidRPr="00D44C54">
              <w:rPr>
                <w:color w:val="000000" w:themeColor="text1"/>
                <w:sz w:val="20"/>
              </w:rPr>
              <w:t>Priemonė:</w:t>
            </w:r>
            <w:r>
              <w:rPr>
                <w:color w:val="000000" w:themeColor="text1"/>
                <w:sz w:val="20"/>
              </w:rPr>
              <w:t xml:space="preserve"> </w:t>
            </w:r>
            <w:r w:rsidRPr="004D2C97">
              <w:rPr>
                <w:color w:val="000000" w:themeColor="text1"/>
                <w:sz w:val="20"/>
              </w:rPr>
              <w:t>Sveikatos centro sudėtyje teikiamų sveikatos priežiūros paslaugų infrastruktūros modernizavimas</w:t>
            </w:r>
          </w:p>
        </w:tc>
        <w:tc>
          <w:tcPr>
            <w:tcW w:w="1417" w:type="dxa"/>
            <w:tcBorders>
              <w:top w:val="single" w:sz="4" w:space="0" w:color="auto"/>
              <w:left w:val="single" w:sz="4" w:space="0" w:color="auto"/>
              <w:bottom w:val="single" w:sz="4" w:space="0" w:color="auto"/>
              <w:right w:val="single" w:sz="4" w:space="0" w:color="auto"/>
            </w:tcBorders>
            <w:vAlign w:val="center"/>
          </w:tcPr>
          <w:p w14:paraId="1B226504" w14:textId="77777777" w:rsidR="00205E78" w:rsidRPr="007C0B4B" w:rsidRDefault="00205E78" w:rsidP="00CD074E">
            <w:pPr>
              <w:jc w:val="center"/>
              <w:rPr>
                <w:sz w:val="20"/>
              </w:rPr>
            </w:pPr>
            <w:r>
              <w:rPr>
                <w:sz w:val="20"/>
              </w:rPr>
              <w:t>194,0</w:t>
            </w:r>
          </w:p>
        </w:tc>
        <w:tc>
          <w:tcPr>
            <w:tcW w:w="1276" w:type="dxa"/>
            <w:tcBorders>
              <w:top w:val="single" w:sz="4" w:space="0" w:color="auto"/>
              <w:left w:val="single" w:sz="4" w:space="0" w:color="auto"/>
              <w:bottom w:val="single" w:sz="4" w:space="0" w:color="auto"/>
              <w:right w:val="single" w:sz="4" w:space="0" w:color="auto"/>
            </w:tcBorders>
            <w:vAlign w:val="center"/>
          </w:tcPr>
          <w:p w14:paraId="118A104A" w14:textId="77777777" w:rsidR="00205E78" w:rsidRPr="007C0B4B" w:rsidRDefault="00205E78" w:rsidP="00CD074E">
            <w:pPr>
              <w:jc w:val="center"/>
              <w:rPr>
                <w:sz w:val="20"/>
              </w:rPr>
            </w:pPr>
            <w:r>
              <w:rPr>
                <w:sz w:val="20"/>
              </w:rPr>
              <w:t>494,0</w:t>
            </w:r>
          </w:p>
        </w:tc>
        <w:tc>
          <w:tcPr>
            <w:tcW w:w="1418" w:type="dxa"/>
            <w:tcBorders>
              <w:top w:val="single" w:sz="4" w:space="0" w:color="auto"/>
              <w:left w:val="single" w:sz="4" w:space="0" w:color="auto"/>
              <w:bottom w:val="single" w:sz="4" w:space="0" w:color="auto"/>
              <w:right w:val="single" w:sz="4" w:space="0" w:color="auto"/>
            </w:tcBorders>
            <w:vAlign w:val="center"/>
          </w:tcPr>
          <w:p w14:paraId="789FA572" w14:textId="77777777" w:rsidR="00205E78" w:rsidRPr="007C0B4B" w:rsidRDefault="00205E78" w:rsidP="00CD074E">
            <w:pPr>
              <w:jc w:val="center"/>
              <w:rPr>
                <w:sz w:val="20"/>
              </w:rPr>
            </w:pPr>
            <w:r>
              <w:rPr>
                <w:sz w:val="20"/>
              </w:rPr>
              <w:t>400,0</w:t>
            </w:r>
          </w:p>
        </w:tc>
      </w:tr>
      <w:tr w:rsidR="00205E78" w14:paraId="0BD8E3CF"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53DB3D26" w14:textId="305C1A47" w:rsidR="00205E78" w:rsidRPr="004D2C97" w:rsidRDefault="00205E78" w:rsidP="00CD074E">
            <w:pPr>
              <w:jc w:val="both"/>
              <w:rPr>
                <w:color w:val="000000" w:themeColor="text1"/>
                <w:sz w:val="20"/>
              </w:rPr>
            </w:pPr>
            <w:r w:rsidRPr="004D2C97">
              <w:rPr>
                <w:color w:val="000000" w:themeColor="text1"/>
                <w:sz w:val="20"/>
              </w:rPr>
              <w:t>04.1.2.2.</w:t>
            </w:r>
            <w:r>
              <w:rPr>
                <w:color w:val="000000" w:themeColor="text1"/>
                <w:sz w:val="20"/>
              </w:rPr>
              <w:t>4</w:t>
            </w:r>
            <w:r w:rsidR="001F5EBC">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vAlign w:val="center"/>
          </w:tcPr>
          <w:p w14:paraId="1CC5AE34" w14:textId="77777777" w:rsidR="00205E78" w:rsidRPr="00D44C54" w:rsidRDefault="00205E78" w:rsidP="00CD074E">
            <w:pPr>
              <w:rPr>
                <w:color w:val="000000" w:themeColor="text1"/>
                <w:sz w:val="20"/>
              </w:rPr>
            </w:pPr>
            <w:r w:rsidRPr="00D44C54">
              <w:rPr>
                <w:color w:val="000000" w:themeColor="text1"/>
                <w:sz w:val="20"/>
              </w:rPr>
              <w:t>Priemonė:</w:t>
            </w:r>
            <w:r>
              <w:rPr>
                <w:color w:val="000000" w:themeColor="text1"/>
                <w:sz w:val="20"/>
              </w:rPr>
              <w:t xml:space="preserve"> </w:t>
            </w:r>
            <w:r w:rsidRPr="004D2C97">
              <w:rPr>
                <w:color w:val="000000" w:themeColor="text1"/>
                <w:sz w:val="20"/>
              </w:rPr>
              <w:t>Mobilios komandos aprūpinimas Molėtų rajone</w:t>
            </w:r>
          </w:p>
        </w:tc>
        <w:tc>
          <w:tcPr>
            <w:tcW w:w="1417" w:type="dxa"/>
            <w:tcBorders>
              <w:top w:val="single" w:sz="4" w:space="0" w:color="auto"/>
              <w:left w:val="single" w:sz="4" w:space="0" w:color="auto"/>
              <w:bottom w:val="single" w:sz="4" w:space="0" w:color="auto"/>
              <w:right w:val="single" w:sz="4" w:space="0" w:color="auto"/>
            </w:tcBorders>
            <w:vAlign w:val="center"/>
          </w:tcPr>
          <w:p w14:paraId="66B8BABC" w14:textId="77777777" w:rsidR="00205E78" w:rsidRPr="007C0B4B" w:rsidRDefault="00205E78" w:rsidP="00CD074E">
            <w:pPr>
              <w:jc w:val="center"/>
              <w:rPr>
                <w:sz w:val="20"/>
              </w:rPr>
            </w:pPr>
            <w:r>
              <w:rPr>
                <w:sz w:val="20"/>
              </w:rPr>
              <w:t>74,0</w:t>
            </w:r>
          </w:p>
        </w:tc>
        <w:tc>
          <w:tcPr>
            <w:tcW w:w="1276" w:type="dxa"/>
            <w:tcBorders>
              <w:top w:val="single" w:sz="4" w:space="0" w:color="auto"/>
              <w:left w:val="single" w:sz="4" w:space="0" w:color="auto"/>
              <w:bottom w:val="single" w:sz="4" w:space="0" w:color="auto"/>
              <w:right w:val="single" w:sz="4" w:space="0" w:color="auto"/>
            </w:tcBorders>
            <w:vAlign w:val="center"/>
          </w:tcPr>
          <w:p w14:paraId="57E0A0D4" w14:textId="77777777"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F86B962" w14:textId="77777777" w:rsidR="00205E78" w:rsidRPr="007C0B4B" w:rsidRDefault="00205E78" w:rsidP="00CD074E">
            <w:pPr>
              <w:jc w:val="center"/>
              <w:rPr>
                <w:sz w:val="20"/>
              </w:rPr>
            </w:pPr>
            <w:r>
              <w:rPr>
                <w:sz w:val="20"/>
              </w:rPr>
              <w:t>0,0</w:t>
            </w:r>
          </w:p>
        </w:tc>
      </w:tr>
      <w:tr w:rsidR="00205E78" w14:paraId="16F1EF4E"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tcPr>
          <w:p w14:paraId="79A0763C" w14:textId="48851C26" w:rsidR="00205E78" w:rsidRPr="004D2C97" w:rsidRDefault="00205E78" w:rsidP="00CD074E">
            <w:pPr>
              <w:jc w:val="both"/>
              <w:rPr>
                <w:color w:val="000000" w:themeColor="text1"/>
                <w:sz w:val="20"/>
              </w:rPr>
            </w:pPr>
            <w:r>
              <w:rPr>
                <w:color w:val="000000" w:themeColor="text1"/>
                <w:sz w:val="20"/>
              </w:rPr>
              <w:t>04.1.2.2.5</w:t>
            </w:r>
            <w:r w:rsidR="001F5EBC">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vAlign w:val="center"/>
          </w:tcPr>
          <w:p w14:paraId="1BE4E2F8" w14:textId="212D2DF3" w:rsidR="00205E78" w:rsidRPr="00D44C54" w:rsidRDefault="00205E78" w:rsidP="00CD074E">
            <w:pPr>
              <w:rPr>
                <w:color w:val="000000" w:themeColor="text1"/>
                <w:sz w:val="20"/>
              </w:rPr>
            </w:pPr>
            <w:r>
              <w:rPr>
                <w:color w:val="000000" w:themeColor="text1"/>
                <w:sz w:val="20"/>
              </w:rPr>
              <w:t xml:space="preserve">Priemonė: </w:t>
            </w:r>
            <w:r w:rsidRPr="00403BB6">
              <w:rPr>
                <w:color w:val="000000" w:themeColor="text1"/>
                <w:sz w:val="20"/>
              </w:rPr>
              <w:t>Reabilitacijos paslaugų plėtra Molėtų rajono sveikatos centre</w:t>
            </w:r>
          </w:p>
        </w:tc>
        <w:tc>
          <w:tcPr>
            <w:tcW w:w="1417" w:type="dxa"/>
            <w:tcBorders>
              <w:top w:val="single" w:sz="4" w:space="0" w:color="auto"/>
              <w:left w:val="single" w:sz="4" w:space="0" w:color="auto"/>
              <w:bottom w:val="single" w:sz="4" w:space="0" w:color="auto"/>
              <w:right w:val="single" w:sz="4" w:space="0" w:color="auto"/>
            </w:tcBorders>
            <w:vAlign w:val="center"/>
          </w:tcPr>
          <w:p w14:paraId="36E411A5" w14:textId="124C2905" w:rsidR="00205E78" w:rsidRDefault="00205E78" w:rsidP="00CD074E">
            <w:pPr>
              <w:jc w:val="center"/>
              <w:rPr>
                <w:sz w:val="20"/>
              </w:rPr>
            </w:pPr>
            <w:r>
              <w:rPr>
                <w:sz w:val="20"/>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6685C0B4" w14:textId="06557541" w:rsidR="00205E78" w:rsidRDefault="00205E78" w:rsidP="00CD074E">
            <w:pPr>
              <w:jc w:val="center"/>
              <w:rPr>
                <w:sz w:val="20"/>
              </w:rPr>
            </w:pPr>
            <w:r>
              <w:rPr>
                <w:sz w:val="20"/>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343EAA75" w14:textId="5E9CF57C" w:rsidR="00205E78" w:rsidRDefault="00205E78" w:rsidP="00CD074E">
            <w:pPr>
              <w:jc w:val="center"/>
              <w:rPr>
                <w:sz w:val="20"/>
              </w:rPr>
            </w:pPr>
            <w:r>
              <w:rPr>
                <w:sz w:val="20"/>
              </w:rPr>
              <w:t>0,0</w:t>
            </w:r>
          </w:p>
        </w:tc>
      </w:tr>
      <w:tr w:rsidR="00205E78" w14:paraId="35373EE8" w14:textId="77777777" w:rsidTr="001F5EBC">
        <w:trPr>
          <w:cantSplit/>
          <w:trHeight w:val="169"/>
        </w:trPr>
        <w:tc>
          <w:tcPr>
            <w:tcW w:w="1666" w:type="dxa"/>
            <w:tcBorders>
              <w:top w:val="single" w:sz="4" w:space="0" w:color="auto"/>
              <w:left w:val="single" w:sz="4" w:space="0" w:color="auto"/>
              <w:bottom w:val="single" w:sz="4" w:space="0" w:color="auto"/>
              <w:right w:val="single" w:sz="4" w:space="0" w:color="auto"/>
            </w:tcBorders>
          </w:tcPr>
          <w:p w14:paraId="1AA82F14" w14:textId="4DE0AD86" w:rsidR="00205E78" w:rsidRPr="00D44C54" w:rsidRDefault="00205E78" w:rsidP="00CD074E">
            <w:pPr>
              <w:jc w:val="both"/>
              <w:rPr>
                <w:color w:val="000000"/>
                <w:sz w:val="20"/>
              </w:rPr>
            </w:pPr>
            <w:r w:rsidRPr="004D2C97">
              <w:rPr>
                <w:color w:val="000000"/>
                <w:sz w:val="20"/>
              </w:rPr>
              <w:t>04.1.2.2.</w:t>
            </w:r>
            <w:r>
              <w:rPr>
                <w:color w:val="000000"/>
                <w:sz w:val="20"/>
              </w:rPr>
              <w:t>6</w:t>
            </w:r>
            <w:r w:rsidR="001F5EBC">
              <w:rPr>
                <w:color w:val="000000"/>
                <w:sz w:val="20"/>
              </w:rPr>
              <w:t xml:space="preserve"> </w:t>
            </w:r>
            <w:r w:rsidR="001F5EBC">
              <w:rPr>
                <w:color w:val="000000" w:themeColor="text1"/>
                <w:sz w:val="20"/>
              </w:rPr>
              <w:t>(T)</w:t>
            </w:r>
          </w:p>
        </w:tc>
        <w:tc>
          <w:tcPr>
            <w:tcW w:w="7123" w:type="dxa"/>
            <w:tcBorders>
              <w:top w:val="single" w:sz="4" w:space="0" w:color="auto"/>
              <w:left w:val="single" w:sz="4" w:space="0" w:color="auto"/>
              <w:bottom w:val="single" w:sz="4" w:space="0" w:color="auto"/>
              <w:right w:val="single" w:sz="4" w:space="0" w:color="auto"/>
            </w:tcBorders>
            <w:vAlign w:val="center"/>
          </w:tcPr>
          <w:p w14:paraId="4122D28E" w14:textId="77777777" w:rsidR="00205E78" w:rsidRPr="00D44C54" w:rsidRDefault="00205E78" w:rsidP="00CD074E">
            <w:pPr>
              <w:rPr>
                <w:color w:val="000000"/>
                <w:sz w:val="20"/>
              </w:rPr>
            </w:pPr>
            <w:r w:rsidRPr="00D44C54">
              <w:rPr>
                <w:color w:val="000000" w:themeColor="text1"/>
                <w:sz w:val="20"/>
              </w:rPr>
              <w:t>Priemonė:</w:t>
            </w:r>
            <w:r>
              <w:rPr>
                <w:color w:val="000000" w:themeColor="text1"/>
                <w:sz w:val="20"/>
              </w:rPr>
              <w:t xml:space="preserve"> </w:t>
            </w:r>
            <w:r w:rsidRPr="004D2C97">
              <w:rPr>
                <w:color w:val="000000" w:themeColor="text1"/>
                <w:sz w:val="20"/>
              </w:rPr>
              <w:t>Metų sveikatos darbuotojo pagerbimas</w:t>
            </w:r>
          </w:p>
        </w:tc>
        <w:tc>
          <w:tcPr>
            <w:tcW w:w="1417" w:type="dxa"/>
            <w:tcBorders>
              <w:top w:val="single" w:sz="4" w:space="0" w:color="auto"/>
              <w:left w:val="single" w:sz="4" w:space="0" w:color="auto"/>
              <w:bottom w:val="single" w:sz="4" w:space="0" w:color="auto"/>
              <w:right w:val="single" w:sz="4" w:space="0" w:color="auto"/>
            </w:tcBorders>
            <w:vAlign w:val="center"/>
          </w:tcPr>
          <w:p w14:paraId="6FF46594" w14:textId="1B24040D" w:rsidR="00205E78" w:rsidRPr="007C0B4B" w:rsidRDefault="00205E78" w:rsidP="00CD074E">
            <w:pPr>
              <w:jc w:val="center"/>
              <w:rPr>
                <w:sz w:val="20"/>
              </w:rPr>
            </w:pPr>
            <w:r>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0DE9D05C" w14:textId="77777777"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DEB1AFC" w14:textId="43DF2A5C" w:rsidR="00205E78" w:rsidRPr="007C0B4B" w:rsidRDefault="00205E78" w:rsidP="00CD074E">
            <w:pPr>
              <w:jc w:val="center"/>
              <w:rPr>
                <w:sz w:val="20"/>
              </w:rPr>
            </w:pPr>
            <w:r>
              <w:rPr>
                <w:sz w:val="20"/>
              </w:rPr>
              <w:t>2,4</w:t>
            </w:r>
          </w:p>
        </w:tc>
      </w:tr>
      <w:tr w:rsidR="00205E78" w14:paraId="5F585A6E"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751237" w14:textId="77777777" w:rsidR="00205E78" w:rsidRDefault="00205E78" w:rsidP="00CD074E">
            <w:pPr>
              <w:jc w:val="center"/>
              <w:rPr>
                <w:color w:val="000000" w:themeColor="text1"/>
                <w:sz w:val="20"/>
              </w:rPr>
            </w:pPr>
            <w:r>
              <w:rPr>
                <w:color w:val="000000" w:themeColor="text1"/>
                <w:sz w:val="20"/>
              </w:rPr>
              <w:t>1.2.3.</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4889D7" w14:textId="77777777" w:rsidR="00205E78" w:rsidRPr="00D420F7" w:rsidRDefault="00205E78" w:rsidP="00CD074E">
            <w:pPr>
              <w:rPr>
                <w:color w:val="000000" w:themeColor="text1"/>
                <w:sz w:val="20"/>
              </w:rPr>
            </w:pPr>
            <w:r w:rsidRPr="00E92798">
              <w:rPr>
                <w:b/>
                <w:bCs/>
                <w:color w:val="000000" w:themeColor="text1"/>
                <w:sz w:val="20"/>
              </w:rPr>
              <w:t>Uždavinys:</w:t>
            </w:r>
            <w:r>
              <w:rPr>
                <w:color w:val="000000" w:themeColor="text1"/>
                <w:sz w:val="20"/>
              </w:rPr>
              <w:t xml:space="preserve"> </w:t>
            </w:r>
            <w:r w:rsidRPr="00BB326F">
              <w:rPr>
                <w:color w:val="000000" w:themeColor="text1"/>
                <w:sz w:val="20"/>
              </w:rPr>
              <w:t>Sukurti tvarią tarpsektorinę prevencijos sistemą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CF058" w14:textId="77777777" w:rsidR="00205E78" w:rsidRPr="007C0B4B"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FD47BF" w14:textId="77777777" w:rsidR="00205E78" w:rsidRPr="007C0B4B"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B633D0" w14:textId="77777777" w:rsidR="00205E78" w:rsidRPr="007C0B4B" w:rsidRDefault="00205E78" w:rsidP="00CD074E">
            <w:pPr>
              <w:jc w:val="center"/>
              <w:rPr>
                <w:sz w:val="20"/>
              </w:rPr>
            </w:pPr>
          </w:p>
        </w:tc>
      </w:tr>
      <w:tr w:rsidR="00205E78" w14:paraId="64A5D5CD"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5B922432" w14:textId="72668128" w:rsidR="00205E78" w:rsidRDefault="00205E78" w:rsidP="00CD074E">
            <w:pPr>
              <w:jc w:val="both"/>
              <w:rPr>
                <w:color w:val="000000" w:themeColor="text1"/>
                <w:sz w:val="20"/>
              </w:rPr>
            </w:pPr>
            <w:r w:rsidRPr="00BB326F">
              <w:rPr>
                <w:color w:val="000000" w:themeColor="text1"/>
                <w:sz w:val="20"/>
              </w:rPr>
              <w:t>04.1.2.3.1</w:t>
            </w:r>
            <w:r w:rsidR="001F5EBC">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10838422" w14:textId="77777777" w:rsidR="00205E78" w:rsidRPr="00D22B30" w:rsidRDefault="00205E78" w:rsidP="00CD074E">
            <w:pPr>
              <w:rPr>
                <w:color w:val="000000" w:themeColor="text1"/>
                <w:sz w:val="20"/>
              </w:rPr>
            </w:pPr>
            <w:r>
              <w:rPr>
                <w:color w:val="000000" w:themeColor="text1"/>
                <w:sz w:val="20"/>
              </w:rPr>
              <w:t xml:space="preserve">Priemonė: </w:t>
            </w:r>
            <w:r w:rsidRPr="00D22B30">
              <w:rPr>
                <w:color w:val="000000" w:themeColor="text1"/>
                <w:sz w:val="20"/>
              </w:rPr>
              <w:t>Adaptuoto ir išplėsto jaunimui palankių sveikatos priežiūros paslaugų teikimo modelio įdiegimas Molėtų rajone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70CA65" w14:textId="77777777" w:rsidR="00205E78" w:rsidRPr="007C0B4B" w:rsidRDefault="00205E78" w:rsidP="00CD074E">
            <w:pPr>
              <w:jc w:val="center"/>
              <w:rPr>
                <w:sz w:val="20"/>
              </w:rPr>
            </w:pPr>
            <w:r>
              <w:rPr>
                <w:sz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14774" w14:textId="77777777" w:rsidR="00205E78" w:rsidRPr="007C0B4B" w:rsidRDefault="00205E78" w:rsidP="00CD074E">
            <w:pPr>
              <w:jc w:val="center"/>
              <w:rPr>
                <w:sz w:val="20"/>
              </w:rPr>
            </w:pPr>
            <w:r>
              <w:rPr>
                <w:sz w:val="20"/>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EF00EA" w14:textId="77777777" w:rsidR="00205E78" w:rsidRPr="007C0B4B" w:rsidRDefault="00205E78" w:rsidP="00CD074E">
            <w:pPr>
              <w:jc w:val="center"/>
              <w:rPr>
                <w:sz w:val="20"/>
              </w:rPr>
            </w:pPr>
            <w:r>
              <w:rPr>
                <w:sz w:val="20"/>
              </w:rPr>
              <w:t>9,0</w:t>
            </w:r>
          </w:p>
        </w:tc>
      </w:tr>
      <w:tr w:rsidR="00205E78" w14:paraId="017712BB"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081614" w14:textId="77777777" w:rsidR="00205E78" w:rsidRDefault="00205E78" w:rsidP="00CD074E">
            <w:pPr>
              <w:jc w:val="center"/>
              <w:rPr>
                <w:color w:val="000000" w:themeColor="text1"/>
                <w:sz w:val="20"/>
              </w:rPr>
            </w:pPr>
            <w:r>
              <w:rPr>
                <w:color w:val="000000" w:themeColor="text1"/>
                <w:sz w:val="20"/>
              </w:rPr>
              <w:t>1.1.2.</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43D9BA" w14:textId="77777777" w:rsidR="00205E78" w:rsidRPr="00D420F7" w:rsidRDefault="00205E78" w:rsidP="00CD074E">
            <w:pPr>
              <w:rPr>
                <w:color w:val="000000" w:themeColor="text1"/>
                <w:sz w:val="20"/>
              </w:rPr>
            </w:pPr>
            <w:r w:rsidRPr="00E92798">
              <w:rPr>
                <w:b/>
                <w:bCs/>
                <w:color w:val="000000" w:themeColor="text1"/>
                <w:sz w:val="20"/>
              </w:rPr>
              <w:t>Uždavinys:</w:t>
            </w:r>
            <w:r w:rsidRPr="007B7FB1">
              <w:rPr>
                <w:color w:val="000000" w:themeColor="text1"/>
                <w:sz w:val="20"/>
              </w:rPr>
              <w:t xml:space="preserve"> </w:t>
            </w:r>
            <w:r w:rsidRPr="00BB326F">
              <w:rPr>
                <w:color w:val="000000" w:themeColor="text1"/>
                <w:sz w:val="20"/>
              </w:rPr>
              <w:t>Skatinti vaikų ir jaunimo užimtumą bei socializaciją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0493F5" w14:textId="77777777" w:rsidR="00205E78" w:rsidRPr="007C0B4B"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ACDA3F" w14:textId="77777777" w:rsidR="00205E78" w:rsidRPr="007C0B4B"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3D7E3A" w14:textId="77777777" w:rsidR="00205E78" w:rsidRPr="007C0B4B" w:rsidRDefault="00205E78" w:rsidP="00CD074E">
            <w:pPr>
              <w:jc w:val="center"/>
              <w:rPr>
                <w:sz w:val="20"/>
              </w:rPr>
            </w:pPr>
          </w:p>
        </w:tc>
      </w:tr>
      <w:tr w:rsidR="00205E78" w14:paraId="3312A5CF"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50163F4A" w14:textId="2425946C" w:rsidR="00205E78" w:rsidRDefault="00205E78" w:rsidP="00CD074E">
            <w:pPr>
              <w:jc w:val="both"/>
              <w:rPr>
                <w:color w:val="000000" w:themeColor="text1"/>
                <w:sz w:val="20"/>
              </w:rPr>
            </w:pPr>
            <w:r w:rsidRPr="00D22B30">
              <w:rPr>
                <w:color w:val="000000" w:themeColor="text1"/>
                <w:sz w:val="20"/>
              </w:rPr>
              <w:t>04.1.1.2.1</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0086CBEF" w14:textId="77777777" w:rsidR="00205E78" w:rsidRPr="00834707" w:rsidRDefault="00205E78" w:rsidP="00CD074E">
            <w:pPr>
              <w:rPr>
                <w:color w:val="000000" w:themeColor="text1"/>
                <w:sz w:val="20"/>
              </w:rPr>
            </w:pPr>
            <w:r>
              <w:rPr>
                <w:color w:val="000000" w:themeColor="text1"/>
                <w:sz w:val="20"/>
              </w:rPr>
              <w:t xml:space="preserve">Priemonė: </w:t>
            </w:r>
            <w:r w:rsidRPr="00834707">
              <w:rPr>
                <w:color w:val="000000" w:themeColor="text1"/>
                <w:sz w:val="20"/>
              </w:rPr>
              <w:t>Jaunimo įgalinimo ir galimybių plėtra Molėtų rajono savivaldybėje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4A4ACB" w14:textId="77777777" w:rsidR="00205E78" w:rsidRPr="007C0B4B" w:rsidRDefault="00205E78" w:rsidP="00CD074E">
            <w:pPr>
              <w:jc w:val="center"/>
              <w:rPr>
                <w:sz w:val="20"/>
              </w:rPr>
            </w:pPr>
            <w:r>
              <w:rPr>
                <w:sz w:val="20"/>
              </w:rPr>
              <w:t>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425B7" w14:textId="77777777" w:rsidR="00205E78" w:rsidRPr="007C0B4B" w:rsidRDefault="00205E78" w:rsidP="00CD074E">
            <w:pPr>
              <w:jc w:val="center"/>
              <w:rPr>
                <w:sz w:val="20"/>
              </w:rPr>
            </w:pPr>
            <w:r>
              <w:rPr>
                <w:sz w:val="20"/>
              </w:rPr>
              <w:t>33,0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C7A5DC" w14:textId="77777777" w:rsidR="00205E78" w:rsidRPr="007C0B4B" w:rsidRDefault="00205E78" w:rsidP="00CD074E">
            <w:pPr>
              <w:jc w:val="center"/>
              <w:rPr>
                <w:sz w:val="20"/>
              </w:rPr>
            </w:pPr>
            <w:r>
              <w:rPr>
                <w:sz w:val="20"/>
              </w:rPr>
              <w:t>33,0</w:t>
            </w:r>
          </w:p>
        </w:tc>
      </w:tr>
      <w:tr w:rsidR="00205E78" w14:paraId="32714171"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6D6FC0D3" w14:textId="60F9EC72" w:rsidR="00205E78" w:rsidRPr="00D22B30" w:rsidRDefault="00205E78" w:rsidP="00CD074E">
            <w:pPr>
              <w:jc w:val="both"/>
              <w:rPr>
                <w:color w:val="000000" w:themeColor="text1"/>
                <w:sz w:val="20"/>
              </w:rPr>
            </w:pPr>
            <w:r w:rsidRPr="00D22B30">
              <w:rPr>
                <w:color w:val="000000" w:themeColor="text1"/>
                <w:sz w:val="20"/>
              </w:rPr>
              <w:t>04.1.1.2.</w:t>
            </w:r>
            <w:r>
              <w:rPr>
                <w:color w:val="000000" w:themeColor="text1"/>
                <w:sz w:val="20"/>
              </w:rPr>
              <w:t>2</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73455B8E" w14:textId="77777777" w:rsidR="00205E78" w:rsidRPr="00834707" w:rsidRDefault="00205E78" w:rsidP="00CD074E">
            <w:pPr>
              <w:rPr>
                <w:color w:val="000000" w:themeColor="text1"/>
                <w:sz w:val="20"/>
              </w:rPr>
            </w:pPr>
            <w:r>
              <w:rPr>
                <w:color w:val="000000" w:themeColor="text1"/>
                <w:sz w:val="20"/>
              </w:rPr>
              <w:t xml:space="preserve">Priemonė: </w:t>
            </w:r>
            <w:r w:rsidRPr="00834707">
              <w:rPr>
                <w:color w:val="000000" w:themeColor="text1"/>
                <w:sz w:val="20"/>
              </w:rPr>
              <w:t>Mobilaus darbo vykdymas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64EFF" w14:textId="77777777" w:rsidR="00205E78" w:rsidRPr="007C0B4B" w:rsidRDefault="00205E78" w:rsidP="00CD074E">
            <w:pPr>
              <w:jc w:val="center"/>
              <w:rPr>
                <w:sz w:val="20"/>
              </w:rPr>
            </w:pPr>
            <w:r>
              <w:rPr>
                <w:sz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16295" w14:textId="77777777" w:rsidR="00205E78" w:rsidRPr="007C0B4B" w:rsidRDefault="00205E78" w:rsidP="00CD074E">
            <w:pPr>
              <w:jc w:val="center"/>
              <w:rPr>
                <w:sz w:val="20"/>
              </w:rPr>
            </w:pPr>
            <w:r>
              <w:rPr>
                <w:sz w:val="20"/>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FAEB8" w14:textId="77777777" w:rsidR="00205E78" w:rsidRPr="007C0B4B" w:rsidRDefault="00205E78" w:rsidP="00CD074E">
            <w:pPr>
              <w:jc w:val="center"/>
              <w:rPr>
                <w:sz w:val="20"/>
              </w:rPr>
            </w:pPr>
            <w:r>
              <w:rPr>
                <w:sz w:val="20"/>
              </w:rPr>
              <w:t>26,0</w:t>
            </w:r>
          </w:p>
        </w:tc>
      </w:tr>
      <w:tr w:rsidR="00205E78" w14:paraId="011E0C8F"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3DE84F1D" w14:textId="028B9DEB" w:rsidR="00205E78" w:rsidRPr="00D22B30" w:rsidRDefault="00205E78" w:rsidP="00CD074E">
            <w:pPr>
              <w:jc w:val="both"/>
              <w:rPr>
                <w:color w:val="000000" w:themeColor="text1"/>
                <w:sz w:val="20"/>
              </w:rPr>
            </w:pPr>
            <w:r w:rsidRPr="00D22B30">
              <w:rPr>
                <w:color w:val="000000" w:themeColor="text1"/>
                <w:sz w:val="20"/>
              </w:rPr>
              <w:lastRenderedPageBreak/>
              <w:t>04.1.1.2.</w:t>
            </w:r>
            <w:r>
              <w:rPr>
                <w:color w:val="000000" w:themeColor="text1"/>
                <w:sz w:val="20"/>
              </w:rPr>
              <w:t>3</w:t>
            </w:r>
            <w:r w:rsidR="001F5EBC">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142FD4D1" w14:textId="77777777" w:rsidR="00205E78" w:rsidRPr="00834707" w:rsidRDefault="00205E78" w:rsidP="00CD074E">
            <w:pPr>
              <w:rPr>
                <w:color w:val="000000" w:themeColor="text1"/>
                <w:sz w:val="20"/>
              </w:rPr>
            </w:pPr>
            <w:r>
              <w:rPr>
                <w:color w:val="000000" w:themeColor="text1"/>
                <w:sz w:val="20"/>
              </w:rPr>
              <w:t xml:space="preserve">Priemonė: </w:t>
            </w:r>
            <w:r w:rsidRPr="00834707">
              <w:rPr>
                <w:color w:val="000000" w:themeColor="text1"/>
                <w:sz w:val="20"/>
              </w:rPr>
              <w:t>Atviro jaunimo centro modernizavimas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42222" w14:textId="77777777" w:rsidR="00205E78" w:rsidRPr="007C0B4B" w:rsidRDefault="00205E78" w:rsidP="00CD074E">
            <w:pPr>
              <w:jc w:val="center"/>
              <w:rPr>
                <w:sz w:val="20"/>
              </w:rPr>
            </w:pPr>
            <w:r>
              <w:rPr>
                <w:sz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9E1B69" w14:textId="77777777"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8E79AA" w14:textId="77777777" w:rsidR="00205E78" w:rsidRPr="007C0B4B" w:rsidRDefault="00205E78" w:rsidP="00CD074E">
            <w:pPr>
              <w:jc w:val="center"/>
              <w:rPr>
                <w:sz w:val="20"/>
              </w:rPr>
            </w:pPr>
            <w:r>
              <w:rPr>
                <w:sz w:val="20"/>
              </w:rPr>
              <w:t>0,0</w:t>
            </w:r>
          </w:p>
        </w:tc>
      </w:tr>
      <w:tr w:rsidR="00205E78" w14:paraId="4ACA1D21"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78D48C7B" w14:textId="450A9439" w:rsidR="00205E78" w:rsidRPr="00D22B30" w:rsidRDefault="00205E78" w:rsidP="00CD074E">
            <w:pPr>
              <w:jc w:val="both"/>
              <w:rPr>
                <w:color w:val="000000" w:themeColor="text1"/>
                <w:sz w:val="20"/>
              </w:rPr>
            </w:pPr>
            <w:r w:rsidRPr="00D22B30">
              <w:rPr>
                <w:color w:val="000000" w:themeColor="text1"/>
                <w:sz w:val="20"/>
              </w:rPr>
              <w:t>04.1.1.2.</w:t>
            </w:r>
            <w:r>
              <w:rPr>
                <w:color w:val="000000" w:themeColor="text1"/>
                <w:sz w:val="20"/>
              </w:rPr>
              <w:t>4</w:t>
            </w:r>
            <w:r w:rsidR="001F5EBC">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0D1E5648" w14:textId="77777777" w:rsidR="00205E78" w:rsidRPr="00834707" w:rsidRDefault="00205E78" w:rsidP="00CD074E">
            <w:pPr>
              <w:rPr>
                <w:color w:val="000000" w:themeColor="text1"/>
                <w:sz w:val="20"/>
              </w:rPr>
            </w:pPr>
            <w:r>
              <w:rPr>
                <w:color w:val="000000" w:themeColor="text1"/>
                <w:sz w:val="20"/>
              </w:rPr>
              <w:t xml:space="preserve">Priemonė: </w:t>
            </w:r>
            <w:r w:rsidRPr="00834707">
              <w:rPr>
                <w:color w:val="000000" w:themeColor="text1"/>
                <w:sz w:val="20"/>
              </w:rPr>
              <w:t>Finansavimo priemonė „Neformalaus ugdymo gerinimas įtraukiant jaunimą į vietos bendruomenės organizavimą ir socialinės atskirties mažinimą“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0B017" w14:textId="77777777" w:rsidR="00205E78" w:rsidRPr="007C0B4B" w:rsidRDefault="00205E78" w:rsidP="00CD074E">
            <w:pPr>
              <w:jc w:val="center"/>
              <w:rPr>
                <w:sz w:val="20"/>
              </w:rPr>
            </w:pPr>
            <w:r>
              <w:rPr>
                <w:sz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D05B70" w14:textId="77777777"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50C5E8" w14:textId="77777777" w:rsidR="00205E78" w:rsidRPr="007C0B4B" w:rsidRDefault="00205E78" w:rsidP="00CD074E">
            <w:pPr>
              <w:jc w:val="center"/>
              <w:rPr>
                <w:sz w:val="20"/>
              </w:rPr>
            </w:pPr>
            <w:r>
              <w:rPr>
                <w:sz w:val="20"/>
              </w:rPr>
              <w:t>0,0</w:t>
            </w:r>
          </w:p>
        </w:tc>
      </w:tr>
      <w:tr w:rsidR="00205E78" w14:paraId="22836CE8"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CC6264" w14:textId="77777777" w:rsidR="00205E78" w:rsidRDefault="00205E78" w:rsidP="00CD074E">
            <w:pPr>
              <w:jc w:val="center"/>
              <w:rPr>
                <w:color w:val="000000" w:themeColor="text1"/>
                <w:sz w:val="20"/>
              </w:rPr>
            </w:pPr>
            <w:r>
              <w:rPr>
                <w:color w:val="000000" w:themeColor="text1"/>
                <w:sz w:val="20"/>
              </w:rPr>
              <w:t>1.5.2.</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E76348" w14:textId="77777777" w:rsidR="00205E78" w:rsidRPr="00D420F7" w:rsidRDefault="00205E78" w:rsidP="00CD074E">
            <w:pPr>
              <w:rPr>
                <w:color w:val="000000" w:themeColor="text1"/>
                <w:sz w:val="20"/>
              </w:rPr>
            </w:pPr>
            <w:r w:rsidRPr="00E92798">
              <w:rPr>
                <w:b/>
                <w:bCs/>
                <w:color w:val="000000" w:themeColor="text1"/>
                <w:sz w:val="20"/>
              </w:rPr>
              <w:t>Uždavinys:</w:t>
            </w:r>
            <w:r>
              <w:rPr>
                <w:color w:val="000000" w:themeColor="text1"/>
                <w:sz w:val="20"/>
              </w:rPr>
              <w:t xml:space="preserve"> </w:t>
            </w:r>
            <w:r w:rsidRPr="00BB326F">
              <w:rPr>
                <w:color w:val="000000" w:themeColor="text1"/>
                <w:sz w:val="20"/>
              </w:rPr>
              <w:t>Skatinti ir ugdyti gyventojų bendruomeniškumą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D8898A" w14:textId="77777777" w:rsidR="00205E78" w:rsidRPr="007C0B4B"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213872" w14:textId="77777777" w:rsidR="00205E78" w:rsidRPr="007C0B4B"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7F2191" w14:textId="77777777" w:rsidR="00205E78" w:rsidRPr="007C0B4B" w:rsidRDefault="00205E78" w:rsidP="00CD074E">
            <w:pPr>
              <w:jc w:val="center"/>
              <w:rPr>
                <w:sz w:val="20"/>
              </w:rPr>
            </w:pPr>
          </w:p>
        </w:tc>
      </w:tr>
      <w:tr w:rsidR="00205E78" w14:paraId="5E41D427"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26F5D1E1" w14:textId="74E6E3F3" w:rsidR="00205E78" w:rsidRDefault="00205E78" w:rsidP="00CD074E">
            <w:pPr>
              <w:rPr>
                <w:color w:val="000000" w:themeColor="text1"/>
                <w:sz w:val="20"/>
              </w:rPr>
            </w:pPr>
            <w:r w:rsidRPr="00834707">
              <w:rPr>
                <w:color w:val="000000" w:themeColor="text1"/>
                <w:sz w:val="20"/>
              </w:rPr>
              <w:t>04.1.5.2.1</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3F817729" w14:textId="77777777" w:rsidR="00205E78" w:rsidRPr="00E92798" w:rsidRDefault="00205E78" w:rsidP="00CD074E">
            <w:pPr>
              <w:jc w:val="both"/>
              <w:rPr>
                <w:b/>
                <w:bCs/>
                <w:color w:val="000000" w:themeColor="text1"/>
                <w:sz w:val="20"/>
              </w:rPr>
            </w:pPr>
            <w:r>
              <w:rPr>
                <w:color w:val="000000" w:themeColor="text1"/>
                <w:sz w:val="20"/>
              </w:rPr>
              <w:t xml:space="preserve">Priemonė: </w:t>
            </w:r>
            <w:r w:rsidRPr="003E4283">
              <w:rPr>
                <w:color w:val="000000" w:themeColor="text1"/>
                <w:sz w:val="20"/>
              </w:rPr>
              <w:t>Nevyriausybinių organizacijų finansavimas, vadovaujantis Molėtų rajono savivaldybės nevyriausybinių organizacijų projektų finansavimo tvarkos aprašu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C5323D" w14:textId="4CDC2E3B" w:rsidR="00205E78" w:rsidRPr="007C0B4B" w:rsidRDefault="00205E78" w:rsidP="00CD074E">
            <w:pPr>
              <w:jc w:val="center"/>
              <w:rPr>
                <w:sz w:val="20"/>
              </w:rPr>
            </w:pPr>
            <w:r>
              <w:rPr>
                <w:sz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253FE6" w14:textId="77777777" w:rsidR="00205E78" w:rsidRPr="007C0B4B" w:rsidRDefault="00205E78" w:rsidP="00CD074E">
            <w:pPr>
              <w:jc w:val="center"/>
              <w:rPr>
                <w:sz w:val="20"/>
              </w:rPr>
            </w:pPr>
            <w:r>
              <w:rPr>
                <w:sz w:val="20"/>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1506B" w14:textId="77777777" w:rsidR="00205E78" w:rsidRPr="007C0B4B" w:rsidRDefault="00205E78" w:rsidP="00CD074E">
            <w:pPr>
              <w:jc w:val="center"/>
              <w:rPr>
                <w:sz w:val="20"/>
              </w:rPr>
            </w:pPr>
            <w:r>
              <w:rPr>
                <w:sz w:val="20"/>
              </w:rPr>
              <w:t>30,0</w:t>
            </w:r>
          </w:p>
        </w:tc>
      </w:tr>
      <w:tr w:rsidR="00205E78" w14:paraId="417DD1CC"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1E74BF4D" w14:textId="477C7257" w:rsidR="00205E78" w:rsidRPr="00834707" w:rsidRDefault="00205E78" w:rsidP="00CD074E">
            <w:pPr>
              <w:rPr>
                <w:color w:val="000000" w:themeColor="text1"/>
                <w:sz w:val="20"/>
              </w:rPr>
            </w:pPr>
            <w:r w:rsidRPr="00834707">
              <w:rPr>
                <w:color w:val="000000" w:themeColor="text1"/>
                <w:sz w:val="20"/>
              </w:rPr>
              <w:t>04.1.5.2.2</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7FDBAC5C" w14:textId="77777777" w:rsidR="00205E78" w:rsidRDefault="00205E78" w:rsidP="00CD074E">
            <w:pPr>
              <w:jc w:val="both"/>
              <w:rPr>
                <w:color w:val="000000" w:themeColor="text1"/>
                <w:sz w:val="20"/>
              </w:rPr>
            </w:pPr>
            <w:r>
              <w:rPr>
                <w:color w:val="000000" w:themeColor="text1"/>
                <w:sz w:val="20"/>
              </w:rPr>
              <w:t xml:space="preserve">Priemonė: </w:t>
            </w:r>
            <w:r w:rsidRPr="003E4283">
              <w:rPr>
                <w:color w:val="000000" w:themeColor="text1"/>
                <w:sz w:val="20"/>
              </w:rPr>
              <w:t xml:space="preserve">Nevyriausybinių organizacijų ir bendruomeninės veiklos stiprinimo veiksmų plano įgyvendinimo priemonės </w:t>
            </w:r>
            <w:r>
              <w:rPr>
                <w:color w:val="000000" w:themeColor="text1"/>
                <w:sz w:val="20"/>
              </w:rPr>
              <w:t>„</w:t>
            </w:r>
            <w:r w:rsidRPr="003E4283">
              <w:rPr>
                <w:color w:val="000000" w:themeColor="text1"/>
                <w:sz w:val="20"/>
              </w:rPr>
              <w:t>Stiprinti bendruomeninę veiklą savivaldybės</w:t>
            </w:r>
            <w:r>
              <w:rPr>
                <w:color w:val="000000" w:themeColor="text1"/>
                <w:sz w:val="20"/>
              </w:rPr>
              <w:t xml:space="preserve">e“ </w:t>
            </w:r>
            <w:r w:rsidRPr="003E4283">
              <w:rPr>
                <w:color w:val="000000" w:themeColor="text1"/>
                <w:sz w:val="20"/>
              </w:rPr>
              <w:t>įgyvendinimas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7038E3" w14:textId="77777777" w:rsidR="00205E78" w:rsidRPr="007C0B4B" w:rsidRDefault="00205E78" w:rsidP="00CD074E">
            <w:pPr>
              <w:jc w:val="center"/>
              <w:rPr>
                <w:sz w:val="20"/>
              </w:rPr>
            </w:pPr>
            <w:r>
              <w:rPr>
                <w:sz w:val="20"/>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332DB" w14:textId="77777777" w:rsidR="00205E78" w:rsidRPr="007C0B4B" w:rsidRDefault="00205E78" w:rsidP="00CD074E">
            <w:pPr>
              <w:jc w:val="center"/>
              <w:rPr>
                <w:sz w:val="20"/>
              </w:rPr>
            </w:pPr>
            <w:r>
              <w:rPr>
                <w:sz w:val="20"/>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2E5F6" w14:textId="77777777" w:rsidR="00205E78" w:rsidRPr="007C0B4B" w:rsidRDefault="00205E78" w:rsidP="00CD074E">
            <w:pPr>
              <w:jc w:val="center"/>
              <w:rPr>
                <w:sz w:val="20"/>
              </w:rPr>
            </w:pPr>
            <w:r>
              <w:rPr>
                <w:sz w:val="20"/>
              </w:rPr>
              <w:t>13,0</w:t>
            </w:r>
          </w:p>
        </w:tc>
      </w:tr>
      <w:tr w:rsidR="00205E78" w14:paraId="6902FCB9"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12E6538E" w14:textId="3DA5EEF8" w:rsidR="00205E78" w:rsidRPr="00834707" w:rsidRDefault="00205E78" w:rsidP="00CD074E">
            <w:pPr>
              <w:rPr>
                <w:color w:val="000000" w:themeColor="text1"/>
                <w:sz w:val="20"/>
              </w:rPr>
            </w:pPr>
            <w:r w:rsidRPr="00834707">
              <w:rPr>
                <w:color w:val="000000" w:themeColor="text1"/>
                <w:sz w:val="20"/>
              </w:rPr>
              <w:t>04.1.5.2.</w:t>
            </w:r>
            <w:r>
              <w:rPr>
                <w:color w:val="000000" w:themeColor="text1"/>
                <w:sz w:val="20"/>
              </w:rPr>
              <w:t>3</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29203D43" w14:textId="77777777" w:rsidR="00205E78" w:rsidRDefault="00205E78" w:rsidP="00CD074E">
            <w:pPr>
              <w:jc w:val="both"/>
              <w:rPr>
                <w:color w:val="000000" w:themeColor="text1"/>
                <w:sz w:val="20"/>
              </w:rPr>
            </w:pPr>
            <w:r>
              <w:rPr>
                <w:color w:val="000000" w:themeColor="text1"/>
                <w:sz w:val="20"/>
              </w:rPr>
              <w:t xml:space="preserve">Priemonė: </w:t>
            </w:r>
            <w:r w:rsidRPr="003E4283">
              <w:rPr>
                <w:color w:val="000000" w:themeColor="text1"/>
                <w:sz w:val="20"/>
              </w:rPr>
              <w:t>Vietos gyventojų pasiūlytų projektų įgyvendinimas pagal seniūnaitijų bendruomenių viešųjų poreikių ir iniciatyvų finansavimo iš rajono biudžeto lėšų atrankos tvarkos aprašą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DB028A" w14:textId="77777777" w:rsidR="00205E78" w:rsidRPr="007C0B4B" w:rsidRDefault="00205E78" w:rsidP="00CD074E">
            <w:pPr>
              <w:jc w:val="center"/>
              <w:rPr>
                <w:sz w:val="20"/>
              </w:rPr>
            </w:pPr>
            <w:r>
              <w:rPr>
                <w:sz w:val="20"/>
              </w:rPr>
              <w:t>70,3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D41BF" w14:textId="77777777" w:rsidR="00205E78" w:rsidRPr="007C0B4B" w:rsidRDefault="00205E78" w:rsidP="00CD074E">
            <w:pPr>
              <w:jc w:val="center"/>
              <w:rPr>
                <w:sz w:val="20"/>
              </w:rPr>
            </w:pPr>
            <w:r>
              <w:rPr>
                <w:sz w:val="20"/>
              </w:rPr>
              <w:t>71,0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01F84" w14:textId="77777777" w:rsidR="00205E78" w:rsidRPr="007C0B4B" w:rsidRDefault="00205E78" w:rsidP="00CD074E">
            <w:pPr>
              <w:jc w:val="center"/>
              <w:rPr>
                <w:sz w:val="20"/>
              </w:rPr>
            </w:pPr>
            <w:r>
              <w:rPr>
                <w:sz w:val="20"/>
              </w:rPr>
              <w:t>72,0</w:t>
            </w:r>
          </w:p>
        </w:tc>
      </w:tr>
      <w:tr w:rsidR="00205E78" w14:paraId="67BD8FBE"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32A63DC5" w14:textId="6208F144" w:rsidR="00205E78" w:rsidRPr="00834707" w:rsidRDefault="00205E78" w:rsidP="00CD074E">
            <w:pPr>
              <w:rPr>
                <w:color w:val="000000" w:themeColor="text1"/>
                <w:sz w:val="20"/>
              </w:rPr>
            </w:pPr>
            <w:r w:rsidRPr="00834707">
              <w:rPr>
                <w:color w:val="000000" w:themeColor="text1"/>
                <w:sz w:val="20"/>
              </w:rPr>
              <w:t>04.1.5.2.</w:t>
            </w:r>
            <w:r>
              <w:rPr>
                <w:color w:val="000000" w:themeColor="text1"/>
                <w:sz w:val="20"/>
              </w:rPr>
              <w:t>4</w:t>
            </w:r>
            <w:r w:rsidR="00151735">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2E9C6C02" w14:textId="77777777" w:rsidR="00205E78" w:rsidRDefault="00205E78" w:rsidP="00CD074E">
            <w:pPr>
              <w:rPr>
                <w:color w:val="000000" w:themeColor="text1"/>
                <w:sz w:val="20"/>
              </w:rPr>
            </w:pPr>
            <w:r>
              <w:rPr>
                <w:color w:val="000000" w:themeColor="text1"/>
                <w:sz w:val="20"/>
              </w:rPr>
              <w:t xml:space="preserve">Priemonė: </w:t>
            </w:r>
            <w:r w:rsidRPr="003E4283">
              <w:rPr>
                <w:color w:val="000000" w:themeColor="text1"/>
                <w:sz w:val="20"/>
              </w:rPr>
              <w:t>Finansavimo priemonė „Bendradarbiavimo tinklų kūrimas ir savanoriškos veiklos organizavimas"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E86078" w14:textId="77777777" w:rsidR="00205E78" w:rsidRPr="007C0B4B" w:rsidRDefault="00205E78" w:rsidP="00CD074E">
            <w:pPr>
              <w:jc w:val="center"/>
              <w:rPr>
                <w:sz w:val="20"/>
              </w:rPr>
            </w:pPr>
            <w:r>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C9A9F9" w14:textId="77777777"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A68C8" w14:textId="77777777" w:rsidR="00205E78" w:rsidRPr="007C0B4B" w:rsidRDefault="00205E78" w:rsidP="00CD074E">
            <w:pPr>
              <w:jc w:val="center"/>
              <w:rPr>
                <w:sz w:val="20"/>
              </w:rPr>
            </w:pPr>
            <w:r>
              <w:rPr>
                <w:sz w:val="20"/>
              </w:rPr>
              <w:t>0,0</w:t>
            </w:r>
          </w:p>
        </w:tc>
      </w:tr>
      <w:tr w:rsidR="00205E78" w14:paraId="6C6FB7CA"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6E405FDC" w14:textId="63051980" w:rsidR="00205E78" w:rsidRPr="00834707" w:rsidRDefault="00205E78" w:rsidP="00CD074E">
            <w:pPr>
              <w:rPr>
                <w:color w:val="000000" w:themeColor="text1"/>
                <w:sz w:val="20"/>
              </w:rPr>
            </w:pPr>
            <w:r w:rsidRPr="00834707">
              <w:rPr>
                <w:color w:val="000000" w:themeColor="text1"/>
                <w:sz w:val="20"/>
              </w:rPr>
              <w:t>04.1.5.2.</w:t>
            </w:r>
            <w:r>
              <w:rPr>
                <w:color w:val="000000" w:themeColor="text1"/>
                <w:sz w:val="20"/>
              </w:rPr>
              <w:t>5</w:t>
            </w:r>
            <w:r w:rsidR="00151735">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36AA7415" w14:textId="77777777" w:rsidR="00205E78" w:rsidRDefault="00205E78" w:rsidP="00CD074E">
            <w:pPr>
              <w:rPr>
                <w:color w:val="000000" w:themeColor="text1"/>
                <w:sz w:val="20"/>
              </w:rPr>
            </w:pPr>
            <w:r>
              <w:rPr>
                <w:color w:val="000000" w:themeColor="text1"/>
                <w:sz w:val="20"/>
              </w:rPr>
              <w:t xml:space="preserve">Priemonė: </w:t>
            </w:r>
            <w:r w:rsidRPr="003E4283">
              <w:rPr>
                <w:color w:val="000000" w:themeColor="text1"/>
                <w:sz w:val="20"/>
              </w:rPr>
              <w:t>Finansavimo priemonė „Sumanių kaimų vystymas"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41887" w14:textId="13719BC5" w:rsidR="00205E78" w:rsidRPr="007C0B4B" w:rsidRDefault="00205E78" w:rsidP="00CD074E">
            <w:pPr>
              <w:jc w:val="center"/>
              <w:rPr>
                <w:sz w:val="20"/>
              </w:rPr>
            </w:pPr>
            <w:r>
              <w:rPr>
                <w:sz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DD726" w14:textId="77777777" w:rsidR="00205E78" w:rsidRPr="007C0B4B" w:rsidRDefault="00205E78" w:rsidP="00CD074E">
            <w:pPr>
              <w:jc w:val="center"/>
              <w:rPr>
                <w:sz w:val="20"/>
              </w:rPr>
            </w:pPr>
            <w:r>
              <w:rPr>
                <w:sz w:val="20"/>
              </w:rPr>
              <w:t>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539A0E" w14:textId="77777777" w:rsidR="00205E78" w:rsidRPr="007C0B4B" w:rsidRDefault="00205E78" w:rsidP="00CD074E">
            <w:pPr>
              <w:jc w:val="center"/>
              <w:rPr>
                <w:sz w:val="20"/>
              </w:rPr>
            </w:pPr>
            <w:r>
              <w:rPr>
                <w:sz w:val="20"/>
              </w:rPr>
              <w:t>0,0</w:t>
            </w:r>
          </w:p>
        </w:tc>
      </w:tr>
      <w:tr w:rsidR="00205E78" w14:paraId="7A817B5F"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14EAC2C3" w14:textId="6B46D91B" w:rsidR="00205E78" w:rsidRDefault="00205E78" w:rsidP="00CD074E">
            <w:pPr>
              <w:rPr>
                <w:color w:val="000000" w:themeColor="text1"/>
                <w:sz w:val="20"/>
              </w:rPr>
            </w:pPr>
            <w:r w:rsidRPr="00834707">
              <w:rPr>
                <w:color w:val="000000" w:themeColor="text1"/>
                <w:sz w:val="20"/>
              </w:rPr>
              <w:t>04.1.5.2.</w:t>
            </w:r>
            <w:r>
              <w:rPr>
                <w:color w:val="000000" w:themeColor="text1"/>
                <w:sz w:val="20"/>
              </w:rPr>
              <w:t>6</w:t>
            </w:r>
            <w:r w:rsidR="00151735">
              <w:rPr>
                <w:color w:val="000000" w:themeColor="text1"/>
                <w:sz w:val="20"/>
              </w:rPr>
              <w:t xml:space="preserve"> (P)</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0D3E686B" w14:textId="77777777" w:rsidR="00205E78" w:rsidRPr="00E92798" w:rsidRDefault="00205E78" w:rsidP="00CD074E">
            <w:pPr>
              <w:rPr>
                <w:b/>
                <w:bCs/>
                <w:color w:val="000000" w:themeColor="text1"/>
                <w:sz w:val="20"/>
              </w:rPr>
            </w:pPr>
            <w:r>
              <w:rPr>
                <w:color w:val="000000" w:themeColor="text1"/>
                <w:sz w:val="20"/>
              </w:rPr>
              <w:t xml:space="preserve">Priemonė: </w:t>
            </w:r>
            <w:r w:rsidRPr="005D6D17">
              <w:rPr>
                <w:color w:val="000000" w:themeColor="text1"/>
                <w:sz w:val="20"/>
              </w:rPr>
              <w:t>Finansavimo priemonė „Kaimo gyventojams skirtų pagrindinių vietos paslaugų ir susijusios infrastruktūros gerinimas"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87F7A" w14:textId="77777777" w:rsidR="00205E78" w:rsidRPr="007C0B4B" w:rsidRDefault="00205E78" w:rsidP="00CD074E">
            <w:pPr>
              <w:jc w:val="center"/>
              <w:rPr>
                <w:sz w:val="20"/>
              </w:rPr>
            </w:pPr>
            <w:r>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F4469" w14:textId="77777777" w:rsidR="00205E78" w:rsidRPr="007C0B4B" w:rsidRDefault="00205E78" w:rsidP="00CD074E">
            <w:pPr>
              <w:jc w:val="center"/>
              <w:rPr>
                <w:sz w:val="20"/>
              </w:rPr>
            </w:pPr>
            <w:r>
              <w:rPr>
                <w:sz w:val="20"/>
              </w:rPr>
              <w:t>84,0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048DC" w14:textId="77777777" w:rsidR="00205E78" w:rsidRPr="007C0B4B" w:rsidRDefault="00205E78" w:rsidP="00CD074E">
            <w:pPr>
              <w:jc w:val="center"/>
              <w:rPr>
                <w:sz w:val="20"/>
              </w:rPr>
            </w:pPr>
            <w:r>
              <w:rPr>
                <w:sz w:val="20"/>
              </w:rPr>
              <w:t>0,0</w:t>
            </w:r>
          </w:p>
        </w:tc>
      </w:tr>
      <w:tr w:rsidR="00205E78" w14:paraId="757FC689"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66DA7B" w14:textId="77777777" w:rsidR="00205E78" w:rsidRDefault="00205E78" w:rsidP="00CD074E">
            <w:pPr>
              <w:jc w:val="center"/>
              <w:rPr>
                <w:color w:val="000000" w:themeColor="text1"/>
                <w:sz w:val="20"/>
              </w:rPr>
            </w:pPr>
            <w:r>
              <w:rPr>
                <w:color w:val="000000" w:themeColor="text1"/>
                <w:sz w:val="20"/>
              </w:rPr>
              <w:t>1.5.1.</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D87AFA" w14:textId="77777777" w:rsidR="00205E78" w:rsidRPr="00D420F7" w:rsidRDefault="00205E78" w:rsidP="00CD074E">
            <w:pPr>
              <w:rPr>
                <w:color w:val="000000" w:themeColor="text1"/>
                <w:sz w:val="20"/>
              </w:rPr>
            </w:pPr>
            <w:r w:rsidRPr="00E92798">
              <w:rPr>
                <w:b/>
                <w:bCs/>
                <w:color w:val="000000" w:themeColor="text1"/>
                <w:sz w:val="20"/>
              </w:rPr>
              <w:t>Uždavinys:</w:t>
            </w:r>
            <w:r>
              <w:rPr>
                <w:color w:val="000000" w:themeColor="text1"/>
                <w:sz w:val="20"/>
              </w:rPr>
              <w:t xml:space="preserve"> </w:t>
            </w:r>
            <w:r w:rsidRPr="00BB326F">
              <w:rPr>
                <w:color w:val="000000" w:themeColor="text1"/>
                <w:sz w:val="20"/>
              </w:rPr>
              <w:t>Bendradarbiauti užtikrinant viešąją tvarką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F27793" w14:textId="77777777" w:rsidR="00205E78" w:rsidRPr="007C0B4B"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E2296E" w14:textId="77777777" w:rsidR="00205E78" w:rsidRPr="007C0B4B"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A5C3181" w14:textId="77777777" w:rsidR="00205E78" w:rsidRPr="007C0B4B" w:rsidRDefault="00205E78" w:rsidP="00CD074E">
            <w:pPr>
              <w:jc w:val="center"/>
              <w:rPr>
                <w:sz w:val="20"/>
              </w:rPr>
            </w:pPr>
          </w:p>
        </w:tc>
      </w:tr>
      <w:tr w:rsidR="00205E78" w14:paraId="3E14977B"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41F07034" w14:textId="23C27B84" w:rsidR="00205E78" w:rsidRDefault="00205E78" w:rsidP="00CD074E">
            <w:pPr>
              <w:rPr>
                <w:color w:val="000000" w:themeColor="text1"/>
                <w:sz w:val="20"/>
              </w:rPr>
            </w:pPr>
            <w:r w:rsidRPr="005D6D17">
              <w:rPr>
                <w:color w:val="000000" w:themeColor="text1"/>
                <w:sz w:val="20"/>
              </w:rPr>
              <w:t>04.1.5.1.1</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400D4D3D" w14:textId="77777777" w:rsidR="00205E78" w:rsidRPr="00E92798" w:rsidRDefault="00205E78" w:rsidP="00CD074E">
            <w:pPr>
              <w:rPr>
                <w:b/>
                <w:bCs/>
                <w:color w:val="000000" w:themeColor="text1"/>
                <w:sz w:val="20"/>
              </w:rPr>
            </w:pPr>
            <w:r>
              <w:rPr>
                <w:color w:val="000000" w:themeColor="text1"/>
                <w:sz w:val="20"/>
              </w:rPr>
              <w:t xml:space="preserve">Priemonė: </w:t>
            </w:r>
            <w:r w:rsidRPr="005D6D17">
              <w:rPr>
                <w:color w:val="000000" w:themeColor="text1"/>
                <w:sz w:val="20"/>
              </w:rPr>
              <w:t>Gyventojų apklausa siekiant įvertinti saugumo poreikius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8E889" w14:textId="77777777" w:rsidR="00205E78" w:rsidRPr="007C0B4B" w:rsidRDefault="00205E78" w:rsidP="00CD074E">
            <w:pPr>
              <w:jc w:val="center"/>
              <w:rPr>
                <w:sz w:val="20"/>
              </w:rPr>
            </w:pPr>
            <w:r>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DDC5A2" w14:textId="77777777" w:rsidR="00205E78" w:rsidRPr="007C0B4B" w:rsidRDefault="00205E78" w:rsidP="00CD074E">
            <w:pPr>
              <w:jc w:val="center"/>
              <w:rPr>
                <w:sz w:val="20"/>
              </w:rPr>
            </w:pPr>
            <w:r>
              <w:rPr>
                <w:sz w:val="20"/>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F3A6FA" w14:textId="77777777" w:rsidR="00205E78" w:rsidRPr="007C0B4B" w:rsidRDefault="00205E78" w:rsidP="00CD074E">
            <w:pPr>
              <w:jc w:val="center"/>
              <w:rPr>
                <w:sz w:val="20"/>
              </w:rPr>
            </w:pPr>
            <w:r>
              <w:rPr>
                <w:sz w:val="20"/>
              </w:rPr>
              <w:t>0,0</w:t>
            </w:r>
          </w:p>
        </w:tc>
      </w:tr>
      <w:tr w:rsidR="00205E78" w14:paraId="2F30F81F"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37042F10" w14:textId="168EE10B" w:rsidR="00205E78" w:rsidRDefault="00205E78" w:rsidP="00CD074E">
            <w:pPr>
              <w:rPr>
                <w:color w:val="000000" w:themeColor="text1"/>
                <w:sz w:val="20"/>
              </w:rPr>
            </w:pPr>
            <w:r w:rsidRPr="005D6D17">
              <w:rPr>
                <w:color w:val="000000" w:themeColor="text1"/>
                <w:sz w:val="20"/>
              </w:rPr>
              <w:t>04.1.5.1.</w:t>
            </w:r>
            <w:r>
              <w:rPr>
                <w:color w:val="000000" w:themeColor="text1"/>
                <w:sz w:val="20"/>
              </w:rPr>
              <w:t>2</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368E4970" w14:textId="77777777" w:rsidR="00205E78" w:rsidRPr="005D6D17" w:rsidRDefault="00205E78" w:rsidP="00CD074E">
            <w:pPr>
              <w:rPr>
                <w:b/>
                <w:bCs/>
                <w:color w:val="000000" w:themeColor="text1"/>
                <w:sz w:val="20"/>
              </w:rPr>
            </w:pPr>
            <w:r>
              <w:rPr>
                <w:color w:val="000000" w:themeColor="text1"/>
                <w:sz w:val="20"/>
              </w:rPr>
              <w:t xml:space="preserve">Priemonė: </w:t>
            </w:r>
            <w:r w:rsidRPr="005D6D17">
              <w:rPr>
                <w:color w:val="000000" w:themeColor="text1"/>
                <w:sz w:val="20"/>
              </w:rPr>
              <w:t>Viešosios tvarkos ir eismo saugumo užtikrinimas Molėtų mieste ir rajone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41240" w14:textId="77777777" w:rsidR="00205E78" w:rsidRPr="007C0B4B" w:rsidRDefault="00205E78" w:rsidP="00CD074E">
            <w:pPr>
              <w:jc w:val="center"/>
              <w:rPr>
                <w:sz w:val="20"/>
              </w:rPr>
            </w:pPr>
            <w:r>
              <w:rPr>
                <w:sz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5CDC72" w14:textId="77777777" w:rsidR="00205E78" w:rsidRPr="007C0B4B" w:rsidRDefault="00205E78" w:rsidP="00CD074E">
            <w:pPr>
              <w:jc w:val="center"/>
              <w:rPr>
                <w:sz w:val="20"/>
              </w:rPr>
            </w:pPr>
            <w:r>
              <w:rPr>
                <w:sz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1C7EB" w14:textId="77777777" w:rsidR="00205E78" w:rsidRPr="007C0B4B" w:rsidRDefault="00205E78" w:rsidP="00CD074E">
            <w:pPr>
              <w:jc w:val="center"/>
              <w:rPr>
                <w:sz w:val="20"/>
              </w:rPr>
            </w:pPr>
            <w:r>
              <w:rPr>
                <w:sz w:val="20"/>
              </w:rPr>
              <w:t>6,0</w:t>
            </w:r>
          </w:p>
        </w:tc>
      </w:tr>
      <w:tr w:rsidR="00205E78" w14:paraId="5ABBE8D5"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04AB778F" w14:textId="1EB2A46B" w:rsidR="00205E78" w:rsidRDefault="00205E78" w:rsidP="00CD074E">
            <w:pPr>
              <w:rPr>
                <w:color w:val="000000" w:themeColor="text1"/>
                <w:sz w:val="20"/>
              </w:rPr>
            </w:pPr>
            <w:r w:rsidRPr="005D6D17">
              <w:rPr>
                <w:color w:val="000000" w:themeColor="text1"/>
                <w:sz w:val="20"/>
              </w:rPr>
              <w:t>04.1.5.1.</w:t>
            </w:r>
            <w:r>
              <w:rPr>
                <w:color w:val="000000" w:themeColor="text1"/>
                <w:sz w:val="20"/>
              </w:rPr>
              <w:t>3</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41166890" w14:textId="77777777" w:rsidR="00205E78" w:rsidRPr="005D6D17" w:rsidRDefault="00205E78" w:rsidP="00CD074E">
            <w:pPr>
              <w:rPr>
                <w:b/>
                <w:bCs/>
                <w:color w:val="000000" w:themeColor="text1"/>
                <w:sz w:val="20"/>
              </w:rPr>
            </w:pPr>
            <w:r>
              <w:rPr>
                <w:color w:val="000000" w:themeColor="text1"/>
                <w:sz w:val="20"/>
              </w:rPr>
              <w:t xml:space="preserve">Priemonė: </w:t>
            </w:r>
            <w:r w:rsidRPr="005D6D17">
              <w:rPr>
                <w:color w:val="000000" w:themeColor="text1"/>
                <w:sz w:val="20"/>
              </w:rPr>
              <w:t>Ekstremalių situacijų prevencinio priemonių plano sudarymas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B63E52" w14:textId="77777777" w:rsidR="00205E78" w:rsidRPr="007C0B4B" w:rsidRDefault="00205E78" w:rsidP="00CD074E">
            <w:pPr>
              <w:jc w:val="center"/>
              <w:rPr>
                <w:sz w:val="20"/>
              </w:rPr>
            </w:pPr>
            <w:r>
              <w:rPr>
                <w:sz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199BE" w14:textId="77777777" w:rsidR="00205E78" w:rsidRPr="007C0B4B" w:rsidRDefault="00205E78" w:rsidP="00CD074E">
            <w:pPr>
              <w:jc w:val="center"/>
              <w:rPr>
                <w:sz w:val="20"/>
              </w:rPr>
            </w:pPr>
            <w:r>
              <w:rPr>
                <w:sz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F3F293" w14:textId="77777777" w:rsidR="00205E78" w:rsidRPr="007C0B4B" w:rsidRDefault="00205E78" w:rsidP="00CD074E">
            <w:pPr>
              <w:jc w:val="center"/>
              <w:rPr>
                <w:sz w:val="20"/>
              </w:rPr>
            </w:pPr>
            <w:r>
              <w:rPr>
                <w:sz w:val="20"/>
              </w:rPr>
              <w:t>1,0</w:t>
            </w:r>
          </w:p>
        </w:tc>
      </w:tr>
      <w:tr w:rsidR="00205E78" w14:paraId="59993C6D"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75E017DB" w14:textId="7712E72B" w:rsidR="00205E78" w:rsidRDefault="00205E78" w:rsidP="00CD074E">
            <w:pPr>
              <w:rPr>
                <w:color w:val="000000" w:themeColor="text1"/>
                <w:sz w:val="20"/>
              </w:rPr>
            </w:pPr>
            <w:r w:rsidRPr="005D6D17">
              <w:rPr>
                <w:color w:val="000000" w:themeColor="text1"/>
                <w:sz w:val="20"/>
              </w:rPr>
              <w:t>04.1.5.1.</w:t>
            </w:r>
            <w:r>
              <w:rPr>
                <w:color w:val="000000" w:themeColor="text1"/>
                <w:sz w:val="20"/>
              </w:rPr>
              <w:t>4</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31001CA7" w14:textId="77777777" w:rsidR="00205E78" w:rsidRPr="005D6D17" w:rsidRDefault="00205E78" w:rsidP="00CD074E">
            <w:pPr>
              <w:rPr>
                <w:b/>
                <w:bCs/>
                <w:color w:val="000000" w:themeColor="text1"/>
                <w:sz w:val="20"/>
              </w:rPr>
            </w:pPr>
            <w:r>
              <w:rPr>
                <w:color w:val="000000" w:themeColor="text1"/>
                <w:sz w:val="20"/>
              </w:rPr>
              <w:t xml:space="preserve">Priemonė: </w:t>
            </w:r>
            <w:r w:rsidRPr="005D6D17">
              <w:rPr>
                <w:color w:val="000000" w:themeColor="text1"/>
                <w:sz w:val="20"/>
              </w:rPr>
              <w:t>Vaizdo stebėjimo kamerų įrengimas ir priežiūra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580250" w14:textId="77777777" w:rsidR="00205E78" w:rsidRPr="007C0B4B" w:rsidRDefault="00205E78" w:rsidP="00CD074E">
            <w:pPr>
              <w:jc w:val="center"/>
              <w:rPr>
                <w:sz w:val="20"/>
              </w:rPr>
            </w:pPr>
            <w:r>
              <w:rPr>
                <w:sz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DBA7E" w14:textId="77777777" w:rsidR="00205E78" w:rsidRPr="007C0B4B" w:rsidRDefault="00205E78" w:rsidP="00CD074E">
            <w:pPr>
              <w:jc w:val="center"/>
              <w:rPr>
                <w:sz w:val="20"/>
              </w:rPr>
            </w:pPr>
            <w:r>
              <w:rPr>
                <w:sz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C817F7" w14:textId="77777777" w:rsidR="00205E78" w:rsidRPr="007C0B4B" w:rsidRDefault="00205E78" w:rsidP="00CD074E">
            <w:pPr>
              <w:jc w:val="center"/>
              <w:rPr>
                <w:sz w:val="20"/>
              </w:rPr>
            </w:pPr>
            <w:r>
              <w:rPr>
                <w:sz w:val="20"/>
              </w:rPr>
              <w:t>5,0</w:t>
            </w:r>
          </w:p>
        </w:tc>
      </w:tr>
      <w:tr w:rsidR="00205E78" w14:paraId="20C08DF2"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B0167C" w14:textId="77777777" w:rsidR="00205E78" w:rsidRDefault="00205E78" w:rsidP="00CD074E">
            <w:pPr>
              <w:jc w:val="center"/>
              <w:rPr>
                <w:color w:val="000000" w:themeColor="text1"/>
                <w:sz w:val="20"/>
              </w:rPr>
            </w:pPr>
            <w:r w:rsidRPr="00BB326F">
              <w:rPr>
                <w:color w:val="000000" w:themeColor="text1"/>
                <w:sz w:val="20"/>
              </w:rPr>
              <w:t>2.3.2.</w:t>
            </w:r>
          </w:p>
        </w:tc>
        <w:tc>
          <w:tcPr>
            <w:tcW w:w="71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5B7AAD" w14:textId="77777777" w:rsidR="00205E78" w:rsidRPr="00D420F7" w:rsidRDefault="00205E78" w:rsidP="00CD074E">
            <w:pPr>
              <w:rPr>
                <w:color w:val="000000" w:themeColor="text1"/>
                <w:sz w:val="20"/>
              </w:rPr>
            </w:pPr>
            <w:r w:rsidRPr="00E92798">
              <w:rPr>
                <w:b/>
                <w:bCs/>
                <w:color w:val="000000" w:themeColor="text1"/>
                <w:sz w:val="20"/>
              </w:rPr>
              <w:t>Uždavinys:</w:t>
            </w:r>
            <w:r w:rsidRPr="007B7FB1">
              <w:rPr>
                <w:color w:val="000000" w:themeColor="text1"/>
                <w:sz w:val="20"/>
              </w:rPr>
              <w:t xml:space="preserve"> </w:t>
            </w:r>
            <w:r w:rsidRPr="00BB326F">
              <w:rPr>
                <w:color w:val="000000" w:themeColor="text1"/>
                <w:sz w:val="20"/>
              </w:rPr>
              <w:t>Kurti rajone verslui bei investicijoms palankią mokestinę ir administracinės pagalbos aplinką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7DFA58" w14:textId="77777777" w:rsidR="00205E78" w:rsidRPr="007C0B4B"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F9BDFC" w14:textId="77777777" w:rsidR="00205E78" w:rsidRPr="007C0B4B"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FA5958" w14:textId="77777777" w:rsidR="00205E78" w:rsidRPr="007C0B4B" w:rsidRDefault="00205E78" w:rsidP="00CD074E">
            <w:pPr>
              <w:jc w:val="center"/>
              <w:rPr>
                <w:sz w:val="20"/>
              </w:rPr>
            </w:pPr>
          </w:p>
        </w:tc>
      </w:tr>
      <w:tr w:rsidR="00205E78" w14:paraId="47D78F4B"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161236D6" w14:textId="4D9921E0" w:rsidR="00205E78" w:rsidRDefault="00205E78" w:rsidP="00CD074E">
            <w:pPr>
              <w:jc w:val="both"/>
              <w:rPr>
                <w:color w:val="000000" w:themeColor="text1"/>
                <w:sz w:val="20"/>
              </w:rPr>
            </w:pPr>
            <w:r w:rsidRPr="005D6D17">
              <w:rPr>
                <w:color w:val="000000" w:themeColor="text1"/>
                <w:sz w:val="20"/>
              </w:rPr>
              <w:t>04.2.3.2.1</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53CE72E1" w14:textId="77777777" w:rsidR="00205E78" w:rsidRPr="005D6D17" w:rsidRDefault="00205E78" w:rsidP="00CD074E">
            <w:pPr>
              <w:jc w:val="both"/>
              <w:rPr>
                <w:color w:val="000000" w:themeColor="text1"/>
                <w:sz w:val="20"/>
              </w:rPr>
            </w:pPr>
            <w:r w:rsidRPr="005D6D17">
              <w:rPr>
                <w:color w:val="000000" w:themeColor="text1"/>
                <w:sz w:val="20"/>
              </w:rPr>
              <w:t>Priemonė: Grįžtamosios migracijos skatinimo programoje numatytų priemonių įgyvendinimas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19F1FD" w14:textId="0871808E" w:rsidR="00205E78" w:rsidRPr="007C0B4B" w:rsidRDefault="00205E78" w:rsidP="00CD074E">
            <w:pPr>
              <w:jc w:val="center"/>
              <w:rPr>
                <w:sz w:val="20"/>
              </w:rPr>
            </w:pPr>
            <w:r>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653EFE" w14:textId="055D6C9B" w:rsidR="00205E78" w:rsidRPr="007C0B4B" w:rsidRDefault="00205E78" w:rsidP="00CD074E">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2E6612" w14:textId="6C1C1F71" w:rsidR="00205E78" w:rsidRPr="007C0B4B" w:rsidRDefault="00205E78" w:rsidP="00CD074E">
            <w:pPr>
              <w:jc w:val="center"/>
              <w:rPr>
                <w:sz w:val="20"/>
              </w:rPr>
            </w:pPr>
            <w:r>
              <w:rPr>
                <w:sz w:val="20"/>
              </w:rPr>
              <w:t>0,0</w:t>
            </w:r>
          </w:p>
        </w:tc>
      </w:tr>
      <w:tr w:rsidR="00205E78" w14:paraId="6F94AD05"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auto"/>
          </w:tcPr>
          <w:p w14:paraId="33A118FF" w14:textId="4CE2C42A" w:rsidR="00205E78" w:rsidRDefault="00205E78" w:rsidP="00CD074E">
            <w:pPr>
              <w:jc w:val="both"/>
              <w:rPr>
                <w:color w:val="000000" w:themeColor="text1"/>
                <w:sz w:val="20"/>
              </w:rPr>
            </w:pPr>
            <w:r w:rsidRPr="005D6D17">
              <w:rPr>
                <w:color w:val="000000" w:themeColor="text1"/>
                <w:sz w:val="20"/>
              </w:rPr>
              <w:t>04.2.3.2.2</w:t>
            </w:r>
            <w:r w:rsidR="00151735">
              <w:rPr>
                <w:color w:val="000000" w:themeColor="text1"/>
                <w:sz w:val="20"/>
              </w:rPr>
              <w:t xml:space="preserve"> (T)</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4648C5EE" w14:textId="77777777" w:rsidR="00205E78" w:rsidRPr="005D6D17" w:rsidRDefault="00205E78" w:rsidP="00CD074E">
            <w:pPr>
              <w:rPr>
                <w:color w:val="000000" w:themeColor="text1"/>
                <w:sz w:val="20"/>
              </w:rPr>
            </w:pPr>
            <w:r w:rsidRPr="005D6D17">
              <w:rPr>
                <w:color w:val="000000" w:themeColor="text1"/>
                <w:sz w:val="20"/>
              </w:rPr>
              <w:t>Priemonė: Molėtuose įsikūrusių žmonių sambūrio organizavimas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DE0663" w14:textId="2ACCABC8" w:rsidR="00205E78" w:rsidRPr="007C0B4B" w:rsidRDefault="00205E78" w:rsidP="00CD074E">
            <w:pPr>
              <w:jc w:val="center"/>
              <w:rPr>
                <w:sz w:val="20"/>
              </w:rPr>
            </w:pPr>
            <w:r>
              <w:rPr>
                <w:sz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A7F662" w14:textId="77777777" w:rsidR="00205E78" w:rsidRPr="007C0B4B" w:rsidRDefault="00205E78" w:rsidP="00CD074E">
            <w:pPr>
              <w:jc w:val="center"/>
              <w:rPr>
                <w:sz w:val="20"/>
              </w:rPr>
            </w:pPr>
            <w:r>
              <w:rPr>
                <w:sz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A3CF2B" w14:textId="1B0E31E0" w:rsidR="00205E78" w:rsidRPr="007C0B4B" w:rsidRDefault="00205E78" w:rsidP="00CD074E">
            <w:pPr>
              <w:jc w:val="center"/>
              <w:rPr>
                <w:sz w:val="20"/>
              </w:rPr>
            </w:pPr>
            <w:r>
              <w:rPr>
                <w:sz w:val="20"/>
              </w:rPr>
              <w:t>5,0</w:t>
            </w:r>
          </w:p>
        </w:tc>
      </w:tr>
      <w:tr w:rsidR="00205E78" w14:paraId="5AFDA4D1" w14:textId="77777777" w:rsidTr="001F5EBC">
        <w:trPr>
          <w:cantSplit/>
          <w:trHeight w:val="20"/>
        </w:trPr>
        <w:tc>
          <w:tcPr>
            <w:tcW w:w="166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BE871D"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522565" w14:textId="77777777" w:rsidR="00205E78" w:rsidRPr="002C3464" w:rsidRDefault="00205E78" w:rsidP="00CD074E">
            <w:pPr>
              <w:rPr>
                <w:b/>
                <w:bCs/>
                <w:sz w:val="18"/>
                <w:szCs w:val="18"/>
              </w:rPr>
            </w:pPr>
            <w:r w:rsidRPr="002C3464">
              <w:rPr>
                <w:b/>
                <w:bCs/>
                <w:sz w:val="18"/>
                <w:szCs w:val="18"/>
              </w:rPr>
              <w:t>Iš viso:</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7186EF" w14:textId="230114F2" w:rsidR="00205E78" w:rsidRPr="00022FDC" w:rsidRDefault="00205E78" w:rsidP="00CD074E">
            <w:pPr>
              <w:jc w:val="center"/>
              <w:rPr>
                <w:b/>
                <w:bCs/>
                <w:sz w:val="20"/>
              </w:rPr>
            </w:pPr>
            <w:r>
              <w:rPr>
                <w:b/>
                <w:bCs/>
                <w:sz w:val="20"/>
              </w:rPr>
              <w:t>1100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52403D" w14:textId="74F29413" w:rsidR="00205E78" w:rsidRPr="00022FDC" w:rsidRDefault="00205E78" w:rsidP="00CD074E">
            <w:pPr>
              <w:jc w:val="center"/>
              <w:rPr>
                <w:b/>
                <w:bCs/>
                <w:sz w:val="20"/>
              </w:rPr>
            </w:pPr>
            <w:r>
              <w:rPr>
                <w:b/>
                <w:bCs/>
                <w:sz w:val="20"/>
              </w:rPr>
              <w:t>1138</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772D98" w14:textId="1D56027E" w:rsidR="00205E78" w:rsidRPr="00022FDC" w:rsidRDefault="00205E78" w:rsidP="00CD074E">
            <w:pPr>
              <w:jc w:val="center"/>
              <w:rPr>
                <w:b/>
                <w:bCs/>
                <w:sz w:val="20"/>
              </w:rPr>
            </w:pPr>
            <w:r>
              <w:rPr>
                <w:b/>
                <w:bCs/>
                <w:sz w:val="20"/>
              </w:rPr>
              <w:t>810</w:t>
            </w:r>
          </w:p>
        </w:tc>
      </w:tr>
      <w:tr w:rsidR="00205E78" w14:paraId="611FAE8F" w14:textId="77777777" w:rsidTr="001F5EBC">
        <w:trPr>
          <w:cantSplit/>
          <w:trHeight w:val="20"/>
        </w:trPr>
        <w:tc>
          <w:tcPr>
            <w:tcW w:w="1666" w:type="dxa"/>
            <w:vMerge w:val="restart"/>
            <w:tcBorders>
              <w:top w:val="single" w:sz="4" w:space="0" w:color="auto"/>
              <w:left w:val="single" w:sz="4" w:space="0" w:color="auto"/>
              <w:right w:val="single" w:sz="4" w:space="0" w:color="auto"/>
            </w:tcBorders>
            <w:shd w:val="clear" w:color="auto" w:fill="D9E2F3" w:themeFill="accent1" w:themeFillTint="33"/>
          </w:tcPr>
          <w:p w14:paraId="4FA8D532"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hideMark/>
          </w:tcPr>
          <w:p w14:paraId="1B07AEE4" w14:textId="77777777" w:rsidR="00205E78" w:rsidRPr="00C32222" w:rsidRDefault="00205E78" w:rsidP="00CD074E">
            <w:pPr>
              <w:rPr>
                <w:b/>
                <w:color w:val="000000"/>
                <w:sz w:val="18"/>
              </w:rPr>
            </w:pPr>
            <w:r w:rsidRPr="00C32222">
              <w:rPr>
                <w:b/>
                <w:sz w:val="18"/>
                <w:szCs w:val="18"/>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10CD1E7F" w14:textId="77777777" w:rsidR="00205E78" w:rsidRPr="00C32222" w:rsidRDefault="00205E78" w:rsidP="00CD074E">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17B46C" w14:textId="77777777" w:rsidR="00205E78" w:rsidRPr="00C32222" w:rsidRDefault="00205E78" w:rsidP="00CD074E">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71553F" w14:textId="77777777" w:rsidR="00205E78" w:rsidRPr="00C32222" w:rsidRDefault="00205E78" w:rsidP="00CD074E">
            <w:pPr>
              <w:jc w:val="center"/>
              <w:rPr>
                <w:b/>
                <w:sz w:val="20"/>
              </w:rPr>
            </w:pPr>
          </w:p>
        </w:tc>
      </w:tr>
      <w:tr w:rsidR="00205E78" w14:paraId="68BE5475"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1778947F"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hideMark/>
          </w:tcPr>
          <w:p w14:paraId="095AC75A" w14:textId="77777777" w:rsidR="00205E78" w:rsidRPr="00C32222" w:rsidRDefault="00205E78" w:rsidP="00CD074E">
            <w:pPr>
              <w:rPr>
                <w:bCs/>
                <w:color w:val="000000"/>
                <w:sz w:val="18"/>
              </w:rPr>
            </w:pPr>
            <w:r w:rsidRPr="00C32222">
              <w:rPr>
                <w:bCs/>
                <w:sz w:val="18"/>
                <w:szCs w:val="18"/>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14:paraId="7A9E6DFB" w14:textId="6751C37D" w:rsidR="00205E78" w:rsidRPr="00C32222" w:rsidRDefault="00205E78" w:rsidP="00CD074E">
            <w:pPr>
              <w:jc w:val="center"/>
              <w:rPr>
                <w:bCs/>
                <w:sz w:val="20"/>
              </w:rPr>
            </w:pPr>
            <w:r>
              <w:rPr>
                <w:bCs/>
                <w:sz w:val="20"/>
              </w:rPr>
              <w:t>273</w:t>
            </w:r>
          </w:p>
        </w:tc>
        <w:tc>
          <w:tcPr>
            <w:tcW w:w="1276" w:type="dxa"/>
            <w:tcBorders>
              <w:top w:val="single" w:sz="4" w:space="0" w:color="auto"/>
              <w:left w:val="single" w:sz="4" w:space="0" w:color="auto"/>
              <w:bottom w:val="single" w:sz="4" w:space="0" w:color="auto"/>
              <w:right w:val="single" w:sz="4" w:space="0" w:color="auto"/>
            </w:tcBorders>
            <w:vAlign w:val="center"/>
          </w:tcPr>
          <w:p w14:paraId="2AEE2F6B" w14:textId="2A063E63" w:rsidR="00205E78" w:rsidRPr="00C32222" w:rsidRDefault="00205E78" w:rsidP="00CD074E">
            <w:pPr>
              <w:jc w:val="center"/>
              <w:rPr>
                <w:bCs/>
                <w:sz w:val="20"/>
              </w:rPr>
            </w:pPr>
            <w:r>
              <w:rPr>
                <w:bCs/>
                <w:sz w:val="20"/>
              </w:rPr>
              <w:t>314</w:t>
            </w:r>
          </w:p>
        </w:tc>
        <w:tc>
          <w:tcPr>
            <w:tcW w:w="1418" w:type="dxa"/>
            <w:tcBorders>
              <w:top w:val="single" w:sz="4" w:space="0" w:color="auto"/>
              <w:left w:val="single" w:sz="4" w:space="0" w:color="auto"/>
              <w:bottom w:val="single" w:sz="4" w:space="0" w:color="auto"/>
              <w:right w:val="single" w:sz="4" w:space="0" w:color="auto"/>
            </w:tcBorders>
            <w:vAlign w:val="center"/>
          </w:tcPr>
          <w:p w14:paraId="0E9DF1D1" w14:textId="641295BA" w:rsidR="00205E78" w:rsidRPr="00C32222" w:rsidRDefault="00205E78" w:rsidP="00CD074E">
            <w:pPr>
              <w:jc w:val="center"/>
              <w:rPr>
                <w:bCs/>
                <w:sz w:val="20"/>
              </w:rPr>
            </w:pPr>
            <w:r w:rsidRPr="00C32222">
              <w:rPr>
                <w:bCs/>
                <w:sz w:val="20"/>
              </w:rPr>
              <w:t>2</w:t>
            </w:r>
            <w:r>
              <w:rPr>
                <w:bCs/>
                <w:sz w:val="20"/>
              </w:rPr>
              <w:t>19</w:t>
            </w:r>
          </w:p>
        </w:tc>
      </w:tr>
      <w:tr w:rsidR="00205E78" w14:paraId="477FB8F2"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102C796E"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hideMark/>
          </w:tcPr>
          <w:p w14:paraId="153B31DA" w14:textId="77777777" w:rsidR="00205E78" w:rsidRPr="00C32222" w:rsidRDefault="00205E78" w:rsidP="00CD074E">
            <w:pPr>
              <w:rPr>
                <w:b/>
                <w:color w:val="000000"/>
                <w:sz w:val="18"/>
              </w:rPr>
            </w:pPr>
            <w:r w:rsidRPr="00C32222">
              <w:rPr>
                <w:b/>
                <w:sz w:val="18"/>
                <w:szCs w:val="18"/>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1AF43736" w14:textId="77777777" w:rsidR="00205E78" w:rsidRPr="00C32222" w:rsidRDefault="00205E78" w:rsidP="00CD074E">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F6E33E" w14:textId="77777777" w:rsidR="00205E78" w:rsidRPr="00C32222" w:rsidRDefault="00205E78" w:rsidP="00CD074E">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788616" w14:textId="77777777" w:rsidR="00205E78" w:rsidRPr="00C32222" w:rsidRDefault="00205E78" w:rsidP="00CD074E">
            <w:pPr>
              <w:jc w:val="center"/>
              <w:rPr>
                <w:b/>
                <w:sz w:val="20"/>
              </w:rPr>
            </w:pPr>
          </w:p>
        </w:tc>
      </w:tr>
      <w:tr w:rsidR="00205E78" w14:paraId="79089C5D"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09E6F2D6"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7BFEA3D3" w14:textId="77777777" w:rsidR="00205E78" w:rsidRPr="00C32222" w:rsidRDefault="00205E78" w:rsidP="00CD074E">
            <w:pPr>
              <w:rPr>
                <w:bCs/>
                <w:sz w:val="18"/>
                <w:szCs w:val="18"/>
              </w:rPr>
            </w:pPr>
            <w:r w:rsidRPr="00C32222">
              <w:rPr>
                <w:bCs/>
                <w:sz w:val="18"/>
                <w:szCs w:val="18"/>
              </w:rPr>
              <w:t>2.1.</w:t>
            </w:r>
            <w:r w:rsidRPr="00C32222">
              <w:rPr>
                <w:bCs/>
              </w:rPr>
              <w:t xml:space="preserve"> </w:t>
            </w:r>
            <w:r w:rsidRPr="00C32222">
              <w:rPr>
                <w:bCs/>
                <w:sz w:val="18"/>
                <w:szCs w:val="18"/>
              </w:rPr>
              <w:t>Lietuvos Respublikos valstybės biudžeto lėšos</w:t>
            </w:r>
          </w:p>
        </w:tc>
        <w:tc>
          <w:tcPr>
            <w:tcW w:w="1417" w:type="dxa"/>
            <w:tcBorders>
              <w:top w:val="single" w:sz="4" w:space="0" w:color="auto"/>
              <w:left w:val="single" w:sz="4" w:space="0" w:color="auto"/>
              <w:bottom w:val="single" w:sz="4" w:space="0" w:color="auto"/>
              <w:right w:val="single" w:sz="4" w:space="0" w:color="auto"/>
            </w:tcBorders>
            <w:vAlign w:val="center"/>
          </w:tcPr>
          <w:p w14:paraId="72DFDCAC" w14:textId="6CF8048C" w:rsidR="00205E78" w:rsidRPr="00C32222" w:rsidRDefault="00205E78" w:rsidP="00CD074E">
            <w:pPr>
              <w:jc w:val="center"/>
              <w:rPr>
                <w:bCs/>
                <w:sz w:val="20"/>
              </w:rPr>
            </w:pPr>
            <w:r>
              <w:rPr>
                <w:bCs/>
                <w:sz w:val="20"/>
              </w:rPr>
              <w:t>202</w:t>
            </w:r>
          </w:p>
        </w:tc>
        <w:tc>
          <w:tcPr>
            <w:tcW w:w="1276" w:type="dxa"/>
            <w:tcBorders>
              <w:top w:val="single" w:sz="4" w:space="0" w:color="auto"/>
              <w:left w:val="single" w:sz="4" w:space="0" w:color="auto"/>
              <w:bottom w:val="single" w:sz="4" w:space="0" w:color="auto"/>
              <w:right w:val="single" w:sz="4" w:space="0" w:color="auto"/>
            </w:tcBorders>
            <w:vAlign w:val="center"/>
          </w:tcPr>
          <w:p w14:paraId="1121989D" w14:textId="233B54ED" w:rsidR="00205E78" w:rsidRPr="00C32222" w:rsidRDefault="00205E78" w:rsidP="00CD074E">
            <w:pPr>
              <w:jc w:val="center"/>
              <w:rPr>
                <w:bCs/>
                <w:sz w:val="20"/>
              </w:rPr>
            </w:pPr>
            <w:r>
              <w:rPr>
                <w:bCs/>
                <w:sz w:val="20"/>
              </w:rPr>
              <w:t>218</w:t>
            </w:r>
          </w:p>
        </w:tc>
        <w:tc>
          <w:tcPr>
            <w:tcW w:w="1418" w:type="dxa"/>
            <w:tcBorders>
              <w:top w:val="single" w:sz="4" w:space="0" w:color="auto"/>
              <w:left w:val="single" w:sz="4" w:space="0" w:color="auto"/>
              <w:bottom w:val="single" w:sz="4" w:space="0" w:color="auto"/>
              <w:right w:val="single" w:sz="4" w:space="0" w:color="auto"/>
            </w:tcBorders>
            <w:vAlign w:val="center"/>
          </w:tcPr>
          <w:p w14:paraId="50E888B0" w14:textId="7EBDA6D5" w:rsidR="00205E78" w:rsidRPr="00C32222" w:rsidRDefault="00205E78" w:rsidP="00CD074E">
            <w:pPr>
              <w:jc w:val="center"/>
              <w:rPr>
                <w:bCs/>
                <w:sz w:val="20"/>
              </w:rPr>
            </w:pPr>
            <w:r w:rsidRPr="00C32222">
              <w:rPr>
                <w:bCs/>
                <w:sz w:val="20"/>
              </w:rPr>
              <w:t>2</w:t>
            </w:r>
            <w:r>
              <w:rPr>
                <w:bCs/>
                <w:sz w:val="20"/>
              </w:rPr>
              <w:t>18</w:t>
            </w:r>
          </w:p>
        </w:tc>
      </w:tr>
      <w:tr w:rsidR="00205E78" w14:paraId="22A1735D"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5A638C2D"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380585DF" w14:textId="77777777" w:rsidR="00205E78" w:rsidRPr="00C32222" w:rsidRDefault="00205E78" w:rsidP="00CD074E">
            <w:pPr>
              <w:rPr>
                <w:bCs/>
                <w:sz w:val="18"/>
                <w:szCs w:val="18"/>
              </w:rPr>
            </w:pPr>
            <w:r w:rsidRPr="00C32222">
              <w:rPr>
                <w:bCs/>
                <w:sz w:val="18"/>
                <w:szCs w:val="18"/>
              </w:rPr>
              <w:t>2.2.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46ED8897" w14:textId="2012FBCF" w:rsidR="00205E78" w:rsidRPr="00C32222" w:rsidRDefault="00205E78" w:rsidP="00CD074E">
            <w:pPr>
              <w:jc w:val="center"/>
              <w:rPr>
                <w:bCs/>
                <w:sz w:val="20"/>
              </w:rPr>
            </w:pPr>
            <w:r>
              <w:rPr>
                <w:bCs/>
                <w:sz w:val="20"/>
              </w:rPr>
              <w:t>612</w:t>
            </w:r>
          </w:p>
        </w:tc>
        <w:tc>
          <w:tcPr>
            <w:tcW w:w="1276" w:type="dxa"/>
            <w:tcBorders>
              <w:top w:val="single" w:sz="4" w:space="0" w:color="auto"/>
              <w:left w:val="single" w:sz="4" w:space="0" w:color="auto"/>
              <w:bottom w:val="single" w:sz="4" w:space="0" w:color="auto"/>
              <w:right w:val="single" w:sz="4" w:space="0" w:color="auto"/>
            </w:tcBorders>
            <w:vAlign w:val="center"/>
          </w:tcPr>
          <w:p w14:paraId="219DD4C3" w14:textId="77777777" w:rsidR="00205E78" w:rsidRPr="00C32222" w:rsidRDefault="00205E78" w:rsidP="00CD074E">
            <w:pPr>
              <w:jc w:val="center"/>
              <w:rPr>
                <w:bCs/>
                <w:sz w:val="20"/>
              </w:rPr>
            </w:pPr>
            <w:r w:rsidRPr="00C32222">
              <w:rPr>
                <w:bCs/>
                <w:sz w:val="20"/>
              </w:rPr>
              <w:t>593</w:t>
            </w:r>
          </w:p>
        </w:tc>
        <w:tc>
          <w:tcPr>
            <w:tcW w:w="1418" w:type="dxa"/>
            <w:tcBorders>
              <w:top w:val="single" w:sz="4" w:space="0" w:color="auto"/>
              <w:left w:val="single" w:sz="4" w:space="0" w:color="auto"/>
              <w:bottom w:val="single" w:sz="4" w:space="0" w:color="auto"/>
              <w:right w:val="single" w:sz="4" w:space="0" w:color="auto"/>
            </w:tcBorders>
            <w:vAlign w:val="center"/>
          </w:tcPr>
          <w:p w14:paraId="3EF7F064" w14:textId="77777777" w:rsidR="00205E78" w:rsidRPr="00C32222" w:rsidRDefault="00205E78" w:rsidP="00CD074E">
            <w:pPr>
              <w:jc w:val="center"/>
              <w:rPr>
                <w:bCs/>
                <w:sz w:val="20"/>
              </w:rPr>
            </w:pPr>
            <w:r w:rsidRPr="00C32222">
              <w:rPr>
                <w:bCs/>
                <w:sz w:val="20"/>
              </w:rPr>
              <w:t>358</w:t>
            </w:r>
          </w:p>
        </w:tc>
      </w:tr>
      <w:tr w:rsidR="00205E78" w14:paraId="3D8264A2"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26D38563"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1BB0EF33" w14:textId="77777777" w:rsidR="00205E78" w:rsidRPr="00C32222" w:rsidRDefault="00205E78" w:rsidP="00CD074E">
            <w:pPr>
              <w:rPr>
                <w:bCs/>
                <w:sz w:val="18"/>
                <w:szCs w:val="18"/>
              </w:rPr>
            </w:pPr>
            <w:r w:rsidRPr="00C32222">
              <w:rPr>
                <w:bCs/>
                <w:sz w:val="18"/>
                <w:szCs w:val="18"/>
              </w:rPr>
              <w:t>2.3.</w:t>
            </w:r>
            <w:r w:rsidRPr="00C32222">
              <w:rPr>
                <w:bCs/>
              </w:rPr>
              <w:t xml:space="preserve"> </w:t>
            </w:r>
            <w:r w:rsidRPr="00C32222">
              <w:rPr>
                <w:bCs/>
                <w:sz w:val="18"/>
                <w:szCs w:val="18"/>
              </w:rPr>
              <w:t>Skolintos lėšos</w:t>
            </w:r>
          </w:p>
        </w:tc>
        <w:tc>
          <w:tcPr>
            <w:tcW w:w="1417" w:type="dxa"/>
            <w:tcBorders>
              <w:top w:val="single" w:sz="4" w:space="0" w:color="auto"/>
              <w:left w:val="single" w:sz="4" w:space="0" w:color="auto"/>
              <w:bottom w:val="single" w:sz="4" w:space="0" w:color="auto"/>
              <w:right w:val="single" w:sz="4" w:space="0" w:color="auto"/>
            </w:tcBorders>
            <w:vAlign w:val="center"/>
          </w:tcPr>
          <w:p w14:paraId="6DD52EE6" w14:textId="42729B01" w:rsidR="00205E78" w:rsidRPr="00C32222" w:rsidRDefault="00373819" w:rsidP="00CD074E">
            <w:pPr>
              <w:jc w:val="center"/>
              <w:rPr>
                <w:bCs/>
                <w:sz w:val="20"/>
              </w:rPr>
            </w:pPr>
            <w:r>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6751050" w14:textId="765878E6" w:rsidR="00205E78" w:rsidRPr="00C32222" w:rsidRDefault="00373819" w:rsidP="00CD074E">
            <w:pPr>
              <w:jc w:val="center"/>
              <w:rPr>
                <w:bCs/>
                <w:sz w:val="20"/>
              </w:rPr>
            </w:pPr>
            <w:r>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3FF901F" w14:textId="7631FA33" w:rsidR="00205E78" w:rsidRPr="00C32222" w:rsidRDefault="00373819" w:rsidP="00CD074E">
            <w:pPr>
              <w:jc w:val="center"/>
              <w:rPr>
                <w:bCs/>
                <w:sz w:val="20"/>
              </w:rPr>
            </w:pPr>
            <w:r>
              <w:rPr>
                <w:bCs/>
                <w:sz w:val="20"/>
              </w:rPr>
              <w:t>-</w:t>
            </w:r>
          </w:p>
        </w:tc>
      </w:tr>
      <w:tr w:rsidR="00205E78" w14:paraId="665584CA"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4E5B7836"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261F95E5" w14:textId="77777777" w:rsidR="00205E78" w:rsidRPr="00C32222" w:rsidRDefault="00205E78" w:rsidP="00CD074E">
            <w:pPr>
              <w:rPr>
                <w:bCs/>
                <w:sz w:val="18"/>
                <w:szCs w:val="18"/>
              </w:rPr>
            </w:pPr>
            <w:r w:rsidRPr="00C32222">
              <w:rPr>
                <w:bCs/>
                <w:sz w:val="18"/>
                <w:szCs w:val="18"/>
              </w:rPr>
              <w:t>2.4.</w:t>
            </w:r>
            <w:r w:rsidRPr="00C32222">
              <w:rPr>
                <w:bCs/>
              </w:rPr>
              <w:t xml:space="preserve"> </w:t>
            </w:r>
            <w:r w:rsidRPr="00C32222">
              <w:rPr>
                <w:bCs/>
                <w:sz w:val="18"/>
                <w:szCs w:val="18"/>
              </w:rPr>
              <w:t xml:space="preserve">Kiti finansavimo šaltiniai </w:t>
            </w:r>
          </w:p>
        </w:tc>
        <w:tc>
          <w:tcPr>
            <w:tcW w:w="1417" w:type="dxa"/>
            <w:tcBorders>
              <w:top w:val="single" w:sz="4" w:space="0" w:color="auto"/>
              <w:left w:val="single" w:sz="4" w:space="0" w:color="auto"/>
              <w:bottom w:val="single" w:sz="4" w:space="0" w:color="auto"/>
              <w:right w:val="single" w:sz="4" w:space="0" w:color="auto"/>
            </w:tcBorders>
            <w:vAlign w:val="center"/>
          </w:tcPr>
          <w:p w14:paraId="24C649B6" w14:textId="4B70D39A" w:rsidR="00205E78" w:rsidRPr="00C32222" w:rsidRDefault="00373819" w:rsidP="00CD074E">
            <w:pPr>
              <w:jc w:val="center"/>
              <w:rPr>
                <w:bCs/>
                <w:sz w:val="20"/>
              </w:rPr>
            </w:pPr>
            <w:r>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6068496" w14:textId="3B2311DB" w:rsidR="00205E78" w:rsidRPr="00C32222" w:rsidRDefault="00373819" w:rsidP="00CD074E">
            <w:pPr>
              <w:jc w:val="center"/>
              <w:rPr>
                <w:bCs/>
                <w:sz w:val="20"/>
              </w:rPr>
            </w:pPr>
            <w:r>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319548C" w14:textId="54D122D4" w:rsidR="00205E78" w:rsidRPr="00C32222" w:rsidRDefault="00373819" w:rsidP="00CD074E">
            <w:pPr>
              <w:jc w:val="center"/>
              <w:rPr>
                <w:bCs/>
                <w:sz w:val="20"/>
              </w:rPr>
            </w:pPr>
            <w:r>
              <w:rPr>
                <w:bCs/>
                <w:sz w:val="20"/>
              </w:rPr>
              <w:t>-</w:t>
            </w:r>
          </w:p>
        </w:tc>
      </w:tr>
      <w:tr w:rsidR="00205E78" w14:paraId="7F04FE68"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79D41E4F"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599BB03D" w14:textId="77777777" w:rsidR="00205E78" w:rsidRPr="00C32222" w:rsidRDefault="00205E78" w:rsidP="00CD074E">
            <w:pPr>
              <w:rPr>
                <w:bCs/>
                <w:sz w:val="18"/>
                <w:szCs w:val="18"/>
              </w:rPr>
            </w:pPr>
            <w:r w:rsidRPr="00C32222">
              <w:rPr>
                <w:bCs/>
                <w:sz w:val="18"/>
                <w:szCs w:val="18"/>
              </w:rPr>
              <w:t xml:space="preserve">2.5.Savivaldybės aplinkos apsaugos rėmimo programos lėšos </w:t>
            </w:r>
          </w:p>
        </w:tc>
        <w:tc>
          <w:tcPr>
            <w:tcW w:w="1417" w:type="dxa"/>
            <w:tcBorders>
              <w:top w:val="single" w:sz="4" w:space="0" w:color="auto"/>
              <w:left w:val="single" w:sz="4" w:space="0" w:color="auto"/>
              <w:bottom w:val="single" w:sz="4" w:space="0" w:color="auto"/>
              <w:right w:val="single" w:sz="4" w:space="0" w:color="auto"/>
            </w:tcBorders>
            <w:vAlign w:val="center"/>
          </w:tcPr>
          <w:p w14:paraId="44C4F199" w14:textId="77777777" w:rsidR="00205E78" w:rsidRPr="00C32222" w:rsidRDefault="00205E78" w:rsidP="00CD074E">
            <w:pPr>
              <w:jc w:val="center"/>
              <w:rPr>
                <w:bCs/>
                <w:sz w:val="20"/>
              </w:rPr>
            </w:pPr>
            <w:r>
              <w:rPr>
                <w:bCs/>
                <w:sz w:val="20"/>
              </w:rPr>
              <w:t>12</w:t>
            </w:r>
          </w:p>
        </w:tc>
        <w:tc>
          <w:tcPr>
            <w:tcW w:w="1276" w:type="dxa"/>
            <w:tcBorders>
              <w:top w:val="single" w:sz="4" w:space="0" w:color="auto"/>
              <w:left w:val="single" w:sz="4" w:space="0" w:color="auto"/>
              <w:bottom w:val="single" w:sz="4" w:space="0" w:color="auto"/>
              <w:right w:val="single" w:sz="4" w:space="0" w:color="auto"/>
            </w:tcBorders>
            <w:vAlign w:val="center"/>
          </w:tcPr>
          <w:p w14:paraId="52754177" w14:textId="77777777" w:rsidR="00205E78" w:rsidRPr="00C32222" w:rsidRDefault="00205E78" w:rsidP="00CD074E">
            <w:pPr>
              <w:jc w:val="center"/>
              <w:rPr>
                <w:bCs/>
                <w:sz w:val="20"/>
              </w:rPr>
            </w:pPr>
            <w:r>
              <w:rPr>
                <w:bCs/>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775D459F" w14:textId="77777777" w:rsidR="00205E78" w:rsidRPr="00C32222" w:rsidRDefault="00205E78" w:rsidP="00CD074E">
            <w:pPr>
              <w:jc w:val="center"/>
              <w:rPr>
                <w:bCs/>
                <w:sz w:val="20"/>
              </w:rPr>
            </w:pPr>
            <w:r>
              <w:rPr>
                <w:bCs/>
                <w:sz w:val="20"/>
              </w:rPr>
              <w:t>14</w:t>
            </w:r>
          </w:p>
        </w:tc>
      </w:tr>
      <w:tr w:rsidR="00205E78" w14:paraId="3BB3ECC4" w14:textId="77777777" w:rsidTr="00C56745">
        <w:trPr>
          <w:cantSplit/>
          <w:trHeight w:val="197"/>
        </w:trPr>
        <w:tc>
          <w:tcPr>
            <w:tcW w:w="1666" w:type="dxa"/>
            <w:vMerge/>
            <w:tcBorders>
              <w:left w:val="single" w:sz="4" w:space="0" w:color="auto"/>
              <w:right w:val="single" w:sz="4" w:space="0" w:color="auto"/>
            </w:tcBorders>
            <w:shd w:val="clear" w:color="auto" w:fill="D9E2F3" w:themeFill="accent1" w:themeFillTint="33"/>
          </w:tcPr>
          <w:p w14:paraId="7DA0D683"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1E524DD0" w14:textId="77777777" w:rsidR="00205E78" w:rsidRPr="00C32222" w:rsidRDefault="00205E78" w:rsidP="00CD074E">
            <w:pPr>
              <w:rPr>
                <w:bCs/>
                <w:sz w:val="18"/>
                <w:szCs w:val="18"/>
              </w:rPr>
            </w:pPr>
            <w:r w:rsidRPr="00C32222">
              <w:rPr>
                <w:bCs/>
                <w:sz w:val="18"/>
                <w:szCs w:val="18"/>
              </w:rPr>
              <w:t>2.6. Kelių priežiūros programos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567FDF88" w14:textId="40FE994C" w:rsidR="00205E78" w:rsidRPr="00C32222" w:rsidRDefault="00373819" w:rsidP="00CD074E">
            <w:pPr>
              <w:jc w:val="center"/>
              <w:rPr>
                <w:bCs/>
                <w:sz w:val="20"/>
              </w:rPr>
            </w:pPr>
            <w:r>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2AF3C60" w14:textId="024BC471" w:rsidR="00205E78" w:rsidRPr="00C32222" w:rsidRDefault="00373819" w:rsidP="00CD074E">
            <w:pPr>
              <w:jc w:val="center"/>
              <w:rPr>
                <w:bCs/>
                <w:sz w:val="20"/>
              </w:rPr>
            </w:pPr>
            <w:r>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7ABEBCB" w14:textId="2FBBDB19" w:rsidR="00205E78" w:rsidRPr="00C32222" w:rsidRDefault="00373819" w:rsidP="00CD074E">
            <w:pPr>
              <w:jc w:val="center"/>
              <w:rPr>
                <w:bCs/>
                <w:sz w:val="20"/>
              </w:rPr>
            </w:pPr>
            <w:r>
              <w:rPr>
                <w:bCs/>
                <w:sz w:val="20"/>
              </w:rPr>
              <w:t>-</w:t>
            </w:r>
          </w:p>
        </w:tc>
      </w:tr>
      <w:tr w:rsidR="00205E78" w14:paraId="715080FD"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008EE935"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hideMark/>
          </w:tcPr>
          <w:p w14:paraId="05954D1B" w14:textId="77777777" w:rsidR="00205E78" w:rsidRPr="003E2998" w:rsidRDefault="00205E78" w:rsidP="00CD074E">
            <w:pPr>
              <w:rPr>
                <w:b/>
                <w:color w:val="000000"/>
                <w:sz w:val="18"/>
              </w:rPr>
            </w:pPr>
            <w:r w:rsidRPr="003E2998">
              <w:rPr>
                <w:b/>
                <w:sz w:val="18"/>
                <w:szCs w:val="18"/>
              </w:rPr>
              <w:t xml:space="preserve">IŠ VISO programai finansuoti pagal finansavimo šaltinius </w:t>
            </w:r>
            <w:r w:rsidRPr="003E2998">
              <w:rPr>
                <w:b/>
                <w:i/>
                <w:sz w:val="18"/>
                <w:szCs w:val="18"/>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4BBBB6C9" w14:textId="77777777" w:rsidR="00205E78" w:rsidRPr="00022FDC" w:rsidRDefault="00205E78" w:rsidP="00CD074E">
            <w:pPr>
              <w:jc w:val="center"/>
              <w:rPr>
                <w:b/>
                <w:bCs/>
                <w:sz w:val="20"/>
              </w:rPr>
            </w:pPr>
            <w:r>
              <w:rPr>
                <w:b/>
                <w:bCs/>
                <w:sz w:val="20"/>
              </w:rPr>
              <w:t>868</w:t>
            </w:r>
          </w:p>
        </w:tc>
        <w:tc>
          <w:tcPr>
            <w:tcW w:w="1276" w:type="dxa"/>
            <w:tcBorders>
              <w:top w:val="single" w:sz="4" w:space="0" w:color="auto"/>
              <w:left w:val="single" w:sz="4" w:space="0" w:color="auto"/>
              <w:bottom w:val="single" w:sz="4" w:space="0" w:color="auto"/>
              <w:right w:val="single" w:sz="4" w:space="0" w:color="auto"/>
            </w:tcBorders>
            <w:vAlign w:val="center"/>
          </w:tcPr>
          <w:p w14:paraId="7B602845" w14:textId="77777777" w:rsidR="00205E78" w:rsidRPr="00022FDC" w:rsidRDefault="00205E78" w:rsidP="00CD074E">
            <w:pPr>
              <w:jc w:val="center"/>
              <w:rPr>
                <w:b/>
                <w:bCs/>
                <w:sz w:val="20"/>
              </w:rPr>
            </w:pPr>
            <w:r>
              <w:rPr>
                <w:b/>
                <w:bCs/>
                <w:sz w:val="20"/>
              </w:rPr>
              <w:t>1084</w:t>
            </w:r>
          </w:p>
        </w:tc>
        <w:tc>
          <w:tcPr>
            <w:tcW w:w="1418" w:type="dxa"/>
            <w:tcBorders>
              <w:top w:val="single" w:sz="4" w:space="0" w:color="auto"/>
              <w:left w:val="single" w:sz="4" w:space="0" w:color="auto"/>
              <w:bottom w:val="single" w:sz="4" w:space="0" w:color="auto"/>
              <w:right w:val="single" w:sz="4" w:space="0" w:color="auto"/>
            </w:tcBorders>
            <w:vAlign w:val="center"/>
          </w:tcPr>
          <w:p w14:paraId="32F5EB8F" w14:textId="77777777" w:rsidR="00205E78" w:rsidRPr="00022FDC" w:rsidRDefault="00205E78" w:rsidP="00CD074E">
            <w:pPr>
              <w:jc w:val="center"/>
              <w:rPr>
                <w:b/>
                <w:bCs/>
                <w:sz w:val="20"/>
              </w:rPr>
            </w:pPr>
            <w:r>
              <w:rPr>
                <w:b/>
                <w:bCs/>
                <w:sz w:val="20"/>
              </w:rPr>
              <w:t>850</w:t>
            </w:r>
          </w:p>
        </w:tc>
      </w:tr>
      <w:tr w:rsidR="00205E78" w14:paraId="4F0C37C8" w14:textId="77777777" w:rsidTr="001F5EBC">
        <w:trPr>
          <w:cantSplit/>
          <w:trHeight w:val="20"/>
        </w:trPr>
        <w:tc>
          <w:tcPr>
            <w:tcW w:w="1666" w:type="dxa"/>
            <w:vMerge/>
            <w:tcBorders>
              <w:left w:val="single" w:sz="4" w:space="0" w:color="auto"/>
              <w:right w:val="single" w:sz="4" w:space="0" w:color="auto"/>
            </w:tcBorders>
            <w:shd w:val="clear" w:color="auto" w:fill="D9E2F3" w:themeFill="accent1" w:themeFillTint="33"/>
          </w:tcPr>
          <w:p w14:paraId="38714B18"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hideMark/>
          </w:tcPr>
          <w:p w14:paraId="6D5AA1D2" w14:textId="77777777" w:rsidR="00205E78" w:rsidRPr="003E2998" w:rsidRDefault="00205E78" w:rsidP="00CD074E">
            <w:pPr>
              <w:rPr>
                <w:b/>
                <w:color w:val="000000"/>
                <w:sz w:val="18"/>
              </w:rPr>
            </w:pPr>
            <w:r w:rsidRPr="003E2998">
              <w:rPr>
                <w:b/>
                <w:sz w:val="18"/>
                <w:szCs w:val="18"/>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48FEE7C7" w14:textId="1584706D" w:rsidR="00205E78" w:rsidRPr="00022FDC" w:rsidRDefault="00373819" w:rsidP="00CD074E">
            <w:pPr>
              <w:jc w:val="center"/>
              <w:rPr>
                <w:b/>
                <w:bCs/>
                <w:sz w:val="20"/>
              </w:rPr>
            </w:pPr>
            <w:r>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60EAC1C" w14:textId="14D9C045" w:rsidR="00205E78" w:rsidRPr="00022FDC" w:rsidRDefault="00373819" w:rsidP="00CD074E">
            <w:pPr>
              <w:jc w:val="center"/>
              <w:rPr>
                <w:b/>
                <w:bCs/>
                <w:sz w:val="20"/>
              </w:rPr>
            </w:pPr>
            <w:r>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BEDA0D0" w14:textId="00B1D32A" w:rsidR="00205E78" w:rsidRPr="00022FDC" w:rsidRDefault="00373819" w:rsidP="00CD074E">
            <w:pPr>
              <w:jc w:val="center"/>
              <w:rPr>
                <w:b/>
                <w:bCs/>
                <w:sz w:val="20"/>
              </w:rPr>
            </w:pPr>
            <w:r>
              <w:rPr>
                <w:b/>
                <w:bCs/>
                <w:sz w:val="20"/>
              </w:rPr>
              <w:t>-</w:t>
            </w:r>
          </w:p>
        </w:tc>
      </w:tr>
      <w:tr w:rsidR="00205E78" w14:paraId="4074034D" w14:textId="77777777" w:rsidTr="001F5EBC">
        <w:trPr>
          <w:cantSplit/>
          <w:trHeight w:val="314"/>
        </w:trPr>
        <w:tc>
          <w:tcPr>
            <w:tcW w:w="1666" w:type="dxa"/>
            <w:vMerge/>
            <w:tcBorders>
              <w:left w:val="single" w:sz="4" w:space="0" w:color="auto"/>
              <w:bottom w:val="single" w:sz="4" w:space="0" w:color="auto"/>
              <w:right w:val="single" w:sz="4" w:space="0" w:color="auto"/>
            </w:tcBorders>
            <w:shd w:val="clear" w:color="auto" w:fill="D9E2F3" w:themeFill="accent1" w:themeFillTint="33"/>
          </w:tcPr>
          <w:p w14:paraId="22C4C28F" w14:textId="77777777" w:rsidR="00205E78" w:rsidRDefault="00205E78" w:rsidP="00CD074E">
            <w:pPr>
              <w:jc w:val="both"/>
              <w:rPr>
                <w:sz w:val="18"/>
              </w:rPr>
            </w:pPr>
          </w:p>
        </w:tc>
        <w:tc>
          <w:tcPr>
            <w:tcW w:w="7123" w:type="dxa"/>
            <w:tcBorders>
              <w:top w:val="single" w:sz="4" w:space="0" w:color="auto"/>
              <w:left w:val="single" w:sz="4" w:space="0" w:color="auto"/>
              <w:bottom w:val="single" w:sz="4" w:space="0" w:color="auto"/>
              <w:right w:val="single" w:sz="4" w:space="0" w:color="auto"/>
            </w:tcBorders>
            <w:vAlign w:val="center"/>
            <w:hideMark/>
          </w:tcPr>
          <w:p w14:paraId="7168A5B0" w14:textId="77777777" w:rsidR="00205E78" w:rsidRPr="003E2998" w:rsidRDefault="00205E78" w:rsidP="00CD074E">
            <w:pPr>
              <w:jc w:val="both"/>
              <w:rPr>
                <w:b/>
                <w:color w:val="000000"/>
                <w:sz w:val="18"/>
              </w:rPr>
            </w:pPr>
            <w:r w:rsidRPr="003E2998">
              <w:rPr>
                <w:b/>
                <w:sz w:val="18"/>
                <w:szCs w:val="18"/>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56A9448D" w14:textId="41B149F5" w:rsidR="00205E78" w:rsidRPr="00D24751" w:rsidRDefault="00373819" w:rsidP="00CD074E">
            <w:pPr>
              <w:jc w:val="center"/>
              <w:rPr>
                <w:b/>
                <w:sz w:val="20"/>
              </w:rPr>
            </w:pPr>
            <w:r>
              <w:rPr>
                <w:b/>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6B7B98D" w14:textId="77777777" w:rsidR="00205E78" w:rsidRPr="00D24751" w:rsidRDefault="00205E78" w:rsidP="00CD074E">
            <w:pPr>
              <w:jc w:val="center"/>
              <w:rPr>
                <w:b/>
                <w:sz w:val="20"/>
              </w:rPr>
            </w:pPr>
            <w:r>
              <w:rPr>
                <w:b/>
                <w:sz w:val="20"/>
              </w:rPr>
              <w:t>+216</w:t>
            </w:r>
          </w:p>
        </w:tc>
        <w:tc>
          <w:tcPr>
            <w:tcW w:w="1418" w:type="dxa"/>
            <w:tcBorders>
              <w:top w:val="single" w:sz="4" w:space="0" w:color="auto"/>
              <w:left w:val="single" w:sz="4" w:space="0" w:color="auto"/>
              <w:bottom w:val="single" w:sz="4" w:space="0" w:color="auto"/>
              <w:right w:val="single" w:sz="4" w:space="0" w:color="auto"/>
            </w:tcBorders>
            <w:vAlign w:val="center"/>
          </w:tcPr>
          <w:p w14:paraId="41563861" w14:textId="77777777" w:rsidR="00205E78" w:rsidRPr="00D24751" w:rsidRDefault="00205E78" w:rsidP="00CD074E">
            <w:pPr>
              <w:jc w:val="center"/>
              <w:rPr>
                <w:b/>
                <w:sz w:val="20"/>
              </w:rPr>
            </w:pPr>
            <w:r>
              <w:rPr>
                <w:b/>
                <w:sz w:val="20"/>
              </w:rPr>
              <w:t>-234</w:t>
            </w:r>
          </w:p>
        </w:tc>
      </w:tr>
    </w:tbl>
    <w:p w14:paraId="3DAF726C" w14:textId="77777777" w:rsidR="00A408A7" w:rsidRDefault="00A408A7" w:rsidP="00A408A7">
      <w:pPr>
        <w:jc w:val="both"/>
        <w:rPr>
          <w:rFonts w:eastAsia="Calibri"/>
          <w:b/>
          <w:bCs/>
          <w:color w:val="000000"/>
          <w:szCs w:val="24"/>
        </w:rPr>
      </w:pPr>
    </w:p>
    <w:p w14:paraId="0EC55DB9" w14:textId="77777777" w:rsidR="00A408A7" w:rsidRDefault="00A408A7" w:rsidP="00A408A7">
      <w:pPr>
        <w:jc w:val="both"/>
        <w:rPr>
          <w:rFonts w:eastAsia="Calibri"/>
          <w:b/>
          <w:bCs/>
          <w:color w:val="000000"/>
          <w:szCs w:val="24"/>
        </w:rPr>
      </w:pPr>
    </w:p>
    <w:p w14:paraId="73A4220B" w14:textId="77777777" w:rsidR="00A408A7" w:rsidRDefault="00A408A7" w:rsidP="00A408A7">
      <w:pPr>
        <w:jc w:val="both"/>
        <w:rPr>
          <w:rFonts w:eastAsia="Calibri"/>
          <w:b/>
          <w:bCs/>
          <w:color w:val="000000"/>
          <w:szCs w:val="24"/>
        </w:rPr>
      </w:pPr>
    </w:p>
    <w:p w14:paraId="71ABF2A1" w14:textId="77777777" w:rsidR="00C56745" w:rsidRDefault="00C56745" w:rsidP="00A408A7">
      <w:pPr>
        <w:jc w:val="both"/>
        <w:rPr>
          <w:rFonts w:eastAsia="Calibri"/>
          <w:b/>
          <w:bCs/>
          <w:color w:val="000000"/>
          <w:szCs w:val="24"/>
        </w:rPr>
      </w:pPr>
    </w:p>
    <w:p w14:paraId="716588E5" w14:textId="21B0060C" w:rsidR="00A408A7" w:rsidRPr="002F22F0" w:rsidRDefault="0083318A" w:rsidP="00AF5123">
      <w:pPr>
        <w:spacing w:line="360" w:lineRule="auto"/>
        <w:jc w:val="both"/>
        <w:rPr>
          <w:szCs w:val="24"/>
        </w:rPr>
      </w:pPr>
      <w:r>
        <w:rPr>
          <w:b/>
          <w:bCs/>
          <w:szCs w:val="24"/>
        </w:rPr>
        <w:t>1</w:t>
      </w:r>
      <w:r w:rsidR="001C3915">
        <w:rPr>
          <w:b/>
          <w:bCs/>
          <w:szCs w:val="24"/>
        </w:rPr>
        <w:t>5</w:t>
      </w:r>
      <w:r w:rsidR="00A408A7">
        <w:rPr>
          <w:b/>
          <w:bCs/>
          <w:szCs w:val="24"/>
        </w:rPr>
        <w:t xml:space="preserve"> lentelė. </w:t>
      </w:r>
      <w:r w:rsidR="00A408A7" w:rsidRPr="0080036B">
        <w:rPr>
          <w:szCs w:val="24"/>
        </w:rPr>
        <w:t>Progr</w:t>
      </w:r>
      <w:r w:rsidR="00AF5123">
        <w:rPr>
          <w:szCs w:val="24"/>
        </w:rPr>
        <w:t>a</w:t>
      </w:r>
      <w:r w:rsidR="00A408A7" w:rsidRPr="0080036B">
        <w:rPr>
          <w:szCs w:val="24"/>
        </w:rPr>
        <w:t xml:space="preserve">mos uždaviniai, priemonės ir jų stebėsenos rodikliai </w:t>
      </w:r>
    </w:p>
    <w:tbl>
      <w:tblPr>
        <w:tblW w:w="4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6108"/>
        <w:gridCol w:w="1464"/>
        <w:gridCol w:w="1316"/>
        <w:gridCol w:w="1529"/>
      </w:tblGrid>
      <w:tr w:rsidR="00205E78" w:rsidRPr="00236B3F" w14:paraId="056DFA14" w14:textId="77777777" w:rsidTr="00205E78">
        <w:trPr>
          <w:trHeight w:val="230"/>
        </w:trPr>
        <w:tc>
          <w:tcPr>
            <w:tcW w:w="50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F41AB9B" w14:textId="77777777" w:rsidR="00205E78" w:rsidRPr="002F22F0" w:rsidRDefault="00205E78" w:rsidP="00CD074E">
            <w:pPr>
              <w:jc w:val="center"/>
              <w:rPr>
                <w:b/>
                <w:bCs/>
                <w:sz w:val="20"/>
                <w:lang w:eastAsia="lt-LT"/>
              </w:rPr>
            </w:pPr>
            <w:r w:rsidRPr="002F22F0">
              <w:rPr>
                <w:b/>
                <w:bCs/>
                <w:sz w:val="20"/>
                <w:lang w:eastAsia="lt-LT"/>
              </w:rPr>
              <w:t>Stebėsenos rodiklio kodas</w:t>
            </w:r>
          </w:p>
        </w:tc>
        <w:tc>
          <w:tcPr>
            <w:tcW w:w="26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61413B" w14:textId="77777777" w:rsidR="00205E78" w:rsidRPr="002F22F0" w:rsidRDefault="00205E78" w:rsidP="00CD074E">
            <w:pPr>
              <w:jc w:val="center"/>
              <w:rPr>
                <w:b/>
                <w:bCs/>
                <w:color w:val="000000"/>
                <w:sz w:val="20"/>
                <w:lang w:eastAsia="lt-LT"/>
              </w:rPr>
            </w:pPr>
            <w:r w:rsidRPr="002F22F0">
              <w:rPr>
                <w:b/>
                <w:bCs/>
                <w:color w:val="000000"/>
                <w:sz w:val="20"/>
                <w:lang w:eastAsia="lt-LT"/>
              </w:rPr>
              <w:t>Stebėsenos rodiklio pavadinimas</w:t>
            </w:r>
          </w:p>
          <w:p w14:paraId="2F10722A" w14:textId="77777777" w:rsidR="00205E78" w:rsidRPr="002F22F0" w:rsidRDefault="00205E78" w:rsidP="00CD074E">
            <w:pPr>
              <w:jc w:val="center"/>
              <w:rPr>
                <w:b/>
                <w:bCs/>
                <w:color w:val="000000"/>
                <w:sz w:val="20"/>
                <w:lang w:eastAsia="lt-LT"/>
              </w:rPr>
            </w:pPr>
            <w:r w:rsidRPr="002F22F0">
              <w:rPr>
                <w:b/>
                <w:bCs/>
                <w:color w:val="000000"/>
                <w:sz w:val="20"/>
                <w:lang w:eastAsia="lt-LT"/>
              </w:rPr>
              <w:t>(matavimo vnt.)</w:t>
            </w:r>
          </w:p>
        </w:tc>
        <w:tc>
          <w:tcPr>
            <w:tcW w:w="1861"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4F8874E" w14:textId="77777777" w:rsidR="00205E78" w:rsidRPr="002F22F0" w:rsidRDefault="00205E78" w:rsidP="00CD074E">
            <w:pPr>
              <w:jc w:val="center"/>
              <w:rPr>
                <w:b/>
                <w:bCs/>
                <w:i/>
                <w:color w:val="000000"/>
                <w:sz w:val="20"/>
                <w:lang w:eastAsia="lt-LT"/>
              </w:rPr>
            </w:pPr>
            <w:r w:rsidRPr="002F22F0">
              <w:rPr>
                <w:b/>
                <w:bCs/>
                <w:color w:val="000000"/>
                <w:sz w:val="20"/>
                <w:lang w:eastAsia="lt-LT"/>
              </w:rPr>
              <w:t>Siektinos stebėsenos rodiklių reikšmės</w:t>
            </w:r>
          </w:p>
        </w:tc>
      </w:tr>
      <w:tr w:rsidR="00205E78" w:rsidRPr="00236B3F" w14:paraId="2DE8B3AC" w14:textId="77777777" w:rsidTr="00205E78">
        <w:trPr>
          <w:trHeight w:val="230"/>
        </w:trPr>
        <w:tc>
          <w:tcPr>
            <w:tcW w:w="503" w:type="pct"/>
            <w:vMerge/>
            <w:tcBorders>
              <w:top w:val="single" w:sz="4" w:space="0" w:color="auto"/>
              <w:left w:val="single" w:sz="4" w:space="0" w:color="auto"/>
              <w:bottom w:val="single" w:sz="4" w:space="0" w:color="auto"/>
              <w:right w:val="single" w:sz="4" w:space="0" w:color="auto"/>
            </w:tcBorders>
            <w:vAlign w:val="center"/>
            <w:hideMark/>
          </w:tcPr>
          <w:p w14:paraId="671F929A" w14:textId="77777777" w:rsidR="00205E78" w:rsidRPr="002F22F0" w:rsidRDefault="00205E78" w:rsidP="00CD074E">
            <w:pPr>
              <w:rPr>
                <w:b/>
                <w:bCs/>
                <w:sz w:val="20"/>
                <w:lang w:eastAsia="lt-LT"/>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14:paraId="414806C5" w14:textId="77777777" w:rsidR="00205E78" w:rsidRPr="002F22F0" w:rsidRDefault="00205E78" w:rsidP="00CD074E">
            <w:pPr>
              <w:rPr>
                <w:b/>
                <w:bCs/>
                <w:color w:val="000000"/>
                <w:sz w:val="20"/>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33891D5" w14:textId="77777777" w:rsidR="00205E78" w:rsidRPr="002F22F0" w:rsidRDefault="00205E78" w:rsidP="00CD074E">
            <w:pPr>
              <w:jc w:val="center"/>
              <w:rPr>
                <w:b/>
                <w:bCs/>
                <w:iCs/>
                <w:color w:val="000000"/>
                <w:sz w:val="20"/>
                <w:lang w:eastAsia="lt-LT"/>
              </w:rPr>
            </w:pPr>
            <w:r w:rsidRPr="002F22F0">
              <w:rPr>
                <w:b/>
                <w:bCs/>
                <w:iCs/>
                <w:color w:val="000000"/>
                <w:sz w:val="20"/>
                <w:lang w:eastAsia="lt-LT"/>
              </w:rPr>
              <w:t>2024</w:t>
            </w:r>
          </w:p>
        </w:tc>
        <w:tc>
          <w:tcPr>
            <w:tcW w:w="56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C3F38D3" w14:textId="77777777" w:rsidR="00205E78" w:rsidRPr="002F22F0" w:rsidRDefault="00205E78" w:rsidP="00CD074E">
            <w:pPr>
              <w:jc w:val="center"/>
              <w:rPr>
                <w:b/>
                <w:bCs/>
                <w:iCs/>
                <w:color w:val="000000"/>
                <w:sz w:val="20"/>
                <w:lang w:eastAsia="lt-LT"/>
              </w:rPr>
            </w:pPr>
            <w:r w:rsidRPr="002F22F0">
              <w:rPr>
                <w:b/>
                <w:bCs/>
                <w:iCs/>
                <w:color w:val="000000"/>
                <w:sz w:val="20"/>
                <w:lang w:eastAsia="lt-LT"/>
              </w:rPr>
              <w:t>2025</w:t>
            </w:r>
          </w:p>
        </w:tc>
        <w:tc>
          <w:tcPr>
            <w:tcW w:w="66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073C316" w14:textId="77777777" w:rsidR="00205E78" w:rsidRPr="002F22F0" w:rsidRDefault="00205E78" w:rsidP="00CD074E">
            <w:pPr>
              <w:jc w:val="center"/>
              <w:rPr>
                <w:b/>
                <w:bCs/>
                <w:iCs/>
                <w:color w:val="000000"/>
                <w:sz w:val="20"/>
                <w:lang w:eastAsia="lt-LT"/>
              </w:rPr>
            </w:pPr>
            <w:r w:rsidRPr="002F22F0">
              <w:rPr>
                <w:b/>
                <w:bCs/>
                <w:iCs/>
                <w:color w:val="000000"/>
                <w:sz w:val="20"/>
                <w:lang w:eastAsia="lt-LT"/>
              </w:rPr>
              <w:t>2026</w:t>
            </w:r>
          </w:p>
        </w:tc>
      </w:tr>
      <w:tr w:rsidR="00205E78" w:rsidRPr="00236B3F" w14:paraId="01178D1D" w14:textId="77777777" w:rsidTr="00205E78">
        <w:trPr>
          <w:trHeight w:val="42"/>
        </w:trPr>
        <w:tc>
          <w:tcPr>
            <w:tcW w:w="503"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341A633" w14:textId="77777777" w:rsidR="00205E78" w:rsidRPr="002F22F0" w:rsidRDefault="00205E78" w:rsidP="00CD074E">
            <w:pPr>
              <w:jc w:val="center"/>
              <w:rPr>
                <w:color w:val="000000"/>
                <w:sz w:val="20"/>
                <w:lang w:eastAsia="lt-LT"/>
              </w:rPr>
            </w:pPr>
            <w:r w:rsidRPr="002F22F0">
              <w:rPr>
                <w:color w:val="000000"/>
                <w:sz w:val="20"/>
                <w:lang w:eastAsia="lt-LT"/>
              </w:rPr>
              <w:t>1</w:t>
            </w:r>
          </w:p>
        </w:tc>
        <w:tc>
          <w:tcPr>
            <w:tcW w:w="263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891CEC4" w14:textId="77777777" w:rsidR="00205E78" w:rsidRPr="002F22F0" w:rsidRDefault="00205E78" w:rsidP="00CD074E">
            <w:pPr>
              <w:jc w:val="center"/>
              <w:rPr>
                <w:color w:val="000000"/>
                <w:sz w:val="20"/>
                <w:lang w:eastAsia="lt-LT"/>
              </w:rPr>
            </w:pPr>
            <w:r w:rsidRPr="002F22F0">
              <w:rPr>
                <w:color w:val="000000"/>
                <w:sz w:val="20"/>
                <w:lang w:eastAsia="lt-LT"/>
              </w:rPr>
              <w:t>2</w:t>
            </w:r>
          </w:p>
        </w:tc>
        <w:tc>
          <w:tcPr>
            <w:tcW w:w="63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CB5FFAF" w14:textId="77777777" w:rsidR="00205E78" w:rsidRPr="002F22F0" w:rsidRDefault="00205E78" w:rsidP="00CD074E">
            <w:pPr>
              <w:jc w:val="center"/>
              <w:rPr>
                <w:color w:val="000000"/>
                <w:sz w:val="20"/>
                <w:lang w:eastAsia="lt-LT"/>
              </w:rPr>
            </w:pPr>
            <w:r w:rsidRPr="002F22F0">
              <w:rPr>
                <w:color w:val="000000"/>
                <w:sz w:val="20"/>
                <w:lang w:eastAsia="lt-LT"/>
              </w:rPr>
              <w:t>3</w:t>
            </w:r>
          </w:p>
        </w:tc>
        <w:tc>
          <w:tcPr>
            <w:tcW w:w="56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D1EA52E" w14:textId="77777777" w:rsidR="00205E78" w:rsidRPr="002F22F0" w:rsidRDefault="00205E78" w:rsidP="00CD074E">
            <w:pPr>
              <w:jc w:val="center"/>
              <w:rPr>
                <w:color w:val="000000"/>
                <w:sz w:val="20"/>
                <w:lang w:eastAsia="lt-LT"/>
              </w:rPr>
            </w:pPr>
            <w:r w:rsidRPr="002F22F0">
              <w:rPr>
                <w:color w:val="000000"/>
                <w:sz w:val="20"/>
                <w:lang w:eastAsia="lt-LT"/>
              </w:rPr>
              <w:t>4</w:t>
            </w:r>
          </w:p>
        </w:tc>
        <w:tc>
          <w:tcPr>
            <w:tcW w:w="66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BB3AFEC" w14:textId="77777777" w:rsidR="00205E78" w:rsidRPr="002F22F0" w:rsidRDefault="00205E78" w:rsidP="00CD074E">
            <w:pPr>
              <w:jc w:val="center"/>
              <w:rPr>
                <w:color w:val="000000"/>
                <w:sz w:val="20"/>
                <w:lang w:eastAsia="lt-LT"/>
              </w:rPr>
            </w:pPr>
            <w:r w:rsidRPr="002F22F0">
              <w:rPr>
                <w:color w:val="000000"/>
                <w:sz w:val="20"/>
                <w:lang w:eastAsia="lt-LT"/>
              </w:rPr>
              <w:t>5</w:t>
            </w:r>
          </w:p>
        </w:tc>
      </w:tr>
      <w:tr w:rsidR="00205E78" w:rsidRPr="00236B3F" w14:paraId="60A2D60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F8D423C"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6932FA8C" w14:textId="77777777" w:rsidR="00205E78" w:rsidRPr="002F22F0" w:rsidRDefault="00205E78" w:rsidP="002F22F0">
            <w:pPr>
              <w:jc w:val="both"/>
              <w:rPr>
                <w:color w:val="000000" w:themeColor="text1"/>
                <w:sz w:val="20"/>
              </w:rPr>
            </w:pPr>
            <w:r w:rsidRPr="002F22F0">
              <w:rPr>
                <w:b/>
                <w:color w:val="000000"/>
                <w:sz w:val="20"/>
              </w:rPr>
              <w:t xml:space="preserve">Uždavinys: </w:t>
            </w:r>
            <w:r w:rsidRPr="002F22F0">
              <w:rPr>
                <w:bCs/>
                <w:color w:val="000000" w:themeColor="text1"/>
                <w:sz w:val="20"/>
                <w:lang w:eastAsia="lt-LT"/>
              </w:rPr>
              <w:t>Formuoti sveiką visuomenę, propaguoti sveiką gyvenseną ir ekologišką gyvenimo būdą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3C2B0E3" w14:textId="77777777" w:rsidR="00205E78" w:rsidRPr="00CA44B6" w:rsidRDefault="00205E78" w:rsidP="00CD074E">
            <w:pPr>
              <w:jc w:val="center"/>
              <w:rPr>
                <w:b/>
                <w:bCs/>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F08E11C" w14:textId="77777777" w:rsidR="00205E78" w:rsidRPr="00CA44B6" w:rsidRDefault="00205E78" w:rsidP="00CD074E">
            <w:pPr>
              <w:jc w:val="center"/>
              <w:rPr>
                <w:b/>
                <w:bCs/>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2B0D78C" w14:textId="77777777" w:rsidR="00205E78" w:rsidRPr="00CA44B6" w:rsidRDefault="00205E78" w:rsidP="00CD074E">
            <w:pPr>
              <w:jc w:val="center"/>
              <w:rPr>
                <w:b/>
                <w:bCs/>
                <w:sz w:val="20"/>
                <w:lang w:eastAsia="lt-LT"/>
              </w:rPr>
            </w:pPr>
          </w:p>
        </w:tc>
      </w:tr>
      <w:tr w:rsidR="00205E78" w:rsidRPr="00236B3F" w14:paraId="31058122"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61F947FE"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hideMark/>
          </w:tcPr>
          <w:p w14:paraId="334BD4BC" w14:textId="77777777" w:rsidR="00205E78" w:rsidRPr="002F22F0" w:rsidRDefault="00205E78" w:rsidP="002F22F0">
            <w:pPr>
              <w:jc w:val="both"/>
              <w:rPr>
                <w:sz w:val="20"/>
                <w:lang w:eastAsia="lt-LT"/>
              </w:rPr>
            </w:pPr>
            <w:r w:rsidRPr="002F22F0">
              <w:rPr>
                <w:color w:val="000000" w:themeColor="text1"/>
                <w:sz w:val="20"/>
              </w:rPr>
              <w:t>Priemonė: Plėtoti sveiką gyvenseną ir stiprinti mokinių sveikatos įgūdžius ugdymo įstaigose ir bendruomenėse, vykdyti visuomenės sveikatos priežiūros stebėseną savivaldybėje</w:t>
            </w:r>
          </w:p>
        </w:tc>
        <w:tc>
          <w:tcPr>
            <w:tcW w:w="632"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7F2CF4A1" w14:textId="77777777" w:rsidR="00205E78" w:rsidRPr="00CA44B6" w:rsidRDefault="00205E78" w:rsidP="00CD074E">
            <w:pPr>
              <w:jc w:val="center"/>
              <w:rPr>
                <w:b/>
                <w:bCs/>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7AB1B780" w14:textId="77777777" w:rsidR="00205E78" w:rsidRPr="00CA44B6" w:rsidRDefault="00205E78" w:rsidP="00CD074E">
            <w:pPr>
              <w:jc w:val="center"/>
              <w:rPr>
                <w:b/>
                <w:bCs/>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0ED9A2D0" w14:textId="77777777" w:rsidR="00205E78" w:rsidRPr="00CA44B6" w:rsidRDefault="00205E78" w:rsidP="00CD074E">
            <w:pPr>
              <w:jc w:val="center"/>
              <w:rPr>
                <w:b/>
                <w:bCs/>
                <w:sz w:val="20"/>
                <w:lang w:eastAsia="lt-LT"/>
              </w:rPr>
            </w:pPr>
          </w:p>
        </w:tc>
      </w:tr>
      <w:tr w:rsidR="00205E78" w:rsidRPr="00236B3F" w14:paraId="06447BA1"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B37C35A" w14:textId="77777777" w:rsidR="00205E78" w:rsidRPr="00CA44B6" w:rsidRDefault="00205E78" w:rsidP="00CD074E">
            <w:pPr>
              <w:rPr>
                <w:sz w:val="20"/>
                <w:lang w:eastAsia="lt-LT"/>
              </w:rPr>
            </w:pPr>
            <w:r w:rsidRPr="00CA44B6">
              <w:rPr>
                <w:sz w:val="20"/>
                <w:lang w:eastAsia="lt-LT"/>
              </w:rPr>
              <w:t>I.2.4</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4E30E7" w14:textId="77777777" w:rsidR="00205E78" w:rsidRPr="002F22F0" w:rsidRDefault="00205E78" w:rsidP="002F22F0">
            <w:pPr>
              <w:jc w:val="both"/>
              <w:rPr>
                <w:sz w:val="20"/>
                <w:lang w:eastAsia="lt-LT"/>
              </w:rPr>
            </w:pPr>
            <w:r w:rsidRPr="002F22F0">
              <w:rPr>
                <w:sz w:val="20"/>
                <w:lang w:eastAsia="lt-LT"/>
              </w:rPr>
              <w:t>Ugdymo įstaigose vykusių renginių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3B70CA0" w14:textId="77777777" w:rsidR="00205E78" w:rsidRPr="00CA44B6" w:rsidRDefault="00205E78" w:rsidP="00CD074E">
            <w:pPr>
              <w:jc w:val="center"/>
              <w:rPr>
                <w:sz w:val="20"/>
                <w:lang w:eastAsia="lt-LT"/>
              </w:rPr>
            </w:pPr>
            <w:r w:rsidRPr="00CA44B6">
              <w:rPr>
                <w:sz w:val="20"/>
                <w:lang w:eastAsia="lt-LT"/>
              </w:rPr>
              <w:t>260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06C0F86" w14:textId="77777777" w:rsidR="00205E78" w:rsidRPr="00CA44B6" w:rsidRDefault="00205E78" w:rsidP="00CD074E">
            <w:pPr>
              <w:jc w:val="center"/>
              <w:rPr>
                <w:sz w:val="20"/>
                <w:lang w:eastAsia="lt-LT"/>
              </w:rPr>
            </w:pPr>
            <w:r w:rsidRPr="00CA44B6">
              <w:rPr>
                <w:sz w:val="20"/>
                <w:lang w:eastAsia="lt-LT"/>
              </w:rPr>
              <w:t>270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C9C4066" w14:textId="77777777" w:rsidR="00205E78" w:rsidRPr="00CA44B6" w:rsidRDefault="00205E78" w:rsidP="00CD074E">
            <w:pPr>
              <w:jc w:val="center"/>
              <w:rPr>
                <w:sz w:val="20"/>
                <w:lang w:eastAsia="lt-LT"/>
              </w:rPr>
            </w:pPr>
            <w:r w:rsidRPr="00CA44B6">
              <w:rPr>
                <w:sz w:val="20"/>
                <w:lang w:eastAsia="lt-LT"/>
              </w:rPr>
              <w:t>280</w:t>
            </w:r>
          </w:p>
        </w:tc>
      </w:tr>
      <w:tr w:rsidR="00205E78" w:rsidRPr="00236B3F" w14:paraId="185EA04E" w14:textId="77777777" w:rsidTr="00205E78">
        <w:trPr>
          <w:trHeight w:val="479"/>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C479194"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0A8962F" w14:textId="77777777" w:rsidR="00205E78" w:rsidRPr="002F22F0" w:rsidRDefault="00205E78" w:rsidP="002F22F0">
            <w:pPr>
              <w:jc w:val="both"/>
              <w:rPr>
                <w:sz w:val="20"/>
                <w:lang w:eastAsia="lt-LT"/>
              </w:rPr>
            </w:pPr>
            <w:r w:rsidRPr="002F22F0">
              <w:rPr>
                <w:sz w:val="20"/>
                <w:lang w:eastAsia="lt-LT"/>
              </w:rPr>
              <w:t>Priemonė: Plėtoti psichikos sveikatos stiprinimo, psichosocialinės pagalbos ir savižudybių prevencijos intervenciją</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E96647C"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A99D9F6"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B4BA84D" w14:textId="77777777" w:rsidR="00205E78" w:rsidRPr="00CA44B6" w:rsidRDefault="00205E78" w:rsidP="00CD074E">
            <w:pPr>
              <w:jc w:val="center"/>
              <w:rPr>
                <w:sz w:val="20"/>
                <w:lang w:eastAsia="lt-LT"/>
              </w:rPr>
            </w:pPr>
          </w:p>
        </w:tc>
      </w:tr>
      <w:tr w:rsidR="00205E78" w:rsidRPr="00236B3F" w14:paraId="36F28094"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389054"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059EA2" w14:textId="77777777" w:rsidR="00205E78" w:rsidRPr="002F22F0" w:rsidRDefault="00205E78" w:rsidP="002F22F0">
            <w:pPr>
              <w:jc w:val="both"/>
              <w:rPr>
                <w:sz w:val="20"/>
                <w:lang w:eastAsia="lt-LT"/>
              </w:rPr>
            </w:pPr>
            <w:r w:rsidRPr="002F22F0">
              <w:rPr>
                <w:sz w:val="20"/>
                <w:lang w:eastAsia="lt-LT"/>
              </w:rPr>
              <w:t>Renginių savižudybių prevencijos tema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A3AEED" w14:textId="77777777" w:rsidR="00205E78" w:rsidRPr="00CA44B6" w:rsidRDefault="00205E78" w:rsidP="00CD074E">
            <w:pPr>
              <w:jc w:val="center"/>
              <w:rPr>
                <w:sz w:val="20"/>
                <w:lang w:eastAsia="lt-LT"/>
              </w:rPr>
            </w:pPr>
            <w:r w:rsidRPr="00CA44B6">
              <w:rPr>
                <w:sz w:val="20"/>
                <w:lang w:eastAsia="lt-LT"/>
              </w:rPr>
              <w:t>7</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E7AAC11" w14:textId="77777777" w:rsidR="00205E78" w:rsidRPr="00CA44B6" w:rsidRDefault="00205E78" w:rsidP="00CD074E">
            <w:pPr>
              <w:jc w:val="center"/>
              <w:rPr>
                <w:sz w:val="20"/>
                <w:lang w:eastAsia="lt-LT"/>
              </w:rPr>
            </w:pPr>
            <w:r w:rsidRPr="00CA44B6">
              <w:rPr>
                <w:sz w:val="20"/>
                <w:lang w:eastAsia="lt-LT"/>
              </w:rPr>
              <w:t>8</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27C638" w14:textId="77777777" w:rsidR="00205E78" w:rsidRPr="00CA44B6" w:rsidRDefault="00205E78" w:rsidP="00CD074E">
            <w:pPr>
              <w:jc w:val="center"/>
              <w:rPr>
                <w:sz w:val="20"/>
                <w:lang w:eastAsia="lt-LT"/>
              </w:rPr>
            </w:pPr>
            <w:r w:rsidRPr="00CA44B6">
              <w:rPr>
                <w:sz w:val="20"/>
                <w:lang w:eastAsia="lt-LT"/>
              </w:rPr>
              <w:t>9</w:t>
            </w:r>
          </w:p>
        </w:tc>
      </w:tr>
      <w:tr w:rsidR="00205E78" w:rsidRPr="00236B3F" w14:paraId="52963C8F"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3B8A9B"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4111CE" w14:textId="77777777" w:rsidR="00205E78" w:rsidRPr="002F22F0" w:rsidRDefault="00205E78" w:rsidP="002F22F0">
            <w:pPr>
              <w:jc w:val="both"/>
              <w:rPr>
                <w:sz w:val="20"/>
                <w:lang w:eastAsia="lt-LT"/>
              </w:rPr>
            </w:pPr>
            <w:r w:rsidRPr="002F22F0">
              <w:rPr>
                <w:sz w:val="20"/>
                <w:lang w:eastAsia="lt-LT"/>
              </w:rPr>
              <w:t xml:space="preserve">Renginiuose dalyvavusių asmenų skaičius, vnt. </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6550032" w14:textId="77777777" w:rsidR="00205E78" w:rsidRPr="00CA44B6" w:rsidRDefault="00205E78" w:rsidP="00CD074E">
            <w:pPr>
              <w:jc w:val="center"/>
              <w:rPr>
                <w:sz w:val="20"/>
                <w:lang w:eastAsia="lt-LT"/>
              </w:rPr>
            </w:pPr>
            <w:r w:rsidRPr="00CA44B6">
              <w:rPr>
                <w:sz w:val="20"/>
                <w:lang w:eastAsia="lt-LT"/>
              </w:rPr>
              <w:t>50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F581BD" w14:textId="77777777" w:rsidR="00205E78" w:rsidRPr="00CA44B6" w:rsidRDefault="00205E78" w:rsidP="00CD074E">
            <w:pPr>
              <w:jc w:val="center"/>
              <w:rPr>
                <w:sz w:val="20"/>
                <w:lang w:eastAsia="lt-LT"/>
              </w:rPr>
            </w:pPr>
            <w:r w:rsidRPr="00CA44B6">
              <w:rPr>
                <w:sz w:val="20"/>
                <w:lang w:eastAsia="lt-LT"/>
              </w:rPr>
              <w:t>60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67F0801" w14:textId="77777777" w:rsidR="00205E78" w:rsidRPr="00CA44B6" w:rsidRDefault="00205E78" w:rsidP="00CD074E">
            <w:pPr>
              <w:jc w:val="center"/>
              <w:rPr>
                <w:sz w:val="20"/>
                <w:lang w:eastAsia="lt-LT"/>
              </w:rPr>
            </w:pPr>
            <w:r w:rsidRPr="00CA44B6">
              <w:rPr>
                <w:sz w:val="20"/>
                <w:lang w:eastAsia="lt-LT"/>
              </w:rPr>
              <w:t>70</w:t>
            </w:r>
          </w:p>
        </w:tc>
      </w:tr>
      <w:tr w:rsidR="00205E78" w:rsidRPr="00236B3F" w14:paraId="1E359EB2"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9E271E"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4F9CB1" w14:textId="77777777" w:rsidR="00205E78" w:rsidRPr="002F22F0" w:rsidRDefault="00205E78" w:rsidP="002F22F0">
            <w:pPr>
              <w:jc w:val="both"/>
              <w:rPr>
                <w:sz w:val="20"/>
                <w:lang w:eastAsia="lt-LT"/>
              </w:rPr>
            </w:pPr>
            <w:r w:rsidRPr="002F22F0">
              <w:rPr>
                <w:sz w:val="20"/>
                <w:lang w:eastAsia="lt-LT"/>
              </w:rPr>
              <w:t>Suteiktų individualių psichologo konsultacijų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3AF045" w14:textId="77777777" w:rsidR="00205E78" w:rsidRPr="00CA44B6" w:rsidRDefault="00205E78" w:rsidP="00CD074E">
            <w:pPr>
              <w:jc w:val="center"/>
              <w:rPr>
                <w:sz w:val="20"/>
                <w:lang w:eastAsia="lt-LT"/>
              </w:rPr>
            </w:pPr>
            <w:r w:rsidRPr="00CA44B6">
              <w:rPr>
                <w:sz w:val="20"/>
                <w:lang w:eastAsia="lt-LT"/>
              </w:rPr>
              <w:t>210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B2042DB" w14:textId="77777777" w:rsidR="00205E78" w:rsidRPr="00CA44B6" w:rsidRDefault="00205E78" w:rsidP="00CD074E">
            <w:pPr>
              <w:jc w:val="center"/>
              <w:rPr>
                <w:sz w:val="20"/>
                <w:lang w:eastAsia="lt-LT"/>
              </w:rPr>
            </w:pPr>
            <w:r w:rsidRPr="00CA44B6">
              <w:rPr>
                <w:sz w:val="20"/>
                <w:lang w:eastAsia="lt-LT"/>
              </w:rPr>
              <w:t>220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FB1C9D1" w14:textId="77777777" w:rsidR="00205E78" w:rsidRPr="00CA44B6" w:rsidRDefault="00205E78" w:rsidP="00CD074E">
            <w:pPr>
              <w:jc w:val="center"/>
              <w:rPr>
                <w:sz w:val="20"/>
                <w:lang w:eastAsia="lt-LT"/>
              </w:rPr>
            </w:pPr>
            <w:r w:rsidRPr="00CA44B6">
              <w:rPr>
                <w:sz w:val="20"/>
                <w:lang w:eastAsia="lt-LT"/>
              </w:rPr>
              <w:t>230</w:t>
            </w:r>
          </w:p>
        </w:tc>
      </w:tr>
      <w:tr w:rsidR="00205E78" w:rsidRPr="00236B3F" w14:paraId="3CA90081"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A15D309"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hideMark/>
          </w:tcPr>
          <w:p w14:paraId="024DA583" w14:textId="77777777" w:rsidR="00205E78" w:rsidRPr="002F22F0" w:rsidRDefault="00205E78" w:rsidP="002F22F0">
            <w:pPr>
              <w:jc w:val="both"/>
              <w:rPr>
                <w:b/>
                <w:bCs/>
                <w:sz w:val="20"/>
                <w:lang w:eastAsia="lt-LT"/>
              </w:rPr>
            </w:pPr>
            <w:r w:rsidRPr="002F22F0">
              <w:rPr>
                <w:color w:val="000000" w:themeColor="text1"/>
                <w:sz w:val="20"/>
              </w:rPr>
              <w:t>Priemonė: Visuomenės sveikatos rėmimo spec. programos įgyvendinimas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D350A1" w14:textId="77777777" w:rsidR="00205E78" w:rsidRPr="00CA44B6" w:rsidRDefault="00205E78" w:rsidP="00CD074E">
            <w:pPr>
              <w:rPr>
                <w:b/>
                <w:bCs/>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0C9199F" w14:textId="77777777" w:rsidR="00205E78" w:rsidRPr="00CA44B6" w:rsidRDefault="00205E78" w:rsidP="00CD074E">
            <w:pPr>
              <w:rPr>
                <w:b/>
                <w:bCs/>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DE886CF" w14:textId="77777777" w:rsidR="00205E78" w:rsidRPr="00CA44B6" w:rsidRDefault="00205E78" w:rsidP="00CD074E">
            <w:pPr>
              <w:rPr>
                <w:b/>
                <w:bCs/>
                <w:sz w:val="20"/>
                <w:lang w:eastAsia="lt-LT"/>
              </w:rPr>
            </w:pPr>
          </w:p>
        </w:tc>
      </w:tr>
      <w:tr w:rsidR="00205E78" w:rsidRPr="00236B3F" w14:paraId="4BA89F9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A852304"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09D153D" w14:textId="77777777" w:rsidR="00205E78" w:rsidRPr="002F22F0" w:rsidRDefault="00205E78" w:rsidP="002F22F0">
            <w:pPr>
              <w:jc w:val="both"/>
              <w:rPr>
                <w:sz w:val="20"/>
                <w:lang w:eastAsia="lt-LT"/>
              </w:rPr>
            </w:pPr>
            <w:r w:rsidRPr="002F22F0">
              <w:rPr>
                <w:sz w:val="20"/>
                <w:lang w:eastAsia="lt-LT"/>
              </w:rPr>
              <w:t>Įgyvendintų triukšmo prevencijos priemonių skaičius,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5449542"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31EE57B"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569E17" w14:textId="77777777" w:rsidR="00205E78" w:rsidRPr="00CA44B6" w:rsidRDefault="00205E78" w:rsidP="00CD074E">
            <w:pPr>
              <w:jc w:val="center"/>
              <w:rPr>
                <w:sz w:val="20"/>
                <w:lang w:eastAsia="lt-LT"/>
              </w:rPr>
            </w:pPr>
            <w:r w:rsidRPr="00CA44B6">
              <w:rPr>
                <w:sz w:val="20"/>
                <w:lang w:eastAsia="lt-LT"/>
              </w:rPr>
              <w:t>1</w:t>
            </w:r>
          </w:p>
        </w:tc>
      </w:tr>
      <w:tr w:rsidR="00205E78" w:rsidRPr="00236B3F" w14:paraId="4E1BE8E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FF980F"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E794B5E" w14:textId="77777777" w:rsidR="00205E78" w:rsidRPr="002F22F0" w:rsidRDefault="00205E78" w:rsidP="002F22F0">
            <w:pPr>
              <w:jc w:val="both"/>
              <w:rPr>
                <w:sz w:val="20"/>
                <w:lang w:eastAsia="lt-LT"/>
              </w:rPr>
            </w:pPr>
            <w:r w:rsidRPr="002F22F0">
              <w:rPr>
                <w:sz w:val="20"/>
                <w:lang w:eastAsia="lt-LT"/>
              </w:rPr>
              <w:t>Savižudybių prevencijos įgyvendintų priemonių skaičius,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4D3FC6"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94549E"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97EE208" w14:textId="77777777" w:rsidR="00205E78" w:rsidRPr="00CA44B6" w:rsidRDefault="00205E78" w:rsidP="00CD074E">
            <w:pPr>
              <w:jc w:val="center"/>
              <w:rPr>
                <w:sz w:val="20"/>
                <w:lang w:eastAsia="lt-LT"/>
              </w:rPr>
            </w:pPr>
            <w:r w:rsidRPr="00CA44B6">
              <w:rPr>
                <w:sz w:val="20"/>
                <w:lang w:eastAsia="lt-LT"/>
              </w:rPr>
              <w:t>1</w:t>
            </w:r>
          </w:p>
        </w:tc>
      </w:tr>
      <w:tr w:rsidR="00205E78" w:rsidRPr="00236B3F" w14:paraId="03F8BBFD"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FC2CC46"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F23518E" w14:textId="77777777" w:rsidR="00205E78" w:rsidRPr="002F22F0" w:rsidRDefault="00205E78" w:rsidP="002F22F0">
            <w:pPr>
              <w:jc w:val="both"/>
              <w:rPr>
                <w:sz w:val="20"/>
                <w:lang w:eastAsia="lt-LT"/>
              </w:rPr>
            </w:pPr>
            <w:r w:rsidRPr="002F22F0">
              <w:rPr>
                <w:sz w:val="20"/>
                <w:lang w:eastAsia="lt-LT"/>
              </w:rPr>
              <w:t xml:space="preserve">Sveikatinimo projektų finansavimas, proc.  </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8FC69EF" w14:textId="77777777" w:rsidR="00205E78" w:rsidRPr="00CA44B6" w:rsidRDefault="00205E78" w:rsidP="00CD074E">
            <w:pPr>
              <w:jc w:val="center"/>
              <w:rPr>
                <w:sz w:val="20"/>
                <w:lang w:eastAsia="lt-LT"/>
              </w:rPr>
            </w:pPr>
            <w:r w:rsidRPr="00CA44B6">
              <w:rPr>
                <w:sz w:val="20"/>
                <w:lang w:eastAsia="lt-LT"/>
              </w:rPr>
              <w:t>40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78DC40" w14:textId="77777777" w:rsidR="00205E78" w:rsidRPr="00CA44B6" w:rsidRDefault="00205E78" w:rsidP="00CD074E">
            <w:pPr>
              <w:jc w:val="center"/>
              <w:rPr>
                <w:sz w:val="20"/>
                <w:lang w:eastAsia="lt-LT"/>
              </w:rPr>
            </w:pPr>
            <w:r w:rsidRPr="00CA44B6">
              <w:rPr>
                <w:sz w:val="20"/>
                <w:lang w:eastAsia="lt-LT"/>
              </w:rPr>
              <w:t>40</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5A668B4" w14:textId="77777777" w:rsidR="00205E78" w:rsidRPr="00CA44B6" w:rsidRDefault="00205E78" w:rsidP="00CD074E">
            <w:pPr>
              <w:jc w:val="center"/>
              <w:rPr>
                <w:sz w:val="20"/>
                <w:lang w:eastAsia="lt-LT"/>
              </w:rPr>
            </w:pPr>
            <w:r w:rsidRPr="00CA44B6">
              <w:rPr>
                <w:sz w:val="20"/>
                <w:lang w:eastAsia="lt-LT"/>
              </w:rPr>
              <w:t>40</w:t>
            </w:r>
          </w:p>
        </w:tc>
      </w:tr>
      <w:tr w:rsidR="00205E78" w:rsidRPr="00236B3F" w14:paraId="07BFC145"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850947A" w14:textId="77777777" w:rsidR="00205E78" w:rsidRPr="00CA44B6" w:rsidRDefault="00205E78" w:rsidP="00CD074E">
            <w:pPr>
              <w:rPr>
                <w:sz w:val="20"/>
                <w:lang w:eastAsia="lt-LT"/>
              </w:rPr>
            </w:pPr>
            <w:r w:rsidRPr="00CA44B6">
              <w:rPr>
                <w:sz w:val="20"/>
                <w:lang w:eastAsia="lt-LT"/>
              </w:rPr>
              <w:t>I.2.5</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65CF5AB" w14:textId="77777777" w:rsidR="00205E78" w:rsidRPr="002F22F0" w:rsidRDefault="00205E78" w:rsidP="002F22F0">
            <w:pPr>
              <w:jc w:val="both"/>
              <w:rPr>
                <w:sz w:val="20"/>
                <w:lang w:eastAsia="lt-LT"/>
              </w:rPr>
            </w:pPr>
            <w:r w:rsidRPr="002F22F0">
              <w:rPr>
                <w:sz w:val="20"/>
                <w:lang w:eastAsia="lt-LT"/>
              </w:rPr>
              <w:t>Užkrečiamų ligų profilaktikos ir kontrolės įgyvendintos priemonės,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74989F1"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B3DE72C"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0DA704D" w14:textId="77777777" w:rsidR="00205E78" w:rsidRPr="00CA44B6" w:rsidRDefault="00205E78" w:rsidP="00CD074E">
            <w:pPr>
              <w:jc w:val="center"/>
              <w:rPr>
                <w:sz w:val="20"/>
                <w:lang w:eastAsia="lt-LT"/>
              </w:rPr>
            </w:pPr>
            <w:r w:rsidRPr="00CA44B6">
              <w:rPr>
                <w:sz w:val="20"/>
                <w:lang w:eastAsia="lt-LT"/>
              </w:rPr>
              <w:t>1</w:t>
            </w:r>
          </w:p>
        </w:tc>
      </w:tr>
      <w:tr w:rsidR="00205E78" w:rsidRPr="00236B3F" w14:paraId="45F7F19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266182E"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1BA8BAF" w14:textId="77777777" w:rsidR="00205E78" w:rsidRPr="002F22F0" w:rsidRDefault="00205E78" w:rsidP="002F22F0">
            <w:pPr>
              <w:jc w:val="both"/>
              <w:rPr>
                <w:sz w:val="20"/>
                <w:lang w:eastAsia="lt-LT"/>
              </w:rPr>
            </w:pPr>
            <w:r w:rsidRPr="002F22F0">
              <w:rPr>
                <w:b/>
                <w:bCs/>
                <w:sz w:val="20"/>
                <w:lang w:eastAsia="lt-LT"/>
              </w:rPr>
              <w:t>Uždavinys:</w:t>
            </w:r>
            <w:r w:rsidRPr="002F22F0">
              <w:rPr>
                <w:sz w:val="20"/>
                <w:lang w:eastAsia="lt-LT"/>
              </w:rPr>
              <w:t xml:space="preserve"> Padidinti asmens sveikatos priežiūros paslaugų kokybę ir prieinamumą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C8D6C6C"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8855FC1"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FB72489" w14:textId="77777777" w:rsidR="00205E78" w:rsidRPr="00CA44B6" w:rsidRDefault="00205E78" w:rsidP="00CD074E">
            <w:pPr>
              <w:jc w:val="center"/>
              <w:rPr>
                <w:sz w:val="20"/>
                <w:lang w:eastAsia="lt-LT"/>
              </w:rPr>
            </w:pPr>
          </w:p>
        </w:tc>
      </w:tr>
      <w:tr w:rsidR="00205E78" w:rsidRPr="00236B3F" w14:paraId="7823A4D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3FC05D2"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782C93" w14:textId="77777777" w:rsidR="00205E78" w:rsidRPr="002F22F0" w:rsidRDefault="00205E78" w:rsidP="002F22F0">
            <w:pPr>
              <w:jc w:val="both"/>
              <w:rPr>
                <w:sz w:val="20"/>
                <w:lang w:eastAsia="lt-LT"/>
              </w:rPr>
            </w:pPr>
            <w:r w:rsidRPr="002F22F0">
              <w:rPr>
                <w:sz w:val="20"/>
              </w:rPr>
              <w:t>Priemonė: Psichikos dienos stacionaro įkūrimas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B52AA5D"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D5E9D02"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1BA2CCA" w14:textId="77777777" w:rsidR="00205E78" w:rsidRPr="00CA44B6" w:rsidRDefault="00205E78" w:rsidP="00CD074E">
            <w:pPr>
              <w:jc w:val="center"/>
              <w:rPr>
                <w:sz w:val="20"/>
                <w:lang w:eastAsia="lt-LT"/>
              </w:rPr>
            </w:pPr>
          </w:p>
        </w:tc>
      </w:tr>
      <w:tr w:rsidR="00205E78" w:rsidRPr="00236B3F" w14:paraId="5F8BC5C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77B9CE" w14:textId="77777777" w:rsidR="00205E78" w:rsidRPr="00CA44B6" w:rsidRDefault="00205E78" w:rsidP="00CD074E">
            <w:pPr>
              <w:rPr>
                <w:sz w:val="20"/>
                <w:lang w:eastAsia="lt-LT"/>
              </w:rPr>
            </w:pPr>
            <w:r w:rsidRPr="00CA44B6">
              <w:rPr>
                <w:sz w:val="20"/>
                <w:lang w:eastAsia="lt-LT"/>
              </w:rPr>
              <w:t>I.2.1</w:t>
            </w:r>
          </w:p>
        </w:tc>
        <w:tc>
          <w:tcPr>
            <w:tcW w:w="26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1FC451" w14:textId="102946CF" w:rsidR="00205E78" w:rsidRPr="002F22F0" w:rsidRDefault="00205E78" w:rsidP="002F22F0">
            <w:pPr>
              <w:jc w:val="both"/>
              <w:rPr>
                <w:sz w:val="20"/>
                <w:lang w:eastAsia="lt-LT"/>
              </w:rPr>
            </w:pPr>
            <w:r w:rsidRPr="002F22F0">
              <w:rPr>
                <w:sz w:val="20"/>
                <w:lang w:eastAsia="lt-LT"/>
              </w:rPr>
              <w:t>Įkurtas psichikos dienos stacionaras</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BB1EE9"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9D8F10"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86180E"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60E57F3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3078E2"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E9A320C" w14:textId="77777777" w:rsidR="00205E78" w:rsidRPr="002F22F0" w:rsidRDefault="00205E78" w:rsidP="002F22F0">
            <w:pPr>
              <w:jc w:val="both"/>
              <w:rPr>
                <w:sz w:val="20"/>
                <w:lang w:eastAsia="lt-LT"/>
              </w:rPr>
            </w:pPr>
            <w:r w:rsidRPr="002F22F0">
              <w:rPr>
                <w:sz w:val="20"/>
                <w:lang w:eastAsia="lt-LT"/>
              </w:rPr>
              <w:t>Priemonė: Sveikatos priežiūros specialistų pritraukimas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C7EB5D2"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41233B9"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57128D" w14:textId="77777777" w:rsidR="00205E78" w:rsidRPr="00CA44B6" w:rsidRDefault="00205E78" w:rsidP="00CD074E">
            <w:pPr>
              <w:jc w:val="center"/>
              <w:rPr>
                <w:sz w:val="20"/>
                <w:lang w:eastAsia="lt-LT"/>
              </w:rPr>
            </w:pPr>
          </w:p>
        </w:tc>
      </w:tr>
      <w:tr w:rsidR="00205E78" w:rsidRPr="00236B3F" w14:paraId="436CC73E" w14:textId="77777777" w:rsidTr="00205E78">
        <w:trPr>
          <w:trHeight w:val="369"/>
        </w:trPr>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4EC9A2" w14:textId="77777777" w:rsidR="00205E78" w:rsidRPr="00CA44B6" w:rsidRDefault="00205E78" w:rsidP="00CD074E">
            <w:pPr>
              <w:rPr>
                <w:sz w:val="20"/>
                <w:lang w:eastAsia="lt-LT"/>
              </w:rPr>
            </w:pPr>
            <w:r w:rsidRPr="00CA44B6">
              <w:rPr>
                <w:sz w:val="20"/>
                <w:lang w:eastAsia="lt-LT"/>
              </w:rPr>
              <w:t>I.2.1</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C9A2577" w14:textId="77777777" w:rsidR="00205E78" w:rsidRPr="002F22F0" w:rsidRDefault="00205E78" w:rsidP="002F22F0">
            <w:pPr>
              <w:jc w:val="both"/>
              <w:rPr>
                <w:sz w:val="20"/>
                <w:lang w:eastAsia="lt-LT"/>
              </w:rPr>
            </w:pPr>
            <w:r w:rsidRPr="002F22F0">
              <w:rPr>
                <w:sz w:val="20"/>
                <w:lang w:eastAsia="lt-LT"/>
              </w:rPr>
              <w:t>Įdarbintų sveikatos specialistų skaičius,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09C295C" w14:textId="77777777" w:rsidR="00205E78" w:rsidRPr="00CA44B6" w:rsidRDefault="00205E78" w:rsidP="00CD074E">
            <w:pPr>
              <w:jc w:val="center"/>
              <w:rPr>
                <w:sz w:val="20"/>
                <w:lang w:eastAsia="lt-LT"/>
              </w:rPr>
            </w:pPr>
            <w:r w:rsidRPr="00CA44B6">
              <w:rPr>
                <w:sz w:val="20"/>
                <w:lang w:eastAsia="lt-LT"/>
              </w:rPr>
              <w:t>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1EB9440"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5A32F65"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5FE9D52E" w14:textId="77777777" w:rsidTr="00205E78">
        <w:trPr>
          <w:trHeight w:val="369"/>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246DA4"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38EF76E" w14:textId="77777777" w:rsidR="00205E78" w:rsidRPr="002F22F0" w:rsidRDefault="00205E78" w:rsidP="002F22F0">
            <w:pPr>
              <w:jc w:val="both"/>
              <w:rPr>
                <w:sz w:val="20"/>
                <w:lang w:eastAsia="lt-LT"/>
              </w:rPr>
            </w:pPr>
            <w:r w:rsidRPr="002F22F0">
              <w:rPr>
                <w:sz w:val="20"/>
                <w:lang w:eastAsia="lt-LT"/>
              </w:rPr>
              <w:t>Priemonė: Sveikatos centro sudėtyje teikiamų sveikatos priežiūros paslaugų infrastruktūros modernizavimas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B72268"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2AFDBE7"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F940AE2" w14:textId="77777777" w:rsidR="00205E78" w:rsidRPr="00CA44B6" w:rsidRDefault="00205E78" w:rsidP="00CD074E">
            <w:pPr>
              <w:jc w:val="center"/>
              <w:rPr>
                <w:sz w:val="20"/>
                <w:lang w:eastAsia="lt-LT"/>
              </w:rPr>
            </w:pPr>
          </w:p>
        </w:tc>
      </w:tr>
      <w:tr w:rsidR="00205E78" w:rsidRPr="00236B3F" w14:paraId="6F77D68D"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8A4288B" w14:textId="77777777" w:rsidR="00205E78" w:rsidRPr="00CA44B6" w:rsidRDefault="00205E78" w:rsidP="00CD074E">
            <w:pPr>
              <w:rPr>
                <w:sz w:val="20"/>
                <w:lang w:eastAsia="lt-LT"/>
              </w:rPr>
            </w:pPr>
            <w:r w:rsidRPr="00CA44B6">
              <w:rPr>
                <w:sz w:val="20"/>
                <w:lang w:eastAsia="lt-LT"/>
              </w:rPr>
              <w:t>I.2.1</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B42660" w14:textId="77777777" w:rsidR="00205E78" w:rsidRPr="002F22F0" w:rsidRDefault="00205E78" w:rsidP="002F22F0">
            <w:pPr>
              <w:jc w:val="both"/>
              <w:rPr>
                <w:sz w:val="20"/>
                <w:lang w:eastAsia="lt-LT"/>
              </w:rPr>
            </w:pPr>
            <w:r w:rsidRPr="002F22F0">
              <w:rPr>
                <w:sz w:val="20"/>
                <w:lang w:eastAsia="lt-LT"/>
              </w:rPr>
              <w:t>Modernizuota sveikatos priežiūros paslaugų infrastruktūra,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310E75" w14:textId="77777777" w:rsidR="00205E78" w:rsidRPr="00CA44B6" w:rsidRDefault="00205E78" w:rsidP="00CD074E">
            <w:pPr>
              <w:jc w:val="center"/>
              <w:rPr>
                <w:sz w:val="20"/>
                <w:lang w:eastAsia="lt-LT"/>
              </w:rPr>
            </w:pPr>
            <w:r w:rsidRPr="00CA44B6">
              <w:rPr>
                <w:sz w:val="20"/>
                <w:lang w:eastAsia="lt-LT"/>
              </w:rPr>
              <w:t>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0499B1"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288C017" w14:textId="77777777" w:rsidR="00205E78" w:rsidRPr="00CA44B6" w:rsidRDefault="00205E78" w:rsidP="00CD074E">
            <w:pPr>
              <w:jc w:val="center"/>
              <w:rPr>
                <w:sz w:val="20"/>
                <w:lang w:eastAsia="lt-LT"/>
              </w:rPr>
            </w:pPr>
            <w:r w:rsidRPr="00CA44B6">
              <w:rPr>
                <w:sz w:val="20"/>
                <w:lang w:eastAsia="lt-LT"/>
              </w:rPr>
              <w:t>1</w:t>
            </w:r>
          </w:p>
        </w:tc>
      </w:tr>
      <w:tr w:rsidR="00205E78" w:rsidRPr="00D91985" w14:paraId="246888F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6ECE0A"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CE34859" w14:textId="77777777" w:rsidR="00205E78" w:rsidRPr="002F22F0" w:rsidRDefault="00205E78" w:rsidP="002F22F0">
            <w:pPr>
              <w:jc w:val="both"/>
              <w:rPr>
                <w:sz w:val="20"/>
                <w:lang w:eastAsia="lt-LT"/>
              </w:rPr>
            </w:pPr>
            <w:r w:rsidRPr="002F22F0">
              <w:rPr>
                <w:spacing w:val="-1"/>
                <w:w w:val="105"/>
                <w:sz w:val="20"/>
              </w:rPr>
              <w:t>Priemonė: Mobilios komandos aprūpinimas Molėtų rajone</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65B5BB2"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9D97B95" w14:textId="77777777" w:rsidR="00205E78" w:rsidRPr="00CA44B6" w:rsidRDefault="00205E78" w:rsidP="00CD074E">
            <w:pP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66B448" w14:textId="77777777" w:rsidR="00205E78" w:rsidRPr="00CA44B6" w:rsidRDefault="00205E78" w:rsidP="00CD074E">
            <w:pPr>
              <w:jc w:val="center"/>
              <w:rPr>
                <w:sz w:val="20"/>
                <w:lang w:eastAsia="lt-LT"/>
              </w:rPr>
            </w:pPr>
          </w:p>
        </w:tc>
      </w:tr>
      <w:tr w:rsidR="00205E78" w:rsidRPr="00236B3F" w14:paraId="7FFCC39E"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95B2E57" w14:textId="77777777" w:rsidR="00205E78" w:rsidRPr="00CA44B6" w:rsidRDefault="00205E78" w:rsidP="00CD074E">
            <w:pPr>
              <w:rPr>
                <w:sz w:val="20"/>
                <w:lang w:eastAsia="lt-LT"/>
              </w:rPr>
            </w:pPr>
            <w:r w:rsidRPr="00CA44B6">
              <w:rPr>
                <w:sz w:val="20"/>
                <w:lang w:eastAsia="lt-LT"/>
              </w:rPr>
              <w:t>I.2.1</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A0DABCE" w14:textId="77777777" w:rsidR="00205E78" w:rsidRPr="002F22F0" w:rsidRDefault="00205E78" w:rsidP="002F22F0">
            <w:pPr>
              <w:jc w:val="both"/>
              <w:rPr>
                <w:sz w:val="20"/>
                <w:lang w:eastAsia="lt-LT"/>
              </w:rPr>
            </w:pPr>
            <w:r w:rsidRPr="002F22F0">
              <w:rPr>
                <w:sz w:val="20"/>
                <w:lang w:eastAsia="lt-LT"/>
              </w:rPr>
              <w:t xml:space="preserve">Aprūpinta mobili komanda reikiama įranga  </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984BC67"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3C8899"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1510C80"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736CA883"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6D746D6"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BC555D6" w14:textId="0FA3ADE2" w:rsidR="00205E78" w:rsidRPr="002F22F0" w:rsidRDefault="00205E78" w:rsidP="002F22F0">
            <w:pPr>
              <w:jc w:val="both"/>
              <w:rPr>
                <w:sz w:val="20"/>
                <w:lang w:eastAsia="lt-LT"/>
              </w:rPr>
            </w:pPr>
            <w:r w:rsidRPr="002F22F0">
              <w:rPr>
                <w:sz w:val="20"/>
                <w:lang w:eastAsia="lt-LT"/>
              </w:rPr>
              <w:t>Priemonė: Reabilitacijos paslaugų plėtra Molėtų rajono sveikatos centre</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C7AC144"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C553554"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BEBB973" w14:textId="77777777" w:rsidR="00205E78" w:rsidRPr="00CA44B6" w:rsidRDefault="00205E78" w:rsidP="00CD074E">
            <w:pPr>
              <w:jc w:val="center"/>
              <w:rPr>
                <w:sz w:val="20"/>
                <w:lang w:eastAsia="lt-LT"/>
              </w:rPr>
            </w:pPr>
          </w:p>
        </w:tc>
      </w:tr>
      <w:tr w:rsidR="00205E78" w:rsidRPr="00236B3F" w14:paraId="2E58C6EC"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FDD9DD" w14:textId="61DC6CB0" w:rsidR="00205E78" w:rsidRPr="00CA44B6" w:rsidRDefault="00205E78" w:rsidP="00CD074E">
            <w:pPr>
              <w:rPr>
                <w:sz w:val="20"/>
                <w:lang w:eastAsia="lt-LT"/>
              </w:rPr>
            </w:pPr>
            <w:r w:rsidRPr="00CA44B6">
              <w:rPr>
                <w:sz w:val="20"/>
                <w:lang w:eastAsia="lt-LT"/>
              </w:rPr>
              <w:t>I.2.1</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B9BA591" w14:textId="7416F41F" w:rsidR="00205E78" w:rsidRPr="002F22F0" w:rsidRDefault="00205E78" w:rsidP="002F22F0">
            <w:pPr>
              <w:jc w:val="both"/>
              <w:rPr>
                <w:sz w:val="20"/>
                <w:lang w:eastAsia="lt-LT"/>
              </w:rPr>
            </w:pPr>
            <w:r w:rsidRPr="002F22F0">
              <w:rPr>
                <w:sz w:val="20"/>
                <w:lang w:eastAsia="lt-LT"/>
              </w:rPr>
              <w:t>Vertikalaus baseino įrengimas, proc.</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D2B5A94" w14:textId="32AAF1ED" w:rsidR="00205E78" w:rsidRPr="00CA44B6" w:rsidRDefault="00205E78" w:rsidP="00CD074E">
            <w:pPr>
              <w:jc w:val="center"/>
              <w:rPr>
                <w:sz w:val="20"/>
                <w:lang w:eastAsia="lt-LT"/>
              </w:rPr>
            </w:pPr>
            <w:r>
              <w:rPr>
                <w:sz w:val="20"/>
                <w:lang w:eastAsia="lt-LT"/>
              </w:rPr>
              <w:t>40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3ED4BB" w14:textId="6484C714" w:rsidR="00205E78" w:rsidRPr="00CA44B6" w:rsidRDefault="00205E78" w:rsidP="00CD074E">
            <w:pPr>
              <w:jc w:val="center"/>
              <w:rPr>
                <w:sz w:val="20"/>
                <w:lang w:eastAsia="lt-LT"/>
              </w:rPr>
            </w:pPr>
            <w:r>
              <w:rPr>
                <w:sz w:val="20"/>
                <w:lang w:eastAsia="lt-LT"/>
              </w:rPr>
              <w:t>100</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73D23E" w14:textId="54D62DFF" w:rsidR="00205E78" w:rsidRPr="00CA44B6" w:rsidRDefault="00205E78" w:rsidP="00CD074E">
            <w:pPr>
              <w:jc w:val="center"/>
              <w:rPr>
                <w:sz w:val="20"/>
                <w:lang w:eastAsia="lt-LT"/>
              </w:rPr>
            </w:pPr>
            <w:r>
              <w:rPr>
                <w:sz w:val="20"/>
                <w:lang w:eastAsia="lt-LT"/>
              </w:rPr>
              <w:t>0</w:t>
            </w:r>
          </w:p>
        </w:tc>
      </w:tr>
      <w:tr w:rsidR="00205E78" w:rsidRPr="00236B3F" w14:paraId="5D1057B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E98A39"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0687012" w14:textId="77777777" w:rsidR="00205E78" w:rsidRPr="002F22F0" w:rsidRDefault="00205E78" w:rsidP="002F22F0">
            <w:pPr>
              <w:jc w:val="both"/>
              <w:rPr>
                <w:sz w:val="20"/>
              </w:rPr>
            </w:pPr>
            <w:r w:rsidRPr="002F22F0">
              <w:rPr>
                <w:sz w:val="20"/>
              </w:rPr>
              <w:t>Priemonė: Metų sveikatos darbuotojo pagerbimas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1A02154"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2B7599"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94B4DE5" w14:textId="77777777" w:rsidR="00205E78" w:rsidRPr="00CA44B6" w:rsidRDefault="00205E78" w:rsidP="00CD074E">
            <w:pPr>
              <w:jc w:val="center"/>
              <w:rPr>
                <w:sz w:val="20"/>
                <w:lang w:eastAsia="lt-LT"/>
              </w:rPr>
            </w:pPr>
          </w:p>
        </w:tc>
      </w:tr>
      <w:tr w:rsidR="00205E78" w:rsidRPr="00236B3F" w14:paraId="645BA06C"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0E4A9" w14:textId="77777777" w:rsidR="00205E78" w:rsidRPr="00CA44B6" w:rsidRDefault="00205E78" w:rsidP="00CD074E">
            <w:pPr>
              <w:rPr>
                <w:sz w:val="20"/>
                <w:lang w:eastAsia="lt-LT"/>
              </w:rPr>
            </w:pPr>
            <w:r w:rsidRPr="00CA44B6">
              <w:rPr>
                <w:sz w:val="20"/>
                <w:lang w:eastAsia="lt-LT"/>
              </w:rPr>
              <w:t>I.6.3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510C8C" w14:textId="77777777" w:rsidR="00205E78" w:rsidRPr="002F22F0" w:rsidRDefault="00205E78" w:rsidP="002F22F0">
            <w:pPr>
              <w:jc w:val="both"/>
              <w:rPr>
                <w:sz w:val="20"/>
                <w:lang w:eastAsia="lt-LT"/>
              </w:rPr>
            </w:pPr>
            <w:r w:rsidRPr="002F22F0">
              <w:rPr>
                <w:sz w:val="20"/>
                <w:lang w:eastAsia="lt-LT"/>
              </w:rPr>
              <w:t>Įteiktas apdovanojimas</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5B38F1"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EA4467A"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F307064" w14:textId="77777777" w:rsidR="00205E78" w:rsidRPr="00CA44B6" w:rsidRDefault="00205E78" w:rsidP="00CD074E">
            <w:pPr>
              <w:jc w:val="center"/>
              <w:rPr>
                <w:sz w:val="20"/>
                <w:lang w:eastAsia="lt-LT"/>
              </w:rPr>
            </w:pPr>
            <w:r w:rsidRPr="00CA44B6">
              <w:rPr>
                <w:sz w:val="20"/>
                <w:lang w:eastAsia="lt-LT"/>
              </w:rPr>
              <w:t>1</w:t>
            </w:r>
          </w:p>
        </w:tc>
      </w:tr>
      <w:tr w:rsidR="00205E78" w:rsidRPr="00236B3F" w14:paraId="4BE5671F" w14:textId="77777777" w:rsidTr="00205E78">
        <w:trPr>
          <w:trHeight w:val="271"/>
        </w:trPr>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A263E6E"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835CAB8" w14:textId="77777777" w:rsidR="00205E78" w:rsidRPr="002F22F0" w:rsidRDefault="00205E78" w:rsidP="002F22F0">
            <w:pPr>
              <w:jc w:val="both"/>
              <w:rPr>
                <w:w w:val="105"/>
                <w:sz w:val="20"/>
              </w:rPr>
            </w:pPr>
            <w:r w:rsidRPr="002F22F0">
              <w:rPr>
                <w:b/>
                <w:color w:val="000000"/>
                <w:sz w:val="20"/>
              </w:rPr>
              <w:t xml:space="preserve">Uždavinys: </w:t>
            </w:r>
            <w:r w:rsidRPr="002F22F0">
              <w:rPr>
                <w:bCs/>
                <w:color w:val="000000"/>
                <w:sz w:val="20"/>
              </w:rPr>
              <w:t>Sukurti tvarią tarpsektorinę prevencijos sistemą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2AEB6A1"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3A12AC2"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8F24060" w14:textId="77777777" w:rsidR="00205E78" w:rsidRPr="00CA44B6" w:rsidRDefault="00205E78" w:rsidP="00CD074E">
            <w:pPr>
              <w:jc w:val="center"/>
              <w:rPr>
                <w:sz w:val="20"/>
                <w:lang w:eastAsia="lt-LT"/>
              </w:rPr>
            </w:pPr>
          </w:p>
        </w:tc>
      </w:tr>
      <w:tr w:rsidR="00205E78" w:rsidRPr="00236B3F" w14:paraId="4D0868AC" w14:textId="77777777" w:rsidTr="00205E78">
        <w:trPr>
          <w:trHeight w:val="271"/>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AB1EC0D"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B975C1" w14:textId="77777777" w:rsidR="00205E78" w:rsidRPr="002F22F0" w:rsidRDefault="00205E78" w:rsidP="002F22F0">
            <w:pPr>
              <w:jc w:val="both"/>
              <w:rPr>
                <w:b/>
                <w:color w:val="000000"/>
                <w:sz w:val="20"/>
              </w:rPr>
            </w:pPr>
            <w:r w:rsidRPr="00AF5123">
              <w:rPr>
                <w:bCs/>
                <w:color w:val="000000"/>
                <w:sz w:val="20"/>
              </w:rPr>
              <w:t>Priemonė:</w:t>
            </w:r>
            <w:r w:rsidRPr="002F22F0">
              <w:rPr>
                <w:b/>
                <w:color w:val="000000"/>
                <w:sz w:val="20"/>
              </w:rPr>
              <w:t xml:space="preserve"> </w:t>
            </w:r>
            <w:r w:rsidRPr="002F22F0">
              <w:rPr>
                <w:bCs/>
                <w:color w:val="000000"/>
                <w:sz w:val="20"/>
              </w:rPr>
              <w:t>Adaptuoto ir išplėsto jaunimui palankių sveikatos priežiūros paslaugų teikimo modelio įdiegimas Molėtų rajone</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E74E72"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BB94360"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5AC386" w14:textId="77777777" w:rsidR="00205E78" w:rsidRPr="00CA44B6" w:rsidRDefault="00205E78" w:rsidP="00CD074E">
            <w:pPr>
              <w:jc w:val="center"/>
              <w:rPr>
                <w:sz w:val="20"/>
                <w:lang w:eastAsia="lt-LT"/>
              </w:rPr>
            </w:pPr>
          </w:p>
        </w:tc>
      </w:tr>
      <w:tr w:rsidR="00205E78" w:rsidRPr="00236B3F" w14:paraId="559AEA58"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A4616E" w14:textId="77777777" w:rsidR="00205E78" w:rsidRPr="00CA44B6" w:rsidRDefault="00205E78" w:rsidP="00CD074E">
            <w:pPr>
              <w:rPr>
                <w:sz w:val="20"/>
                <w:lang w:eastAsia="lt-LT"/>
              </w:rPr>
            </w:pPr>
            <w:r w:rsidRPr="00CA44B6">
              <w:rPr>
                <w:sz w:val="20"/>
                <w:lang w:eastAsia="lt-LT"/>
              </w:rPr>
              <w:t>I.2.1</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3A95B8" w14:textId="77777777" w:rsidR="00205E78" w:rsidRPr="002F22F0" w:rsidRDefault="00205E78" w:rsidP="002F22F0">
            <w:pPr>
              <w:jc w:val="both"/>
              <w:rPr>
                <w:sz w:val="20"/>
                <w:lang w:eastAsia="lt-LT"/>
              </w:rPr>
            </w:pPr>
            <w:r w:rsidRPr="002F22F0">
              <w:rPr>
                <w:sz w:val="20"/>
                <w:lang w:eastAsia="lt-LT"/>
              </w:rPr>
              <w:t>Įgyvendinta algoritmų</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18EAF1B" w14:textId="77777777" w:rsidR="00205E78" w:rsidRPr="00CA44B6" w:rsidRDefault="00205E78" w:rsidP="00CD074E">
            <w:pPr>
              <w:jc w:val="center"/>
              <w:rPr>
                <w:sz w:val="20"/>
                <w:lang w:eastAsia="lt-LT"/>
              </w:rPr>
            </w:pPr>
            <w:r w:rsidRPr="00CA44B6">
              <w:rPr>
                <w:sz w:val="20"/>
                <w:lang w:eastAsia="lt-LT"/>
              </w:rPr>
              <w:t>8</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9E04AA5" w14:textId="77777777" w:rsidR="00205E78" w:rsidRPr="00CA44B6" w:rsidRDefault="00205E78" w:rsidP="00CD074E">
            <w:pPr>
              <w:jc w:val="center"/>
              <w:rPr>
                <w:sz w:val="20"/>
                <w:lang w:eastAsia="lt-LT"/>
              </w:rPr>
            </w:pPr>
            <w:r w:rsidRPr="00CA44B6">
              <w:rPr>
                <w:sz w:val="20"/>
                <w:lang w:eastAsia="lt-LT"/>
              </w:rPr>
              <w:t>8</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C9C5963" w14:textId="77777777" w:rsidR="00205E78" w:rsidRPr="00CA44B6" w:rsidRDefault="00205E78" w:rsidP="00CD074E">
            <w:pPr>
              <w:jc w:val="center"/>
              <w:rPr>
                <w:sz w:val="20"/>
                <w:lang w:eastAsia="lt-LT"/>
              </w:rPr>
            </w:pPr>
            <w:r w:rsidRPr="00CA44B6">
              <w:rPr>
                <w:sz w:val="20"/>
                <w:lang w:eastAsia="lt-LT"/>
              </w:rPr>
              <w:t>8</w:t>
            </w:r>
          </w:p>
        </w:tc>
      </w:tr>
      <w:tr w:rsidR="00205E78" w:rsidRPr="00236B3F" w14:paraId="66F4EF18"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331D0BA9"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C551620" w14:textId="77777777" w:rsidR="00205E78" w:rsidRPr="002F22F0" w:rsidRDefault="00205E78" w:rsidP="002F22F0">
            <w:pPr>
              <w:jc w:val="both"/>
              <w:rPr>
                <w:sz w:val="20"/>
              </w:rPr>
            </w:pPr>
            <w:r w:rsidRPr="002F22F0">
              <w:rPr>
                <w:b/>
                <w:bCs/>
                <w:sz w:val="20"/>
              </w:rPr>
              <w:t>Uždavinys:</w:t>
            </w:r>
            <w:r w:rsidRPr="002F22F0">
              <w:rPr>
                <w:sz w:val="20"/>
              </w:rPr>
              <w:t xml:space="preserve"> Skatinti vaikų ir jaunimo užimtumą bei socializaciją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673ED19E"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6FFC8E4F" w14:textId="77777777" w:rsidR="00205E78" w:rsidRPr="00CA44B6" w:rsidRDefault="00205E78" w:rsidP="00CD074E">
            <w:pP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46EC6CD4" w14:textId="77777777" w:rsidR="00205E78" w:rsidRPr="00CA44B6" w:rsidRDefault="00205E78" w:rsidP="00CD074E">
            <w:pPr>
              <w:rPr>
                <w:sz w:val="20"/>
                <w:lang w:eastAsia="lt-LT"/>
              </w:rPr>
            </w:pPr>
          </w:p>
        </w:tc>
      </w:tr>
      <w:tr w:rsidR="00205E78" w:rsidRPr="00236B3F" w14:paraId="7D7008C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D8557D7"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87B110" w14:textId="77777777" w:rsidR="00205E78" w:rsidRPr="002F22F0" w:rsidRDefault="00205E78" w:rsidP="002F22F0">
            <w:pPr>
              <w:jc w:val="both"/>
              <w:rPr>
                <w:sz w:val="20"/>
              </w:rPr>
            </w:pPr>
            <w:r w:rsidRPr="002F22F0">
              <w:rPr>
                <w:sz w:val="20"/>
              </w:rPr>
              <w:t>Priemonė: Jaunimo įgalinimo ir galimybių plėtra Molėtų rajono savivaldybėje</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3A0AA78"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5B8C0DD"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BCBE77A" w14:textId="77777777" w:rsidR="00205E78" w:rsidRPr="00CA44B6" w:rsidRDefault="00205E78" w:rsidP="00CD074E">
            <w:pPr>
              <w:rPr>
                <w:sz w:val="20"/>
                <w:lang w:eastAsia="lt-LT"/>
              </w:rPr>
            </w:pPr>
          </w:p>
        </w:tc>
      </w:tr>
      <w:tr w:rsidR="00205E78" w:rsidRPr="00236B3F" w14:paraId="2EAE318A" w14:textId="77777777" w:rsidTr="00205E78">
        <w:trPr>
          <w:trHeight w:val="286"/>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E0D3E43" w14:textId="77777777" w:rsidR="00205E78" w:rsidRPr="00CA44B6" w:rsidRDefault="00205E78" w:rsidP="00CD074E">
            <w:pPr>
              <w:pStyle w:val="TableParagraph"/>
              <w:rPr>
                <w:sz w:val="20"/>
                <w:szCs w:val="20"/>
              </w:rPr>
            </w:pPr>
            <w:r w:rsidRPr="00CA44B6">
              <w:rPr>
                <w:sz w:val="20"/>
                <w:szCs w:val="20"/>
                <w:lang w:eastAsia="lt-LT"/>
              </w:rPr>
              <w:t>I.5.2.</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1A824E" w14:textId="77777777" w:rsidR="00205E78" w:rsidRPr="002F22F0" w:rsidRDefault="00205E78" w:rsidP="002F22F0">
            <w:pPr>
              <w:jc w:val="both"/>
              <w:rPr>
                <w:sz w:val="20"/>
              </w:rPr>
            </w:pPr>
            <w:r w:rsidRPr="002F22F0">
              <w:rPr>
                <w:sz w:val="20"/>
              </w:rPr>
              <w:t>Programose dalyvaujančių jaunuolių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05CEBE" w14:textId="77777777" w:rsidR="00205E78" w:rsidRPr="00CA44B6" w:rsidRDefault="00205E78" w:rsidP="00CD074E">
            <w:pPr>
              <w:jc w:val="center"/>
              <w:rPr>
                <w:sz w:val="20"/>
                <w:lang w:eastAsia="lt-LT"/>
              </w:rPr>
            </w:pPr>
            <w:r w:rsidRPr="00CA44B6">
              <w:rPr>
                <w:sz w:val="20"/>
                <w:lang w:eastAsia="lt-LT"/>
              </w:rPr>
              <w:t>400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D911C9" w14:textId="77777777" w:rsidR="00205E78" w:rsidRPr="00CA44B6" w:rsidRDefault="00205E78" w:rsidP="00CD074E">
            <w:pPr>
              <w:jc w:val="center"/>
              <w:rPr>
                <w:sz w:val="20"/>
                <w:lang w:eastAsia="lt-LT"/>
              </w:rPr>
            </w:pPr>
            <w:r w:rsidRPr="00CA44B6">
              <w:rPr>
                <w:sz w:val="20"/>
                <w:lang w:eastAsia="lt-LT"/>
              </w:rPr>
              <w:t>500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C8C1FC9" w14:textId="77777777" w:rsidR="00205E78" w:rsidRPr="00CA44B6" w:rsidRDefault="00205E78" w:rsidP="00CD074E">
            <w:pPr>
              <w:jc w:val="center"/>
              <w:rPr>
                <w:sz w:val="20"/>
                <w:lang w:eastAsia="lt-LT"/>
              </w:rPr>
            </w:pPr>
            <w:r w:rsidRPr="00CA44B6">
              <w:rPr>
                <w:sz w:val="20"/>
                <w:lang w:eastAsia="lt-LT"/>
              </w:rPr>
              <w:t>500</w:t>
            </w:r>
          </w:p>
        </w:tc>
      </w:tr>
      <w:tr w:rsidR="00205E78" w:rsidRPr="00236B3F" w14:paraId="3C2D16A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BAF5857"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DD004F" w14:textId="77777777" w:rsidR="00205E78" w:rsidRPr="002F22F0" w:rsidRDefault="00205E78" w:rsidP="002F22F0">
            <w:pPr>
              <w:jc w:val="both"/>
              <w:rPr>
                <w:sz w:val="20"/>
              </w:rPr>
            </w:pPr>
            <w:r w:rsidRPr="002F22F0">
              <w:rPr>
                <w:sz w:val="20"/>
              </w:rPr>
              <w:t>Priemonė: Mobilaus darbo vykdymas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961B688"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4A46576"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1D522A1" w14:textId="77777777" w:rsidR="00205E78" w:rsidRPr="00CA44B6" w:rsidRDefault="00205E78" w:rsidP="00CD074E">
            <w:pPr>
              <w:jc w:val="center"/>
              <w:rPr>
                <w:sz w:val="20"/>
                <w:lang w:eastAsia="lt-LT"/>
              </w:rPr>
            </w:pPr>
          </w:p>
        </w:tc>
      </w:tr>
      <w:tr w:rsidR="00205E78" w:rsidRPr="00236B3F" w14:paraId="3893F7B4"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8CB45AF" w14:textId="77777777" w:rsidR="00205E78" w:rsidRPr="00CA44B6" w:rsidRDefault="00205E78" w:rsidP="00CD074E">
            <w:pPr>
              <w:pStyle w:val="TableParagraph"/>
              <w:rPr>
                <w:sz w:val="20"/>
                <w:szCs w:val="20"/>
              </w:rPr>
            </w:pPr>
            <w:r w:rsidRPr="00CA44B6">
              <w:rPr>
                <w:sz w:val="20"/>
                <w:szCs w:val="20"/>
                <w:lang w:eastAsia="lt-LT"/>
              </w:rPr>
              <w:t>I.5.2</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3D20D2" w14:textId="77777777" w:rsidR="00205E78" w:rsidRPr="002F22F0" w:rsidRDefault="00205E78" w:rsidP="002F22F0">
            <w:pPr>
              <w:jc w:val="both"/>
              <w:rPr>
                <w:sz w:val="20"/>
              </w:rPr>
            </w:pPr>
            <w:r w:rsidRPr="002F22F0">
              <w:rPr>
                <w:sz w:val="20"/>
              </w:rPr>
              <w:t>Įsitraukusių unikalių asmenų skaičius kaimo vietovėse,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920CE63" w14:textId="77777777" w:rsidR="00205E78" w:rsidRPr="00CA44B6" w:rsidRDefault="00205E78" w:rsidP="00CD074E">
            <w:pPr>
              <w:jc w:val="center"/>
              <w:rPr>
                <w:sz w:val="20"/>
                <w:lang w:eastAsia="lt-LT"/>
              </w:rPr>
            </w:pPr>
            <w:r w:rsidRPr="00CA44B6">
              <w:rPr>
                <w:sz w:val="20"/>
                <w:lang w:eastAsia="lt-LT"/>
              </w:rPr>
              <w:t>50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A9A8B59" w14:textId="77777777" w:rsidR="00205E78" w:rsidRPr="00CA44B6" w:rsidRDefault="00205E78" w:rsidP="00CD074E">
            <w:pPr>
              <w:jc w:val="center"/>
              <w:rPr>
                <w:sz w:val="20"/>
                <w:lang w:eastAsia="lt-LT"/>
              </w:rPr>
            </w:pPr>
            <w:r w:rsidRPr="00CA44B6">
              <w:rPr>
                <w:sz w:val="20"/>
                <w:lang w:eastAsia="lt-LT"/>
              </w:rPr>
              <w:t>50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5E0B7EF" w14:textId="77777777" w:rsidR="00205E78" w:rsidRPr="00CA44B6" w:rsidRDefault="00205E78" w:rsidP="00CD074E">
            <w:pPr>
              <w:jc w:val="center"/>
              <w:rPr>
                <w:sz w:val="20"/>
                <w:lang w:eastAsia="lt-LT"/>
              </w:rPr>
            </w:pPr>
            <w:r w:rsidRPr="00CA44B6">
              <w:rPr>
                <w:sz w:val="20"/>
                <w:lang w:eastAsia="lt-LT"/>
              </w:rPr>
              <w:t>50</w:t>
            </w:r>
          </w:p>
        </w:tc>
      </w:tr>
      <w:tr w:rsidR="00205E78" w:rsidRPr="00236B3F" w14:paraId="073E1DB6"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F928F0E"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486DDAF" w14:textId="77777777" w:rsidR="00205E78" w:rsidRPr="002F22F0" w:rsidRDefault="00205E78" w:rsidP="002F22F0">
            <w:pPr>
              <w:jc w:val="both"/>
              <w:rPr>
                <w:sz w:val="20"/>
              </w:rPr>
            </w:pPr>
            <w:r w:rsidRPr="002F22F0">
              <w:rPr>
                <w:sz w:val="20"/>
              </w:rPr>
              <w:t>Priemonė: Atviro jaunimo centro modernizavimas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4F354FF"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6108CFC"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3FD6AEE" w14:textId="77777777" w:rsidR="00205E78" w:rsidRPr="00CA44B6" w:rsidRDefault="00205E78" w:rsidP="00CD074E">
            <w:pPr>
              <w:jc w:val="center"/>
              <w:rPr>
                <w:sz w:val="20"/>
                <w:lang w:eastAsia="lt-LT"/>
              </w:rPr>
            </w:pPr>
          </w:p>
        </w:tc>
      </w:tr>
      <w:tr w:rsidR="00205E78" w:rsidRPr="00236B3F" w14:paraId="4202E90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5067B66" w14:textId="77777777" w:rsidR="00205E78" w:rsidRPr="00CA44B6" w:rsidRDefault="00205E78" w:rsidP="00CD074E">
            <w:pPr>
              <w:pStyle w:val="TableParagraph"/>
              <w:rPr>
                <w:sz w:val="20"/>
                <w:szCs w:val="20"/>
              </w:rPr>
            </w:pPr>
            <w:r w:rsidRPr="00CA44B6">
              <w:rPr>
                <w:sz w:val="20"/>
                <w:szCs w:val="20"/>
                <w:lang w:eastAsia="lt-LT"/>
              </w:rPr>
              <w:t>I.5.2.</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B8DF4F" w14:textId="77777777" w:rsidR="00205E78" w:rsidRPr="002F22F0" w:rsidRDefault="00205E78" w:rsidP="002F22F0">
            <w:pPr>
              <w:jc w:val="both"/>
              <w:rPr>
                <w:sz w:val="20"/>
              </w:rPr>
            </w:pPr>
            <w:r w:rsidRPr="002F22F0">
              <w:rPr>
                <w:sz w:val="20"/>
              </w:rPr>
              <w:t>Parengtas techninis projektas</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5B98DE"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0434D8"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6C2527"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0CAC4F5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4B17913"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77E79BD" w14:textId="77777777" w:rsidR="00205E78" w:rsidRPr="002F22F0" w:rsidRDefault="00205E78" w:rsidP="002F22F0">
            <w:pPr>
              <w:jc w:val="both"/>
              <w:rPr>
                <w:sz w:val="20"/>
              </w:rPr>
            </w:pPr>
            <w:r w:rsidRPr="002F22F0">
              <w:rPr>
                <w:sz w:val="20"/>
              </w:rPr>
              <w:t>Priemonė: Finansavimo priemonė „Neformalaus ugdymo gerinimas įtraukiant jaunimą į vietos bendruomenės organizavimą ir socialinės atskirties mažinimą“</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A11051A" w14:textId="60427F9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9FD8E30" w14:textId="7225B405"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F4495D0" w14:textId="2B7820CC" w:rsidR="00205E78" w:rsidRPr="00CA44B6" w:rsidRDefault="00205E78" w:rsidP="00CD074E">
            <w:pPr>
              <w:jc w:val="center"/>
              <w:rPr>
                <w:sz w:val="20"/>
                <w:lang w:eastAsia="lt-LT"/>
              </w:rPr>
            </w:pPr>
          </w:p>
        </w:tc>
      </w:tr>
      <w:tr w:rsidR="00205E78" w:rsidRPr="00236B3F" w14:paraId="699F57CE" w14:textId="77777777" w:rsidTr="00205E78">
        <w:trPr>
          <w:trHeight w:val="171"/>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CEAF7" w14:textId="77777777" w:rsidR="00205E78" w:rsidRPr="00CA44B6" w:rsidRDefault="00205E78" w:rsidP="00CD074E">
            <w:pPr>
              <w:pStyle w:val="TableParagraph"/>
              <w:rPr>
                <w:sz w:val="20"/>
                <w:szCs w:val="20"/>
              </w:rPr>
            </w:pPr>
            <w:r w:rsidRPr="00CA44B6">
              <w:rPr>
                <w:sz w:val="20"/>
                <w:szCs w:val="20"/>
              </w:rPr>
              <w:t>I.5.2.</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7ED334" w14:textId="77777777" w:rsidR="00205E78" w:rsidRPr="002F22F0" w:rsidRDefault="00205E78" w:rsidP="002F22F0">
            <w:pPr>
              <w:jc w:val="both"/>
              <w:rPr>
                <w:sz w:val="20"/>
              </w:rPr>
            </w:pPr>
            <w:r w:rsidRPr="002F22F0">
              <w:rPr>
                <w:spacing w:val="-1"/>
                <w:w w:val="105"/>
                <w:sz w:val="20"/>
              </w:rPr>
              <w:t>Įgyvendintų projektų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796B0E" w14:textId="77777777" w:rsidR="00205E78" w:rsidRPr="00CA44B6" w:rsidRDefault="00205E78" w:rsidP="00CD074E">
            <w:pPr>
              <w:jc w:val="center"/>
              <w:rPr>
                <w:sz w:val="20"/>
                <w:lang w:eastAsia="lt-LT"/>
              </w:rPr>
            </w:pPr>
            <w:r w:rsidRPr="00CA44B6">
              <w:rPr>
                <w:sz w:val="20"/>
                <w:lang w:eastAsia="lt-LT"/>
              </w:rPr>
              <w:t>2</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0CA09E"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7AD7DE"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5132E63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0F87B64"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7A260F9" w14:textId="77777777" w:rsidR="00205E78" w:rsidRPr="002F22F0" w:rsidRDefault="00205E78" w:rsidP="002F22F0">
            <w:pPr>
              <w:jc w:val="both"/>
              <w:rPr>
                <w:sz w:val="20"/>
              </w:rPr>
            </w:pPr>
            <w:r w:rsidRPr="002F22F0">
              <w:rPr>
                <w:b/>
                <w:bCs/>
                <w:sz w:val="20"/>
              </w:rPr>
              <w:t>Uždavinys:</w:t>
            </w:r>
            <w:r w:rsidRPr="002F22F0">
              <w:rPr>
                <w:sz w:val="20"/>
              </w:rPr>
              <w:t xml:space="preserve"> Skatinti ir ugdyti gyventojų bendruomeniškumą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B6F32C2"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3FB1185"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1DBFB60" w14:textId="77777777" w:rsidR="00205E78" w:rsidRPr="00CA44B6" w:rsidRDefault="00205E78" w:rsidP="00CD074E">
            <w:pPr>
              <w:jc w:val="center"/>
              <w:rPr>
                <w:sz w:val="20"/>
                <w:lang w:eastAsia="lt-LT"/>
              </w:rPr>
            </w:pPr>
          </w:p>
        </w:tc>
      </w:tr>
      <w:tr w:rsidR="00205E78" w:rsidRPr="00236B3F" w14:paraId="125C64D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8B64636"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3B05FFA" w14:textId="77777777" w:rsidR="00205E78" w:rsidRPr="002F22F0" w:rsidRDefault="00205E78" w:rsidP="002F22F0">
            <w:pPr>
              <w:jc w:val="both"/>
              <w:rPr>
                <w:sz w:val="20"/>
              </w:rPr>
            </w:pPr>
            <w:r w:rsidRPr="00AF5123">
              <w:rPr>
                <w:sz w:val="20"/>
              </w:rPr>
              <w:t>Priemonė:</w:t>
            </w:r>
            <w:r w:rsidRPr="002F22F0">
              <w:rPr>
                <w:sz w:val="20"/>
              </w:rPr>
              <w:t xml:space="preserve"> Nevyriausybinių organizacijų finansavimas, vadovaujantis Molėtų rajono savivaldybės nevyriausybinių organizacijų projektų finansavimo tvarkos aprašu</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5EFC45"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700C60B"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BA922D" w14:textId="77777777" w:rsidR="00205E78" w:rsidRPr="00CA44B6" w:rsidRDefault="00205E78" w:rsidP="00CD074E">
            <w:pPr>
              <w:jc w:val="center"/>
              <w:rPr>
                <w:sz w:val="20"/>
                <w:lang w:eastAsia="lt-LT"/>
              </w:rPr>
            </w:pPr>
          </w:p>
        </w:tc>
      </w:tr>
      <w:tr w:rsidR="00205E78" w:rsidRPr="00236B3F" w14:paraId="013134F6" w14:textId="77777777" w:rsidTr="00205E78">
        <w:trPr>
          <w:trHeight w:val="248"/>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96831E" w14:textId="77777777" w:rsidR="00205E78" w:rsidRPr="00CA44B6" w:rsidRDefault="00205E78" w:rsidP="00CD074E">
            <w:pPr>
              <w:pStyle w:val="TableParagraph"/>
              <w:rPr>
                <w:sz w:val="20"/>
                <w:szCs w:val="20"/>
              </w:rPr>
            </w:pPr>
            <w:r w:rsidRPr="00CA44B6">
              <w:rPr>
                <w:sz w:val="20"/>
                <w:szCs w:val="20"/>
              </w:rPr>
              <w:t>I.5.3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311A60" w14:textId="77777777" w:rsidR="00205E78" w:rsidRPr="002F22F0" w:rsidRDefault="00205E78" w:rsidP="002F22F0">
            <w:pPr>
              <w:jc w:val="both"/>
              <w:rPr>
                <w:sz w:val="20"/>
              </w:rPr>
            </w:pPr>
            <w:r w:rsidRPr="002F22F0">
              <w:rPr>
                <w:sz w:val="20"/>
              </w:rPr>
              <w:t>Finansuotų projektų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CD8DC0" w14:textId="77777777" w:rsidR="00205E78" w:rsidRPr="00CA44B6" w:rsidRDefault="00205E78" w:rsidP="00CD074E">
            <w:pPr>
              <w:jc w:val="center"/>
              <w:rPr>
                <w:sz w:val="20"/>
                <w:lang w:eastAsia="lt-LT"/>
              </w:rPr>
            </w:pPr>
            <w:r w:rsidRPr="00CA44B6">
              <w:rPr>
                <w:sz w:val="20"/>
                <w:lang w:eastAsia="lt-LT"/>
              </w:rPr>
              <w:t>35</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C3AD0E" w14:textId="77777777" w:rsidR="00205E78" w:rsidRPr="00CA44B6" w:rsidRDefault="00205E78" w:rsidP="00CD074E">
            <w:pPr>
              <w:jc w:val="center"/>
              <w:rPr>
                <w:sz w:val="20"/>
                <w:lang w:eastAsia="lt-LT"/>
              </w:rPr>
            </w:pPr>
            <w:r w:rsidRPr="00CA44B6">
              <w:rPr>
                <w:sz w:val="20"/>
                <w:lang w:eastAsia="lt-LT"/>
              </w:rPr>
              <w:t>35</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D2D5AB" w14:textId="77777777" w:rsidR="00205E78" w:rsidRPr="00CA44B6" w:rsidRDefault="00205E78" w:rsidP="00CD074E">
            <w:pPr>
              <w:jc w:val="center"/>
              <w:rPr>
                <w:sz w:val="20"/>
                <w:lang w:eastAsia="lt-LT"/>
              </w:rPr>
            </w:pPr>
            <w:r w:rsidRPr="00CA44B6">
              <w:rPr>
                <w:sz w:val="20"/>
                <w:lang w:eastAsia="lt-LT"/>
              </w:rPr>
              <w:t>35</w:t>
            </w:r>
          </w:p>
        </w:tc>
      </w:tr>
      <w:tr w:rsidR="00205E78" w:rsidRPr="00236B3F" w14:paraId="560B4FF0" w14:textId="77777777" w:rsidTr="00205E78">
        <w:trPr>
          <w:trHeight w:val="314"/>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7C962DC"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E2732E" w14:textId="77777777" w:rsidR="00205E78" w:rsidRPr="002F22F0" w:rsidRDefault="00205E78" w:rsidP="002F22F0">
            <w:pPr>
              <w:jc w:val="both"/>
              <w:rPr>
                <w:sz w:val="20"/>
              </w:rPr>
            </w:pPr>
            <w:r w:rsidRPr="00AF5123">
              <w:rPr>
                <w:sz w:val="20"/>
              </w:rPr>
              <w:t>Priemonė:</w:t>
            </w:r>
            <w:r w:rsidRPr="002F22F0">
              <w:rPr>
                <w:sz w:val="20"/>
              </w:rPr>
              <w:t xml:space="preserve"> Nevyriausybinių organizacijų ir bendruomeninės veiklos stiprinimo veiksmų plano įgyvendinimo priemonės "Stiprinti bendruomeninę veiklą savivaldybėse" įgyvendinimas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169882D"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99DF5E"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1AFBC1" w14:textId="77777777" w:rsidR="00205E78" w:rsidRPr="00CA44B6" w:rsidRDefault="00205E78" w:rsidP="00CD074E">
            <w:pPr>
              <w:jc w:val="center"/>
              <w:rPr>
                <w:sz w:val="20"/>
                <w:lang w:eastAsia="lt-LT"/>
              </w:rPr>
            </w:pPr>
          </w:p>
        </w:tc>
      </w:tr>
      <w:tr w:rsidR="00205E78" w:rsidRPr="00236B3F" w14:paraId="373D9CEE" w14:textId="77777777" w:rsidTr="00205E78">
        <w:trPr>
          <w:trHeight w:val="206"/>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6939D" w14:textId="77777777" w:rsidR="00205E78" w:rsidRPr="00CA44B6" w:rsidRDefault="00205E78" w:rsidP="00CD074E">
            <w:pPr>
              <w:pStyle w:val="TableParagraph"/>
              <w:rPr>
                <w:sz w:val="20"/>
                <w:szCs w:val="20"/>
              </w:rPr>
            </w:pPr>
            <w:r w:rsidRPr="00CA44B6">
              <w:rPr>
                <w:sz w:val="20"/>
                <w:szCs w:val="20"/>
                <w:lang w:eastAsia="lt-LT"/>
              </w:rPr>
              <w:t>I.5.3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59B751" w14:textId="77777777" w:rsidR="00205E78" w:rsidRPr="002F22F0" w:rsidRDefault="00205E78" w:rsidP="002F22F0">
            <w:pPr>
              <w:pStyle w:val="TableParagraph"/>
              <w:jc w:val="both"/>
              <w:rPr>
                <w:spacing w:val="-1"/>
                <w:w w:val="105"/>
                <w:sz w:val="20"/>
                <w:szCs w:val="20"/>
              </w:rPr>
            </w:pPr>
            <w:r w:rsidRPr="002F22F0">
              <w:rPr>
                <w:spacing w:val="-1"/>
                <w:w w:val="105"/>
                <w:sz w:val="20"/>
                <w:szCs w:val="20"/>
              </w:rPr>
              <w:t>Paremtų bendruomeninių organizacijų veiklų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DA6AA2" w14:textId="77777777" w:rsidR="00205E78" w:rsidRPr="00CA44B6" w:rsidRDefault="00205E78" w:rsidP="00CD074E">
            <w:pPr>
              <w:jc w:val="center"/>
              <w:rPr>
                <w:sz w:val="20"/>
                <w:lang w:eastAsia="lt-LT"/>
              </w:rPr>
            </w:pPr>
            <w:r w:rsidRPr="00CA44B6">
              <w:rPr>
                <w:sz w:val="20"/>
                <w:lang w:eastAsia="lt-LT"/>
              </w:rPr>
              <w:t>15</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3971E9" w14:textId="77777777" w:rsidR="00205E78" w:rsidRPr="00CA44B6" w:rsidRDefault="00205E78" w:rsidP="00CD074E">
            <w:pPr>
              <w:jc w:val="center"/>
              <w:rPr>
                <w:sz w:val="20"/>
                <w:lang w:eastAsia="lt-LT"/>
              </w:rPr>
            </w:pPr>
            <w:r w:rsidRPr="00CA44B6">
              <w:rPr>
                <w:sz w:val="20"/>
                <w:lang w:eastAsia="lt-LT"/>
              </w:rPr>
              <w:t>15</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3E62A" w14:textId="77777777" w:rsidR="00205E78" w:rsidRPr="00CA44B6" w:rsidRDefault="00205E78" w:rsidP="00CD074E">
            <w:pPr>
              <w:jc w:val="center"/>
              <w:rPr>
                <w:sz w:val="20"/>
                <w:lang w:eastAsia="lt-LT"/>
              </w:rPr>
            </w:pPr>
            <w:r w:rsidRPr="00CA44B6">
              <w:rPr>
                <w:sz w:val="20"/>
                <w:lang w:eastAsia="lt-LT"/>
              </w:rPr>
              <w:t>15</w:t>
            </w:r>
          </w:p>
        </w:tc>
      </w:tr>
      <w:tr w:rsidR="00205E78" w:rsidRPr="00236B3F" w14:paraId="6A96973B"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1BA14E0" w14:textId="77777777" w:rsidR="00205E78" w:rsidRPr="00CA44B6" w:rsidRDefault="00205E78" w:rsidP="00CD074E">
            <w:pPr>
              <w:rPr>
                <w:sz w:val="20"/>
                <w:lang w:eastAsia="lt-LT"/>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ABFBAFA" w14:textId="77777777" w:rsidR="00205E78" w:rsidRPr="002F22F0" w:rsidRDefault="00205E78" w:rsidP="002F22F0">
            <w:pPr>
              <w:jc w:val="both"/>
              <w:rPr>
                <w:sz w:val="20"/>
                <w:lang w:eastAsia="lt-LT"/>
              </w:rPr>
            </w:pPr>
            <w:r w:rsidRPr="00AF5123">
              <w:rPr>
                <w:sz w:val="20"/>
                <w:lang w:eastAsia="lt-LT"/>
              </w:rPr>
              <w:t>Priemonė:</w:t>
            </w:r>
            <w:r w:rsidRPr="002F22F0">
              <w:rPr>
                <w:sz w:val="20"/>
                <w:lang w:eastAsia="lt-LT"/>
              </w:rPr>
              <w:t xml:space="preserve"> Vietos gyventojų pasiūlytų projektų įgyvendinimas pagal seniūnaitijų bendruomenių viešųjų poreikių ir iniciatyvų finansavimo iš rajono biudžeto lėšų atrankos tvarkos aprašą</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874EE59"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8E8AAE5"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0F0CF83" w14:textId="77777777" w:rsidR="00205E78" w:rsidRPr="00CA44B6" w:rsidRDefault="00205E78" w:rsidP="00CD074E">
            <w:pPr>
              <w:jc w:val="center"/>
              <w:rPr>
                <w:sz w:val="20"/>
                <w:lang w:eastAsia="lt-LT"/>
              </w:rPr>
            </w:pPr>
          </w:p>
        </w:tc>
      </w:tr>
      <w:tr w:rsidR="00205E78" w:rsidRPr="00236B3F" w14:paraId="2D8E1E5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34ACDE" w14:textId="77777777" w:rsidR="00205E78" w:rsidRPr="00CA44B6" w:rsidRDefault="00205E78" w:rsidP="00CD074E">
            <w:pPr>
              <w:rPr>
                <w:sz w:val="20"/>
                <w:lang w:eastAsia="lt-LT"/>
              </w:rPr>
            </w:pPr>
            <w:r w:rsidRPr="00CA44B6">
              <w:rPr>
                <w:sz w:val="20"/>
                <w:lang w:eastAsia="lt-LT"/>
              </w:rPr>
              <w:t>I.5.3</w:t>
            </w:r>
          </w:p>
        </w:tc>
        <w:tc>
          <w:tcPr>
            <w:tcW w:w="26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D892D9" w14:textId="77777777" w:rsidR="00205E78" w:rsidRPr="002F22F0" w:rsidRDefault="00205E78" w:rsidP="002F22F0">
            <w:pPr>
              <w:jc w:val="both"/>
              <w:rPr>
                <w:bCs/>
                <w:w w:val="105"/>
                <w:sz w:val="20"/>
              </w:rPr>
            </w:pPr>
            <w:r w:rsidRPr="002F22F0">
              <w:rPr>
                <w:bCs/>
                <w:w w:val="105"/>
                <w:sz w:val="20"/>
              </w:rPr>
              <w:t>Finansuotų projektų skaičius, vnt.</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864C46" w14:textId="077F432E" w:rsidR="00205E78" w:rsidRPr="00CA44B6" w:rsidRDefault="00205E78" w:rsidP="00CD074E">
            <w:pPr>
              <w:jc w:val="center"/>
              <w:rPr>
                <w:sz w:val="20"/>
                <w:lang w:eastAsia="lt-LT"/>
              </w:rPr>
            </w:pPr>
            <w:r w:rsidRPr="00CA44B6">
              <w:rPr>
                <w:sz w:val="20"/>
                <w:lang w:eastAsia="lt-LT"/>
              </w:rPr>
              <w:t>1</w:t>
            </w:r>
            <w:r w:rsidR="00833CD9">
              <w:rPr>
                <w:sz w:val="20"/>
                <w:lang w:eastAsia="lt-LT"/>
              </w:rPr>
              <w:t>3</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28F12C" w14:textId="2DD459BB" w:rsidR="00205E78" w:rsidRPr="00CA44B6" w:rsidRDefault="00205E78" w:rsidP="00CD074E">
            <w:pPr>
              <w:jc w:val="center"/>
              <w:rPr>
                <w:sz w:val="20"/>
                <w:lang w:eastAsia="lt-LT"/>
              </w:rPr>
            </w:pPr>
            <w:r w:rsidRPr="00CA44B6">
              <w:rPr>
                <w:sz w:val="20"/>
                <w:lang w:eastAsia="lt-LT"/>
              </w:rPr>
              <w:t>1</w:t>
            </w:r>
            <w:r w:rsidR="00833CD9">
              <w:rPr>
                <w:sz w:val="20"/>
                <w:lang w:eastAsia="lt-LT"/>
              </w:rPr>
              <w:t>3</w:t>
            </w:r>
          </w:p>
        </w:tc>
        <w:tc>
          <w:tcPr>
            <w:tcW w:w="6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B8F35B" w14:textId="3286A1DC" w:rsidR="00205E78" w:rsidRPr="00CA44B6" w:rsidRDefault="00205E78" w:rsidP="00CD074E">
            <w:pPr>
              <w:jc w:val="center"/>
              <w:rPr>
                <w:sz w:val="20"/>
                <w:lang w:eastAsia="lt-LT"/>
              </w:rPr>
            </w:pPr>
            <w:r w:rsidRPr="00CA44B6">
              <w:rPr>
                <w:sz w:val="20"/>
                <w:lang w:eastAsia="lt-LT"/>
              </w:rPr>
              <w:t>1</w:t>
            </w:r>
            <w:r w:rsidR="00833CD9">
              <w:rPr>
                <w:sz w:val="20"/>
                <w:lang w:eastAsia="lt-LT"/>
              </w:rPr>
              <w:t>3</w:t>
            </w:r>
          </w:p>
        </w:tc>
      </w:tr>
      <w:tr w:rsidR="00205E78" w:rsidRPr="00236B3F" w14:paraId="54C381E3" w14:textId="77777777" w:rsidTr="00205E78">
        <w:trPr>
          <w:trHeight w:val="395"/>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2EFE92" w14:textId="77777777" w:rsidR="00205E78" w:rsidRPr="00CA44B6" w:rsidRDefault="00205E78" w:rsidP="00CD074E">
            <w:pPr>
              <w:pStyle w:val="TableParagraph"/>
              <w:spacing w:line="140" w:lineRule="exact"/>
              <w:ind w:left="35"/>
              <w:rPr>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5E8F064" w14:textId="77777777" w:rsidR="00205E78" w:rsidRPr="002F22F0" w:rsidRDefault="00205E78" w:rsidP="002F22F0">
            <w:pPr>
              <w:jc w:val="both"/>
              <w:rPr>
                <w:b/>
                <w:w w:val="105"/>
                <w:sz w:val="20"/>
              </w:rPr>
            </w:pPr>
            <w:r w:rsidRPr="00AF5123">
              <w:rPr>
                <w:bCs/>
                <w:w w:val="105"/>
                <w:sz w:val="20"/>
              </w:rPr>
              <w:t>Priemonė:</w:t>
            </w:r>
            <w:r w:rsidRPr="002F22F0">
              <w:rPr>
                <w:b/>
                <w:w w:val="105"/>
                <w:sz w:val="20"/>
              </w:rPr>
              <w:t xml:space="preserve"> </w:t>
            </w:r>
            <w:r w:rsidRPr="002F22F0">
              <w:rPr>
                <w:bCs/>
                <w:w w:val="105"/>
                <w:sz w:val="20"/>
              </w:rPr>
              <w:t>Finansavimo priemonė „Bendradarbiavimo tinklų kūrimas ir savanoriškos veiklos organizavimas"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45B25DD"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7C85A97"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C481B63" w14:textId="77777777" w:rsidR="00205E78" w:rsidRPr="00CA44B6" w:rsidRDefault="00205E78" w:rsidP="00CD074E">
            <w:pPr>
              <w:jc w:val="center"/>
              <w:rPr>
                <w:sz w:val="20"/>
                <w:lang w:eastAsia="lt-LT"/>
              </w:rPr>
            </w:pPr>
          </w:p>
        </w:tc>
      </w:tr>
      <w:tr w:rsidR="00205E78" w:rsidRPr="00236B3F" w14:paraId="7FB655C5" w14:textId="77777777" w:rsidTr="00205E78">
        <w:trPr>
          <w:trHeight w:val="144"/>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ACC3C" w14:textId="77777777" w:rsidR="00205E78" w:rsidRPr="00CA44B6" w:rsidRDefault="00205E78" w:rsidP="00CD074E">
            <w:pPr>
              <w:pStyle w:val="TableParagraph"/>
              <w:rPr>
                <w:sz w:val="20"/>
                <w:szCs w:val="20"/>
              </w:rPr>
            </w:pPr>
            <w:r w:rsidRPr="00CA44B6">
              <w:rPr>
                <w:sz w:val="20"/>
                <w:szCs w:val="20"/>
                <w:lang w:eastAsia="lt-LT"/>
              </w:rPr>
              <w:t>I.5.3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5A13C8" w14:textId="77777777" w:rsidR="00205E78" w:rsidRPr="002F22F0" w:rsidRDefault="00205E78" w:rsidP="002F22F0">
            <w:pPr>
              <w:jc w:val="both"/>
              <w:rPr>
                <w:bCs/>
                <w:w w:val="105"/>
                <w:sz w:val="20"/>
              </w:rPr>
            </w:pPr>
            <w:r w:rsidRPr="002F22F0">
              <w:rPr>
                <w:bCs/>
                <w:w w:val="105"/>
                <w:sz w:val="20"/>
              </w:rPr>
              <w:t>Įgyvendintų projektų skaičius</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B5AE68"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F0A1F3" w14:textId="77777777" w:rsidR="00205E78" w:rsidRPr="00CA44B6" w:rsidRDefault="00205E78" w:rsidP="00CD074E">
            <w:pPr>
              <w:jc w:val="center"/>
              <w:rPr>
                <w:sz w:val="20"/>
                <w:lang w:eastAsia="lt-LT"/>
              </w:rPr>
            </w:pPr>
            <w:r w:rsidRPr="00CA44B6">
              <w:rPr>
                <w:sz w:val="20"/>
                <w:lang w:eastAsia="lt-LT"/>
              </w:rPr>
              <w:t>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1BCC6"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6C37810C" w14:textId="77777777" w:rsidTr="00AF5123">
        <w:trPr>
          <w:trHeight w:val="226"/>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10550E5" w14:textId="77777777" w:rsidR="00205E78" w:rsidRPr="00CA44B6" w:rsidRDefault="00205E78" w:rsidP="00CD074E">
            <w:pPr>
              <w:pStyle w:val="TableParagraph"/>
              <w:ind w:left="35"/>
              <w:rPr>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3FD0B14" w14:textId="77777777" w:rsidR="00205E78" w:rsidRPr="002F22F0" w:rsidRDefault="00205E78" w:rsidP="002F22F0">
            <w:pPr>
              <w:jc w:val="both"/>
              <w:rPr>
                <w:b/>
                <w:w w:val="105"/>
                <w:sz w:val="20"/>
              </w:rPr>
            </w:pPr>
            <w:r w:rsidRPr="00AF5123">
              <w:rPr>
                <w:bCs/>
                <w:w w:val="105"/>
                <w:sz w:val="20"/>
              </w:rPr>
              <w:t>Priemonė:</w:t>
            </w:r>
            <w:r w:rsidRPr="002F22F0">
              <w:rPr>
                <w:b/>
                <w:w w:val="105"/>
                <w:sz w:val="20"/>
              </w:rPr>
              <w:t xml:space="preserve"> </w:t>
            </w:r>
            <w:r w:rsidRPr="002F22F0">
              <w:rPr>
                <w:bCs/>
                <w:w w:val="105"/>
                <w:sz w:val="20"/>
              </w:rPr>
              <w:t>Finansavimo priemonė „Sumanių kaimų vystymas"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D9EC658"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2C1421"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0D210F" w14:textId="77777777" w:rsidR="00205E78" w:rsidRPr="00CA44B6" w:rsidRDefault="00205E78" w:rsidP="00CD074E">
            <w:pPr>
              <w:jc w:val="center"/>
              <w:rPr>
                <w:sz w:val="20"/>
                <w:lang w:eastAsia="lt-LT"/>
              </w:rPr>
            </w:pPr>
          </w:p>
        </w:tc>
      </w:tr>
      <w:tr w:rsidR="00205E78" w:rsidRPr="00236B3F" w14:paraId="443DCD51" w14:textId="77777777" w:rsidTr="00205E78">
        <w:trPr>
          <w:trHeight w:val="99"/>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5EA345" w14:textId="77777777" w:rsidR="00205E78" w:rsidRPr="00CA44B6" w:rsidRDefault="00205E78" w:rsidP="00CD074E">
            <w:pPr>
              <w:pStyle w:val="TableParagraph"/>
              <w:rPr>
                <w:sz w:val="20"/>
                <w:szCs w:val="20"/>
              </w:rPr>
            </w:pPr>
            <w:r w:rsidRPr="00CA44B6">
              <w:rPr>
                <w:sz w:val="20"/>
                <w:szCs w:val="20"/>
                <w:lang w:eastAsia="lt-LT"/>
              </w:rPr>
              <w:t>I.5.3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AA55EC" w14:textId="77777777" w:rsidR="00205E78" w:rsidRPr="002F22F0" w:rsidRDefault="00205E78" w:rsidP="002F22F0">
            <w:pPr>
              <w:jc w:val="both"/>
              <w:rPr>
                <w:bCs/>
                <w:w w:val="105"/>
                <w:sz w:val="20"/>
              </w:rPr>
            </w:pPr>
            <w:r w:rsidRPr="002F22F0">
              <w:rPr>
                <w:bCs/>
                <w:w w:val="105"/>
                <w:sz w:val="20"/>
              </w:rPr>
              <w:t>Projekto įgyvendinimas, proc.</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AF1FFF" w14:textId="77777777" w:rsidR="00205E78" w:rsidRPr="00CA44B6" w:rsidRDefault="00205E78" w:rsidP="00CD074E">
            <w:pPr>
              <w:jc w:val="center"/>
              <w:rPr>
                <w:sz w:val="20"/>
                <w:lang w:eastAsia="lt-LT"/>
              </w:rPr>
            </w:pPr>
            <w:r w:rsidRPr="00CA44B6">
              <w:rPr>
                <w:sz w:val="20"/>
                <w:lang w:eastAsia="lt-LT"/>
              </w:rPr>
              <w:t>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6B2445" w14:textId="77777777" w:rsidR="00205E78" w:rsidRPr="00CA44B6" w:rsidRDefault="00205E78" w:rsidP="00CD074E">
            <w:pPr>
              <w:jc w:val="center"/>
              <w:rPr>
                <w:sz w:val="20"/>
                <w:lang w:eastAsia="lt-LT"/>
              </w:rPr>
            </w:pPr>
            <w:r w:rsidRPr="00CA44B6">
              <w:rPr>
                <w:sz w:val="20"/>
                <w:lang w:eastAsia="lt-LT"/>
              </w:rPr>
              <w:t>50</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5B5277" w14:textId="77777777" w:rsidR="00205E78" w:rsidRPr="00CA44B6" w:rsidRDefault="00205E78" w:rsidP="00CD074E">
            <w:pPr>
              <w:jc w:val="center"/>
              <w:rPr>
                <w:sz w:val="20"/>
                <w:lang w:eastAsia="lt-LT"/>
              </w:rPr>
            </w:pPr>
            <w:r w:rsidRPr="00CA44B6">
              <w:rPr>
                <w:sz w:val="20"/>
                <w:lang w:eastAsia="lt-LT"/>
              </w:rPr>
              <w:t>50</w:t>
            </w:r>
          </w:p>
        </w:tc>
      </w:tr>
      <w:tr w:rsidR="00205E78" w:rsidRPr="00236B3F" w14:paraId="774E62D1" w14:textId="77777777" w:rsidTr="00205E78">
        <w:trPr>
          <w:trHeight w:val="395"/>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1FA68B5" w14:textId="77777777" w:rsidR="00205E78" w:rsidRPr="00CA44B6" w:rsidRDefault="00205E78" w:rsidP="00CD074E">
            <w:pPr>
              <w:pStyle w:val="TableParagraph"/>
              <w:ind w:left="35"/>
              <w:rPr>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8F97C8" w14:textId="77777777" w:rsidR="00205E78" w:rsidRPr="002F22F0" w:rsidRDefault="00205E78" w:rsidP="002F22F0">
            <w:pPr>
              <w:jc w:val="both"/>
              <w:rPr>
                <w:b/>
                <w:w w:val="105"/>
                <w:sz w:val="20"/>
              </w:rPr>
            </w:pPr>
            <w:r w:rsidRPr="00AF5123">
              <w:rPr>
                <w:bCs/>
                <w:w w:val="105"/>
                <w:sz w:val="20"/>
              </w:rPr>
              <w:t>Priemonė:</w:t>
            </w:r>
            <w:r w:rsidRPr="002F22F0">
              <w:rPr>
                <w:b/>
                <w:w w:val="105"/>
                <w:sz w:val="20"/>
              </w:rPr>
              <w:t xml:space="preserve"> </w:t>
            </w:r>
            <w:r w:rsidRPr="002F22F0">
              <w:rPr>
                <w:bCs/>
                <w:w w:val="105"/>
                <w:sz w:val="20"/>
              </w:rPr>
              <w:t>Finansavimo priemonė „Kaimo gyventojams skirtų pagrindinių vietos paslaugų ir susijusios infrastruktūros gerinimas"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BEBE0D"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18DF63B"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E2BF280" w14:textId="77777777" w:rsidR="00205E78" w:rsidRPr="00CA44B6" w:rsidRDefault="00205E78" w:rsidP="00CD074E">
            <w:pPr>
              <w:jc w:val="center"/>
              <w:rPr>
                <w:sz w:val="20"/>
                <w:lang w:eastAsia="lt-LT"/>
              </w:rPr>
            </w:pPr>
          </w:p>
        </w:tc>
      </w:tr>
      <w:tr w:rsidR="00205E78" w:rsidRPr="00236B3F" w14:paraId="4B82A35F" w14:textId="77777777" w:rsidTr="00205E78">
        <w:trPr>
          <w:trHeight w:val="240"/>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31EA1C" w14:textId="77777777" w:rsidR="00205E78" w:rsidRPr="00CA44B6" w:rsidRDefault="00205E78" w:rsidP="00CD074E">
            <w:pPr>
              <w:pStyle w:val="TableParagraph"/>
              <w:rPr>
                <w:sz w:val="20"/>
                <w:szCs w:val="20"/>
              </w:rPr>
            </w:pPr>
            <w:r w:rsidRPr="00CA44B6">
              <w:rPr>
                <w:sz w:val="20"/>
                <w:szCs w:val="20"/>
                <w:lang w:eastAsia="lt-LT"/>
              </w:rPr>
              <w:t>I.5.3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EEE327" w14:textId="77777777" w:rsidR="00205E78" w:rsidRPr="002F22F0" w:rsidRDefault="00205E78" w:rsidP="002F22F0">
            <w:pPr>
              <w:jc w:val="both"/>
              <w:rPr>
                <w:bCs/>
                <w:w w:val="105"/>
                <w:sz w:val="20"/>
              </w:rPr>
            </w:pPr>
            <w:r w:rsidRPr="002F22F0">
              <w:rPr>
                <w:bCs/>
                <w:w w:val="105"/>
                <w:sz w:val="20"/>
              </w:rPr>
              <w:t>Įgyvendintų projektų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8D24BD" w14:textId="77777777" w:rsidR="00205E78" w:rsidRPr="00CA44B6" w:rsidRDefault="00205E78" w:rsidP="00CD074E">
            <w:pPr>
              <w:jc w:val="center"/>
              <w:rPr>
                <w:sz w:val="20"/>
                <w:lang w:eastAsia="lt-LT"/>
              </w:rPr>
            </w:pPr>
            <w:r w:rsidRPr="00CA44B6">
              <w:rPr>
                <w:sz w:val="20"/>
                <w:lang w:eastAsia="lt-LT"/>
              </w:rPr>
              <w:t>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72AC6"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C0A5AC"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681BEFD8" w14:textId="77777777" w:rsidTr="00205E78">
        <w:trPr>
          <w:trHeight w:val="215"/>
        </w:trPr>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DC25E0F" w14:textId="77777777" w:rsidR="00205E78" w:rsidRPr="00CA44B6" w:rsidRDefault="00205E78" w:rsidP="00CD074E">
            <w:pPr>
              <w:pStyle w:val="TableParagraph"/>
              <w:spacing w:line="140" w:lineRule="exact"/>
              <w:ind w:left="35"/>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49F4A87" w14:textId="77777777" w:rsidR="00205E78" w:rsidRPr="002F22F0" w:rsidRDefault="00205E78" w:rsidP="002F22F0">
            <w:pPr>
              <w:jc w:val="both"/>
              <w:rPr>
                <w:bCs/>
                <w:w w:val="105"/>
                <w:sz w:val="20"/>
              </w:rPr>
            </w:pPr>
            <w:r w:rsidRPr="002F22F0">
              <w:rPr>
                <w:b/>
                <w:w w:val="105"/>
                <w:sz w:val="20"/>
              </w:rPr>
              <w:t>Uždavinys:</w:t>
            </w:r>
            <w:r w:rsidRPr="002F22F0">
              <w:rPr>
                <w:bCs/>
                <w:w w:val="105"/>
                <w:sz w:val="20"/>
              </w:rPr>
              <w:t xml:space="preserve"> Bendradarbiauti užtikrinant viešąją tvarką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DFAF83A"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011CB73"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5B6B059" w14:textId="77777777" w:rsidR="00205E78" w:rsidRPr="00CA44B6" w:rsidRDefault="00205E78" w:rsidP="00CD074E">
            <w:pPr>
              <w:jc w:val="center"/>
              <w:rPr>
                <w:sz w:val="20"/>
                <w:lang w:eastAsia="lt-LT"/>
              </w:rPr>
            </w:pPr>
          </w:p>
        </w:tc>
      </w:tr>
      <w:tr w:rsidR="00205E78" w:rsidRPr="00236B3F" w14:paraId="625D5FB9" w14:textId="77777777" w:rsidTr="00205E78">
        <w:trPr>
          <w:trHeight w:val="206"/>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2CD308D" w14:textId="77777777" w:rsidR="00205E78" w:rsidRPr="00CA44B6" w:rsidRDefault="00205E78" w:rsidP="00CD074E">
            <w:pPr>
              <w:pStyle w:val="TableParagraph"/>
              <w:ind w:left="35"/>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4CC4718" w14:textId="77777777" w:rsidR="00205E78" w:rsidRPr="00AF5123" w:rsidRDefault="00205E78" w:rsidP="002F22F0">
            <w:pPr>
              <w:jc w:val="both"/>
              <w:rPr>
                <w:bCs/>
                <w:w w:val="105"/>
                <w:sz w:val="20"/>
              </w:rPr>
            </w:pPr>
            <w:r w:rsidRPr="00AF5123">
              <w:rPr>
                <w:bCs/>
                <w:w w:val="105"/>
                <w:sz w:val="20"/>
              </w:rPr>
              <w:t>Priemonė: Gyventojų apklausa siekiant įvertinti saugumo poreikius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BD05490"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48E0EB"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E97196" w14:textId="77777777" w:rsidR="00205E78" w:rsidRPr="00CA44B6" w:rsidRDefault="00205E78" w:rsidP="00CD074E">
            <w:pPr>
              <w:jc w:val="center"/>
              <w:rPr>
                <w:sz w:val="20"/>
                <w:lang w:eastAsia="lt-LT"/>
              </w:rPr>
            </w:pPr>
          </w:p>
        </w:tc>
      </w:tr>
      <w:tr w:rsidR="00205E78" w:rsidRPr="00236B3F" w14:paraId="4A728A4A" w14:textId="77777777" w:rsidTr="00205E78">
        <w:trPr>
          <w:trHeight w:val="195"/>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2E32AB" w14:textId="77777777" w:rsidR="00205E78" w:rsidRPr="00CA44B6" w:rsidRDefault="00205E78" w:rsidP="00CD074E">
            <w:pPr>
              <w:pStyle w:val="TableParagraph"/>
              <w:ind w:left="35"/>
              <w:rPr>
                <w:bCs/>
                <w:sz w:val="20"/>
                <w:szCs w:val="20"/>
              </w:rPr>
            </w:pPr>
            <w:r w:rsidRPr="00CA44B6">
              <w:rPr>
                <w:bCs/>
                <w:sz w:val="20"/>
                <w:szCs w:val="20"/>
              </w:rPr>
              <w:t>I.5.4.</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5AAAA2" w14:textId="77777777" w:rsidR="00205E78" w:rsidRPr="00AF5123" w:rsidRDefault="00205E78" w:rsidP="002F22F0">
            <w:pPr>
              <w:jc w:val="both"/>
              <w:rPr>
                <w:bCs/>
                <w:w w:val="105"/>
                <w:sz w:val="20"/>
              </w:rPr>
            </w:pPr>
            <w:r w:rsidRPr="00AF5123">
              <w:rPr>
                <w:bCs/>
                <w:w w:val="105"/>
                <w:sz w:val="20"/>
              </w:rPr>
              <w:t>Apklausų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50BA87" w14:textId="77777777" w:rsidR="00205E78" w:rsidRPr="00CA44B6" w:rsidRDefault="00205E78" w:rsidP="00CD074E">
            <w:pPr>
              <w:jc w:val="center"/>
              <w:rPr>
                <w:sz w:val="20"/>
                <w:lang w:eastAsia="lt-LT"/>
              </w:rPr>
            </w:pPr>
            <w:r w:rsidRPr="00CA44B6">
              <w:rPr>
                <w:sz w:val="20"/>
                <w:lang w:eastAsia="lt-LT"/>
              </w:rPr>
              <w:t>0</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10B74A"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548174" w14:textId="77777777" w:rsidR="00205E78" w:rsidRPr="00CA44B6" w:rsidRDefault="00205E78" w:rsidP="00CD074E">
            <w:pPr>
              <w:jc w:val="center"/>
              <w:rPr>
                <w:sz w:val="20"/>
                <w:lang w:eastAsia="lt-LT"/>
              </w:rPr>
            </w:pPr>
            <w:r w:rsidRPr="00CA44B6">
              <w:rPr>
                <w:sz w:val="20"/>
                <w:lang w:eastAsia="lt-LT"/>
              </w:rPr>
              <w:t>0</w:t>
            </w:r>
          </w:p>
        </w:tc>
      </w:tr>
      <w:tr w:rsidR="00205E78" w:rsidRPr="00236B3F" w14:paraId="11A69DE1" w14:textId="77777777" w:rsidTr="00205E78">
        <w:trPr>
          <w:trHeight w:val="395"/>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73022E8" w14:textId="77777777" w:rsidR="00205E78" w:rsidRPr="00CA44B6" w:rsidRDefault="00205E78" w:rsidP="00CD074E">
            <w:pPr>
              <w:pStyle w:val="TableParagraph"/>
              <w:ind w:left="35"/>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CB7F8F1" w14:textId="77777777" w:rsidR="00205E78" w:rsidRPr="00AF5123" w:rsidRDefault="00205E78" w:rsidP="002F22F0">
            <w:pPr>
              <w:jc w:val="both"/>
              <w:rPr>
                <w:bCs/>
                <w:w w:val="105"/>
                <w:sz w:val="20"/>
              </w:rPr>
            </w:pPr>
            <w:r w:rsidRPr="00AF5123">
              <w:rPr>
                <w:bCs/>
                <w:w w:val="105"/>
                <w:sz w:val="20"/>
              </w:rPr>
              <w:t>Priemonė: Viešosios tvarkos ir eismo saugumo užtikrinimas Molėtų mieste ir rajone</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8D62D83"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B9CCD17"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9749E4F" w14:textId="77777777" w:rsidR="00205E78" w:rsidRPr="00CA44B6" w:rsidRDefault="00205E78" w:rsidP="00CD074E">
            <w:pPr>
              <w:jc w:val="center"/>
              <w:rPr>
                <w:sz w:val="20"/>
                <w:lang w:eastAsia="lt-LT"/>
              </w:rPr>
            </w:pPr>
          </w:p>
        </w:tc>
      </w:tr>
      <w:tr w:rsidR="00205E78" w:rsidRPr="00236B3F" w14:paraId="3F42C35A" w14:textId="77777777" w:rsidTr="00205E78">
        <w:trPr>
          <w:trHeight w:val="222"/>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038C57" w14:textId="77777777" w:rsidR="00205E78" w:rsidRPr="00CA44B6" w:rsidRDefault="00205E78" w:rsidP="00CD074E">
            <w:pPr>
              <w:pStyle w:val="TableParagraph"/>
              <w:ind w:left="35"/>
              <w:rPr>
                <w:bCs/>
                <w:sz w:val="20"/>
                <w:szCs w:val="20"/>
              </w:rPr>
            </w:pPr>
            <w:r w:rsidRPr="00CA44B6">
              <w:rPr>
                <w:bCs/>
                <w:sz w:val="20"/>
                <w:szCs w:val="20"/>
              </w:rPr>
              <w:t>I.5.4.</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2BCA02" w14:textId="77777777" w:rsidR="00205E78" w:rsidRPr="00AF5123" w:rsidRDefault="00205E78" w:rsidP="002F22F0">
            <w:pPr>
              <w:jc w:val="both"/>
              <w:rPr>
                <w:bCs/>
                <w:w w:val="105"/>
                <w:sz w:val="20"/>
              </w:rPr>
            </w:pPr>
            <w:r w:rsidRPr="00AF5123">
              <w:rPr>
                <w:bCs/>
                <w:w w:val="105"/>
                <w:sz w:val="20"/>
              </w:rPr>
              <w:t>Renginių skaičius, vnt.</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197DA" w14:textId="77777777" w:rsidR="00205E78" w:rsidRPr="00CA44B6" w:rsidRDefault="00205E78" w:rsidP="00CD074E">
            <w:pPr>
              <w:jc w:val="center"/>
              <w:rPr>
                <w:sz w:val="20"/>
                <w:lang w:eastAsia="lt-LT"/>
              </w:rPr>
            </w:pPr>
            <w:r w:rsidRPr="00CA44B6">
              <w:rPr>
                <w:sz w:val="20"/>
                <w:lang w:eastAsia="lt-LT"/>
              </w:rPr>
              <w:t>3</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5B59F7" w14:textId="77777777" w:rsidR="00205E78" w:rsidRPr="00CA44B6" w:rsidRDefault="00205E78" w:rsidP="00CD074E">
            <w:pPr>
              <w:jc w:val="center"/>
              <w:rPr>
                <w:sz w:val="20"/>
                <w:lang w:eastAsia="lt-LT"/>
              </w:rPr>
            </w:pPr>
            <w:r w:rsidRPr="00CA44B6">
              <w:rPr>
                <w:sz w:val="20"/>
                <w:lang w:eastAsia="lt-LT"/>
              </w:rPr>
              <w:t>3</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97356A" w14:textId="77777777" w:rsidR="00205E78" w:rsidRPr="00CA44B6" w:rsidRDefault="00205E78" w:rsidP="00CD074E">
            <w:pPr>
              <w:jc w:val="center"/>
              <w:rPr>
                <w:sz w:val="20"/>
                <w:lang w:eastAsia="lt-LT"/>
              </w:rPr>
            </w:pPr>
            <w:r w:rsidRPr="00CA44B6">
              <w:rPr>
                <w:sz w:val="20"/>
                <w:lang w:eastAsia="lt-LT"/>
              </w:rPr>
              <w:t>3</w:t>
            </w:r>
          </w:p>
        </w:tc>
      </w:tr>
      <w:tr w:rsidR="00205E78" w:rsidRPr="00236B3F" w14:paraId="7DFFE765" w14:textId="77777777" w:rsidTr="00205E78">
        <w:trPr>
          <w:trHeight w:val="395"/>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4D3027" w14:textId="77777777" w:rsidR="00205E78" w:rsidRPr="00CA44B6" w:rsidRDefault="00205E78" w:rsidP="00CD074E">
            <w:pPr>
              <w:pStyle w:val="TableParagraph"/>
              <w:ind w:left="35"/>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F3D4DEA" w14:textId="77777777" w:rsidR="00205E78" w:rsidRPr="00AF5123" w:rsidRDefault="00205E78" w:rsidP="002F22F0">
            <w:pPr>
              <w:jc w:val="both"/>
              <w:rPr>
                <w:bCs/>
                <w:w w:val="105"/>
                <w:sz w:val="20"/>
              </w:rPr>
            </w:pPr>
            <w:r w:rsidRPr="00AF5123">
              <w:rPr>
                <w:bCs/>
                <w:w w:val="105"/>
                <w:sz w:val="20"/>
              </w:rPr>
              <w:t>Priemonė: Ekstremalių situacijų prevencinio priemonių plano sudarymas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DE2ECAF"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59EFE3F"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8C765A" w14:textId="77777777" w:rsidR="00205E78" w:rsidRPr="00CA44B6" w:rsidRDefault="00205E78" w:rsidP="00CD074E">
            <w:pPr>
              <w:jc w:val="center"/>
              <w:rPr>
                <w:sz w:val="20"/>
                <w:lang w:eastAsia="lt-LT"/>
              </w:rPr>
            </w:pPr>
          </w:p>
        </w:tc>
      </w:tr>
      <w:tr w:rsidR="00205E78" w:rsidRPr="00236B3F" w14:paraId="793AB20A" w14:textId="77777777" w:rsidTr="00205E78">
        <w:trPr>
          <w:trHeight w:val="106"/>
        </w:trPr>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5D17DC" w14:textId="77777777" w:rsidR="00205E78" w:rsidRPr="00CA44B6" w:rsidRDefault="00205E78" w:rsidP="00CD074E">
            <w:pPr>
              <w:pStyle w:val="TableParagraph"/>
              <w:rPr>
                <w:sz w:val="20"/>
                <w:szCs w:val="20"/>
              </w:rPr>
            </w:pPr>
            <w:r w:rsidRPr="00CA44B6">
              <w:rPr>
                <w:sz w:val="20"/>
                <w:szCs w:val="20"/>
              </w:rPr>
              <w:t>I.6.3</w:t>
            </w:r>
          </w:p>
        </w:tc>
        <w:tc>
          <w:tcPr>
            <w:tcW w:w="26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692AA9" w14:textId="77777777" w:rsidR="00205E78" w:rsidRPr="00AF5123" w:rsidRDefault="00205E78" w:rsidP="002F22F0">
            <w:pPr>
              <w:jc w:val="both"/>
              <w:rPr>
                <w:bCs/>
                <w:w w:val="105"/>
                <w:sz w:val="20"/>
              </w:rPr>
            </w:pPr>
            <w:r w:rsidRPr="00AF5123">
              <w:rPr>
                <w:bCs/>
                <w:w w:val="105"/>
                <w:sz w:val="20"/>
              </w:rPr>
              <w:t>Parengtas planas</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968A21" w14:textId="77777777" w:rsidR="00205E78" w:rsidRPr="00CA44B6" w:rsidRDefault="00205E78" w:rsidP="00CD074E">
            <w:pPr>
              <w:jc w:val="center"/>
              <w:rPr>
                <w:sz w:val="20"/>
                <w:lang w:eastAsia="lt-LT"/>
              </w:rPr>
            </w:pPr>
            <w:r w:rsidRPr="00CA44B6">
              <w:rPr>
                <w:sz w:val="20"/>
                <w:lang w:eastAsia="lt-LT"/>
              </w:rPr>
              <w:t>1</w:t>
            </w:r>
          </w:p>
        </w:tc>
        <w:tc>
          <w:tcPr>
            <w:tcW w:w="56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3E140A"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93ADCE" w14:textId="77777777" w:rsidR="00205E78" w:rsidRPr="00CA44B6" w:rsidRDefault="00205E78" w:rsidP="00CD074E">
            <w:pPr>
              <w:jc w:val="center"/>
              <w:rPr>
                <w:sz w:val="20"/>
                <w:lang w:eastAsia="lt-LT"/>
              </w:rPr>
            </w:pPr>
            <w:r w:rsidRPr="00CA44B6">
              <w:rPr>
                <w:sz w:val="20"/>
                <w:lang w:eastAsia="lt-LT"/>
              </w:rPr>
              <w:t>1</w:t>
            </w:r>
          </w:p>
        </w:tc>
      </w:tr>
      <w:tr w:rsidR="00205E78" w:rsidRPr="00236B3F" w14:paraId="4DE4201A" w14:textId="77777777" w:rsidTr="00205E78">
        <w:trPr>
          <w:trHeight w:val="238"/>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BCD232A" w14:textId="77777777" w:rsidR="00205E78" w:rsidRPr="00CA44B6" w:rsidRDefault="00205E78" w:rsidP="00CD074E">
            <w:pPr>
              <w:pStyle w:val="TableParagraph"/>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7CAF412" w14:textId="77777777" w:rsidR="00205E78" w:rsidRPr="00AF5123" w:rsidRDefault="00205E78" w:rsidP="002F22F0">
            <w:pPr>
              <w:jc w:val="both"/>
              <w:rPr>
                <w:bCs/>
                <w:w w:val="105"/>
                <w:sz w:val="20"/>
              </w:rPr>
            </w:pPr>
            <w:r w:rsidRPr="00AF5123">
              <w:rPr>
                <w:bCs/>
                <w:w w:val="105"/>
                <w:sz w:val="20"/>
              </w:rPr>
              <w:t>Priemonė: Vaizdo stebėjimo kamerų įrengimas ir priežiūra</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02535E"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4452E84"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16510D" w14:textId="77777777" w:rsidR="00205E78" w:rsidRPr="00CA44B6" w:rsidRDefault="00205E78" w:rsidP="00CD074E">
            <w:pPr>
              <w:jc w:val="center"/>
              <w:rPr>
                <w:sz w:val="20"/>
                <w:lang w:eastAsia="lt-LT"/>
              </w:rPr>
            </w:pPr>
          </w:p>
        </w:tc>
      </w:tr>
      <w:tr w:rsidR="00205E78" w:rsidRPr="00236B3F" w14:paraId="0BDAD803" w14:textId="77777777" w:rsidTr="00205E78">
        <w:trPr>
          <w:trHeight w:val="213"/>
        </w:trPr>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3B05851" w14:textId="77777777" w:rsidR="00205E78" w:rsidRPr="00CA44B6" w:rsidRDefault="00205E78" w:rsidP="00CD074E">
            <w:pPr>
              <w:pStyle w:val="TableParagraph"/>
              <w:rPr>
                <w:sz w:val="20"/>
                <w:szCs w:val="20"/>
              </w:rPr>
            </w:pPr>
            <w:r w:rsidRPr="00CA44B6">
              <w:rPr>
                <w:sz w:val="20"/>
                <w:szCs w:val="20"/>
              </w:rPr>
              <w:t>I.5.4.</w:t>
            </w:r>
          </w:p>
        </w:tc>
        <w:tc>
          <w:tcPr>
            <w:tcW w:w="2637"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38F138" w14:textId="77777777" w:rsidR="00205E78" w:rsidRPr="00AF5123" w:rsidRDefault="00205E78" w:rsidP="002F22F0">
            <w:pPr>
              <w:jc w:val="both"/>
              <w:rPr>
                <w:bCs/>
                <w:w w:val="105"/>
                <w:sz w:val="20"/>
              </w:rPr>
            </w:pPr>
            <w:r w:rsidRPr="00AF5123">
              <w:rPr>
                <w:bCs/>
                <w:w w:val="105"/>
                <w:sz w:val="20"/>
              </w:rPr>
              <w:t>Veikiančių ir prižiūrimų stebėjimo kamerų skaičius, vnt.</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68ACA5C" w14:textId="77777777" w:rsidR="00205E78" w:rsidRPr="00CA44B6" w:rsidRDefault="00205E78" w:rsidP="00CD074E">
            <w:pPr>
              <w:jc w:val="center"/>
              <w:rPr>
                <w:sz w:val="20"/>
                <w:lang w:eastAsia="lt-LT"/>
              </w:rPr>
            </w:pPr>
            <w:r w:rsidRPr="00CA44B6">
              <w:rPr>
                <w:sz w:val="20"/>
                <w:lang w:eastAsia="lt-LT"/>
              </w:rPr>
              <w:t>37</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581FD2B" w14:textId="77777777" w:rsidR="00205E78" w:rsidRPr="00CA44B6" w:rsidRDefault="00205E78" w:rsidP="00CD074E">
            <w:pPr>
              <w:jc w:val="center"/>
              <w:rPr>
                <w:sz w:val="20"/>
                <w:lang w:eastAsia="lt-LT"/>
              </w:rPr>
            </w:pPr>
            <w:r w:rsidRPr="00CA44B6">
              <w:rPr>
                <w:sz w:val="20"/>
                <w:lang w:eastAsia="lt-LT"/>
              </w:rPr>
              <w:t>38</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6DA3AFA" w14:textId="77777777" w:rsidR="00205E78" w:rsidRPr="00CA44B6" w:rsidRDefault="00205E78" w:rsidP="00CD074E">
            <w:pPr>
              <w:jc w:val="center"/>
              <w:rPr>
                <w:sz w:val="20"/>
                <w:lang w:eastAsia="lt-LT"/>
              </w:rPr>
            </w:pPr>
            <w:r w:rsidRPr="00CA44B6">
              <w:rPr>
                <w:sz w:val="20"/>
                <w:lang w:eastAsia="lt-LT"/>
              </w:rPr>
              <w:t>39</w:t>
            </w:r>
          </w:p>
        </w:tc>
      </w:tr>
      <w:tr w:rsidR="00205E78" w:rsidRPr="00236B3F" w14:paraId="3860CFEF" w14:textId="77777777" w:rsidTr="00205E78">
        <w:trPr>
          <w:trHeight w:val="395"/>
        </w:trPr>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59DB38B" w14:textId="77777777" w:rsidR="00205E78" w:rsidRPr="00CA44B6" w:rsidRDefault="00205E78" w:rsidP="00CD074E">
            <w:pPr>
              <w:pStyle w:val="TableParagraph"/>
              <w:ind w:left="35"/>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DFDCE22" w14:textId="77777777" w:rsidR="00205E78" w:rsidRPr="00AF5123" w:rsidRDefault="00205E78" w:rsidP="002F22F0">
            <w:pPr>
              <w:jc w:val="both"/>
              <w:rPr>
                <w:bCs/>
                <w:w w:val="105"/>
                <w:sz w:val="20"/>
              </w:rPr>
            </w:pPr>
            <w:r w:rsidRPr="00AF5123">
              <w:rPr>
                <w:b/>
                <w:w w:val="105"/>
                <w:sz w:val="20"/>
              </w:rPr>
              <w:t>Uždavinys:</w:t>
            </w:r>
            <w:r w:rsidRPr="00AF5123">
              <w:rPr>
                <w:bCs/>
                <w:w w:val="105"/>
                <w:sz w:val="20"/>
              </w:rPr>
              <w:t xml:space="preserve"> Kurti rajone verslui bei investicijoms palankią mokestinę ir administracinės pagalbos aplinką</w:t>
            </w: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CD9EB1C"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F1D5549"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35D8943" w14:textId="77777777" w:rsidR="00205E78" w:rsidRPr="00CA44B6" w:rsidRDefault="00205E78" w:rsidP="00CD074E">
            <w:pPr>
              <w:jc w:val="center"/>
              <w:rPr>
                <w:sz w:val="20"/>
                <w:lang w:eastAsia="lt-LT"/>
              </w:rPr>
            </w:pPr>
          </w:p>
        </w:tc>
      </w:tr>
      <w:tr w:rsidR="00205E78" w:rsidRPr="00236B3F" w14:paraId="1495B8BB" w14:textId="77777777" w:rsidTr="00205E78">
        <w:trPr>
          <w:trHeight w:val="395"/>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15C802" w14:textId="77777777" w:rsidR="00205E78" w:rsidRPr="00CA44B6" w:rsidRDefault="00205E78" w:rsidP="00CD074E">
            <w:pPr>
              <w:pStyle w:val="TableParagraph"/>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A6D9CE" w14:textId="77777777" w:rsidR="00205E78" w:rsidRPr="00AF5123" w:rsidRDefault="00205E78" w:rsidP="002F22F0">
            <w:pPr>
              <w:jc w:val="both"/>
              <w:rPr>
                <w:bCs/>
                <w:w w:val="105"/>
                <w:sz w:val="20"/>
              </w:rPr>
            </w:pPr>
            <w:r w:rsidRPr="00AF5123">
              <w:rPr>
                <w:bCs/>
                <w:w w:val="105"/>
                <w:sz w:val="20"/>
              </w:rPr>
              <w:t>Priemonė: Grįžtamosios migracijos skatinimo programoje numatytų priemonių įgyvendinimas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FE8F07"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6C1B532"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50F4BC" w14:textId="77777777" w:rsidR="00205E78" w:rsidRPr="00CA44B6" w:rsidRDefault="00205E78" w:rsidP="00CD074E">
            <w:pPr>
              <w:jc w:val="center"/>
              <w:rPr>
                <w:sz w:val="20"/>
                <w:lang w:eastAsia="lt-LT"/>
              </w:rPr>
            </w:pPr>
          </w:p>
        </w:tc>
      </w:tr>
      <w:tr w:rsidR="00205E78" w:rsidRPr="00236B3F" w14:paraId="6715EF69" w14:textId="77777777" w:rsidTr="00205E78">
        <w:trPr>
          <w:trHeight w:val="289"/>
        </w:trPr>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DC9E4C" w14:textId="77777777" w:rsidR="00205E78" w:rsidRPr="00CA44B6" w:rsidRDefault="00205E78" w:rsidP="00CD074E">
            <w:pPr>
              <w:pStyle w:val="TableParagraph"/>
              <w:ind w:left="35"/>
              <w:rPr>
                <w:bCs/>
                <w:sz w:val="20"/>
                <w:szCs w:val="20"/>
              </w:rPr>
            </w:pPr>
            <w:r w:rsidRPr="00CA44B6">
              <w:rPr>
                <w:bCs/>
                <w:sz w:val="20"/>
                <w:szCs w:val="20"/>
              </w:rPr>
              <w:t>I.5.1.</w:t>
            </w:r>
          </w:p>
        </w:tc>
        <w:tc>
          <w:tcPr>
            <w:tcW w:w="26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B1A494" w14:textId="651481CC" w:rsidR="00205E78" w:rsidRPr="00AF5123" w:rsidRDefault="00205E78" w:rsidP="002F22F0">
            <w:pPr>
              <w:jc w:val="both"/>
              <w:rPr>
                <w:bCs/>
                <w:w w:val="105"/>
                <w:sz w:val="20"/>
              </w:rPr>
            </w:pPr>
            <w:r w:rsidRPr="00AF5123">
              <w:rPr>
                <w:bCs/>
                <w:w w:val="105"/>
                <w:sz w:val="20"/>
              </w:rPr>
              <w:t>Vykdomos programos, vnt.</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036283" w14:textId="075F769F" w:rsidR="00205E78" w:rsidRPr="00CA44B6" w:rsidRDefault="00205E78" w:rsidP="00CD074E">
            <w:pPr>
              <w:jc w:val="center"/>
              <w:rPr>
                <w:sz w:val="20"/>
                <w:lang w:eastAsia="lt-LT"/>
              </w:rPr>
            </w:pPr>
            <w:r>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E6FD87" w14:textId="7EE97009" w:rsidR="00205E78" w:rsidRPr="00CA44B6" w:rsidRDefault="00205E78" w:rsidP="00CD074E">
            <w:pPr>
              <w:jc w:val="center"/>
              <w:rPr>
                <w:sz w:val="20"/>
                <w:lang w:eastAsia="lt-LT"/>
              </w:rPr>
            </w:pPr>
            <w:r>
              <w:rPr>
                <w:sz w:val="20"/>
                <w:lang w:eastAsia="lt-LT"/>
              </w:rPr>
              <w:t>1</w:t>
            </w:r>
          </w:p>
        </w:tc>
        <w:tc>
          <w:tcPr>
            <w:tcW w:w="6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990359" w14:textId="66D57DD9" w:rsidR="00205E78" w:rsidRPr="00CA44B6" w:rsidRDefault="00205E78" w:rsidP="00CD074E">
            <w:pPr>
              <w:jc w:val="center"/>
              <w:rPr>
                <w:sz w:val="20"/>
                <w:lang w:eastAsia="lt-LT"/>
              </w:rPr>
            </w:pPr>
            <w:r>
              <w:rPr>
                <w:sz w:val="20"/>
                <w:lang w:eastAsia="lt-LT"/>
              </w:rPr>
              <w:t>1</w:t>
            </w:r>
          </w:p>
        </w:tc>
      </w:tr>
      <w:tr w:rsidR="00205E78" w:rsidRPr="00236B3F" w14:paraId="299837F6" w14:textId="77777777" w:rsidTr="00205E78">
        <w:trPr>
          <w:trHeight w:val="68"/>
        </w:trPr>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F8E7FC3" w14:textId="77777777" w:rsidR="00205E78" w:rsidRPr="00CA44B6" w:rsidRDefault="00205E78" w:rsidP="00CD074E">
            <w:pPr>
              <w:pStyle w:val="TableParagraph"/>
              <w:ind w:left="35"/>
              <w:rPr>
                <w:bCs/>
                <w:sz w:val="20"/>
                <w:szCs w:val="20"/>
              </w:rPr>
            </w:pPr>
          </w:p>
        </w:tc>
        <w:tc>
          <w:tcPr>
            <w:tcW w:w="26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8C835E8" w14:textId="77777777" w:rsidR="00205E78" w:rsidRPr="00AF5123" w:rsidRDefault="00205E78" w:rsidP="002F22F0">
            <w:pPr>
              <w:jc w:val="both"/>
              <w:rPr>
                <w:bCs/>
                <w:w w:val="105"/>
                <w:sz w:val="20"/>
              </w:rPr>
            </w:pPr>
            <w:r w:rsidRPr="00AF5123">
              <w:rPr>
                <w:bCs/>
                <w:w w:val="105"/>
                <w:sz w:val="20"/>
              </w:rPr>
              <w:t>Priemonė: Molėtuose įsikūrusių žmonių sambūrio organizavimas</w:t>
            </w: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C8C57F" w14:textId="77777777" w:rsidR="00205E78" w:rsidRPr="00CA44B6" w:rsidRDefault="00205E78" w:rsidP="00CD074E">
            <w:pPr>
              <w:jc w:val="center"/>
              <w:rPr>
                <w:sz w:val="20"/>
                <w:lang w:eastAsia="lt-LT"/>
              </w:rPr>
            </w:pP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84D6629" w14:textId="77777777" w:rsidR="00205E78" w:rsidRPr="00CA44B6" w:rsidRDefault="00205E78" w:rsidP="00CD074E">
            <w:pPr>
              <w:jc w:val="center"/>
              <w:rPr>
                <w:sz w:val="20"/>
                <w:lang w:eastAsia="lt-LT"/>
              </w:rPr>
            </w:pP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C55289B" w14:textId="77777777" w:rsidR="00205E78" w:rsidRPr="00CA44B6" w:rsidRDefault="00205E78" w:rsidP="00CD074E">
            <w:pPr>
              <w:jc w:val="center"/>
              <w:rPr>
                <w:sz w:val="20"/>
                <w:lang w:eastAsia="lt-LT"/>
              </w:rPr>
            </w:pPr>
          </w:p>
        </w:tc>
      </w:tr>
      <w:tr w:rsidR="00205E78" w:rsidRPr="00236B3F" w14:paraId="09CDA72D" w14:textId="77777777" w:rsidTr="00205E78">
        <w:trPr>
          <w:trHeight w:val="200"/>
        </w:trPr>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A7A671" w14:textId="77777777" w:rsidR="00205E78" w:rsidRPr="00CA44B6" w:rsidRDefault="00205E78" w:rsidP="00CD074E">
            <w:pPr>
              <w:pStyle w:val="TableParagraph"/>
              <w:rPr>
                <w:sz w:val="20"/>
                <w:szCs w:val="20"/>
              </w:rPr>
            </w:pPr>
            <w:r w:rsidRPr="00CA44B6">
              <w:rPr>
                <w:sz w:val="20"/>
                <w:szCs w:val="20"/>
              </w:rPr>
              <w:t>I.5.1.</w:t>
            </w:r>
          </w:p>
        </w:tc>
        <w:tc>
          <w:tcPr>
            <w:tcW w:w="26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A9213A" w14:textId="77777777" w:rsidR="00205E78" w:rsidRPr="002F22F0" w:rsidRDefault="00205E78" w:rsidP="002F22F0">
            <w:pPr>
              <w:jc w:val="both"/>
              <w:rPr>
                <w:bCs/>
                <w:w w:val="105"/>
                <w:sz w:val="20"/>
              </w:rPr>
            </w:pPr>
            <w:r w:rsidRPr="002F22F0">
              <w:rPr>
                <w:bCs/>
                <w:w w:val="105"/>
                <w:sz w:val="20"/>
              </w:rPr>
              <w:t>Suorganizuotų sambūrių skaičius, vnt.</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6CA8A8" w14:textId="6DDD859E" w:rsidR="00205E78" w:rsidRPr="00CA44B6" w:rsidRDefault="00205E78" w:rsidP="00CD074E">
            <w:pPr>
              <w:jc w:val="center"/>
              <w:rPr>
                <w:sz w:val="20"/>
                <w:lang w:eastAsia="lt-LT"/>
              </w:rPr>
            </w:pPr>
            <w:r>
              <w:rPr>
                <w:sz w:val="20"/>
                <w:lang w:eastAsia="lt-LT"/>
              </w:rPr>
              <w:t>1</w:t>
            </w:r>
          </w:p>
        </w:tc>
        <w:tc>
          <w:tcPr>
            <w:tcW w:w="5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8EEECD" w14:textId="77777777" w:rsidR="00205E78" w:rsidRPr="00CA44B6" w:rsidRDefault="00205E78" w:rsidP="00CD074E">
            <w:pPr>
              <w:jc w:val="center"/>
              <w:rPr>
                <w:sz w:val="20"/>
                <w:lang w:eastAsia="lt-LT"/>
              </w:rPr>
            </w:pPr>
            <w:r w:rsidRPr="00CA44B6">
              <w:rPr>
                <w:sz w:val="20"/>
                <w:lang w:eastAsia="lt-LT"/>
              </w:rPr>
              <w:t>1</w:t>
            </w:r>
          </w:p>
        </w:tc>
        <w:tc>
          <w:tcPr>
            <w:tcW w:w="6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6C0A08" w14:textId="6F4F2DA1" w:rsidR="00205E78" w:rsidRPr="00CA44B6" w:rsidRDefault="00205E78" w:rsidP="00CD074E">
            <w:pPr>
              <w:jc w:val="center"/>
              <w:rPr>
                <w:sz w:val="20"/>
                <w:lang w:eastAsia="lt-LT"/>
              </w:rPr>
            </w:pPr>
            <w:r>
              <w:rPr>
                <w:sz w:val="20"/>
                <w:lang w:eastAsia="lt-LT"/>
              </w:rPr>
              <w:t>1</w:t>
            </w:r>
          </w:p>
        </w:tc>
      </w:tr>
    </w:tbl>
    <w:p w14:paraId="319319D4" w14:textId="77777777" w:rsidR="00A408A7" w:rsidRDefault="00A408A7" w:rsidP="00A408A7">
      <w:pPr>
        <w:jc w:val="both"/>
        <w:rPr>
          <w:rFonts w:eastAsia="Calibri"/>
          <w:b/>
          <w:bCs/>
          <w:color w:val="000000"/>
          <w:szCs w:val="24"/>
        </w:rPr>
      </w:pPr>
    </w:p>
    <w:p w14:paraId="7352A17F" w14:textId="77777777" w:rsidR="00A408A7" w:rsidRPr="00B41CA7" w:rsidRDefault="00A408A7" w:rsidP="00524F70">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440A69EA" w14:textId="77777777" w:rsidR="00A408A7" w:rsidRPr="00C9054C" w:rsidRDefault="00A408A7" w:rsidP="00524F70">
      <w:pPr>
        <w:spacing w:line="360" w:lineRule="auto"/>
        <w:jc w:val="both"/>
      </w:pPr>
      <w:r w:rsidRPr="00DF34C6">
        <w:rPr>
          <w:b/>
          <w:bCs/>
          <w:szCs w:val="24"/>
        </w:rPr>
        <w:lastRenderedPageBreak/>
        <w:t>Vykdytojai:</w:t>
      </w:r>
      <w:r w:rsidRPr="00B41CA7">
        <w:rPr>
          <w:szCs w:val="24"/>
        </w:rPr>
        <w:t xml:space="preserve"> </w:t>
      </w:r>
      <w:r w:rsidRPr="00C9054C">
        <w:rPr>
          <w:szCs w:val="24"/>
        </w:rPr>
        <w:t>Architektūros ir teritorijų planavimo</w:t>
      </w:r>
      <w:r>
        <w:rPr>
          <w:szCs w:val="24"/>
        </w:rPr>
        <w:t xml:space="preserve"> skyrius, </w:t>
      </w:r>
      <w:r w:rsidRPr="00C9054C">
        <w:rPr>
          <w:szCs w:val="24"/>
        </w:rPr>
        <w:t>Jaunimo reikalų koordinator</w:t>
      </w:r>
      <w:r>
        <w:rPr>
          <w:szCs w:val="24"/>
        </w:rPr>
        <w:t xml:space="preserve">ius, </w:t>
      </w:r>
      <w:r w:rsidRPr="00C9054C">
        <w:rPr>
          <w:szCs w:val="24"/>
        </w:rPr>
        <w:t xml:space="preserve">Kultūros ir švietimo skyrius, </w:t>
      </w:r>
      <w:r>
        <w:rPr>
          <w:szCs w:val="24"/>
        </w:rPr>
        <w:t>mero patarėjas,</w:t>
      </w:r>
      <w:r w:rsidRPr="00C9054C">
        <w:rPr>
          <w:szCs w:val="24"/>
        </w:rPr>
        <w:t xml:space="preserve"> Molėtų r</w:t>
      </w:r>
      <w:r>
        <w:rPr>
          <w:szCs w:val="24"/>
        </w:rPr>
        <w:t xml:space="preserve">ajono vietos veiklos grupė „Keisdamiesi keičiame“, </w:t>
      </w:r>
      <w:r w:rsidRPr="00C9054C">
        <w:rPr>
          <w:szCs w:val="24"/>
        </w:rPr>
        <w:t>Savivaldybės gydytojas</w:t>
      </w:r>
      <w:r>
        <w:rPr>
          <w:szCs w:val="24"/>
        </w:rPr>
        <w:t xml:space="preserve">, </w:t>
      </w:r>
      <w:r w:rsidRPr="00C9054C">
        <w:rPr>
          <w:szCs w:val="24"/>
        </w:rPr>
        <w:t>Statybos ir žemės ūkio skyri</w:t>
      </w:r>
      <w:r>
        <w:rPr>
          <w:szCs w:val="24"/>
        </w:rPr>
        <w:t xml:space="preserve">us, </w:t>
      </w:r>
      <w:r w:rsidRPr="00C9054C">
        <w:rPr>
          <w:szCs w:val="24"/>
        </w:rPr>
        <w:t>Teisės ir civilinės metrikacijos skyrius</w:t>
      </w:r>
      <w:r>
        <w:rPr>
          <w:szCs w:val="24"/>
        </w:rPr>
        <w:t>,</w:t>
      </w:r>
      <w:r w:rsidRPr="00C9054C">
        <w:rPr>
          <w:szCs w:val="24"/>
        </w:rPr>
        <w:t xml:space="preserve"> Viešųjų ryšių skyrius</w:t>
      </w:r>
      <w:r>
        <w:rPr>
          <w:szCs w:val="24"/>
        </w:rPr>
        <w:t>.</w:t>
      </w:r>
    </w:p>
    <w:p w14:paraId="048012BC" w14:textId="13356101" w:rsidR="00A408A7" w:rsidRPr="00E63748" w:rsidRDefault="00A408A7" w:rsidP="00E63748">
      <w:pPr>
        <w:spacing w:line="360" w:lineRule="auto"/>
        <w:jc w:val="both"/>
        <w:rPr>
          <w:color w:val="000000" w:themeColor="text1"/>
        </w:rPr>
      </w:pPr>
      <w:r w:rsidRPr="00B75749">
        <w:rPr>
          <w:b/>
          <w:bCs/>
          <w:color w:val="000000" w:themeColor="text1"/>
        </w:rPr>
        <w:t>Programos koordinatorius</w:t>
      </w:r>
      <w:r w:rsidRPr="00B75749">
        <w:rPr>
          <w:color w:val="000000" w:themeColor="text1"/>
        </w:rPr>
        <w:t>: Miglė Bareikytė, Molėtų rajono savivaldybės administracijos vyriausioji specialistė, savivaldybės gydytoja, Tel. Tel. </w:t>
      </w:r>
      <w:hyperlink r:id="rId16" w:history="1">
        <w:r w:rsidRPr="00A408A7">
          <w:rPr>
            <w:rStyle w:val="Hipersaitas"/>
            <w:color w:val="000000" w:themeColor="text1"/>
            <w:u w:val="none"/>
          </w:rPr>
          <w:t>(8 383) 54780</w:t>
        </w:r>
      </w:hyperlink>
      <w:r w:rsidRPr="00A408A7">
        <w:rPr>
          <w:color w:val="000000" w:themeColor="text1"/>
        </w:rPr>
        <w:t>.</w:t>
      </w: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A408A7" w14:paraId="5F7AC91D" w14:textId="77777777" w:rsidTr="00CD074E">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2C554D14" w14:textId="77777777" w:rsidR="00A408A7" w:rsidRPr="0029214C" w:rsidRDefault="00A408A7" w:rsidP="00CD074E">
            <w:pPr>
              <w:ind w:firstLine="62"/>
              <w:jc w:val="center"/>
              <w:rPr>
                <w:b/>
                <w:bCs/>
                <w:color w:val="000000" w:themeColor="text1"/>
                <w:szCs w:val="24"/>
              </w:rPr>
            </w:pPr>
            <w:r>
              <w:rPr>
                <w:b/>
                <w:bCs/>
                <w:color w:val="000000" w:themeColor="text1"/>
                <w:szCs w:val="24"/>
              </w:rPr>
              <w:t>05</w:t>
            </w:r>
            <w:r w:rsidRPr="00EC3EA7">
              <w:rPr>
                <w:b/>
                <w:bCs/>
                <w:color w:val="000000" w:themeColor="text1"/>
                <w:szCs w:val="24"/>
              </w:rPr>
              <w:t xml:space="preserve"> </w:t>
            </w:r>
            <w:r>
              <w:rPr>
                <w:b/>
                <w:bCs/>
                <w:color w:val="000000" w:themeColor="text1"/>
                <w:szCs w:val="24"/>
              </w:rPr>
              <w:t>Kultūrinės ir sportinės veiklos bei jos infrastruktūros programa</w:t>
            </w:r>
            <w:r w:rsidRPr="00257D52">
              <w:rPr>
                <w:b/>
                <w:bCs/>
                <w:color w:val="000000" w:themeColor="text1"/>
                <w:szCs w:val="24"/>
              </w:rPr>
              <w:t xml:space="preserve"> </w:t>
            </w:r>
          </w:p>
        </w:tc>
      </w:tr>
    </w:tbl>
    <w:p w14:paraId="04823701" w14:textId="77777777" w:rsidR="00A408A7" w:rsidRDefault="00A408A7" w:rsidP="00A408A7">
      <w:pPr>
        <w:jc w:val="both"/>
        <w:rPr>
          <w:rFonts w:eastAsia="Calibri"/>
          <w:b/>
          <w:bCs/>
          <w:color w:val="000000"/>
          <w:szCs w:val="24"/>
        </w:rPr>
      </w:pPr>
    </w:p>
    <w:p w14:paraId="1284D032" w14:textId="4735ABA2" w:rsidR="00A408A7" w:rsidRPr="00A53EBC" w:rsidRDefault="00A408A7" w:rsidP="002F22F0">
      <w:pPr>
        <w:spacing w:line="360" w:lineRule="auto"/>
        <w:ind w:firstLine="567"/>
        <w:jc w:val="both"/>
        <w:rPr>
          <w:szCs w:val="24"/>
        </w:rPr>
      </w:pPr>
      <w:r>
        <w:rPr>
          <w:szCs w:val="24"/>
        </w:rPr>
        <w:t>Šia programa siekiama:</w:t>
      </w:r>
      <w:r>
        <w:rPr>
          <w:bCs/>
          <w:szCs w:val="24"/>
        </w:rPr>
        <w:t xml:space="preserve"> kaupti, saugoti dokumentus, skleisti juose užfiksuotą informaciją,</w:t>
      </w:r>
      <w:r>
        <w:rPr>
          <w:b/>
          <w:szCs w:val="24"/>
        </w:rPr>
        <w:t xml:space="preserve"> </w:t>
      </w:r>
      <w:r>
        <w:rPr>
          <w:szCs w:val="24"/>
        </w:rPr>
        <w:t>tenkinant visų savivaldybės gyventojų informacinius, kultūrinius, savišvietos poreikius ir garantuoti visos informacijos, esančios bibliotekose prieinamumą, plėtoti ir gerinti bibliotekos teikiamas paslaugas;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r>
        <w:rPr>
          <w:bCs/>
          <w:szCs w:val="24"/>
        </w:rPr>
        <w:t xml:space="preserve"> </w:t>
      </w:r>
      <w:r>
        <w:rPr>
          <w:szCs w:val="24"/>
        </w:rPr>
        <w:t xml:space="preserve">tenkinti vietos bendruomenės visų amžiaus grupių kultūros poreikius, krašto tradicijų tęstinumui, regiono etnokultūros puoselėjimui, mėgėjiško, profesionalaus meno renginių organizavimui bei kitų kultūros paslaugų tenkinimui; </w:t>
      </w:r>
      <w:r>
        <w:rPr>
          <w:bCs/>
          <w:szCs w:val="24"/>
        </w:rPr>
        <w:t>vystyti kūno kultūrą ir sportą.</w:t>
      </w:r>
      <w:r>
        <w:rPr>
          <w:szCs w:val="24"/>
        </w:rPr>
        <w:t xml:space="preserve"> </w:t>
      </w:r>
      <w:r>
        <w:rPr>
          <w:bCs/>
          <w:color w:val="000000" w:themeColor="text1"/>
          <w:szCs w:val="24"/>
        </w:rPr>
        <w:t xml:space="preserve">Programoje numatyta įgyvendinti </w:t>
      </w:r>
      <w:r w:rsidRPr="002A435A">
        <w:rPr>
          <w:bCs/>
          <w:color w:val="000000" w:themeColor="text1"/>
          <w:szCs w:val="24"/>
        </w:rPr>
        <w:t>4 SPP</w:t>
      </w:r>
      <w:r>
        <w:rPr>
          <w:bCs/>
          <w:color w:val="000000" w:themeColor="text1"/>
          <w:szCs w:val="24"/>
        </w:rPr>
        <w:t xml:space="preserve"> uždavinius (žr. </w:t>
      </w:r>
      <w:r w:rsidR="0083318A">
        <w:rPr>
          <w:bCs/>
          <w:color w:val="000000" w:themeColor="text1"/>
          <w:szCs w:val="24"/>
        </w:rPr>
        <w:t>6</w:t>
      </w:r>
      <w:r>
        <w:rPr>
          <w:bCs/>
          <w:color w:val="000000" w:themeColor="text1"/>
          <w:szCs w:val="24"/>
        </w:rPr>
        <w:t xml:space="preserve"> grafiką) ir </w:t>
      </w:r>
      <w:r w:rsidRPr="002A435A">
        <w:rPr>
          <w:bCs/>
          <w:color w:val="000000" w:themeColor="text1"/>
          <w:szCs w:val="24"/>
        </w:rPr>
        <w:t>21</w:t>
      </w:r>
      <w:r>
        <w:rPr>
          <w:bCs/>
          <w:color w:val="000000" w:themeColor="text1"/>
          <w:szCs w:val="24"/>
        </w:rPr>
        <w:t xml:space="preserve"> priemones (žr. </w:t>
      </w:r>
      <w:r w:rsidR="0083318A">
        <w:rPr>
          <w:bCs/>
          <w:color w:val="000000" w:themeColor="text1"/>
          <w:szCs w:val="24"/>
        </w:rPr>
        <w:t>1</w:t>
      </w:r>
      <w:r w:rsidR="003A003C">
        <w:rPr>
          <w:bCs/>
          <w:color w:val="000000" w:themeColor="text1"/>
          <w:szCs w:val="24"/>
        </w:rPr>
        <w:t>6</w:t>
      </w:r>
      <w:r>
        <w:rPr>
          <w:bCs/>
          <w:color w:val="000000" w:themeColor="text1"/>
          <w:szCs w:val="24"/>
        </w:rPr>
        <w:t xml:space="preserve"> lentelę). </w:t>
      </w:r>
    </w:p>
    <w:p w14:paraId="0C33D5CD" w14:textId="65067F66" w:rsidR="00A408A7" w:rsidRDefault="00A408A7" w:rsidP="002F22F0">
      <w:pPr>
        <w:spacing w:line="360" w:lineRule="auto"/>
        <w:rPr>
          <w:b/>
          <w:bCs/>
          <w:szCs w:val="24"/>
          <w:highlight w:val="yellow"/>
        </w:rPr>
      </w:pPr>
    </w:p>
    <w:p w14:paraId="3B9DBF76" w14:textId="1E190048" w:rsidR="00A408A7" w:rsidRPr="002F22F0" w:rsidRDefault="0083318A" w:rsidP="00A408A7">
      <w:pPr>
        <w:rPr>
          <w:b/>
          <w:bCs/>
          <w:color w:val="000000" w:themeColor="text1"/>
          <w:szCs w:val="24"/>
        </w:rPr>
      </w:pPr>
      <w:r w:rsidRPr="002F22F0">
        <w:rPr>
          <w:b/>
          <w:bCs/>
          <w:szCs w:val="24"/>
        </w:rPr>
        <w:t>6</w:t>
      </w:r>
      <w:r w:rsidR="00A408A7" w:rsidRPr="002F22F0">
        <w:rPr>
          <w:b/>
          <w:bCs/>
          <w:szCs w:val="24"/>
        </w:rPr>
        <w:t xml:space="preserve"> grafikas.</w:t>
      </w:r>
      <w:r w:rsidR="00A408A7" w:rsidRPr="002F22F0">
        <w:rPr>
          <w:i/>
          <w:szCs w:val="24"/>
        </w:rPr>
        <w:t xml:space="preserve"> </w:t>
      </w:r>
      <w:r w:rsidR="00A408A7" w:rsidRPr="002F22F0">
        <w:rPr>
          <w:color w:val="000000" w:themeColor="text1"/>
          <w:szCs w:val="24"/>
        </w:rPr>
        <w:t>05 Kultūrinės ir sportinės veiklos bei jos infrastruktūros programa</w:t>
      </w:r>
    </w:p>
    <w:p w14:paraId="2DC6EF3B" w14:textId="043AF50F" w:rsidR="00A408A7" w:rsidRPr="0029214C" w:rsidRDefault="00F91B6A" w:rsidP="00A408A7">
      <w:pPr>
        <w:rPr>
          <w:b/>
          <w:bCs/>
          <w:sz w:val="22"/>
          <w:szCs w:val="22"/>
        </w:rPr>
      </w:pPr>
      <w:r>
        <w:rPr>
          <w:b/>
          <w:bCs/>
          <w:noProof/>
          <w:sz w:val="22"/>
          <w:szCs w:val="22"/>
          <w14:ligatures w14:val="standardContextual"/>
        </w:rPr>
        <mc:AlternateContent>
          <mc:Choice Requires="wps">
            <w:drawing>
              <wp:anchor distT="0" distB="0" distL="114300" distR="114300" simplePos="0" relativeHeight="251660288" behindDoc="0" locked="0" layoutInCell="1" allowOverlap="1" wp14:anchorId="64D7F07A" wp14:editId="39A38254">
                <wp:simplePos x="0" y="0"/>
                <wp:positionH relativeFrom="column">
                  <wp:posOffset>1901190</wp:posOffset>
                </wp:positionH>
                <wp:positionV relativeFrom="paragraph">
                  <wp:posOffset>62230</wp:posOffset>
                </wp:positionV>
                <wp:extent cx="5267325" cy="3600450"/>
                <wp:effectExtent l="0" t="0" r="28575" b="19050"/>
                <wp:wrapNone/>
                <wp:docPr id="2074105487" name="Suapvalintas stačiakampis 2112752804"/>
                <wp:cNvGraphicFramePr/>
                <a:graphic xmlns:a="http://schemas.openxmlformats.org/drawingml/2006/main">
                  <a:graphicData uri="http://schemas.microsoft.com/office/word/2010/wordprocessingShape">
                    <wps:wsp>
                      <wps:cNvSpPr/>
                      <wps:spPr>
                        <a:xfrm>
                          <a:off x="0" y="0"/>
                          <a:ext cx="5267325" cy="3600450"/>
                        </a:xfrm>
                        <a:prstGeom prst="roundRect">
                          <a:avLst>
                            <a:gd name="adj" fmla="val 1945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08885" id="Suapvalintas stačiakampis 2112752804" o:spid="_x0000_s1026" style="position:absolute;margin-left:149.7pt;margin-top:4.9pt;width:414.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" fillcolor="#f2f2f2 [3052]" strokecolor="black [3213]">
                <v:stroke joinstyle="miter"/>
              </v:roundrect>
            </w:pict>
          </mc:Fallback>
        </mc:AlternateContent>
      </w:r>
    </w:p>
    <w:p w14:paraId="43D46A59" w14:textId="5C40976D" w:rsidR="00A408A7" w:rsidRDefault="00A408A7" w:rsidP="00A408A7">
      <w:pPr>
        <w:rPr>
          <w:b/>
          <w:bCs/>
          <w:szCs w:val="24"/>
        </w:rPr>
      </w:pPr>
    </w:p>
    <w:p w14:paraId="4700AFD9" w14:textId="0C75D669" w:rsidR="00A408A7" w:rsidRDefault="00A408A7" w:rsidP="00A408A7">
      <w:pPr>
        <w:rPr>
          <w:b/>
          <w:bCs/>
          <w:szCs w:val="24"/>
        </w:rPr>
      </w:pPr>
    </w:p>
    <w:p w14:paraId="0066F7AB" w14:textId="73CA0B36" w:rsidR="00A408A7" w:rsidRDefault="00F91B6A" w:rsidP="00A408A7">
      <w:pPr>
        <w:rPr>
          <w:b/>
          <w:bCs/>
          <w:szCs w:val="24"/>
        </w:rPr>
      </w:pPr>
      <w:r>
        <w:rPr>
          <w:b/>
          <w:bCs/>
          <w:noProof/>
          <w:szCs w:val="24"/>
          <w14:ligatures w14:val="standardContextual"/>
        </w:rPr>
        <mc:AlternateContent>
          <mc:Choice Requires="wps">
            <w:drawing>
              <wp:anchor distT="0" distB="0" distL="114300" distR="114300" simplePos="0" relativeHeight="251661312" behindDoc="0" locked="0" layoutInCell="1" allowOverlap="1" wp14:anchorId="291D043D" wp14:editId="50CBA3AF">
                <wp:simplePos x="0" y="0"/>
                <wp:positionH relativeFrom="column">
                  <wp:posOffset>2072243</wp:posOffset>
                </wp:positionH>
                <wp:positionV relativeFrom="paragraph">
                  <wp:posOffset>29700</wp:posOffset>
                </wp:positionV>
                <wp:extent cx="4824332" cy="411214"/>
                <wp:effectExtent l="0" t="0" r="14605" b="27305"/>
                <wp:wrapNone/>
                <wp:docPr id="1243524007" name="Suapvalintas stačiakampis 43"/>
                <wp:cNvGraphicFramePr/>
                <a:graphic xmlns:a="http://schemas.openxmlformats.org/drawingml/2006/main">
                  <a:graphicData uri="http://schemas.microsoft.com/office/word/2010/wordprocessingShape">
                    <wps:wsp>
                      <wps:cNvSpPr/>
                      <wps:spPr>
                        <a:xfrm>
                          <a:off x="0" y="0"/>
                          <a:ext cx="4824332" cy="411214"/>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78BF4" w14:textId="77777777" w:rsidR="00A408A7" w:rsidRPr="00407859" w:rsidRDefault="00A408A7" w:rsidP="00A408A7">
                            <w:pPr>
                              <w:jc w:val="center"/>
                              <w:rPr>
                                <w:b/>
                                <w:color w:val="000000" w:themeColor="text1"/>
                                <w:sz w:val="20"/>
                              </w:rPr>
                            </w:pPr>
                            <w:r w:rsidRPr="00407859">
                              <w:rPr>
                                <w:b/>
                                <w:bCs/>
                                <w:color w:val="000000" w:themeColor="text1"/>
                                <w:sz w:val="20"/>
                              </w:rPr>
                              <w:t>05 Kultūrinės ir sportinės veiklos bei jos infrastruktūros programa</w:t>
                            </w:r>
                          </w:p>
                          <w:p w14:paraId="0530CCB6" w14:textId="77777777" w:rsidR="00A408A7" w:rsidRPr="00B16FFA" w:rsidRDefault="00A408A7" w:rsidP="00A408A7">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D043D" id="Suapvalintas stačiakampis 43" o:spid="_x0000_s1054" style="position:absolute;margin-left:163.15pt;margin-top:2.35pt;width:379.85pt;height:3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" fillcolor="#b4c6e7 [1300]" strokecolor="black [3213]">
                <v:stroke joinstyle="miter"/>
                <v:textbox>
                  <w:txbxContent>
                    <w:p w14:paraId="21278BF4" w14:textId="77777777" w:rsidR="00A408A7" w:rsidRPr="00407859" w:rsidRDefault="00A408A7" w:rsidP="00A408A7">
                      <w:pPr>
                        <w:jc w:val="center"/>
                        <w:rPr>
                          <w:b/>
                          <w:color w:val="000000" w:themeColor="text1"/>
                          <w:sz w:val="20"/>
                        </w:rPr>
                      </w:pPr>
                      <w:r w:rsidRPr="00407859">
                        <w:rPr>
                          <w:b/>
                          <w:bCs/>
                          <w:color w:val="000000" w:themeColor="text1"/>
                          <w:sz w:val="20"/>
                        </w:rPr>
                        <w:t>05 Kultūrinės ir sportinės veiklos bei jos infrastruktūros programa</w:t>
                      </w:r>
                    </w:p>
                    <w:p w14:paraId="0530CCB6" w14:textId="77777777" w:rsidR="00A408A7" w:rsidRPr="00B16FFA" w:rsidRDefault="00A408A7" w:rsidP="00A408A7">
                      <w:pPr>
                        <w:jc w:val="center"/>
                        <w:rPr>
                          <w:b/>
                          <w:color w:val="000000" w:themeColor="text1"/>
                          <w:sz w:val="20"/>
                        </w:rPr>
                      </w:pPr>
                    </w:p>
                  </w:txbxContent>
                </v:textbox>
              </v:roundrect>
            </w:pict>
          </mc:Fallback>
        </mc:AlternateContent>
      </w:r>
    </w:p>
    <w:p w14:paraId="09381AD0" w14:textId="517F7823" w:rsidR="00A408A7" w:rsidRDefault="00A408A7" w:rsidP="00A408A7">
      <w:pPr>
        <w:rPr>
          <w:b/>
          <w:bCs/>
          <w:szCs w:val="24"/>
        </w:rPr>
      </w:pPr>
    </w:p>
    <w:p w14:paraId="4869602D" w14:textId="12D160E4" w:rsidR="00A408A7" w:rsidRDefault="00A408A7" w:rsidP="00A408A7">
      <w:pPr>
        <w:rPr>
          <w:b/>
          <w:bCs/>
          <w:szCs w:val="24"/>
        </w:rPr>
      </w:pPr>
    </w:p>
    <w:p w14:paraId="0D9B7290" w14:textId="093197D8" w:rsidR="00A408A7" w:rsidRDefault="00F91B6A" w:rsidP="00A408A7">
      <w:pPr>
        <w:rPr>
          <w:b/>
          <w:bCs/>
          <w:szCs w:val="24"/>
        </w:rPr>
      </w:pPr>
      <w:r>
        <w:rPr>
          <w:b/>
          <w:bCs/>
          <w:noProof/>
          <w:szCs w:val="24"/>
          <w14:ligatures w14:val="standardContextual"/>
        </w:rPr>
        <mc:AlternateContent>
          <mc:Choice Requires="wps">
            <w:drawing>
              <wp:anchor distT="0" distB="0" distL="114300" distR="114300" simplePos="0" relativeHeight="251662336" behindDoc="0" locked="0" layoutInCell="1" allowOverlap="1" wp14:anchorId="4E9AE753" wp14:editId="2F53623E">
                <wp:simplePos x="0" y="0"/>
                <wp:positionH relativeFrom="column">
                  <wp:posOffset>2770939</wp:posOffset>
                </wp:positionH>
                <wp:positionV relativeFrom="paragraph">
                  <wp:posOffset>23690</wp:posOffset>
                </wp:positionV>
                <wp:extent cx="4164111" cy="431382"/>
                <wp:effectExtent l="0" t="0" r="27305" b="26035"/>
                <wp:wrapNone/>
                <wp:docPr id="112970179" name="Suapvalintas stačiakampis 44"/>
                <wp:cNvGraphicFramePr/>
                <a:graphic xmlns:a="http://schemas.openxmlformats.org/drawingml/2006/main">
                  <a:graphicData uri="http://schemas.microsoft.com/office/word/2010/wordprocessingShape">
                    <wps:wsp>
                      <wps:cNvSpPr/>
                      <wps:spPr>
                        <a:xfrm>
                          <a:off x="0" y="0"/>
                          <a:ext cx="4164111" cy="431382"/>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1D76F" w14:textId="77777777" w:rsidR="00A408A7" w:rsidRPr="00452B0B" w:rsidRDefault="00A408A7" w:rsidP="00A408A7">
                            <w:pPr>
                              <w:rPr>
                                <w:bCs/>
                                <w:color w:val="000000" w:themeColor="text1"/>
                                <w:sz w:val="20"/>
                              </w:rPr>
                            </w:pPr>
                            <w:r w:rsidRPr="00A53EBC">
                              <w:rPr>
                                <w:bCs/>
                                <w:color w:val="000000" w:themeColor="text1"/>
                                <w:sz w:val="20"/>
                                <w:lang w:eastAsia="lt-LT"/>
                              </w:rPr>
                              <w:t>1.4.1. UŽDAVINYS Sudaryti sąlygas kokybiškam kultūros ir sporto sektorių viešųjų paslaugų teikimui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9AE753" id="Suapvalintas stačiakampis 44" o:spid="_x0000_s1055" style="position:absolute;margin-left:218.2pt;margin-top:1.85pt;width:327.9pt;height:3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" fillcolor="#d9e2f3 [660]" strokecolor="black [3213]">
                <v:stroke joinstyle="miter"/>
                <v:textbox>
                  <w:txbxContent>
                    <w:p w14:paraId="35C1D76F" w14:textId="77777777" w:rsidR="00A408A7" w:rsidRPr="00452B0B" w:rsidRDefault="00A408A7" w:rsidP="00A408A7">
                      <w:pPr>
                        <w:rPr>
                          <w:bCs/>
                          <w:color w:val="000000" w:themeColor="text1"/>
                          <w:sz w:val="20"/>
                        </w:rPr>
                      </w:pPr>
                      <w:r w:rsidRPr="00A53EBC">
                        <w:rPr>
                          <w:bCs/>
                          <w:color w:val="000000" w:themeColor="text1"/>
                          <w:sz w:val="20"/>
                          <w:lang w:eastAsia="lt-LT"/>
                        </w:rPr>
                        <w:t>1.4.1. UŽDAVINYS Sudaryti sąlygas kokybiškam kultūros ir sporto sektorių viešųjų paslaugų teikimui</w:t>
                      </w:r>
                    </w:p>
                  </w:txbxContent>
                </v:textbox>
              </v:roundrect>
            </w:pict>
          </mc:Fallback>
        </mc:AlternateContent>
      </w:r>
    </w:p>
    <w:p w14:paraId="1F86A8CD" w14:textId="6213CF41" w:rsidR="00A408A7" w:rsidRDefault="00F91B6A" w:rsidP="00A408A7">
      <w:pPr>
        <w:jc w:val="both"/>
        <w:rPr>
          <w:rFonts w:eastAsia="Calibri"/>
          <w:b/>
          <w:bCs/>
          <w:color w:val="000000"/>
          <w:szCs w:val="24"/>
        </w:rPr>
      </w:pPr>
      <w:r>
        <w:rPr>
          <w:rFonts w:eastAsia="Calibri"/>
          <w:b/>
          <w:bCs/>
          <w:noProof/>
          <w:color w:val="000000"/>
          <w:szCs w:val="24"/>
          <w14:ligatures w14:val="standardContextual"/>
        </w:rPr>
        <mc:AlternateContent>
          <mc:Choice Requires="wps">
            <w:drawing>
              <wp:anchor distT="0" distB="0" distL="114300" distR="114300" simplePos="0" relativeHeight="251664384" behindDoc="0" locked="0" layoutInCell="1" allowOverlap="1" wp14:anchorId="2D02E162" wp14:editId="0EB7C556">
                <wp:simplePos x="0" y="0"/>
                <wp:positionH relativeFrom="column">
                  <wp:posOffset>2454862</wp:posOffset>
                </wp:positionH>
                <wp:positionV relativeFrom="paragraph">
                  <wp:posOffset>85518</wp:posOffset>
                </wp:positionV>
                <wp:extent cx="310630" cy="9335"/>
                <wp:effectExtent l="0" t="57150" r="32385" b="86360"/>
                <wp:wrapNone/>
                <wp:docPr id="1312338059" name="Tiesioji rodyklės jungtis 1"/>
                <wp:cNvGraphicFramePr/>
                <a:graphic xmlns:a="http://schemas.openxmlformats.org/drawingml/2006/main">
                  <a:graphicData uri="http://schemas.microsoft.com/office/word/2010/wordprocessingShape">
                    <wps:wsp>
                      <wps:cNvCnPr/>
                      <wps:spPr>
                        <a:xfrm>
                          <a:off x="0" y="0"/>
                          <a:ext cx="310630" cy="9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99449" id="Tiesioji rodyklės jungtis 1" o:spid="_x0000_s1026" type="#_x0000_t32" style="position:absolute;margin-left:193.3pt;margin-top:6.75pt;width:24.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" strokecolor="black [3200]" strokeweight=".5pt">
                <v:stroke endarrow="block" joinstyle="miter"/>
              </v:shape>
            </w:pict>
          </mc:Fallback>
        </mc:AlternateContent>
      </w:r>
    </w:p>
    <w:p w14:paraId="0C067394" w14:textId="77777777" w:rsidR="00A408A7" w:rsidRDefault="00A408A7" w:rsidP="00A408A7">
      <w:pPr>
        <w:jc w:val="both"/>
        <w:rPr>
          <w:rFonts w:eastAsia="Calibri"/>
          <w:b/>
          <w:bCs/>
          <w:color w:val="000000"/>
          <w:szCs w:val="24"/>
        </w:rPr>
      </w:pPr>
    </w:p>
    <w:p w14:paraId="6E8CA398" w14:textId="09AB2DC0" w:rsidR="00A408A7" w:rsidRDefault="00F91B6A" w:rsidP="00A408A7">
      <w:pPr>
        <w:jc w:val="both"/>
        <w:rPr>
          <w:rFonts w:eastAsia="Calibri"/>
          <w:b/>
          <w:bCs/>
          <w:color w:val="000000"/>
          <w:szCs w:val="24"/>
        </w:rPr>
      </w:pPr>
      <w:r>
        <w:rPr>
          <w:rFonts w:eastAsia="Calibri"/>
          <w:b/>
          <w:bCs/>
          <w:noProof/>
          <w:color w:val="000000"/>
          <w:szCs w:val="24"/>
          <w14:ligatures w14:val="standardContextual"/>
        </w:rPr>
        <mc:AlternateContent>
          <mc:Choice Requires="wps">
            <w:drawing>
              <wp:anchor distT="0" distB="0" distL="114300" distR="114300" simplePos="0" relativeHeight="251663360" behindDoc="0" locked="0" layoutInCell="1" allowOverlap="1" wp14:anchorId="0706CBC9" wp14:editId="2CECAD0E">
                <wp:simplePos x="0" y="0"/>
                <wp:positionH relativeFrom="column">
                  <wp:posOffset>2762621</wp:posOffset>
                </wp:positionH>
                <wp:positionV relativeFrom="paragraph">
                  <wp:posOffset>45037</wp:posOffset>
                </wp:positionV>
                <wp:extent cx="4170828" cy="403464"/>
                <wp:effectExtent l="0" t="0" r="20320" b="15875"/>
                <wp:wrapNone/>
                <wp:docPr id="1711491240" name="Suapvalintas stačiakampis 45"/>
                <wp:cNvGraphicFramePr/>
                <a:graphic xmlns:a="http://schemas.openxmlformats.org/drawingml/2006/main">
                  <a:graphicData uri="http://schemas.microsoft.com/office/word/2010/wordprocessingShape">
                    <wps:wsp>
                      <wps:cNvSpPr/>
                      <wps:spPr>
                        <a:xfrm>
                          <a:off x="0" y="0"/>
                          <a:ext cx="4170828" cy="403464"/>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05B6D" w14:textId="77777777" w:rsidR="00A408A7" w:rsidRPr="00B16FFA" w:rsidRDefault="00A408A7" w:rsidP="00A408A7">
                            <w:pPr>
                              <w:rPr>
                                <w:color w:val="000000" w:themeColor="text1"/>
                                <w:sz w:val="20"/>
                              </w:rPr>
                            </w:pPr>
                            <w:r w:rsidRPr="00A53EBC">
                              <w:rPr>
                                <w:bCs/>
                                <w:color w:val="000000" w:themeColor="text1"/>
                                <w:sz w:val="20"/>
                                <w:lang w:eastAsia="lt-LT"/>
                              </w:rPr>
                              <w:t>1.4.2. UŽDAVINYS. Kurti ir modernizuoti kultūros, meno ir laisvalaikio traukos centrus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06CBC9" id="Suapvalintas stačiakampis 45" o:spid="_x0000_s1056" style="position:absolute;left:0;text-align:left;margin-left:217.55pt;margin-top:3.55pt;width:328.4pt;height:3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" fillcolor="#d9e2f3 [660]" strokecolor="black [3213]">
                <v:stroke joinstyle="miter"/>
                <v:textbox>
                  <w:txbxContent>
                    <w:p w14:paraId="0ED05B6D" w14:textId="77777777" w:rsidR="00A408A7" w:rsidRPr="00B16FFA" w:rsidRDefault="00A408A7" w:rsidP="00A408A7">
                      <w:pPr>
                        <w:rPr>
                          <w:color w:val="000000" w:themeColor="text1"/>
                          <w:sz w:val="20"/>
                        </w:rPr>
                      </w:pPr>
                      <w:r w:rsidRPr="00A53EBC">
                        <w:rPr>
                          <w:bCs/>
                          <w:color w:val="000000" w:themeColor="text1"/>
                          <w:sz w:val="20"/>
                          <w:lang w:eastAsia="lt-LT"/>
                        </w:rPr>
                        <w:t>1.4.2. UŽDAVINYS. Kurti ir modernizuoti kultūros, meno ir laisvalaikio traukos centrus</w:t>
                      </w:r>
                    </w:p>
                  </w:txbxContent>
                </v:textbox>
              </v:roundrect>
            </w:pict>
          </mc:Fallback>
        </mc:AlternateContent>
      </w:r>
    </w:p>
    <w:p w14:paraId="246CEC37" w14:textId="1A1724A8" w:rsidR="00A408A7" w:rsidRDefault="00F91B6A" w:rsidP="00A408A7">
      <w:pPr>
        <w:jc w:val="both"/>
        <w:rPr>
          <w:rFonts w:eastAsia="Calibri"/>
          <w:b/>
          <w:bCs/>
          <w:color w:val="000000"/>
          <w:szCs w:val="24"/>
        </w:rPr>
      </w:pPr>
      <w:r>
        <w:rPr>
          <w:noProof/>
          <w14:ligatures w14:val="standardContextual"/>
        </w:rPr>
        <mc:AlternateContent>
          <mc:Choice Requires="wps">
            <w:drawing>
              <wp:anchor distT="0" distB="0" distL="114300" distR="114300" simplePos="0" relativeHeight="251665408" behindDoc="0" locked="0" layoutInCell="1" allowOverlap="1" wp14:anchorId="04E5F975" wp14:editId="3B1A2027">
                <wp:simplePos x="0" y="0"/>
                <wp:positionH relativeFrom="column">
                  <wp:posOffset>2454862</wp:posOffset>
                </wp:positionH>
                <wp:positionV relativeFrom="paragraph">
                  <wp:posOffset>61271</wp:posOffset>
                </wp:positionV>
                <wp:extent cx="310630" cy="9335"/>
                <wp:effectExtent l="0" t="57150" r="32385" b="86360"/>
                <wp:wrapNone/>
                <wp:docPr id="764562838" name="Tiesioji rodyklės jungtis 2"/>
                <wp:cNvGraphicFramePr/>
                <a:graphic xmlns:a="http://schemas.openxmlformats.org/drawingml/2006/main">
                  <a:graphicData uri="http://schemas.microsoft.com/office/word/2010/wordprocessingShape">
                    <wps:wsp>
                      <wps:cNvCnPr/>
                      <wps:spPr>
                        <a:xfrm>
                          <a:off x="0" y="0"/>
                          <a:ext cx="310630" cy="9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4543D" id="Tiesioji rodyklės jungtis 2" o:spid="_x0000_s1026" type="#_x0000_t32" style="position:absolute;margin-left:193.3pt;margin-top:4.8pt;width:24.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" strokecolor="black [3200]" strokeweight=".5pt">
                <v:stroke endarrow="block" joinstyle="miter"/>
              </v:shape>
            </w:pict>
          </mc:Fallback>
        </mc:AlternateContent>
      </w:r>
      <w:r w:rsidR="00A408A7">
        <w:rPr>
          <w:noProof/>
        </w:rPr>
        <mc:AlternateContent>
          <mc:Choice Requires="wps">
            <w:drawing>
              <wp:anchor distT="0" distB="0" distL="114300" distR="114300" simplePos="0" relativeHeight="251669504" behindDoc="0" locked="0" layoutInCell="1" allowOverlap="1" wp14:anchorId="29CAA37B" wp14:editId="022F2F1F">
                <wp:simplePos x="0" y="0"/>
                <wp:positionH relativeFrom="column">
                  <wp:posOffset>1594552</wp:posOffset>
                </wp:positionH>
                <wp:positionV relativeFrom="paragraph">
                  <wp:posOffset>55245</wp:posOffset>
                </wp:positionV>
                <wp:extent cx="2018667" cy="310517"/>
                <wp:effectExtent l="0" t="3175" r="0" b="92710"/>
                <wp:wrapNone/>
                <wp:docPr id="1095341997" name="Alkūninė jungtis 15"/>
                <wp:cNvGraphicFramePr/>
                <a:graphic xmlns:a="http://schemas.openxmlformats.org/drawingml/2006/main">
                  <a:graphicData uri="http://schemas.microsoft.com/office/word/2010/wordprocessingShape">
                    <wps:wsp>
                      <wps:cNvCnPr/>
                      <wps:spPr>
                        <a:xfrm rot="16200000" flipH="1">
                          <a:off x="0" y="0"/>
                          <a:ext cx="2018667" cy="31051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D5772" id="Alkūninė jungtis 15" o:spid="_x0000_s1026" type="#_x0000_t33" style="position:absolute;margin-left:125.55pt;margin-top:4.35pt;width:158.95pt;height:24.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" strokecolor="black [3200]" strokeweight=".5pt">
                <v:stroke endarrow="block"/>
              </v:shape>
            </w:pict>
          </mc:Fallback>
        </mc:AlternateContent>
      </w:r>
    </w:p>
    <w:p w14:paraId="01AEC656" w14:textId="77777777" w:rsidR="00A408A7" w:rsidRDefault="00A408A7" w:rsidP="00A408A7">
      <w:pPr>
        <w:jc w:val="both"/>
        <w:rPr>
          <w:rFonts w:eastAsia="Calibri"/>
          <w:b/>
          <w:bCs/>
          <w:color w:val="000000"/>
          <w:szCs w:val="24"/>
        </w:rPr>
      </w:pPr>
    </w:p>
    <w:p w14:paraId="28FB883E" w14:textId="6CA412B9" w:rsidR="00A408A7" w:rsidRDefault="00F91B6A" w:rsidP="00A408A7">
      <w:pPr>
        <w:jc w:val="both"/>
        <w:rPr>
          <w:rFonts w:eastAsia="Calibri"/>
          <w:b/>
          <w:bCs/>
          <w:color w:val="000000"/>
          <w:szCs w:val="24"/>
        </w:rPr>
      </w:pPr>
      <w:r>
        <w:rPr>
          <w:rFonts w:eastAsia="Calibri"/>
          <w:b/>
          <w:bCs/>
          <w:noProof/>
          <w:color w:val="000000"/>
          <w:szCs w:val="24"/>
          <w14:ligatures w14:val="standardContextual"/>
        </w:rPr>
        <mc:AlternateContent>
          <mc:Choice Requires="wps">
            <w:drawing>
              <wp:anchor distT="0" distB="0" distL="114300" distR="114300" simplePos="0" relativeHeight="251666432" behindDoc="0" locked="0" layoutInCell="1" allowOverlap="1" wp14:anchorId="6D6F3000" wp14:editId="74503C93">
                <wp:simplePos x="0" y="0"/>
                <wp:positionH relativeFrom="column">
                  <wp:posOffset>2737668</wp:posOffset>
                </wp:positionH>
                <wp:positionV relativeFrom="paragraph">
                  <wp:posOffset>48146</wp:posOffset>
                </wp:positionV>
                <wp:extent cx="4195781" cy="430644"/>
                <wp:effectExtent l="0" t="0" r="14605" b="26670"/>
                <wp:wrapNone/>
                <wp:docPr id="1300666924" name="Suapvalintas stačiakampis 46"/>
                <wp:cNvGraphicFramePr/>
                <a:graphic xmlns:a="http://schemas.openxmlformats.org/drawingml/2006/main">
                  <a:graphicData uri="http://schemas.microsoft.com/office/word/2010/wordprocessingShape">
                    <wps:wsp>
                      <wps:cNvSpPr/>
                      <wps:spPr>
                        <a:xfrm>
                          <a:off x="0" y="0"/>
                          <a:ext cx="4195781" cy="430644"/>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489F3" w14:textId="77777777" w:rsidR="00A408A7" w:rsidRPr="00B16FFA" w:rsidRDefault="00A408A7" w:rsidP="00A408A7">
                            <w:pPr>
                              <w:rPr>
                                <w:color w:val="000000" w:themeColor="text1"/>
                                <w:sz w:val="20"/>
                              </w:rPr>
                            </w:pPr>
                            <w:r w:rsidRPr="00A53EBC">
                              <w:rPr>
                                <w:bCs/>
                                <w:color w:val="000000" w:themeColor="text1"/>
                                <w:sz w:val="20"/>
                                <w:lang w:eastAsia="lt-LT"/>
                              </w:rPr>
                              <w:t>1.4.3. UŽDAVINYS. Plėtoti kūno kultūrą ir skatinti aktyvų laisvalaikį, įveiklinant sukurtą infrastruktūrą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6F3000" id="Suapvalintas stačiakampis 46" o:spid="_x0000_s1057" style="position:absolute;left:0;text-align:left;margin-left:215.55pt;margin-top:3.8pt;width:330.4pt;height:3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" fillcolor="#d9e2f3 [660]" strokecolor="black [3213]">
                <v:stroke joinstyle="miter"/>
                <v:textbox>
                  <w:txbxContent>
                    <w:p w14:paraId="1D1489F3" w14:textId="77777777" w:rsidR="00A408A7" w:rsidRPr="00B16FFA" w:rsidRDefault="00A408A7" w:rsidP="00A408A7">
                      <w:pPr>
                        <w:rPr>
                          <w:color w:val="000000" w:themeColor="text1"/>
                          <w:sz w:val="20"/>
                        </w:rPr>
                      </w:pPr>
                      <w:r w:rsidRPr="00A53EBC">
                        <w:rPr>
                          <w:bCs/>
                          <w:color w:val="000000" w:themeColor="text1"/>
                          <w:sz w:val="20"/>
                          <w:lang w:eastAsia="lt-LT"/>
                        </w:rPr>
                        <w:t>1.4.3. UŽDAVINYS. Plėtoti kūno kultūrą ir skatinti aktyvų laisvalaikį, įveiklinant sukurtą infrastruktūrą</w:t>
                      </w:r>
                    </w:p>
                  </w:txbxContent>
                </v:textbox>
              </v:roundrect>
            </w:pict>
          </mc:Fallback>
        </mc:AlternateContent>
      </w:r>
    </w:p>
    <w:p w14:paraId="54A67270" w14:textId="5B3708FC" w:rsidR="00A408A7" w:rsidRDefault="00F91B6A" w:rsidP="00A408A7">
      <w:pPr>
        <w:jc w:val="both"/>
        <w:rPr>
          <w:rFonts w:eastAsia="Calibri"/>
          <w:b/>
          <w:bCs/>
          <w:color w:val="000000"/>
          <w:szCs w:val="24"/>
        </w:rPr>
      </w:pPr>
      <w:r>
        <w:rPr>
          <w:rFonts w:eastAsia="Calibri"/>
          <w:b/>
          <w:bCs/>
          <w:noProof/>
          <w:color w:val="000000"/>
          <w:szCs w:val="24"/>
          <w14:ligatures w14:val="standardContextual"/>
        </w:rPr>
        <mc:AlternateContent>
          <mc:Choice Requires="wps">
            <w:drawing>
              <wp:anchor distT="0" distB="0" distL="114300" distR="114300" simplePos="0" relativeHeight="251668480" behindDoc="0" locked="0" layoutInCell="1" allowOverlap="1" wp14:anchorId="6960859C" wp14:editId="7C441DB6">
                <wp:simplePos x="0" y="0"/>
                <wp:positionH relativeFrom="column">
                  <wp:posOffset>2463180</wp:posOffset>
                </wp:positionH>
                <wp:positionV relativeFrom="paragraph">
                  <wp:posOffset>73499</wp:posOffset>
                </wp:positionV>
                <wp:extent cx="269495" cy="0"/>
                <wp:effectExtent l="0" t="76200" r="16510" b="95250"/>
                <wp:wrapNone/>
                <wp:docPr id="749685199" name="Tiesioji rodyklės jungtis 3"/>
                <wp:cNvGraphicFramePr/>
                <a:graphic xmlns:a="http://schemas.openxmlformats.org/drawingml/2006/main">
                  <a:graphicData uri="http://schemas.microsoft.com/office/word/2010/wordprocessingShape">
                    <wps:wsp>
                      <wps:cNvCnPr/>
                      <wps:spPr>
                        <a:xfrm>
                          <a:off x="0" y="0"/>
                          <a:ext cx="269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5A57A" id="Tiesioji rodyklės jungtis 3" o:spid="_x0000_s1026" type="#_x0000_t32" style="position:absolute;margin-left:193.95pt;margin-top:5.8pt;width:2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" strokecolor="black [3200]" strokeweight=".5pt">
                <v:stroke endarrow="block" joinstyle="miter"/>
              </v:shape>
            </w:pict>
          </mc:Fallback>
        </mc:AlternateContent>
      </w:r>
    </w:p>
    <w:p w14:paraId="10812136" w14:textId="77777777" w:rsidR="00A408A7" w:rsidRDefault="00A408A7" w:rsidP="00A408A7">
      <w:pPr>
        <w:jc w:val="both"/>
        <w:rPr>
          <w:rFonts w:eastAsia="Calibri"/>
          <w:b/>
          <w:bCs/>
          <w:color w:val="000000"/>
          <w:szCs w:val="24"/>
        </w:rPr>
      </w:pPr>
    </w:p>
    <w:p w14:paraId="6B1D1C0F" w14:textId="41FD8CBC" w:rsidR="00A408A7" w:rsidRDefault="00F91B6A" w:rsidP="00A408A7">
      <w:pPr>
        <w:jc w:val="both"/>
        <w:rPr>
          <w:rFonts w:eastAsia="Calibri"/>
          <w:b/>
          <w:bCs/>
          <w:color w:val="000000"/>
          <w:szCs w:val="24"/>
        </w:rPr>
      </w:pPr>
      <w:r>
        <w:rPr>
          <w:rFonts w:eastAsia="Calibri"/>
          <w:b/>
          <w:bCs/>
          <w:noProof/>
          <w:color w:val="000000"/>
          <w:szCs w:val="24"/>
          <w14:ligatures w14:val="standardContextual"/>
        </w:rPr>
        <mc:AlternateContent>
          <mc:Choice Requires="wps">
            <w:drawing>
              <wp:anchor distT="0" distB="0" distL="114300" distR="114300" simplePos="0" relativeHeight="251667456" behindDoc="0" locked="0" layoutInCell="1" allowOverlap="1" wp14:anchorId="1ADC5DF4" wp14:editId="4530CD63">
                <wp:simplePos x="0" y="0"/>
                <wp:positionH relativeFrom="column">
                  <wp:posOffset>2729350</wp:posOffset>
                </wp:positionH>
                <wp:positionV relativeFrom="paragraph">
                  <wp:posOffset>51256</wp:posOffset>
                </wp:positionV>
                <wp:extent cx="4164111" cy="446007"/>
                <wp:effectExtent l="0" t="0" r="27305" b="11430"/>
                <wp:wrapNone/>
                <wp:docPr id="94085233" name="Suapvalintas stačiakampis 47"/>
                <wp:cNvGraphicFramePr/>
                <a:graphic xmlns:a="http://schemas.openxmlformats.org/drawingml/2006/main">
                  <a:graphicData uri="http://schemas.microsoft.com/office/word/2010/wordprocessingShape">
                    <wps:wsp>
                      <wps:cNvSpPr/>
                      <wps:spPr>
                        <a:xfrm>
                          <a:off x="0" y="0"/>
                          <a:ext cx="4164111" cy="446007"/>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7B069" w14:textId="77777777" w:rsidR="00A408A7" w:rsidRPr="00B16FFA" w:rsidRDefault="00A408A7" w:rsidP="00A408A7">
                            <w:pPr>
                              <w:rPr>
                                <w:color w:val="000000" w:themeColor="text1"/>
                                <w:sz w:val="20"/>
                              </w:rPr>
                            </w:pPr>
                            <w:r w:rsidRPr="00A53EBC">
                              <w:rPr>
                                <w:bCs/>
                                <w:color w:val="000000" w:themeColor="text1"/>
                                <w:sz w:val="20"/>
                                <w:lang w:eastAsia="lt-LT"/>
                              </w:rPr>
                              <w:t>2.2.4. UŽDAVINYS. Pritaikyti kultūros paveldo objektus visuomenės ir turizmo poreikiams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DC5DF4" id="Suapvalintas stačiakampis 47" o:spid="_x0000_s1058" style="position:absolute;left:0;text-align:left;margin-left:214.9pt;margin-top:4.05pt;width:327.9pt;height:3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" fillcolor="#d9e2f3 [660]" strokecolor="black [3213]">
                <v:stroke joinstyle="miter"/>
                <v:textbox>
                  <w:txbxContent>
                    <w:p w14:paraId="7C37B069" w14:textId="77777777" w:rsidR="00A408A7" w:rsidRPr="00B16FFA" w:rsidRDefault="00A408A7" w:rsidP="00A408A7">
                      <w:pPr>
                        <w:rPr>
                          <w:color w:val="000000" w:themeColor="text1"/>
                          <w:sz w:val="20"/>
                        </w:rPr>
                      </w:pPr>
                      <w:r w:rsidRPr="00A53EBC">
                        <w:rPr>
                          <w:bCs/>
                          <w:color w:val="000000" w:themeColor="text1"/>
                          <w:sz w:val="20"/>
                          <w:lang w:eastAsia="lt-LT"/>
                        </w:rPr>
                        <w:t>2.2.4. UŽDAVINYS. Pritaikyti kultūros paveldo objektus visuomenės ir turizmo poreikiams</w:t>
                      </w:r>
                    </w:p>
                  </w:txbxContent>
                </v:textbox>
              </v:roundrect>
            </w:pict>
          </mc:Fallback>
        </mc:AlternateContent>
      </w:r>
    </w:p>
    <w:p w14:paraId="059C7B42" w14:textId="77777777" w:rsidR="002F22F0" w:rsidRDefault="002F22F0" w:rsidP="00A408A7">
      <w:pPr>
        <w:jc w:val="both"/>
        <w:rPr>
          <w:rFonts w:eastAsia="Calibri"/>
          <w:b/>
          <w:bCs/>
          <w:color w:val="000000"/>
          <w:szCs w:val="24"/>
        </w:rPr>
      </w:pPr>
    </w:p>
    <w:p w14:paraId="56CA4C41" w14:textId="77777777" w:rsidR="00A408A7" w:rsidRDefault="00A408A7" w:rsidP="00A408A7">
      <w:pPr>
        <w:rPr>
          <w:b/>
          <w:color w:val="000000" w:themeColor="text1"/>
          <w:szCs w:val="24"/>
          <w:highlight w:val="yellow"/>
        </w:rPr>
      </w:pPr>
    </w:p>
    <w:p w14:paraId="5A45D16C" w14:textId="77777777" w:rsidR="00524F70" w:rsidRDefault="00524F70" w:rsidP="00A408A7">
      <w:pPr>
        <w:rPr>
          <w:b/>
          <w:color w:val="000000" w:themeColor="text1"/>
          <w:szCs w:val="24"/>
        </w:rPr>
      </w:pPr>
    </w:p>
    <w:p w14:paraId="29DC4D87" w14:textId="2E42F88C" w:rsidR="00A408A7" w:rsidRPr="0083318A" w:rsidRDefault="0083318A" w:rsidP="00E63748">
      <w:pPr>
        <w:spacing w:line="360" w:lineRule="auto"/>
        <w:rPr>
          <w:b/>
          <w:color w:val="000000" w:themeColor="text1"/>
          <w:szCs w:val="24"/>
        </w:rPr>
      </w:pPr>
      <w:r>
        <w:rPr>
          <w:b/>
          <w:color w:val="000000" w:themeColor="text1"/>
          <w:szCs w:val="24"/>
        </w:rPr>
        <w:t>1</w:t>
      </w:r>
      <w:r w:rsidR="003A003C">
        <w:rPr>
          <w:b/>
          <w:color w:val="000000" w:themeColor="text1"/>
          <w:szCs w:val="24"/>
        </w:rPr>
        <w:t>6</w:t>
      </w:r>
      <w:r w:rsidR="00A408A7">
        <w:rPr>
          <w:b/>
          <w:color w:val="000000" w:themeColor="text1"/>
          <w:szCs w:val="24"/>
        </w:rPr>
        <w:t xml:space="preserve"> </w:t>
      </w:r>
      <w:r w:rsidR="00A408A7" w:rsidRPr="0080036B">
        <w:rPr>
          <w:b/>
          <w:color w:val="000000" w:themeColor="text1"/>
          <w:szCs w:val="24"/>
        </w:rPr>
        <w:t>lentelė</w:t>
      </w:r>
      <w:r w:rsidR="00A408A7">
        <w:rPr>
          <w:b/>
          <w:color w:val="000000" w:themeColor="text1"/>
          <w:szCs w:val="24"/>
        </w:rPr>
        <w:t xml:space="preserve">. </w:t>
      </w:r>
      <w:r w:rsidR="00A408A7" w:rsidRPr="003A003C">
        <w:rPr>
          <w:color w:val="000000" w:themeColor="text1"/>
          <w:szCs w:val="24"/>
        </w:rPr>
        <w:t>05 Kultūrinės ir sportinės veiklos bei jos infrastruktūros programa</w:t>
      </w:r>
    </w:p>
    <w:p w14:paraId="03970DD0" w14:textId="77777777" w:rsidR="00A408A7" w:rsidRPr="007B7FB1" w:rsidRDefault="00A408A7" w:rsidP="00A408A7">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A408A7" w:rsidRPr="00811655" w14:paraId="0405E36F" w14:textId="77777777" w:rsidTr="00CD074E">
        <w:tc>
          <w:tcPr>
            <w:tcW w:w="13885" w:type="dxa"/>
            <w:shd w:val="clear" w:color="auto" w:fill="D9E2F3" w:themeFill="accent1" w:themeFillTint="33"/>
          </w:tcPr>
          <w:p w14:paraId="54F988E7"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05.1.4.1.1 Priemonė. Sporto finansavimas, vadovaujantis Molėtų rajono savivaldybės sporto projektų finansavimo tvarkos aprašu</w:t>
            </w:r>
          </w:p>
        </w:tc>
      </w:tr>
      <w:tr w:rsidR="00A408A7" w:rsidRPr="00811655" w14:paraId="771A35CD" w14:textId="77777777" w:rsidTr="00CD074E">
        <w:tc>
          <w:tcPr>
            <w:tcW w:w="13885" w:type="dxa"/>
          </w:tcPr>
          <w:p w14:paraId="70F2C0CF" w14:textId="77777777" w:rsidR="00A408A7" w:rsidRPr="002F22F0" w:rsidRDefault="00A408A7" w:rsidP="00CD074E">
            <w:pPr>
              <w:rPr>
                <w:sz w:val="22"/>
                <w:szCs w:val="22"/>
              </w:rPr>
            </w:pPr>
            <w:r w:rsidRPr="002F22F0">
              <w:rPr>
                <w:sz w:val="22"/>
                <w:szCs w:val="22"/>
              </w:rPr>
              <w:t>Šia priemone siekiama:</w:t>
            </w:r>
          </w:p>
          <w:p w14:paraId="2BDBBAD7" w14:textId="77777777" w:rsidR="00A408A7" w:rsidRPr="002F22F0" w:rsidRDefault="00A408A7" w:rsidP="00CD074E">
            <w:pPr>
              <w:rPr>
                <w:sz w:val="22"/>
                <w:szCs w:val="22"/>
              </w:rPr>
            </w:pPr>
            <w:r w:rsidRPr="002F22F0">
              <w:rPr>
                <w:sz w:val="22"/>
                <w:szCs w:val="22"/>
              </w:rPr>
              <w:t>- skatinti sporto visiems ir sporto srities švietėjiškų projektų, skirtų rajono bendruomenei, pasiūlą;</w:t>
            </w:r>
          </w:p>
          <w:p w14:paraId="279B847A" w14:textId="77777777" w:rsidR="00A408A7" w:rsidRPr="002F22F0" w:rsidRDefault="00A408A7" w:rsidP="00CD074E">
            <w:pPr>
              <w:rPr>
                <w:sz w:val="22"/>
                <w:szCs w:val="22"/>
              </w:rPr>
            </w:pPr>
            <w:r w:rsidRPr="002F22F0">
              <w:rPr>
                <w:sz w:val="22"/>
                <w:szCs w:val="22"/>
              </w:rPr>
              <w:t>- sudaryti sąlygas sporto klubų bei mėgėjų sportinei veiklai, skatinančiai gyventojus sportuoti ir sveikai gyventi ar siekti aukšto meistriškumo sporto rezultatų.</w:t>
            </w:r>
          </w:p>
          <w:p w14:paraId="143602E8" w14:textId="77777777" w:rsidR="00A408A7" w:rsidRPr="002F22F0" w:rsidRDefault="00A408A7" w:rsidP="00CD074E">
            <w:pPr>
              <w:tabs>
                <w:tab w:val="left" w:pos="34"/>
                <w:tab w:val="left" w:pos="284"/>
                <w:tab w:val="left" w:pos="851"/>
              </w:tabs>
              <w:spacing w:before="40" w:after="40"/>
              <w:jc w:val="both"/>
              <w:rPr>
                <w:bCs/>
                <w:color w:val="000000" w:themeColor="text1"/>
                <w:sz w:val="22"/>
                <w:szCs w:val="22"/>
              </w:rPr>
            </w:pPr>
            <w:r w:rsidRPr="002F22F0">
              <w:rPr>
                <w:sz w:val="22"/>
                <w:szCs w:val="22"/>
              </w:rPr>
              <w:t>Priemonė įgyvendinama kasmet skelbiant sporto projektų atrankos konkursą.</w:t>
            </w:r>
          </w:p>
        </w:tc>
      </w:tr>
      <w:tr w:rsidR="00A408A7" w:rsidRPr="00811655" w14:paraId="5CBA2E4A" w14:textId="77777777" w:rsidTr="00CD074E">
        <w:tc>
          <w:tcPr>
            <w:tcW w:w="13885" w:type="dxa"/>
            <w:shd w:val="clear" w:color="auto" w:fill="D9E2F3" w:themeFill="accent1" w:themeFillTint="33"/>
          </w:tcPr>
          <w:p w14:paraId="438EEA2A"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05.1.4.1.2 Priemonė. Rajono K. Umbraso literatūrinės premijos konkurso organizavimas</w:t>
            </w:r>
          </w:p>
        </w:tc>
      </w:tr>
      <w:tr w:rsidR="00A408A7" w:rsidRPr="00811655" w14:paraId="15E96A02" w14:textId="77777777" w:rsidTr="00CD074E">
        <w:tc>
          <w:tcPr>
            <w:tcW w:w="13885" w:type="dxa"/>
          </w:tcPr>
          <w:p w14:paraId="6D8EAF56" w14:textId="77777777" w:rsidR="00A408A7" w:rsidRPr="002F22F0" w:rsidRDefault="00A408A7" w:rsidP="00CD074E">
            <w:pPr>
              <w:tabs>
                <w:tab w:val="left" w:pos="34"/>
                <w:tab w:val="left" w:pos="284"/>
                <w:tab w:val="left" w:pos="851"/>
              </w:tabs>
              <w:spacing w:before="40" w:after="40"/>
              <w:jc w:val="both"/>
              <w:rPr>
                <w:bCs/>
                <w:color w:val="000000" w:themeColor="text1"/>
                <w:sz w:val="22"/>
                <w:szCs w:val="22"/>
              </w:rPr>
            </w:pPr>
            <w:r w:rsidRPr="002F22F0">
              <w:rPr>
                <w:color w:val="000000"/>
                <w:spacing w:val="7"/>
                <w:sz w:val="22"/>
                <w:szCs w:val="22"/>
              </w:rPr>
              <w:t xml:space="preserve">Molėtų rajono savivaldybės viešoji biblioteka </w:t>
            </w:r>
            <w:r w:rsidRPr="002F22F0">
              <w:rPr>
                <w:sz w:val="22"/>
                <w:szCs w:val="22"/>
              </w:rPr>
              <w:t>kasmet skelbia K. Umbraso premijos konkursą. K. Umbraso premija skiriama kasmet už meniškiausius metų grožinės literatūros kūrinius. Pagrindinė premija – 15 bazinių socialinių išmokų – skiriama Komisijos geriausiai įvertinto kūrinio autoriui. Paskatinamoji premija – 10 bazinių socialinių išmokų.</w:t>
            </w:r>
          </w:p>
        </w:tc>
      </w:tr>
      <w:tr w:rsidR="00A408A7" w:rsidRPr="00811655" w14:paraId="7DFCEC66" w14:textId="77777777" w:rsidTr="00CD074E">
        <w:tc>
          <w:tcPr>
            <w:tcW w:w="13885" w:type="dxa"/>
            <w:shd w:val="clear" w:color="auto" w:fill="D9E2F3" w:themeFill="accent1" w:themeFillTint="33"/>
          </w:tcPr>
          <w:p w14:paraId="36949AA1"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05.1.4.1.3 Priemonė. Rajono Dailės ir fotografijos premijos konkurso organizavimas</w:t>
            </w:r>
          </w:p>
        </w:tc>
      </w:tr>
      <w:tr w:rsidR="00A408A7" w:rsidRPr="00811655" w14:paraId="60D688CA" w14:textId="77777777" w:rsidTr="00CD074E">
        <w:tc>
          <w:tcPr>
            <w:tcW w:w="13885" w:type="dxa"/>
            <w:shd w:val="clear" w:color="auto" w:fill="auto"/>
          </w:tcPr>
          <w:p w14:paraId="6B06040E"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Molėtų rajono savivaldybės dailės ir fotografijos premija siekdama kelti rajono dailės ir fotografijos meninį lygį, skatinti kūrėjus. Premija skiriama kasmet už meniškiausius kryždirbystės, dailės (vaizduojamosios (tapybos, skulptūros, grafikos, karpinių), taikomosios dekoratyvinės (keramikos, dailiosios tekstilės, baldininkystės, juvelyrikos), paprotinio meno (margučių, šiaudinių sodų, šiaudinių eglutės žaisliukų, šiaudinių žvaigždžių, verbų, Užgavėnių kaukių, medžio raižinių atspaudų, lazdų, žvakidžių) ir fotografijos kūrinius.  Pagrindinė premija – 15 bazinių socialinių išmokų – skiriama komisijos geriausiai įvertinto kūrinio autoriui. Paskatinamosios premijos – po 5 bazines socialines išmokas.</w:t>
            </w:r>
          </w:p>
        </w:tc>
      </w:tr>
      <w:tr w:rsidR="00A408A7" w:rsidRPr="00811655" w14:paraId="48512C68" w14:textId="77777777" w:rsidTr="00CD074E">
        <w:tc>
          <w:tcPr>
            <w:tcW w:w="13885" w:type="dxa"/>
            <w:shd w:val="clear" w:color="auto" w:fill="D9E2F3" w:themeFill="accent1" w:themeFillTint="33"/>
          </w:tcPr>
          <w:p w14:paraId="214AA964" w14:textId="77777777" w:rsidR="00A408A7" w:rsidRPr="002F22F0" w:rsidRDefault="00A408A7" w:rsidP="00CD074E">
            <w:pPr>
              <w:tabs>
                <w:tab w:val="left" w:pos="34"/>
                <w:tab w:val="left" w:pos="284"/>
                <w:tab w:val="left" w:pos="851"/>
              </w:tabs>
              <w:spacing w:before="40" w:after="40"/>
              <w:jc w:val="both"/>
              <w:rPr>
                <w:b/>
                <w:color w:val="000000" w:themeColor="text1"/>
                <w:sz w:val="22"/>
                <w:szCs w:val="22"/>
              </w:rPr>
            </w:pPr>
            <w:r w:rsidRPr="002F22F0">
              <w:rPr>
                <w:b/>
                <w:bCs/>
                <w:color w:val="000000" w:themeColor="text1"/>
                <w:sz w:val="22"/>
                <w:szCs w:val="22"/>
              </w:rPr>
              <w:t xml:space="preserve">05.1.4.1.4 </w:t>
            </w:r>
            <w:r w:rsidRPr="002F22F0">
              <w:rPr>
                <w:b/>
                <w:sz w:val="22"/>
                <w:szCs w:val="22"/>
              </w:rPr>
              <w:t>Priemonė. Molėtų rajono kaimo kultūrinės veiklos modelio įgyvendinimas</w:t>
            </w:r>
          </w:p>
        </w:tc>
      </w:tr>
      <w:tr w:rsidR="00A408A7" w:rsidRPr="00811655" w14:paraId="3630442D" w14:textId="77777777" w:rsidTr="00CD074E">
        <w:tc>
          <w:tcPr>
            <w:tcW w:w="13885" w:type="dxa"/>
            <w:shd w:val="clear" w:color="auto" w:fill="auto"/>
          </w:tcPr>
          <w:p w14:paraId="6D216BC5" w14:textId="77777777" w:rsidR="00A408A7" w:rsidRPr="002F22F0" w:rsidRDefault="00A408A7" w:rsidP="00CD074E">
            <w:pPr>
              <w:tabs>
                <w:tab w:val="left" w:pos="34"/>
                <w:tab w:val="left" w:pos="284"/>
                <w:tab w:val="left" w:pos="851"/>
              </w:tabs>
              <w:spacing w:before="40" w:after="40"/>
              <w:jc w:val="both"/>
              <w:rPr>
                <w:b/>
                <w:sz w:val="22"/>
                <w:szCs w:val="22"/>
              </w:rPr>
            </w:pPr>
            <w:r w:rsidRPr="002F22F0">
              <w:rPr>
                <w:rFonts w:eastAsia="Calibri"/>
                <w:sz w:val="22"/>
                <w:szCs w:val="22"/>
              </w:rPr>
              <w:t>Įgyvendinant šią priemonę, siekiama efektyvinti kultūrinę veiklą rajono seniūnijose, stiprinti tarpinstitucinį bendradarbiavimą. Savivaldybė kaimo kultūrinę veiklą finansuoja per kultūros įstaigas, nevyriausybines organizacijas ir seniūnijas, įvertinant jos gyventojų skaičių. Per seniūnijas finansuojamos veiklos – rajono seniūnijų šventės, dalyvavimas rajoniniuose renginiuose, kūrybinės stovyklos, parodos, leidyba, mokymai, akcijos. Šioje priemonėje numatytos kaimo kultūros veiklų finansavimui lėšos per seniūnijas.</w:t>
            </w:r>
          </w:p>
        </w:tc>
      </w:tr>
      <w:tr w:rsidR="00A408A7" w:rsidRPr="00811655" w14:paraId="428E2E1C" w14:textId="77777777" w:rsidTr="00CD074E">
        <w:tc>
          <w:tcPr>
            <w:tcW w:w="13885" w:type="dxa"/>
            <w:shd w:val="clear" w:color="auto" w:fill="D9E2F3" w:themeFill="accent1" w:themeFillTint="33"/>
          </w:tcPr>
          <w:p w14:paraId="74B4437E"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05.1.4.1.5 Priemonė. Molėtų kultūros centro paslaugų kokybės užtikrinimas</w:t>
            </w:r>
          </w:p>
        </w:tc>
      </w:tr>
      <w:tr w:rsidR="00A408A7" w:rsidRPr="00811655" w14:paraId="0639A0C3" w14:textId="77777777" w:rsidTr="00CD074E">
        <w:tc>
          <w:tcPr>
            <w:tcW w:w="13885" w:type="dxa"/>
            <w:shd w:val="clear" w:color="auto" w:fill="auto"/>
          </w:tcPr>
          <w:p w14:paraId="638BD364"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lastRenderedPageBreak/>
              <w:t>Priemonės tikslas – finansuoti Molėtų kultūros centro išlaikymą (darbo apmokėjimas, komunalinės paslaugos, renginių organizavimas), siekiant užtikrinti kokybišką kultūros paslaugų teikimą ir lankytojų skaičiaus augimą.</w:t>
            </w:r>
          </w:p>
        </w:tc>
      </w:tr>
      <w:tr w:rsidR="00A408A7" w:rsidRPr="00811655" w14:paraId="011C0CB4" w14:textId="77777777" w:rsidTr="00CD074E">
        <w:tc>
          <w:tcPr>
            <w:tcW w:w="13885" w:type="dxa"/>
            <w:shd w:val="clear" w:color="auto" w:fill="D9E2F3" w:themeFill="accent1" w:themeFillTint="33"/>
          </w:tcPr>
          <w:p w14:paraId="6BD90EDC"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05.1.4.1.6 Priemonė. VšĮ Molėtų krašto muziejaus paslaugų kokybės užtikrinimas</w:t>
            </w:r>
          </w:p>
        </w:tc>
      </w:tr>
      <w:tr w:rsidR="00A408A7" w:rsidRPr="00811655" w14:paraId="65EF6813" w14:textId="77777777" w:rsidTr="00CD074E">
        <w:tc>
          <w:tcPr>
            <w:tcW w:w="13885" w:type="dxa"/>
            <w:shd w:val="clear" w:color="auto" w:fill="auto"/>
          </w:tcPr>
          <w:p w14:paraId="2C2015C1"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Priemonės tikslas – finansuoti VšĮ Molėtų krašto muziejaus programą (darbo apmokėjimas, komunalinės paslaugos, renginių organizavimas), siekiant užtikrinti kokybišką kultūros paslaugų teikimą ir lankytojų skaičiaus augimą.</w:t>
            </w:r>
          </w:p>
        </w:tc>
      </w:tr>
      <w:tr w:rsidR="00A408A7" w:rsidRPr="00811655" w14:paraId="29B3F700" w14:textId="77777777" w:rsidTr="00CD074E">
        <w:tc>
          <w:tcPr>
            <w:tcW w:w="13885" w:type="dxa"/>
            <w:shd w:val="clear" w:color="auto" w:fill="D9E2F3" w:themeFill="accent1" w:themeFillTint="33"/>
          </w:tcPr>
          <w:p w14:paraId="2C7899E0"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05.1.4.1.7 Priemonė. Molėtų rajono savivaldybės viešosios bibliotekos paslaugų kokybės užtikrinimas</w:t>
            </w:r>
          </w:p>
        </w:tc>
      </w:tr>
      <w:tr w:rsidR="00A408A7" w:rsidRPr="00811655" w14:paraId="38857282" w14:textId="77777777" w:rsidTr="00CD074E">
        <w:tc>
          <w:tcPr>
            <w:tcW w:w="13885" w:type="dxa"/>
            <w:shd w:val="clear" w:color="auto" w:fill="auto"/>
          </w:tcPr>
          <w:p w14:paraId="78177F8E"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Priemonės tikslas – finansuoti Molėtų rajono savivaldybės viešosios bibliotekos išlaikymą (darbo apmokėjimas, komunalinės paslaugos, renginių organizavimas), siekiant užtikrinti kokybišką kultūros paslaugų teikimą ir lankytojų skaičiaus augimą.</w:t>
            </w:r>
          </w:p>
        </w:tc>
      </w:tr>
      <w:tr w:rsidR="00A408A7" w:rsidRPr="00811655" w14:paraId="337CE1F5" w14:textId="77777777" w:rsidTr="00CD074E">
        <w:tc>
          <w:tcPr>
            <w:tcW w:w="13885" w:type="dxa"/>
            <w:shd w:val="clear" w:color="auto" w:fill="D9E2F3" w:themeFill="accent1" w:themeFillTint="33"/>
          </w:tcPr>
          <w:p w14:paraId="7286ABE2"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05.1.4.1.8 Priemonė. Kultūros paslaugų poreikio ir kokybės tyrimas</w:t>
            </w:r>
          </w:p>
        </w:tc>
      </w:tr>
      <w:tr w:rsidR="00A408A7" w:rsidRPr="00811655" w14:paraId="52CCCAC4" w14:textId="77777777" w:rsidTr="00CD074E">
        <w:tc>
          <w:tcPr>
            <w:tcW w:w="13885" w:type="dxa"/>
            <w:shd w:val="clear" w:color="auto" w:fill="auto"/>
          </w:tcPr>
          <w:p w14:paraId="58F53A5C"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Priemonės tikslas – kas dveji metai atlikti kultūros tyrimus, organizuojant gyventojų apklausą apie rajono kultūrinį gyvenimą ir gyventojų kultūrinius poreikius. Tai sudarytų galimybes</w:t>
            </w:r>
            <w:r w:rsidRPr="002F22F0">
              <w:rPr>
                <w:rFonts w:ascii="Open Sans" w:eastAsia="Calibri" w:hAnsi="Open Sans" w:cs="Open Sans"/>
                <w:color w:val="333333"/>
                <w:sz w:val="22"/>
                <w:szCs w:val="22"/>
                <w:shd w:val="clear" w:color="auto" w:fill="FFFFFF"/>
              </w:rPr>
              <w:t xml:space="preserve"> </w:t>
            </w:r>
            <w:r w:rsidRPr="002F22F0">
              <w:rPr>
                <w:rFonts w:eastAsia="Calibri"/>
                <w:sz w:val="22"/>
                <w:szCs w:val="22"/>
                <w:shd w:val="clear" w:color="auto" w:fill="FFFFFF"/>
              </w:rPr>
              <w:t>identifikuoti problemiškiausius aspektus, kuriuos būtų galima gerinti savivaldybėje.</w:t>
            </w:r>
          </w:p>
        </w:tc>
      </w:tr>
      <w:tr w:rsidR="00A408A7" w:rsidRPr="00811655" w14:paraId="274F0C1A" w14:textId="77777777" w:rsidTr="00CD074E">
        <w:tc>
          <w:tcPr>
            <w:tcW w:w="13885" w:type="dxa"/>
            <w:shd w:val="clear" w:color="auto" w:fill="D9E2F3" w:themeFill="accent1" w:themeFillTint="33"/>
          </w:tcPr>
          <w:p w14:paraId="158B97E6"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05.1.4.1.9 Priemonė. Viešųjų įstaigų kultūros paslaugų kokybės užtikrinimas</w:t>
            </w:r>
          </w:p>
        </w:tc>
      </w:tr>
      <w:tr w:rsidR="00A408A7" w:rsidRPr="00811655" w14:paraId="1693B24D" w14:textId="77777777" w:rsidTr="00CD074E">
        <w:tc>
          <w:tcPr>
            <w:tcW w:w="13885" w:type="dxa"/>
            <w:shd w:val="clear" w:color="auto" w:fill="auto"/>
          </w:tcPr>
          <w:p w14:paraId="1E90081B"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Priemonės tikslas – finansuoti VšĮ universalaus daugiafunkcio centro „Kaimynystės namai“  programą (darbo apmokėjimas, komunalinės paslaugos, renginių organizavimas), siekiant užtikrinti kokybišką kultūros paslaugų teikimą ir lankytojų skaičiaus augimą.</w:t>
            </w:r>
          </w:p>
        </w:tc>
      </w:tr>
      <w:tr w:rsidR="00A408A7" w:rsidRPr="00811655" w14:paraId="2129981F" w14:textId="77777777" w:rsidTr="00CD074E">
        <w:tc>
          <w:tcPr>
            <w:tcW w:w="13885" w:type="dxa"/>
            <w:shd w:val="clear" w:color="auto" w:fill="D9E2F3" w:themeFill="accent1" w:themeFillTint="33"/>
          </w:tcPr>
          <w:p w14:paraId="3B2BFA2E"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05.1.4.1.10 Priemonė. Metų kultūros darbuotojo pagerbimas</w:t>
            </w:r>
          </w:p>
        </w:tc>
      </w:tr>
      <w:tr w:rsidR="00A408A7" w:rsidRPr="00811655" w14:paraId="2B29EB8A" w14:textId="77777777" w:rsidTr="00CD074E">
        <w:tc>
          <w:tcPr>
            <w:tcW w:w="13885" w:type="dxa"/>
            <w:shd w:val="clear" w:color="auto" w:fill="auto"/>
          </w:tcPr>
          <w:p w14:paraId="53BD95D5"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lang w:eastAsia="lt-LT"/>
              </w:rPr>
              <w:t>Metų kultūros darbuotojo vardo suteikimo ir premijos skyrimo tikslas – įvertinti Molėtų rajono savivaldybės kultūros darbuotojų profesinės veiklos rezultatus ir skatinti juos kūrybinei iniciatyvai. Metų kultūros darbuotojo vardas suteikiamas ir premija skiriama kultūros darbuotojams už reikšmingiausius pastarųjų dvejų metų nuopelnus profesinėje veikloje, aktyvų bendruomenės narių įtraukimą į kultūrinę veiklą.</w:t>
            </w:r>
            <w:r w:rsidRPr="002F22F0">
              <w:rPr>
                <w:color w:val="000000"/>
                <w:sz w:val="22"/>
                <w:szCs w:val="22"/>
                <w:lang w:eastAsia="lt-LT"/>
              </w:rPr>
              <w:t xml:space="preserve"> Premijos dydis – 42 BSI.</w:t>
            </w:r>
          </w:p>
        </w:tc>
      </w:tr>
      <w:tr w:rsidR="00A408A7" w:rsidRPr="00811655" w14:paraId="1A010515" w14:textId="77777777" w:rsidTr="00CD074E">
        <w:tc>
          <w:tcPr>
            <w:tcW w:w="13885" w:type="dxa"/>
            <w:shd w:val="clear" w:color="auto" w:fill="D9E2F3" w:themeFill="accent1" w:themeFillTint="33"/>
          </w:tcPr>
          <w:p w14:paraId="023DDAD6"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05.1.4.1.11 Priemonė. Metų sportininko/komandos pagerbimas</w:t>
            </w:r>
          </w:p>
        </w:tc>
      </w:tr>
      <w:tr w:rsidR="00A408A7" w:rsidRPr="00811655" w14:paraId="32C59C9F" w14:textId="77777777" w:rsidTr="00CD074E">
        <w:tc>
          <w:tcPr>
            <w:tcW w:w="13885" w:type="dxa"/>
            <w:shd w:val="clear" w:color="auto" w:fill="auto"/>
          </w:tcPr>
          <w:p w14:paraId="342CB918"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color w:val="000000"/>
                <w:sz w:val="22"/>
                <w:szCs w:val="22"/>
                <w:lang w:eastAsia="lt-LT"/>
              </w:rPr>
              <w:t>Sportininko/komandos apdovanojimas organizuojamas siekiant išaiškinti, paskatinti ir pagerbti geriausius praėjusių metų Savivaldybės sportininkus, sporto komandas. Premija skiriama nuo 2023 m. kas dveji metai už reikšmingiausius nuopelnus ir pasiektus aukštus sportinius rezultatus</w:t>
            </w:r>
            <w:r w:rsidRPr="002F22F0">
              <w:rPr>
                <w:rFonts w:eastAsia="Calibri"/>
                <w:sz w:val="22"/>
                <w:szCs w:val="22"/>
                <w:lang w:eastAsia="lt-LT"/>
              </w:rPr>
              <w:t>.</w:t>
            </w:r>
            <w:r w:rsidRPr="002F22F0">
              <w:rPr>
                <w:color w:val="000000"/>
                <w:sz w:val="22"/>
                <w:szCs w:val="22"/>
                <w:lang w:eastAsia="lt-LT"/>
              </w:rPr>
              <w:t xml:space="preserve"> Premijos dydis – 42 BSI.</w:t>
            </w:r>
          </w:p>
        </w:tc>
      </w:tr>
      <w:tr w:rsidR="00A408A7" w:rsidRPr="00811655" w14:paraId="0A424B1E" w14:textId="77777777" w:rsidTr="00CD074E">
        <w:tc>
          <w:tcPr>
            <w:tcW w:w="13885" w:type="dxa"/>
            <w:shd w:val="clear" w:color="auto" w:fill="D9E2F3" w:themeFill="accent1" w:themeFillTint="33"/>
          </w:tcPr>
          <w:p w14:paraId="62163D80"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05.1.4.1.12 Priemonė. Kultūros projektų įgyvendinimas (festivalių, seminarų, plenerų, meno dirbtuvių organizavimas)</w:t>
            </w:r>
          </w:p>
        </w:tc>
      </w:tr>
      <w:tr w:rsidR="00A408A7" w:rsidRPr="00811655" w14:paraId="73C1CF91" w14:textId="77777777" w:rsidTr="00CD074E">
        <w:tc>
          <w:tcPr>
            <w:tcW w:w="13885" w:type="dxa"/>
            <w:shd w:val="clear" w:color="auto" w:fill="auto"/>
          </w:tcPr>
          <w:p w14:paraId="2C487BCA"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Šioje priemonėje numatytos lėšos projektams, finansuojamiems pagal Molėtų rajono savivaldybės strateginio veiklos plano 2023–2025 metams 5 programos „Molėtų rajono savivaldybės kultūrinės ir sportinės veiklos bei jos infrastruktūros programa“ priemonę Nr.</w:t>
            </w:r>
            <w:r w:rsidRPr="002F22F0">
              <w:rPr>
                <w:rFonts w:eastAsia="Calibri"/>
                <w:bCs/>
                <w:sz w:val="22"/>
                <w:szCs w:val="22"/>
              </w:rPr>
              <w:t xml:space="preserve"> </w:t>
            </w:r>
            <w:r w:rsidRPr="002F22F0">
              <w:rPr>
                <w:rFonts w:eastAsia="Calibri"/>
                <w:sz w:val="22"/>
                <w:szCs w:val="22"/>
              </w:rPr>
              <w:t xml:space="preserve">1.4.1.19 </w:t>
            </w:r>
            <w:r w:rsidRPr="002F22F0">
              <w:rPr>
                <w:rFonts w:eastAsia="Calibri"/>
                <w:bCs/>
                <w:sz w:val="22"/>
                <w:szCs w:val="22"/>
              </w:rPr>
              <w:t>„</w:t>
            </w:r>
            <w:r w:rsidRPr="002F22F0">
              <w:rPr>
                <w:rFonts w:eastAsia="Calibri"/>
                <w:sz w:val="22"/>
                <w:szCs w:val="22"/>
              </w:rPr>
              <w:t>Kultūros projektų įgyvendinimas“</w:t>
            </w:r>
            <w:r w:rsidRPr="002F22F0">
              <w:rPr>
                <w:rFonts w:eastAsia="Calibri"/>
                <w:bCs/>
                <w:sz w:val="22"/>
                <w:szCs w:val="22"/>
              </w:rPr>
              <w:t>,</w:t>
            </w:r>
            <w:r w:rsidRPr="002F22F0">
              <w:rPr>
                <w:rFonts w:eastAsia="Calibri"/>
                <w:sz w:val="22"/>
                <w:szCs w:val="22"/>
              </w:rPr>
              <w:t xml:space="preserve"> finansavimo tvarkos aprašą. Kasmet konkursą projektų atrankai organizuoja Kultūros ir švietimo skyrius.</w:t>
            </w:r>
          </w:p>
        </w:tc>
      </w:tr>
      <w:tr w:rsidR="00A408A7" w:rsidRPr="00811655" w14:paraId="08B9FEAA" w14:textId="77777777" w:rsidTr="00CD074E">
        <w:tc>
          <w:tcPr>
            <w:tcW w:w="13885" w:type="dxa"/>
            <w:shd w:val="clear" w:color="auto" w:fill="D9E2F3" w:themeFill="accent1" w:themeFillTint="33"/>
          </w:tcPr>
          <w:p w14:paraId="6D44F00C"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05.1.4.2.1 Priemonė. Molėtų krašto muziejaus ekspozicijos įrengimas</w:t>
            </w:r>
          </w:p>
        </w:tc>
      </w:tr>
      <w:tr w:rsidR="00A408A7" w:rsidRPr="00811655" w14:paraId="4E789EBF" w14:textId="77777777" w:rsidTr="00CD074E">
        <w:tc>
          <w:tcPr>
            <w:tcW w:w="13885" w:type="dxa"/>
            <w:shd w:val="clear" w:color="auto" w:fill="auto"/>
          </w:tcPr>
          <w:p w14:paraId="626B6E70"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sz w:val="22"/>
                <w:szCs w:val="22"/>
              </w:rPr>
              <w:t>Priemonėje numatytos lėšos Molėtų krašto muziejaus ekspozicijos įrengimui. Šiuo metu yra parengtas ekspozicijos projektas.</w:t>
            </w:r>
          </w:p>
        </w:tc>
      </w:tr>
      <w:tr w:rsidR="00A408A7" w:rsidRPr="00811655" w14:paraId="2BAD4ECC" w14:textId="77777777" w:rsidTr="00CD074E">
        <w:tc>
          <w:tcPr>
            <w:tcW w:w="13885" w:type="dxa"/>
            <w:shd w:val="clear" w:color="auto" w:fill="D9E2F3" w:themeFill="accent1" w:themeFillTint="33"/>
          </w:tcPr>
          <w:p w14:paraId="046ED9FC"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05.1.4.2.2 Priemonė. Etnografinės sodybos ir dangaus šviesulių stebyklos pastatų atstatymas ir ekspozicijos įrengimas</w:t>
            </w:r>
          </w:p>
        </w:tc>
      </w:tr>
      <w:tr w:rsidR="00A408A7" w:rsidRPr="00811655" w14:paraId="58ACF98A" w14:textId="77777777" w:rsidTr="00CD074E">
        <w:tc>
          <w:tcPr>
            <w:tcW w:w="13885" w:type="dxa"/>
            <w:shd w:val="clear" w:color="auto" w:fill="auto"/>
          </w:tcPr>
          <w:p w14:paraId="32B4AF11"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sz w:val="22"/>
                <w:szCs w:val="22"/>
              </w:rPr>
              <w:t>Priemonėje numatytos lėšos Etnografinės sodybos ir dangaus šviesulių stebyklos Kulionyse aplinkai ir privažiavimui prie muziejaus sutvarkyti.</w:t>
            </w:r>
          </w:p>
        </w:tc>
      </w:tr>
      <w:tr w:rsidR="00A408A7" w:rsidRPr="00811655" w14:paraId="0B64EA41" w14:textId="77777777" w:rsidTr="00CD074E">
        <w:tc>
          <w:tcPr>
            <w:tcW w:w="13885" w:type="dxa"/>
            <w:shd w:val="clear" w:color="auto" w:fill="D9E2F3" w:themeFill="accent1" w:themeFillTint="33"/>
          </w:tcPr>
          <w:p w14:paraId="7EEDFF37"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05.1.4.2.3 Priemonė. Struvės geodezinio lanko objektų pažymėjimas</w:t>
            </w:r>
          </w:p>
        </w:tc>
      </w:tr>
      <w:tr w:rsidR="00A408A7" w:rsidRPr="00811655" w14:paraId="4EA21A8C" w14:textId="77777777" w:rsidTr="00CD074E">
        <w:tc>
          <w:tcPr>
            <w:tcW w:w="13885" w:type="dxa"/>
            <w:shd w:val="clear" w:color="auto" w:fill="auto"/>
          </w:tcPr>
          <w:p w14:paraId="397B6A19"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shd w:val="clear" w:color="auto" w:fill="FFFFFF"/>
              </w:rPr>
              <w:lastRenderedPageBreak/>
              <w:t>Struvės geodezinis lankas – apie 2820 km ilgio </w:t>
            </w:r>
            <w:hyperlink r:id="rId17" w:tooltip="Trianguliacija" w:history="1">
              <w:r w:rsidRPr="002F22F0">
                <w:rPr>
                  <w:rFonts w:eastAsia="Calibri"/>
                  <w:sz w:val="22"/>
                  <w:szCs w:val="22"/>
                  <w:shd w:val="clear" w:color="auto" w:fill="FFFFFF"/>
                </w:rPr>
                <w:t>trianguliacijos</w:t>
              </w:r>
            </w:hyperlink>
            <w:r w:rsidRPr="002F22F0">
              <w:rPr>
                <w:rFonts w:eastAsia="Calibri"/>
                <w:sz w:val="22"/>
                <w:szCs w:val="22"/>
                <w:shd w:val="clear" w:color="auto" w:fill="FFFFFF"/>
              </w:rPr>
              <w:t> grandinė, skirta tiksliam Žemės </w:t>
            </w:r>
            <w:hyperlink r:id="rId18" w:tooltip="Geografinis dienovidinis" w:history="1">
              <w:r w:rsidRPr="002F22F0">
                <w:rPr>
                  <w:rFonts w:eastAsia="Calibri"/>
                  <w:sz w:val="22"/>
                  <w:szCs w:val="22"/>
                  <w:shd w:val="clear" w:color="auto" w:fill="FFFFFF"/>
                </w:rPr>
                <w:t>dienovidinio</w:t>
              </w:r>
            </w:hyperlink>
            <w:r w:rsidRPr="002F22F0">
              <w:rPr>
                <w:rFonts w:eastAsia="Calibri"/>
                <w:sz w:val="22"/>
                <w:szCs w:val="22"/>
                <w:shd w:val="clear" w:color="auto" w:fill="FFFFFF"/>
              </w:rPr>
              <w:t> lanko ilgiui nustatyti ir apskaičiuoti geriausiai atitinkančio </w:t>
            </w:r>
            <w:hyperlink r:id="rId19" w:tooltip="Žemė" w:history="1">
              <w:r w:rsidRPr="002F22F0">
                <w:rPr>
                  <w:rFonts w:eastAsia="Calibri"/>
                  <w:sz w:val="22"/>
                  <w:szCs w:val="22"/>
                  <w:shd w:val="clear" w:color="auto" w:fill="FFFFFF"/>
                </w:rPr>
                <w:t>Žemės</w:t>
              </w:r>
            </w:hyperlink>
            <w:r w:rsidRPr="002F22F0">
              <w:rPr>
                <w:rFonts w:eastAsia="Calibri"/>
                <w:sz w:val="22"/>
                <w:szCs w:val="22"/>
                <w:shd w:val="clear" w:color="auto" w:fill="FFFFFF"/>
              </w:rPr>
              <w:t xml:space="preserve"> formą ir dydį elipsoido parametrus. </w:t>
            </w:r>
            <w:r w:rsidRPr="002F22F0">
              <w:rPr>
                <w:rFonts w:eastAsia="Calibri"/>
                <w:sz w:val="22"/>
                <w:szCs w:val="22"/>
              </w:rPr>
              <w:t xml:space="preserve">Struvės geodezinį lanką sudarė </w:t>
            </w:r>
            <w:r w:rsidRPr="002F22F0">
              <w:rPr>
                <w:rFonts w:eastAsia="Calibri"/>
                <w:color w:val="202122"/>
                <w:sz w:val="22"/>
                <w:szCs w:val="22"/>
                <w:shd w:val="clear" w:color="auto" w:fill="FFFFFF"/>
              </w:rPr>
              <w:t>259 trianguliacijos punktai.</w:t>
            </w:r>
            <w:r w:rsidRPr="002F22F0">
              <w:rPr>
                <w:rFonts w:ascii="Arial" w:eastAsia="Calibri" w:hAnsi="Arial" w:cs="Arial"/>
                <w:color w:val="202122"/>
                <w:sz w:val="22"/>
                <w:szCs w:val="22"/>
                <w:shd w:val="clear" w:color="auto" w:fill="FFFFFF"/>
              </w:rPr>
              <w:t xml:space="preserve"> </w:t>
            </w:r>
            <w:r w:rsidRPr="002F22F0">
              <w:rPr>
                <w:rFonts w:eastAsia="Calibri"/>
                <w:color w:val="202122"/>
                <w:sz w:val="22"/>
                <w:szCs w:val="22"/>
                <w:shd w:val="clear" w:color="auto" w:fill="FFFFFF"/>
              </w:rPr>
              <w:t>3 punktai buvo įrengti dabartinėje Molėtų rajono teritorijoje. Šia priemone siekiama pažymėti mūsų rajono teritorijoje buvusių punktų vietas, pastatant ženklus.</w:t>
            </w:r>
          </w:p>
        </w:tc>
      </w:tr>
      <w:tr w:rsidR="00A408A7" w:rsidRPr="00811655" w14:paraId="4BAFDAB8" w14:textId="77777777" w:rsidTr="00CD074E">
        <w:tc>
          <w:tcPr>
            <w:tcW w:w="13885" w:type="dxa"/>
            <w:shd w:val="clear" w:color="auto" w:fill="D9E2F3" w:themeFill="accent1" w:themeFillTint="33"/>
          </w:tcPr>
          <w:p w14:paraId="3BE1420E"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05.1.4.2.4 Priemonė. Kūrinių reprezentacinės veiklos lauko ekspoziciniame paviljone palaikymas</w:t>
            </w:r>
          </w:p>
        </w:tc>
      </w:tr>
      <w:tr w:rsidR="00A408A7" w:rsidRPr="00811655" w14:paraId="5DDD0886" w14:textId="77777777" w:rsidTr="00CD074E">
        <w:tc>
          <w:tcPr>
            <w:tcW w:w="13885" w:type="dxa"/>
            <w:shd w:val="clear" w:color="auto" w:fill="auto"/>
          </w:tcPr>
          <w:p w14:paraId="34669132"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Priemonėje numatomos lėšos parodų lauko ekspoziciniame paviljone, kuris įrengtas Molėtų savivaldybės aikštėje, organizavimui. Veiklų paviljone vykdymui paslauga perkama konkurso būdu.</w:t>
            </w:r>
          </w:p>
        </w:tc>
      </w:tr>
      <w:tr w:rsidR="00440DC0" w:rsidRPr="00811655" w14:paraId="30512DB7" w14:textId="77777777" w:rsidTr="00440DC0">
        <w:tc>
          <w:tcPr>
            <w:tcW w:w="13885" w:type="dxa"/>
            <w:shd w:val="clear" w:color="auto" w:fill="D9E2F3" w:themeFill="accent1" w:themeFillTint="33"/>
          </w:tcPr>
          <w:p w14:paraId="1F663D7A" w14:textId="2774775B" w:rsidR="00440DC0" w:rsidRPr="002F22F0" w:rsidRDefault="00440DC0" w:rsidP="00CD074E">
            <w:pPr>
              <w:tabs>
                <w:tab w:val="left" w:pos="34"/>
                <w:tab w:val="left" w:pos="284"/>
                <w:tab w:val="left" w:pos="851"/>
              </w:tabs>
              <w:spacing w:before="40" w:after="40"/>
              <w:jc w:val="both"/>
              <w:rPr>
                <w:rFonts w:eastAsia="Calibri"/>
                <w:sz w:val="22"/>
                <w:szCs w:val="22"/>
              </w:rPr>
            </w:pPr>
            <w:r w:rsidRPr="002F22F0">
              <w:rPr>
                <w:b/>
                <w:bCs/>
                <w:color w:val="000000" w:themeColor="text1"/>
                <w:sz w:val="22"/>
                <w:szCs w:val="22"/>
              </w:rPr>
              <w:t>05.1.4.2.</w:t>
            </w:r>
            <w:r>
              <w:rPr>
                <w:b/>
                <w:bCs/>
                <w:color w:val="000000" w:themeColor="text1"/>
                <w:sz w:val="22"/>
                <w:szCs w:val="22"/>
              </w:rPr>
              <w:t>6</w:t>
            </w:r>
            <w:r w:rsidRPr="002F22F0">
              <w:rPr>
                <w:b/>
                <w:bCs/>
                <w:color w:val="000000" w:themeColor="text1"/>
                <w:sz w:val="22"/>
                <w:szCs w:val="22"/>
              </w:rPr>
              <w:t xml:space="preserve"> Priemonė.</w:t>
            </w:r>
            <w:r>
              <w:rPr>
                <w:b/>
                <w:bCs/>
                <w:color w:val="000000" w:themeColor="text1"/>
                <w:sz w:val="22"/>
                <w:szCs w:val="22"/>
              </w:rPr>
              <w:t xml:space="preserve"> </w:t>
            </w:r>
            <w:r w:rsidRPr="00440DC0">
              <w:rPr>
                <w:b/>
                <w:bCs/>
                <w:color w:val="000000" w:themeColor="text1"/>
                <w:sz w:val="22"/>
                <w:szCs w:val="22"/>
              </w:rPr>
              <w:t>Molėtų bibliotekos filialų einamasis remontas</w:t>
            </w:r>
          </w:p>
        </w:tc>
      </w:tr>
      <w:tr w:rsidR="00440DC0" w:rsidRPr="00811655" w14:paraId="191F9BB7" w14:textId="77777777" w:rsidTr="00CD074E">
        <w:tc>
          <w:tcPr>
            <w:tcW w:w="13885" w:type="dxa"/>
            <w:shd w:val="clear" w:color="auto" w:fill="auto"/>
          </w:tcPr>
          <w:p w14:paraId="60A44608" w14:textId="7AD66B73" w:rsidR="00440DC0" w:rsidRPr="00440DC0" w:rsidRDefault="00440DC0" w:rsidP="00CD074E">
            <w:pPr>
              <w:tabs>
                <w:tab w:val="left" w:pos="34"/>
                <w:tab w:val="left" w:pos="284"/>
                <w:tab w:val="left" w:pos="851"/>
              </w:tabs>
              <w:spacing w:before="40" w:after="40"/>
              <w:jc w:val="both"/>
              <w:rPr>
                <w:rFonts w:eastAsia="Calibri"/>
                <w:sz w:val="22"/>
                <w:szCs w:val="22"/>
              </w:rPr>
            </w:pPr>
            <w:r w:rsidRPr="00440DC0">
              <w:rPr>
                <w:rFonts w:eastAsia="Calibri"/>
                <w:sz w:val="22"/>
                <w:szCs w:val="22"/>
              </w:rPr>
              <w:t xml:space="preserve">Priemonėje numatytomis lėšomis bus atliktas </w:t>
            </w:r>
            <w:r w:rsidRPr="00440DC0">
              <w:rPr>
                <w:color w:val="000000" w:themeColor="text1"/>
                <w:sz w:val="22"/>
                <w:szCs w:val="22"/>
              </w:rPr>
              <w:t>Molėtų bibliotekos filialų einamasis remontas (suremontuotos 2 patalpos).</w:t>
            </w:r>
          </w:p>
        </w:tc>
      </w:tr>
      <w:tr w:rsidR="00A408A7" w:rsidRPr="00811655" w14:paraId="34BBA885" w14:textId="77777777" w:rsidTr="00CD074E">
        <w:tc>
          <w:tcPr>
            <w:tcW w:w="13885" w:type="dxa"/>
            <w:shd w:val="clear" w:color="auto" w:fill="D9E2F3" w:themeFill="accent1" w:themeFillTint="33"/>
          </w:tcPr>
          <w:p w14:paraId="039CE2F6" w14:textId="25B1EFBB"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05.1.4.2.</w:t>
            </w:r>
            <w:r w:rsidR="00440DC0">
              <w:rPr>
                <w:b/>
                <w:bCs/>
                <w:color w:val="000000" w:themeColor="text1"/>
                <w:sz w:val="22"/>
                <w:szCs w:val="22"/>
              </w:rPr>
              <w:t>6</w:t>
            </w:r>
            <w:r w:rsidRPr="002F22F0">
              <w:rPr>
                <w:b/>
                <w:bCs/>
                <w:color w:val="000000" w:themeColor="text1"/>
                <w:sz w:val="22"/>
                <w:szCs w:val="22"/>
              </w:rPr>
              <w:t xml:space="preserve"> Priemonė. VšĮ Molėtų krašto muziejaus saugyklos įrengimas</w:t>
            </w:r>
          </w:p>
        </w:tc>
      </w:tr>
      <w:tr w:rsidR="00A408A7" w:rsidRPr="00811655" w14:paraId="1EF055DC" w14:textId="77777777" w:rsidTr="00CD074E">
        <w:tc>
          <w:tcPr>
            <w:tcW w:w="13885" w:type="dxa"/>
            <w:shd w:val="clear" w:color="auto" w:fill="auto"/>
          </w:tcPr>
          <w:p w14:paraId="1E3CD627"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 xml:space="preserve">VšĮ Molėtų krašto muziejaus saugykla, esanti  Molėtų kultūros namų pastato rūsiuose yra užpildyta. Didėjant eksponatų skaičiui, būtina įrengti papildomą saugyklą, atitinkančią eksponatų saugojimo reikalavimus. Šios priemonės tikslas – įrengti naują muziejaus saugyklą savivaldybei priklausančiose patalpose.                 </w:t>
            </w:r>
          </w:p>
        </w:tc>
      </w:tr>
      <w:tr w:rsidR="00A408A7" w:rsidRPr="00811655" w14:paraId="68CD9C9A" w14:textId="77777777" w:rsidTr="00CD074E">
        <w:tc>
          <w:tcPr>
            <w:tcW w:w="13885" w:type="dxa"/>
            <w:shd w:val="clear" w:color="auto" w:fill="D9E2F3" w:themeFill="accent1" w:themeFillTint="33"/>
          </w:tcPr>
          <w:p w14:paraId="051A9B89" w14:textId="513F67DC"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05.1.4.2.</w:t>
            </w:r>
            <w:r w:rsidR="00440DC0">
              <w:rPr>
                <w:b/>
                <w:bCs/>
                <w:color w:val="000000" w:themeColor="text1"/>
                <w:sz w:val="22"/>
                <w:szCs w:val="22"/>
              </w:rPr>
              <w:t>7</w:t>
            </w:r>
            <w:r w:rsidRPr="002F22F0">
              <w:rPr>
                <w:b/>
                <w:bCs/>
                <w:color w:val="000000" w:themeColor="text1"/>
                <w:sz w:val="22"/>
                <w:szCs w:val="22"/>
              </w:rPr>
              <w:t xml:space="preserve"> Priemonė. Ežerų žvejybos muziejaus ekspozicijos atnaujinimas</w:t>
            </w:r>
          </w:p>
        </w:tc>
      </w:tr>
      <w:tr w:rsidR="00A408A7" w:rsidRPr="00811655" w14:paraId="47AAF28D" w14:textId="77777777" w:rsidTr="00CD074E">
        <w:tc>
          <w:tcPr>
            <w:tcW w:w="13885" w:type="dxa"/>
            <w:shd w:val="clear" w:color="auto" w:fill="auto"/>
          </w:tcPr>
          <w:p w14:paraId="32FDA4E0"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Šia priemone siekiama atnaujinti Ežerų žvejybos muziejaus Mindūnuose ekspoziciją. Būtų pakeista šiuo metu neveikianti ekspozicijos dalis „Kalbančios žuvys“.</w:t>
            </w:r>
          </w:p>
        </w:tc>
      </w:tr>
      <w:tr w:rsidR="00A408A7" w:rsidRPr="00811655" w14:paraId="0A0FA28A" w14:textId="77777777" w:rsidTr="00CD074E">
        <w:tc>
          <w:tcPr>
            <w:tcW w:w="13885" w:type="dxa"/>
            <w:shd w:val="clear" w:color="auto" w:fill="D9E2F3" w:themeFill="accent1" w:themeFillTint="33"/>
          </w:tcPr>
          <w:p w14:paraId="0427E883"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05.1.4.3.1 Priemonė. Masinių-komercinių sporto renginių organizavimas</w:t>
            </w:r>
          </w:p>
        </w:tc>
      </w:tr>
      <w:tr w:rsidR="00A408A7" w:rsidRPr="00811655" w14:paraId="39CF9E3E" w14:textId="77777777" w:rsidTr="00CD074E">
        <w:tc>
          <w:tcPr>
            <w:tcW w:w="13885" w:type="dxa"/>
            <w:shd w:val="clear" w:color="auto" w:fill="auto"/>
          </w:tcPr>
          <w:p w14:paraId="14DB3D69" w14:textId="77777777" w:rsidR="00A408A7" w:rsidRPr="002F22F0" w:rsidRDefault="00A408A7" w:rsidP="00CD074E">
            <w:pPr>
              <w:shd w:val="clear" w:color="auto" w:fill="FFFFFF"/>
              <w:jc w:val="both"/>
              <w:rPr>
                <w:color w:val="232323"/>
                <w:sz w:val="22"/>
                <w:szCs w:val="22"/>
                <w:lang w:eastAsia="lt-LT"/>
              </w:rPr>
            </w:pPr>
            <w:r w:rsidRPr="002F22F0">
              <w:rPr>
                <w:rFonts w:eastAsia="Calibri"/>
                <w:sz w:val="22"/>
                <w:szCs w:val="22"/>
              </w:rPr>
              <w:t>Šia priemone siekiama prisidėti prie masinių sportinių-komercinių renginių organizavimo, kuriuose Molėtų rajono savivaldybė ar jos įstaigos dalyvautų partnerio teisėmis. Tai yra daugiausiai įvairūs automobilių sporto renginiai.</w:t>
            </w:r>
          </w:p>
        </w:tc>
      </w:tr>
      <w:tr w:rsidR="00A408A7" w:rsidRPr="00811655" w14:paraId="45C2CA83" w14:textId="77777777" w:rsidTr="00CD074E">
        <w:tc>
          <w:tcPr>
            <w:tcW w:w="13885" w:type="dxa"/>
            <w:shd w:val="clear" w:color="auto" w:fill="D9E2F3" w:themeFill="accent1" w:themeFillTint="33"/>
          </w:tcPr>
          <w:p w14:paraId="6CF673BB"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05.1.4.3.2 Priemonė. Molėtų rajono sporto aikštynų atnaujinimas ir įrengimas</w:t>
            </w:r>
          </w:p>
        </w:tc>
      </w:tr>
      <w:tr w:rsidR="00A408A7" w:rsidRPr="00811655" w14:paraId="15B6FA2F" w14:textId="77777777" w:rsidTr="00CD074E">
        <w:tc>
          <w:tcPr>
            <w:tcW w:w="13885" w:type="dxa"/>
            <w:shd w:val="clear" w:color="auto" w:fill="auto"/>
          </w:tcPr>
          <w:p w14:paraId="5CDFEDE9"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Šia priemone siekiama kasmet atnaujinti Molėtų mieste ir rajone esančius sporto aikštynus. Taip pat, esant galimybėms, įrengti naujus aikštynus.</w:t>
            </w:r>
          </w:p>
        </w:tc>
      </w:tr>
      <w:tr w:rsidR="00A408A7" w:rsidRPr="00811655" w14:paraId="0AC96B5C" w14:textId="77777777" w:rsidTr="00CD074E">
        <w:tc>
          <w:tcPr>
            <w:tcW w:w="13885" w:type="dxa"/>
            <w:shd w:val="clear" w:color="auto" w:fill="D9E2F3" w:themeFill="accent1" w:themeFillTint="33"/>
          </w:tcPr>
          <w:p w14:paraId="27A89E30"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05.1.4.3.3 Priemonė. Molėtų miesto sporto infrastruktūros efektyvus panaudojimas</w:t>
            </w:r>
          </w:p>
        </w:tc>
      </w:tr>
      <w:tr w:rsidR="00A408A7" w:rsidRPr="00811655" w14:paraId="65DE3B41" w14:textId="77777777" w:rsidTr="00CD074E">
        <w:tc>
          <w:tcPr>
            <w:tcW w:w="13885" w:type="dxa"/>
            <w:shd w:val="clear" w:color="auto" w:fill="auto"/>
          </w:tcPr>
          <w:p w14:paraId="6C286CAE"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Priemonės tikslas – sudaryti sąlygas rajono gyventojams ir svečiams naudotis Molėtų baseino teikiamomis paslaugomis. Lėšos naudojamos, vadovaujantis 2023 m. spalio 5 d. partnerystės (koncesijos) sutartimi Nr. A14-349, Molėtų baseino išlaikymui.</w:t>
            </w:r>
          </w:p>
        </w:tc>
      </w:tr>
      <w:tr w:rsidR="00A408A7" w:rsidRPr="00811655" w14:paraId="6420A440" w14:textId="77777777" w:rsidTr="00CD074E">
        <w:tc>
          <w:tcPr>
            <w:tcW w:w="13885" w:type="dxa"/>
            <w:shd w:val="clear" w:color="auto" w:fill="D9E2F3" w:themeFill="accent1" w:themeFillTint="33"/>
          </w:tcPr>
          <w:p w14:paraId="19942A1F"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05.2.2.4.1 Priemonė. Sakralinio paveldo objektų tvarkymas</w:t>
            </w:r>
          </w:p>
        </w:tc>
      </w:tr>
      <w:tr w:rsidR="00A408A7" w:rsidRPr="00811655" w14:paraId="5E9D1C62" w14:textId="77777777" w:rsidTr="00CD074E">
        <w:tc>
          <w:tcPr>
            <w:tcW w:w="13885" w:type="dxa"/>
            <w:shd w:val="clear" w:color="auto" w:fill="auto"/>
          </w:tcPr>
          <w:p w14:paraId="534A25E8" w14:textId="77777777" w:rsidR="00A408A7" w:rsidRPr="002F22F0" w:rsidRDefault="00A408A7" w:rsidP="00CD074E">
            <w:pPr>
              <w:tabs>
                <w:tab w:val="left" w:pos="34"/>
                <w:tab w:val="left" w:pos="284"/>
                <w:tab w:val="left" w:pos="851"/>
              </w:tabs>
              <w:spacing w:before="40" w:after="40"/>
              <w:jc w:val="both"/>
              <w:rPr>
                <w:b/>
                <w:bCs/>
                <w:color w:val="000000" w:themeColor="text1"/>
                <w:sz w:val="22"/>
                <w:szCs w:val="22"/>
              </w:rPr>
            </w:pPr>
            <w:r w:rsidRPr="002F22F0">
              <w:rPr>
                <w:rFonts w:eastAsia="Calibri"/>
                <w:sz w:val="22"/>
                <w:szCs w:val="22"/>
              </w:rPr>
              <w:t>Priemonės tikslas – vykdant Molėtų rajono savivaldybės kultūros paveldo išsaugojimo, pilietinių ir socialinių iniciatyvų sričių politiką skirti iš Molėtų rajono savivaldybės biudžeto lėšų ir  prisidėti prie krašto sakralinio paveldo objektų, įregistruotų Kultūros vertybių registre arba Nekilnojamojo kultūros paveldo inventoriaus duomenų suvestinėje, išsaugojimo bei pritaikymo visuomenės ir turizmo poreikiams. Priemonės projektų finansavimo konkursą organizuoja Molėtų rajono savivaldybės administracija.</w:t>
            </w:r>
          </w:p>
        </w:tc>
      </w:tr>
    </w:tbl>
    <w:p w14:paraId="4C56B30B" w14:textId="77777777" w:rsidR="00A408A7" w:rsidRDefault="00A408A7" w:rsidP="00A408A7">
      <w:pPr>
        <w:tabs>
          <w:tab w:val="left" w:pos="34"/>
          <w:tab w:val="left" w:pos="284"/>
        </w:tabs>
        <w:spacing w:after="40"/>
        <w:jc w:val="both"/>
        <w:rPr>
          <w:b/>
          <w:bCs/>
          <w:szCs w:val="24"/>
          <w:highlight w:val="yellow"/>
        </w:rPr>
      </w:pPr>
    </w:p>
    <w:p w14:paraId="351F85DD" w14:textId="18DD1CD1" w:rsidR="00A408A7" w:rsidRPr="002F22F0" w:rsidRDefault="0083318A" w:rsidP="00A408A7">
      <w:pPr>
        <w:rPr>
          <w:color w:val="000000" w:themeColor="text1"/>
          <w:szCs w:val="24"/>
        </w:rPr>
      </w:pPr>
      <w:r w:rsidRPr="002F22F0">
        <w:rPr>
          <w:b/>
          <w:bCs/>
          <w:szCs w:val="24"/>
        </w:rPr>
        <w:t>1</w:t>
      </w:r>
      <w:r w:rsidR="003A003C" w:rsidRPr="002F22F0">
        <w:rPr>
          <w:b/>
          <w:bCs/>
          <w:szCs w:val="24"/>
        </w:rPr>
        <w:t>7</w:t>
      </w:r>
      <w:r w:rsidR="00A408A7" w:rsidRPr="002F22F0">
        <w:rPr>
          <w:b/>
          <w:bCs/>
          <w:szCs w:val="24"/>
        </w:rPr>
        <w:t xml:space="preserve"> lentelė. </w:t>
      </w:r>
      <w:r w:rsidR="00A408A7" w:rsidRPr="002F22F0">
        <w:rPr>
          <w:szCs w:val="24"/>
        </w:rPr>
        <w:t xml:space="preserve">2024–2026 metų </w:t>
      </w:r>
      <w:r w:rsidR="00A408A7" w:rsidRPr="002F22F0">
        <w:rPr>
          <w:color w:val="000000" w:themeColor="text1"/>
          <w:szCs w:val="24"/>
        </w:rPr>
        <w:t xml:space="preserve">05 Kultūrinės ir sportinės veiklos bei jos infrastruktūros programos </w:t>
      </w:r>
      <w:r w:rsidR="00A408A7" w:rsidRPr="002F22F0">
        <w:rPr>
          <w:szCs w:val="24"/>
        </w:rPr>
        <w:t>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418"/>
        <w:gridCol w:w="7371"/>
        <w:gridCol w:w="1417"/>
        <w:gridCol w:w="1276"/>
        <w:gridCol w:w="1418"/>
      </w:tblGrid>
      <w:tr w:rsidR="00205E78" w:rsidRPr="002F22F0" w14:paraId="7331C44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5F3319" w14:textId="77777777" w:rsidR="00205E78" w:rsidRPr="002F22F0" w:rsidRDefault="00205E78" w:rsidP="00CD074E">
            <w:pPr>
              <w:jc w:val="center"/>
              <w:rPr>
                <w:b/>
                <w:bCs/>
                <w:sz w:val="20"/>
              </w:rPr>
            </w:pPr>
            <w:r w:rsidRPr="002F22F0">
              <w:rPr>
                <w:b/>
                <w:bCs/>
                <w:sz w:val="20"/>
              </w:rPr>
              <w:lastRenderedPageBreak/>
              <w:t>Programos uždavinio, priemonės kodas ir požymis</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380853" w14:textId="77777777" w:rsidR="00205E78" w:rsidRPr="002F22F0" w:rsidRDefault="00205E78" w:rsidP="00CD074E">
            <w:pPr>
              <w:jc w:val="center"/>
              <w:rPr>
                <w:b/>
                <w:bCs/>
                <w:sz w:val="20"/>
              </w:rPr>
            </w:pPr>
            <w:r w:rsidRPr="002F22F0">
              <w:rPr>
                <w:b/>
                <w:bCs/>
                <w:sz w:val="20"/>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A3FB26" w14:textId="77777777" w:rsidR="00205E78" w:rsidRPr="002F22F0" w:rsidRDefault="00205E78" w:rsidP="00CD074E">
            <w:pPr>
              <w:jc w:val="center"/>
              <w:rPr>
                <w:b/>
                <w:bCs/>
                <w:sz w:val="20"/>
              </w:rPr>
            </w:pPr>
            <w:r w:rsidRPr="002F22F0">
              <w:rPr>
                <w:b/>
                <w:bCs/>
                <w:sz w:val="20"/>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E68D9D" w14:textId="77777777" w:rsidR="00205E78" w:rsidRPr="002F22F0" w:rsidRDefault="00205E78" w:rsidP="00CD074E">
            <w:pPr>
              <w:jc w:val="center"/>
              <w:rPr>
                <w:b/>
                <w:bCs/>
                <w:sz w:val="20"/>
              </w:rPr>
            </w:pPr>
            <w:r w:rsidRPr="002F22F0">
              <w:rPr>
                <w:b/>
                <w:bCs/>
                <w:sz w:val="20"/>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D399B7" w14:textId="77777777" w:rsidR="00205E78" w:rsidRPr="002F22F0" w:rsidRDefault="00205E78" w:rsidP="00CD074E">
            <w:pPr>
              <w:jc w:val="center"/>
              <w:rPr>
                <w:b/>
                <w:bCs/>
                <w:sz w:val="20"/>
              </w:rPr>
            </w:pPr>
            <w:r w:rsidRPr="002F22F0">
              <w:rPr>
                <w:b/>
                <w:bCs/>
                <w:sz w:val="20"/>
              </w:rPr>
              <w:t>2026 metų asignavimai ir kitos lėšos</w:t>
            </w:r>
          </w:p>
        </w:tc>
      </w:tr>
      <w:tr w:rsidR="00205E78" w14:paraId="08F7BDE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437098" w14:textId="77777777" w:rsidR="00205E78" w:rsidRDefault="00205E78" w:rsidP="00CD074E">
            <w:pPr>
              <w:jc w:val="center"/>
              <w:rPr>
                <w:sz w:val="14"/>
                <w:szCs w:val="18"/>
              </w:rPr>
            </w:pPr>
            <w:r>
              <w:rPr>
                <w:sz w:val="14"/>
                <w:szCs w:val="18"/>
              </w:rPr>
              <w:t>1</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4355DA" w14:textId="77777777" w:rsidR="00205E78" w:rsidRDefault="00205E78" w:rsidP="00CD074E">
            <w:pPr>
              <w:jc w:val="center"/>
              <w:rPr>
                <w:sz w:val="14"/>
                <w:szCs w:val="18"/>
              </w:rPr>
            </w:pPr>
            <w:r>
              <w:rPr>
                <w:sz w:val="14"/>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4175D9" w14:textId="77777777" w:rsidR="00205E78" w:rsidRDefault="00205E78" w:rsidP="00CD074E">
            <w:pPr>
              <w:jc w:val="center"/>
              <w:rPr>
                <w:sz w:val="14"/>
                <w:szCs w:val="18"/>
              </w:rPr>
            </w:pPr>
            <w:r>
              <w:rPr>
                <w:sz w:val="14"/>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52BDA8" w14:textId="77777777" w:rsidR="00205E78" w:rsidRDefault="00205E78" w:rsidP="00CD074E">
            <w:pPr>
              <w:jc w:val="center"/>
              <w:rPr>
                <w:sz w:val="14"/>
                <w:szCs w:val="18"/>
                <w:lang w:val="en-GB"/>
              </w:rPr>
            </w:pPr>
            <w:r>
              <w:rPr>
                <w:sz w:val="14"/>
                <w:szCs w:val="18"/>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4295DE" w14:textId="77777777" w:rsidR="00205E78" w:rsidRDefault="00205E78" w:rsidP="00CD074E">
            <w:pPr>
              <w:jc w:val="center"/>
              <w:rPr>
                <w:sz w:val="14"/>
                <w:szCs w:val="18"/>
              </w:rPr>
            </w:pPr>
            <w:r>
              <w:rPr>
                <w:sz w:val="14"/>
                <w:szCs w:val="18"/>
              </w:rPr>
              <w:t>5</w:t>
            </w:r>
          </w:p>
        </w:tc>
      </w:tr>
      <w:tr w:rsidR="00205E78" w14:paraId="6BA99CB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3D2C99" w14:textId="77777777" w:rsidR="00205E78" w:rsidRPr="002F22F0" w:rsidRDefault="00205E78" w:rsidP="002F22F0">
            <w:pPr>
              <w:jc w:val="center"/>
              <w:rPr>
                <w:b/>
                <w:sz w:val="20"/>
              </w:rPr>
            </w:pPr>
            <w:r w:rsidRPr="002F22F0">
              <w:rPr>
                <w:bCs/>
                <w:color w:val="000000" w:themeColor="text1"/>
                <w:sz w:val="20"/>
                <w:lang w:eastAsia="lt-LT"/>
              </w:rPr>
              <w:t>1.4.1.</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E4AFB6" w14:textId="77777777" w:rsidR="00205E78" w:rsidRPr="002F22F0" w:rsidRDefault="00205E78" w:rsidP="00193D09">
            <w:pPr>
              <w:jc w:val="both"/>
              <w:rPr>
                <w:bCs/>
                <w:color w:val="000000" w:themeColor="text1"/>
                <w:sz w:val="20"/>
              </w:rPr>
            </w:pPr>
            <w:r w:rsidRPr="002F22F0">
              <w:rPr>
                <w:b/>
                <w:color w:val="000000"/>
                <w:sz w:val="20"/>
              </w:rPr>
              <w:t xml:space="preserve">Uždavinys: </w:t>
            </w:r>
            <w:r w:rsidRPr="002F22F0">
              <w:rPr>
                <w:bCs/>
                <w:color w:val="000000" w:themeColor="text1"/>
                <w:sz w:val="20"/>
                <w:lang w:eastAsia="lt-LT"/>
              </w:rPr>
              <w:t>Sudaryti sąlygas kokybiškam kultūros ir sporto sektorių viešųjų paslaugų teikimui</w:t>
            </w:r>
          </w:p>
          <w:p w14:paraId="6C35D9EB" w14:textId="77777777" w:rsidR="00205E78" w:rsidRPr="002F22F0" w:rsidRDefault="00205E78" w:rsidP="002F22F0">
            <w:pPr>
              <w:rPr>
                <w:bCs/>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5EF80" w14:textId="77777777" w:rsidR="00205E78" w:rsidRPr="002F22F0" w:rsidRDefault="00205E78" w:rsidP="002F22F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F1E754" w14:textId="77777777" w:rsidR="00205E78" w:rsidRPr="002F22F0" w:rsidRDefault="00205E78" w:rsidP="002F22F0">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445597" w14:textId="77777777" w:rsidR="00205E78" w:rsidRPr="002F22F0" w:rsidRDefault="00205E78" w:rsidP="002F22F0">
            <w:pPr>
              <w:jc w:val="both"/>
              <w:rPr>
                <w:b/>
                <w:bCs/>
                <w:sz w:val="20"/>
              </w:rPr>
            </w:pPr>
          </w:p>
        </w:tc>
      </w:tr>
      <w:tr w:rsidR="00205E78" w14:paraId="7B76244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14:paraId="64EEFCC3" w14:textId="72E93482" w:rsidR="00205E78" w:rsidRPr="002F22F0" w:rsidRDefault="00205E78" w:rsidP="002F22F0">
            <w:pPr>
              <w:jc w:val="both"/>
              <w:rPr>
                <w:sz w:val="20"/>
              </w:rPr>
            </w:pPr>
            <w:r w:rsidRPr="002F22F0">
              <w:rPr>
                <w:sz w:val="20"/>
              </w:rPr>
              <w:t>05.1.4.1.1</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F63B9A7" w14:textId="77777777" w:rsidR="00205E78" w:rsidRPr="002F22F0" w:rsidRDefault="00205E78" w:rsidP="002F22F0">
            <w:pPr>
              <w:jc w:val="both"/>
              <w:rPr>
                <w:color w:val="000000"/>
                <w:sz w:val="20"/>
              </w:rPr>
            </w:pPr>
            <w:r w:rsidRPr="002F22F0">
              <w:rPr>
                <w:color w:val="000000" w:themeColor="text1"/>
                <w:sz w:val="20"/>
              </w:rPr>
              <w:t>Priemonė: Sporto finansavimas, vadovaujantis Molėtų rajono savivaldybės sporto projektų finansavimo tvarkos aprašu</w:t>
            </w:r>
          </w:p>
        </w:tc>
        <w:tc>
          <w:tcPr>
            <w:tcW w:w="1417" w:type="dxa"/>
            <w:tcBorders>
              <w:top w:val="single" w:sz="4" w:space="0" w:color="auto"/>
              <w:left w:val="single" w:sz="4" w:space="0" w:color="auto"/>
              <w:bottom w:val="single" w:sz="4" w:space="0" w:color="auto"/>
              <w:right w:val="single" w:sz="4" w:space="0" w:color="auto"/>
            </w:tcBorders>
            <w:vAlign w:val="center"/>
          </w:tcPr>
          <w:p w14:paraId="6FD61C53" w14:textId="77777777" w:rsidR="00205E78" w:rsidRPr="002F22F0" w:rsidRDefault="00205E78" w:rsidP="002F22F0">
            <w:pPr>
              <w:jc w:val="center"/>
              <w:rPr>
                <w:sz w:val="20"/>
              </w:rPr>
            </w:pPr>
            <w:r w:rsidRPr="002F22F0">
              <w:rPr>
                <w:sz w:val="20"/>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04098222" w14:textId="13627251" w:rsidR="00205E78" w:rsidRPr="002F22F0" w:rsidRDefault="00833CD9" w:rsidP="002F22F0">
            <w:pPr>
              <w:jc w:val="center"/>
              <w:rPr>
                <w:sz w:val="20"/>
              </w:rPr>
            </w:pPr>
            <w:r>
              <w:rPr>
                <w:sz w:val="20"/>
              </w:rPr>
              <w:t>50</w:t>
            </w:r>
            <w:r w:rsidR="00205E78" w:rsidRPr="002F22F0">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7BD20E11" w14:textId="17BF2BF9" w:rsidR="00205E78" w:rsidRPr="002F22F0" w:rsidRDefault="00205E78" w:rsidP="002F22F0">
            <w:pPr>
              <w:jc w:val="center"/>
              <w:rPr>
                <w:sz w:val="20"/>
              </w:rPr>
            </w:pPr>
            <w:r w:rsidRPr="002F22F0">
              <w:rPr>
                <w:sz w:val="20"/>
              </w:rPr>
              <w:t>5</w:t>
            </w:r>
            <w:r w:rsidR="00833CD9">
              <w:rPr>
                <w:sz w:val="20"/>
              </w:rPr>
              <w:t>5</w:t>
            </w:r>
            <w:r w:rsidRPr="002F22F0">
              <w:rPr>
                <w:sz w:val="20"/>
              </w:rPr>
              <w:t>,0</w:t>
            </w:r>
          </w:p>
        </w:tc>
      </w:tr>
      <w:tr w:rsidR="00205E78" w14:paraId="2A1C46A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E5B6F0B" w14:textId="74993F85" w:rsidR="00205E78" w:rsidRPr="002F22F0" w:rsidRDefault="00205E78" w:rsidP="002F22F0">
            <w:pPr>
              <w:jc w:val="both"/>
              <w:rPr>
                <w:sz w:val="20"/>
              </w:rPr>
            </w:pPr>
            <w:r w:rsidRPr="002F22F0">
              <w:rPr>
                <w:sz w:val="20"/>
              </w:rPr>
              <w:t>05.1.4.1.2</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14BFE785" w14:textId="77777777" w:rsidR="00205E78" w:rsidRPr="002F22F0" w:rsidRDefault="00205E78" w:rsidP="002F22F0">
            <w:pPr>
              <w:rPr>
                <w:color w:val="000000"/>
                <w:sz w:val="20"/>
              </w:rPr>
            </w:pPr>
            <w:r w:rsidRPr="002F22F0">
              <w:rPr>
                <w:color w:val="000000" w:themeColor="text1"/>
                <w:sz w:val="20"/>
              </w:rPr>
              <w:t>Priemonė: Rajono K. Umbraso literatūrinės premijos konkurso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212189CC" w14:textId="2983174F" w:rsidR="00205E78" w:rsidRPr="002F22F0" w:rsidRDefault="00205E78" w:rsidP="002F22F0">
            <w:pPr>
              <w:jc w:val="center"/>
              <w:rPr>
                <w:sz w:val="20"/>
              </w:rPr>
            </w:pPr>
            <w:r w:rsidRPr="002F22F0">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1EB01E98" w14:textId="31230E89" w:rsidR="00205E78" w:rsidRPr="002F22F0" w:rsidRDefault="00205E78" w:rsidP="002F22F0">
            <w:pPr>
              <w:jc w:val="center"/>
              <w:rPr>
                <w:sz w:val="20"/>
              </w:rPr>
            </w:pPr>
            <w:r w:rsidRPr="002F22F0">
              <w:rPr>
                <w:sz w:val="20"/>
              </w:rPr>
              <w:t>2,4</w:t>
            </w:r>
          </w:p>
        </w:tc>
        <w:tc>
          <w:tcPr>
            <w:tcW w:w="1418" w:type="dxa"/>
            <w:tcBorders>
              <w:top w:val="single" w:sz="4" w:space="0" w:color="auto"/>
              <w:left w:val="single" w:sz="4" w:space="0" w:color="auto"/>
              <w:bottom w:val="single" w:sz="4" w:space="0" w:color="auto"/>
              <w:right w:val="single" w:sz="4" w:space="0" w:color="auto"/>
            </w:tcBorders>
            <w:vAlign w:val="center"/>
          </w:tcPr>
          <w:p w14:paraId="65926BA2" w14:textId="7F963D93" w:rsidR="00205E78" w:rsidRPr="002F22F0" w:rsidRDefault="00205E78" w:rsidP="002F22F0">
            <w:pPr>
              <w:jc w:val="center"/>
              <w:rPr>
                <w:sz w:val="20"/>
              </w:rPr>
            </w:pPr>
            <w:r w:rsidRPr="002F22F0">
              <w:rPr>
                <w:sz w:val="20"/>
              </w:rPr>
              <w:t>2,4</w:t>
            </w:r>
          </w:p>
        </w:tc>
      </w:tr>
      <w:tr w:rsidR="00205E78" w14:paraId="7281D8F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9CFECAF" w14:textId="0A96E930" w:rsidR="00205E78" w:rsidRPr="002F22F0" w:rsidRDefault="00205E78" w:rsidP="002F22F0">
            <w:pPr>
              <w:jc w:val="both"/>
              <w:rPr>
                <w:sz w:val="20"/>
              </w:rPr>
            </w:pPr>
            <w:r w:rsidRPr="002F22F0">
              <w:rPr>
                <w:sz w:val="20"/>
              </w:rPr>
              <w:t>05.1.4.1.3</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8B7B1E4" w14:textId="77777777" w:rsidR="00205E78" w:rsidRPr="002F22F0" w:rsidRDefault="00205E78" w:rsidP="002F22F0">
            <w:pPr>
              <w:rPr>
                <w:color w:val="000000"/>
                <w:sz w:val="20"/>
              </w:rPr>
            </w:pPr>
            <w:r w:rsidRPr="002F22F0">
              <w:rPr>
                <w:color w:val="000000" w:themeColor="text1"/>
                <w:sz w:val="20"/>
              </w:rPr>
              <w:t>Priemonė: Rajono Dailės ir fotografijos premijos konkurso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1A305A23" w14:textId="085EFCE1" w:rsidR="00205E78" w:rsidRPr="002F22F0" w:rsidRDefault="00205E78" w:rsidP="002F22F0">
            <w:pPr>
              <w:jc w:val="center"/>
              <w:rPr>
                <w:sz w:val="20"/>
              </w:rPr>
            </w:pPr>
            <w:r w:rsidRPr="002F22F0">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4BFEB02E" w14:textId="21382DEB" w:rsidR="00205E78" w:rsidRPr="002F22F0" w:rsidRDefault="00205E78" w:rsidP="002F22F0">
            <w:pPr>
              <w:jc w:val="center"/>
              <w:rPr>
                <w:sz w:val="20"/>
              </w:rPr>
            </w:pPr>
            <w:r w:rsidRPr="002F22F0">
              <w:rPr>
                <w:sz w:val="20"/>
              </w:rPr>
              <w:t>2,4</w:t>
            </w:r>
          </w:p>
        </w:tc>
        <w:tc>
          <w:tcPr>
            <w:tcW w:w="1418" w:type="dxa"/>
            <w:tcBorders>
              <w:top w:val="single" w:sz="4" w:space="0" w:color="auto"/>
              <w:left w:val="single" w:sz="4" w:space="0" w:color="auto"/>
              <w:bottom w:val="single" w:sz="4" w:space="0" w:color="auto"/>
              <w:right w:val="single" w:sz="4" w:space="0" w:color="auto"/>
            </w:tcBorders>
            <w:vAlign w:val="center"/>
          </w:tcPr>
          <w:p w14:paraId="04B9A8C9" w14:textId="15C4291C" w:rsidR="00205E78" w:rsidRPr="002F22F0" w:rsidRDefault="00205E78" w:rsidP="002F22F0">
            <w:pPr>
              <w:jc w:val="center"/>
              <w:rPr>
                <w:sz w:val="20"/>
              </w:rPr>
            </w:pPr>
            <w:r w:rsidRPr="002F22F0">
              <w:rPr>
                <w:sz w:val="20"/>
              </w:rPr>
              <w:t>2,4</w:t>
            </w:r>
          </w:p>
        </w:tc>
      </w:tr>
      <w:tr w:rsidR="00205E78" w14:paraId="4F96DDA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A6EACBD" w14:textId="76760B2B" w:rsidR="00205E78" w:rsidRPr="002F22F0" w:rsidRDefault="00205E78" w:rsidP="002F22F0">
            <w:pPr>
              <w:jc w:val="both"/>
              <w:rPr>
                <w:sz w:val="20"/>
              </w:rPr>
            </w:pPr>
            <w:r w:rsidRPr="002F22F0">
              <w:rPr>
                <w:sz w:val="20"/>
              </w:rPr>
              <w:t>05.1.4.1.4</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2E5C37A" w14:textId="77777777" w:rsidR="00205E78" w:rsidRPr="002F22F0" w:rsidRDefault="00205E78" w:rsidP="002F22F0">
            <w:pPr>
              <w:rPr>
                <w:color w:val="000000" w:themeColor="text1"/>
                <w:sz w:val="20"/>
              </w:rPr>
            </w:pPr>
            <w:r w:rsidRPr="002F22F0">
              <w:rPr>
                <w:color w:val="000000" w:themeColor="text1"/>
                <w:sz w:val="20"/>
              </w:rPr>
              <w:t>Priemonė: Molėtų rajono kaimo kultūrinės veiklos modelio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4388D9B1" w14:textId="77777777" w:rsidR="00205E78" w:rsidRPr="002F22F0" w:rsidRDefault="00205E78" w:rsidP="002F22F0">
            <w:pPr>
              <w:jc w:val="center"/>
              <w:rPr>
                <w:sz w:val="20"/>
              </w:rPr>
            </w:pPr>
            <w:r w:rsidRPr="002F22F0">
              <w:rPr>
                <w:sz w:val="20"/>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741421E2" w14:textId="77777777" w:rsidR="00205E78" w:rsidRPr="002F22F0" w:rsidRDefault="00205E78" w:rsidP="002F22F0">
            <w:pPr>
              <w:jc w:val="center"/>
              <w:rPr>
                <w:sz w:val="20"/>
              </w:rPr>
            </w:pPr>
            <w:r w:rsidRPr="002F22F0">
              <w:rPr>
                <w:sz w:val="20"/>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4364CFFD" w14:textId="77777777" w:rsidR="00205E78" w:rsidRPr="002F22F0" w:rsidRDefault="00205E78" w:rsidP="002F22F0">
            <w:pPr>
              <w:jc w:val="center"/>
              <w:rPr>
                <w:sz w:val="20"/>
              </w:rPr>
            </w:pPr>
            <w:r w:rsidRPr="002F22F0">
              <w:rPr>
                <w:sz w:val="20"/>
              </w:rPr>
              <w:t>25,0</w:t>
            </w:r>
          </w:p>
        </w:tc>
      </w:tr>
      <w:tr w:rsidR="00205E78" w14:paraId="7354F1C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9C12581" w14:textId="312C47D9" w:rsidR="00205E78" w:rsidRPr="002F22F0" w:rsidRDefault="00205E78" w:rsidP="002F22F0">
            <w:pPr>
              <w:jc w:val="both"/>
              <w:rPr>
                <w:sz w:val="20"/>
              </w:rPr>
            </w:pPr>
            <w:r w:rsidRPr="002F22F0">
              <w:rPr>
                <w:sz w:val="20"/>
              </w:rPr>
              <w:t>05.1.4.1.5</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1C8B2A9" w14:textId="77777777" w:rsidR="00205E78" w:rsidRPr="002F22F0" w:rsidRDefault="00205E78" w:rsidP="002F22F0">
            <w:pPr>
              <w:rPr>
                <w:color w:val="000000" w:themeColor="text1"/>
                <w:sz w:val="20"/>
              </w:rPr>
            </w:pPr>
            <w:r w:rsidRPr="002F22F0">
              <w:rPr>
                <w:color w:val="000000" w:themeColor="text1"/>
                <w:sz w:val="20"/>
              </w:rPr>
              <w:t>Priemonė: Molėtų kultūros centro paslaugų kokybės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7B7ACD57" w14:textId="77777777" w:rsidR="00205E78" w:rsidRPr="002F22F0" w:rsidRDefault="00205E78" w:rsidP="002F22F0">
            <w:pPr>
              <w:jc w:val="center"/>
              <w:rPr>
                <w:sz w:val="20"/>
              </w:rPr>
            </w:pPr>
            <w:r w:rsidRPr="002F22F0">
              <w:rPr>
                <w:sz w:val="20"/>
              </w:rPr>
              <w:t>950,0</w:t>
            </w:r>
          </w:p>
        </w:tc>
        <w:tc>
          <w:tcPr>
            <w:tcW w:w="1276" w:type="dxa"/>
            <w:tcBorders>
              <w:top w:val="single" w:sz="4" w:space="0" w:color="auto"/>
              <w:left w:val="single" w:sz="4" w:space="0" w:color="auto"/>
              <w:bottom w:val="single" w:sz="4" w:space="0" w:color="auto"/>
              <w:right w:val="single" w:sz="4" w:space="0" w:color="auto"/>
            </w:tcBorders>
            <w:vAlign w:val="center"/>
          </w:tcPr>
          <w:p w14:paraId="31247B8A" w14:textId="77777777" w:rsidR="00205E78" w:rsidRPr="002F22F0" w:rsidRDefault="00205E78" w:rsidP="002F22F0">
            <w:pPr>
              <w:jc w:val="center"/>
              <w:rPr>
                <w:sz w:val="20"/>
              </w:rPr>
            </w:pPr>
            <w:r w:rsidRPr="002F22F0">
              <w:rPr>
                <w:sz w:val="20"/>
              </w:rPr>
              <w:t>1005,0</w:t>
            </w:r>
          </w:p>
        </w:tc>
        <w:tc>
          <w:tcPr>
            <w:tcW w:w="1418" w:type="dxa"/>
            <w:tcBorders>
              <w:top w:val="single" w:sz="4" w:space="0" w:color="auto"/>
              <w:left w:val="single" w:sz="4" w:space="0" w:color="auto"/>
              <w:bottom w:val="single" w:sz="4" w:space="0" w:color="auto"/>
              <w:right w:val="single" w:sz="4" w:space="0" w:color="auto"/>
            </w:tcBorders>
            <w:vAlign w:val="center"/>
          </w:tcPr>
          <w:p w14:paraId="5FA43D90" w14:textId="77777777" w:rsidR="00205E78" w:rsidRPr="002F22F0" w:rsidRDefault="00205E78" w:rsidP="002F22F0">
            <w:pPr>
              <w:jc w:val="center"/>
              <w:rPr>
                <w:sz w:val="20"/>
              </w:rPr>
            </w:pPr>
            <w:r w:rsidRPr="002F22F0">
              <w:rPr>
                <w:sz w:val="20"/>
              </w:rPr>
              <w:t>1045,0</w:t>
            </w:r>
          </w:p>
        </w:tc>
      </w:tr>
      <w:tr w:rsidR="00205E78" w14:paraId="2C38B7F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CCB684F" w14:textId="78BF3FF1" w:rsidR="00205E78" w:rsidRPr="002F22F0" w:rsidRDefault="00205E78" w:rsidP="002F22F0">
            <w:pPr>
              <w:jc w:val="both"/>
              <w:rPr>
                <w:sz w:val="20"/>
              </w:rPr>
            </w:pPr>
            <w:r w:rsidRPr="002F22F0">
              <w:rPr>
                <w:sz w:val="20"/>
              </w:rPr>
              <w:t>05.1.4.1.6</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26D6774" w14:textId="77777777" w:rsidR="00205E78" w:rsidRPr="002F22F0" w:rsidRDefault="00205E78" w:rsidP="002F22F0">
            <w:pPr>
              <w:rPr>
                <w:color w:val="000000" w:themeColor="text1"/>
                <w:sz w:val="20"/>
              </w:rPr>
            </w:pPr>
            <w:r w:rsidRPr="002F22F0">
              <w:rPr>
                <w:color w:val="000000" w:themeColor="text1"/>
                <w:sz w:val="20"/>
              </w:rPr>
              <w:t>Priemonė: VšĮ Molėtų krašto muziejaus paslaugų kokybės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7A26B54A" w14:textId="77777777" w:rsidR="00205E78" w:rsidRPr="002F22F0" w:rsidRDefault="00205E78" w:rsidP="002F22F0">
            <w:pPr>
              <w:jc w:val="center"/>
              <w:rPr>
                <w:sz w:val="20"/>
              </w:rPr>
            </w:pPr>
            <w:r w:rsidRPr="002F22F0">
              <w:rPr>
                <w:sz w:val="20"/>
              </w:rPr>
              <w:t>590,0</w:t>
            </w:r>
          </w:p>
        </w:tc>
        <w:tc>
          <w:tcPr>
            <w:tcW w:w="1276" w:type="dxa"/>
            <w:tcBorders>
              <w:top w:val="single" w:sz="4" w:space="0" w:color="auto"/>
              <w:left w:val="single" w:sz="4" w:space="0" w:color="auto"/>
              <w:bottom w:val="single" w:sz="4" w:space="0" w:color="auto"/>
              <w:right w:val="single" w:sz="4" w:space="0" w:color="auto"/>
            </w:tcBorders>
            <w:vAlign w:val="center"/>
          </w:tcPr>
          <w:p w14:paraId="3A05C428" w14:textId="77777777" w:rsidR="00205E78" w:rsidRPr="002F22F0" w:rsidRDefault="00205E78" w:rsidP="002F22F0">
            <w:pPr>
              <w:jc w:val="center"/>
              <w:rPr>
                <w:sz w:val="20"/>
              </w:rPr>
            </w:pPr>
            <w:r w:rsidRPr="002F22F0">
              <w:rPr>
                <w:sz w:val="20"/>
              </w:rPr>
              <w:t>650,0</w:t>
            </w:r>
          </w:p>
        </w:tc>
        <w:tc>
          <w:tcPr>
            <w:tcW w:w="1418" w:type="dxa"/>
            <w:tcBorders>
              <w:top w:val="single" w:sz="4" w:space="0" w:color="auto"/>
              <w:left w:val="single" w:sz="4" w:space="0" w:color="auto"/>
              <w:bottom w:val="single" w:sz="4" w:space="0" w:color="auto"/>
              <w:right w:val="single" w:sz="4" w:space="0" w:color="auto"/>
            </w:tcBorders>
            <w:vAlign w:val="center"/>
          </w:tcPr>
          <w:p w14:paraId="0A42F825" w14:textId="77777777" w:rsidR="00205E78" w:rsidRPr="002F22F0" w:rsidRDefault="00205E78" w:rsidP="002F22F0">
            <w:pPr>
              <w:jc w:val="center"/>
              <w:rPr>
                <w:sz w:val="20"/>
              </w:rPr>
            </w:pPr>
            <w:r w:rsidRPr="002F22F0">
              <w:rPr>
                <w:sz w:val="20"/>
              </w:rPr>
              <w:t>655,0</w:t>
            </w:r>
          </w:p>
        </w:tc>
      </w:tr>
      <w:tr w:rsidR="00205E78" w14:paraId="24BCDE7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6F71AB6" w14:textId="4651256A" w:rsidR="00205E78" w:rsidRPr="002F22F0" w:rsidRDefault="00205E78" w:rsidP="002F22F0">
            <w:pPr>
              <w:jc w:val="both"/>
              <w:rPr>
                <w:sz w:val="20"/>
              </w:rPr>
            </w:pPr>
            <w:r w:rsidRPr="002F22F0">
              <w:rPr>
                <w:sz w:val="20"/>
              </w:rPr>
              <w:t>05.1.4.1.7</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20C87BA1" w14:textId="77777777" w:rsidR="00205E78" w:rsidRPr="002F22F0" w:rsidRDefault="00205E78" w:rsidP="002F22F0">
            <w:pPr>
              <w:jc w:val="both"/>
              <w:rPr>
                <w:color w:val="000000" w:themeColor="text1"/>
                <w:sz w:val="20"/>
              </w:rPr>
            </w:pPr>
            <w:r w:rsidRPr="002F22F0">
              <w:rPr>
                <w:color w:val="000000" w:themeColor="text1"/>
                <w:sz w:val="20"/>
              </w:rPr>
              <w:t>Priemonė: Molėtų rajono savivaldybės viešosios bibliotekos paslaugų kokybės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463B9C37" w14:textId="77777777" w:rsidR="00205E78" w:rsidRPr="002F22F0" w:rsidRDefault="00205E78" w:rsidP="002F22F0">
            <w:pPr>
              <w:jc w:val="center"/>
              <w:rPr>
                <w:sz w:val="20"/>
              </w:rPr>
            </w:pPr>
            <w:r w:rsidRPr="002F22F0">
              <w:rPr>
                <w:sz w:val="20"/>
              </w:rPr>
              <w:t>836,2</w:t>
            </w:r>
          </w:p>
        </w:tc>
        <w:tc>
          <w:tcPr>
            <w:tcW w:w="1276" w:type="dxa"/>
            <w:tcBorders>
              <w:top w:val="single" w:sz="4" w:space="0" w:color="auto"/>
              <w:left w:val="single" w:sz="4" w:space="0" w:color="auto"/>
              <w:bottom w:val="single" w:sz="4" w:space="0" w:color="auto"/>
              <w:right w:val="single" w:sz="4" w:space="0" w:color="auto"/>
            </w:tcBorders>
            <w:vAlign w:val="center"/>
          </w:tcPr>
          <w:p w14:paraId="77E4C3D1" w14:textId="77777777" w:rsidR="00205E78" w:rsidRPr="002F22F0" w:rsidRDefault="00205E78" w:rsidP="002F22F0">
            <w:pPr>
              <w:jc w:val="center"/>
              <w:rPr>
                <w:sz w:val="20"/>
              </w:rPr>
            </w:pPr>
            <w:r w:rsidRPr="002F22F0">
              <w:rPr>
                <w:sz w:val="20"/>
              </w:rPr>
              <w:t>927,0</w:t>
            </w:r>
          </w:p>
        </w:tc>
        <w:tc>
          <w:tcPr>
            <w:tcW w:w="1418" w:type="dxa"/>
            <w:tcBorders>
              <w:top w:val="single" w:sz="4" w:space="0" w:color="auto"/>
              <w:left w:val="single" w:sz="4" w:space="0" w:color="auto"/>
              <w:bottom w:val="single" w:sz="4" w:space="0" w:color="auto"/>
              <w:right w:val="single" w:sz="4" w:space="0" w:color="auto"/>
            </w:tcBorders>
            <w:vAlign w:val="center"/>
          </w:tcPr>
          <w:p w14:paraId="1E3920F7" w14:textId="77777777" w:rsidR="00205E78" w:rsidRPr="002F22F0" w:rsidRDefault="00205E78" w:rsidP="002F22F0">
            <w:pPr>
              <w:jc w:val="center"/>
              <w:rPr>
                <w:sz w:val="20"/>
              </w:rPr>
            </w:pPr>
            <w:r w:rsidRPr="002F22F0">
              <w:rPr>
                <w:sz w:val="20"/>
              </w:rPr>
              <w:t>978,0</w:t>
            </w:r>
          </w:p>
        </w:tc>
      </w:tr>
      <w:tr w:rsidR="00205E78" w14:paraId="42C1BD9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CAE7EEC" w14:textId="73598B67" w:rsidR="00205E78" w:rsidRPr="002F22F0" w:rsidRDefault="00205E78" w:rsidP="002F22F0">
            <w:pPr>
              <w:jc w:val="both"/>
              <w:rPr>
                <w:sz w:val="20"/>
              </w:rPr>
            </w:pPr>
            <w:r w:rsidRPr="002F22F0">
              <w:rPr>
                <w:sz w:val="20"/>
              </w:rPr>
              <w:t>05.1.4.1.8</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D4816D3" w14:textId="77777777" w:rsidR="00205E78" w:rsidRPr="002F22F0" w:rsidRDefault="00205E78" w:rsidP="002F22F0">
            <w:pPr>
              <w:rPr>
                <w:color w:val="000000" w:themeColor="text1"/>
                <w:sz w:val="20"/>
              </w:rPr>
            </w:pPr>
            <w:r w:rsidRPr="002F22F0">
              <w:rPr>
                <w:color w:val="000000" w:themeColor="text1"/>
                <w:sz w:val="20"/>
              </w:rPr>
              <w:t>Priemonė: Kultūros paslaugų poreikio ir kokybės tyrimas</w:t>
            </w:r>
          </w:p>
        </w:tc>
        <w:tc>
          <w:tcPr>
            <w:tcW w:w="1417" w:type="dxa"/>
            <w:tcBorders>
              <w:top w:val="single" w:sz="4" w:space="0" w:color="auto"/>
              <w:left w:val="single" w:sz="4" w:space="0" w:color="auto"/>
              <w:bottom w:val="single" w:sz="4" w:space="0" w:color="auto"/>
              <w:right w:val="single" w:sz="4" w:space="0" w:color="auto"/>
            </w:tcBorders>
            <w:vAlign w:val="center"/>
          </w:tcPr>
          <w:p w14:paraId="61A0767D" w14:textId="77777777" w:rsidR="00205E78" w:rsidRPr="002F22F0" w:rsidRDefault="00205E78" w:rsidP="002F22F0">
            <w:pPr>
              <w:jc w:val="center"/>
              <w:rPr>
                <w:sz w:val="20"/>
              </w:rPr>
            </w:pPr>
            <w:r w:rsidRPr="002F22F0">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3EE9172" w14:textId="77777777" w:rsidR="00205E78" w:rsidRPr="002F22F0" w:rsidRDefault="00205E78" w:rsidP="002F22F0">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24E9BCD" w14:textId="77777777" w:rsidR="00205E78" w:rsidRPr="002F22F0" w:rsidRDefault="00205E78" w:rsidP="002F22F0">
            <w:pPr>
              <w:jc w:val="center"/>
              <w:rPr>
                <w:sz w:val="20"/>
              </w:rPr>
            </w:pPr>
            <w:r w:rsidRPr="002F22F0">
              <w:rPr>
                <w:sz w:val="20"/>
              </w:rPr>
              <w:t>3,0</w:t>
            </w:r>
          </w:p>
        </w:tc>
      </w:tr>
      <w:tr w:rsidR="00205E78" w14:paraId="14AB6D9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D922FA8" w14:textId="0F27F834" w:rsidR="00205E78" w:rsidRPr="002F22F0" w:rsidRDefault="00205E78" w:rsidP="002F22F0">
            <w:pPr>
              <w:jc w:val="both"/>
              <w:rPr>
                <w:sz w:val="20"/>
              </w:rPr>
            </w:pPr>
            <w:r w:rsidRPr="002F22F0">
              <w:rPr>
                <w:sz w:val="20"/>
              </w:rPr>
              <w:t>05.1.4.1.9</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C3AFA8E" w14:textId="77777777" w:rsidR="00205E78" w:rsidRPr="002F22F0" w:rsidRDefault="00205E78" w:rsidP="002F22F0">
            <w:pPr>
              <w:rPr>
                <w:color w:val="000000" w:themeColor="text1"/>
                <w:sz w:val="20"/>
              </w:rPr>
            </w:pPr>
            <w:r w:rsidRPr="002F22F0">
              <w:rPr>
                <w:color w:val="000000" w:themeColor="text1"/>
                <w:sz w:val="20"/>
              </w:rPr>
              <w:t>Priemonė: Viešųjų įstaigų kultūros paslaugų kokybės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4DAAC7BE" w14:textId="77777777" w:rsidR="00205E78" w:rsidRPr="002F22F0" w:rsidRDefault="00205E78" w:rsidP="002F22F0">
            <w:pPr>
              <w:jc w:val="center"/>
              <w:rPr>
                <w:sz w:val="20"/>
              </w:rPr>
            </w:pPr>
            <w:r w:rsidRPr="002F22F0">
              <w:rPr>
                <w:sz w:val="20"/>
              </w:rPr>
              <w:t>70,0</w:t>
            </w:r>
          </w:p>
        </w:tc>
        <w:tc>
          <w:tcPr>
            <w:tcW w:w="1276" w:type="dxa"/>
            <w:tcBorders>
              <w:top w:val="single" w:sz="4" w:space="0" w:color="auto"/>
              <w:left w:val="single" w:sz="4" w:space="0" w:color="auto"/>
              <w:bottom w:val="single" w:sz="4" w:space="0" w:color="auto"/>
              <w:right w:val="single" w:sz="4" w:space="0" w:color="auto"/>
            </w:tcBorders>
            <w:vAlign w:val="center"/>
          </w:tcPr>
          <w:p w14:paraId="2BBD99AB" w14:textId="77777777" w:rsidR="00205E78" w:rsidRPr="002F22F0" w:rsidRDefault="00205E78" w:rsidP="002F22F0">
            <w:pPr>
              <w:jc w:val="center"/>
              <w:rPr>
                <w:sz w:val="20"/>
              </w:rPr>
            </w:pPr>
            <w:r w:rsidRPr="002F22F0">
              <w:rPr>
                <w:sz w:val="20"/>
              </w:rPr>
              <w:t>70,0</w:t>
            </w:r>
          </w:p>
        </w:tc>
        <w:tc>
          <w:tcPr>
            <w:tcW w:w="1418" w:type="dxa"/>
            <w:tcBorders>
              <w:top w:val="single" w:sz="4" w:space="0" w:color="auto"/>
              <w:left w:val="single" w:sz="4" w:space="0" w:color="auto"/>
              <w:bottom w:val="single" w:sz="4" w:space="0" w:color="auto"/>
              <w:right w:val="single" w:sz="4" w:space="0" w:color="auto"/>
            </w:tcBorders>
            <w:vAlign w:val="center"/>
          </w:tcPr>
          <w:p w14:paraId="23BD0034" w14:textId="77777777" w:rsidR="00205E78" w:rsidRPr="002F22F0" w:rsidRDefault="00205E78" w:rsidP="002F22F0">
            <w:pPr>
              <w:jc w:val="center"/>
              <w:rPr>
                <w:sz w:val="20"/>
              </w:rPr>
            </w:pPr>
            <w:r w:rsidRPr="002F22F0">
              <w:rPr>
                <w:sz w:val="20"/>
              </w:rPr>
              <w:t>75,0</w:t>
            </w:r>
          </w:p>
        </w:tc>
      </w:tr>
      <w:tr w:rsidR="00205E78" w14:paraId="6D3E592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F96FE77" w14:textId="6E77F1C6" w:rsidR="00205E78" w:rsidRPr="002F22F0" w:rsidRDefault="00205E78" w:rsidP="002F22F0">
            <w:pPr>
              <w:jc w:val="both"/>
              <w:rPr>
                <w:sz w:val="20"/>
              </w:rPr>
            </w:pPr>
            <w:r w:rsidRPr="002F22F0">
              <w:rPr>
                <w:sz w:val="20"/>
              </w:rPr>
              <w:t>05.1.4.1.10</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2EACC3D8" w14:textId="77777777" w:rsidR="00205E78" w:rsidRPr="002F22F0" w:rsidRDefault="00205E78" w:rsidP="002F22F0">
            <w:pPr>
              <w:rPr>
                <w:color w:val="000000" w:themeColor="text1"/>
                <w:sz w:val="20"/>
              </w:rPr>
            </w:pPr>
            <w:r w:rsidRPr="002F22F0">
              <w:rPr>
                <w:color w:val="000000" w:themeColor="text1"/>
                <w:sz w:val="20"/>
              </w:rPr>
              <w:t>Priemonė: Metų kultūros darbuotojo pagerbimas</w:t>
            </w:r>
          </w:p>
        </w:tc>
        <w:tc>
          <w:tcPr>
            <w:tcW w:w="1417" w:type="dxa"/>
            <w:tcBorders>
              <w:top w:val="single" w:sz="4" w:space="0" w:color="auto"/>
              <w:left w:val="single" w:sz="4" w:space="0" w:color="auto"/>
              <w:bottom w:val="single" w:sz="4" w:space="0" w:color="auto"/>
              <w:right w:val="single" w:sz="4" w:space="0" w:color="auto"/>
            </w:tcBorders>
            <w:vAlign w:val="center"/>
          </w:tcPr>
          <w:p w14:paraId="34E1FA2E" w14:textId="57A8EDF8" w:rsidR="00205E78" w:rsidRPr="002F22F0" w:rsidRDefault="00205E78" w:rsidP="002F22F0">
            <w:pPr>
              <w:jc w:val="center"/>
              <w:rPr>
                <w:sz w:val="20"/>
              </w:rPr>
            </w:pPr>
            <w:r w:rsidRPr="002F22F0">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5C477FD7" w14:textId="77777777" w:rsidR="00205E78" w:rsidRPr="002F22F0" w:rsidRDefault="00205E78" w:rsidP="002F22F0">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E003FBC" w14:textId="180C8D2D" w:rsidR="00205E78" w:rsidRPr="002F22F0" w:rsidRDefault="00205E78" w:rsidP="002F22F0">
            <w:pPr>
              <w:jc w:val="center"/>
              <w:rPr>
                <w:sz w:val="20"/>
              </w:rPr>
            </w:pPr>
            <w:r w:rsidRPr="002F22F0">
              <w:rPr>
                <w:sz w:val="20"/>
              </w:rPr>
              <w:t>2,4</w:t>
            </w:r>
          </w:p>
        </w:tc>
      </w:tr>
      <w:tr w:rsidR="00205E78" w14:paraId="1D30E36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BEE7187" w14:textId="63652ADD" w:rsidR="00205E78" w:rsidRPr="002F22F0" w:rsidRDefault="00205E78" w:rsidP="002F22F0">
            <w:pPr>
              <w:jc w:val="both"/>
              <w:rPr>
                <w:sz w:val="20"/>
              </w:rPr>
            </w:pPr>
            <w:r w:rsidRPr="002F22F0">
              <w:rPr>
                <w:sz w:val="20"/>
              </w:rPr>
              <w:t>05.1.4.1.11</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5860B67" w14:textId="77777777" w:rsidR="00205E78" w:rsidRPr="002F22F0" w:rsidRDefault="00205E78" w:rsidP="002F22F0">
            <w:pPr>
              <w:rPr>
                <w:color w:val="000000" w:themeColor="text1"/>
                <w:sz w:val="20"/>
              </w:rPr>
            </w:pPr>
            <w:r w:rsidRPr="002F22F0">
              <w:rPr>
                <w:color w:val="000000" w:themeColor="text1"/>
                <w:sz w:val="20"/>
              </w:rPr>
              <w:t>Priemonė: Metų sportininko/komandos pagerbimas</w:t>
            </w:r>
          </w:p>
        </w:tc>
        <w:tc>
          <w:tcPr>
            <w:tcW w:w="1417" w:type="dxa"/>
            <w:tcBorders>
              <w:top w:val="single" w:sz="4" w:space="0" w:color="auto"/>
              <w:left w:val="single" w:sz="4" w:space="0" w:color="auto"/>
              <w:bottom w:val="single" w:sz="4" w:space="0" w:color="auto"/>
              <w:right w:val="single" w:sz="4" w:space="0" w:color="auto"/>
            </w:tcBorders>
            <w:vAlign w:val="center"/>
          </w:tcPr>
          <w:p w14:paraId="12705393" w14:textId="77777777" w:rsidR="00205E78" w:rsidRPr="002F22F0" w:rsidRDefault="00205E78" w:rsidP="002F22F0">
            <w:pPr>
              <w:jc w:val="center"/>
              <w:rPr>
                <w:sz w:val="20"/>
              </w:rPr>
            </w:pPr>
            <w:r w:rsidRPr="002F22F0">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A42EA1E" w14:textId="0DD1A9B5" w:rsidR="00205E78" w:rsidRPr="002F22F0" w:rsidRDefault="00205E78" w:rsidP="002F22F0">
            <w:pPr>
              <w:jc w:val="center"/>
              <w:rPr>
                <w:sz w:val="20"/>
              </w:rPr>
            </w:pPr>
            <w:r w:rsidRPr="002F22F0">
              <w:rPr>
                <w:sz w:val="20"/>
              </w:rPr>
              <w:t>2,4</w:t>
            </w:r>
          </w:p>
        </w:tc>
        <w:tc>
          <w:tcPr>
            <w:tcW w:w="1418" w:type="dxa"/>
            <w:tcBorders>
              <w:top w:val="single" w:sz="4" w:space="0" w:color="auto"/>
              <w:left w:val="single" w:sz="4" w:space="0" w:color="auto"/>
              <w:bottom w:val="single" w:sz="4" w:space="0" w:color="auto"/>
              <w:right w:val="single" w:sz="4" w:space="0" w:color="auto"/>
            </w:tcBorders>
            <w:vAlign w:val="center"/>
          </w:tcPr>
          <w:p w14:paraId="741C782E" w14:textId="77777777" w:rsidR="00205E78" w:rsidRPr="002F22F0" w:rsidRDefault="00205E78" w:rsidP="002F22F0">
            <w:pPr>
              <w:jc w:val="center"/>
              <w:rPr>
                <w:sz w:val="20"/>
              </w:rPr>
            </w:pPr>
            <w:r w:rsidRPr="002F22F0">
              <w:rPr>
                <w:sz w:val="20"/>
              </w:rPr>
              <w:t>0,0</w:t>
            </w:r>
          </w:p>
        </w:tc>
      </w:tr>
      <w:tr w:rsidR="00205E78" w14:paraId="68D4AAF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78FA8D9" w14:textId="6057B486" w:rsidR="00205E78" w:rsidRPr="002F22F0" w:rsidRDefault="00205E78" w:rsidP="002F22F0">
            <w:pPr>
              <w:jc w:val="both"/>
              <w:rPr>
                <w:sz w:val="20"/>
              </w:rPr>
            </w:pPr>
            <w:r w:rsidRPr="002F22F0">
              <w:rPr>
                <w:sz w:val="20"/>
              </w:rPr>
              <w:t>05.1.4.1.12</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D4D8EE8" w14:textId="77777777" w:rsidR="00205E78" w:rsidRPr="002F22F0" w:rsidRDefault="00205E78" w:rsidP="002F22F0">
            <w:pPr>
              <w:jc w:val="both"/>
              <w:rPr>
                <w:color w:val="000000" w:themeColor="text1"/>
                <w:sz w:val="20"/>
              </w:rPr>
            </w:pPr>
            <w:r w:rsidRPr="002F22F0">
              <w:rPr>
                <w:color w:val="000000" w:themeColor="text1"/>
                <w:sz w:val="20"/>
              </w:rPr>
              <w:t>Priemonė: Kultūros projektų įgyvendinimas (festivalių, seminarų, plenerų, meno dirbtuvių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037040B6" w14:textId="2645098A" w:rsidR="00205E78" w:rsidRPr="002F22F0" w:rsidRDefault="00205E78" w:rsidP="002F22F0">
            <w:pPr>
              <w:jc w:val="center"/>
              <w:rPr>
                <w:sz w:val="20"/>
              </w:rPr>
            </w:pPr>
            <w:r w:rsidRPr="002F22F0">
              <w:rPr>
                <w:sz w:val="20"/>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046F4536" w14:textId="4C7D729A" w:rsidR="00205E78" w:rsidRPr="002F22F0" w:rsidRDefault="00205E78" w:rsidP="002F22F0">
            <w:pPr>
              <w:jc w:val="center"/>
              <w:rPr>
                <w:sz w:val="20"/>
              </w:rPr>
            </w:pPr>
            <w:r w:rsidRPr="002F22F0">
              <w:rPr>
                <w:sz w:val="20"/>
              </w:rPr>
              <w:t>45,0</w:t>
            </w:r>
          </w:p>
        </w:tc>
        <w:tc>
          <w:tcPr>
            <w:tcW w:w="1418" w:type="dxa"/>
            <w:tcBorders>
              <w:top w:val="single" w:sz="4" w:space="0" w:color="auto"/>
              <w:left w:val="single" w:sz="4" w:space="0" w:color="auto"/>
              <w:bottom w:val="single" w:sz="4" w:space="0" w:color="auto"/>
              <w:right w:val="single" w:sz="4" w:space="0" w:color="auto"/>
            </w:tcBorders>
            <w:vAlign w:val="center"/>
          </w:tcPr>
          <w:p w14:paraId="3BBED9D8" w14:textId="44EF06AC" w:rsidR="00205E78" w:rsidRPr="002F22F0" w:rsidRDefault="00205E78" w:rsidP="002F22F0">
            <w:pPr>
              <w:jc w:val="center"/>
              <w:rPr>
                <w:sz w:val="20"/>
              </w:rPr>
            </w:pPr>
            <w:r w:rsidRPr="002F22F0">
              <w:rPr>
                <w:sz w:val="20"/>
              </w:rPr>
              <w:t>45,0</w:t>
            </w:r>
          </w:p>
        </w:tc>
      </w:tr>
      <w:tr w:rsidR="00205E78" w14:paraId="5844162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B0E1FC" w14:textId="77777777" w:rsidR="00205E78" w:rsidRPr="002F22F0" w:rsidRDefault="00205E78" w:rsidP="002F22F0">
            <w:pPr>
              <w:jc w:val="center"/>
              <w:rPr>
                <w:sz w:val="20"/>
              </w:rPr>
            </w:pPr>
            <w:r w:rsidRPr="002F22F0">
              <w:rPr>
                <w:bCs/>
                <w:color w:val="000000" w:themeColor="text1"/>
                <w:sz w:val="20"/>
                <w:lang w:eastAsia="lt-LT"/>
              </w:rPr>
              <w:t>1.4.2.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DA6939" w14:textId="77777777" w:rsidR="00205E78" w:rsidRPr="002F22F0" w:rsidRDefault="00205E78" w:rsidP="002F22F0">
            <w:pPr>
              <w:rPr>
                <w:color w:val="000000" w:themeColor="text1"/>
                <w:sz w:val="20"/>
              </w:rPr>
            </w:pPr>
            <w:r w:rsidRPr="002F22F0">
              <w:rPr>
                <w:b/>
                <w:bCs/>
                <w:color w:val="000000" w:themeColor="text1"/>
                <w:sz w:val="20"/>
              </w:rPr>
              <w:t>Uždavinys:</w:t>
            </w:r>
            <w:r w:rsidRPr="002F22F0">
              <w:rPr>
                <w:bCs/>
                <w:color w:val="000000" w:themeColor="text1"/>
                <w:sz w:val="20"/>
                <w:lang w:eastAsia="lt-LT"/>
              </w:rPr>
              <w:t xml:space="preserve"> Kurti ir modernizuoti kultūros, meno ir laisvalaikio traukos centrus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038009" w14:textId="20DFDCC9" w:rsidR="00205E78" w:rsidRPr="002F22F0" w:rsidRDefault="00205E78" w:rsidP="002F22F0">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5381F5" w14:textId="4725DEDD" w:rsidR="00205E78" w:rsidRPr="002F22F0" w:rsidRDefault="00205E78" w:rsidP="002F22F0">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AD5FAF" w14:textId="12E3A7F1" w:rsidR="00205E78" w:rsidRPr="002F22F0" w:rsidRDefault="00205E78" w:rsidP="002F22F0">
            <w:pPr>
              <w:jc w:val="center"/>
              <w:rPr>
                <w:b/>
                <w:bCs/>
                <w:sz w:val="20"/>
              </w:rPr>
            </w:pPr>
          </w:p>
        </w:tc>
      </w:tr>
      <w:tr w:rsidR="00205E78" w14:paraId="7B07414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711EA7F" w14:textId="0E7E3833" w:rsidR="00205E78" w:rsidRPr="002F22F0" w:rsidRDefault="00205E78" w:rsidP="002F22F0">
            <w:pPr>
              <w:jc w:val="both"/>
              <w:rPr>
                <w:sz w:val="20"/>
              </w:rPr>
            </w:pPr>
            <w:r w:rsidRPr="002F22F0">
              <w:rPr>
                <w:sz w:val="20"/>
              </w:rPr>
              <w:t>05.1.4.2.1</w:t>
            </w:r>
            <w:r w:rsidR="00806B6F">
              <w:rPr>
                <w:sz w:val="20"/>
              </w:rPr>
              <w:t xml:space="preserve"> </w:t>
            </w:r>
            <w:r w:rsidR="00806B6F">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155DE34E" w14:textId="77777777" w:rsidR="00205E78" w:rsidRPr="002F22F0" w:rsidRDefault="00205E78" w:rsidP="002F22F0">
            <w:pPr>
              <w:rPr>
                <w:color w:val="000000"/>
                <w:sz w:val="20"/>
              </w:rPr>
            </w:pPr>
            <w:r w:rsidRPr="002F22F0">
              <w:rPr>
                <w:color w:val="000000" w:themeColor="text1"/>
                <w:sz w:val="20"/>
              </w:rPr>
              <w:t>Priemonė: Molėtų krašto muziejaus ekspozicijos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4DE5E0A8" w14:textId="77777777" w:rsidR="00205E78" w:rsidRPr="002F22F0" w:rsidRDefault="00205E78" w:rsidP="002F22F0">
            <w:pPr>
              <w:jc w:val="center"/>
              <w:rPr>
                <w:sz w:val="20"/>
              </w:rPr>
            </w:pPr>
            <w:r w:rsidRPr="002F22F0">
              <w:rPr>
                <w:sz w:val="20"/>
              </w:rPr>
              <w:t>530,0</w:t>
            </w:r>
          </w:p>
        </w:tc>
        <w:tc>
          <w:tcPr>
            <w:tcW w:w="1276" w:type="dxa"/>
            <w:tcBorders>
              <w:top w:val="single" w:sz="4" w:space="0" w:color="auto"/>
              <w:left w:val="single" w:sz="4" w:space="0" w:color="auto"/>
              <w:bottom w:val="single" w:sz="4" w:space="0" w:color="auto"/>
              <w:right w:val="single" w:sz="4" w:space="0" w:color="auto"/>
            </w:tcBorders>
            <w:vAlign w:val="center"/>
          </w:tcPr>
          <w:p w14:paraId="06E86527" w14:textId="77777777" w:rsidR="00205E78" w:rsidRPr="002F22F0" w:rsidRDefault="00205E78" w:rsidP="002F22F0">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C7D2DA9" w14:textId="77777777" w:rsidR="00205E78" w:rsidRPr="002F22F0" w:rsidRDefault="00205E78" w:rsidP="002F22F0">
            <w:pPr>
              <w:jc w:val="center"/>
              <w:rPr>
                <w:sz w:val="20"/>
              </w:rPr>
            </w:pPr>
            <w:r w:rsidRPr="002F22F0">
              <w:rPr>
                <w:sz w:val="20"/>
              </w:rPr>
              <w:t>0,0</w:t>
            </w:r>
          </w:p>
        </w:tc>
      </w:tr>
      <w:tr w:rsidR="00205E78" w14:paraId="49FECAA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060AA45" w14:textId="52935E43" w:rsidR="00205E78" w:rsidRPr="002F22F0" w:rsidRDefault="00205E78" w:rsidP="002F22F0">
            <w:pPr>
              <w:jc w:val="both"/>
              <w:rPr>
                <w:color w:val="000000" w:themeColor="text1"/>
                <w:sz w:val="20"/>
              </w:rPr>
            </w:pPr>
            <w:r w:rsidRPr="002F22F0">
              <w:rPr>
                <w:color w:val="000000" w:themeColor="text1"/>
                <w:sz w:val="20"/>
              </w:rPr>
              <w:t>05.1.4.2.2</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770F29A" w14:textId="77777777" w:rsidR="00205E78" w:rsidRPr="002F22F0" w:rsidRDefault="00205E78" w:rsidP="002F22F0">
            <w:pPr>
              <w:jc w:val="both"/>
              <w:rPr>
                <w:color w:val="000000" w:themeColor="text1"/>
                <w:sz w:val="20"/>
              </w:rPr>
            </w:pPr>
            <w:r w:rsidRPr="002F22F0">
              <w:rPr>
                <w:color w:val="000000" w:themeColor="text1"/>
                <w:sz w:val="20"/>
              </w:rPr>
              <w:t>Priemonė: Etnografinės sodybos ir dangaus šviesulių stebyklos pastatų atstatymas ir ekspozicijos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43180078" w14:textId="77777777" w:rsidR="00205E78" w:rsidRPr="002F22F0" w:rsidRDefault="00205E78" w:rsidP="002F22F0">
            <w:pPr>
              <w:jc w:val="center"/>
              <w:rPr>
                <w:sz w:val="20"/>
              </w:rPr>
            </w:pPr>
            <w:r w:rsidRPr="002F22F0">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AD6E59F" w14:textId="77777777" w:rsidR="00205E78" w:rsidRPr="002F22F0" w:rsidRDefault="00205E78" w:rsidP="002F22F0">
            <w:pPr>
              <w:jc w:val="center"/>
              <w:rPr>
                <w:sz w:val="20"/>
              </w:rPr>
            </w:pPr>
            <w:r w:rsidRPr="002F22F0">
              <w:rPr>
                <w:sz w:val="20"/>
              </w:rPr>
              <w:t>50,0</w:t>
            </w:r>
          </w:p>
        </w:tc>
        <w:tc>
          <w:tcPr>
            <w:tcW w:w="1418" w:type="dxa"/>
            <w:tcBorders>
              <w:top w:val="single" w:sz="4" w:space="0" w:color="auto"/>
              <w:left w:val="single" w:sz="4" w:space="0" w:color="auto"/>
              <w:bottom w:val="single" w:sz="4" w:space="0" w:color="auto"/>
              <w:right w:val="single" w:sz="4" w:space="0" w:color="auto"/>
            </w:tcBorders>
            <w:vAlign w:val="center"/>
          </w:tcPr>
          <w:p w14:paraId="7133B90F" w14:textId="16C5CD9B" w:rsidR="00205E78" w:rsidRPr="002F22F0" w:rsidRDefault="00205E78" w:rsidP="002F22F0">
            <w:pPr>
              <w:jc w:val="center"/>
              <w:rPr>
                <w:sz w:val="20"/>
              </w:rPr>
            </w:pPr>
            <w:r w:rsidRPr="002F22F0">
              <w:rPr>
                <w:sz w:val="20"/>
              </w:rPr>
              <w:t>50,0</w:t>
            </w:r>
          </w:p>
        </w:tc>
      </w:tr>
      <w:tr w:rsidR="00205E78" w14:paraId="2183031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EB0CEE4" w14:textId="1E03A51E" w:rsidR="00205E78" w:rsidRPr="002F22F0" w:rsidRDefault="00205E78" w:rsidP="002F22F0">
            <w:pPr>
              <w:jc w:val="both"/>
              <w:rPr>
                <w:color w:val="000000" w:themeColor="text1"/>
                <w:sz w:val="20"/>
              </w:rPr>
            </w:pPr>
            <w:r w:rsidRPr="002F22F0">
              <w:rPr>
                <w:color w:val="000000" w:themeColor="text1"/>
                <w:sz w:val="20"/>
              </w:rPr>
              <w:t>05.1.4.2.3</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6FFDEE72" w14:textId="77777777" w:rsidR="00205E78" w:rsidRPr="002F22F0" w:rsidRDefault="00205E78" w:rsidP="002F22F0">
            <w:pPr>
              <w:rPr>
                <w:color w:val="000000" w:themeColor="text1"/>
                <w:sz w:val="20"/>
              </w:rPr>
            </w:pPr>
            <w:r w:rsidRPr="002F22F0">
              <w:rPr>
                <w:color w:val="000000" w:themeColor="text1"/>
                <w:sz w:val="20"/>
              </w:rPr>
              <w:t>Priemonė: Struvės geodezinio lanko objektų pažymėjimas</w:t>
            </w:r>
          </w:p>
        </w:tc>
        <w:tc>
          <w:tcPr>
            <w:tcW w:w="1417" w:type="dxa"/>
            <w:tcBorders>
              <w:top w:val="single" w:sz="4" w:space="0" w:color="auto"/>
              <w:left w:val="single" w:sz="4" w:space="0" w:color="auto"/>
              <w:bottom w:val="single" w:sz="4" w:space="0" w:color="auto"/>
              <w:right w:val="single" w:sz="4" w:space="0" w:color="auto"/>
            </w:tcBorders>
            <w:vAlign w:val="center"/>
          </w:tcPr>
          <w:p w14:paraId="7BB181A6" w14:textId="77777777" w:rsidR="00205E78" w:rsidRPr="002F22F0" w:rsidRDefault="00205E78" w:rsidP="002F22F0">
            <w:pPr>
              <w:jc w:val="center"/>
              <w:rPr>
                <w:sz w:val="20"/>
              </w:rPr>
            </w:pPr>
            <w:r w:rsidRPr="002F22F0">
              <w:rPr>
                <w:sz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63C7AF6B" w14:textId="77777777" w:rsidR="00205E78" w:rsidRPr="002F22F0" w:rsidRDefault="00205E78" w:rsidP="002F22F0">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7EA18E48" w14:textId="77777777" w:rsidR="00205E78" w:rsidRPr="002F22F0" w:rsidRDefault="00205E78" w:rsidP="002F22F0">
            <w:pPr>
              <w:jc w:val="center"/>
              <w:rPr>
                <w:sz w:val="20"/>
              </w:rPr>
            </w:pPr>
            <w:r w:rsidRPr="002F22F0">
              <w:rPr>
                <w:sz w:val="20"/>
              </w:rPr>
              <w:t>0,0</w:t>
            </w:r>
          </w:p>
        </w:tc>
      </w:tr>
      <w:tr w:rsidR="00205E78" w14:paraId="45E8345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A193A67" w14:textId="5A5CEC95" w:rsidR="00205E78" w:rsidRPr="002F22F0" w:rsidRDefault="00205E78" w:rsidP="002F22F0">
            <w:pPr>
              <w:jc w:val="both"/>
              <w:rPr>
                <w:color w:val="000000" w:themeColor="text1"/>
                <w:sz w:val="20"/>
              </w:rPr>
            </w:pPr>
            <w:r w:rsidRPr="002F22F0">
              <w:rPr>
                <w:color w:val="000000" w:themeColor="text1"/>
                <w:sz w:val="20"/>
              </w:rPr>
              <w:t>05.1.4.2.4</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74E26718" w14:textId="77777777" w:rsidR="00205E78" w:rsidRPr="002F22F0" w:rsidRDefault="00205E78" w:rsidP="002F22F0">
            <w:pPr>
              <w:rPr>
                <w:color w:val="000000" w:themeColor="text1"/>
                <w:sz w:val="20"/>
              </w:rPr>
            </w:pPr>
            <w:r w:rsidRPr="002F22F0">
              <w:rPr>
                <w:color w:val="000000" w:themeColor="text1"/>
                <w:sz w:val="20"/>
              </w:rPr>
              <w:t>Priemonė: Kūrinių reprezentacinės veiklos lauko ekspoziciniame paviljone palaikymas</w:t>
            </w:r>
          </w:p>
        </w:tc>
        <w:tc>
          <w:tcPr>
            <w:tcW w:w="1417" w:type="dxa"/>
            <w:tcBorders>
              <w:top w:val="single" w:sz="4" w:space="0" w:color="auto"/>
              <w:left w:val="single" w:sz="4" w:space="0" w:color="auto"/>
              <w:bottom w:val="single" w:sz="4" w:space="0" w:color="auto"/>
              <w:right w:val="single" w:sz="4" w:space="0" w:color="auto"/>
            </w:tcBorders>
            <w:vAlign w:val="center"/>
          </w:tcPr>
          <w:p w14:paraId="2C99F037" w14:textId="77777777" w:rsidR="00205E78" w:rsidRPr="002F22F0" w:rsidRDefault="00205E78" w:rsidP="002F22F0">
            <w:pPr>
              <w:jc w:val="center"/>
              <w:rPr>
                <w:sz w:val="20"/>
              </w:rPr>
            </w:pPr>
            <w:r w:rsidRPr="002F22F0">
              <w:rPr>
                <w:sz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8A1486C" w14:textId="77777777" w:rsidR="00205E78" w:rsidRPr="002F22F0" w:rsidRDefault="00205E78" w:rsidP="002F22F0">
            <w:pPr>
              <w:jc w:val="center"/>
              <w:rPr>
                <w:sz w:val="20"/>
              </w:rPr>
            </w:pPr>
            <w:r w:rsidRPr="002F22F0">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E6413ED" w14:textId="77777777" w:rsidR="00205E78" w:rsidRPr="002F22F0" w:rsidRDefault="00205E78" w:rsidP="002F22F0">
            <w:pPr>
              <w:jc w:val="center"/>
              <w:rPr>
                <w:sz w:val="20"/>
              </w:rPr>
            </w:pPr>
            <w:r w:rsidRPr="002F22F0">
              <w:rPr>
                <w:sz w:val="20"/>
              </w:rPr>
              <w:t>5,0</w:t>
            </w:r>
          </w:p>
        </w:tc>
      </w:tr>
      <w:tr w:rsidR="00833CD9" w14:paraId="7F57847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89BB347" w14:textId="1150E987" w:rsidR="00833CD9" w:rsidRPr="002F22F0" w:rsidRDefault="00833CD9" w:rsidP="002F22F0">
            <w:pPr>
              <w:jc w:val="both"/>
              <w:rPr>
                <w:color w:val="000000" w:themeColor="text1"/>
                <w:sz w:val="20"/>
              </w:rPr>
            </w:pPr>
            <w:r w:rsidRPr="00833CD9">
              <w:rPr>
                <w:color w:val="000000" w:themeColor="text1"/>
                <w:sz w:val="20"/>
              </w:rPr>
              <w:t>05.1.4.2.5</w:t>
            </w:r>
            <w:r>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18397FEA" w14:textId="054B9DC1" w:rsidR="00833CD9" w:rsidRPr="002F22F0" w:rsidRDefault="00833CD9" w:rsidP="002F22F0">
            <w:pPr>
              <w:rPr>
                <w:color w:val="000000" w:themeColor="text1"/>
                <w:sz w:val="20"/>
              </w:rPr>
            </w:pPr>
            <w:r>
              <w:rPr>
                <w:color w:val="000000" w:themeColor="text1"/>
                <w:sz w:val="20"/>
              </w:rPr>
              <w:t xml:space="preserve">Priemonė: </w:t>
            </w:r>
            <w:r w:rsidRPr="00833CD9">
              <w:rPr>
                <w:color w:val="000000" w:themeColor="text1"/>
                <w:sz w:val="20"/>
              </w:rPr>
              <w:t>Molėtų bibliotekos filialų einamasis remontas</w:t>
            </w:r>
          </w:p>
        </w:tc>
        <w:tc>
          <w:tcPr>
            <w:tcW w:w="1417" w:type="dxa"/>
            <w:tcBorders>
              <w:top w:val="single" w:sz="4" w:space="0" w:color="auto"/>
              <w:left w:val="single" w:sz="4" w:space="0" w:color="auto"/>
              <w:bottom w:val="single" w:sz="4" w:space="0" w:color="auto"/>
              <w:right w:val="single" w:sz="4" w:space="0" w:color="auto"/>
            </w:tcBorders>
            <w:vAlign w:val="center"/>
          </w:tcPr>
          <w:p w14:paraId="70ECF4AB" w14:textId="2EF973FD" w:rsidR="00833CD9" w:rsidRPr="002F22F0" w:rsidRDefault="00833CD9" w:rsidP="002F22F0">
            <w:pPr>
              <w:jc w:val="center"/>
              <w:rPr>
                <w:sz w:val="20"/>
              </w:rPr>
            </w:pPr>
            <w:r>
              <w:rPr>
                <w:sz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D733AF5" w14:textId="2B09DAC2" w:rsidR="00833CD9" w:rsidRPr="002F22F0" w:rsidRDefault="00833CD9" w:rsidP="002F22F0">
            <w:pPr>
              <w:jc w:val="center"/>
              <w:rPr>
                <w:sz w:val="20"/>
              </w:rPr>
            </w:pPr>
            <w:r>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8A9A623" w14:textId="2480AC21" w:rsidR="00833CD9" w:rsidRPr="002F22F0" w:rsidRDefault="00833CD9" w:rsidP="002F22F0">
            <w:pPr>
              <w:jc w:val="center"/>
              <w:rPr>
                <w:sz w:val="20"/>
              </w:rPr>
            </w:pPr>
            <w:r>
              <w:rPr>
                <w:sz w:val="20"/>
              </w:rPr>
              <w:t>0,0</w:t>
            </w:r>
          </w:p>
        </w:tc>
      </w:tr>
      <w:tr w:rsidR="00205E78" w14:paraId="27828CC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82C2A18" w14:textId="0EB4999E" w:rsidR="00205E78" w:rsidRPr="002F22F0" w:rsidRDefault="00205E78" w:rsidP="002F22F0">
            <w:pPr>
              <w:jc w:val="both"/>
              <w:rPr>
                <w:color w:val="000000" w:themeColor="text1"/>
                <w:sz w:val="20"/>
              </w:rPr>
            </w:pPr>
            <w:r w:rsidRPr="002F22F0">
              <w:rPr>
                <w:color w:val="000000" w:themeColor="text1"/>
                <w:sz w:val="20"/>
              </w:rPr>
              <w:t>05.1.4.2.</w:t>
            </w:r>
            <w:r w:rsidR="00833CD9">
              <w:rPr>
                <w:color w:val="000000" w:themeColor="text1"/>
                <w:sz w:val="20"/>
              </w:rPr>
              <w:t>6</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5157C1AB" w14:textId="77777777" w:rsidR="00205E78" w:rsidRPr="002F22F0" w:rsidRDefault="00205E78" w:rsidP="002F22F0">
            <w:pPr>
              <w:rPr>
                <w:color w:val="000000" w:themeColor="text1"/>
                <w:sz w:val="20"/>
              </w:rPr>
            </w:pPr>
            <w:r w:rsidRPr="002F22F0">
              <w:rPr>
                <w:color w:val="000000" w:themeColor="text1"/>
                <w:sz w:val="20"/>
              </w:rPr>
              <w:t>Priemonė: VšĮ Molėtų krašto muziejaus saugyklos įrengimas</w:t>
            </w:r>
          </w:p>
        </w:tc>
        <w:tc>
          <w:tcPr>
            <w:tcW w:w="1417" w:type="dxa"/>
            <w:tcBorders>
              <w:top w:val="single" w:sz="4" w:space="0" w:color="auto"/>
              <w:left w:val="single" w:sz="4" w:space="0" w:color="auto"/>
              <w:bottom w:val="single" w:sz="4" w:space="0" w:color="auto"/>
              <w:right w:val="single" w:sz="4" w:space="0" w:color="auto"/>
            </w:tcBorders>
            <w:vAlign w:val="center"/>
          </w:tcPr>
          <w:p w14:paraId="2EADAD24" w14:textId="77777777" w:rsidR="00205E78" w:rsidRPr="002F22F0" w:rsidRDefault="00205E78" w:rsidP="002F22F0">
            <w:pPr>
              <w:jc w:val="center"/>
              <w:rPr>
                <w:sz w:val="20"/>
              </w:rPr>
            </w:pPr>
            <w:r w:rsidRPr="002F22F0">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7D806C2" w14:textId="2D45CE11" w:rsidR="00205E78" w:rsidRPr="002F22F0" w:rsidRDefault="00205E78" w:rsidP="002F22F0">
            <w:pPr>
              <w:jc w:val="center"/>
              <w:rPr>
                <w:sz w:val="20"/>
              </w:rPr>
            </w:pPr>
            <w:r w:rsidRPr="002F22F0">
              <w:rPr>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58821A9" w14:textId="7D5E11C3" w:rsidR="00205E78" w:rsidRPr="002F22F0" w:rsidRDefault="00205E78" w:rsidP="002F22F0">
            <w:pPr>
              <w:jc w:val="center"/>
              <w:rPr>
                <w:sz w:val="20"/>
              </w:rPr>
            </w:pPr>
            <w:r w:rsidRPr="002F22F0">
              <w:rPr>
                <w:sz w:val="20"/>
              </w:rPr>
              <w:t>100,0</w:t>
            </w:r>
          </w:p>
        </w:tc>
      </w:tr>
      <w:tr w:rsidR="00205E78" w14:paraId="10D8F6D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65EBB0D" w14:textId="649D2D19" w:rsidR="00205E78" w:rsidRPr="002F22F0" w:rsidRDefault="00205E78" w:rsidP="002F22F0">
            <w:pPr>
              <w:jc w:val="both"/>
              <w:rPr>
                <w:color w:val="000000" w:themeColor="text1"/>
                <w:sz w:val="20"/>
              </w:rPr>
            </w:pPr>
            <w:r w:rsidRPr="002F22F0">
              <w:rPr>
                <w:color w:val="000000" w:themeColor="text1"/>
                <w:sz w:val="20"/>
              </w:rPr>
              <w:t>05.1.4.2.</w:t>
            </w:r>
            <w:r w:rsidR="00833CD9">
              <w:rPr>
                <w:color w:val="000000" w:themeColor="text1"/>
                <w:sz w:val="20"/>
              </w:rPr>
              <w:t>7</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0B3AD3FE" w14:textId="77777777" w:rsidR="00205E78" w:rsidRPr="002F22F0" w:rsidRDefault="00205E78" w:rsidP="002F22F0">
            <w:pPr>
              <w:rPr>
                <w:color w:val="000000" w:themeColor="text1"/>
                <w:sz w:val="20"/>
              </w:rPr>
            </w:pPr>
            <w:r w:rsidRPr="002F22F0">
              <w:rPr>
                <w:color w:val="000000" w:themeColor="text1"/>
                <w:sz w:val="20"/>
              </w:rPr>
              <w:t>Priemonė: Ežerų žvejybos muziejaus ekspozicijos atnaujinimas</w:t>
            </w:r>
          </w:p>
        </w:tc>
        <w:tc>
          <w:tcPr>
            <w:tcW w:w="1417" w:type="dxa"/>
            <w:tcBorders>
              <w:top w:val="single" w:sz="4" w:space="0" w:color="auto"/>
              <w:left w:val="single" w:sz="4" w:space="0" w:color="auto"/>
              <w:bottom w:val="single" w:sz="4" w:space="0" w:color="auto"/>
              <w:right w:val="single" w:sz="4" w:space="0" w:color="auto"/>
            </w:tcBorders>
            <w:vAlign w:val="center"/>
          </w:tcPr>
          <w:p w14:paraId="6AE36AD2" w14:textId="77777777" w:rsidR="00205E78" w:rsidRPr="002F22F0" w:rsidRDefault="00205E78" w:rsidP="002F22F0">
            <w:pPr>
              <w:jc w:val="center"/>
              <w:rPr>
                <w:sz w:val="20"/>
              </w:rPr>
            </w:pPr>
            <w:r w:rsidRPr="002F22F0">
              <w:rPr>
                <w:sz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3185F94B" w14:textId="77777777" w:rsidR="00205E78" w:rsidRPr="002F22F0" w:rsidRDefault="00205E78" w:rsidP="002F22F0">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7BB98796" w14:textId="77777777" w:rsidR="00205E78" w:rsidRPr="002F22F0" w:rsidRDefault="00205E78" w:rsidP="002F22F0">
            <w:pPr>
              <w:jc w:val="center"/>
              <w:rPr>
                <w:sz w:val="20"/>
              </w:rPr>
            </w:pPr>
            <w:r w:rsidRPr="002F22F0">
              <w:rPr>
                <w:sz w:val="20"/>
              </w:rPr>
              <w:t>0,0</w:t>
            </w:r>
          </w:p>
        </w:tc>
      </w:tr>
      <w:tr w:rsidR="00205E78" w14:paraId="7393101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831B9A" w14:textId="77777777" w:rsidR="00205E78" w:rsidRPr="002F22F0" w:rsidRDefault="00205E78" w:rsidP="005F1A4A">
            <w:pPr>
              <w:spacing w:before="120"/>
              <w:jc w:val="center"/>
              <w:rPr>
                <w:color w:val="000000" w:themeColor="text1"/>
                <w:sz w:val="20"/>
              </w:rPr>
            </w:pPr>
            <w:r w:rsidRPr="002F22F0">
              <w:rPr>
                <w:color w:val="000000" w:themeColor="text1"/>
                <w:sz w:val="20"/>
              </w:rPr>
              <w:t>1.4.3.</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C6E04D" w14:textId="77777777" w:rsidR="00205E78" w:rsidRPr="002F22F0" w:rsidRDefault="00205E78" w:rsidP="00193D09">
            <w:pPr>
              <w:jc w:val="both"/>
              <w:rPr>
                <w:color w:val="000000" w:themeColor="text1"/>
                <w:sz w:val="20"/>
              </w:rPr>
            </w:pPr>
            <w:r w:rsidRPr="002F22F0">
              <w:rPr>
                <w:b/>
                <w:bCs/>
                <w:color w:val="000000" w:themeColor="text1"/>
                <w:sz w:val="20"/>
              </w:rPr>
              <w:t>Uždavinys:</w:t>
            </w:r>
            <w:r w:rsidRPr="002F22F0">
              <w:rPr>
                <w:color w:val="000000" w:themeColor="text1"/>
                <w:sz w:val="20"/>
              </w:rPr>
              <w:t xml:space="preserve"> Plėtoti kūno kultūrą ir skatinti aktyvų laisvalaikį, įveiklinant sukurtą infrastruktūrą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97BF78" w14:textId="42AE925B" w:rsidR="00205E78" w:rsidRPr="002F22F0" w:rsidRDefault="00205E78" w:rsidP="002F22F0">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991BBD" w14:textId="3E3183AD" w:rsidR="00205E78" w:rsidRPr="002F22F0" w:rsidRDefault="00205E78" w:rsidP="002F22F0">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C9DD87" w14:textId="0C955CCA" w:rsidR="00205E78" w:rsidRPr="002F22F0" w:rsidRDefault="00205E78" w:rsidP="002F22F0">
            <w:pPr>
              <w:jc w:val="center"/>
              <w:rPr>
                <w:sz w:val="20"/>
              </w:rPr>
            </w:pPr>
          </w:p>
        </w:tc>
      </w:tr>
      <w:tr w:rsidR="00205E78" w14:paraId="013E7E9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BDDD411" w14:textId="68EA4CE5" w:rsidR="00205E78" w:rsidRPr="002F22F0" w:rsidRDefault="00205E78" w:rsidP="002F22F0">
            <w:pPr>
              <w:jc w:val="both"/>
              <w:rPr>
                <w:color w:val="000000" w:themeColor="text1"/>
                <w:sz w:val="20"/>
              </w:rPr>
            </w:pPr>
            <w:r w:rsidRPr="002F22F0">
              <w:rPr>
                <w:color w:val="000000" w:themeColor="text1"/>
                <w:sz w:val="20"/>
              </w:rPr>
              <w:t>05.1.4.3.1</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81D7E8C" w14:textId="77777777" w:rsidR="00205E78" w:rsidRPr="002F22F0" w:rsidRDefault="00205E78" w:rsidP="002F22F0">
            <w:pPr>
              <w:rPr>
                <w:color w:val="000000" w:themeColor="text1"/>
                <w:sz w:val="20"/>
              </w:rPr>
            </w:pPr>
            <w:r w:rsidRPr="002F22F0">
              <w:rPr>
                <w:color w:val="000000" w:themeColor="text1"/>
                <w:sz w:val="20"/>
              </w:rPr>
              <w:t>Priemonė: Masinių-komercinių sporto renginių organizavimas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8C89C3" w14:textId="77777777" w:rsidR="00205E78" w:rsidRPr="002F22F0" w:rsidRDefault="00205E78" w:rsidP="002F22F0">
            <w:pPr>
              <w:jc w:val="center"/>
              <w:rPr>
                <w:sz w:val="20"/>
              </w:rPr>
            </w:pPr>
            <w:r w:rsidRPr="002F22F0">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DF3ED" w14:textId="77777777" w:rsidR="00205E78" w:rsidRPr="002F22F0" w:rsidRDefault="00205E78" w:rsidP="002F22F0">
            <w:pPr>
              <w:jc w:val="center"/>
              <w:rPr>
                <w:sz w:val="20"/>
              </w:rPr>
            </w:pPr>
            <w:r w:rsidRPr="002F22F0">
              <w:rPr>
                <w:sz w:val="20"/>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D3AF20" w14:textId="77777777" w:rsidR="00205E78" w:rsidRPr="002F22F0" w:rsidRDefault="00205E78" w:rsidP="002F22F0">
            <w:pPr>
              <w:jc w:val="center"/>
              <w:rPr>
                <w:sz w:val="20"/>
              </w:rPr>
            </w:pPr>
            <w:r w:rsidRPr="002F22F0">
              <w:rPr>
                <w:sz w:val="20"/>
              </w:rPr>
              <w:t>20,0</w:t>
            </w:r>
          </w:p>
        </w:tc>
      </w:tr>
      <w:tr w:rsidR="00205E78" w14:paraId="42B90FD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58B4F9B" w14:textId="0BCC36C0" w:rsidR="00205E78" w:rsidRPr="002F22F0" w:rsidRDefault="00205E78" w:rsidP="002F22F0">
            <w:pPr>
              <w:jc w:val="both"/>
              <w:rPr>
                <w:color w:val="000000" w:themeColor="text1"/>
                <w:sz w:val="20"/>
              </w:rPr>
            </w:pPr>
            <w:r w:rsidRPr="002F22F0">
              <w:rPr>
                <w:color w:val="000000" w:themeColor="text1"/>
                <w:sz w:val="20"/>
              </w:rPr>
              <w:t>05.1.4.3.2</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C79C49A" w14:textId="77777777" w:rsidR="00205E78" w:rsidRPr="002F22F0" w:rsidRDefault="00205E78" w:rsidP="002F22F0">
            <w:pPr>
              <w:rPr>
                <w:color w:val="000000" w:themeColor="text1"/>
                <w:sz w:val="20"/>
              </w:rPr>
            </w:pPr>
            <w:r w:rsidRPr="002F22F0">
              <w:rPr>
                <w:color w:val="000000" w:themeColor="text1"/>
                <w:sz w:val="20"/>
              </w:rPr>
              <w:t>Priemonė: Molėtų rajono sporto aikštynų atnaujinimas ir įrengimas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781E56" w14:textId="77777777" w:rsidR="00205E78" w:rsidRPr="002F22F0" w:rsidRDefault="00205E78" w:rsidP="002F22F0">
            <w:pPr>
              <w:jc w:val="center"/>
              <w:rPr>
                <w:sz w:val="20"/>
              </w:rPr>
            </w:pPr>
            <w:r w:rsidRPr="002F22F0">
              <w:rPr>
                <w:sz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0B3A5" w14:textId="77777777" w:rsidR="00205E78" w:rsidRPr="002F22F0" w:rsidRDefault="00205E78" w:rsidP="002F22F0">
            <w:pPr>
              <w:jc w:val="center"/>
              <w:rPr>
                <w:sz w:val="20"/>
              </w:rPr>
            </w:pPr>
            <w:r w:rsidRPr="002F22F0">
              <w:rPr>
                <w:sz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6871B9" w14:textId="77777777" w:rsidR="00205E78" w:rsidRPr="002F22F0" w:rsidRDefault="00205E78" w:rsidP="002F22F0">
            <w:pPr>
              <w:jc w:val="center"/>
              <w:rPr>
                <w:sz w:val="20"/>
              </w:rPr>
            </w:pPr>
            <w:r w:rsidRPr="002F22F0">
              <w:rPr>
                <w:sz w:val="20"/>
              </w:rPr>
              <w:t>30,0</w:t>
            </w:r>
          </w:p>
        </w:tc>
      </w:tr>
      <w:tr w:rsidR="00205E78" w14:paraId="7B2EF3C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0A0D264" w14:textId="746D456D" w:rsidR="00205E78" w:rsidRPr="002F22F0" w:rsidRDefault="00205E78" w:rsidP="002F22F0">
            <w:pPr>
              <w:jc w:val="both"/>
              <w:rPr>
                <w:color w:val="000000" w:themeColor="text1"/>
                <w:sz w:val="20"/>
              </w:rPr>
            </w:pPr>
            <w:r w:rsidRPr="002F22F0">
              <w:rPr>
                <w:color w:val="000000" w:themeColor="text1"/>
                <w:sz w:val="20"/>
              </w:rPr>
              <w:t>05.1.4.3.3</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B41DC5" w14:textId="77777777" w:rsidR="00205E78" w:rsidRPr="002F22F0" w:rsidRDefault="00205E78" w:rsidP="002F22F0">
            <w:pPr>
              <w:rPr>
                <w:color w:val="000000" w:themeColor="text1"/>
                <w:sz w:val="20"/>
              </w:rPr>
            </w:pPr>
            <w:r w:rsidRPr="002F22F0">
              <w:rPr>
                <w:color w:val="000000" w:themeColor="text1"/>
                <w:sz w:val="20"/>
              </w:rPr>
              <w:t>Priemonė: Molėtų miesto sporto infrastruktūros efektyvus panaudojimas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E6E76E" w14:textId="77777777" w:rsidR="00205E78" w:rsidRPr="002F22F0" w:rsidRDefault="00205E78" w:rsidP="002F22F0">
            <w:pPr>
              <w:jc w:val="center"/>
              <w:rPr>
                <w:sz w:val="20"/>
              </w:rPr>
            </w:pPr>
            <w:r w:rsidRPr="002F22F0">
              <w:rPr>
                <w:sz w:val="20"/>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95122" w14:textId="77777777" w:rsidR="00205E78" w:rsidRPr="002F22F0" w:rsidRDefault="00205E78" w:rsidP="002F22F0">
            <w:pPr>
              <w:jc w:val="center"/>
              <w:rPr>
                <w:sz w:val="20"/>
              </w:rPr>
            </w:pPr>
            <w:r w:rsidRPr="002F22F0">
              <w:rPr>
                <w:sz w:val="20"/>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BA6DF5" w14:textId="77777777" w:rsidR="00205E78" w:rsidRPr="002F22F0" w:rsidRDefault="00205E78" w:rsidP="002F22F0">
            <w:pPr>
              <w:jc w:val="center"/>
              <w:rPr>
                <w:sz w:val="20"/>
              </w:rPr>
            </w:pPr>
            <w:r w:rsidRPr="002F22F0">
              <w:rPr>
                <w:sz w:val="20"/>
              </w:rPr>
              <w:t>400,0</w:t>
            </w:r>
          </w:p>
        </w:tc>
      </w:tr>
      <w:tr w:rsidR="00205E78" w14:paraId="6133047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4C17A7" w14:textId="1F0D5EDC" w:rsidR="00205E78" w:rsidRPr="002F22F0" w:rsidRDefault="00205E78" w:rsidP="002F22F0">
            <w:pPr>
              <w:jc w:val="center"/>
              <w:rPr>
                <w:color w:val="000000" w:themeColor="text1"/>
                <w:sz w:val="20"/>
              </w:rPr>
            </w:pPr>
            <w:r w:rsidRPr="002F22F0">
              <w:rPr>
                <w:color w:val="000000" w:themeColor="text1"/>
                <w:sz w:val="20"/>
              </w:rPr>
              <w:t>2.2.4.</w:t>
            </w:r>
            <w:r w:rsidR="00806B6F">
              <w:rPr>
                <w:color w:val="000000" w:themeColor="text1"/>
                <w:sz w:val="20"/>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343836" w14:textId="768FE6EB" w:rsidR="00205E78" w:rsidRPr="002F22F0" w:rsidRDefault="00205E78" w:rsidP="002F22F0">
            <w:pPr>
              <w:rPr>
                <w:color w:val="000000" w:themeColor="text1"/>
                <w:sz w:val="20"/>
              </w:rPr>
            </w:pPr>
            <w:r w:rsidRPr="00193D09">
              <w:rPr>
                <w:b/>
                <w:bCs/>
                <w:color w:val="000000" w:themeColor="text1"/>
                <w:sz w:val="20"/>
              </w:rPr>
              <w:t>Uždavinys:</w:t>
            </w:r>
            <w:r>
              <w:rPr>
                <w:color w:val="000000" w:themeColor="text1"/>
                <w:sz w:val="20"/>
              </w:rPr>
              <w:t xml:space="preserve"> </w:t>
            </w:r>
            <w:r w:rsidRPr="002F22F0">
              <w:rPr>
                <w:color w:val="000000" w:themeColor="text1"/>
                <w:sz w:val="20"/>
              </w:rPr>
              <w:t>Pritaikyti kultūros paveldo objektus visuomenės ir turizmo poreikiams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5D4196" w14:textId="77777777" w:rsidR="00205E78" w:rsidRPr="002F22F0" w:rsidRDefault="00205E78" w:rsidP="002F22F0">
            <w:pPr>
              <w:jc w:val="center"/>
              <w:rPr>
                <w:sz w:val="20"/>
              </w:rPr>
            </w:pPr>
            <w:r w:rsidRPr="002F22F0">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AA0CC1" w14:textId="77777777" w:rsidR="00205E78" w:rsidRPr="002F22F0" w:rsidRDefault="00205E78" w:rsidP="002F22F0">
            <w:pPr>
              <w:jc w:val="center"/>
              <w:rPr>
                <w:sz w:val="20"/>
              </w:rPr>
            </w:pPr>
            <w:r w:rsidRPr="002F22F0">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82C39" w14:textId="77777777" w:rsidR="00205E78" w:rsidRPr="002F22F0" w:rsidRDefault="00205E78" w:rsidP="002F22F0">
            <w:pPr>
              <w:jc w:val="center"/>
              <w:rPr>
                <w:sz w:val="20"/>
              </w:rPr>
            </w:pPr>
            <w:r w:rsidRPr="002F22F0">
              <w:rPr>
                <w:sz w:val="20"/>
              </w:rPr>
              <w:t>0</w:t>
            </w:r>
          </w:p>
        </w:tc>
      </w:tr>
      <w:tr w:rsidR="00205E78" w14:paraId="3E4C35F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D3F7124" w14:textId="270DA44B" w:rsidR="00205E78" w:rsidRPr="002F22F0" w:rsidRDefault="00205E78" w:rsidP="002F22F0">
            <w:pPr>
              <w:jc w:val="both"/>
              <w:rPr>
                <w:color w:val="000000" w:themeColor="text1"/>
                <w:sz w:val="20"/>
              </w:rPr>
            </w:pPr>
            <w:r w:rsidRPr="002F22F0">
              <w:rPr>
                <w:color w:val="000000" w:themeColor="text1"/>
                <w:sz w:val="20"/>
              </w:rPr>
              <w:t>05.2.2.4.1</w:t>
            </w:r>
            <w:r w:rsidR="00806B6F">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5E47475" w14:textId="77777777" w:rsidR="00205E78" w:rsidRPr="002F22F0" w:rsidRDefault="00205E78" w:rsidP="002F22F0">
            <w:pPr>
              <w:rPr>
                <w:color w:val="000000" w:themeColor="text1"/>
                <w:sz w:val="20"/>
              </w:rPr>
            </w:pPr>
            <w:r w:rsidRPr="002F22F0">
              <w:rPr>
                <w:color w:val="000000" w:themeColor="text1"/>
                <w:sz w:val="20"/>
              </w:rPr>
              <w:t>Sakralinio paveldo objektų tvarkymas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546214" w14:textId="4EEFFDFC" w:rsidR="00205E78" w:rsidRPr="002F22F0" w:rsidRDefault="00205E78" w:rsidP="002F22F0">
            <w:pPr>
              <w:jc w:val="center"/>
              <w:rPr>
                <w:sz w:val="20"/>
              </w:rPr>
            </w:pPr>
            <w:r w:rsidRPr="002F22F0">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36E3C" w14:textId="696E07DF" w:rsidR="00205E78" w:rsidRPr="002F22F0" w:rsidRDefault="00205E78" w:rsidP="002F22F0">
            <w:pPr>
              <w:jc w:val="center"/>
              <w:rPr>
                <w:sz w:val="20"/>
              </w:rPr>
            </w:pPr>
            <w:r w:rsidRPr="002F22F0">
              <w:rPr>
                <w:sz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E8CCE3" w14:textId="156906F2" w:rsidR="00205E78" w:rsidRPr="002F22F0" w:rsidRDefault="00205E78" w:rsidP="002F22F0">
            <w:pPr>
              <w:jc w:val="center"/>
              <w:rPr>
                <w:sz w:val="20"/>
              </w:rPr>
            </w:pPr>
            <w:r w:rsidRPr="002F22F0">
              <w:rPr>
                <w:sz w:val="20"/>
              </w:rPr>
              <w:t>40,0</w:t>
            </w:r>
          </w:p>
        </w:tc>
      </w:tr>
      <w:tr w:rsidR="00205E78" w14:paraId="75FF84F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BE75C2"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B85C16" w14:textId="77777777" w:rsidR="00205E78" w:rsidRPr="002F22F0" w:rsidRDefault="00205E78" w:rsidP="002F22F0">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B16BD8" w14:textId="2315ADB0" w:rsidR="00205E78" w:rsidRPr="002F22F0" w:rsidRDefault="00205E78" w:rsidP="002F22F0">
            <w:pPr>
              <w:jc w:val="center"/>
              <w:rPr>
                <w:b/>
                <w:bCs/>
                <w:sz w:val="20"/>
              </w:rPr>
            </w:pPr>
            <w:r w:rsidRPr="002F22F0">
              <w:rPr>
                <w:b/>
                <w:bCs/>
                <w:sz w:val="20"/>
              </w:rPr>
              <w:t>361</w:t>
            </w:r>
            <w:r w:rsidR="00BC2908">
              <w:rPr>
                <w:b/>
                <w:bCs/>
                <w:sz w:val="20"/>
              </w:rPr>
              <w:t>0</w:t>
            </w:r>
            <w:r w:rsidRPr="002F22F0">
              <w:rPr>
                <w:b/>
                <w:bCs/>
                <w:sz w:val="20"/>
              </w:rPr>
              <w:t>,</w:t>
            </w:r>
            <w:r w:rsidR="00BC2908">
              <w:rPr>
                <w:b/>
                <w:bCs/>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30B9E" w14:textId="44F3873A" w:rsidR="00205E78" w:rsidRPr="002F22F0" w:rsidRDefault="00205E78" w:rsidP="002F22F0">
            <w:pPr>
              <w:jc w:val="center"/>
              <w:rPr>
                <w:b/>
                <w:bCs/>
                <w:sz w:val="20"/>
              </w:rPr>
            </w:pPr>
            <w:r w:rsidRPr="002F22F0">
              <w:rPr>
                <w:b/>
                <w:bCs/>
                <w:sz w:val="20"/>
              </w:rPr>
              <w:t>33</w:t>
            </w:r>
            <w:r w:rsidR="00BC2908">
              <w:rPr>
                <w:b/>
                <w:bCs/>
                <w:sz w:val="20"/>
              </w:rPr>
              <w:t>29</w:t>
            </w:r>
            <w:r w:rsidRPr="002F22F0">
              <w:rPr>
                <w:b/>
                <w:bCs/>
                <w:sz w:val="20"/>
              </w:rPr>
              <w:t>,</w:t>
            </w:r>
            <w:r w:rsidR="00BC2908">
              <w:rPr>
                <w:b/>
                <w:bCs/>
                <w:sz w:val="20"/>
              </w:rPr>
              <w:t>2</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61AE8C" w14:textId="6EE9AAF9" w:rsidR="00205E78" w:rsidRPr="002F22F0" w:rsidRDefault="00205E78" w:rsidP="002F22F0">
            <w:pPr>
              <w:jc w:val="center"/>
              <w:rPr>
                <w:b/>
                <w:bCs/>
                <w:sz w:val="20"/>
              </w:rPr>
            </w:pPr>
            <w:r w:rsidRPr="002F22F0">
              <w:rPr>
                <w:b/>
                <w:bCs/>
                <w:sz w:val="20"/>
              </w:rPr>
              <w:t>35</w:t>
            </w:r>
            <w:r w:rsidR="00BC2908">
              <w:rPr>
                <w:b/>
                <w:bCs/>
                <w:sz w:val="20"/>
              </w:rPr>
              <w:t>83</w:t>
            </w:r>
            <w:r w:rsidRPr="002F22F0">
              <w:rPr>
                <w:b/>
                <w:bCs/>
                <w:sz w:val="20"/>
              </w:rPr>
              <w:t>,</w:t>
            </w:r>
            <w:r w:rsidR="00BC2908">
              <w:rPr>
                <w:b/>
                <w:bCs/>
                <w:sz w:val="20"/>
              </w:rPr>
              <w:t>2</w:t>
            </w:r>
          </w:p>
        </w:tc>
      </w:tr>
      <w:tr w:rsidR="00205E78" w14:paraId="1088560C" w14:textId="77777777" w:rsidTr="00205E78">
        <w:trPr>
          <w:cantSplit/>
          <w:trHeight w:val="20"/>
        </w:trPr>
        <w:tc>
          <w:tcPr>
            <w:tcW w:w="1418" w:type="dxa"/>
            <w:vMerge w:val="restart"/>
            <w:tcBorders>
              <w:top w:val="single" w:sz="4" w:space="0" w:color="auto"/>
              <w:left w:val="single" w:sz="4" w:space="0" w:color="auto"/>
              <w:right w:val="single" w:sz="4" w:space="0" w:color="auto"/>
            </w:tcBorders>
            <w:shd w:val="clear" w:color="auto" w:fill="D9E2F3" w:themeFill="accent1" w:themeFillTint="33"/>
          </w:tcPr>
          <w:p w14:paraId="669C0FE1"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C1A0E2C" w14:textId="77777777" w:rsidR="00205E78" w:rsidRPr="002F22F0" w:rsidRDefault="00205E78" w:rsidP="002F22F0">
            <w:pPr>
              <w:rPr>
                <w:b/>
                <w:color w:val="000000"/>
                <w:sz w:val="20"/>
              </w:rPr>
            </w:pPr>
            <w:r w:rsidRPr="002F22F0">
              <w:rPr>
                <w:b/>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5E9E62E2" w14:textId="77777777" w:rsidR="00205E78" w:rsidRPr="002F22F0" w:rsidRDefault="00205E78" w:rsidP="002F22F0">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445B14" w14:textId="77777777" w:rsidR="00205E78" w:rsidRPr="002F22F0" w:rsidRDefault="00205E78" w:rsidP="002F22F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2670C72" w14:textId="77777777" w:rsidR="00205E78" w:rsidRPr="002F22F0" w:rsidRDefault="00205E78" w:rsidP="002F22F0">
            <w:pPr>
              <w:jc w:val="center"/>
              <w:rPr>
                <w:sz w:val="20"/>
              </w:rPr>
            </w:pPr>
          </w:p>
        </w:tc>
      </w:tr>
      <w:tr w:rsidR="00205E78" w14:paraId="2879BEE4"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959CE78"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02B6BA0" w14:textId="77777777" w:rsidR="00205E78" w:rsidRPr="002F22F0" w:rsidRDefault="00205E78" w:rsidP="002F22F0">
            <w:pPr>
              <w:rPr>
                <w:bCs/>
                <w:color w:val="000000"/>
                <w:sz w:val="20"/>
              </w:rPr>
            </w:pPr>
            <w:r w:rsidRPr="002F22F0">
              <w:rPr>
                <w:bCs/>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14:paraId="0CCCADCC" w14:textId="56FFCB91" w:rsidR="00205E78" w:rsidRPr="002F22F0" w:rsidRDefault="00205E78" w:rsidP="002F22F0">
            <w:pPr>
              <w:jc w:val="center"/>
              <w:rPr>
                <w:sz w:val="20"/>
              </w:rPr>
            </w:pPr>
            <w:r w:rsidRPr="002F22F0">
              <w:rPr>
                <w:sz w:val="20"/>
              </w:rPr>
              <w:t>34</w:t>
            </w:r>
            <w:r w:rsidR="00BC2908">
              <w:rPr>
                <w:sz w:val="20"/>
              </w:rPr>
              <w:t>39</w:t>
            </w:r>
          </w:p>
        </w:tc>
        <w:tc>
          <w:tcPr>
            <w:tcW w:w="1276" w:type="dxa"/>
            <w:tcBorders>
              <w:top w:val="single" w:sz="4" w:space="0" w:color="auto"/>
              <w:left w:val="single" w:sz="4" w:space="0" w:color="auto"/>
              <w:bottom w:val="single" w:sz="4" w:space="0" w:color="auto"/>
              <w:right w:val="single" w:sz="4" w:space="0" w:color="auto"/>
            </w:tcBorders>
            <w:vAlign w:val="center"/>
          </w:tcPr>
          <w:p w14:paraId="23342854" w14:textId="577F9644" w:rsidR="00205E78" w:rsidRPr="002F22F0" w:rsidRDefault="00205E78" w:rsidP="002F22F0">
            <w:pPr>
              <w:jc w:val="center"/>
              <w:rPr>
                <w:sz w:val="20"/>
              </w:rPr>
            </w:pPr>
            <w:r w:rsidRPr="002F22F0">
              <w:rPr>
                <w:sz w:val="20"/>
              </w:rPr>
              <w:t>31</w:t>
            </w:r>
            <w:r w:rsidR="00BC2908">
              <w:rPr>
                <w:sz w:val="20"/>
              </w:rPr>
              <w:t>42</w:t>
            </w:r>
          </w:p>
        </w:tc>
        <w:tc>
          <w:tcPr>
            <w:tcW w:w="1418" w:type="dxa"/>
            <w:tcBorders>
              <w:top w:val="single" w:sz="4" w:space="0" w:color="auto"/>
              <w:left w:val="single" w:sz="4" w:space="0" w:color="auto"/>
              <w:bottom w:val="single" w:sz="4" w:space="0" w:color="auto"/>
              <w:right w:val="single" w:sz="4" w:space="0" w:color="auto"/>
            </w:tcBorders>
            <w:vAlign w:val="center"/>
          </w:tcPr>
          <w:p w14:paraId="22FBE15B" w14:textId="20D66EED" w:rsidR="00205E78" w:rsidRPr="002F22F0" w:rsidRDefault="00205E78" w:rsidP="002F22F0">
            <w:pPr>
              <w:jc w:val="center"/>
              <w:rPr>
                <w:sz w:val="20"/>
              </w:rPr>
            </w:pPr>
            <w:r w:rsidRPr="002F22F0">
              <w:rPr>
                <w:sz w:val="20"/>
              </w:rPr>
              <w:t>33</w:t>
            </w:r>
            <w:r w:rsidR="00BC2908">
              <w:rPr>
                <w:sz w:val="20"/>
              </w:rPr>
              <w:t>85</w:t>
            </w:r>
          </w:p>
        </w:tc>
      </w:tr>
      <w:tr w:rsidR="00205E78" w14:paraId="51D684B1"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2235931D"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7C598418" w14:textId="77777777" w:rsidR="00205E78" w:rsidRPr="002F22F0" w:rsidRDefault="00205E78" w:rsidP="002F22F0">
            <w:pPr>
              <w:rPr>
                <w:b/>
                <w:color w:val="000000"/>
                <w:sz w:val="20"/>
              </w:rPr>
            </w:pPr>
            <w:r w:rsidRPr="002F22F0">
              <w:rPr>
                <w:b/>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112D79C8" w14:textId="77777777" w:rsidR="00205E78" w:rsidRPr="002F22F0" w:rsidRDefault="00205E78" w:rsidP="002F22F0">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A59C7D" w14:textId="77777777" w:rsidR="00205E78" w:rsidRPr="002F22F0" w:rsidRDefault="00205E78" w:rsidP="002F22F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4712F0B" w14:textId="77777777" w:rsidR="00205E78" w:rsidRPr="002F22F0" w:rsidRDefault="00205E78" w:rsidP="002F22F0">
            <w:pPr>
              <w:jc w:val="center"/>
              <w:rPr>
                <w:sz w:val="20"/>
              </w:rPr>
            </w:pPr>
          </w:p>
        </w:tc>
      </w:tr>
      <w:tr w:rsidR="00205E78" w14:paraId="2F92699B"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2DAD6094"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F5EE548" w14:textId="77777777" w:rsidR="00205E78" w:rsidRPr="002F22F0" w:rsidRDefault="00205E78" w:rsidP="002F22F0">
            <w:pPr>
              <w:rPr>
                <w:b/>
                <w:sz w:val="20"/>
              </w:rPr>
            </w:pPr>
            <w:r w:rsidRPr="002F22F0">
              <w:rPr>
                <w:bCs/>
                <w:sz w:val="20"/>
              </w:rPr>
              <w:t>2.1. Lietuvos Respublikos valstybės biudžeto lėšos</w:t>
            </w:r>
          </w:p>
        </w:tc>
        <w:tc>
          <w:tcPr>
            <w:tcW w:w="1417" w:type="dxa"/>
            <w:tcBorders>
              <w:top w:val="single" w:sz="4" w:space="0" w:color="auto"/>
              <w:left w:val="single" w:sz="4" w:space="0" w:color="auto"/>
              <w:bottom w:val="single" w:sz="4" w:space="0" w:color="auto"/>
              <w:right w:val="single" w:sz="4" w:space="0" w:color="auto"/>
            </w:tcBorders>
            <w:vAlign w:val="center"/>
          </w:tcPr>
          <w:p w14:paraId="268EDAFE" w14:textId="77777777" w:rsidR="00205E78" w:rsidRPr="002F22F0" w:rsidRDefault="00205E78" w:rsidP="002F22F0">
            <w:pPr>
              <w:jc w:val="center"/>
              <w:rPr>
                <w:sz w:val="20"/>
              </w:rPr>
            </w:pPr>
            <w:r w:rsidRPr="002F22F0">
              <w:rPr>
                <w:sz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1740209" w14:textId="77777777" w:rsidR="00205E78" w:rsidRPr="002F22F0" w:rsidRDefault="00205E78" w:rsidP="002F22F0">
            <w:pPr>
              <w:jc w:val="center"/>
              <w:rPr>
                <w:sz w:val="20"/>
              </w:rPr>
            </w:pPr>
            <w:r w:rsidRPr="002F22F0">
              <w:rPr>
                <w:sz w:val="20"/>
              </w:rPr>
              <w:t>60</w:t>
            </w:r>
          </w:p>
        </w:tc>
        <w:tc>
          <w:tcPr>
            <w:tcW w:w="1418" w:type="dxa"/>
            <w:tcBorders>
              <w:top w:val="single" w:sz="4" w:space="0" w:color="auto"/>
              <w:left w:val="single" w:sz="4" w:space="0" w:color="auto"/>
              <w:bottom w:val="single" w:sz="4" w:space="0" w:color="auto"/>
              <w:right w:val="single" w:sz="4" w:space="0" w:color="auto"/>
            </w:tcBorders>
            <w:vAlign w:val="center"/>
          </w:tcPr>
          <w:p w14:paraId="6A7F0336" w14:textId="77777777" w:rsidR="00205E78" w:rsidRPr="002F22F0" w:rsidRDefault="00205E78" w:rsidP="002F22F0">
            <w:pPr>
              <w:jc w:val="center"/>
              <w:rPr>
                <w:sz w:val="20"/>
              </w:rPr>
            </w:pPr>
            <w:r w:rsidRPr="002F22F0">
              <w:rPr>
                <w:sz w:val="20"/>
              </w:rPr>
              <w:t>60</w:t>
            </w:r>
          </w:p>
        </w:tc>
      </w:tr>
      <w:tr w:rsidR="00205E78" w14:paraId="1E5D5B99"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1EEA28F7"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1832546A" w14:textId="77777777" w:rsidR="00205E78" w:rsidRPr="002F22F0" w:rsidRDefault="00205E78" w:rsidP="002F22F0">
            <w:pPr>
              <w:rPr>
                <w:b/>
                <w:sz w:val="20"/>
              </w:rPr>
            </w:pPr>
            <w:r w:rsidRPr="002F22F0">
              <w:rPr>
                <w:bCs/>
                <w:sz w:val="20"/>
              </w:rPr>
              <w:t>2.2.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5DDD2153" w14:textId="3943A8F5" w:rsidR="00205E78" w:rsidRPr="002F22F0" w:rsidRDefault="005F1A4A" w:rsidP="002F22F0">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7545D8C" w14:textId="73B58057" w:rsidR="00205E78" w:rsidRPr="002F22F0" w:rsidRDefault="005F1A4A" w:rsidP="002F22F0">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A958905" w14:textId="1509726F" w:rsidR="00205E78" w:rsidRPr="002F22F0" w:rsidRDefault="005F1A4A" w:rsidP="002F22F0">
            <w:pPr>
              <w:jc w:val="center"/>
              <w:rPr>
                <w:sz w:val="20"/>
              </w:rPr>
            </w:pPr>
            <w:r>
              <w:rPr>
                <w:sz w:val="20"/>
              </w:rPr>
              <w:t>-</w:t>
            </w:r>
          </w:p>
        </w:tc>
      </w:tr>
      <w:tr w:rsidR="00205E78" w14:paraId="3468013C"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E8FB021"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964E0FD" w14:textId="77777777" w:rsidR="00205E78" w:rsidRPr="002F22F0" w:rsidRDefault="00205E78" w:rsidP="002F22F0">
            <w:pPr>
              <w:rPr>
                <w:b/>
                <w:sz w:val="20"/>
              </w:rPr>
            </w:pPr>
            <w:r w:rsidRPr="002F22F0">
              <w:rPr>
                <w:bCs/>
                <w:sz w:val="20"/>
              </w:rPr>
              <w:t>2.3. Skolintos lėšos</w:t>
            </w:r>
          </w:p>
        </w:tc>
        <w:tc>
          <w:tcPr>
            <w:tcW w:w="1417" w:type="dxa"/>
            <w:tcBorders>
              <w:top w:val="single" w:sz="4" w:space="0" w:color="auto"/>
              <w:left w:val="single" w:sz="4" w:space="0" w:color="auto"/>
              <w:bottom w:val="single" w:sz="4" w:space="0" w:color="auto"/>
              <w:right w:val="single" w:sz="4" w:space="0" w:color="auto"/>
            </w:tcBorders>
            <w:vAlign w:val="center"/>
          </w:tcPr>
          <w:p w14:paraId="5E18459E" w14:textId="65E84F45" w:rsidR="00205E78" w:rsidRPr="002F22F0" w:rsidRDefault="005F1A4A" w:rsidP="002F22F0">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43393F7" w14:textId="1C35EEC6" w:rsidR="00205E78" w:rsidRPr="002F22F0" w:rsidRDefault="005F1A4A" w:rsidP="002F22F0">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9C05535" w14:textId="5BB26562" w:rsidR="00205E78" w:rsidRPr="002F22F0" w:rsidRDefault="005F1A4A" w:rsidP="002F22F0">
            <w:pPr>
              <w:jc w:val="center"/>
              <w:rPr>
                <w:sz w:val="20"/>
              </w:rPr>
            </w:pPr>
            <w:r>
              <w:rPr>
                <w:sz w:val="20"/>
              </w:rPr>
              <w:t>--</w:t>
            </w:r>
          </w:p>
        </w:tc>
      </w:tr>
      <w:tr w:rsidR="00205E78" w14:paraId="3417D182"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15042F78"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5C9DCBCF" w14:textId="77777777" w:rsidR="00205E78" w:rsidRPr="002F22F0" w:rsidRDefault="00205E78" w:rsidP="002F22F0">
            <w:pPr>
              <w:rPr>
                <w:b/>
                <w:sz w:val="20"/>
              </w:rPr>
            </w:pPr>
            <w:r w:rsidRPr="002F22F0">
              <w:rPr>
                <w:bCs/>
                <w:sz w:val="20"/>
              </w:rPr>
              <w:t xml:space="preserve">2.4. Kiti finansavimo šaltiniai </w:t>
            </w:r>
          </w:p>
        </w:tc>
        <w:tc>
          <w:tcPr>
            <w:tcW w:w="1417" w:type="dxa"/>
            <w:tcBorders>
              <w:top w:val="single" w:sz="4" w:space="0" w:color="auto"/>
              <w:left w:val="single" w:sz="4" w:space="0" w:color="auto"/>
              <w:bottom w:val="single" w:sz="4" w:space="0" w:color="auto"/>
              <w:right w:val="single" w:sz="4" w:space="0" w:color="auto"/>
            </w:tcBorders>
            <w:vAlign w:val="center"/>
          </w:tcPr>
          <w:p w14:paraId="2CA0AD66" w14:textId="4F715169" w:rsidR="00205E78" w:rsidRPr="002F22F0" w:rsidRDefault="00205E78" w:rsidP="002F22F0">
            <w:pPr>
              <w:jc w:val="center"/>
              <w:rPr>
                <w:sz w:val="20"/>
              </w:rPr>
            </w:pPr>
            <w:r w:rsidRPr="002F22F0">
              <w:rPr>
                <w:sz w:val="20"/>
              </w:rPr>
              <w:t>1</w:t>
            </w:r>
            <w:r w:rsidR="00BC2908">
              <w:rPr>
                <w:sz w:val="20"/>
              </w:rPr>
              <w:t>1</w:t>
            </w:r>
            <w:r w:rsidRPr="002F22F0">
              <w:rPr>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2B28FCCB" w14:textId="2B024903" w:rsidR="00205E78" w:rsidRPr="002F22F0" w:rsidRDefault="00205E78" w:rsidP="002F22F0">
            <w:pPr>
              <w:jc w:val="center"/>
              <w:rPr>
                <w:sz w:val="20"/>
              </w:rPr>
            </w:pPr>
            <w:r w:rsidRPr="002F22F0">
              <w:rPr>
                <w:sz w:val="20"/>
              </w:rPr>
              <w:t>1</w:t>
            </w:r>
            <w:r w:rsidR="00BC2908">
              <w:rPr>
                <w:sz w:val="20"/>
              </w:rPr>
              <w:t>2</w:t>
            </w:r>
            <w:r w:rsidRPr="002F22F0">
              <w:rPr>
                <w:sz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5E76D04F" w14:textId="53063441" w:rsidR="00205E78" w:rsidRPr="002F22F0" w:rsidRDefault="00205E78" w:rsidP="002F22F0">
            <w:pPr>
              <w:jc w:val="center"/>
              <w:rPr>
                <w:sz w:val="20"/>
              </w:rPr>
            </w:pPr>
            <w:r w:rsidRPr="002F22F0">
              <w:rPr>
                <w:sz w:val="20"/>
              </w:rPr>
              <w:t>1</w:t>
            </w:r>
            <w:r w:rsidR="00BC2908">
              <w:rPr>
                <w:sz w:val="20"/>
              </w:rPr>
              <w:t>3</w:t>
            </w:r>
            <w:r w:rsidRPr="002F22F0">
              <w:rPr>
                <w:sz w:val="20"/>
              </w:rPr>
              <w:t>8</w:t>
            </w:r>
          </w:p>
        </w:tc>
      </w:tr>
      <w:tr w:rsidR="00205E78" w14:paraId="10ED26D7"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10CD3016"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2ABA76E3" w14:textId="77777777" w:rsidR="00205E78" w:rsidRPr="002F22F0" w:rsidRDefault="00205E78" w:rsidP="002F22F0">
            <w:pPr>
              <w:rPr>
                <w:b/>
                <w:sz w:val="20"/>
              </w:rPr>
            </w:pPr>
            <w:r w:rsidRPr="002F22F0">
              <w:rPr>
                <w:bCs/>
                <w:sz w:val="20"/>
              </w:rPr>
              <w:t xml:space="preserve">2.5.Savivaldybės aplinkos apsaugos rėmimo programos lėšos </w:t>
            </w:r>
          </w:p>
        </w:tc>
        <w:tc>
          <w:tcPr>
            <w:tcW w:w="1417" w:type="dxa"/>
            <w:tcBorders>
              <w:top w:val="single" w:sz="4" w:space="0" w:color="auto"/>
              <w:left w:val="single" w:sz="4" w:space="0" w:color="auto"/>
              <w:bottom w:val="single" w:sz="4" w:space="0" w:color="auto"/>
              <w:right w:val="single" w:sz="4" w:space="0" w:color="auto"/>
            </w:tcBorders>
            <w:vAlign w:val="center"/>
          </w:tcPr>
          <w:p w14:paraId="4E6FB376" w14:textId="4D60C02D" w:rsidR="00205E78" w:rsidRPr="002F22F0" w:rsidRDefault="005F1A4A" w:rsidP="002F22F0">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E449D45" w14:textId="5C15DA33" w:rsidR="00205E78" w:rsidRPr="002F22F0" w:rsidRDefault="005F1A4A" w:rsidP="002F22F0">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9522D05" w14:textId="603A3838" w:rsidR="00205E78" w:rsidRPr="002F22F0" w:rsidRDefault="005F1A4A" w:rsidP="002F22F0">
            <w:pPr>
              <w:jc w:val="center"/>
              <w:rPr>
                <w:sz w:val="20"/>
              </w:rPr>
            </w:pPr>
            <w:r>
              <w:rPr>
                <w:sz w:val="20"/>
              </w:rPr>
              <w:t>-</w:t>
            </w:r>
          </w:p>
        </w:tc>
      </w:tr>
      <w:tr w:rsidR="00205E78" w14:paraId="4C335A61"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4F7BA41"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5EB14523" w14:textId="77777777" w:rsidR="00205E78" w:rsidRPr="002F22F0" w:rsidRDefault="00205E78" w:rsidP="002F22F0">
            <w:pPr>
              <w:rPr>
                <w:b/>
                <w:sz w:val="20"/>
              </w:rPr>
            </w:pPr>
            <w:r w:rsidRPr="002F22F0">
              <w:rPr>
                <w:bCs/>
                <w:sz w:val="20"/>
              </w:rPr>
              <w:t>2.6. Kelių priežiūros programos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51B63923" w14:textId="13B95C89" w:rsidR="00205E78" w:rsidRPr="002F22F0" w:rsidRDefault="005F1A4A" w:rsidP="002F22F0">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6BAE35B" w14:textId="491FB39C" w:rsidR="00205E78" w:rsidRPr="002F22F0" w:rsidRDefault="005F1A4A" w:rsidP="002F22F0">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AB10C9F" w14:textId="348BA04D" w:rsidR="00205E78" w:rsidRPr="002F22F0" w:rsidRDefault="005F1A4A" w:rsidP="002F22F0">
            <w:pPr>
              <w:jc w:val="center"/>
              <w:rPr>
                <w:sz w:val="20"/>
              </w:rPr>
            </w:pPr>
            <w:r>
              <w:rPr>
                <w:sz w:val="20"/>
              </w:rPr>
              <w:t>-</w:t>
            </w:r>
          </w:p>
        </w:tc>
      </w:tr>
      <w:tr w:rsidR="00205E78" w14:paraId="5E1350AE"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691F1201"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802973D" w14:textId="77777777" w:rsidR="00205E78" w:rsidRPr="002F22F0" w:rsidRDefault="00205E78" w:rsidP="002F22F0">
            <w:pPr>
              <w:rPr>
                <w:b/>
                <w:color w:val="000000"/>
                <w:sz w:val="20"/>
              </w:rPr>
            </w:pPr>
            <w:r w:rsidRPr="002F22F0">
              <w:rPr>
                <w:b/>
                <w:sz w:val="20"/>
              </w:rPr>
              <w:t xml:space="preserve">IŠ VISO programai finansuoti pagal finansavimo šaltinius </w:t>
            </w:r>
            <w:r w:rsidRPr="002F22F0">
              <w:rPr>
                <w:b/>
                <w:i/>
                <w:sz w:val="20"/>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4670E80F" w14:textId="21055B35" w:rsidR="00205E78" w:rsidRPr="002F22F0" w:rsidRDefault="00BC2908" w:rsidP="002F22F0">
            <w:pPr>
              <w:jc w:val="center"/>
              <w:rPr>
                <w:b/>
                <w:bCs/>
                <w:sz w:val="20"/>
              </w:rPr>
            </w:pPr>
            <w:r w:rsidRPr="002F22F0">
              <w:rPr>
                <w:b/>
                <w:bCs/>
                <w:sz w:val="20"/>
              </w:rPr>
              <w:t>361</w:t>
            </w:r>
            <w:r>
              <w:rPr>
                <w:b/>
                <w:bCs/>
                <w:sz w:val="20"/>
              </w:rPr>
              <w:t>0</w:t>
            </w:r>
            <w:r w:rsidRPr="002F22F0">
              <w:rPr>
                <w:b/>
                <w:bCs/>
                <w:sz w:val="20"/>
              </w:rPr>
              <w:t>,</w:t>
            </w:r>
            <w:r>
              <w:rPr>
                <w:b/>
                <w:bCs/>
                <w:sz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74836CAD" w14:textId="395D68ED" w:rsidR="00205E78" w:rsidRPr="002F22F0" w:rsidRDefault="00BC2908" w:rsidP="002F22F0">
            <w:pPr>
              <w:jc w:val="center"/>
              <w:rPr>
                <w:b/>
                <w:bCs/>
                <w:sz w:val="20"/>
              </w:rPr>
            </w:pPr>
            <w:r w:rsidRPr="002F22F0">
              <w:rPr>
                <w:b/>
                <w:bCs/>
                <w:sz w:val="20"/>
              </w:rPr>
              <w:t>33</w:t>
            </w:r>
            <w:r>
              <w:rPr>
                <w:b/>
                <w:bCs/>
                <w:sz w:val="20"/>
              </w:rPr>
              <w:t>29</w:t>
            </w:r>
            <w:r w:rsidRPr="002F22F0">
              <w:rPr>
                <w:b/>
                <w:bCs/>
                <w:sz w:val="20"/>
              </w:rPr>
              <w:t>,</w:t>
            </w:r>
            <w:r>
              <w:rPr>
                <w:b/>
                <w:bCs/>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70ED11E5" w14:textId="51962298" w:rsidR="00205E78" w:rsidRPr="002F22F0" w:rsidRDefault="00BC2908" w:rsidP="002F22F0">
            <w:pPr>
              <w:jc w:val="center"/>
              <w:rPr>
                <w:b/>
                <w:bCs/>
                <w:sz w:val="20"/>
              </w:rPr>
            </w:pPr>
            <w:r w:rsidRPr="002F22F0">
              <w:rPr>
                <w:b/>
                <w:bCs/>
                <w:sz w:val="20"/>
              </w:rPr>
              <w:t>35</w:t>
            </w:r>
            <w:r>
              <w:rPr>
                <w:b/>
                <w:bCs/>
                <w:sz w:val="20"/>
              </w:rPr>
              <w:t>83</w:t>
            </w:r>
            <w:r w:rsidRPr="002F22F0">
              <w:rPr>
                <w:b/>
                <w:bCs/>
                <w:sz w:val="20"/>
              </w:rPr>
              <w:t>,</w:t>
            </w:r>
            <w:r>
              <w:rPr>
                <w:b/>
                <w:bCs/>
                <w:sz w:val="20"/>
              </w:rPr>
              <w:t>2</w:t>
            </w:r>
          </w:p>
        </w:tc>
      </w:tr>
      <w:tr w:rsidR="00205E78" w14:paraId="365C2B88"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260B15DA"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2522297" w14:textId="77777777" w:rsidR="00205E78" w:rsidRPr="002F22F0" w:rsidRDefault="00205E78" w:rsidP="002F22F0">
            <w:pPr>
              <w:rPr>
                <w:b/>
                <w:color w:val="000000"/>
                <w:sz w:val="20"/>
              </w:rPr>
            </w:pPr>
            <w:r w:rsidRPr="002F22F0">
              <w:rPr>
                <w:b/>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7405BEE3" w14:textId="6B916949" w:rsidR="00205E78" w:rsidRPr="002F22F0" w:rsidRDefault="005F1A4A" w:rsidP="002F22F0">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B7907F9" w14:textId="44810204" w:rsidR="00205E78" w:rsidRPr="002F22F0" w:rsidRDefault="005F1A4A" w:rsidP="002F22F0">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D339887" w14:textId="24372DE5" w:rsidR="00205E78" w:rsidRPr="002F22F0" w:rsidRDefault="005F1A4A" w:rsidP="002F22F0">
            <w:pPr>
              <w:jc w:val="center"/>
              <w:rPr>
                <w:sz w:val="20"/>
              </w:rPr>
            </w:pPr>
            <w:r>
              <w:rPr>
                <w:sz w:val="20"/>
              </w:rPr>
              <w:t>-</w:t>
            </w:r>
          </w:p>
        </w:tc>
      </w:tr>
      <w:tr w:rsidR="00205E78" w14:paraId="27DAAE1F" w14:textId="77777777" w:rsidTr="00205E78">
        <w:trPr>
          <w:cantSplit/>
          <w:trHeight w:val="314"/>
        </w:trPr>
        <w:tc>
          <w:tcPr>
            <w:tcW w:w="1418" w:type="dxa"/>
            <w:vMerge/>
            <w:tcBorders>
              <w:left w:val="single" w:sz="4" w:space="0" w:color="auto"/>
              <w:bottom w:val="single" w:sz="4" w:space="0" w:color="auto"/>
              <w:right w:val="single" w:sz="4" w:space="0" w:color="auto"/>
            </w:tcBorders>
            <w:shd w:val="clear" w:color="auto" w:fill="D9E2F3" w:themeFill="accent1" w:themeFillTint="33"/>
          </w:tcPr>
          <w:p w14:paraId="08FED83A" w14:textId="77777777" w:rsidR="00205E78" w:rsidRPr="002F22F0" w:rsidRDefault="00205E78" w:rsidP="002F22F0">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3B9D80D" w14:textId="77777777" w:rsidR="00205E78" w:rsidRPr="002F22F0" w:rsidRDefault="00205E78" w:rsidP="002F22F0">
            <w:pPr>
              <w:jc w:val="both"/>
              <w:rPr>
                <w:b/>
                <w:color w:val="000000"/>
                <w:sz w:val="20"/>
              </w:rPr>
            </w:pPr>
            <w:r w:rsidRPr="002F22F0">
              <w:rPr>
                <w:b/>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7BA2404A" w14:textId="73E866E1" w:rsidR="00205E78" w:rsidRPr="002F22F0" w:rsidRDefault="005F1A4A" w:rsidP="002F22F0">
            <w:pPr>
              <w:jc w:val="center"/>
              <w:rPr>
                <w:b/>
                <w:sz w:val="20"/>
              </w:rPr>
            </w:pPr>
            <w:r>
              <w:rPr>
                <w:b/>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A89415C" w14:textId="6A8E4A58" w:rsidR="00205E78" w:rsidRPr="002F22F0" w:rsidRDefault="00BC2908" w:rsidP="002F22F0">
            <w:pPr>
              <w:jc w:val="center"/>
              <w:rPr>
                <w:b/>
                <w:sz w:val="20"/>
              </w:rPr>
            </w:pPr>
            <w:r>
              <w:rPr>
                <w:b/>
                <w:sz w:val="20"/>
              </w:rPr>
              <w:t>-281,2</w:t>
            </w:r>
          </w:p>
        </w:tc>
        <w:tc>
          <w:tcPr>
            <w:tcW w:w="1418" w:type="dxa"/>
            <w:tcBorders>
              <w:top w:val="single" w:sz="4" w:space="0" w:color="auto"/>
              <w:left w:val="single" w:sz="4" w:space="0" w:color="auto"/>
              <w:bottom w:val="single" w:sz="4" w:space="0" w:color="auto"/>
              <w:right w:val="single" w:sz="4" w:space="0" w:color="auto"/>
            </w:tcBorders>
            <w:vAlign w:val="center"/>
          </w:tcPr>
          <w:p w14:paraId="1E9D1E3F" w14:textId="48F3982A" w:rsidR="00205E78" w:rsidRPr="002F22F0" w:rsidRDefault="00BC2908" w:rsidP="00C133E2">
            <w:pPr>
              <w:jc w:val="center"/>
              <w:rPr>
                <w:b/>
                <w:sz w:val="20"/>
              </w:rPr>
            </w:pPr>
            <w:r>
              <w:rPr>
                <w:b/>
                <w:sz w:val="20"/>
              </w:rPr>
              <w:t>254</w:t>
            </w:r>
          </w:p>
        </w:tc>
      </w:tr>
    </w:tbl>
    <w:p w14:paraId="0B5698DB" w14:textId="77777777" w:rsidR="00A408A7" w:rsidRDefault="00A408A7" w:rsidP="00A408A7">
      <w:pPr>
        <w:jc w:val="both"/>
        <w:rPr>
          <w:rFonts w:eastAsia="Calibri"/>
          <w:b/>
          <w:bCs/>
          <w:color w:val="000000"/>
          <w:szCs w:val="24"/>
        </w:rPr>
      </w:pPr>
    </w:p>
    <w:p w14:paraId="22E9FC38" w14:textId="77777777" w:rsidR="00524F70" w:rsidRDefault="00524F70" w:rsidP="00A408A7">
      <w:pPr>
        <w:spacing w:after="40"/>
        <w:jc w:val="both"/>
        <w:rPr>
          <w:b/>
          <w:bCs/>
          <w:szCs w:val="24"/>
        </w:rPr>
      </w:pPr>
    </w:p>
    <w:p w14:paraId="1432C8E0" w14:textId="43800FC6" w:rsidR="00A408A7" w:rsidRPr="0080036B" w:rsidRDefault="0083318A" w:rsidP="00E63748">
      <w:pPr>
        <w:spacing w:line="360" w:lineRule="auto"/>
        <w:jc w:val="both"/>
        <w:rPr>
          <w:i/>
          <w:color w:val="808080"/>
          <w:szCs w:val="24"/>
        </w:rPr>
      </w:pPr>
      <w:r>
        <w:rPr>
          <w:b/>
          <w:bCs/>
          <w:szCs w:val="24"/>
        </w:rPr>
        <w:t>1</w:t>
      </w:r>
      <w:r w:rsidR="003A003C">
        <w:rPr>
          <w:b/>
          <w:bCs/>
          <w:szCs w:val="24"/>
        </w:rPr>
        <w:t>8</w:t>
      </w:r>
      <w:r w:rsidR="00A408A7">
        <w:rPr>
          <w:b/>
          <w:bCs/>
          <w:szCs w:val="24"/>
        </w:rPr>
        <w:t xml:space="preserve"> lentelė. </w:t>
      </w:r>
      <w:r w:rsidR="00A408A7" w:rsidRPr="0080036B">
        <w:rPr>
          <w:szCs w:val="24"/>
        </w:rPr>
        <w:t xml:space="preserve">Programos uždaviniai, priemonės ir jų stebėsenos rodikliai </w:t>
      </w:r>
    </w:p>
    <w:tbl>
      <w:tblPr>
        <w:tblW w:w="43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6107"/>
        <w:gridCol w:w="1689"/>
        <w:gridCol w:w="1701"/>
        <w:gridCol w:w="1559"/>
      </w:tblGrid>
      <w:tr w:rsidR="00205E78" w:rsidRPr="00236B3F" w14:paraId="7D895790" w14:textId="77777777" w:rsidTr="00205E78">
        <w:trPr>
          <w:trHeight w:val="230"/>
        </w:trPr>
        <w:tc>
          <w:tcPr>
            <w:tcW w:w="47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B50FF81" w14:textId="77777777" w:rsidR="00205E78" w:rsidRPr="002F22F0" w:rsidRDefault="00205E78" w:rsidP="00CD074E">
            <w:pPr>
              <w:jc w:val="center"/>
              <w:rPr>
                <w:b/>
                <w:bCs/>
                <w:sz w:val="20"/>
                <w:lang w:eastAsia="lt-LT"/>
              </w:rPr>
            </w:pPr>
            <w:r w:rsidRPr="002F22F0">
              <w:rPr>
                <w:b/>
                <w:bCs/>
                <w:sz w:val="20"/>
                <w:lang w:eastAsia="lt-LT"/>
              </w:rPr>
              <w:t>Stebėsenos rodiklio kodas</w:t>
            </w:r>
          </w:p>
        </w:tc>
        <w:tc>
          <w:tcPr>
            <w:tcW w:w="249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D66F8AA" w14:textId="77777777" w:rsidR="00205E78" w:rsidRPr="002F22F0" w:rsidRDefault="00205E78" w:rsidP="00CD074E">
            <w:pPr>
              <w:jc w:val="center"/>
              <w:rPr>
                <w:b/>
                <w:bCs/>
                <w:color w:val="000000"/>
                <w:sz w:val="20"/>
                <w:lang w:eastAsia="lt-LT"/>
              </w:rPr>
            </w:pPr>
            <w:r w:rsidRPr="002F22F0">
              <w:rPr>
                <w:b/>
                <w:bCs/>
                <w:color w:val="000000"/>
                <w:sz w:val="20"/>
                <w:lang w:eastAsia="lt-LT"/>
              </w:rPr>
              <w:t>Stebėsenos rodiklio pavadinimas</w:t>
            </w:r>
          </w:p>
          <w:p w14:paraId="225E74E4" w14:textId="77777777" w:rsidR="00205E78" w:rsidRPr="002F22F0" w:rsidRDefault="00205E78" w:rsidP="00CD074E">
            <w:pPr>
              <w:jc w:val="center"/>
              <w:rPr>
                <w:b/>
                <w:bCs/>
                <w:color w:val="000000"/>
                <w:sz w:val="20"/>
                <w:lang w:eastAsia="lt-LT"/>
              </w:rPr>
            </w:pPr>
            <w:r w:rsidRPr="002F22F0">
              <w:rPr>
                <w:b/>
                <w:bCs/>
                <w:color w:val="000000"/>
                <w:sz w:val="20"/>
                <w:lang w:eastAsia="lt-LT"/>
              </w:rPr>
              <w:t>(matavimo vnt.)</w:t>
            </w:r>
          </w:p>
        </w:tc>
        <w:tc>
          <w:tcPr>
            <w:tcW w:w="2025"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CB70E4B" w14:textId="77777777" w:rsidR="00205E78" w:rsidRPr="002F22F0" w:rsidRDefault="00205E78" w:rsidP="00CD074E">
            <w:pPr>
              <w:jc w:val="center"/>
              <w:rPr>
                <w:b/>
                <w:bCs/>
                <w:i/>
                <w:color w:val="000000"/>
                <w:sz w:val="20"/>
                <w:lang w:eastAsia="lt-LT"/>
              </w:rPr>
            </w:pPr>
            <w:r w:rsidRPr="002F22F0">
              <w:rPr>
                <w:b/>
                <w:bCs/>
                <w:color w:val="000000"/>
                <w:sz w:val="20"/>
                <w:lang w:eastAsia="lt-LT"/>
              </w:rPr>
              <w:t>Siektinos stebėsenos rodiklių reikšmės</w:t>
            </w:r>
          </w:p>
        </w:tc>
      </w:tr>
      <w:tr w:rsidR="00205E78" w:rsidRPr="00236B3F" w14:paraId="38903504" w14:textId="77777777" w:rsidTr="00205E78">
        <w:trPr>
          <w:trHeight w:val="230"/>
        </w:trPr>
        <w:tc>
          <w:tcPr>
            <w:tcW w:w="476" w:type="pct"/>
            <w:vMerge/>
            <w:tcBorders>
              <w:top w:val="single" w:sz="4" w:space="0" w:color="auto"/>
              <w:left w:val="single" w:sz="4" w:space="0" w:color="auto"/>
              <w:bottom w:val="single" w:sz="4" w:space="0" w:color="auto"/>
              <w:right w:val="single" w:sz="4" w:space="0" w:color="auto"/>
            </w:tcBorders>
            <w:vAlign w:val="center"/>
            <w:hideMark/>
          </w:tcPr>
          <w:p w14:paraId="18F12D6B" w14:textId="77777777" w:rsidR="00205E78" w:rsidRPr="00236B3F" w:rsidRDefault="00205E78" w:rsidP="00CD074E">
            <w:pPr>
              <w:rPr>
                <w:b/>
                <w:bCs/>
                <w:sz w:val="18"/>
                <w:szCs w:val="18"/>
                <w:lang w:eastAsia="lt-LT"/>
              </w:rPr>
            </w:pPr>
          </w:p>
        </w:tc>
        <w:tc>
          <w:tcPr>
            <w:tcW w:w="2499" w:type="pct"/>
            <w:vMerge/>
            <w:tcBorders>
              <w:top w:val="single" w:sz="4" w:space="0" w:color="auto"/>
              <w:left w:val="single" w:sz="4" w:space="0" w:color="auto"/>
              <w:bottom w:val="single" w:sz="4" w:space="0" w:color="auto"/>
              <w:right w:val="single" w:sz="4" w:space="0" w:color="auto"/>
            </w:tcBorders>
            <w:vAlign w:val="center"/>
            <w:hideMark/>
          </w:tcPr>
          <w:p w14:paraId="77683051" w14:textId="77777777" w:rsidR="00205E78" w:rsidRPr="00236B3F" w:rsidRDefault="00205E78" w:rsidP="00CD074E">
            <w:pPr>
              <w:rPr>
                <w:b/>
                <w:bCs/>
                <w:color w:val="000000"/>
                <w:sz w:val="18"/>
                <w:szCs w:val="18"/>
                <w:lang w:eastAsia="lt-LT"/>
              </w:rPr>
            </w:pPr>
          </w:p>
        </w:tc>
        <w:tc>
          <w:tcPr>
            <w:tcW w:w="69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3129A72" w14:textId="77777777" w:rsidR="00205E78" w:rsidRPr="00236B3F" w:rsidRDefault="00205E78" w:rsidP="00CD074E">
            <w:pPr>
              <w:jc w:val="center"/>
              <w:rPr>
                <w:b/>
                <w:bCs/>
                <w:iCs/>
                <w:color w:val="000000"/>
                <w:sz w:val="18"/>
                <w:szCs w:val="18"/>
                <w:lang w:eastAsia="lt-LT"/>
              </w:rPr>
            </w:pPr>
            <w:r w:rsidRPr="00236B3F">
              <w:rPr>
                <w:b/>
                <w:bCs/>
                <w:iCs/>
                <w:color w:val="000000"/>
                <w:sz w:val="18"/>
                <w:szCs w:val="18"/>
                <w:lang w:eastAsia="lt-LT"/>
              </w:rPr>
              <w:t>2024</w:t>
            </w:r>
          </w:p>
        </w:tc>
        <w:tc>
          <w:tcPr>
            <w:tcW w:w="69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BBBED8B" w14:textId="77777777" w:rsidR="00205E78" w:rsidRPr="00236B3F" w:rsidRDefault="00205E78" w:rsidP="00CD074E">
            <w:pPr>
              <w:jc w:val="center"/>
              <w:rPr>
                <w:b/>
                <w:bCs/>
                <w:iCs/>
                <w:color w:val="000000"/>
                <w:sz w:val="18"/>
                <w:szCs w:val="18"/>
                <w:lang w:eastAsia="lt-LT"/>
              </w:rPr>
            </w:pPr>
            <w:r w:rsidRPr="00236B3F">
              <w:rPr>
                <w:b/>
                <w:bCs/>
                <w:iCs/>
                <w:color w:val="000000"/>
                <w:sz w:val="18"/>
                <w:szCs w:val="18"/>
                <w:lang w:eastAsia="lt-LT"/>
              </w:rPr>
              <w:t>2025</w:t>
            </w:r>
          </w:p>
        </w:tc>
        <w:tc>
          <w:tcPr>
            <w:tcW w:w="63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394B726" w14:textId="77777777" w:rsidR="00205E78" w:rsidRPr="00236B3F" w:rsidRDefault="00205E78" w:rsidP="00CD074E">
            <w:pPr>
              <w:jc w:val="center"/>
              <w:rPr>
                <w:b/>
                <w:bCs/>
                <w:iCs/>
                <w:color w:val="000000"/>
                <w:sz w:val="18"/>
                <w:szCs w:val="18"/>
                <w:lang w:eastAsia="lt-LT"/>
              </w:rPr>
            </w:pPr>
            <w:r w:rsidRPr="00236B3F">
              <w:rPr>
                <w:b/>
                <w:bCs/>
                <w:iCs/>
                <w:color w:val="000000"/>
                <w:sz w:val="18"/>
                <w:szCs w:val="18"/>
                <w:lang w:eastAsia="lt-LT"/>
              </w:rPr>
              <w:t>2026</w:t>
            </w:r>
          </w:p>
        </w:tc>
      </w:tr>
      <w:tr w:rsidR="00205E78" w:rsidRPr="00236B3F" w14:paraId="19DC32FB" w14:textId="77777777" w:rsidTr="00205E78">
        <w:trPr>
          <w:trHeight w:val="42"/>
        </w:trPr>
        <w:tc>
          <w:tcPr>
            <w:tcW w:w="47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F4EA47C" w14:textId="77777777" w:rsidR="00205E78" w:rsidRPr="00236B3F" w:rsidRDefault="00205E78" w:rsidP="00CD074E">
            <w:pPr>
              <w:jc w:val="center"/>
              <w:rPr>
                <w:color w:val="000000"/>
                <w:sz w:val="18"/>
                <w:szCs w:val="18"/>
                <w:lang w:eastAsia="lt-LT"/>
              </w:rPr>
            </w:pPr>
            <w:r w:rsidRPr="00236B3F">
              <w:rPr>
                <w:color w:val="000000"/>
                <w:sz w:val="18"/>
                <w:szCs w:val="18"/>
                <w:lang w:eastAsia="lt-LT"/>
              </w:rPr>
              <w:t>1</w:t>
            </w:r>
          </w:p>
        </w:tc>
        <w:tc>
          <w:tcPr>
            <w:tcW w:w="249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708EE34" w14:textId="77777777" w:rsidR="00205E78" w:rsidRPr="00236B3F" w:rsidRDefault="00205E78" w:rsidP="00CD074E">
            <w:pPr>
              <w:jc w:val="center"/>
              <w:rPr>
                <w:color w:val="000000"/>
                <w:sz w:val="18"/>
                <w:szCs w:val="18"/>
                <w:lang w:eastAsia="lt-LT"/>
              </w:rPr>
            </w:pPr>
            <w:r w:rsidRPr="00236B3F">
              <w:rPr>
                <w:color w:val="000000"/>
                <w:sz w:val="18"/>
                <w:szCs w:val="18"/>
                <w:lang w:eastAsia="lt-LT"/>
              </w:rPr>
              <w:t>2</w:t>
            </w:r>
          </w:p>
        </w:tc>
        <w:tc>
          <w:tcPr>
            <w:tcW w:w="69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CA733D6" w14:textId="77777777" w:rsidR="00205E78" w:rsidRPr="00236B3F" w:rsidRDefault="00205E78" w:rsidP="00CD074E">
            <w:pPr>
              <w:jc w:val="center"/>
              <w:rPr>
                <w:color w:val="000000"/>
                <w:sz w:val="18"/>
                <w:szCs w:val="18"/>
                <w:lang w:eastAsia="lt-LT"/>
              </w:rPr>
            </w:pPr>
            <w:r w:rsidRPr="00236B3F">
              <w:rPr>
                <w:color w:val="000000"/>
                <w:sz w:val="18"/>
                <w:szCs w:val="18"/>
                <w:lang w:eastAsia="lt-LT"/>
              </w:rPr>
              <w:t>3</w:t>
            </w:r>
          </w:p>
        </w:tc>
        <w:tc>
          <w:tcPr>
            <w:tcW w:w="69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57C3E49" w14:textId="77777777" w:rsidR="00205E78" w:rsidRPr="00236B3F" w:rsidRDefault="00205E78" w:rsidP="00CD074E">
            <w:pPr>
              <w:jc w:val="center"/>
              <w:rPr>
                <w:color w:val="000000"/>
                <w:sz w:val="18"/>
                <w:szCs w:val="18"/>
                <w:lang w:eastAsia="lt-LT"/>
              </w:rPr>
            </w:pPr>
            <w:r w:rsidRPr="00236B3F">
              <w:rPr>
                <w:color w:val="000000"/>
                <w:sz w:val="18"/>
                <w:szCs w:val="18"/>
                <w:lang w:eastAsia="lt-LT"/>
              </w:rPr>
              <w:t>4</w:t>
            </w:r>
          </w:p>
        </w:tc>
        <w:tc>
          <w:tcPr>
            <w:tcW w:w="63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A6E2A13" w14:textId="77777777" w:rsidR="00205E78" w:rsidRPr="00236B3F" w:rsidRDefault="00205E78" w:rsidP="00CD074E">
            <w:pPr>
              <w:jc w:val="center"/>
              <w:rPr>
                <w:color w:val="000000"/>
                <w:sz w:val="18"/>
                <w:szCs w:val="18"/>
                <w:lang w:eastAsia="lt-LT"/>
              </w:rPr>
            </w:pPr>
            <w:r w:rsidRPr="00236B3F">
              <w:rPr>
                <w:color w:val="000000"/>
                <w:sz w:val="18"/>
                <w:szCs w:val="18"/>
                <w:lang w:eastAsia="lt-LT"/>
              </w:rPr>
              <w:t>5</w:t>
            </w:r>
          </w:p>
        </w:tc>
      </w:tr>
      <w:tr w:rsidR="00205E78" w:rsidRPr="00236B3F" w14:paraId="4375DE7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F9C95C9"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252B0841" w14:textId="77777777" w:rsidR="00205E78" w:rsidRPr="002F22F0" w:rsidRDefault="00205E78" w:rsidP="00193D09">
            <w:pPr>
              <w:jc w:val="both"/>
              <w:rPr>
                <w:color w:val="000000" w:themeColor="text1"/>
                <w:sz w:val="20"/>
              </w:rPr>
            </w:pPr>
            <w:r w:rsidRPr="002F22F0">
              <w:rPr>
                <w:b/>
                <w:color w:val="000000"/>
                <w:sz w:val="20"/>
              </w:rPr>
              <w:t xml:space="preserve">Uždavinys: </w:t>
            </w:r>
            <w:r w:rsidRPr="002F22F0">
              <w:rPr>
                <w:bCs/>
                <w:color w:val="000000"/>
                <w:sz w:val="20"/>
              </w:rPr>
              <w:t>Sudaryti sąlygas kokybiškam kultūros ir sporto sektorių viešųjų paslaugų teikimui</w:t>
            </w:r>
          </w:p>
        </w:tc>
        <w:tc>
          <w:tcPr>
            <w:tcW w:w="6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EE85CFB" w14:textId="77777777" w:rsidR="00205E78" w:rsidRPr="002F22F0" w:rsidRDefault="00205E78" w:rsidP="002F22F0">
            <w:pPr>
              <w:rPr>
                <w:b/>
                <w:bCs/>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344124E" w14:textId="77777777" w:rsidR="00205E78" w:rsidRPr="002F22F0" w:rsidRDefault="00205E78" w:rsidP="002F22F0">
            <w:pPr>
              <w:rPr>
                <w:b/>
                <w:bCs/>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57EFD65" w14:textId="77777777" w:rsidR="00205E78" w:rsidRPr="002F22F0" w:rsidRDefault="00205E78" w:rsidP="002F22F0">
            <w:pPr>
              <w:rPr>
                <w:b/>
                <w:bCs/>
                <w:sz w:val="20"/>
                <w:lang w:eastAsia="lt-LT"/>
              </w:rPr>
            </w:pPr>
          </w:p>
        </w:tc>
      </w:tr>
      <w:tr w:rsidR="00205E78" w:rsidRPr="00236B3F" w14:paraId="06A655C1" w14:textId="77777777" w:rsidTr="00205E78">
        <w:trPr>
          <w:trHeight w:val="287"/>
        </w:trPr>
        <w:tc>
          <w:tcPr>
            <w:tcW w:w="47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BE38AD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hideMark/>
          </w:tcPr>
          <w:p w14:paraId="03522244" w14:textId="77777777" w:rsidR="00205E78" w:rsidRPr="002F22F0" w:rsidRDefault="00205E78" w:rsidP="002F22F0">
            <w:pPr>
              <w:jc w:val="both"/>
              <w:rPr>
                <w:sz w:val="20"/>
                <w:lang w:eastAsia="lt-LT"/>
              </w:rPr>
            </w:pPr>
            <w:r w:rsidRPr="002F22F0">
              <w:rPr>
                <w:color w:val="000000" w:themeColor="text1"/>
                <w:sz w:val="20"/>
              </w:rPr>
              <w:t>Priemonė: Sporto finansavimas, vadovaujantis Molėtų rajono savivaldybės sporto projektų finansavimo tvarkos aprašu</w:t>
            </w:r>
          </w:p>
        </w:tc>
        <w:tc>
          <w:tcPr>
            <w:tcW w:w="69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0F93B1C" w14:textId="77777777" w:rsidR="00205E78" w:rsidRPr="002F22F0" w:rsidRDefault="00205E78" w:rsidP="002F22F0">
            <w:pPr>
              <w:rPr>
                <w:b/>
                <w:bCs/>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5D61AF" w14:textId="77777777" w:rsidR="00205E78" w:rsidRPr="002F22F0" w:rsidRDefault="00205E78" w:rsidP="002F22F0">
            <w:pPr>
              <w:rPr>
                <w:b/>
                <w:bCs/>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797679" w14:textId="77777777" w:rsidR="00205E78" w:rsidRPr="002F22F0" w:rsidRDefault="00205E78" w:rsidP="002F22F0">
            <w:pPr>
              <w:rPr>
                <w:b/>
                <w:bCs/>
                <w:sz w:val="20"/>
                <w:lang w:eastAsia="lt-LT"/>
              </w:rPr>
            </w:pPr>
          </w:p>
        </w:tc>
      </w:tr>
      <w:tr w:rsidR="00205E78" w:rsidRPr="00236B3F" w14:paraId="38264B51" w14:textId="77777777" w:rsidTr="00205E78">
        <w:tc>
          <w:tcPr>
            <w:tcW w:w="47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3482B0" w14:textId="77777777" w:rsidR="00205E78" w:rsidRPr="002F22F0" w:rsidRDefault="00205E78" w:rsidP="002F22F0">
            <w:pPr>
              <w:rPr>
                <w:sz w:val="20"/>
                <w:lang w:eastAsia="lt-LT"/>
              </w:rPr>
            </w:pPr>
            <w:r w:rsidRPr="002F22F0">
              <w:rPr>
                <w:sz w:val="20"/>
                <w:lang w:eastAsia="lt-LT"/>
              </w:rPr>
              <w:t>I.4.8., I.4.6.</w:t>
            </w:r>
          </w:p>
        </w:tc>
        <w:tc>
          <w:tcPr>
            <w:tcW w:w="24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866EE9" w14:textId="77777777" w:rsidR="00205E78" w:rsidRPr="002F22F0" w:rsidRDefault="00205E78" w:rsidP="002F22F0">
            <w:pPr>
              <w:rPr>
                <w:sz w:val="20"/>
                <w:lang w:eastAsia="lt-LT"/>
              </w:rPr>
            </w:pPr>
            <w:r w:rsidRPr="002F22F0">
              <w:rPr>
                <w:sz w:val="20"/>
                <w:lang w:eastAsia="lt-LT"/>
              </w:rPr>
              <w:t>Finansuotų projektų skaičius</w:t>
            </w:r>
          </w:p>
        </w:tc>
        <w:tc>
          <w:tcPr>
            <w:tcW w:w="6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599360" w14:textId="77777777" w:rsidR="00205E78" w:rsidRPr="002F22F0" w:rsidRDefault="00205E78" w:rsidP="002F22F0">
            <w:pPr>
              <w:jc w:val="center"/>
              <w:rPr>
                <w:sz w:val="20"/>
                <w:lang w:eastAsia="lt-LT"/>
              </w:rPr>
            </w:pPr>
            <w:r w:rsidRPr="002F22F0">
              <w:rPr>
                <w:sz w:val="20"/>
                <w:lang w:eastAsia="lt-LT"/>
              </w:rPr>
              <w:t>11</w:t>
            </w:r>
          </w:p>
        </w:tc>
        <w:tc>
          <w:tcPr>
            <w:tcW w:w="6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777C3A" w14:textId="77777777" w:rsidR="00205E78" w:rsidRPr="002F22F0" w:rsidRDefault="00205E78" w:rsidP="002F22F0">
            <w:pPr>
              <w:jc w:val="center"/>
              <w:rPr>
                <w:sz w:val="20"/>
                <w:lang w:eastAsia="lt-LT"/>
              </w:rPr>
            </w:pPr>
            <w:r w:rsidRPr="002F22F0">
              <w:rPr>
                <w:sz w:val="20"/>
                <w:lang w:eastAsia="lt-LT"/>
              </w:rPr>
              <w:t>12</w:t>
            </w:r>
          </w:p>
        </w:tc>
        <w:tc>
          <w:tcPr>
            <w:tcW w:w="6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E5994F" w14:textId="77777777" w:rsidR="00205E78" w:rsidRPr="002F22F0" w:rsidRDefault="00205E78" w:rsidP="002F22F0">
            <w:pPr>
              <w:jc w:val="center"/>
              <w:rPr>
                <w:sz w:val="20"/>
                <w:lang w:eastAsia="lt-LT"/>
              </w:rPr>
            </w:pPr>
            <w:r w:rsidRPr="002F22F0">
              <w:rPr>
                <w:sz w:val="20"/>
                <w:lang w:eastAsia="lt-LT"/>
              </w:rPr>
              <w:t>13</w:t>
            </w:r>
          </w:p>
        </w:tc>
      </w:tr>
      <w:tr w:rsidR="00205E78" w:rsidRPr="00236B3F" w14:paraId="3DA8A31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0243CA4"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9372DBA" w14:textId="77777777" w:rsidR="00205E78" w:rsidRPr="002F22F0" w:rsidRDefault="00205E78" w:rsidP="002F22F0">
            <w:pPr>
              <w:jc w:val="both"/>
              <w:rPr>
                <w:sz w:val="20"/>
                <w:lang w:eastAsia="lt-LT"/>
              </w:rPr>
            </w:pPr>
            <w:r w:rsidRPr="002F22F0">
              <w:rPr>
                <w:sz w:val="20"/>
                <w:lang w:eastAsia="lt-LT"/>
              </w:rPr>
              <w:t>Priemonė: Rajono K. Umbraso literatūrinės premijos konkurso organizavimas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4E223B8"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2811A19"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DD2D2CD" w14:textId="77777777" w:rsidR="00205E78" w:rsidRPr="002F22F0" w:rsidRDefault="00205E78" w:rsidP="002F22F0">
            <w:pPr>
              <w:jc w:val="center"/>
              <w:rPr>
                <w:sz w:val="20"/>
                <w:lang w:eastAsia="lt-LT"/>
              </w:rPr>
            </w:pPr>
          </w:p>
        </w:tc>
      </w:tr>
      <w:tr w:rsidR="00205E78" w:rsidRPr="00236B3F" w14:paraId="2B81E939" w14:textId="77777777" w:rsidTr="00205E78">
        <w:tc>
          <w:tcPr>
            <w:tcW w:w="47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84A2A3" w14:textId="77777777" w:rsidR="00205E78" w:rsidRPr="002F22F0" w:rsidRDefault="00205E78" w:rsidP="002F22F0">
            <w:pPr>
              <w:rPr>
                <w:sz w:val="20"/>
                <w:lang w:eastAsia="lt-LT"/>
              </w:rPr>
            </w:pPr>
            <w:r w:rsidRPr="002F22F0">
              <w:rPr>
                <w:sz w:val="20"/>
                <w:lang w:eastAsia="lt-LT"/>
              </w:rPr>
              <w:t>I.4.8., I.4.6.</w:t>
            </w:r>
          </w:p>
        </w:tc>
        <w:tc>
          <w:tcPr>
            <w:tcW w:w="24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600A6D" w14:textId="77777777" w:rsidR="00205E78" w:rsidRPr="002F22F0" w:rsidRDefault="00205E78" w:rsidP="002F22F0">
            <w:pPr>
              <w:rPr>
                <w:sz w:val="20"/>
                <w:lang w:eastAsia="lt-LT"/>
              </w:rPr>
            </w:pPr>
            <w:r w:rsidRPr="002F22F0">
              <w:rPr>
                <w:sz w:val="20"/>
                <w:lang w:eastAsia="lt-LT"/>
              </w:rPr>
              <w:t>Premijos konkurso dalyvių skaičius</w:t>
            </w:r>
          </w:p>
        </w:tc>
        <w:tc>
          <w:tcPr>
            <w:tcW w:w="6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F7CCED1" w14:textId="77777777" w:rsidR="00205E78" w:rsidRPr="002F22F0" w:rsidRDefault="00205E78" w:rsidP="002F22F0">
            <w:pPr>
              <w:jc w:val="center"/>
              <w:rPr>
                <w:sz w:val="20"/>
                <w:lang w:eastAsia="lt-LT"/>
              </w:rPr>
            </w:pPr>
            <w:r w:rsidRPr="002F22F0">
              <w:rPr>
                <w:sz w:val="20"/>
                <w:lang w:eastAsia="lt-LT"/>
              </w:rPr>
              <w:t>9</w:t>
            </w:r>
          </w:p>
        </w:tc>
        <w:tc>
          <w:tcPr>
            <w:tcW w:w="6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216EBE3" w14:textId="77777777" w:rsidR="00205E78" w:rsidRPr="002F22F0" w:rsidRDefault="00205E78" w:rsidP="002F22F0">
            <w:pPr>
              <w:jc w:val="center"/>
              <w:rPr>
                <w:sz w:val="20"/>
                <w:lang w:eastAsia="lt-LT"/>
              </w:rPr>
            </w:pPr>
            <w:r w:rsidRPr="002F22F0">
              <w:rPr>
                <w:sz w:val="20"/>
                <w:lang w:eastAsia="lt-LT"/>
              </w:rPr>
              <w:t>9</w:t>
            </w:r>
          </w:p>
        </w:tc>
        <w:tc>
          <w:tcPr>
            <w:tcW w:w="6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6433A4" w14:textId="77777777" w:rsidR="00205E78" w:rsidRPr="002F22F0" w:rsidRDefault="00205E78" w:rsidP="002F22F0">
            <w:pPr>
              <w:jc w:val="center"/>
              <w:rPr>
                <w:sz w:val="20"/>
                <w:lang w:eastAsia="lt-LT"/>
              </w:rPr>
            </w:pPr>
            <w:r w:rsidRPr="002F22F0">
              <w:rPr>
                <w:sz w:val="20"/>
                <w:lang w:eastAsia="lt-LT"/>
              </w:rPr>
              <w:t>9</w:t>
            </w:r>
          </w:p>
        </w:tc>
      </w:tr>
      <w:tr w:rsidR="00205E78" w:rsidRPr="00236B3F" w14:paraId="717A107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1DCF3F8"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hideMark/>
          </w:tcPr>
          <w:p w14:paraId="04884DC9" w14:textId="77777777" w:rsidR="00205E78" w:rsidRPr="002F22F0" w:rsidRDefault="00205E78" w:rsidP="002F22F0">
            <w:pPr>
              <w:jc w:val="both"/>
              <w:rPr>
                <w:b/>
                <w:bCs/>
                <w:sz w:val="20"/>
                <w:lang w:eastAsia="lt-LT"/>
              </w:rPr>
            </w:pPr>
            <w:r w:rsidRPr="002F22F0">
              <w:rPr>
                <w:color w:val="000000" w:themeColor="text1"/>
                <w:sz w:val="20"/>
              </w:rPr>
              <w:t>Priemonė: Rajono Dailės ir fotografijos premijos konkurso organizavimas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C1CBF94" w14:textId="77777777" w:rsidR="00205E78" w:rsidRPr="002F22F0" w:rsidRDefault="00205E78" w:rsidP="002F22F0">
            <w:pPr>
              <w:rPr>
                <w:b/>
                <w:bCs/>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EE8D5E" w14:textId="77777777" w:rsidR="00205E78" w:rsidRPr="002F22F0" w:rsidRDefault="00205E78" w:rsidP="002F22F0">
            <w:pPr>
              <w:rPr>
                <w:b/>
                <w:bCs/>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BB2520C" w14:textId="77777777" w:rsidR="00205E78" w:rsidRPr="002F22F0" w:rsidRDefault="00205E78" w:rsidP="002F22F0">
            <w:pPr>
              <w:rPr>
                <w:b/>
                <w:bCs/>
                <w:sz w:val="20"/>
                <w:lang w:eastAsia="lt-LT"/>
              </w:rPr>
            </w:pPr>
          </w:p>
        </w:tc>
      </w:tr>
      <w:tr w:rsidR="00205E78" w:rsidRPr="00236B3F" w14:paraId="3BFA24C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D6C98C" w14:textId="77777777" w:rsidR="00205E78" w:rsidRPr="002F22F0" w:rsidRDefault="00205E78" w:rsidP="002F22F0">
            <w:pPr>
              <w:rPr>
                <w:sz w:val="20"/>
                <w:lang w:eastAsia="lt-LT"/>
              </w:rPr>
            </w:pPr>
            <w:r w:rsidRPr="002F22F0">
              <w:rPr>
                <w:sz w:val="20"/>
                <w:lang w:eastAsia="lt-LT"/>
              </w:rPr>
              <w:t>I.4.8., I.4.6.</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FEE6BD" w14:textId="77777777" w:rsidR="00205E78" w:rsidRPr="002F22F0" w:rsidRDefault="00205E78" w:rsidP="002F22F0">
            <w:pPr>
              <w:rPr>
                <w:sz w:val="20"/>
                <w:lang w:eastAsia="lt-LT"/>
              </w:rPr>
            </w:pPr>
            <w:r w:rsidRPr="002F22F0">
              <w:rPr>
                <w:sz w:val="20"/>
                <w:lang w:eastAsia="lt-LT"/>
              </w:rPr>
              <w:t>Premijos konkurso dalyvių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1E6A346" w14:textId="77777777" w:rsidR="00205E78" w:rsidRPr="002F22F0" w:rsidRDefault="00205E78" w:rsidP="002F22F0">
            <w:pPr>
              <w:jc w:val="center"/>
              <w:rPr>
                <w:sz w:val="20"/>
                <w:lang w:eastAsia="lt-LT"/>
              </w:rPr>
            </w:pPr>
            <w:r w:rsidRPr="002F22F0">
              <w:rPr>
                <w:sz w:val="20"/>
                <w:lang w:eastAsia="lt-LT"/>
              </w:rPr>
              <w:t>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8127A42" w14:textId="77777777" w:rsidR="00205E78" w:rsidRPr="002F22F0" w:rsidRDefault="00205E78" w:rsidP="002F22F0">
            <w:pPr>
              <w:jc w:val="center"/>
              <w:rPr>
                <w:sz w:val="20"/>
                <w:lang w:eastAsia="lt-LT"/>
              </w:rPr>
            </w:pPr>
            <w:r w:rsidRPr="002F22F0">
              <w:rPr>
                <w:sz w:val="20"/>
                <w:lang w:eastAsia="lt-LT"/>
              </w:rPr>
              <w:t>30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7E94144" w14:textId="77777777" w:rsidR="00205E78" w:rsidRPr="002F22F0" w:rsidRDefault="00205E78" w:rsidP="002F22F0">
            <w:pPr>
              <w:jc w:val="center"/>
              <w:rPr>
                <w:sz w:val="20"/>
                <w:lang w:eastAsia="lt-LT"/>
              </w:rPr>
            </w:pPr>
            <w:r w:rsidRPr="002F22F0">
              <w:rPr>
                <w:sz w:val="20"/>
                <w:lang w:eastAsia="lt-LT"/>
              </w:rPr>
              <w:t>30</w:t>
            </w:r>
          </w:p>
        </w:tc>
      </w:tr>
      <w:tr w:rsidR="00205E78" w:rsidRPr="00236B3F" w14:paraId="0621E239"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60E246"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D548F5" w14:textId="77777777" w:rsidR="00205E78" w:rsidRPr="002F22F0" w:rsidRDefault="00205E78" w:rsidP="002F22F0">
            <w:pPr>
              <w:jc w:val="both"/>
              <w:rPr>
                <w:sz w:val="20"/>
                <w:lang w:eastAsia="lt-LT"/>
              </w:rPr>
            </w:pPr>
            <w:r w:rsidRPr="002F22F0">
              <w:rPr>
                <w:color w:val="000000" w:themeColor="text1"/>
                <w:sz w:val="20"/>
              </w:rPr>
              <w:t>Priemonė: Molėtų rajono kaimo kultūrinės veiklos modelio įgyvendinimas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A5CBB52" w14:textId="77777777" w:rsidR="00205E78" w:rsidRPr="002F22F0" w:rsidRDefault="00205E78" w:rsidP="002F22F0">
            <w:pP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28AE3E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554CCDC" w14:textId="77777777" w:rsidR="00205E78" w:rsidRPr="002F22F0" w:rsidRDefault="00205E78" w:rsidP="002F22F0">
            <w:pPr>
              <w:jc w:val="center"/>
              <w:rPr>
                <w:sz w:val="20"/>
                <w:lang w:eastAsia="lt-LT"/>
              </w:rPr>
            </w:pPr>
          </w:p>
        </w:tc>
      </w:tr>
      <w:tr w:rsidR="00205E78" w:rsidRPr="00236B3F" w14:paraId="25839A4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CF054E2" w14:textId="77777777" w:rsidR="00205E78" w:rsidRPr="002F22F0" w:rsidRDefault="00205E78" w:rsidP="002F22F0">
            <w:pPr>
              <w:rPr>
                <w:sz w:val="20"/>
                <w:lang w:eastAsia="lt-LT"/>
              </w:rPr>
            </w:pPr>
            <w:r w:rsidRPr="002F22F0">
              <w:rPr>
                <w:sz w:val="20"/>
                <w:lang w:eastAsia="lt-LT"/>
              </w:rPr>
              <w:t>I.4.8., I.4.6.</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F55A71" w14:textId="77777777" w:rsidR="00205E78" w:rsidRPr="002F22F0" w:rsidRDefault="00205E78" w:rsidP="002F22F0">
            <w:pPr>
              <w:rPr>
                <w:sz w:val="20"/>
                <w:lang w:eastAsia="lt-LT"/>
              </w:rPr>
            </w:pPr>
            <w:r w:rsidRPr="002F22F0">
              <w:rPr>
                <w:sz w:val="20"/>
                <w:lang w:eastAsia="lt-LT"/>
              </w:rPr>
              <w:t>Finansuota seniūnijų kultūrinės veiklos planų</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19B4997" w14:textId="77777777" w:rsidR="00205E78" w:rsidRPr="002F22F0" w:rsidRDefault="00205E78" w:rsidP="002F22F0">
            <w:pPr>
              <w:jc w:val="center"/>
              <w:rPr>
                <w:sz w:val="20"/>
                <w:lang w:eastAsia="lt-LT"/>
              </w:rPr>
            </w:pPr>
            <w:r w:rsidRPr="002F22F0">
              <w:rPr>
                <w:sz w:val="20"/>
                <w:lang w:eastAsia="lt-LT"/>
              </w:rPr>
              <w:t>11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D62E399" w14:textId="77777777" w:rsidR="00205E78" w:rsidRPr="002F22F0" w:rsidRDefault="00205E78" w:rsidP="002F22F0">
            <w:pPr>
              <w:jc w:val="center"/>
              <w:rPr>
                <w:sz w:val="20"/>
                <w:lang w:eastAsia="lt-LT"/>
              </w:rPr>
            </w:pPr>
            <w:r w:rsidRPr="002F22F0">
              <w:rPr>
                <w:sz w:val="20"/>
                <w:lang w:eastAsia="lt-LT"/>
              </w:rPr>
              <w:t>11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C231D6" w14:textId="77777777" w:rsidR="00205E78" w:rsidRPr="002F22F0" w:rsidRDefault="00205E78" w:rsidP="002F22F0">
            <w:pPr>
              <w:jc w:val="center"/>
              <w:rPr>
                <w:sz w:val="20"/>
                <w:lang w:eastAsia="lt-LT"/>
              </w:rPr>
            </w:pPr>
            <w:r w:rsidRPr="002F22F0">
              <w:rPr>
                <w:sz w:val="20"/>
                <w:lang w:eastAsia="lt-LT"/>
              </w:rPr>
              <w:t>11</w:t>
            </w:r>
          </w:p>
        </w:tc>
      </w:tr>
      <w:tr w:rsidR="00205E78" w:rsidRPr="00236B3F" w14:paraId="127EEA6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4C17AE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9551E7" w14:textId="77777777" w:rsidR="00205E78" w:rsidRPr="002F22F0" w:rsidRDefault="00205E78" w:rsidP="002F22F0">
            <w:pPr>
              <w:rPr>
                <w:sz w:val="20"/>
                <w:lang w:eastAsia="lt-LT"/>
              </w:rPr>
            </w:pPr>
            <w:r w:rsidRPr="002F22F0">
              <w:rPr>
                <w:color w:val="000000" w:themeColor="text1"/>
                <w:sz w:val="20"/>
              </w:rPr>
              <w:t xml:space="preserve">Priemonė: </w:t>
            </w:r>
            <w:r w:rsidRPr="002F22F0">
              <w:rPr>
                <w:sz w:val="20"/>
                <w:lang w:eastAsia="lt-LT"/>
              </w:rPr>
              <w:t>Molėtų kultūros centro paslaugų kokybės užtikrinimas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473DE2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C1EC388"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3FFCF7" w14:textId="77777777" w:rsidR="00205E78" w:rsidRPr="002F22F0" w:rsidRDefault="00205E78" w:rsidP="002F22F0">
            <w:pPr>
              <w:jc w:val="center"/>
              <w:rPr>
                <w:sz w:val="20"/>
                <w:lang w:eastAsia="lt-LT"/>
              </w:rPr>
            </w:pPr>
          </w:p>
        </w:tc>
      </w:tr>
      <w:tr w:rsidR="00205E78" w:rsidRPr="00236B3F" w14:paraId="665ACE6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9F2D53F" w14:textId="77777777" w:rsidR="00205E78" w:rsidRPr="002F22F0" w:rsidRDefault="00205E78" w:rsidP="002F22F0">
            <w:pPr>
              <w:rPr>
                <w:sz w:val="20"/>
                <w:lang w:eastAsia="lt-LT"/>
              </w:rPr>
            </w:pPr>
            <w:r w:rsidRPr="002F22F0">
              <w:rPr>
                <w:sz w:val="20"/>
                <w:lang w:eastAsia="lt-LT"/>
              </w:rPr>
              <w:t>I.4.2., I.4.3.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3EBA056" w14:textId="77777777" w:rsidR="00205E78" w:rsidRPr="002F22F0" w:rsidRDefault="00205E78" w:rsidP="002F22F0">
            <w:pPr>
              <w:rPr>
                <w:color w:val="000000" w:themeColor="text1"/>
                <w:sz w:val="20"/>
              </w:rPr>
            </w:pPr>
            <w:r w:rsidRPr="002F22F0">
              <w:rPr>
                <w:color w:val="000000" w:themeColor="text1"/>
                <w:sz w:val="20"/>
              </w:rPr>
              <w:t>Lankytojų skaičiaus didėjimas, proc.</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172E3E6"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F9DD489"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EF476A"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0708AE4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4ADD5EF"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BF4FD5A" w14:textId="77777777" w:rsidR="00205E78" w:rsidRPr="002F22F0" w:rsidRDefault="00205E78" w:rsidP="002F22F0">
            <w:pPr>
              <w:rPr>
                <w:color w:val="000000" w:themeColor="text1"/>
                <w:sz w:val="20"/>
              </w:rPr>
            </w:pPr>
            <w:r w:rsidRPr="002F22F0">
              <w:rPr>
                <w:color w:val="000000" w:themeColor="text1"/>
                <w:sz w:val="20"/>
              </w:rPr>
              <w:t>Priemonė: VšĮ Molėtų krašto muziejaus paslaugų kokybės užtikrinimas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0A84321"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224363C"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2416F31" w14:textId="77777777" w:rsidR="00205E78" w:rsidRPr="002F22F0" w:rsidRDefault="00205E78" w:rsidP="002F22F0">
            <w:pPr>
              <w:jc w:val="center"/>
              <w:rPr>
                <w:sz w:val="20"/>
                <w:lang w:eastAsia="lt-LT"/>
              </w:rPr>
            </w:pPr>
          </w:p>
        </w:tc>
      </w:tr>
      <w:tr w:rsidR="00205E78" w:rsidRPr="00236B3F" w14:paraId="23FB939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311EE58" w14:textId="77777777" w:rsidR="00205E78" w:rsidRPr="002F22F0" w:rsidRDefault="00205E78" w:rsidP="002F22F0">
            <w:pPr>
              <w:rPr>
                <w:sz w:val="20"/>
                <w:lang w:eastAsia="lt-LT"/>
              </w:rPr>
            </w:pPr>
            <w:r w:rsidRPr="002F22F0">
              <w:rPr>
                <w:sz w:val="20"/>
                <w:lang w:eastAsia="lt-LT"/>
              </w:rPr>
              <w:lastRenderedPageBreak/>
              <w:t>I.4.3.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1F1940B" w14:textId="77777777" w:rsidR="00205E78" w:rsidRPr="002F22F0" w:rsidRDefault="00205E78" w:rsidP="002F22F0">
            <w:pPr>
              <w:rPr>
                <w:color w:val="000000" w:themeColor="text1"/>
                <w:sz w:val="20"/>
              </w:rPr>
            </w:pPr>
            <w:r w:rsidRPr="002F22F0">
              <w:rPr>
                <w:color w:val="000000" w:themeColor="text1"/>
                <w:sz w:val="20"/>
              </w:rPr>
              <w:t>Lankytojų skaičiaus didėjimas, proc.</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BC91706"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C8547C0"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01E7348"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3584490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55B09F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99FBFC" w14:textId="77777777" w:rsidR="00205E78" w:rsidRPr="002F22F0" w:rsidRDefault="00205E78" w:rsidP="002F22F0">
            <w:pPr>
              <w:rPr>
                <w:color w:val="000000" w:themeColor="text1"/>
                <w:sz w:val="20"/>
              </w:rPr>
            </w:pPr>
            <w:r w:rsidRPr="002F22F0">
              <w:rPr>
                <w:color w:val="000000" w:themeColor="text1"/>
                <w:sz w:val="20"/>
              </w:rPr>
              <w:t>Priemonė: Molėtų rajono savivaldybės viešosios bibliotekos paslaugų kokybės užtikrinimas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E64AF4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A675D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02A02D" w14:textId="77777777" w:rsidR="00205E78" w:rsidRPr="002F22F0" w:rsidRDefault="00205E78" w:rsidP="002F22F0">
            <w:pPr>
              <w:jc w:val="center"/>
              <w:rPr>
                <w:sz w:val="20"/>
                <w:lang w:eastAsia="lt-LT"/>
              </w:rPr>
            </w:pPr>
          </w:p>
        </w:tc>
      </w:tr>
      <w:tr w:rsidR="00205E78" w:rsidRPr="00236B3F" w14:paraId="5FFCC2B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EF18341" w14:textId="77777777" w:rsidR="00205E78" w:rsidRPr="002F22F0" w:rsidRDefault="00205E78" w:rsidP="002F22F0">
            <w:pPr>
              <w:rPr>
                <w:sz w:val="20"/>
                <w:lang w:eastAsia="lt-LT"/>
              </w:rPr>
            </w:pPr>
            <w:r w:rsidRPr="002F22F0">
              <w:rPr>
                <w:sz w:val="20"/>
                <w:lang w:eastAsia="lt-LT"/>
              </w:rPr>
              <w:t>I.4.3.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24530EE" w14:textId="77777777" w:rsidR="00205E78" w:rsidRPr="002F22F0" w:rsidRDefault="00205E78" w:rsidP="002F22F0">
            <w:pPr>
              <w:rPr>
                <w:color w:val="000000" w:themeColor="text1"/>
                <w:sz w:val="20"/>
              </w:rPr>
            </w:pPr>
            <w:r w:rsidRPr="002F22F0">
              <w:rPr>
                <w:color w:val="000000" w:themeColor="text1"/>
                <w:sz w:val="20"/>
              </w:rPr>
              <w:t>Lankytojų skaičiaus didėjimas, proc.</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72C58C"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5115058"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443190"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7803097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EC7C4E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DA59AA" w14:textId="77777777" w:rsidR="00205E78" w:rsidRPr="002F22F0" w:rsidRDefault="00205E78" w:rsidP="002F22F0">
            <w:pPr>
              <w:rPr>
                <w:color w:val="000000" w:themeColor="text1"/>
                <w:sz w:val="20"/>
              </w:rPr>
            </w:pPr>
            <w:r w:rsidRPr="002F22F0">
              <w:rPr>
                <w:color w:val="000000" w:themeColor="text1"/>
                <w:sz w:val="20"/>
              </w:rPr>
              <w:t>Priemonė: Kultūros paslaugų poreikio ir kokybės tyrimas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AEB6FB"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AEAE6C"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664D04" w14:textId="77777777" w:rsidR="00205E78" w:rsidRPr="002F22F0" w:rsidRDefault="00205E78" w:rsidP="002F22F0">
            <w:pPr>
              <w:jc w:val="center"/>
              <w:rPr>
                <w:sz w:val="20"/>
                <w:lang w:eastAsia="lt-LT"/>
              </w:rPr>
            </w:pPr>
          </w:p>
        </w:tc>
      </w:tr>
      <w:tr w:rsidR="00205E78" w:rsidRPr="00236B3F" w14:paraId="5B0E7F3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78E94B0" w14:textId="77777777" w:rsidR="00205E78" w:rsidRPr="002F22F0" w:rsidRDefault="00205E78" w:rsidP="002F22F0">
            <w:pPr>
              <w:rPr>
                <w:sz w:val="20"/>
                <w:lang w:eastAsia="lt-LT"/>
              </w:rPr>
            </w:pPr>
            <w:r w:rsidRPr="002F22F0">
              <w:rPr>
                <w:sz w:val="20"/>
                <w:lang w:eastAsia="lt-LT"/>
              </w:rPr>
              <w:t>I.4.3.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3EAECFF" w14:textId="77777777" w:rsidR="00205E78" w:rsidRPr="002F22F0" w:rsidRDefault="00205E78" w:rsidP="002F22F0">
            <w:pPr>
              <w:rPr>
                <w:color w:val="000000" w:themeColor="text1"/>
                <w:sz w:val="20"/>
              </w:rPr>
            </w:pPr>
            <w:r w:rsidRPr="002F22F0">
              <w:rPr>
                <w:color w:val="000000" w:themeColor="text1"/>
                <w:sz w:val="20"/>
              </w:rPr>
              <w:t>Atliktų tyrimų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92A9F0"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38E119D"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467B11"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2F197FE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325E3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555D8B2" w14:textId="77777777" w:rsidR="00205E78" w:rsidRPr="002F22F0" w:rsidRDefault="00205E78" w:rsidP="002F22F0">
            <w:pPr>
              <w:rPr>
                <w:color w:val="000000" w:themeColor="text1"/>
                <w:sz w:val="20"/>
              </w:rPr>
            </w:pPr>
            <w:r w:rsidRPr="002F22F0">
              <w:rPr>
                <w:color w:val="000000" w:themeColor="text1"/>
                <w:sz w:val="20"/>
              </w:rPr>
              <w:t>Priemonė: Viešųjų įstaigų kultūros paslaugų kokybės užtikrinimas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96707A5"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9D1CC1"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6513D2" w14:textId="77777777" w:rsidR="00205E78" w:rsidRPr="002F22F0" w:rsidRDefault="00205E78" w:rsidP="002F22F0">
            <w:pPr>
              <w:jc w:val="center"/>
              <w:rPr>
                <w:sz w:val="20"/>
                <w:lang w:eastAsia="lt-LT"/>
              </w:rPr>
            </w:pPr>
          </w:p>
        </w:tc>
      </w:tr>
      <w:tr w:rsidR="00205E78" w:rsidRPr="00236B3F" w14:paraId="349290A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04C9B10" w14:textId="77777777" w:rsidR="00205E78" w:rsidRPr="002F22F0" w:rsidRDefault="00205E78" w:rsidP="002F22F0">
            <w:pPr>
              <w:rPr>
                <w:sz w:val="20"/>
                <w:lang w:eastAsia="lt-LT"/>
              </w:rPr>
            </w:pPr>
            <w:r w:rsidRPr="002F22F0">
              <w:rPr>
                <w:sz w:val="20"/>
                <w:lang w:eastAsia="lt-LT"/>
              </w:rPr>
              <w:t>I.4.3.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E555A2" w14:textId="77777777" w:rsidR="00205E78" w:rsidRPr="002F22F0" w:rsidRDefault="00205E78" w:rsidP="002F22F0">
            <w:pPr>
              <w:rPr>
                <w:color w:val="000000" w:themeColor="text1"/>
                <w:sz w:val="20"/>
              </w:rPr>
            </w:pPr>
            <w:r w:rsidRPr="002F22F0">
              <w:rPr>
                <w:color w:val="000000" w:themeColor="text1"/>
                <w:sz w:val="20"/>
              </w:rPr>
              <w:t>Lankytojų skaičiaus didėjimas, proc.</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A12F0C3"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3AB2091"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70D41C2"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1E24D6F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C45C7D"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91D10FD" w14:textId="77777777" w:rsidR="00205E78" w:rsidRPr="002F22F0" w:rsidRDefault="00205E78" w:rsidP="002F22F0">
            <w:pPr>
              <w:rPr>
                <w:color w:val="000000" w:themeColor="text1"/>
                <w:sz w:val="20"/>
              </w:rPr>
            </w:pPr>
            <w:r w:rsidRPr="002F22F0">
              <w:rPr>
                <w:color w:val="000000" w:themeColor="text1"/>
                <w:sz w:val="20"/>
              </w:rPr>
              <w:t>Priemonė: Metų kultūros darbuotojo pagerbimas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B216AD7"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C0C850A"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7587652" w14:textId="77777777" w:rsidR="00205E78" w:rsidRPr="002F22F0" w:rsidRDefault="00205E78" w:rsidP="002F22F0">
            <w:pPr>
              <w:jc w:val="center"/>
              <w:rPr>
                <w:sz w:val="20"/>
                <w:lang w:eastAsia="lt-LT"/>
              </w:rPr>
            </w:pPr>
          </w:p>
        </w:tc>
      </w:tr>
      <w:tr w:rsidR="00205E78" w:rsidRPr="00236B3F" w14:paraId="19618F4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580AEB" w14:textId="77777777" w:rsidR="00205E78" w:rsidRPr="002F22F0" w:rsidRDefault="00205E78" w:rsidP="002F22F0">
            <w:pPr>
              <w:rPr>
                <w:sz w:val="20"/>
                <w:lang w:eastAsia="lt-LT"/>
              </w:rPr>
            </w:pPr>
            <w:r w:rsidRPr="002F22F0">
              <w:rPr>
                <w:sz w:val="20"/>
                <w:lang w:eastAsia="lt-LT"/>
              </w:rPr>
              <w:t>I.6.3.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AA78188" w14:textId="77777777" w:rsidR="00205E78" w:rsidRPr="002F22F0" w:rsidRDefault="00205E78" w:rsidP="002F22F0">
            <w:pPr>
              <w:rPr>
                <w:color w:val="000000" w:themeColor="text1"/>
                <w:sz w:val="20"/>
              </w:rPr>
            </w:pPr>
            <w:r w:rsidRPr="002F22F0">
              <w:rPr>
                <w:color w:val="000000" w:themeColor="text1"/>
                <w:sz w:val="20"/>
              </w:rPr>
              <w:t>Įteiktas apdovanojimas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212609"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DBCE2D7"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571517"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11DD89C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C3795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C135F9E" w14:textId="77777777" w:rsidR="00205E78" w:rsidRPr="002F22F0" w:rsidRDefault="00205E78" w:rsidP="002F22F0">
            <w:pPr>
              <w:rPr>
                <w:color w:val="000000" w:themeColor="text1"/>
                <w:sz w:val="20"/>
              </w:rPr>
            </w:pPr>
            <w:r w:rsidRPr="002F22F0">
              <w:rPr>
                <w:color w:val="000000" w:themeColor="text1"/>
                <w:sz w:val="20"/>
              </w:rPr>
              <w:t>Priemonė: Metų sportininko/komandos pagerbimas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47F5C8"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9ACDB23"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5FB39E" w14:textId="77777777" w:rsidR="00205E78" w:rsidRPr="002F22F0" w:rsidRDefault="00205E78" w:rsidP="002F22F0">
            <w:pPr>
              <w:jc w:val="center"/>
              <w:rPr>
                <w:sz w:val="20"/>
                <w:lang w:eastAsia="lt-LT"/>
              </w:rPr>
            </w:pPr>
          </w:p>
        </w:tc>
      </w:tr>
      <w:tr w:rsidR="00205E78" w:rsidRPr="00236B3F" w14:paraId="0F931C79"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AFAE22A" w14:textId="77777777" w:rsidR="00205E78" w:rsidRPr="002F22F0" w:rsidRDefault="00205E78" w:rsidP="002F22F0">
            <w:pPr>
              <w:rPr>
                <w:sz w:val="20"/>
                <w:lang w:eastAsia="lt-LT"/>
              </w:rPr>
            </w:pPr>
            <w:r w:rsidRPr="002F22F0">
              <w:rPr>
                <w:sz w:val="20"/>
                <w:lang w:eastAsia="lt-LT"/>
              </w:rPr>
              <w:t>I.4.8.</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5C36DC8" w14:textId="77777777" w:rsidR="00205E78" w:rsidRPr="002F22F0" w:rsidRDefault="00205E78" w:rsidP="002F22F0">
            <w:pPr>
              <w:rPr>
                <w:color w:val="000000" w:themeColor="text1"/>
                <w:sz w:val="20"/>
              </w:rPr>
            </w:pPr>
            <w:r w:rsidRPr="002F22F0">
              <w:rPr>
                <w:color w:val="000000" w:themeColor="text1"/>
                <w:sz w:val="20"/>
              </w:rPr>
              <w:t>Įteiktas apdovanojimas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5574356" w14:textId="77777777" w:rsidR="00205E78" w:rsidRPr="002F22F0" w:rsidRDefault="00205E78" w:rsidP="002F22F0">
            <w:pPr>
              <w:jc w:val="center"/>
              <w:rPr>
                <w:sz w:val="20"/>
                <w:lang w:eastAsia="lt-LT"/>
              </w:rPr>
            </w:pPr>
            <w:r w:rsidRPr="002F22F0">
              <w:rPr>
                <w:sz w:val="20"/>
                <w:lang w:eastAsia="lt-LT"/>
              </w:rPr>
              <w:t>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BEFE20"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D280132" w14:textId="77777777" w:rsidR="00205E78" w:rsidRPr="002F22F0" w:rsidRDefault="00205E78" w:rsidP="002F22F0">
            <w:pPr>
              <w:jc w:val="center"/>
              <w:rPr>
                <w:sz w:val="20"/>
                <w:lang w:eastAsia="lt-LT"/>
              </w:rPr>
            </w:pPr>
            <w:r w:rsidRPr="002F22F0">
              <w:rPr>
                <w:sz w:val="20"/>
                <w:lang w:eastAsia="lt-LT"/>
              </w:rPr>
              <w:t>0</w:t>
            </w:r>
          </w:p>
        </w:tc>
      </w:tr>
      <w:tr w:rsidR="00205E78" w:rsidRPr="00236B3F" w14:paraId="3C227D7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9B8119F"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588B510" w14:textId="77777777" w:rsidR="00205E78" w:rsidRPr="002F22F0" w:rsidRDefault="00205E78" w:rsidP="002F22F0">
            <w:pPr>
              <w:jc w:val="both"/>
              <w:rPr>
                <w:color w:val="000000" w:themeColor="text1"/>
                <w:sz w:val="20"/>
              </w:rPr>
            </w:pPr>
            <w:r w:rsidRPr="002F22F0">
              <w:rPr>
                <w:color w:val="000000" w:themeColor="text1"/>
                <w:sz w:val="20"/>
              </w:rPr>
              <w:t>Priemonė: Kultūros projektų įgyvendinimas (festivalių, seminarų, plenerų, meno dirbtuvių organizavimas)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896F86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2C4A691"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36DB07" w14:textId="77777777" w:rsidR="00205E78" w:rsidRPr="002F22F0" w:rsidRDefault="00205E78" w:rsidP="002F22F0">
            <w:pPr>
              <w:jc w:val="center"/>
              <w:rPr>
                <w:sz w:val="20"/>
                <w:lang w:eastAsia="lt-LT"/>
              </w:rPr>
            </w:pPr>
          </w:p>
        </w:tc>
      </w:tr>
      <w:tr w:rsidR="00205E78" w:rsidRPr="00236B3F" w14:paraId="39396FAA"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23373E8" w14:textId="77777777" w:rsidR="00205E78" w:rsidRPr="002F22F0" w:rsidRDefault="00205E78" w:rsidP="002F22F0">
            <w:pPr>
              <w:rPr>
                <w:sz w:val="20"/>
                <w:lang w:eastAsia="lt-LT"/>
              </w:rPr>
            </w:pPr>
            <w:r w:rsidRPr="002F22F0">
              <w:rPr>
                <w:sz w:val="20"/>
                <w:lang w:eastAsia="lt-LT"/>
              </w:rPr>
              <w:t>I.4.1.</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AF23790" w14:textId="77777777" w:rsidR="00205E78" w:rsidRPr="002F22F0" w:rsidRDefault="00205E78" w:rsidP="002F22F0">
            <w:pPr>
              <w:rPr>
                <w:color w:val="000000" w:themeColor="text1"/>
                <w:sz w:val="20"/>
              </w:rPr>
            </w:pPr>
            <w:r w:rsidRPr="002F22F0">
              <w:rPr>
                <w:color w:val="000000" w:themeColor="text1"/>
                <w:sz w:val="20"/>
              </w:rPr>
              <w:t xml:space="preserve">Įgyvendinta projektų     </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94A7691" w14:textId="77777777" w:rsidR="00205E78" w:rsidRPr="002F22F0" w:rsidRDefault="00205E78" w:rsidP="002F22F0">
            <w:pPr>
              <w:jc w:val="center"/>
              <w:rPr>
                <w:sz w:val="20"/>
                <w:lang w:eastAsia="lt-LT"/>
              </w:rPr>
            </w:pPr>
            <w:r w:rsidRPr="002F22F0">
              <w:rPr>
                <w:sz w:val="20"/>
                <w:lang w:eastAsia="lt-LT"/>
              </w:rPr>
              <w:t>3</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8B357B0" w14:textId="77777777" w:rsidR="00205E78" w:rsidRPr="002F22F0" w:rsidRDefault="00205E78" w:rsidP="002F22F0">
            <w:pPr>
              <w:jc w:val="center"/>
              <w:rPr>
                <w:sz w:val="20"/>
                <w:lang w:eastAsia="lt-LT"/>
              </w:rPr>
            </w:pPr>
            <w:r w:rsidRPr="002F22F0">
              <w:rPr>
                <w:sz w:val="20"/>
                <w:lang w:eastAsia="lt-LT"/>
              </w:rPr>
              <w:t>3</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337F1EC" w14:textId="77777777" w:rsidR="00205E78" w:rsidRPr="002F22F0" w:rsidRDefault="00205E78" w:rsidP="002F22F0">
            <w:pPr>
              <w:jc w:val="center"/>
              <w:rPr>
                <w:sz w:val="20"/>
                <w:lang w:eastAsia="lt-LT"/>
              </w:rPr>
            </w:pPr>
            <w:r w:rsidRPr="002F22F0">
              <w:rPr>
                <w:sz w:val="20"/>
                <w:lang w:eastAsia="lt-LT"/>
              </w:rPr>
              <w:t>4</w:t>
            </w:r>
          </w:p>
        </w:tc>
      </w:tr>
      <w:tr w:rsidR="00205E78" w:rsidRPr="00236B3F" w14:paraId="6E357AF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B7D9A3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C92C298" w14:textId="77777777" w:rsidR="00205E78" w:rsidRPr="002F22F0" w:rsidRDefault="00205E78" w:rsidP="00193D09">
            <w:pPr>
              <w:jc w:val="both"/>
              <w:rPr>
                <w:sz w:val="20"/>
                <w:lang w:eastAsia="lt-LT"/>
              </w:rPr>
            </w:pPr>
            <w:r w:rsidRPr="002F22F0">
              <w:rPr>
                <w:b/>
                <w:bCs/>
                <w:sz w:val="20"/>
                <w:lang w:eastAsia="lt-LT"/>
              </w:rPr>
              <w:t>Uždavinys:</w:t>
            </w:r>
            <w:r w:rsidRPr="002F22F0">
              <w:rPr>
                <w:sz w:val="20"/>
                <w:lang w:eastAsia="lt-LT"/>
              </w:rPr>
              <w:t xml:space="preserve"> Kurti ir modernizuoti kultūros, meno ir laisvalaikio traukos centrus</w:t>
            </w:r>
          </w:p>
        </w:tc>
        <w:tc>
          <w:tcPr>
            <w:tcW w:w="6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540101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5B7330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02C7A9E" w14:textId="77777777" w:rsidR="00205E78" w:rsidRPr="002F22F0" w:rsidRDefault="00205E78" w:rsidP="002F22F0">
            <w:pPr>
              <w:jc w:val="center"/>
              <w:rPr>
                <w:sz w:val="20"/>
                <w:lang w:eastAsia="lt-LT"/>
              </w:rPr>
            </w:pPr>
          </w:p>
        </w:tc>
      </w:tr>
      <w:tr w:rsidR="00205E78" w:rsidRPr="00236B3F" w14:paraId="26E431E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4BA4772"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9539670" w14:textId="77777777" w:rsidR="00205E78" w:rsidRPr="002F22F0" w:rsidRDefault="00205E78" w:rsidP="002F22F0">
            <w:pPr>
              <w:rPr>
                <w:sz w:val="20"/>
                <w:lang w:eastAsia="lt-LT"/>
              </w:rPr>
            </w:pPr>
            <w:r w:rsidRPr="002F22F0">
              <w:rPr>
                <w:sz w:val="20"/>
              </w:rPr>
              <w:t>Priemonė: Molėtų krašto muziejaus ekspozicijos įrengimas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6BF1F1B"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190F2D"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567E5F3" w14:textId="77777777" w:rsidR="00205E78" w:rsidRPr="002F22F0" w:rsidRDefault="00205E78" w:rsidP="002F22F0">
            <w:pPr>
              <w:jc w:val="center"/>
              <w:rPr>
                <w:sz w:val="20"/>
                <w:lang w:eastAsia="lt-LT"/>
              </w:rPr>
            </w:pPr>
          </w:p>
        </w:tc>
      </w:tr>
      <w:tr w:rsidR="00205E78" w:rsidRPr="00236B3F" w14:paraId="59E852D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5B3EC4" w14:textId="77777777" w:rsidR="00205E78" w:rsidRPr="002F22F0" w:rsidRDefault="00205E78" w:rsidP="002F22F0">
            <w:pPr>
              <w:rPr>
                <w:sz w:val="20"/>
                <w:lang w:eastAsia="lt-LT"/>
              </w:rPr>
            </w:pPr>
            <w:r w:rsidRPr="002F22F0">
              <w:rPr>
                <w:sz w:val="20"/>
                <w:lang w:eastAsia="lt-LT"/>
              </w:rPr>
              <w:t>I.4.4</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83A27F" w14:textId="77777777" w:rsidR="00205E78" w:rsidRPr="002F22F0" w:rsidRDefault="00205E78" w:rsidP="002F22F0">
            <w:pPr>
              <w:rPr>
                <w:sz w:val="20"/>
                <w:lang w:eastAsia="lt-LT"/>
              </w:rPr>
            </w:pPr>
            <w:r w:rsidRPr="002F22F0">
              <w:rPr>
                <w:sz w:val="20"/>
                <w:lang w:eastAsia="lt-LT"/>
              </w:rPr>
              <w:t>Įrengta ekspozicija,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FDABF1" w14:textId="77777777" w:rsidR="00205E78" w:rsidRPr="002F22F0" w:rsidRDefault="00205E78" w:rsidP="002F22F0">
            <w:pPr>
              <w:jc w:val="center"/>
              <w:rPr>
                <w:sz w:val="20"/>
                <w:lang w:eastAsia="lt-LT"/>
              </w:rPr>
            </w:pPr>
            <w:r w:rsidRPr="002F22F0">
              <w:rPr>
                <w:sz w:val="20"/>
                <w:lang w:eastAsia="lt-LT"/>
              </w:rPr>
              <w:t>100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BA132A"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7E3190" w14:textId="77777777" w:rsidR="00205E78" w:rsidRPr="002F22F0" w:rsidRDefault="00205E78" w:rsidP="002F22F0">
            <w:pPr>
              <w:jc w:val="center"/>
              <w:rPr>
                <w:sz w:val="20"/>
                <w:lang w:eastAsia="lt-LT"/>
              </w:rPr>
            </w:pPr>
            <w:r w:rsidRPr="002F22F0">
              <w:rPr>
                <w:sz w:val="20"/>
                <w:lang w:eastAsia="lt-LT"/>
              </w:rPr>
              <w:t>0</w:t>
            </w:r>
          </w:p>
        </w:tc>
      </w:tr>
      <w:tr w:rsidR="00205E78" w:rsidRPr="00236B3F" w14:paraId="2C95D2B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BEA579"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CDEE29A" w14:textId="77777777" w:rsidR="00205E78" w:rsidRPr="002F22F0" w:rsidRDefault="00205E78" w:rsidP="002F22F0">
            <w:pPr>
              <w:jc w:val="both"/>
              <w:rPr>
                <w:sz w:val="20"/>
                <w:lang w:eastAsia="lt-LT"/>
              </w:rPr>
            </w:pPr>
            <w:r w:rsidRPr="002F22F0">
              <w:rPr>
                <w:sz w:val="20"/>
                <w:lang w:eastAsia="lt-LT"/>
              </w:rPr>
              <w:t>Priemonė: Etnografinės sodybos ir dangaus šviesulių stebyklos pastatų atstatymas ir ekspozicijos įrengimas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DA8315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7AD41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B265FC1" w14:textId="77777777" w:rsidR="00205E78" w:rsidRPr="002F22F0" w:rsidRDefault="00205E78" w:rsidP="002F22F0">
            <w:pPr>
              <w:jc w:val="center"/>
              <w:rPr>
                <w:sz w:val="20"/>
                <w:lang w:eastAsia="lt-LT"/>
              </w:rPr>
            </w:pPr>
          </w:p>
        </w:tc>
      </w:tr>
      <w:tr w:rsidR="00205E78" w:rsidRPr="00236B3F" w14:paraId="341AB6F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C255AF" w14:textId="77777777" w:rsidR="00205E78" w:rsidRPr="002F22F0" w:rsidRDefault="00205E78" w:rsidP="002F22F0">
            <w:pPr>
              <w:rPr>
                <w:sz w:val="20"/>
                <w:lang w:eastAsia="lt-LT"/>
              </w:rPr>
            </w:pPr>
            <w:r w:rsidRPr="002F22F0">
              <w:rPr>
                <w:sz w:val="20"/>
                <w:lang w:eastAsia="lt-LT"/>
              </w:rPr>
              <w:t>I.4.4</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5DD6D1" w14:textId="4F950E66" w:rsidR="00205E78" w:rsidRPr="002F22F0" w:rsidRDefault="00205E78" w:rsidP="002F22F0">
            <w:pPr>
              <w:rPr>
                <w:sz w:val="20"/>
                <w:lang w:eastAsia="lt-LT"/>
              </w:rPr>
            </w:pPr>
            <w:r w:rsidRPr="002F22F0">
              <w:rPr>
                <w:sz w:val="20"/>
                <w:lang w:eastAsia="lt-LT"/>
              </w:rPr>
              <w:t>Pastatų ir aplinkos sutvarkymas,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06EB44" w14:textId="77777777" w:rsidR="00205E78" w:rsidRPr="002F22F0" w:rsidRDefault="00205E78" w:rsidP="002F22F0">
            <w:pPr>
              <w:jc w:val="center"/>
              <w:rPr>
                <w:sz w:val="20"/>
                <w:lang w:eastAsia="lt-LT"/>
              </w:rPr>
            </w:pPr>
            <w:r w:rsidRPr="002F22F0">
              <w:rPr>
                <w:sz w:val="20"/>
                <w:lang w:eastAsia="lt-LT"/>
              </w:rPr>
              <w:t>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7C5349" w14:textId="77777777" w:rsidR="00205E78" w:rsidRPr="002F22F0" w:rsidRDefault="00205E78" w:rsidP="002F22F0">
            <w:pPr>
              <w:jc w:val="center"/>
              <w:rPr>
                <w:sz w:val="20"/>
                <w:lang w:eastAsia="lt-LT"/>
              </w:rPr>
            </w:pPr>
            <w:r w:rsidRPr="002F22F0">
              <w:rPr>
                <w:sz w:val="20"/>
                <w:lang w:eastAsia="lt-LT"/>
              </w:rPr>
              <w:t>50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941193" w14:textId="5368BB7D" w:rsidR="00205E78" w:rsidRPr="002F22F0" w:rsidRDefault="00205E78" w:rsidP="002F22F0">
            <w:pPr>
              <w:jc w:val="center"/>
              <w:rPr>
                <w:sz w:val="20"/>
                <w:lang w:eastAsia="lt-LT"/>
              </w:rPr>
            </w:pPr>
            <w:r w:rsidRPr="002F22F0">
              <w:rPr>
                <w:sz w:val="20"/>
                <w:lang w:eastAsia="lt-LT"/>
              </w:rPr>
              <w:t>100</w:t>
            </w:r>
          </w:p>
        </w:tc>
      </w:tr>
      <w:tr w:rsidR="00205E78" w:rsidRPr="00236B3F" w14:paraId="7170B76E" w14:textId="77777777" w:rsidTr="00205E78">
        <w:trPr>
          <w:trHeight w:val="171"/>
        </w:trPr>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E9F379"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2E6FAD" w14:textId="77777777" w:rsidR="00205E78" w:rsidRPr="002F22F0" w:rsidRDefault="00205E78" w:rsidP="002F22F0">
            <w:pPr>
              <w:rPr>
                <w:sz w:val="20"/>
                <w:lang w:eastAsia="lt-LT"/>
              </w:rPr>
            </w:pPr>
            <w:r w:rsidRPr="002F22F0">
              <w:rPr>
                <w:sz w:val="20"/>
                <w:lang w:eastAsia="lt-LT"/>
              </w:rPr>
              <w:t>Priemonė: Struvės geodezinio lanko objektų pažymėjimas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97F3078"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F731F4B"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E8466D3" w14:textId="77777777" w:rsidR="00205E78" w:rsidRPr="002F22F0" w:rsidRDefault="00205E78" w:rsidP="002F22F0">
            <w:pPr>
              <w:jc w:val="center"/>
              <w:rPr>
                <w:sz w:val="20"/>
                <w:lang w:eastAsia="lt-LT"/>
              </w:rPr>
            </w:pPr>
          </w:p>
        </w:tc>
      </w:tr>
      <w:tr w:rsidR="00205E78" w:rsidRPr="00236B3F" w14:paraId="006652F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39DA65" w14:textId="77777777" w:rsidR="00205E78" w:rsidRPr="002F22F0" w:rsidRDefault="00205E78" w:rsidP="002F22F0">
            <w:pPr>
              <w:rPr>
                <w:sz w:val="20"/>
                <w:lang w:eastAsia="lt-LT"/>
              </w:rPr>
            </w:pPr>
            <w:r w:rsidRPr="002F22F0">
              <w:rPr>
                <w:sz w:val="20"/>
                <w:lang w:eastAsia="lt-LT"/>
              </w:rPr>
              <w:t>I.4.4</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7C09AB" w14:textId="77777777" w:rsidR="00205E78" w:rsidRPr="002F22F0" w:rsidRDefault="00205E78" w:rsidP="002F22F0">
            <w:pPr>
              <w:rPr>
                <w:sz w:val="20"/>
                <w:lang w:eastAsia="lt-LT"/>
              </w:rPr>
            </w:pPr>
            <w:r w:rsidRPr="002F22F0">
              <w:rPr>
                <w:sz w:val="20"/>
                <w:lang w:eastAsia="lt-LT"/>
              </w:rPr>
              <w:t>Įrengta informacinių ženklų</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B8BA8B6" w14:textId="77777777" w:rsidR="00205E78" w:rsidRPr="002F22F0" w:rsidRDefault="00205E78" w:rsidP="002F22F0">
            <w:pPr>
              <w:jc w:val="center"/>
              <w:rPr>
                <w:sz w:val="20"/>
                <w:lang w:eastAsia="lt-LT"/>
              </w:rPr>
            </w:pPr>
            <w:r w:rsidRPr="002F22F0">
              <w:rPr>
                <w:sz w:val="20"/>
                <w:lang w:eastAsia="lt-LT"/>
              </w:rPr>
              <w:t>3</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D3FB74"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A62407E" w14:textId="77777777" w:rsidR="00205E78" w:rsidRPr="002F22F0" w:rsidRDefault="00205E78" w:rsidP="002F22F0">
            <w:pPr>
              <w:jc w:val="center"/>
              <w:rPr>
                <w:sz w:val="20"/>
                <w:lang w:eastAsia="lt-LT"/>
              </w:rPr>
            </w:pPr>
            <w:r w:rsidRPr="002F22F0">
              <w:rPr>
                <w:sz w:val="20"/>
                <w:lang w:eastAsia="lt-LT"/>
              </w:rPr>
              <w:t>0</w:t>
            </w:r>
          </w:p>
        </w:tc>
      </w:tr>
      <w:tr w:rsidR="00205E78" w:rsidRPr="00236B3F" w14:paraId="548A3E86"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88C788"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5BA065" w14:textId="77777777" w:rsidR="00205E78" w:rsidRPr="002F22F0" w:rsidRDefault="00205E78" w:rsidP="002F22F0">
            <w:pPr>
              <w:jc w:val="both"/>
              <w:rPr>
                <w:sz w:val="20"/>
                <w:lang w:eastAsia="lt-LT"/>
              </w:rPr>
            </w:pPr>
            <w:r w:rsidRPr="002F22F0">
              <w:rPr>
                <w:spacing w:val="-1"/>
                <w:w w:val="105"/>
                <w:sz w:val="20"/>
              </w:rPr>
              <w:t>Priemonė: Kūrinių reprezentacinės veiklos lauko ekspoziciniame paviljone palaikymas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82531D0"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5F4BA5A" w14:textId="77777777" w:rsidR="00205E78" w:rsidRPr="002F22F0" w:rsidRDefault="00205E78" w:rsidP="002F22F0">
            <w:pP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89DD49B" w14:textId="77777777" w:rsidR="00205E78" w:rsidRPr="002F22F0" w:rsidRDefault="00205E78" w:rsidP="002F22F0">
            <w:pPr>
              <w:jc w:val="center"/>
              <w:rPr>
                <w:sz w:val="20"/>
                <w:lang w:eastAsia="lt-LT"/>
              </w:rPr>
            </w:pPr>
          </w:p>
        </w:tc>
      </w:tr>
      <w:tr w:rsidR="00205E78" w:rsidRPr="00236B3F" w14:paraId="13A2612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68D786A" w14:textId="77777777" w:rsidR="00205E78" w:rsidRPr="002F22F0" w:rsidRDefault="00205E78" w:rsidP="002F22F0">
            <w:pPr>
              <w:rPr>
                <w:sz w:val="20"/>
                <w:lang w:eastAsia="lt-LT"/>
              </w:rPr>
            </w:pPr>
            <w:r w:rsidRPr="002F22F0">
              <w:rPr>
                <w:sz w:val="20"/>
                <w:lang w:eastAsia="lt-LT"/>
              </w:rPr>
              <w:t>I.4.1.</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515D44" w14:textId="1CFFBF4E" w:rsidR="00205E78" w:rsidRPr="002F22F0" w:rsidRDefault="00205E78" w:rsidP="002F22F0">
            <w:pPr>
              <w:rPr>
                <w:sz w:val="20"/>
                <w:lang w:eastAsia="lt-LT"/>
              </w:rPr>
            </w:pPr>
            <w:r w:rsidRPr="002F22F0">
              <w:rPr>
                <w:sz w:val="20"/>
                <w:lang w:eastAsia="lt-LT"/>
              </w:rPr>
              <w:t>Parodų skaičius, vnt.</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873BC9E" w14:textId="27B2296D" w:rsidR="00205E78" w:rsidRPr="002F22F0" w:rsidRDefault="00205E78" w:rsidP="002F22F0">
            <w:pPr>
              <w:jc w:val="center"/>
              <w:rPr>
                <w:sz w:val="20"/>
                <w:lang w:eastAsia="lt-LT"/>
              </w:rPr>
            </w:pPr>
            <w:r w:rsidRPr="002F22F0">
              <w:rPr>
                <w:sz w:val="20"/>
                <w:lang w:eastAsia="lt-LT"/>
              </w:rPr>
              <w:t>6</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B17B4BD" w14:textId="10E20081" w:rsidR="00205E78" w:rsidRPr="002F22F0" w:rsidRDefault="00205E78" w:rsidP="002F22F0">
            <w:pPr>
              <w:jc w:val="center"/>
              <w:rPr>
                <w:sz w:val="20"/>
                <w:lang w:eastAsia="lt-LT"/>
              </w:rPr>
            </w:pPr>
            <w:r w:rsidRPr="002F22F0">
              <w:rPr>
                <w:sz w:val="20"/>
                <w:lang w:eastAsia="lt-LT"/>
              </w:rPr>
              <w:t>6</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77DB177" w14:textId="54642BFF" w:rsidR="00205E78" w:rsidRPr="002F22F0" w:rsidRDefault="00205E78" w:rsidP="002F22F0">
            <w:pPr>
              <w:jc w:val="center"/>
              <w:rPr>
                <w:sz w:val="20"/>
                <w:lang w:eastAsia="lt-LT"/>
              </w:rPr>
            </w:pPr>
            <w:r w:rsidRPr="002F22F0">
              <w:rPr>
                <w:sz w:val="20"/>
                <w:lang w:eastAsia="lt-LT"/>
              </w:rPr>
              <w:t>6</w:t>
            </w:r>
          </w:p>
        </w:tc>
      </w:tr>
      <w:tr w:rsidR="00833CD9" w:rsidRPr="00236B3F" w14:paraId="68250A07" w14:textId="77777777" w:rsidTr="00833CD9">
        <w:tc>
          <w:tcPr>
            <w:tcW w:w="47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FCCD091" w14:textId="77777777" w:rsidR="00833CD9" w:rsidRPr="002F22F0" w:rsidRDefault="00833CD9"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F6A3F31" w14:textId="1248BA24" w:rsidR="00833CD9" w:rsidRPr="002F22F0" w:rsidRDefault="00833CD9" w:rsidP="002F22F0">
            <w:pPr>
              <w:rPr>
                <w:sz w:val="20"/>
                <w:lang w:eastAsia="lt-LT"/>
              </w:rPr>
            </w:pPr>
            <w:r>
              <w:rPr>
                <w:sz w:val="20"/>
                <w:lang w:eastAsia="lt-LT"/>
              </w:rPr>
              <w:t xml:space="preserve">Priemonė: </w:t>
            </w:r>
            <w:r w:rsidRPr="00833CD9">
              <w:rPr>
                <w:sz w:val="20"/>
                <w:lang w:eastAsia="lt-LT"/>
              </w:rPr>
              <w:t>Molėtų bibliotekos filialų einamasis remontas</w:t>
            </w:r>
          </w:p>
        </w:tc>
        <w:tc>
          <w:tcPr>
            <w:tcW w:w="69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A06FFA9" w14:textId="77777777" w:rsidR="00833CD9" w:rsidRPr="002F22F0" w:rsidRDefault="00833CD9"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98ACD77" w14:textId="77777777" w:rsidR="00833CD9" w:rsidRPr="002F22F0" w:rsidRDefault="00833CD9"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CF90441" w14:textId="77777777" w:rsidR="00833CD9" w:rsidRPr="002F22F0" w:rsidRDefault="00833CD9" w:rsidP="002F22F0">
            <w:pPr>
              <w:jc w:val="center"/>
              <w:rPr>
                <w:sz w:val="20"/>
                <w:lang w:eastAsia="lt-LT"/>
              </w:rPr>
            </w:pPr>
          </w:p>
        </w:tc>
      </w:tr>
      <w:tr w:rsidR="00833CD9" w:rsidRPr="00236B3F" w14:paraId="6D1439D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81783C9" w14:textId="3A66CFF7" w:rsidR="00833CD9" w:rsidRPr="002F22F0" w:rsidRDefault="00833CD9" w:rsidP="002F22F0">
            <w:pPr>
              <w:rPr>
                <w:sz w:val="20"/>
                <w:lang w:eastAsia="lt-LT"/>
              </w:rPr>
            </w:pPr>
            <w:r w:rsidRPr="002F22F0">
              <w:rPr>
                <w:sz w:val="20"/>
                <w:lang w:eastAsia="lt-LT"/>
              </w:rPr>
              <w:t>I.4.4</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92796E6" w14:textId="11036A8A" w:rsidR="00833CD9" w:rsidRPr="002F22F0" w:rsidRDefault="00833CD9" w:rsidP="002F22F0">
            <w:pPr>
              <w:rPr>
                <w:sz w:val="20"/>
                <w:lang w:eastAsia="lt-LT"/>
              </w:rPr>
            </w:pPr>
            <w:r w:rsidRPr="00833CD9">
              <w:rPr>
                <w:sz w:val="20"/>
                <w:lang w:eastAsia="lt-LT"/>
              </w:rPr>
              <w:t>Suremontuota patalpų, vnt.</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ED4F06F" w14:textId="4B1AE69B" w:rsidR="00833CD9" w:rsidRPr="002F22F0" w:rsidRDefault="00833CD9" w:rsidP="002F22F0">
            <w:pPr>
              <w:jc w:val="center"/>
              <w:rPr>
                <w:sz w:val="20"/>
                <w:lang w:eastAsia="lt-LT"/>
              </w:rPr>
            </w:pPr>
            <w:r>
              <w:rPr>
                <w:sz w:val="20"/>
                <w:lang w:eastAsia="lt-LT"/>
              </w:rPr>
              <w:t>2</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A18CE55" w14:textId="620DA42B" w:rsidR="00833CD9" w:rsidRPr="002F22F0" w:rsidRDefault="00833CD9" w:rsidP="002F22F0">
            <w:pPr>
              <w:jc w:val="center"/>
              <w:rPr>
                <w:sz w:val="20"/>
                <w:lang w:eastAsia="lt-LT"/>
              </w:rPr>
            </w:pPr>
            <w:r>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B05E08" w14:textId="405FF9FC" w:rsidR="00833CD9" w:rsidRPr="002F22F0" w:rsidRDefault="00833CD9" w:rsidP="002F22F0">
            <w:pPr>
              <w:jc w:val="center"/>
              <w:rPr>
                <w:sz w:val="20"/>
                <w:lang w:eastAsia="lt-LT"/>
              </w:rPr>
            </w:pPr>
            <w:r>
              <w:rPr>
                <w:sz w:val="20"/>
                <w:lang w:eastAsia="lt-LT"/>
              </w:rPr>
              <w:t>0</w:t>
            </w:r>
          </w:p>
        </w:tc>
      </w:tr>
      <w:tr w:rsidR="00205E78" w:rsidRPr="00236B3F" w14:paraId="43DE3A2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7755135"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B941C2" w14:textId="77777777" w:rsidR="00205E78" w:rsidRPr="002F22F0" w:rsidRDefault="00205E78" w:rsidP="002F22F0">
            <w:pPr>
              <w:rPr>
                <w:sz w:val="20"/>
              </w:rPr>
            </w:pPr>
            <w:r w:rsidRPr="002F22F0">
              <w:rPr>
                <w:sz w:val="20"/>
              </w:rPr>
              <w:t>Priemonė: VšĮ Molėtų krašto muziejaus saugyklos įrengimas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1C91B5"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0EAB9D"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4DA7E3B" w14:textId="77777777" w:rsidR="00205E78" w:rsidRPr="002F22F0" w:rsidRDefault="00205E78" w:rsidP="002F22F0">
            <w:pPr>
              <w:jc w:val="center"/>
              <w:rPr>
                <w:sz w:val="20"/>
                <w:lang w:eastAsia="lt-LT"/>
              </w:rPr>
            </w:pPr>
          </w:p>
        </w:tc>
      </w:tr>
      <w:tr w:rsidR="00205E78" w:rsidRPr="00236B3F" w14:paraId="08A2CB7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17A9128" w14:textId="32F533B5" w:rsidR="00205E78" w:rsidRPr="002F22F0" w:rsidRDefault="00205E78" w:rsidP="002F22F0">
            <w:pPr>
              <w:rPr>
                <w:sz w:val="20"/>
                <w:lang w:eastAsia="lt-LT"/>
              </w:rPr>
            </w:pPr>
            <w:r w:rsidRPr="002F22F0">
              <w:rPr>
                <w:sz w:val="20"/>
                <w:lang w:eastAsia="lt-LT"/>
              </w:rPr>
              <w:t>I.4.4</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61F8149" w14:textId="6CAFE445" w:rsidR="00205E78" w:rsidRPr="002F22F0" w:rsidRDefault="00205E78" w:rsidP="002F22F0">
            <w:pPr>
              <w:rPr>
                <w:sz w:val="20"/>
              </w:rPr>
            </w:pPr>
            <w:r w:rsidRPr="002F22F0">
              <w:rPr>
                <w:sz w:val="20"/>
              </w:rPr>
              <w:t>Parengtas techninis projektas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AFB63B" w14:textId="32D52187" w:rsidR="00205E78" w:rsidRPr="002F22F0" w:rsidRDefault="00205E78" w:rsidP="002F22F0">
            <w:pPr>
              <w:jc w:val="center"/>
              <w:rPr>
                <w:sz w:val="20"/>
                <w:lang w:eastAsia="lt-LT"/>
              </w:rPr>
            </w:pPr>
            <w:r w:rsidRPr="002F22F0">
              <w:rPr>
                <w:sz w:val="20"/>
                <w:lang w:eastAsia="lt-LT"/>
              </w:rPr>
              <w:t>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EEDC63" w14:textId="357418A0"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2898B78" w14:textId="41E19122" w:rsidR="00205E78" w:rsidRPr="002F22F0" w:rsidRDefault="00205E78" w:rsidP="002F22F0">
            <w:pPr>
              <w:jc w:val="center"/>
              <w:rPr>
                <w:sz w:val="20"/>
                <w:lang w:eastAsia="lt-LT"/>
              </w:rPr>
            </w:pPr>
            <w:r w:rsidRPr="002F22F0">
              <w:rPr>
                <w:sz w:val="20"/>
                <w:lang w:eastAsia="lt-LT"/>
              </w:rPr>
              <w:t>0</w:t>
            </w:r>
          </w:p>
        </w:tc>
      </w:tr>
      <w:tr w:rsidR="00205E78" w:rsidRPr="00236B3F" w14:paraId="7A78329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F69D684" w14:textId="77777777" w:rsidR="00205E78" w:rsidRPr="002F22F0" w:rsidRDefault="00205E78" w:rsidP="002F22F0">
            <w:pPr>
              <w:rPr>
                <w:sz w:val="20"/>
                <w:lang w:eastAsia="lt-LT"/>
              </w:rPr>
            </w:pPr>
            <w:r w:rsidRPr="002F22F0">
              <w:rPr>
                <w:sz w:val="20"/>
                <w:lang w:eastAsia="lt-LT"/>
              </w:rPr>
              <w:t>I.4.4</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A575274" w14:textId="77777777" w:rsidR="00205E78" w:rsidRPr="002F22F0" w:rsidRDefault="00205E78" w:rsidP="002F22F0">
            <w:pPr>
              <w:rPr>
                <w:sz w:val="20"/>
                <w:lang w:eastAsia="lt-LT"/>
              </w:rPr>
            </w:pPr>
            <w:r w:rsidRPr="002F22F0">
              <w:rPr>
                <w:sz w:val="20"/>
                <w:lang w:eastAsia="lt-LT"/>
              </w:rPr>
              <w:t>Įrengta saugykla</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3031770" w14:textId="77777777" w:rsidR="00205E78" w:rsidRPr="002F22F0" w:rsidRDefault="00205E78" w:rsidP="002F22F0">
            <w:pPr>
              <w:jc w:val="center"/>
              <w:rPr>
                <w:sz w:val="20"/>
                <w:lang w:eastAsia="lt-LT"/>
              </w:rPr>
            </w:pPr>
            <w:r w:rsidRPr="002F22F0">
              <w:rPr>
                <w:sz w:val="20"/>
                <w:lang w:eastAsia="lt-LT"/>
              </w:rPr>
              <w:t>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A701BA" w14:textId="6030C1CC"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9F9EE7A" w14:textId="703E9CB4" w:rsidR="00205E78" w:rsidRPr="002F22F0" w:rsidRDefault="00205E78" w:rsidP="002F22F0">
            <w:pPr>
              <w:jc w:val="center"/>
              <w:rPr>
                <w:sz w:val="20"/>
                <w:lang w:eastAsia="lt-LT"/>
              </w:rPr>
            </w:pPr>
            <w:r w:rsidRPr="002F22F0">
              <w:rPr>
                <w:sz w:val="20"/>
                <w:lang w:eastAsia="lt-LT"/>
              </w:rPr>
              <w:t>1</w:t>
            </w:r>
          </w:p>
        </w:tc>
      </w:tr>
      <w:tr w:rsidR="00205E78" w:rsidRPr="00236B3F" w14:paraId="5A7F4F0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39B793"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14471D1" w14:textId="77777777" w:rsidR="00205E78" w:rsidRPr="002F22F0" w:rsidRDefault="00205E78" w:rsidP="002F22F0">
            <w:pPr>
              <w:rPr>
                <w:sz w:val="20"/>
                <w:lang w:eastAsia="lt-LT"/>
              </w:rPr>
            </w:pPr>
            <w:r w:rsidRPr="002F22F0">
              <w:rPr>
                <w:sz w:val="20"/>
                <w:lang w:eastAsia="lt-LT"/>
              </w:rPr>
              <w:t>Priemonė: Ežerų žvejybos muziejaus ekspozicijos atnaujinimas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9CF6306"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416C002"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7D0FCF9" w14:textId="77777777" w:rsidR="00205E78" w:rsidRPr="002F22F0" w:rsidRDefault="00205E78" w:rsidP="002F22F0">
            <w:pPr>
              <w:jc w:val="center"/>
              <w:rPr>
                <w:sz w:val="20"/>
                <w:lang w:eastAsia="lt-LT"/>
              </w:rPr>
            </w:pPr>
          </w:p>
        </w:tc>
      </w:tr>
      <w:tr w:rsidR="00205E78" w:rsidRPr="00236B3F" w14:paraId="0B0423D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107B10F" w14:textId="77777777" w:rsidR="00205E78" w:rsidRPr="002F22F0" w:rsidRDefault="00205E78" w:rsidP="002F22F0">
            <w:pPr>
              <w:rPr>
                <w:sz w:val="20"/>
                <w:lang w:eastAsia="lt-LT"/>
              </w:rPr>
            </w:pPr>
            <w:r w:rsidRPr="002F22F0">
              <w:rPr>
                <w:sz w:val="20"/>
                <w:lang w:eastAsia="lt-LT"/>
              </w:rPr>
              <w:lastRenderedPageBreak/>
              <w:t>I.4.4</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F206D67" w14:textId="77777777" w:rsidR="00205E78" w:rsidRPr="002F22F0" w:rsidRDefault="00205E78" w:rsidP="002F22F0">
            <w:pPr>
              <w:jc w:val="both"/>
              <w:rPr>
                <w:sz w:val="20"/>
                <w:lang w:eastAsia="lt-LT"/>
              </w:rPr>
            </w:pPr>
            <w:r w:rsidRPr="002F22F0">
              <w:rPr>
                <w:sz w:val="20"/>
                <w:lang w:eastAsia="lt-LT"/>
              </w:rPr>
              <w:t>Atnaujinta ekspozicija</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1A120A45"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4120CAAA"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220BAE2E" w14:textId="77777777" w:rsidR="00205E78" w:rsidRPr="002F22F0" w:rsidRDefault="00205E78" w:rsidP="002F22F0">
            <w:pPr>
              <w:jc w:val="center"/>
              <w:rPr>
                <w:sz w:val="20"/>
                <w:lang w:eastAsia="lt-LT"/>
              </w:rPr>
            </w:pPr>
            <w:r w:rsidRPr="002F22F0">
              <w:rPr>
                <w:sz w:val="20"/>
                <w:lang w:eastAsia="lt-LT"/>
              </w:rPr>
              <w:t>0</w:t>
            </w:r>
          </w:p>
        </w:tc>
      </w:tr>
      <w:tr w:rsidR="00205E78" w:rsidRPr="00236B3F" w14:paraId="74FBC550" w14:textId="77777777" w:rsidTr="00205E78">
        <w:trPr>
          <w:trHeight w:val="271"/>
        </w:trPr>
        <w:tc>
          <w:tcPr>
            <w:tcW w:w="47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8DF4B84"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960D613" w14:textId="77777777" w:rsidR="00205E78" w:rsidRPr="002F22F0" w:rsidRDefault="00205E78" w:rsidP="002F22F0">
            <w:pPr>
              <w:jc w:val="both"/>
              <w:rPr>
                <w:w w:val="105"/>
                <w:sz w:val="20"/>
              </w:rPr>
            </w:pPr>
            <w:r w:rsidRPr="002F22F0">
              <w:rPr>
                <w:b/>
                <w:color w:val="000000"/>
                <w:sz w:val="20"/>
              </w:rPr>
              <w:t xml:space="preserve">Uždavinys: </w:t>
            </w:r>
            <w:r w:rsidRPr="002F22F0">
              <w:rPr>
                <w:bCs/>
                <w:color w:val="000000"/>
                <w:sz w:val="20"/>
              </w:rPr>
              <w:t>Plėtoti kūno kultūrą ir skatinti aktyvų laisvalaikį, įveiklinant sukurtą infrastruktūrą</w:t>
            </w:r>
          </w:p>
        </w:tc>
        <w:tc>
          <w:tcPr>
            <w:tcW w:w="6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3018FE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DFAC4E6"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8606A93" w14:textId="77777777" w:rsidR="00205E78" w:rsidRPr="002F22F0" w:rsidRDefault="00205E78" w:rsidP="002F22F0">
            <w:pPr>
              <w:jc w:val="center"/>
              <w:rPr>
                <w:sz w:val="20"/>
                <w:lang w:eastAsia="lt-LT"/>
              </w:rPr>
            </w:pPr>
          </w:p>
        </w:tc>
      </w:tr>
      <w:tr w:rsidR="00205E78" w:rsidRPr="00236B3F" w14:paraId="59D32B01" w14:textId="77777777" w:rsidTr="00205E78">
        <w:trPr>
          <w:trHeight w:val="271"/>
        </w:trPr>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9CD960E"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028B00" w14:textId="77777777" w:rsidR="00205E78" w:rsidRPr="002F22F0" w:rsidRDefault="00205E78" w:rsidP="002F22F0">
            <w:pPr>
              <w:jc w:val="both"/>
              <w:rPr>
                <w:b/>
                <w:color w:val="000000"/>
                <w:sz w:val="20"/>
              </w:rPr>
            </w:pPr>
            <w:r w:rsidRPr="002F22F0">
              <w:rPr>
                <w:b/>
                <w:color w:val="000000"/>
                <w:sz w:val="20"/>
              </w:rPr>
              <w:t xml:space="preserve">Priemonė: </w:t>
            </w:r>
            <w:r w:rsidRPr="002F22F0">
              <w:rPr>
                <w:bCs/>
                <w:color w:val="000000"/>
                <w:sz w:val="20"/>
              </w:rPr>
              <w:t>Masinių-komercinių sporto renginių organizavimas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9B58D6"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5AC01C8"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2CD08D5" w14:textId="77777777" w:rsidR="00205E78" w:rsidRPr="002F22F0" w:rsidRDefault="00205E78" w:rsidP="002F22F0">
            <w:pPr>
              <w:jc w:val="center"/>
              <w:rPr>
                <w:sz w:val="20"/>
                <w:lang w:eastAsia="lt-LT"/>
              </w:rPr>
            </w:pPr>
          </w:p>
        </w:tc>
      </w:tr>
      <w:tr w:rsidR="00205E78" w:rsidRPr="00236B3F" w14:paraId="75438887" w14:textId="77777777" w:rsidTr="00205E78">
        <w:trPr>
          <w:trHeight w:val="271"/>
        </w:trPr>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25B888" w14:textId="77777777" w:rsidR="00205E78" w:rsidRPr="002F22F0" w:rsidRDefault="00205E78" w:rsidP="002F22F0">
            <w:pPr>
              <w:rPr>
                <w:sz w:val="20"/>
                <w:lang w:eastAsia="lt-LT"/>
              </w:rPr>
            </w:pPr>
            <w:r w:rsidRPr="002F22F0">
              <w:rPr>
                <w:sz w:val="20"/>
                <w:lang w:eastAsia="lt-LT"/>
              </w:rPr>
              <w:t>I.4.7.</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24F3D9" w14:textId="77777777" w:rsidR="00205E78" w:rsidRPr="002F22F0" w:rsidRDefault="00205E78" w:rsidP="002F22F0">
            <w:pPr>
              <w:jc w:val="both"/>
              <w:rPr>
                <w:bCs/>
                <w:color w:val="000000"/>
                <w:sz w:val="20"/>
              </w:rPr>
            </w:pPr>
            <w:r w:rsidRPr="002F22F0">
              <w:rPr>
                <w:bCs/>
                <w:color w:val="000000"/>
                <w:sz w:val="20"/>
              </w:rPr>
              <w:t>Masinių-komercinių sporto renginių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ABBFC0" w14:textId="77777777" w:rsidR="00205E78" w:rsidRPr="002F22F0" w:rsidRDefault="00205E78" w:rsidP="002F22F0">
            <w:pPr>
              <w:jc w:val="center"/>
              <w:rPr>
                <w:sz w:val="20"/>
                <w:lang w:eastAsia="lt-LT"/>
              </w:rPr>
            </w:pPr>
            <w:r w:rsidRPr="002F22F0">
              <w:rPr>
                <w:sz w:val="20"/>
                <w:lang w:eastAsia="lt-LT"/>
              </w:rPr>
              <w:t>2</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E7DC27" w14:textId="77777777" w:rsidR="00205E78" w:rsidRPr="002F22F0" w:rsidRDefault="00205E78" w:rsidP="002F22F0">
            <w:pPr>
              <w:jc w:val="center"/>
              <w:rPr>
                <w:sz w:val="20"/>
                <w:lang w:eastAsia="lt-LT"/>
              </w:rPr>
            </w:pPr>
            <w:r w:rsidRPr="002F22F0">
              <w:rPr>
                <w:sz w:val="20"/>
                <w:lang w:eastAsia="lt-LT"/>
              </w:rPr>
              <w:t>3</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F58EE0" w14:textId="77777777" w:rsidR="00205E78" w:rsidRPr="002F22F0" w:rsidRDefault="00205E78" w:rsidP="002F22F0">
            <w:pPr>
              <w:jc w:val="center"/>
              <w:rPr>
                <w:sz w:val="20"/>
                <w:lang w:eastAsia="lt-LT"/>
              </w:rPr>
            </w:pPr>
            <w:r w:rsidRPr="002F22F0">
              <w:rPr>
                <w:sz w:val="20"/>
                <w:lang w:eastAsia="lt-LT"/>
              </w:rPr>
              <w:t>3</w:t>
            </w:r>
          </w:p>
        </w:tc>
      </w:tr>
      <w:tr w:rsidR="00205E78" w:rsidRPr="00236B3F" w14:paraId="0D4351BC" w14:textId="77777777" w:rsidTr="00205E78">
        <w:trPr>
          <w:trHeight w:val="271"/>
        </w:trPr>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AD998AE"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C32BF1" w14:textId="77777777" w:rsidR="00205E78" w:rsidRPr="002F22F0" w:rsidRDefault="00205E78" w:rsidP="002F22F0">
            <w:pPr>
              <w:jc w:val="both"/>
              <w:rPr>
                <w:b/>
                <w:color w:val="000000"/>
                <w:sz w:val="20"/>
              </w:rPr>
            </w:pPr>
            <w:r w:rsidRPr="002F22F0">
              <w:rPr>
                <w:b/>
                <w:color w:val="000000"/>
                <w:sz w:val="20"/>
              </w:rPr>
              <w:t xml:space="preserve">Priemonė: </w:t>
            </w:r>
            <w:r w:rsidRPr="002F22F0">
              <w:rPr>
                <w:bCs/>
                <w:color w:val="000000"/>
                <w:sz w:val="20"/>
              </w:rPr>
              <w:t>Molėtų rajono sporto aikštynų atnaujinimas ir įrengimas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279A980"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684B06"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C12EF84" w14:textId="77777777" w:rsidR="00205E78" w:rsidRPr="002F22F0" w:rsidRDefault="00205E78" w:rsidP="002F22F0">
            <w:pPr>
              <w:jc w:val="center"/>
              <w:rPr>
                <w:sz w:val="20"/>
                <w:lang w:eastAsia="lt-LT"/>
              </w:rPr>
            </w:pPr>
          </w:p>
        </w:tc>
      </w:tr>
      <w:tr w:rsidR="00205E78" w:rsidRPr="00236B3F" w14:paraId="6B2D4BE6" w14:textId="77777777" w:rsidTr="00205E78">
        <w:trPr>
          <w:trHeight w:val="271"/>
        </w:trPr>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A34128" w14:textId="77777777" w:rsidR="00205E78" w:rsidRPr="002F22F0" w:rsidRDefault="00205E78" w:rsidP="002F22F0">
            <w:pPr>
              <w:rPr>
                <w:sz w:val="20"/>
                <w:lang w:eastAsia="lt-LT"/>
              </w:rPr>
            </w:pPr>
            <w:r w:rsidRPr="002F22F0">
              <w:rPr>
                <w:sz w:val="20"/>
                <w:lang w:eastAsia="lt-LT"/>
              </w:rPr>
              <w:t>I.4.7.</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078DA6" w14:textId="77777777" w:rsidR="00205E78" w:rsidRPr="002F22F0" w:rsidRDefault="00205E78" w:rsidP="002F22F0">
            <w:pPr>
              <w:jc w:val="both"/>
              <w:rPr>
                <w:bCs/>
                <w:color w:val="000000"/>
                <w:sz w:val="20"/>
              </w:rPr>
            </w:pPr>
            <w:r w:rsidRPr="002F22F0">
              <w:rPr>
                <w:bCs/>
                <w:color w:val="000000"/>
                <w:sz w:val="20"/>
              </w:rPr>
              <w:t>Atnaujinta ir įrengta sporto aikštynų,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D1E549"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55DC0B"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E74027" w14:textId="77777777" w:rsidR="00205E78" w:rsidRPr="002F22F0" w:rsidRDefault="00205E78" w:rsidP="002F22F0">
            <w:pPr>
              <w:jc w:val="center"/>
              <w:rPr>
                <w:sz w:val="20"/>
                <w:lang w:eastAsia="lt-LT"/>
              </w:rPr>
            </w:pPr>
            <w:r w:rsidRPr="002F22F0">
              <w:rPr>
                <w:sz w:val="20"/>
                <w:lang w:eastAsia="lt-LT"/>
              </w:rPr>
              <w:t>1</w:t>
            </w:r>
          </w:p>
        </w:tc>
      </w:tr>
      <w:tr w:rsidR="00205E78" w:rsidRPr="00236B3F" w14:paraId="2260362C" w14:textId="77777777" w:rsidTr="00205E78">
        <w:trPr>
          <w:trHeight w:val="271"/>
        </w:trPr>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3C5AE9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1C7B066" w14:textId="77777777" w:rsidR="00205E78" w:rsidRPr="002F22F0" w:rsidRDefault="00205E78" w:rsidP="002F22F0">
            <w:pPr>
              <w:jc w:val="both"/>
              <w:rPr>
                <w:b/>
                <w:color w:val="000000"/>
                <w:sz w:val="20"/>
              </w:rPr>
            </w:pPr>
            <w:r w:rsidRPr="002F22F0">
              <w:rPr>
                <w:b/>
                <w:color w:val="000000"/>
                <w:sz w:val="20"/>
              </w:rPr>
              <w:t xml:space="preserve">Priemonė: </w:t>
            </w:r>
            <w:r w:rsidRPr="002F22F0">
              <w:rPr>
                <w:bCs/>
                <w:color w:val="000000"/>
                <w:sz w:val="20"/>
              </w:rPr>
              <w:t>Molėtų miesto sporto infrastruktūros efektyvus panaudojimas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4C6EEDB"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C60B12"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A37E45" w14:textId="77777777" w:rsidR="00205E78" w:rsidRPr="002F22F0" w:rsidRDefault="00205E78" w:rsidP="002F22F0">
            <w:pPr>
              <w:jc w:val="center"/>
              <w:rPr>
                <w:sz w:val="20"/>
                <w:lang w:eastAsia="lt-LT"/>
              </w:rPr>
            </w:pPr>
          </w:p>
        </w:tc>
      </w:tr>
      <w:tr w:rsidR="00205E78" w:rsidRPr="00236B3F" w14:paraId="4065E64C" w14:textId="77777777" w:rsidTr="00205E78">
        <w:tc>
          <w:tcPr>
            <w:tcW w:w="47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00AE903" w14:textId="77777777" w:rsidR="00205E78" w:rsidRPr="002F22F0" w:rsidRDefault="00205E78" w:rsidP="002F22F0">
            <w:pPr>
              <w:rPr>
                <w:sz w:val="20"/>
                <w:lang w:eastAsia="lt-LT"/>
              </w:rPr>
            </w:pPr>
            <w:r w:rsidRPr="002F22F0">
              <w:rPr>
                <w:sz w:val="20"/>
                <w:lang w:eastAsia="lt-LT"/>
              </w:rPr>
              <w:t>I.4.7.</w:t>
            </w:r>
          </w:p>
        </w:tc>
        <w:tc>
          <w:tcPr>
            <w:tcW w:w="24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99F1D2" w14:textId="576EBB9D" w:rsidR="00205E78" w:rsidRPr="002F22F0" w:rsidRDefault="00205E78" w:rsidP="002F22F0">
            <w:pPr>
              <w:jc w:val="both"/>
              <w:rPr>
                <w:sz w:val="20"/>
                <w:lang w:eastAsia="lt-LT"/>
              </w:rPr>
            </w:pPr>
            <w:r w:rsidRPr="002F22F0">
              <w:rPr>
                <w:sz w:val="20"/>
                <w:lang w:eastAsia="lt-LT"/>
              </w:rPr>
              <w:t>Valandų skaičius per metus baseine</w:t>
            </w:r>
          </w:p>
        </w:tc>
        <w:tc>
          <w:tcPr>
            <w:tcW w:w="6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DEB94A" w14:textId="3C654B16" w:rsidR="00205E78" w:rsidRPr="002F22F0" w:rsidRDefault="00205E78" w:rsidP="002F22F0">
            <w:pPr>
              <w:jc w:val="center"/>
              <w:rPr>
                <w:sz w:val="20"/>
                <w:lang w:eastAsia="lt-LT"/>
              </w:rPr>
            </w:pPr>
            <w:r w:rsidRPr="002F22F0">
              <w:rPr>
                <w:sz w:val="20"/>
                <w:lang w:eastAsia="lt-LT"/>
              </w:rPr>
              <w:t>5040</w:t>
            </w:r>
          </w:p>
        </w:tc>
        <w:tc>
          <w:tcPr>
            <w:tcW w:w="6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C7727F8" w14:textId="0135D5FE" w:rsidR="00205E78" w:rsidRPr="002F22F0" w:rsidRDefault="00205E78" w:rsidP="002F22F0">
            <w:pPr>
              <w:jc w:val="center"/>
              <w:rPr>
                <w:sz w:val="20"/>
                <w:lang w:eastAsia="lt-LT"/>
              </w:rPr>
            </w:pPr>
            <w:r w:rsidRPr="002F22F0">
              <w:rPr>
                <w:sz w:val="20"/>
                <w:lang w:eastAsia="lt-LT"/>
              </w:rPr>
              <w:t>5040</w:t>
            </w:r>
          </w:p>
        </w:tc>
        <w:tc>
          <w:tcPr>
            <w:tcW w:w="6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2453800" w14:textId="66F9152F" w:rsidR="00205E78" w:rsidRPr="002F22F0" w:rsidRDefault="00205E78" w:rsidP="002F22F0">
            <w:pPr>
              <w:jc w:val="center"/>
              <w:rPr>
                <w:sz w:val="20"/>
                <w:lang w:eastAsia="lt-LT"/>
              </w:rPr>
            </w:pPr>
            <w:r w:rsidRPr="002F22F0">
              <w:rPr>
                <w:sz w:val="20"/>
                <w:lang w:eastAsia="lt-LT"/>
              </w:rPr>
              <w:t>5040</w:t>
            </w:r>
          </w:p>
        </w:tc>
      </w:tr>
      <w:tr w:rsidR="00205E78" w:rsidRPr="00236B3F" w14:paraId="28302DDF" w14:textId="77777777" w:rsidTr="00205E78">
        <w:tc>
          <w:tcPr>
            <w:tcW w:w="47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5B7D5D" w14:textId="618611D9" w:rsidR="00205E78" w:rsidRPr="002F22F0" w:rsidRDefault="00205E78" w:rsidP="002F22F0">
            <w:pPr>
              <w:rPr>
                <w:sz w:val="20"/>
                <w:lang w:eastAsia="lt-LT"/>
              </w:rPr>
            </w:pPr>
            <w:r w:rsidRPr="002F22F0">
              <w:rPr>
                <w:sz w:val="20"/>
                <w:lang w:eastAsia="lt-LT"/>
              </w:rPr>
              <w:t>I.4.7.</w:t>
            </w:r>
          </w:p>
        </w:tc>
        <w:tc>
          <w:tcPr>
            <w:tcW w:w="24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E522D0" w14:textId="6224DFB2" w:rsidR="00205E78" w:rsidRPr="002F22F0" w:rsidRDefault="00205E78" w:rsidP="002F22F0">
            <w:pPr>
              <w:jc w:val="both"/>
              <w:rPr>
                <w:sz w:val="20"/>
                <w:lang w:eastAsia="lt-LT"/>
              </w:rPr>
            </w:pPr>
            <w:r w:rsidRPr="002F22F0">
              <w:rPr>
                <w:sz w:val="20"/>
                <w:lang w:eastAsia="lt-LT"/>
              </w:rPr>
              <w:t>Valandų skaičius per metus padėlio ir teniso kortuose</w:t>
            </w:r>
          </w:p>
        </w:tc>
        <w:tc>
          <w:tcPr>
            <w:tcW w:w="6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A757115" w14:textId="4CD51C0E" w:rsidR="00205E78" w:rsidRPr="002F22F0" w:rsidRDefault="00205E78" w:rsidP="002F22F0">
            <w:pPr>
              <w:jc w:val="center"/>
              <w:rPr>
                <w:sz w:val="20"/>
                <w:lang w:eastAsia="lt-LT"/>
              </w:rPr>
            </w:pPr>
            <w:r w:rsidRPr="002F22F0">
              <w:rPr>
                <w:sz w:val="20"/>
                <w:lang w:eastAsia="lt-LT"/>
              </w:rPr>
              <w:t>600</w:t>
            </w:r>
          </w:p>
        </w:tc>
        <w:tc>
          <w:tcPr>
            <w:tcW w:w="6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802592" w14:textId="17E19B89" w:rsidR="00205E78" w:rsidRPr="002F22F0" w:rsidRDefault="00205E78" w:rsidP="002F22F0">
            <w:pPr>
              <w:jc w:val="center"/>
              <w:rPr>
                <w:sz w:val="20"/>
                <w:lang w:eastAsia="lt-LT"/>
              </w:rPr>
            </w:pPr>
            <w:r w:rsidRPr="002F22F0">
              <w:rPr>
                <w:sz w:val="20"/>
                <w:lang w:eastAsia="lt-LT"/>
              </w:rPr>
              <w:t>600</w:t>
            </w:r>
          </w:p>
        </w:tc>
        <w:tc>
          <w:tcPr>
            <w:tcW w:w="6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D2E1DF0" w14:textId="22166953" w:rsidR="00205E78" w:rsidRPr="002F22F0" w:rsidRDefault="00205E78" w:rsidP="002F22F0">
            <w:pPr>
              <w:jc w:val="center"/>
              <w:rPr>
                <w:sz w:val="20"/>
                <w:lang w:eastAsia="lt-LT"/>
              </w:rPr>
            </w:pPr>
            <w:r w:rsidRPr="002F22F0">
              <w:rPr>
                <w:sz w:val="20"/>
                <w:lang w:eastAsia="lt-LT"/>
              </w:rPr>
              <w:t>600</w:t>
            </w:r>
          </w:p>
        </w:tc>
      </w:tr>
      <w:tr w:rsidR="00205E78" w:rsidRPr="00236B3F" w14:paraId="78A29D69"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2040C6F4"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01D5435" w14:textId="77777777" w:rsidR="00205E78" w:rsidRPr="002F22F0" w:rsidRDefault="00205E78" w:rsidP="002F22F0">
            <w:pPr>
              <w:jc w:val="both"/>
              <w:rPr>
                <w:sz w:val="20"/>
              </w:rPr>
            </w:pPr>
            <w:r w:rsidRPr="002F22F0">
              <w:rPr>
                <w:b/>
                <w:bCs/>
                <w:sz w:val="20"/>
              </w:rPr>
              <w:t>Uždavinys:</w:t>
            </w:r>
            <w:r w:rsidRPr="002F22F0">
              <w:rPr>
                <w:sz w:val="20"/>
              </w:rPr>
              <w:t xml:space="preserve"> Pritaikyti kultūros paveldo objektus visuomenės ir turizmo poreikiams</w:t>
            </w:r>
          </w:p>
        </w:tc>
        <w:tc>
          <w:tcPr>
            <w:tcW w:w="6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30345FBA"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644940C1" w14:textId="77777777" w:rsidR="00205E78" w:rsidRPr="002F22F0" w:rsidRDefault="00205E78" w:rsidP="002F22F0">
            <w:pP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14:paraId="69461250" w14:textId="77777777" w:rsidR="00205E78" w:rsidRPr="002F22F0" w:rsidRDefault="00205E78" w:rsidP="002F22F0">
            <w:pPr>
              <w:rPr>
                <w:sz w:val="20"/>
                <w:lang w:eastAsia="lt-LT"/>
              </w:rPr>
            </w:pPr>
          </w:p>
        </w:tc>
      </w:tr>
      <w:tr w:rsidR="00205E78" w:rsidRPr="00236B3F" w14:paraId="1A652A2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17DAAD3"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D0F26DD" w14:textId="77777777" w:rsidR="00205E78" w:rsidRPr="002F22F0" w:rsidRDefault="00205E78" w:rsidP="002F22F0">
            <w:pPr>
              <w:rPr>
                <w:sz w:val="20"/>
              </w:rPr>
            </w:pPr>
            <w:r w:rsidRPr="002F22F0">
              <w:rPr>
                <w:sz w:val="20"/>
              </w:rPr>
              <w:t>Priemonė: Sakralinio paveldo objektų tvarkymas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952A754"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2EA2074"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AEBBAF1" w14:textId="77777777" w:rsidR="00205E78" w:rsidRPr="002F22F0" w:rsidRDefault="00205E78" w:rsidP="002F22F0">
            <w:pPr>
              <w:rPr>
                <w:sz w:val="20"/>
                <w:lang w:eastAsia="lt-LT"/>
              </w:rPr>
            </w:pPr>
          </w:p>
        </w:tc>
      </w:tr>
      <w:tr w:rsidR="00205E78" w:rsidRPr="00236B3F" w14:paraId="1B4B8895" w14:textId="77777777" w:rsidTr="00205E78">
        <w:tc>
          <w:tcPr>
            <w:tcW w:w="47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0F7615" w14:textId="77777777" w:rsidR="00205E78" w:rsidRPr="002F22F0" w:rsidRDefault="00205E78" w:rsidP="002F22F0">
            <w:pPr>
              <w:pStyle w:val="TableParagraph"/>
              <w:rPr>
                <w:sz w:val="20"/>
                <w:szCs w:val="20"/>
              </w:rPr>
            </w:pPr>
            <w:r w:rsidRPr="002F22F0">
              <w:rPr>
                <w:sz w:val="20"/>
                <w:szCs w:val="20"/>
              </w:rPr>
              <w:t>II.1.5.</w:t>
            </w:r>
          </w:p>
        </w:tc>
        <w:tc>
          <w:tcPr>
            <w:tcW w:w="24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31E1E4" w14:textId="77777777" w:rsidR="00205E78" w:rsidRPr="002F22F0" w:rsidRDefault="00205E78" w:rsidP="002F22F0">
            <w:pPr>
              <w:rPr>
                <w:sz w:val="20"/>
              </w:rPr>
            </w:pPr>
            <w:r w:rsidRPr="002F22F0">
              <w:rPr>
                <w:sz w:val="20"/>
              </w:rPr>
              <w:t>Finansuotų projektų skaičius</w:t>
            </w:r>
          </w:p>
        </w:tc>
        <w:tc>
          <w:tcPr>
            <w:tcW w:w="6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B3AEA3" w14:textId="77777777" w:rsidR="00205E78" w:rsidRPr="002F22F0" w:rsidRDefault="00205E78" w:rsidP="002F22F0">
            <w:pPr>
              <w:jc w:val="center"/>
              <w:rPr>
                <w:sz w:val="20"/>
                <w:lang w:eastAsia="lt-LT"/>
              </w:rPr>
            </w:pPr>
            <w:r w:rsidRPr="002F22F0">
              <w:rPr>
                <w:sz w:val="20"/>
                <w:lang w:eastAsia="lt-LT"/>
              </w:rPr>
              <w:t>6</w:t>
            </w:r>
          </w:p>
        </w:tc>
        <w:tc>
          <w:tcPr>
            <w:tcW w:w="6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63F6FA5" w14:textId="77777777" w:rsidR="00205E78" w:rsidRPr="002F22F0" w:rsidRDefault="00205E78" w:rsidP="002F22F0">
            <w:pPr>
              <w:jc w:val="center"/>
              <w:rPr>
                <w:sz w:val="20"/>
                <w:lang w:eastAsia="lt-LT"/>
              </w:rPr>
            </w:pPr>
            <w:r w:rsidRPr="002F22F0">
              <w:rPr>
                <w:sz w:val="20"/>
                <w:lang w:eastAsia="lt-LT"/>
              </w:rPr>
              <w:t>6</w:t>
            </w:r>
          </w:p>
        </w:tc>
        <w:tc>
          <w:tcPr>
            <w:tcW w:w="6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AAACAE8" w14:textId="77777777" w:rsidR="00205E78" w:rsidRPr="002F22F0" w:rsidRDefault="00205E78" w:rsidP="002F22F0">
            <w:pPr>
              <w:jc w:val="center"/>
              <w:rPr>
                <w:sz w:val="20"/>
                <w:lang w:eastAsia="lt-LT"/>
              </w:rPr>
            </w:pPr>
            <w:r w:rsidRPr="002F22F0">
              <w:rPr>
                <w:sz w:val="20"/>
                <w:lang w:eastAsia="lt-LT"/>
              </w:rPr>
              <w:t>6</w:t>
            </w:r>
          </w:p>
        </w:tc>
      </w:tr>
    </w:tbl>
    <w:p w14:paraId="3BC37214" w14:textId="77777777" w:rsidR="00A408A7" w:rsidRDefault="00A408A7" w:rsidP="00A408A7">
      <w:pPr>
        <w:jc w:val="both"/>
        <w:rPr>
          <w:rFonts w:eastAsia="Calibri"/>
          <w:b/>
          <w:bCs/>
          <w:color w:val="000000"/>
          <w:szCs w:val="24"/>
        </w:rPr>
      </w:pPr>
    </w:p>
    <w:p w14:paraId="40D45785" w14:textId="77777777" w:rsidR="00524F70" w:rsidRDefault="00524F70" w:rsidP="00A408A7">
      <w:pPr>
        <w:jc w:val="both"/>
        <w:rPr>
          <w:b/>
          <w:bCs/>
          <w:szCs w:val="24"/>
        </w:rPr>
      </w:pPr>
    </w:p>
    <w:p w14:paraId="53FC3AB6" w14:textId="057DA94B" w:rsidR="00A408A7" w:rsidRPr="00B41CA7" w:rsidRDefault="00A408A7" w:rsidP="00524F70">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0E6542F8" w14:textId="77777777" w:rsidR="00A408A7" w:rsidRPr="00C9054C" w:rsidRDefault="00A408A7" w:rsidP="00524F70">
      <w:pPr>
        <w:spacing w:line="360" w:lineRule="auto"/>
        <w:jc w:val="both"/>
      </w:pPr>
      <w:r w:rsidRPr="00DF34C6">
        <w:rPr>
          <w:b/>
          <w:bCs/>
          <w:szCs w:val="24"/>
        </w:rPr>
        <w:t>Vykdytojai:</w:t>
      </w:r>
      <w:r w:rsidRPr="00B41CA7">
        <w:rPr>
          <w:szCs w:val="24"/>
        </w:rPr>
        <w:t xml:space="preserve"> </w:t>
      </w:r>
      <w:r w:rsidRPr="00C9054C">
        <w:rPr>
          <w:szCs w:val="24"/>
        </w:rPr>
        <w:t>Architektūros ir teritorijų planavimo</w:t>
      </w:r>
      <w:r>
        <w:rPr>
          <w:szCs w:val="24"/>
        </w:rPr>
        <w:t xml:space="preserve"> skyrius,</w:t>
      </w:r>
      <w:r w:rsidRPr="00C9054C">
        <w:rPr>
          <w:szCs w:val="24"/>
        </w:rPr>
        <w:t xml:space="preserve"> Kultūros ir švietimo skyrius</w:t>
      </w:r>
      <w:r>
        <w:rPr>
          <w:szCs w:val="24"/>
        </w:rPr>
        <w:t>,</w:t>
      </w:r>
      <w:r w:rsidRPr="00C9054C">
        <w:rPr>
          <w:szCs w:val="24"/>
        </w:rPr>
        <w:t xml:space="preserve"> Statybos ir žemės ūkio skyri</w:t>
      </w:r>
      <w:r>
        <w:rPr>
          <w:szCs w:val="24"/>
        </w:rPr>
        <w:t>us.</w:t>
      </w:r>
    </w:p>
    <w:p w14:paraId="5DC6D851" w14:textId="1E8EBB64" w:rsidR="00A408A7" w:rsidRPr="00A408A7" w:rsidRDefault="00A408A7" w:rsidP="00524F70">
      <w:pPr>
        <w:spacing w:line="360" w:lineRule="auto"/>
        <w:jc w:val="both"/>
      </w:pPr>
      <w:r w:rsidRPr="00B75749">
        <w:rPr>
          <w:b/>
          <w:bCs/>
          <w:color w:val="000000" w:themeColor="text1"/>
        </w:rPr>
        <w:t>Programos koordinatorius</w:t>
      </w:r>
      <w:r w:rsidRPr="00B75749">
        <w:rPr>
          <w:color w:val="000000" w:themeColor="text1"/>
        </w:rPr>
        <w:t xml:space="preserve">: </w:t>
      </w:r>
      <w:r>
        <w:rPr>
          <w:color w:val="000000" w:themeColor="text1"/>
        </w:rPr>
        <w:t>Gintautas Matkevičius</w:t>
      </w:r>
      <w:r w:rsidRPr="00B75749">
        <w:rPr>
          <w:color w:val="000000" w:themeColor="text1"/>
        </w:rPr>
        <w:t xml:space="preserve">, Molėtų rajono savivaldybės administracijos </w:t>
      </w:r>
      <w:r>
        <w:rPr>
          <w:color w:val="000000" w:themeColor="text1"/>
        </w:rPr>
        <w:t xml:space="preserve">kultūros ir švietimo skyriaus vedėjas, </w:t>
      </w:r>
      <w:r w:rsidRPr="008A6A7D">
        <w:t>Tel. </w:t>
      </w:r>
      <w:hyperlink r:id="rId20" w:history="1">
        <w:r w:rsidRPr="00A408A7">
          <w:rPr>
            <w:rStyle w:val="Hipersaitas"/>
            <w:color w:val="auto"/>
            <w:u w:val="none"/>
          </w:rPr>
          <w:t>(8 383) 54732</w:t>
        </w:r>
      </w:hyperlink>
      <w:r w:rsidRPr="00A408A7">
        <w:rPr>
          <w:rStyle w:val="Hipersaitas"/>
          <w:color w:val="auto"/>
          <w:u w:val="none"/>
        </w:rPr>
        <w:t>.</w:t>
      </w:r>
    </w:p>
    <w:p w14:paraId="0FBEAE0B" w14:textId="77777777" w:rsidR="00A408A7" w:rsidRDefault="00A408A7" w:rsidP="00524F70">
      <w:pPr>
        <w:spacing w:line="360" w:lineRule="auto"/>
        <w:jc w:val="both"/>
        <w:rPr>
          <w:rFonts w:eastAsia="Calibri"/>
          <w:b/>
          <w:bCs/>
          <w:color w:val="000000"/>
          <w:szCs w:val="24"/>
        </w:rPr>
      </w:pPr>
    </w:p>
    <w:p w14:paraId="49406281" w14:textId="77777777" w:rsidR="00243DED" w:rsidRDefault="00243DED" w:rsidP="00A525D2">
      <w:pPr>
        <w:jc w:val="both"/>
        <w:rPr>
          <w:rFonts w:eastAsia="Calibri"/>
          <w:b/>
          <w:bCs/>
          <w:color w:val="000000"/>
          <w:szCs w:val="24"/>
        </w:rPr>
      </w:pPr>
    </w:p>
    <w:p w14:paraId="45D28587" w14:textId="77777777" w:rsidR="002F22F0" w:rsidRDefault="002F22F0" w:rsidP="00A525D2">
      <w:pPr>
        <w:jc w:val="both"/>
        <w:rPr>
          <w:rFonts w:eastAsia="Calibri"/>
          <w:b/>
          <w:bCs/>
          <w:color w:val="000000"/>
          <w:szCs w:val="24"/>
        </w:rPr>
      </w:pPr>
    </w:p>
    <w:p w14:paraId="573C3111" w14:textId="77777777" w:rsidR="002F22F0" w:rsidRDefault="002F22F0" w:rsidP="00A525D2">
      <w:pPr>
        <w:jc w:val="both"/>
        <w:rPr>
          <w:rFonts w:eastAsia="Calibri"/>
          <w:b/>
          <w:bCs/>
          <w:color w:val="000000"/>
          <w:szCs w:val="24"/>
        </w:rPr>
      </w:pPr>
    </w:p>
    <w:p w14:paraId="393B4F77" w14:textId="77777777" w:rsidR="002F22F0" w:rsidRDefault="002F22F0" w:rsidP="00A525D2">
      <w:pPr>
        <w:jc w:val="both"/>
        <w:rPr>
          <w:rFonts w:eastAsia="Calibri"/>
          <w:b/>
          <w:bCs/>
          <w:color w:val="000000"/>
          <w:szCs w:val="24"/>
        </w:rPr>
      </w:pPr>
    </w:p>
    <w:p w14:paraId="2E385105" w14:textId="77777777" w:rsidR="002F22F0" w:rsidRDefault="002F22F0" w:rsidP="00A525D2">
      <w:pPr>
        <w:jc w:val="both"/>
        <w:rPr>
          <w:rFonts w:eastAsia="Calibri"/>
          <w:b/>
          <w:bCs/>
          <w:color w:val="000000"/>
          <w:szCs w:val="24"/>
        </w:rPr>
      </w:pPr>
    </w:p>
    <w:p w14:paraId="40FF2AA2" w14:textId="77777777" w:rsidR="002F22F0" w:rsidRDefault="002F22F0" w:rsidP="00A525D2">
      <w:pPr>
        <w:jc w:val="both"/>
        <w:rPr>
          <w:rFonts w:eastAsia="Calibri"/>
          <w:b/>
          <w:bCs/>
          <w:color w:val="000000"/>
          <w:szCs w:val="24"/>
        </w:rPr>
      </w:pPr>
    </w:p>
    <w:p w14:paraId="3C4AA020" w14:textId="77777777" w:rsidR="002F22F0" w:rsidRDefault="002F22F0" w:rsidP="00A525D2">
      <w:pPr>
        <w:jc w:val="both"/>
        <w:rPr>
          <w:rFonts w:eastAsia="Calibri"/>
          <w:b/>
          <w:bCs/>
          <w:color w:val="000000"/>
          <w:szCs w:val="24"/>
        </w:rPr>
      </w:pPr>
    </w:p>
    <w:p w14:paraId="5EAEAD0A" w14:textId="77777777" w:rsidR="002F22F0" w:rsidRDefault="002F22F0" w:rsidP="00A525D2">
      <w:pPr>
        <w:jc w:val="both"/>
        <w:rPr>
          <w:rFonts w:eastAsia="Calibri"/>
          <w:b/>
          <w:bCs/>
          <w:color w:val="000000"/>
          <w:szCs w:val="24"/>
        </w:rPr>
      </w:pPr>
    </w:p>
    <w:p w14:paraId="70365FF4" w14:textId="77777777" w:rsidR="002F22F0" w:rsidRDefault="002F22F0" w:rsidP="00A525D2">
      <w:pPr>
        <w:jc w:val="both"/>
        <w:rPr>
          <w:rFonts w:eastAsia="Calibri"/>
          <w:b/>
          <w:bCs/>
          <w:color w:val="000000"/>
          <w:szCs w:val="24"/>
        </w:rPr>
      </w:pPr>
    </w:p>
    <w:p w14:paraId="76EF1C63" w14:textId="77777777" w:rsidR="002F22F0" w:rsidRDefault="002F22F0" w:rsidP="00A525D2">
      <w:pPr>
        <w:jc w:val="both"/>
        <w:rPr>
          <w:rFonts w:eastAsia="Calibri"/>
          <w:b/>
          <w:bCs/>
          <w:color w:val="000000"/>
          <w:szCs w:val="24"/>
        </w:rPr>
      </w:pPr>
    </w:p>
    <w:p w14:paraId="604F208B" w14:textId="77777777" w:rsidR="002F22F0" w:rsidRDefault="002F22F0" w:rsidP="00A525D2">
      <w:pPr>
        <w:jc w:val="both"/>
        <w:rPr>
          <w:rFonts w:eastAsia="Calibri"/>
          <w:b/>
          <w:bCs/>
          <w:color w:val="000000"/>
          <w:szCs w:val="24"/>
        </w:rPr>
      </w:pPr>
    </w:p>
    <w:p w14:paraId="6126112D" w14:textId="77777777" w:rsidR="002F22F0" w:rsidRDefault="002F22F0" w:rsidP="00A525D2">
      <w:pPr>
        <w:jc w:val="both"/>
        <w:rPr>
          <w:rFonts w:eastAsia="Calibri"/>
          <w:b/>
          <w:bCs/>
          <w:color w:val="000000"/>
          <w:szCs w:val="24"/>
        </w:rPr>
      </w:pPr>
    </w:p>
    <w:p w14:paraId="6DB64BA1" w14:textId="77777777" w:rsidR="002F22F0" w:rsidRDefault="002F22F0" w:rsidP="00A525D2">
      <w:pPr>
        <w:jc w:val="both"/>
        <w:rPr>
          <w:rFonts w:eastAsia="Calibri"/>
          <w:b/>
          <w:bCs/>
          <w:color w:val="000000"/>
          <w:szCs w:val="24"/>
        </w:rPr>
      </w:pPr>
    </w:p>
    <w:p w14:paraId="253DA528" w14:textId="77777777" w:rsidR="002F22F0" w:rsidRDefault="002F22F0" w:rsidP="00A525D2">
      <w:pPr>
        <w:jc w:val="both"/>
        <w:rPr>
          <w:rFonts w:eastAsia="Calibri"/>
          <w:b/>
          <w:bCs/>
          <w:color w:val="000000"/>
          <w:szCs w:val="24"/>
        </w:rPr>
      </w:pPr>
    </w:p>
    <w:p w14:paraId="13FF63F1" w14:textId="77777777" w:rsidR="002F22F0" w:rsidRDefault="002F22F0" w:rsidP="00A525D2">
      <w:pPr>
        <w:jc w:val="both"/>
        <w:rPr>
          <w:rFonts w:eastAsia="Calibri"/>
          <w:b/>
          <w:bCs/>
          <w:color w:val="000000"/>
          <w:szCs w:val="24"/>
        </w:rPr>
      </w:pPr>
    </w:p>
    <w:p w14:paraId="5A374603" w14:textId="77777777" w:rsidR="002F22F0" w:rsidRDefault="002F22F0" w:rsidP="00A525D2">
      <w:pPr>
        <w:jc w:val="both"/>
        <w:rPr>
          <w:rFonts w:eastAsia="Calibri"/>
          <w:b/>
          <w:bCs/>
          <w:color w:val="000000"/>
          <w:szCs w:val="24"/>
        </w:rPr>
      </w:pPr>
    </w:p>
    <w:p w14:paraId="06DFEA98" w14:textId="77777777" w:rsidR="00524F70" w:rsidRDefault="00524F70" w:rsidP="00A525D2">
      <w:pPr>
        <w:jc w:val="both"/>
        <w:rPr>
          <w:rFonts w:eastAsia="Calibri"/>
          <w:b/>
          <w:bCs/>
          <w:color w:val="000000"/>
          <w:szCs w:val="24"/>
        </w:rPr>
      </w:pPr>
    </w:p>
    <w:p w14:paraId="2F96188B" w14:textId="77777777" w:rsidR="002F22F0" w:rsidRDefault="002F22F0" w:rsidP="00A525D2">
      <w:pPr>
        <w:jc w:val="both"/>
        <w:rPr>
          <w:rFonts w:eastAsia="Calibri"/>
          <w:b/>
          <w:bCs/>
          <w:color w:val="000000"/>
          <w:szCs w:val="24"/>
        </w:rPr>
      </w:pP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243DED" w14:paraId="0EDF3CAA" w14:textId="77777777" w:rsidTr="00CD074E">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56F4F81C" w14:textId="77777777" w:rsidR="00243DED" w:rsidRPr="0029214C" w:rsidRDefault="00243DED" w:rsidP="00CD074E">
            <w:pPr>
              <w:ind w:firstLine="62"/>
              <w:jc w:val="center"/>
              <w:rPr>
                <w:b/>
                <w:bCs/>
                <w:color w:val="000000" w:themeColor="text1"/>
                <w:szCs w:val="24"/>
              </w:rPr>
            </w:pPr>
            <w:r>
              <w:rPr>
                <w:b/>
                <w:bCs/>
                <w:color w:val="000000" w:themeColor="text1"/>
                <w:szCs w:val="24"/>
              </w:rPr>
              <w:t>06</w:t>
            </w:r>
            <w:r w:rsidRPr="00EC3EA7">
              <w:rPr>
                <w:b/>
                <w:bCs/>
                <w:color w:val="000000" w:themeColor="text1"/>
                <w:szCs w:val="24"/>
              </w:rPr>
              <w:t xml:space="preserve"> </w:t>
            </w:r>
            <w:r w:rsidRPr="00380292">
              <w:rPr>
                <w:b/>
                <w:bCs/>
                <w:color w:val="000000" w:themeColor="text1"/>
                <w:szCs w:val="24"/>
              </w:rPr>
              <w:t>Š</w:t>
            </w:r>
            <w:r>
              <w:rPr>
                <w:b/>
                <w:bCs/>
                <w:color w:val="000000" w:themeColor="text1"/>
                <w:szCs w:val="24"/>
              </w:rPr>
              <w:t>vietimo ir jo infrastruktūros programa</w:t>
            </w:r>
          </w:p>
        </w:tc>
      </w:tr>
    </w:tbl>
    <w:p w14:paraId="25270E37" w14:textId="77777777" w:rsidR="00243DED" w:rsidRDefault="00243DED" w:rsidP="002F22F0">
      <w:pPr>
        <w:spacing w:line="360" w:lineRule="auto"/>
        <w:jc w:val="both"/>
        <w:rPr>
          <w:rFonts w:eastAsia="Calibri"/>
          <w:b/>
          <w:bCs/>
          <w:color w:val="000000"/>
          <w:szCs w:val="24"/>
        </w:rPr>
      </w:pPr>
    </w:p>
    <w:p w14:paraId="66592041" w14:textId="6421031C" w:rsidR="00243DED" w:rsidRPr="00380292" w:rsidRDefault="00243DED" w:rsidP="002F22F0">
      <w:pPr>
        <w:spacing w:line="360" w:lineRule="auto"/>
        <w:ind w:firstLine="851"/>
        <w:jc w:val="both"/>
        <w:rPr>
          <w:bCs/>
          <w:szCs w:val="24"/>
          <w:lang w:eastAsia="lt-LT"/>
        </w:rPr>
      </w:pPr>
      <w:r>
        <w:rPr>
          <w:bCs/>
          <w:szCs w:val="24"/>
          <w:lang w:eastAsia="lt-LT"/>
        </w:rPr>
        <w:t xml:space="preserve">Šia programa savivaldybė įgyvendina funkcijas: savivaldybės teritorijoje gyvenančių vaikų iki 16 metų mokymosi pagal privalomojo švietimo programas užtikrinimą, švietimo pagalbos teikimo mokiniui, mokytojui, mokyklai, šeimai, vaiko minimalios ir vidutinės priežiūros priemonių vykdymo organizavimą ir koordinavimą; bendrojo ugdymo mokyklų mokinių, gyvenančių kaimo gyvenamosiose vietovėse, neatlygintino vežiojimo į mokyklas ir į namus organizavimą, ikimokyklinio, privalomo priešmokyklinio ugdymo, vaikų ir suaugusiųjų neformaliojo švietimo organizavimą, vaikų ir jaunimo užimtumo organizavimą teisės aktų nustatyta tvarka. </w:t>
      </w:r>
      <w:r>
        <w:rPr>
          <w:bCs/>
          <w:color w:val="000000" w:themeColor="text1"/>
          <w:szCs w:val="24"/>
        </w:rPr>
        <w:t xml:space="preserve">Programoje numatyta </w:t>
      </w:r>
      <w:r w:rsidRPr="004F16F8">
        <w:rPr>
          <w:bCs/>
          <w:color w:val="000000" w:themeColor="text1"/>
          <w:szCs w:val="24"/>
        </w:rPr>
        <w:t>įgyvendinti 4 SPP</w:t>
      </w:r>
      <w:r>
        <w:rPr>
          <w:bCs/>
          <w:color w:val="000000" w:themeColor="text1"/>
          <w:szCs w:val="24"/>
        </w:rPr>
        <w:t xml:space="preserve"> uždavinius (žr. </w:t>
      </w:r>
      <w:r w:rsidR="0083318A">
        <w:rPr>
          <w:bCs/>
          <w:color w:val="000000" w:themeColor="text1"/>
          <w:szCs w:val="24"/>
        </w:rPr>
        <w:t>7</w:t>
      </w:r>
      <w:r>
        <w:rPr>
          <w:bCs/>
          <w:color w:val="000000" w:themeColor="text1"/>
          <w:szCs w:val="24"/>
        </w:rPr>
        <w:t xml:space="preserve"> grafiką) </w:t>
      </w:r>
      <w:r w:rsidRPr="004F16F8">
        <w:rPr>
          <w:bCs/>
          <w:color w:val="000000" w:themeColor="text1"/>
          <w:szCs w:val="24"/>
        </w:rPr>
        <w:t xml:space="preserve">ir </w:t>
      </w:r>
      <w:r w:rsidRPr="004F16F8">
        <w:rPr>
          <w:bCs/>
          <w:szCs w:val="24"/>
        </w:rPr>
        <w:t>3</w:t>
      </w:r>
      <w:r w:rsidR="00352922">
        <w:rPr>
          <w:bCs/>
          <w:szCs w:val="24"/>
        </w:rPr>
        <w:t>2</w:t>
      </w:r>
      <w:r>
        <w:rPr>
          <w:bCs/>
          <w:color w:val="000000" w:themeColor="text1"/>
          <w:szCs w:val="24"/>
        </w:rPr>
        <w:t xml:space="preserve"> priemones (žr. </w:t>
      </w:r>
      <w:r w:rsidR="003A003C">
        <w:rPr>
          <w:bCs/>
          <w:color w:val="000000" w:themeColor="text1"/>
          <w:szCs w:val="24"/>
        </w:rPr>
        <w:t>20</w:t>
      </w:r>
      <w:r>
        <w:rPr>
          <w:bCs/>
          <w:color w:val="000000" w:themeColor="text1"/>
          <w:szCs w:val="24"/>
        </w:rPr>
        <w:t xml:space="preserve"> lentelę). </w:t>
      </w:r>
    </w:p>
    <w:p w14:paraId="4C695D3C" w14:textId="77777777" w:rsidR="005B380A" w:rsidRPr="003A003C" w:rsidRDefault="005B380A" w:rsidP="00E63748">
      <w:pPr>
        <w:spacing w:line="360" w:lineRule="auto"/>
        <w:rPr>
          <w:b/>
          <w:bCs/>
          <w:szCs w:val="24"/>
          <w:highlight w:val="yellow"/>
        </w:rPr>
      </w:pPr>
    </w:p>
    <w:p w14:paraId="5A92B28C" w14:textId="3128FD3F" w:rsidR="00243DED" w:rsidRPr="003A003C" w:rsidRDefault="0083318A" w:rsidP="00E63748">
      <w:pPr>
        <w:spacing w:line="360" w:lineRule="auto"/>
        <w:rPr>
          <w:color w:val="000000" w:themeColor="text1"/>
          <w:szCs w:val="24"/>
        </w:rPr>
      </w:pPr>
      <w:r w:rsidRPr="003A003C">
        <w:rPr>
          <w:b/>
          <w:bCs/>
          <w:szCs w:val="24"/>
        </w:rPr>
        <w:t>7</w:t>
      </w:r>
      <w:r w:rsidR="00243DED" w:rsidRPr="003A003C">
        <w:rPr>
          <w:b/>
          <w:bCs/>
          <w:szCs w:val="24"/>
        </w:rPr>
        <w:t xml:space="preserve"> grafikas.</w:t>
      </w:r>
      <w:r w:rsidR="00243DED" w:rsidRPr="003A003C">
        <w:rPr>
          <w:i/>
          <w:szCs w:val="24"/>
        </w:rPr>
        <w:t xml:space="preserve"> </w:t>
      </w:r>
      <w:bookmarkStart w:id="7" w:name="_Hlk153452498"/>
      <w:r w:rsidR="00243DED" w:rsidRPr="003A003C">
        <w:rPr>
          <w:color w:val="000000" w:themeColor="text1"/>
          <w:szCs w:val="24"/>
        </w:rPr>
        <w:t>06 Švietimo ir jo infrastruktūros programa</w:t>
      </w:r>
      <w:bookmarkEnd w:id="7"/>
    </w:p>
    <w:p w14:paraId="48D87C00" w14:textId="77777777" w:rsidR="00243DED" w:rsidRPr="0029214C" w:rsidRDefault="00243DED" w:rsidP="00243DED">
      <w:pPr>
        <w:rPr>
          <w:b/>
          <w:bCs/>
          <w:sz w:val="22"/>
          <w:szCs w:val="22"/>
        </w:rPr>
      </w:pPr>
      <w:r>
        <w:rPr>
          <w:b/>
          <w:bCs/>
          <w:noProof/>
          <w:sz w:val="22"/>
          <w:szCs w:val="22"/>
          <w14:ligatures w14:val="standardContextual"/>
        </w:rPr>
        <mc:AlternateContent>
          <mc:Choice Requires="wpg">
            <w:drawing>
              <wp:anchor distT="0" distB="0" distL="114300" distR="114300" simplePos="0" relativeHeight="251671552" behindDoc="0" locked="0" layoutInCell="1" allowOverlap="1" wp14:anchorId="285BA683" wp14:editId="3BAEAEC6">
                <wp:simplePos x="0" y="0"/>
                <wp:positionH relativeFrom="column">
                  <wp:posOffset>1899285</wp:posOffset>
                </wp:positionH>
                <wp:positionV relativeFrom="paragraph">
                  <wp:posOffset>58420</wp:posOffset>
                </wp:positionV>
                <wp:extent cx="5267325" cy="3600450"/>
                <wp:effectExtent l="0" t="0" r="28575" b="19050"/>
                <wp:wrapNone/>
                <wp:docPr id="2147159293" name="Grupė 2"/>
                <wp:cNvGraphicFramePr/>
                <a:graphic xmlns:a="http://schemas.openxmlformats.org/drawingml/2006/main">
                  <a:graphicData uri="http://schemas.microsoft.com/office/word/2010/wordprocessingGroup">
                    <wpg:wgp>
                      <wpg:cNvGrpSpPr/>
                      <wpg:grpSpPr>
                        <a:xfrm>
                          <a:off x="0" y="0"/>
                          <a:ext cx="5267325" cy="3600450"/>
                          <a:chOff x="261322" y="4858"/>
                          <a:chExt cx="6031786" cy="3760841"/>
                        </a:xfrm>
                      </wpg:grpSpPr>
                      <wps:wsp>
                        <wps:cNvPr id="1965532168" name="Suapvalintas stačiakampis 2112752804"/>
                        <wps:cNvSpPr/>
                        <wps:spPr>
                          <a:xfrm>
                            <a:off x="261322" y="4858"/>
                            <a:ext cx="6031786" cy="3760841"/>
                          </a:xfrm>
                          <a:prstGeom prst="roundRect">
                            <a:avLst>
                              <a:gd name="adj" fmla="val 1945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628371" name="Suapvalintas stačiakampis 43"/>
                        <wps:cNvSpPr/>
                        <wps:spPr>
                          <a:xfrm>
                            <a:off x="457200" y="504825"/>
                            <a:ext cx="5524500" cy="429533"/>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2C4AD8" w14:textId="77777777" w:rsidR="00243DED" w:rsidRPr="00B16FFA" w:rsidRDefault="00243DED" w:rsidP="00243DED">
                              <w:pPr>
                                <w:jc w:val="center"/>
                                <w:rPr>
                                  <w:b/>
                                  <w:color w:val="000000" w:themeColor="text1"/>
                                  <w:sz w:val="20"/>
                                </w:rPr>
                              </w:pPr>
                              <w:r>
                                <w:rPr>
                                  <w:b/>
                                  <w:bCs/>
                                  <w:color w:val="000000" w:themeColor="text1"/>
                                  <w:szCs w:val="24"/>
                                </w:rPr>
                                <w:t>06</w:t>
                              </w:r>
                              <w:r w:rsidRPr="00EC3EA7">
                                <w:rPr>
                                  <w:b/>
                                  <w:bCs/>
                                  <w:color w:val="000000" w:themeColor="text1"/>
                                  <w:szCs w:val="24"/>
                                </w:rPr>
                                <w:t xml:space="preserve"> </w:t>
                              </w:r>
                              <w:r w:rsidRPr="00380292">
                                <w:rPr>
                                  <w:b/>
                                  <w:bCs/>
                                  <w:color w:val="000000" w:themeColor="text1"/>
                                  <w:szCs w:val="24"/>
                                </w:rPr>
                                <w:t>Š</w:t>
                              </w:r>
                              <w:r>
                                <w:rPr>
                                  <w:b/>
                                  <w:bCs/>
                                  <w:color w:val="000000" w:themeColor="text1"/>
                                  <w:szCs w:val="24"/>
                                </w:rPr>
                                <w:t>vietimo ir jo infrastruktūros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447099" name="Suapvalintas stačiakampis 44"/>
                        <wps:cNvSpPr/>
                        <wps:spPr>
                          <a:xfrm>
                            <a:off x="1257300" y="1047750"/>
                            <a:ext cx="4768460" cy="450599"/>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0CEBB" w14:textId="77777777" w:rsidR="00243DED" w:rsidRPr="00452B0B" w:rsidRDefault="00243DED" w:rsidP="00243DED">
                              <w:pPr>
                                <w:rPr>
                                  <w:bCs/>
                                  <w:color w:val="000000" w:themeColor="text1"/>
                                  <w:sz w:val="20"/>
                                </w:rPr>
                              </w:pPr>
                              <w:r w:rsidRPr="00380292">
                                <w:rPr>
                                  <w:bCs/>
                                  <w:color w:val="000000" w:themeColor="text1"/>
                                  <w:sz w:val="20"/>
                                  <w:lang w:eastAsia="lt-LT"/>
                                </w:rPr>
                                <w:t>1.1.1. UŽDAVINYS. Formuoti efektyvią formalaus ir neformalaus ugdymo įstaigų sistemą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8204714" name="Suapvalintas stačiakampis 45"/>
                        <wps:cNvSpPr/>
                        <wps:spPr>
                          <a:xfrm>
                            <a:off x="1251714" y="1619250"/>
                            <a:ext cx="4746894" cy="385421"/>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CA965" w14:textId="77777777" w:rsidR="00243DED" w:rsidRPr="00B16FFA" w:rsidRDefault="00243DED" w:rsidP="00243DED">
                              <w:pPr>
                                <w:rPr>
                                  <w:color w:val="000000" w:themeColor="text1"/>
                                  <w:sz w:val="20"/>
                                </w:rPr>
                              </w:pPr>
                              <w:r w:rsidRPr="00380292">
                                <w:rPr>
                                  <w:bCs/>
                                  <w:color w:val="000000" w:themeColor="text1"/>
                                  <w:sz w:val="20"/>
                                  <w:lang w:eastAsia="lt-LT"/>
                                </w:rPr>
                                <w:t>1.1.2. UŽDAVINYS. Skatinti vaikų ir jaunimo užimtumą bei socializaciją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772511" name="Tiesioji rodyklės jungtis 1"/>
                        <wps:cNvCnPr/>
                        <wps:spPr>
                          <a:xfrm>
                            <a:off x="895350" y="1295400"/>
                            <a:ext cx="355712" cy="97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4396486" name="Tiesioji rodyklės jungtis 2"/>
                        <wps:cNvCnPr/>
                        <wps:spPr>
                          <a:xfrm>
                            <a:off x="895350" y="1819275"/>
                            <a:ext cx="355712" cy="97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1186214" name="Suapvalintas stačiakampis 46"/>
                        <wps:cNvSpPr/>
                        <wps:spPr>
                          <a:xfrm>
                            <a:off x="1257300" y="2171700"/>
                            <a:ext cx="4724401" cy="449828"/>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BD9B9" w14:textId="77777777" w:rsidR="00243DED" w:rsidRPr="00B16FFA" w:rsidRDefault="00243DED" w:rsidP="00243DED">
                              <w:pPr>
                                <w:rPr>
                                  <w:color w:val="000000" w:themeColor="text1"/>
                                  <w:sz w:val="20"/>
                                </w:rPr>
                              </w:pPr>
                              <w:r w:rsidRPr="00380292">
                                <w:rPr>
                                  <w:bCs/>
                                  <w:color w:val="000000" w:themeColor="text1"/>
                                  <w:sz w:val="20"/>
                                  <w:lang w:eastAsia="lt-LT"/>
                                </w:rPr>
                                <w:t>1.1.3. UŽDAVINYS.</w:t>
                              </w:r>
                              <w:r>
                                <w:rPr>
                                  <w:bCs/>
                                  <w:color w:val="000000" w:themeColor="text1"/>
                                  <w:sz w:val="20"/>
                                  <w:lang w:eastAsia="lt-LT"/>
                                </w:rPr>
                                <w:t xml:space="preserve"> </w:t>
                              </w:r>
                              <w:r w:rsidRPr="00380292">
                                <w:rPr>
                                  <w:bCs/>
                                  <w:color w:val="000000" w:themeColor="text1"/>
                                  <w:sz w:val="20"/>
                                  <w:lang w:eastAsia="lt-LT"/>
                                </w:rPr>
                                <w:t>Gerinti mokymosi visą gyvenimą  sąlygas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9307249" name="Suapvalintas stačiakampis 47"/>
                        <wps:cNvSpPr/>
                        <wps:spPr>
                          <a:xfrm>
                            <a:off x="1251062" y="2724150"/>
                            <a:ext cx="4727072" cy="465875"/>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381F7" w14:textId="77777777" w:rsidR="00243DED" w:rsidRPr="00B16FFA" w:rsidRDefault="00243DED" w:rsidP="00243DED">
                              <w:pPr>
                                <w:rPr>
                                  <w:color w:val="000000" w:themeColor="text1"/>
                                  <w:sz w:val="20"/>
                                </w:rPr>
                              </w:pPr>
                              <w:r w:rsidRPr="00380292">
                                <w:rPr>
                                  <w:bCs/>
                                  <w:color w:val="000000" w:themeColor="text1"/>
                                  <w:sz w:val="20"/>
                                  <w:lang w:eastAsia="lt-LT"/>
                                </w:rPr>
                                <w:t>2.3.4. UŽDAVINYS. Stiprinti verslumo ugdymą ir profesinį orientavimą rajono bendrojo ugdymo mokyklose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499637" name="Tiesioji rodyklės jungtis 3"/>
                        <wps:cNvCnPr/>
                        <wps:spPr>
                          <a:xfrm>
                            <a:off x="904875" y="2381249"/>
                            <a:ext cx="3461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5BA683" id="Grupė 2" o:spid="_x0000_s1059" style="position:absolute;margin-left:149.55pt;margin-top:4.6pt;width:414.75pt;height:283.5pt;z-index:251671552;mso-width-relative:margin;mso-height-relative:margin" coordorigin="2613,48" coordsize="60317,3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">
                <v:roundrect id="Suapvalintas stačiakampis 2112752804" o:spid="_x0000_s1060" style="position:absolute;left:2613;top:48;width:60318;height:37608;visibility:visible;mso-wrap-style:square;v-text-anchor:middle" arcsize="12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" fillcolor="#f2f2f2 [3052]" strokecolor="black [3213]">
                  <v:stroke joinstyle="miter"/>
                </v:roundrect>
                <v:roundrect id="_x0000_s1061" style="position:absolute;left:4572;top:5048;width:55245;height:42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" fillcolor="#b4c6e7 [1300]" strokecolor="black [3213]">
                  <v:stroke joinstyle="miter"/>
                  <v:textbox>
                    <w:txbxContent>
                      <w:p w14:paraId="5D2C4AD8" w14:textId="77777777" w:rsidR="00243DED" w:rsidRPr="00B16FFA" w:rsidRDefault="00243DED" w:rsidP="00243DED">
                        <w:pPr>
                          <w:jc w:val="center"/>
                          <w:rPr>
                            <w:b/>
                            <w:color w:val="000000" w:themeColor="text1"/>
                            <w:sz w:val="20"/>
                          </w:rPr>
                        </w:pPr>
                        <w:r>
                          <w:rPr>
                            <w:b/>
                            <w:bCs/>
                            <w:color w:val="000000" w:themeColor="text1"/>
                            <w:szCs w:val="24"/>
                          </w:rPr>
                          <w:t>06</w:t>
                        </w:r>
                        <w:r w:rsidRPr="00EC3EA7">
                          <w:rPr>
                            <w:b/>
                            <w:bCs/>
                            <w:color w:val="000000" w:themeColor="text1"/>
                            <w:szCs w:val="24"/>
                          </w:rPr>
                          <w:t xml:space="preserve"> </w:t>
                        </w:r>
                        <w:r w:rsidRPr="00380292">
                          <w:rPr>
                            <w:b/>
                            <w:bCs/>
                            <w:color w:val="000000" w:themeColor="text1"/>
                            <w:szCs w:val="24"/>
                          </w:rPr>
                          <w:t>Š</w:t>
                        </w:r>
                        <w:r>
                          <w:rPr>
                            <w:b/>
                            <w:bCs/>
                            <w:color w:val="000000" w:themeColor="text1"/>
                            <w:szCs w:val="24"/>
                          </w:rPr>
                          <w:t>vietimo ir jo infrastruktūros programa</w:t>
                        </w:r>
                      </w:p>
                    </w:txbxContent>
                  </v:textbox>
                </v:roundrect>
                <v:roundrect id="_x0000_s1062" style="position:absolute;left:12573;top:10477;width:47684;height:45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" fillcolor="#d9e2f3 [660]" strokecolor="black [3213]">
                  <v:stroke joinstyle="miter"/>
                  <v:textbox>
                    <w:txbxContent>
                      <w:p w14:paraId="4240CEBB" w14:textId="77777777" w:rsidR="00243DED" w:rsidRPr="00452B0B" w:rsidRDefault="00243DED" w:rsidP="00243DED">
                        <w:pPr>
                          <w:rPr>
                            <w:bCs/>
                            <w:color w:val="000000" w:themeColor="text1"/>
                            <w:sz w:val="20"/>
                          </w:rPr>
                        </w:pPr>
                        <w:r w:rsidRPr="00380292">
                          <w:rPr>
                            <w:bCs/>
                            <w:color w:val="000000" w:themeColor="text1"/>
                            <w:sz w:val="20"/>
                            <w:lang w:eastAsia="lt-LT"/>
                          </w:rPr>
                          <w:t>1.1.1. UŽDAVINYS. Formuoti efektyvią formalaus ir neformalaus ugdymo įstaigų sistemą</w:t>
                        </w:r>
                      </w:p>
                    </w:txbxContent>
                  </v:textbox>
                </v:roundrect>
                <v:roundrect id="_x0000_s1063" style="position:absolute;left:12517;top:16192;width:47469;height:38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" fillcolor="#d9e2f3 [660]" strokecolor="black [3213]">
                  <v:stroke joinstyle="miter"/>
                  <v:textbox>
                    <w:txbxContent>
                      <w:p w14:paraId="1AECA965" w14:textId="77777777" w:rsidR="00243DED" w:rsidRPr="00B16FFA" w:rsidRDefault="00243DED" w:rsidP="00243DED">
                        <w:pPr>
                          <w:rPr>
                            <w:color w:val="000000" w:themeColor="text1"/>
                            <w:sz w:val="20"/>
                          </w:rPr>
                        </w:pPr>
                        <w:r w:rsidRPr="00380292">
                          <w:rPr>
                            <w:bCs/>
                            <w:color w:val="000000" w:themeColor="text1"/>
                            <w:sz w:val="20"/>
                            <w:lang w:eastAsia="lt-LT"/>
                          </w:rPr>
                          <w:t>1.1.2. UŽDAVINYS. Skatinti vaikų ir jaunimo užimtumą bei socializaciją</w:t>
                        </w:r>
                      </w:p>
                    </w:txbxContent>
                  </v:textbox>
                </v:roundrect>
                <v:shape id="Tiesioji rodyklės jungtis 1" o:spid="_x0000_s1064" type="#_x0000_t32" style="position:absolute;left:8953;top:12954;width:3557;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" strokecolor="black [3200]" strokeweight=".5pt">
                  <v:stroke endarrow="block" joinstyle="miter"/>
                </v:shape>
                <v:shape id="Tiesioji rodyklės jungtis 2" o:spid="_x0000_s1065" type="#_x0000_t32" style="position:absolute;left:8953;top:18192;width:3557;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" strokecolor="black [3200]" strokeweight=".5pt">
                  <v:stroke endarrow="block" joinstyle="miter"/>
                </v:shape>
                <v:roundrect id="_x0000_s1066" style="position:absolute;left:12573;top:21717;width:47244;height:4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" fillcolor="#d9e2f3 [660]" strokecolor="black [3213]">
                  <v:stroke joinstyle="miter"/>
                  <v:textbox>
                    <w:txbxContent>
                      <w:p w14:paraId="0BABD9B9" w14:textId="77777777" w:rsidR="00243DED" w:rsidRPr="00B16FFA" w:rsidRDefault="00243DED" w:rsidP="00243DED">
                        <w:pPr>
                          <w:rPr>
                            <w:color w:val="000000" w:themeColor="text1"/>
                            <w:sz w:val="20"/>
                          </w:rPr>
                        </w:pPr>
                        <w:r w:rsidRPr="00380292">
                          <w:rPr>
                            <w:bCs/>
                            <w:color w:val="000000" w:themeColor="text1"/>
                            <w:sz w:val="20"/>
                            <w:lang w:eastAsia="lt-LT"/>
                          </w:rPr>
                          <w:t>1.1.3. UŽDAVINYS.</w:t>
                        </w:r>
                        <w:r>
                          <w:rPr>
                            <w:bCs/>
                            <w:color w:val="000000" w:themeColor="text1"/>
                            <w:sz w:val="20"/>
                            <w:lang w:eastAsia="lt-LT"/>
                          </w:rPr>
                          <w:t xml:space="preserve"> </w:t>
                        </w:r>
                        <w:r w:rsidRPr="00380292">
                          <w:rPr>
                            <w:bCs/>
                            <w:color w:val="000000" w:themeColor="text1"/>
                            <w:sz w:val="20"/>
                            <w:lang w:eastAsia="lt-LT"/>
                          </w:rPr>
                          <w:t>Gerinti mokymosi visą gyvenimą  sąlygas</w:t>
                        </w:r>
                      </w:p>
                    </w:txbxContent>
                  </v:textbox>
                </v:roundrect>
                <v:roundrect id="_x0000_s1067" style="position:absolute;left:12510;top:27241;width:47271;height:4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" fillcolor="#d9e2f3 [660]" strokecolor="black [3213]">
                  <v:stroke joinstyle="miter"/>
                  <v:textbox>
                    <w:txbxContent>
                      <w:p w14:paraId="6C5381F7" w14:textId="77777777" w:rsidR="00243DED" w:rsidRPr="00B16FFA" w:rsidRDefault="00243DED" w:rsidP="00243DED">
                        <w:pPr>
                          <w:rPr>
                            <w:color w:val="000000" w:themeColor="text1"/>
                            <w:sz w:val="20"/>
                          </w:rPr>
                        </w:pPr>
                        <w:r w:rsidRPr="00380292">
                          <w:rPr>
                            <w:bCs/>
                            <w:color w:val="000000" w:themeColor="text1"/>
                            <w:sz w:val="20"/>
                            <w:lang w:eastAsia="lt-LT"/>
                          </w:rPr>
                          <w:t>2.3.4. UŽDAVINYS. Stiprinti verslumo ugdymą ir profesinį orientavimą rajono bendrojo ugdymo mokyklose</w:t>
                        </w:r>
                      </w:p>
                    </w:txbxContent>
                  </v:textbox>
                </v:roundrect>
                <v:shape id="Tiesioji rodyklės jungtis 3" o:spid="_x0000_s1068" type="#_x0000_t32" style="position:absolute;left:9048;top:23812;width:3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" strokecolor="black [3200]" strokeweight=".5pt">
                  <v:stroke endarrow="block" joinstyle="miter"/>
                </v:shape>
              </v:group>
            </w:pict>
          </mc:Fallback>
        </mc:AlternateContent>
      </w:r>
    </w:p>
    <w:p w14:paraId="3419EF5B" w14:textId="77777777" w:rsidR="00243DED" w:rsidRDefault="00243DED" w:rsidP="00243DED">
      <w:pPr>
        <w:rPr>
          <w:b/>
          <w:bCs/>
          <w:szCs w:val="24"/>
        </w:rPr>
      </w:pPr>
    </w:p>
    <w:p w14:paraId="62004A5A" w14:textId="77777777" w:rsidR="00243DED" w:rsidRDefault="00243DED" w:rsidP="00243DED">
      <w:pPr>
        <w:rPr>
          <w:b/>
          <w:bCs/>
          <w:szCs w:val="24"/>
        </w:rPr>
      </w:pPr>
    </w:p>
    <w:p w14:paraId="403145CC" w14:textId="77777777" w:rsidR="00243DED" w:rsidRDefault="00243DED" w:rsidP="00243DED">
      <w:pPr>
        <w:rPr>
          <w:b/>
          <w:bCs/>
          <w:szCs w:val="24"/>
        </w:rPr>
      </w:pPr>
    </w:p>
    <w:p w14:paraId="3D4F7A8D" w14:textId="77777777" w:rsidR="00243DED" w:rsidRDefault="00243DED" w:rsidP="00243DED">
      <w:pPr>
        <w:rPr>
          <w:b/>
          <w:bCs/>
          <w:szCs w:val="24"/>
        </w:rPr>
      </w:pPr>
    </w:p>
    <w:p w14:paraId="2D1D4C17" w14:textId="77777777" w:rsidR="00243DED" w:rsidRDefault="00243DED" w:rsidP="00243DED">
      <w:pPr>
        <w:rPr>
          <w:b/>
          <w:bCs/>
          <w:szCs w:val="24"/>
        </w:rPr>
      </w:pPr>
    </w:p>
    <w:p w14:paraId="57FCD22A" w14:textId="77777777" w:rsidR="00243DED" w:rsidRDefault="00243DED" w:rsidP="00243DED">
      <w:pPr>
        <w:rPr>
          <w:b/>
          <w:bCs/>
          <w:szCs w:val="24"/>
        </w:rPr>
      </w:pPr>
    </w:p>
    <w:p w14:paraId="19177DDC" w14:textId="77777777" w:rsidR="00243DED" w:rsidRDefault="00243DED" w:rsidP="00243DED">
      <w:pPr>
        <w:jc w:val="both"/>
        <w:rPr>
          <w:rFonts w:eastAsia="Calibri"/>
          <w:b/>
          <w:bCs/>
          <w:color w:val="000000"/>
          <w:szCs w:val="24"/>
        </w:rPr>
      </w:pPr>
    </w:p>
    <w:p w14:paraId="35442A47" w14:textId="77777777" w:rsidR="00243DED" w:rsidRDefault="00243DED" w:rsidP="00243DED">
      <w:pPr>
        <w:jc w:val="both"/>
        <w:rPr>
          <w:rFonts w:eastAsia="Calibri"/>
          <w:b/>
          <w:bCs/>
          <w:color w:val="000000"/>
          <w:szCs w:val="24"/>
        </w:rPr>
      </w:pPr>
    </w:p>
    <w:p w14:paraId="1316B8F7" w14:textId="77777777" w:rsidR="00243DED" w:rsidRDefault="00243DED" w:rsidP="00243DED">
      <w:pPr>
        <w:jc w:val="both"/>
        <w:rPr>
          <w:rFonts w:eastAsia="Calibri"/>
          <w:b/>
          <w:bCs/>
          <w:color w:val="000000"/>
          <w:szCs w:val="24"/>
        </w:rPr>
      </w:pPr>
    </w:p>
    <w:p w14:paraId="69C2A708" w14:textId="77777777" w:rsidR="00243DED" w:rsidRDefault="00243DED" w:rsidP="00243DED">
      <w:pPr>
        <w:jc w:val="both"/>
        <w:rPr>
          <w:rFonts w:eastAsia="Calibri"/>
          <w:b/>
          <w:bCs/>
          <w:color w:val="000000"/>
          <w:szCs w:val="24"/>
        </w:rPr>
      </w:pPr>
      <w:r>
        <w:rPr>
          <w:noProof/>
        </w:rPr>
        <mc:AlternateContent>
          <mc:Choice Requires="wps">
            <w:drawing>
              <wp:anchor distT="0" distB="0" distL="114300" distR="114300" simplePos="0" relativeHeight="251672576" behindDoc="0" locked="0" layoutInCell="1" allowOverlap="1" wp14:anchorId="778D8239" wp14:editId="3773B121">
                <wp:simplePos x="0" y="0"/>
                <wp:positionH relativeFrom="column">
                  <wp:posOffset>1594552</wp:posOffset>
                </wp:positionH>
                <wp:positionV relativeFrom="paragraph">
                  <wp:posOffset>55245</wp:posOffset>
                </wp:positionV>
                <wp:extent cx="2018667" cy="310517"/>
                <wp:effectExtent l="0" t="3175" r="0" b="92710"/>
                <wp:wrapNone/>
                <wp:docPr id="1451152030" name="Alkūninė jungtis 15"/>
                <wp:cNvGraphicFramePr/>
                <a:graphic xmlns:a="http://schemas.openxmlformats.org/drawingml/2006/main">
                  <a:graphicData uri="http://schemas.microsoft.com/office/word/2010/wordprocessingShape">
                    <wps:wsp>
                      <wps:cNvCnPr/>
                      <wps:spPr>
                        <a:xfrm rot="16200000" flipH="1">
                          <a:off x="0" y="0"/>
                          <a:ext cx="2018667" cy="31051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B6FFE" id="Alkūninė jungtis 15" o:spid="_x0000_s1026" type="#_x0000_t33" style="position:absolute;margin-left:125.55pt;margin-top:4.35pt;width:158.95pt;height:24.4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" strokecolor="black [3200]" strokeweight=".5pt">
                <v:stroke endarrow="block"/>
              </v:shape>
            </w:pict>
          </mc:Fallback>
        </mc:AlternateContent>
      </w:r>
    </w:p>
    <w:p w14:paraId="6B8ECCCC" w14:textId="77777777" w:rsidR="00243DED" w:rsidRDefault="00243DED" w:rsidP="00243DED">
      <w:pPr>
        <w:jc w:val="both"/>
        <w:rPr>
          <w:rFonts w:eastAsia="Calibri"/>
          <w:b/>
          <w:bCs/>
          <w:color w:val="000000"/>
          <w:szCs w:val="24"/>
        </w:rPr>
      </w:pPr>
    </w:p>
    <w:p w14:paraId="6053A7B7" w14:textId="77777777" w:rsidR="00243DED" w:rsidRDefault="00243DED" w:rsidP="00243DED">
      <w:pPr>
        <w:jc w:val="both"/>
        <w:rPr>
          <w:rFonts w:eastAsia="Calibri"/>
          <w:b/>
          <w:bCs/>
          <w:color w:val="000000"/>
          <w:szCs w:val="24"/>
        </w:rPr>
      </w:pPr>
    </w:p>
    <w:p w14:paraId="04561032" w14:textId="77777777" w:rsidR="00243DED" w:rsidRDefault="00243DED" w:rsidP="00243DED">
      <w:pPr>
        <w:jc w:val="both"/>
        <w:rPr>
          <w:rFonts w:eastAsia="Calibri"/>
          <w:b/>
          <w:bCs/>
          <w:color w:val="000000"/>
          <w:szCs w:val="24"/>
        </w:rPr>
      </w:pPr>
    </w:p>
    <w:p w14:paraId="74B7F32D" w14:textId="77777777" w:rsidR="00243DED" w:rsidRDefault="00243DED" w:rsidP="00243DED">
      <w:pPr>
        <w:jc w:val="both"/>
        <w:rPr>
          <w:rFonts w:eastAsia="Calibri"/>
          <w:b/>
          <w:bCs/>
          <w:color w:val="000000"/>
          <w:szCs w:val="24"/>
        </w:rPr>
      </w:pPr>
    </w:p>
    <w:p w14:paraId="2581FDF1" w14:textId="77777777" w:rsidR="00243DED" w:rsidRDefault="00243DED" w:rsidP="00243DED">
      <w:pPr>
        <w:jc w:val="both"/>
        <w:rPr>
          <w:rFonts w:eastAsia="Calibri"/>
          <w:b/>
          <w:bCs/>
          <w:color w:val="000000"/>
          <w:szCs w:val="24"/>
        </w:rPr>
      </w:pPr>
    </w:p>
    <w:p w14:paraId="27719F6E" w14:textId="77777777" w:rsidR="002F22F0" w:rsidRDefault="002F22F0" w:rsidP="00243DED">
      <w:pPr>
        <w:jc w:val="both"/>
        <w:rPr>
          <w:rFonts w:eastAsia="Calibri"/>
          <w:b/>
          <w:bCs/>
          <w:color w:val="000000"/>
          <w:szCs w:val="24"/>
        </w:rPr>
      </w:pPr>
    </w:p>
    <w:p w14:paraId="06F7DE4C" w14:textId="77777777" w:rsidR="00243DED" w:rsidRDefault="00243DED" w:rsidP="00243DED">
      <w:pPr>
        <w:jc w:val="both"/>
        <w:rPr>
          <w:rFonts w:eastAsia="Calibri"/>
          <w:b/>
          <w:bCs/>
          <w:color w:val="000000"/>
          <w:szCs w:val="24"/>
        </w:rPr>
      </w:pPr>
    </w:p>
    <w:p w14:paraId="6E17B19E" w14:textId="77777777" w:rsidR="00243DED" w:rsidRPr="003A003C" w:rsidRDefault="00243DED" w:rsidP="00243DED">
      <w:pPr>
        <w:rPr>
          <w:bCs/>
          <w:color w:val="000000" w:themeColor="text1"/>
          <w:szCs w:val="24"/>
          <w:highlight w:val="yellow"/>
        </w:rPr>
      </w:pPr>
    </w:p>
    <w:p w14:paraId="1E05FA74" w14:textId="36288C23" w:rsidR="00243DED" w:rsidRPr="003A003C" w:rsidRDefault="003A003C" w:rsidP="00243DED">
      <w:pPr>
        <w:rPr>
          <w:bCs/>
          <w:color w:val="000000" w:themeColor="text1"/>
          <w:sz w:val="22"/>
          <w:szCs w:val="22"/>
        </w:rPr>
      </w:pPr>
      <w:r w:rsidRPr="003A003C">
        <w:rPr>
          <w:b/>
          <w:color w:val="000000" w:themeColor="text1"/>
          <w:szCs w:val="24"/>
        </w:rPr>
        <w:t>20</w:t>
      </w:r>
      <w:r w:rsidR="00243DED" w:rsidRPr="003A003C">
        <w:rPr>
          <w:b/>
          <w:color w:val="000000" w:themeColor="text1"/>
          <w:szCs w:val="24"/>
        </w:rPr>
        <w:t xml:space="preserve"> lentelė. </w:t>
      </w:r>
      <w:r w:rsidR="00243DED" w:rsidRPr="003A003C">
        <w:rPr>
          <w:bCs/>
          <w:color w:val="000000" w:themeColor="text1"/>
          <w:szCs w:val="24"/>
        </w:rPr>
        <w:t>06 Švietimo ir jo infrastruktūros programa</w:t>
      </w:r>
    </w:p>
    <w:p w14:paraId="6665F7F3" w14:textId="77777777" w:rsidR="00243DED" w:rsidRPr="007B7FB1" w:rsidRDefault="00243DED" w:rsidP="00243DED">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243DED" w:rsidRPr="00811655" w14:paraId="44AF3A18" w14:textId="77777777" w:rsidTr="00CD074E">
        <w:tc>
          <w:tcPr>
            <w:tcW w:w="13885" w:type="dxa"/>
            <w:shd w:val="clear" w:color="auto" w:fill="D9E2F3" w:themeFill="accent1" w:themeFillTint="33"/>
          </w:tcPr>
          <w:p w14:paraId="70E60DE0"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 Priemonė. Ugdymo proceso užtikrinimas Molėtų „Saulutės“ vaikų lopšelyje - darželyje</w:t>
            </w:r>
          </w:p>
        </w:tc>
      </w:tr>
      <w:tr w:rsidR="00243DED" w:rsidRPr="00811655" w14:paraId="71713F00" w14:textId="77777777" w:rsidTr="00CD074E">
        <w:tc>
          <w:tcPr>
            <w:tcW w:w="13885" w:type="dxa"/>
          </w:tcPr>
          <w:p w14:paraId="11547DF8" w14:textId="77777777" w:rsidR="00243DED" w:rsidRPr="002F22F0" w:rsidRDefault="00243DED" w:rsidP="002F22F0">
            <w:pPr>
              <w:tabs>
                <w:tab w:val="left" w:pos="34"/>
                <w:tab w:val="left" w:pos="284"/>
                <w:tab w:val="left" w:pos="851"/>
              </w:tabs>
              <w:spacing w:beforeLines="40" w:before="96" w:after="40"/>
              <w:jc w:val="both"/>
              <w:rPr>
                <w:bCs/>
                <w:color w:val="000000" w:themeColor="text1"/>
                <w:sz w:val="22"/>
                <w:szCs w:val="22"/>
              </w:rPr>
            </w:pPr>
            <w:r w:rsidRPr="002F22F0">
              <w:rPr>
                <w:sz w:val="22"/>
                <w:szCs w:val="22"/>
              </w:rPr>
              <w:t>Priemonė skirta užtikrinti ugdymo procesą lopšelyje-darželyje. Pagrindinis uždavinys – skiriant pakankamą finansavimą, sudaryti tinkamas sąlygas įstaigos funkcionavimui, siekiant užtikrinti kokybiškas vaikų priežiūros ir ugdymo sąlygas.</w:t>
            </w:r>
          </w:p>
        </w:tc>
      </w:tr>
      <w:tr w:rsidR="00243DED" w:rsidRPr="00811655" w14:paraId="0804F8A1" w14:textId="77777777" w:rsidTr="00CD074E">
        <w:tc>
          <w:tcPr>
            <w:tcW w:w="13885" w:type="dxa"/>
            <w:shd w:val="clear" w:color="auto" w:fill="D9E2F3" w:themeFill="accent1" w:themeFillTint="33"/>
          </w:tcPr>
          <w:p w14:paraId="208ACDC6"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 Priemonė. Ugdymo proceso užtikrinimas Molėtų „Vyturėlio“ vaikų lopšelyje - darželyje</w:t>
            </w:r>
          </w:p>
        </w:tc>
      </w:tr>
      <w:tr w:rsidR="00243DED" w:rsidRPr="00811655" w14:paraId="6D451B83" w14:textId="77777777" w:rsidTr="00CD074E">
        <w:tc>
          <w:tcPr>
            <w:tcW w:w="13885" w:type="dxa"/>
          </w:tcPr>
          <w:p w14:paraId="41C2E7D8" w14:textId="77777777" w:rsidR="00243DED" w:rsidRPr="002F22F0" w:rsidRDefault="00243DED" w:rsidP="002F22F0">
            <w:pPr>
              <w:tabs>
                <w:tab w:val="left" w:pos="34"/>
                <w:tab w:val="left" w:pos="284"/>
                <w:tab w:val="left" w:pos="851"/>
              </w:tabs>
              <w:spacing w:beforeLines="40" w:before="96" w:after="40"/>
              <w:jc w:val="both"/>
              <w:rPr>
                <w:bCs/>
                <w:color w:val="000000" w:themeColor="text1"/>
                <w:sz w:val="22"/>
                <w:szCs w:val="22"/>
              </w:rPr>
            </w:pPr>
            <w:r w:rsidRPr="002F22F0">
              <w:rPr>
                <w:sz w:val="22"/>
                <w:szCs w:val="22"/>
              </w:rPr>
              <w:t>Priemonė skirta užtikrinti ugdymo procesą lopšelyje-darželyje. Pagrindinis uždavinys – skiriant pakankamą finansavimą, sudaryti tinkamas sąlygas įstaigos funkcionavimui, siekiant užtikrinti kokybiškas vaikų priežiūros ir ugdymo sąlygas.</w:t>
            </w:r>
          </w:p>
        </w:tc>
      </w:tr>
      <w:tr w:rsidR="00243DED" w:rsidRPr="00811655" w14:paraId="4284946C" w14:textId="77777777" w:rsidTr="00CD074E">
        <w:tc>
          <w:tcPr>
            <w:tcW w:w="13885" w:type="dxa"/>
            <w:shd w:val="clear" w:color="auto" w:fill="D9E2F3" w:themeFill="accent1" w:themeFillTint="33"/>
          </w:tcPr>
          <w:p w14:paraId="0F3D6CD3"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06.1.1.1.3 Priemonė. Ugdymo proceso užtikrinimas viešojoje įstaigoje daugiafunkciame centre „Kaimynystės namai“</w:t>
            </w:r>
          </w:p>
        </w:tc>
      </w:tr>
      <w:tr w:rsidR="00243DED" w:rsidRPr="00811655" w14:paraId="4B904099" w14:textId="77777777" w:rsidTr="00CD074E">
        <w:tc>
          <w:tcPr>
            <w:tcW w:w="13885" w:type="dxa"/>
            <w:shd w:val="clear" w:color="auto" w:fill="auto"/>
          </w:tcPr>
          <w:p w14:paraId="733ECECB"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 skirta užtikrinti ugdymo procesą daugiafunkciniame centre. Pagrindinis uždavinys – skiriant pakankamą finansavimą, sudaryti tinkamas sąlygas įstaigos funkcionavimui, siekiant užtikrinti kokybiškas vaikų priežiūros ir ugdymo sąlygas.</w:t>
            </w:r>
          </w:p>
        </w:tc>
      </w:tr>
      <w:tr w:rsidR="00243DED" w:rsidRPr="00811655" w14:paraId="5D252981" w14:textId="77777777" w:rsidTr="00CD074E">
        <w:tc>
          <w:tcPr>
            <w:tcW w:w="13885" w:type="dxa"/>
            <w:shd w:val="clear" w:color="auto" w:fill="D9E2F3" w:themeFill="accent1" w:themeFillTint="33"/>
          </w:tcPr>
          <w:p w14:paraId="780B1B59" w14:textId="77777777" w:rsidR="00243DED" w:rsidRPr="002F22F0" w:rsidRDefault="00243DED" w:rsidP="002F22F0">
            <w:pPr>
              <w:tabs>
                <w:tab w:val="left" w:pos="34"/>
                <w:tab w:val="left" w:pos="284"/>
                <w:tab w:val="left" w:pos="851"/>
              </w:tabs>
              <w:spacing w:beforeLines="40" w:before="96" w:after="40"/>
              <w:jc w:val="both"/>
              <w:rPr>
                <w:b/>
                <w:color w:val="000000" w:themeColor="text1"/>
                <w:sz w:val="22"/>
                <w:szCs w:val="22"/>
              </w:rPr>
            </w:pPr>
            <w:r w:rsidRPr="002F22F0">
              <w:rPr>
                <w:b/>
                <w:bCs/>
                <w:color w:val="000000" w:themeColor="text1"/>
                <w:sz w:val="22"/>
                <w:szCs w:val="22"/>
              </w:rPr>
              <w:t xml:space="preserve">06.1.1.1.4 </w:t>
            </w:r>
            <w:r w:rsidRPr="002F22F0">
              <w:rPr>
                <w:b/>
                <w:sz w:val="22"/>
                <w:szCs w:val="22"/>
              </w:rPr>
              <w:t>Priemonė. Ugdymo proceso užtikrinimas viešojoje įstaigoje „Stipri šeima“</w:t>
            </w:r>
          </w:p>
        </w:tc>
      </w:tr>
      <w:tr w:rsidR="00243DED" w:rsidRPr="00811655" w14:paraId="678016A5" w14:textId="77777777" w:rsidTr="00CD074E">
        <w:tc>
          <w:tcPr>
            <w:tcW w:w="13885" w:type="dxa"/>
            <w:shd w:val="clear" w:color="auto" w:fill="auto"/>
          </w:tcPr>
          <w:p w14:paraId="75B62396" w14:textId="77777777" w:rsidR="00243DED" w:rsidRPr="002F22F0" w:rsidRDefault="00243DED" w:rsidP="002F22F0">
            <w:pPr>
              <w:spacing w:beforeLines="40" w:before="96" w:after="40"/>
              <w:jc w:val="both"/>
              <w:rPr>
                <w:sz w:val="22"/>
                <w:szCs w:val="22"/>
              </w:rPr>
            </w:pPr>
            <w:r w:rsidRPr="002F22F0">
              <w:rPr>
                <w:sz w:val="22"/>
                <w:szCs w:val="22"/>
              </w:rPr>
              <w:t>Priemonė skirta užtikrinti šeimoms skirto edukacinio centro veiklą. Skiriamas finansavimas padeda užtikrinti lauko darželio ikimokyklinio amžiaus vaikams, teikiančio laikinos priežiūros paslaugas, vykdančio papildomas edukacines programas funkcionavimą.</w:t>
            </w:r>
          </w:p>
        </w:tc>
      </w:tr>
      <w:tr w:rsidR="00243DED" w:rsidRPr="00811655" w14:paraId="4AB468D8" w14:textId="77777777" w:rsidTr="00CD074E">
        <w:tc>
          <w:tcPr>
            <w:tcW w:w="13885" w:type="dxa"/>
            <w:shd w:val="clear" w:color="auto" w:fill="D9E2F3" w:themeFill="accent1" w:themeFillTint="33"/>
          </w:tcPr>
          <w:p w14:paraId="37F19A2C"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06.1.1.1.5 Priemonė. Pailgintos darbo dienos grupės Molėtų miesto lopšeliuose - darželiuose veiklos organizavimas</w:t>
            </w:r>
          </w:p>
        </w:tc>
      </w:tr>
      <w:tr w:rsidR="00243DED" w:rsidRPr="00811655" w14:paraId="21046B38" w14:textId="77777777" w:rsidTr="00CD074E">
        <w:tc>
          <w:tcPr>
            <w:tcW w:w="13885" w:type="dxa"/>
            <w:shd w:val="clear" w:color="auto" w:fill="auto"/>
          </w:tcPr>
          <w:p w14:paraId="0626FEAA"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suteikiant įstaigoms papildomas lėšas darbo užmokesčiui, sudaryti sąlygas užimti vaikus ilgesnį laiką nei numatyta, kad tėvai, negalintys jų pasiimti laiku dėl darbų, turėtų kur palikti vaikus.</w:t>
            </w:r>
          </w:p>
        </w:tc>
      </w:tr>
      <w:tr w:rsidR="00243DED" w:rsidRPr="00811655" w14:paraId="19BC10AF" w14:textId="77777777" w:rsidTr="00CD074E">
        <w:tc>
          <w:tcPr>
            <w:tcW w:w="13885" w:type="dxa"/>
            <w:shd w:val="clear" w:color="auto" w:fill="D9E2F3" w:themeFill="accent1" w:themeFillTint="33"/>
          </w:tcPr>
          <w:p w14:paraId="4192044F"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06.1.1.1.6 Priemonė. Kvalifikuotos ir tinkamos pedagoginės psichologinės pagalbos teikimas vaikams, tėvams (globėjams) bei mokytojams dėl vaikų specialiųjų ugdymosi poreikių, pedagoginių, psichologinių problemų</w:t>
            </w:r>
          </w:p>
        </w:tc>
      </w:tr>
      <w:tr w:rsidR="00243DED" w:rsidRPr="00811655" w14:paraId="3F998233" w14:textId="77777777" w:rsidTr="00CD074E">
        <w:tc>
          <w:tcPr>
            <w:tcW w:w="13885" w:type="dxa"/>
            <w:shd w:val="clear" w:color="auto" w:fill="auto"/>
          </w:tcPr>
          <w:p w14:paraId="5ED8D613"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panaudojant skirtas mokymo ir savivaldybės ūkio lėšas, sudaryti sąlygas veikti Molėtų r. švietimo pagalbos tarnybos padaliniui - Pedagoginei psichologinei tarnybai, atliekančiai vaikų, turinčių specialiųjų ugdymosi poreikių, ištyrimo ir pagalbos teikimo funkcijas.</w:t>
            </w:r>
          </w:p>
        </w:tc>
      </w:tr>
      <w:tr w:rsidR="00243DED" w:rsidRPr="00811655" w14:paraId="3F62B894" w14:textId="77777777" w:rsidTr="00CD074E">
        <w:tc>
          <w:tcPr>
            <w:tcW w:w="13885" w:type="dxa"/>
            <w:shd w:val="clear" w:color="auto" w:fill="D9E2F3" w:themeFill="accent1" w:themeFillTint="33"/>
          </w:tcPr>
          <w:p w14:paraId="7F24BC8F"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lastRenderedPageBreak/>
              <w:t>06.1.1.1.7 Priemonė. Ugdymo proceso užtikrinimas Molėtų gimnazijoje</w:t>
            </w:r>
          </w:p>
        </w:tc>
      </w:tr>
      <w:tr w:rsidR="00243DED" w:rsidRPr="00811655" w14:paraId="181F9089" w14:textId="77777777" w:rsidTr="00CD074E">
        <w:tc>
          <w:tcPr>
            <w:tcW w:w="13885" w:type="dxa"/>
            <w:shd w:val="clear" w:color="auto" w:fill="auto"/>
          </w:tcPr>
          <w:p w14:paraId="494FDEB5"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kokybiško ugdymo proceso organizavimą Molėtų gimnazijoje. Iš valstybės biudžeto gaunamos mokymo lėšos panaudojamos pedagoginių darbuotojų darbo užmokesčiui, kvalifikacijos tobulinimui, mokymo priemonių įsigijimui. Savivaldybės skiriamos lėšos panaudojamos mokyklos ūkio reikmėms.</w:t>
            </w:r>
          </w:p>
        </w:tc>
      </w:tr>
      <w:tr w:rsidR="00243DED" w:rsidRPr="00811655" w14:paraId="149AEF32" w14:textId="77777777" w:rsidTr="00CD074E">
        <w:tc>
          <w:tcPr>
            <w:tcW w:w="13885" w:type="dxa"/>
            <w:shd w:val="clear" w:color="auto" w:fill="D9E2F3" w:themeFill="accent1" w:themeFillTint="33"/>
          </w:tcPr>
          <w:p w14:paraId="0DF895E3"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06.1.1.1.8 Priemonė. Ugdymo proceso užtikrinimas Molėtų r. Giedraičių A. Jaroševičiaus gimnazijoje</w:t>
            </w:r>
          </w:p>
        </w:tc>
      </w:tr>
      <w:tr w:rsidR="00243DED" w:rsidRPr="00811655" w14:paraId="5612A89F" w14:textId="77777777" w:rsidTr="00CD074E">
        <w:tc>
          <w:tcPr>
            <w:tcW w:w="13885" w:type="dxa"/>
            <w:shd w:val="clear" w:color="auto" w:fill="auto"/>
          </w:tcPr>
          <w:p w14:paraId="16D720D1"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kokybiško ugdymo proceso organizavimą Molėtų r. Giedraičių Antano Jaroševičiaus gimnazijoje. Iš valstybės biudžeto gaunamos mokymo lėšos panaudojamos pedagoginių darbuotojų darbo užmokesčiui, kvalifikacijos tobulinimui, mokymo priemonių įsigijimui. Savivaldybės skiriamos lėšos panaudojamos mokyklos ūkio reikmėms.</w:t>
            </w:r>
          </w:p>
        </w:tc>
      </w:tr>
      <w:tr w:rsidR="00243DED" w:rsidRPr="00811655" w14:paraId="1F423F0C" w14:textId="77777777" w:rsidTr="00CD074E">
        <w:tc>
          <w:tcPr>
            <w:tcW w:w="13885" w:type="dxa"/>
            <w:shd w:val="clear" w:color="auto" w:fill="D9E2F3" w:themeFill="accent1" w:themeFillTint="33"/>
          </w:tcPr>
          <w:p w14:paraId="24DBCC88"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06.1.1.1.9 Priemonė. Ugdymo proceso užtikrinimas Molėtų r. Alantos gimnazijoje</w:t>
            </w:r>
          </w:p>
        </w:tc>
      </w:tr>
      <w:tr w:rsidR="00243DED" w:rsidRPr="00811655" w14:paraId="0B7DF5A8" w14:textId="77777777" w:rsidTr="00CD074E">
        <w:tc>
          <w:tcPr>
            <w:tcW w:w="13885" w:type="dxa"/>
            <w:shd w:val="clear" w:color="auto" w:fill="auto"/>
          </w:tcPr>
          <w:p w14:paraId="4B796755"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kokybiško ugdymo proceso organizavimą Molėtų r. Alantos gimnazijoje. Iš valstybės biudžeto gaunamos mokymo lėšos panaudojamos pedagoginių darbuotojų darbo užmokesčiui, kvalifikacijos tobulinimui, mokymo priemonių įsigijimui. Savivaldybės skiriamos lėšos panaudojamos mokyklos ūkio reikmėms.</w:t>
            </w:r>
          </w:p>
        </w:tc>
      </w:tr>
      <w:tr w:rsidR="00243DED" w:rsidRPr="00811655" w14:paraId="690825F2" w14:textId="77777777" w:rsidTr="00CD074E">
        <w:tc>
          <w:tcPr>
            <w:tcW w:w="13885" w:type="dxa"/>
            <w:shd w:val="clear" w:color="auto" w:fill="D9E2F3" w:themeFill="accent1" w:themeFillTint="33"/>
          </w:tcPr>
          <w:p w14:paraId="7A45F655"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06.1.1.1.10 Priemonė. Ugdymo proceso užtikrinimas Molėtų progimnazijoje</w:t>
            </w:r>
          </w:p>
        </w:tc>
      </w:tr>
      <w:tr w:rsidR="00243DED" w:rsidRPr="00811655" w14:paraId="5CBD4B82" w14:textId="77777777" w:rsidTr="00CD074E">
        <w:tc>
          <w:tcPr>
            <w:tcW w:w="13885" w:type="dxa"/>
            <w:shd w:val="clear" w:color="auto" w:fill="auto"/>
          </w:tcPr>
          <w:p w14:paraId="78A4938C"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kokybiško ugdymo proceso organizavimą Molėtų progimnazijoje. Iš valstybės biudžeto gaunamos mokymo lėšos panaudojamos pedagoginių darbuotojų darbo užmokesčiui, kvalifikacijos tobulinimui, mokymo priemonių įsigijimui. Savivaldybės skiriamos lėšos panaudojamos mokyklos ūkio reikmėms.</w:t>
            </w:r>
          </w:p>
        </w:tc>
      </w:tr>
      <w:tr w:rsidR="00243DED" w:rsidRPr="00811655" w14:paraId="49179A16" w14:textId="77777777" w:rsidTr="00CD074E">
        <w:tc>
          <w:tcPr>
            <w:tcW w:w="13885" w:type="dxa"/>
            <w:shd w:val="clear" w:color="auto" w:fill="D9E2F3" w:themeFill="accent1" w:themeFillTint="33"/>
          </w:tcPr>
          <w:p w14:paraId="6506988F"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06.1.1.1.11 Priemonė. Ugdymo proceso užtikrinimas Molėtų pradinėje mokykloje</w:t>
            </w:r>
          </w:p>
        </w:tc>
      </w:tr>
      <w:tr w:rsidR="00243DED" w:rsidRPr="00811655" w14:paraId="0EE1341A" w14:textId="77777777" w:rsidTr="00CD074E">
        <w:tc>
          <w:tcPr>
            <w:tcW w:w="13885" w:type="dxa"/>
            <w:shd w:val="clear" w:color="auto" w:fill="auto"/>
          </w:tcPr>
          <w:p w14:paraId="297F2CAA"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kokybiško ugdymo proceso organizavimą Molėtų pradinėje mokykloje. Iš valstybės biudžeto gaunamos mokymo lėšos panaudojamos pedagoginių darbuotojų darbo užmokesčiui, kvalifikacijos tobulinimui, mokymo priemonių įsigijimui. Savivaldybės skiriamos lėšos panaudojamos mokyklos ūkio reikmėms.</w:t>
            </w:r>
          </w:p>
        </w:tc>
      </w:tr>
      <w:tr w:rsidR="00243DED" w:rsidRPr="00811655" w14:paraId="25B53322" w14:textId="77777777" w:rsidTr="00CD074E">
        <w:tc>
          <w:tcPr>
            <w:tcW w:w="13885" w:type="dxa"/>
            <w:shd w:val="clear" w:color="auto" w:fill="D9E2F3" w:themeFill="accent1" w:themeFillTint="33"/>
          </w:tcPr>
          <w:p w14:paraId="709881B7"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06.1.1.1.12 Priemonė. Ugdymo proceso užtikrinimas Molėtų r. Kijėlių specialiojo ugdymo centre</w:t>
            </w:r>
          </w:p>
        </w:tc>
      </w:tr>
      <w:tr w:rsidR="00243DED" w:rsidRPr="00811655" w14:paraId="045DD8EF" w14:textId="77777777" w:rsidTr="00CD074E">
        <w:tc>
          <w:tcPr>
            <w:tcW w:w="13885" w:type="dxa"/>
            <w:shd w:val="clear" w:color="auto" w:fill="auto"/>
          </w:tcPr>
          <w:p w14:paraId="33775753"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kokybiško ugdymo proceso organizavimą Molėtų r. Kijėlių specialiojo ugdymo centre. Iš valstybės biudžeto gaunamos mokymo lėšos panaudojamos pedagoginių darbuotojų darbo užmokesčiui, kvalifikacijos tobulinimui, mokymo priemonių įsigijimui. Taip pat mokama valstybės dotacija ūkio išlaidoms. Savivaldybės skiriamos lėšos panaudojamos mokyklos ūkio reikmėms.</w:t>
            </w:r>
          </w:p>
        </w:tc>
      </w:tr>
      <w:tr w:rsidR="00243DED" w:rsidRPr="00811655" w14:paraId="0AD645E9" w14:textId="77777777" w:rsidTr="00CD074E">
        <w:tc>
          <w:tcPr>
            <w:tcW w:w="13885" w:type="dxa"/>
            <w:shd w:val="clear" w:color="auto" w:fill="D9E2F3" w:themeFill="accent1" w:themeFillTint="33"/>
          </w:tcPr>
          <w:p w14:paraId="1F57EAC5"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06.1.1.1.13 Priemonė. Brandos egzaminų sesijos administravimas</w:t>
            </w:r>
          </w:p>
        </w:tc>
      </w:tr>
      <w:tr w:rsidR="00243DED" w:rsidRPr="00811655" w14:paraId="3BB701A8" w14:textId="77777777" w:rsidTr="00CD074E">
        <w:tc>
          <w:tcPr>
            <w:tcW w:w="13885" w:type="dxa"/>
            <w:shd w:val="clear" w:color="auto" w:fill="auto"/>
          </w:tcPr>
          <w:p w14:paraId="5944B3EA"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užtikrinti sklandų brandos egzaminų pagrindinės ir pakartotinės sesijos organizavimą. Valstybės skiriamos lėšos panaudojamos brandos egzaminų vyresniųjų vykdytojų, administratorių, vykdytojų, vyresniųjų vertintojų, vertintojų darbui apmokėti pagal Lietuvos Respublikos švietimo, mokslo ir sporto ministro patvirtintus įkainius.</w:t>
            </w:r>
          </w:p>
        </w:tc>
      </w:tr>
      <w:tr w:rsidR="00243DED" w:rsidRPr="00811655" w14:paraId="5AF5EC2E" w14:textId="77777777" w:rsidTr="00CD074E">
        <w:tc>
          <w:tcPr>
            <w:tcW w:w="13885" w:type="dxa"/>
            <w:shd w:val="clear" w:color="auto" w:fill="D9E2F3" w:themeFill="accent1" w:themeFillTint="33"/>
          </w:tcPr>
          <w:p w14:paraId="76C76837"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06.1.1.1.14 Priemonė. Mokinių pavežėjimo užtikrinimas</w:t>
            </w:r>
          </w:p>
        </w:tc>
      </w:tr>
      <w:tr w:rsidR="00243DED" w:rsidRPr="00811655" w14:paraId="722F92B7" w14:textId="77777777" w:rsidTr="00CD074E">
        <w:tc>
          <w:tcPr>
            <w:tcW w:w="13885" w:type="dxa"/>
            <w:shd w:val="clear" w:color="auto" w:fill="auto"/>
          </w:tcPr>
          <w:p w14:paraId="277297A0"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lastRenderedPageBreak/>
              <w:t>Priemonės tikslas – užtikrinti mokinių, gyvenančių didesniu negu 3 km. atstumu nuo mokyklos pavėžėjimą į mokyklą ir iš mokyklos. Savivaldybės lėšos skiriamos mokyklinių autobusų priežiūros, aptarnavimo, remonto bei vairuotojų darbo užmokesčio kaštams padengti bei maršrutinių autobusų bilietų pirkimui.</w:t>
            </w:r>
          </w:p>
        </w:tc>
      </w:tr>
      <w:tr w:rsidR="00243DED" w:rsidRPr="00811655" w14:paraId="2908571B" w14:textId="77777777" w:rsidTr="00CD074E">
        <w:tc>
          <w:tcPr>
            <w:tcW w:w="13885" w:type="dxa"/>
            <w:shd w:val="clear" w:color="auto" w:fill="D9E2F3" w:themeFill="accent1" w:themeFillTint="33"/>
          </w:tcPr>
          <w:p w14:paraId="261C5C29"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06.1.1.1.15 Priemonė. Rajoninių, zoninių renginių mokiniams (olimpiadų, sporto varžybų, konkursų, parodų) organizavimas, rajono atstovų dalyvavimo zoniniuose ir respublikiniuose renginiuose užtikrinimas</w:t>
            </w:r>
          </w:p>
        </w:tc>
      </w:tr>
      <w:tr w:rsidR="00243DED" w:rsidRPr="00811655" w14:paraId="3670C721" w14:textId="77777777" w:rsidTr="00CD074E">
        <w:tc>
          <w:tcPr>
            <w:tcW w:w="13885" w:type="dxa"/>
            <w:shd w:val="clear" w:color="auto" w:fill="auto"/>
          </w:tcPr>
          <w:p w14:paraId="400261DA"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sudaryti mokiniams sąlygas išbandyti savo gebėjimus įvairaus lygio konkursuose, varžybose, olimpiadose. Tai vertintina kaip veiksminga gabiųjų vaikų skatinimo ir motyvavimo priemonė. Savivaldybės skiriamos lėšos panaudojamos renginių administravimui, mokinių pavėžėjimui į jų vykdymo vietas.</w:t>
            </w:r>
          </w:p>
        </w:tc>
      </w:tr>
      <w:tr w:rsidR="00243DED" w:rsidRPr="00811655" w14:paraId="1008AB82" w14:textId="77777777" w:rsidTr="00CD074E">
        <w:tc>
          <w:tcPr>
            <w:tcW w:w="13885" w:type="dxa"/>
            <w:shd w:val="clear" w:color="auto" w:fill="D9E2F3" w:themeFill="accent1" w:themeFillTint="33"/>
          </w:tcPr>
          <w:p w14:paraId="1F941C26"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06.1.1.1.16 Priemonė. Gabių mokinių skatinimas</w:t>
            </w:r>
          </w:p>
        </w:tc>
      </w:tr>
      <w:tr w:rsidR="00243DED" w:rsidRPr="00811655" w14:paraId="50CD8C23" w14:textId="77777777" w:rsidTr="00CD074E">
        <w:tc>
          <w:tcPr>
            <w:tcW w:w="13885" w:type="dxa"/>
            <w:shd w:val="clear" w:color="auto" w:fill="auto"/>
          </w:tcPr>
          <w:p w14:paraId="37A85B91"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shd w:val="clear" w:color="auto" w:fill="FFFFFF"/>
              </w:rPr>
              <w:t>Priemonės tikslas – motyvuoti mokinius dalyvauti konkursuose, varžybose, olimpiadose ir siekti gerų rezultatų. Mokiniai, zoniniuose ir respublikiniuose renginiuose laimėję prizines vietas, apdovanojami piniginiais prizais. Prizai skiriami iš savivaldybės biudžeto.</w:t>
            </w:r>
          </w:p>
        </w:tc>
      </w:tr>
      <w:tr w:rsidR="00243DED" w:rsidRPr="00811655" w14:paraId="46AD55A1" w14:textId="77777777" w:rsidTr="00CD074E">
        <w:tc>
          <w:tcPr>
            <w:tcW w:w="13885" w:type="dxa"/>
            <w:shd w:val="clear" w:color="auto" w:fill="D9E2F3" w:themeFill="accent1" w:themeFillTint="33"/>
          </w:tcPr>
          <w:p w14:paraId="7885F8F9"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06.1.1.1.17 Priemonė. Neformaliojo vaikų ugdymo proceso užtikrinimas Molėtų menų mokykloje</w:t>
            </w:r>
          </w:p>
        </w:tc>
      </w:tr>
      <w:tr w:rsidR="00243DED" w:rsidRPr="00811655" w14:paraId="537D4E35" w14:textId="77777777" w:rsidTr="00CD074E">
        <w:tc>
          <w:tcPr>
            <w:tcW w:w="13885" w:type="dxa"/>
            <w:shd w:val="clear" w:color="auto" w:fill="auto"/>
          </w:tcPr>
          <w:p w14:paraId="02BACDFE"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Priemonės tikslas – teikti mokiniams kokybiškas neformaliojo ir formalųjį ugdymą papildančio ugdymo paslaugas, siekiant užtikrinti popamokinį mokinių užimtumą ir sąlygas ugdytis meninius gebėjimus. Ugdymo procesas finansuojamas iš valstybės ir savivaldybės biudžetų bei iš tėvų surinktų lėšų.</w:t>
            </w:r>
          </w:p>
        </w:tc>
      </w:tr>
      <w:tr w:rsidR="00243DED" w:rsidRPr="00811655" w14:paraId="4A597727" w14:textId="77777777" w:rsidTr="00CD074E">
        <w:tc>
          <w:tcPr>
            <w:tcW w:w="13885" w:type="dxa"/>
            <w:shd w:val="clear" w:color="auto" w:fill="D9E2F3" w:themeFill="accent1" w:themeFillTint="33"/>
          </w:tcPr>
          <w:p w14:paraId="092E254C"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06.1.1.1.18 Priemonė. Neformaliojo vaikų ugdymo proceso užtikrinimas Molėtų r. kūno kultūros ir sporto centre</w:t>
            </w:r>
          </w:p>
        </w:tc>
      </w:tr>
      <w:tr w:rsidR="00243DED" w:rsidRPr="00811655" w14:paraId="6BD928DB" w14:textId="77777777" w:rsidTr="00CD074E">
        <w:tc>
          <w:tcPr>
            <w:tcW w:w="13885" w:type="dxa"/>
            <w:shd w:val="clear" w:color="auto" w:fill="auto"/>
          </w:tcPr>
          <w:p w14:paraId="653CE2E4"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tikslas – teikti mokiniams kokybiškas neformaliojo ir formalųjį ugdymą papildančio ugdymo paslaugas, siekiant užtikrinti popamokinį mokinių užimtumą ir sąlygas ugdytis sportinius gebėjimus. Ugdymo procesas finansuojamas iš valstybės ir savivaldybės biudžetų bei iš tėvų surinktų lėšų.</w:t>
            </w:r>
          </w:p>
        </w:tc>
      </w:tr>
      <w:tr w:rsidR="00243DED" w:rsidRPr="00811655" w14:paraId="1CEF216B" w14:textId="77777777" w:rsidTr="00CD074E">
        <w:tc>
          <w:tcPr>
            <w:tcW w:w="13885" w:type="dxa"/>
            <w:shd w:val="clear" w:color="auto" w:fill="D9E2F3" w:themeFill="accent1" w:themeFillTint="33"/>
          </w:tcPr>
          <w:p w14:paraId="05014635"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06.1.1.1.19 Priemonė. Neformaliojo vaikų švietimo programų vykdymo užtikrinimas</w:t>
            </w:r>
          </w:p>
        </w:tc>
      </w:tr>
      <w:tr w:rsidR="00243DED" w:rsidRPr="00811655" w14:paraId="680918FE" w14:textId="77777777" w:rsidTr="00CD074E">
        <w:tc>
          <w:tcPr>
            <w:tcW w:w="13885" w:type="dxa"/>
            <w:shd w:val="clear" w:color="auto" w:fill="auto"/>
          </w:tcPr>
          <w:p w14:paraId="1CE1C843" w14:textId="77777777" w:rsidR="00243DED" w:rsidRPr="002F22F0" w:rsidRDefault="00243DED" w:rsidP="002F22F0">
            <w:pPr>
              <w:spacing w:beforeLines="40" w:before="96" w:after="40"/>
              <w:jc w:val="both"/>
              <w:rPr>
                <w:sz w:val="22"/>
                <w:szCs w:val="22"/>
              </w:rPr>
            </w:pPr>
            <w:r w:rsidRPr="002F22F0">
              <w:rPr>
                <w:sz w:val="22"/>
                <w:szCs w:val="22"/>
              </w:rPr>
              <w:t>Priemonėje planuojamos lėšos veikloms, vykdomoms pagal Neformaliojo vaikų švietimo programų finansavimo ir administravimo tvarkos aprašą, patvirtintą Lietuvos Respublikos švietimo, mokslo ir sporto ministro 2022 m. sausio 10 d. įsakymą Nr. V-46 „Dėl Neformaliojo vaikų švietimo programų finansavimo ir administravimo tvarkos aprašo patvirtinimo“.</w:t>
            </w:r>
          </w:p>
          <w:p w14:paraId="1CCC6345" w14:textId="77777777" w:rsidR="00243DED" w:rsidRPr="002F22F0" w:rsidRDefault="00243DED" w:rsidP="002F22F0">
            <w:pPr>
              <w:shd w:val="clear" w:color="auto" w:fill="FFFFFF"/>
              <w:spacing w:beforeLines="40" w:before="96" w:after="40"/>
              <w:jc w:val="both"/>
              <w:rPr>
                <w:color w:val="232323"/>
                <w:sz w:val="22"/>
                <w:szCs w:val="22"/>
                <w:lang w:eastAsia="lt-LT"/>
              </w:rPr>
            </w:pPr>
            <w:r w:rsidRPr="002F22F0">
              <w:rPr>
                <w:sz w:val="22"/>
                <w:szCs w:val="22"/>
              </w:rPr>
              <w:t>Lėšos bus skiriamos Neformaliojo vaikų švietimo plėtotei, siekiant didinti Neformaliojo vaikų švietimo įvairovę ir prieinamumą.</w:t>
            </w:r>
          </w:p>
        </w:tc>
      </w:tr>
      <w:tr w:rsidR="00243DED" w:rsidRPr="00811655" w14:paraId="5CD6D9C9" w14:textId="77777777" w:rsidTr="00CD074E">
        <w:tc>
          <w:tcPr>
            <w:tcW w:w="13885" w:type="dxa"/>
            <w:shd w:val="clear" w:color="auto" w:fill="D9E2F3" w:themeFill="accent1" w:themeFillTint="33"/>
          </w:tcPr>
          <w:p w14:paraId="4010BAB0"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06.1.1.1.20 Priemonė. Molėtų progimnazijos Jaunimo g. 1, Molėtų mieste atnaujinimas (modernizavimas)</w:t>
            </w:r>
          </w:p>
        </w:tc>
      </w:tr>
      <w:tr w:rsidR="00243DED" w:rsidRPr="00811655" w14:paraId="48D4D0AC" w14:textId="77777777" w:rsidTr="00CD074E">
        <w:tc>
          <w:tcPr>
            <w:tcW w:w="13885" w:type="dxa"/>
            <w:shd w:val="clear" w:color="auto" w:fill="auto"/>
          </w:tcPr>
          <w:p w14:paraId="396DEAC8" w14:textId="0996E03A"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232323"/>
                <w:sz w:val="22"/>
                <w:szCs w:val="22"/>
                <w:lang w:eastAsia="lt-LT"/>
              </w:rPr>
              <w:t>Molėtų progimnazijos atnaujinimui parengtas investicinis projektas, pagal kurį</w:t>
            </w:r>
            <w:r w:rsidR="000C3ED1">
              <w:rPr>
                <w:color w:val="232323"/>
                <w:sz w:val="22"/>
                <w:szCs w:val="22"/>
                <w:lang w:eastAsia="lt-LT"/>
              </w:rPr>
              <w:t xml:space="preserve"> </w:t>
            </w:r>
            <w:r w:rsidRPr="002F22F0">
              <w:rPr>
                <w:color w:val="232323"/>
                <w:sz w:val="22"/>
                <w:szCs w:val="22"/>
                <w:lang w:eastAsia="lt-LT"/>
              </w:rPr>
              <w:t xml:space="preserve">savivaldybės </w:t>
            </w:r>
            <w:r w:rsidR="000C3ED1">
              <w:rPr>
                <w:color w:val="232323"/>
                <w:sz w:val="22"/>
                <w:szCs w:val="22"/>
                <w:lang w:eastAsia="lt-LT"/>
              </w:rPr>
              <w:t xml:space="preserve">ir valstybės </w:t>
            </w:r>
            <w:r w:rsidRPr="002F22F0">
              <w:rPr>
                <w:color w:val="232323"/>
                <w:sz w:val="22"/>
                <w:szCs w:val="22"/>
                <w:lang w:eastAsia="lt-LT"/>
              </w:rPr>
              <w:t>lėšomis bus modernizuojamos mokyklos patalpos. Tikslas – sutvarkyti patalpas taip, kad jos atitiktų šiuolaikinius reikalavimus ir universalaus dizaino principus. Bus atliekami pastato šiltinimo, elektros instaliacijos, vandentiekio sistemos, šildymo sistemos, kiemo infrastruktūros  tvarkymo darbai. Pastatas bus modernizuojamas pagal universalaus dizaino reikalavimus.</w:t>
            </w:r>
          </w:p>
        </w:tc>
      </w:tr>
      <w:tr w:rsidR="00243DED" w:rsidRPr="00811655" w14:paraId="338B0F2A" w14:textId="77777777" w:rsidTr="00CD074E">
        <w:tc>
          <w:tcPr>
            <w:tcW w:w="13885" w:type="dxa"/>
            <w:shd w:val="clear" w:color="auto" w:fill="D9E2F3" w:themeFill="accent1" w:themeFillTint="33"/>
          </w:tcPr>
          <w:p w14:paraId="27564468"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06.1.1.1.21 Priemonė. Visos dienos mokyklos modelio diegimas Molėtų pradinėje mokykloje</w:t>
            </w:r>
          </w:p>
        </w:tc>
      </w:tr>
      <w:tr w:rsidR="00243DED" w:rsidRPr="00811655" w14:paraId="4A1BB0C5" w14:textId="77777777" w:rsidTr="00CD074E">
        <w:tc>
          <w:tcPr>
            <w:tcW w:w="13885" w:type="dxa"/>
            <w:shd w:val="clear" w:color="auto" w:fill="auto"/>
          </w:tcPr>
          <w:p w14:paraId="78D19FBD" w14:textId="77777777" w:rsidR="00243DED" w:rsidRPr="002F22F0" w:rsidRDefault="00243DED" w:rsidP="002F22F0">
            <w:pPr>
              <w:spacing w:beforeLines="40" w:before="96" w:after="40"/>
              <w:rPr>
                <w:sz w:val="22"/>
                <w:szCs w:val="22"/>
              </w:rPr>
            </w:pPr>
            <w:r w:rsidRPr="002F22F0">
              <w:rPr>
                <w:sz w:val="22"/>
                <w:szCs w:val="22"/>
              </w:rPr>
              <w:lastRenderedPageBreak/>
              <w:t>Molėtų rajono savivaldybės tarybos 2023 m. birželio 29 d. sprendimu yra pritarta projekto „Visos dienos mokyklos modelio diegimas Molėtų pradinėje mokykloje“ įgyvendinimo organizavimui pagal 2022-2030 m. Utenos regiono plėtros planą ir Pažangos priemonės Nr. 12-003-03-02-17 (RE) „Plėtoti įvairialypį švietimą vykdant visos dienos mokyklų veiklą“ finansavimo gaires.</w:t>
            </w:r>
          </w:p>
          <w:p w14:paraId="1CE9FB91" w14:textId="77777777" w:rsidR="00243DED" w:rsidRPr="002F22F0" w:rsidRDefault="00243DED" w:rsidP="002F22F0">
            <w:pPr>
              <w:tabs>
                <w:tab w:val="left" w:pos="34"/>
                <w:tab w:val="left" w:pos="284"/>
                <w:tab w:val="left" w:pos="851"/>
              </w:tabs>
              <w:spacing w:beforeLines="40" w:before="96" w:after="40"/>
              <w:jc w:val="both"/>
              <w:rPr>
                <w:sz w:val="22"/>
                <w:szCs w:val="22"/>
              </w:rPr>
            </w:pPr>
            <w:r w:rsidRPr="002F22F0">
              <w:rPr>
                <w:sz w:val="22"/>
                <w:szCs w:val="22"/>
              </w:rPr>
              <w:t>Projekto tikslas - užtikrinti ir pagerinti visos dienos mokyklos teikiamas paslaugas Molėtų pradinės mokykloje.</w:t>
            </w:r>
          </w:p>
          <w:p w14:paraId="57649E59"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VDM mokykloje numatomos remontuoti 5 klasės ir šalia jų esančios erdvės. Numatomas salės, kurioje vaikai sportuos ir vyks kitos vairios užimtumo veiklos, grindų dangos atnaujinimas. Norint suderinti mokinių formalųjį ir neformalųjį ugdymą/si, ilsintis, planuojama įrengti lauko edukacines erdves, pritaikytas aktyviam ir pasyviam poilsiui. Mokyklos fizinė aplinka bus pritaikyta ne tik mokinių mokymuisi, bet ir poilsiui, žaidimams, laisvalaikiui ir kitoms veikloms po pamokų.</w:t>
            </w:r>
          </w:p>
        </w:tc>
      </w:tr>
      <w:tr w:rsidR="00243DED" w:rsidRPr="00811655" w14:paraId="35D4C89B" w14:textId="77777777" w:rsidTr="00CD074E">
        <w:tc>
          <w:tcPr>
            <w:tcW w:w="13885" w:type="dxa"/>
            <w:shd w:val="clear" w:color="auto" w:fill="D9E2F3" w:themeFill="accent1" w:themeFillTint="33"/>
          </w:tcPr>
          <w:p w14:paraId="235959BF" w14:textId="5F3A7AA8"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 xml:space="preserve">06.1.1.1.22 Priemonė. Ikimokyklinio ugdymo paslaugų prieinamumo didinimas Molėtų rajono savivaldybėje </w:t>
            </w:r>
          </w:p>
        </w:tc>
      </w:tr>
      <w:tr w:rsidR="00243DED" w:rsidRPr="00811655" w14:paraId="66D0449C" w14:textId="77777777" w:rsidTr="00CD074E">
        <w:tc>
          <w:tcPr>
            <w:tcW w:w="13885" w:type="dxa"/>
            <w:shd w:val="clear" w:color="auto" w:fill="auto"/>
          </w:tcPr>
          <w:p w14:paraId="3F20C271" w14:textId="243585E5"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 xml:space="preserve">Projektas įgyvendinamas  pagal 2022-2030 m. Utenos regiono plėtros planą ir Pažangos priemonės Nr. 12-003-03-01-23 (RE) „Padidinti ugdymo prieinamumą atskirtį patiriantiems vaikams“ finansavimo gaires. Numatyta suremontuoti ir pertvarkyti, pritaikant neįgaliesiems </w:t>
            </w:r>
            <w:r w:rsidR="0082542B" w:rsidRPr="002F22F0">
              <w:rPr>
                <w:color w:val="000000" w:themeColor="text1"/>
                <w:sz w:val="22"/>
                <w:szCs w:val="22"/>
              </w:rPr>
              <w:t>Molėtų vaikų lopšelio-darželio „Vyturėlis“</w:t>
            </w:r>
            <w:r w:rsidR="0082542B" w:rsidRPr="002F22F0">
              <w:rPr>
                <w:b/>
                <w:bCs/>
                <w:color w:val="000000" w:themeColor="text1"/>
                <w:sz w:val="22"/>
                <w:szCs w:val="22"/>
              </w:rPr>
              <w:t xml:space="preserve"> </w:t>
            </w:r>
            <w:r w:rsidRPr="002F22F0">
              <w:rPr>
                <w:sz w:val="22"/>
                <w:szCs w:val="22"/>
              </w:rPr>
              <w:t>patalpas. Planuojama įrengti patalpas dar 4 grupėms vaikų. Darbai numatyti vykdyti rajono savivaldybės ir ES lėšomis.</w:t>
            </w:r>
          </w:p>
        </w:tc>
      </w:tr>
      <w:tr w:rsidR="00243DED" w:rsidRPr="00811655" w14:paraId="152AE961" w14:textId="77777777" w:rsidTr="00CD074E">
        <w:tc>
          <w:tcPr>
            <w:tcW w:w="13885" w:type="dxa"/>
            <w:shd w:val="clear" w:color="auto" w:fill="D9E2F3" w:themeFill="accent1" w:themeFillTint="33"/>
          </w:tcPr>
          <w:p w14:paraId="5EE51386"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06.1.1.1.23 Priemonė. Bendrojo ugdymo įstaigų prieinamumo didinimas Molėtų rajono savivaldybėje</w:t>
            </w:r>
          </w:p>
        </w:tc>
      </w:tr>
      <w:tr w:rsidR="00243DED" w:rsidRPr="00811655" w14:paraId="22380054" w14:textId="77777777" w:rsidTr="00CD074E">
        <w:tc>
          <w:tcPr>
            <w:tcW w:w="13885" w:type="dxa"/>
            <w:shd w:val="clear" w:color="auto" w:fill="auto"/>
          </w:tcPr>
          <w:p w14:paraId="2A47DEB8" w14:textId="1765E6F0" w:rsidR="00243DED" w:rsidRPr="002F22F0" w:rsidRDefault="0082542B" w:rsidP="002F22F0">
            <w:pPr>
              <w:tabs>
                <w:tab w:val="left" w:pos="34"/>
                <w:tab w:val="left" w:pos="284"/>
                <w:tab w:val="left" w:pos="851"/>
              </w:tabs>
              <w:spacing w:beforeLines="40" w:before="96" w:after="40"/>
              <w:jc w:val="both"/>
              <w:rPr>
                <w:b/>
                <w:bCs/>
                <w:color w:val="000000" w:themeColor="text1"/>
                <w:sz w:val="22"/>
                <w:szCs w:val="22"/>
              </w:rPr>
            </w:pPr>
            <w:r w:rsidRPr="002F22F0">
              <w:rPr>
                <w:sz w:val="22"/>
                <w:szCs w:val="22"/>
              </w:rPr>
              <w:t>Projektas įgyvendinamas pagal 2022-2030 m. Utenos regiono plėtros planą ir Pažangos priemonės 12-003-03-01-23 (RE) „Padidinti ugdymo prieinamumą atskirtį patiriantiems vaikams“ (investicijų kryptis – „Infrastruktūros pritaikymas neįgaliesiems efektyviai veikiančiose mokyklose“) finansavimo gaires. Numatyta įrengti keltuvus Molėtų r. Alantos gimnazijoje ir Molėtų r. Giedraičių Antano Jaroševičiaus gimnazijoje bei liftą Molėtų pradinėje mokykloje. Taip pat numatytos priemonės, įgalinančios sudaryti sąlygas žmonės su negalia patekti į visas patalpas.</w:t>
            </w:r>
          </w:p>
        </w:tc>
      </w:tr>
      <w:tr w:rsidR="00243DED" w:rsidRPr="00811655" w14:paraId="021988CF" w14:textId="77777777" w:rsidTr="00CD074E">
        <w:tc>
          <w:tcPr>
            <w:tcW w:w="13885" w:type="dxa"/>
            <w:shd w:val="clear" w:color="auto" w:fill="D9E2F3" w:themeFill="accent1" w:themeFillTint="33"/>
          </w:tcPr>
          <w:p w14:paraId="5ED08F62" w14:textId="6B04AABA"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w:t>
            </w:r>
            <w:r w:rsidR="0082542B" w:rsidRPr="002F22F0">
              <w:rPr>
                <w:b/>
                <w:bCs/>
                <w:color w:val="000000" w:themeColor="text1"/>
                <w:sz w:val="22"/>
                <w:szCs w:val="22"/>
              </w:rPr>
              <w:t>4</w:t>
            </w:r>
            <w:r w:rsidRPr="002F22F0">
              <w:rPr>
                <w:b/>
                <w:bCs/>
                <w:color w:val="000000" w:themeColor="text1"/>
                <w:sz w:val="22"/>
                <w:szCs w:val="22"/>
              </w:rPr>
              <w:t xml:space="preserve"> Priemonė. Modernių edukacinių aplinkų kūrimas ir plėtra Molėtų rajono ugdymo įstaigose</w:t>
            </w:r>
          </w:p>
        </w:tc>
      </w:tr>
      <w:tr w:rsidR="00243DED" w:rsidRPr="00811655" w14:paraId="6D67EE8E" w14:textId="77777777" w:rsidTr="00CD074E">
        <w:tc>
          <w:tcPr>
            <w:tcW w:w="13885" w:type="dxa"/>
            <w:shd w:val="clear" w:color="auto" w:fill="auto"/>
          </w:tcPr>
          <w:p w14:paraId="28A21763"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tikslas – pasiekti proveržį, modernizuojant mokyklų edukacines erdves. Kiekvienais metais savivaldybės lėšomis viena mokykla gauna 30 tūkstančių eurų, kurias gali panaudoti išmaniųjų ekranų kompiuterių ir kt. reikalingų priemonių pirkimui.</w:t>
            </w:r>
          </w:p>
        </w:tc>
      </w:tr>
      <w:tr w:rsidR="00243DED" w:rsidRPr="00811655" w14:paraId="3FF1A622" w14:textId="77777777" w:rsidTr="00CD074E">
        <w:tc>
          <w:tcPr>
            <w:tcW w:w="13885" w:type="dxa"/>
            <w:shd w:val="clear" w:color="auto" w:fill="D9E2F3" w:themeFill="accent1" w:themeFillTint="33"/>
          </w:tcPr>
          <w:p w14:paraId="4737BA44" w14:textId="553DFDA6"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w:t>
            </w:r>
            <w:r w:rsidR="0082542B" w:rsidRPr="002F22F0">
              <w:rPr>
                <w:b/>
                <w:bCs/>
                <w:color w:val="000000" w:themeColor="text1"/>
                <w:sz w:val="22"/>
                <w:szCs w:val="22"/>
              </w:rPr>
              <w:t>5</w:t>
            </w:r>
            <w:r w:rsidRPr="002F22F0">
              <w:rPr>
                <w:b/>
                <w:bCs/>
                <w:color w:val="000000" w:themeColor="text1"/>
                <w:sz w:val="22"/>
                <w:szCs w:val="22"/>
              </w:rPr>
              <w:t xml:space="preserve"> Priemonė. Metų švietimo darbuotojo pagerbimas</w:t>
            </w:r>
          </w:p>
        </w:tc>
      </w:tr>
      <w:tr w:rsidR="00243DED" w:rsidRPr="00811655" w14:paraId="11050705" w14:textId="77777777" w:rsidTr="00CD074E">
        <w:tc>
          <w:tcPr>
            <w:tcW w:w="13885" w:type="dxa"/>
            <w:shd w:val="clear" w:color="auto" w:fill="auto"/>
          </w:tcPr>
          <w:p w14:paraId="347F419E"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tikslas – pagerbti ir apdovanoti Molėtų rajono švietimo įstaigose dirbančius pedagogus. Mokytojams įteikiama piniginė premija.</w:t>
            </w:r>
          </w:p>
        </w:tc>
      </w:tr>
      <w:tr w:rsidR="00243DED" w:rsidRPr="00811655" w14:paraId="39DCB869" w14:textId="77777777" w:rsidTr="00CD074E">
        <w:tc>
          <w:tcPr>
            <w:tcW w:w="13885" w:type="dxa"/>
            <w:shd w:val="clear" w:color="auto" w:fill="D9E2F3" w:themeFill="accent1" w:themeFillTint="33"/>
          </w:tcPr>
          <w:p w14:paraId="08EAFC46" w14:textId="066A2D85"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w:t>
            </w:r>
            <w:r w:rsidR="0082542B" w:rsidRPr="002F22F0">
              <w:rPr>
                <w:b/>
                <w:bCs/>
                <w:color w:val="000000" w:themeColor="text1"/>
                <w:sz w:val="22"/>
                <w:szCs w:val="22"/>
              </w:rPr>
              <w:t>6</w:t>
            </w:r>
            <w:r w:rsidRPr="002F22F0">
              <w:rPr>
                <w:b/>
                <w:bCs/>
                <w:color w:val="000000" w:themeColor="text1"/>
                <w:sz w:val="22"/>
                <w:szCs w:val="22"/>
              </w:rPr>
              <w:t xml:space="preserve"> Priemonė. Trūkstamų švietimo specialistų pritraukimas</w:t>
            </w:r>
          </w:p>
        </w:tc>
      </w:tr>
      <w:tr w:rsidR="00243DED" w:rsidRPr="00811655" w14:paraId="5C335597" w14:textId="77777777" w:rsidTr="00CD074E">
        <w:tc>
          <w:tcPr>
            <w:tcW w:w="13885" w:type="dxa"/>
            <w:shd w:val="clear" w:color="auto" w:fill="auto"/>
          </w:tcPr>
          <w:p w14:paraId="639B69B6"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tikslas – pritraukti trūkstamus švietimo specialistus, pasinaudojant Molėtų rajono savivaldybės trūkstamų ugdymo ir sveikatos priežiūros specialistų pritraukimo tvarkos apraše numatytomis skatinimo priemonėmis.</w:t>
            </w:r>
          </w:p>
        </w:tc>
      </w:tr>
      <w:tr w:rsidR="00243DED" w:rsidRPr="00811655" w14:paraId="70D965F6" w14:textId="77777777" w:rsidTr="00CD074E">
        <w:tc>
          <w:tcPr>
            <w:tcW w:w="13885" w:type="dxa"/>
            <w:shd w:val="clear" w:color="auto" w:fill="D9E2F3" w:themeFill="accent1" w:themeFillTint="33"/>
          </w:tcPr>
          <w:p w14:paraId="38675FF7" w14:textId="50704DAA"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06.1.1.1.2</w:t>
            </w:r>
            <w:r w:rsidR="0082542B" w:rsidRPr="002F22F0">
              <w:rPr>
                <w:b/>
                <w:bCs/>
                <w:color w:val="000000" w:themeColor="text1"/>
                <w:sz w:val="22"/>
                <w:szCs w:val="22"/>
              </w:rPr>
              <w:t>7</w:t>
            </w:r>
            <w:r w:rsidRPr="002F22F0">
              <w:rPr>
                <w:b/>
                <w:bCs/>
                <w:color w:val="000000" w:themeColor="text1"/>
                <w:sz w:val="22"/>
                <w:szCs w:val="22"/>
              </w:rPr>
              <w:t xml:space="preserve"> Priemonė. Savivaldybės „Tūkstantmečio mokyklų“ Pažangos plano priemonių įgyvendinimas</w:t>
            </w:r>
          </w:p>
        </w:tc>
      </w:tr>
      <w:tr w:rsidR="00243DED" w:rsidRPr="00811655" w14:paraId="5788F1C8" w14:textId="77777777" w:rsidTr="00CD074E">
        <w:tc>
          <w:tcPr>
            <w:tcW w:w="13885" w:type="dxa"/>
            <w:shd w:val="clear" w:color="auto" w:fill="auto"/>
          </w:tcPr>
          <w:p w14:paraId="5F298966"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Programos tikslas – Molėtų gimnazijoje, Molėtų progimnazijoje, Molėtų pradinėje mokykloje, Molėtų r. Alantos gimnazijoje ir Molėtų r. Giedraičių Antano Jaroševičiaus gimnazijoje už TŪM programos lėšas sėkmingai įgyvendinti numatytas mokyklų veiklos tobulinimo priemones pagal keturias kryptis: lyderystė veikiant, įtraukusis ugdymas, kultūrinis ugdymas ir STEAM ugdymas.</w:t>
            </w:r>
          </w:p>
        </w:tc>
      </w:tr>
      <w:tr w:rsidR="00243DED" w:rsidRPr="00811655" w14:paraId="7CB04A3D" w14:textId="77777777" w:rsidTr="00CD074E">
        <w:tc>
          <w:tcPr>
            <w:tcW w:w="13885" w:type="dxa"/>
            <w:shd w:val="clear" w:color="auto" w:fill="D9E2F3" w:themeFill="accent1" w:themeFillTint="33"/>
          </w:tcPr>
          <w:p w14:paraId="3BB07CCB" w14:textId="2C1F7E7D"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lastRenderedPageBreak/>
              <w:t>06.1.1.1.2</w:t>
            </w:r>
            <w:r w:rsidR="0082542B" w:rsidRPr="002F22F0">
              <w:rPr>
                <w:b/>
                <w:bCs/>
                <w:color w:val="000000" w:themeColor="text1"/>
                <w:sz w:val="22"/>
                <w:szCs w:val="22"/>
              </w:rPr>
              <w:t>8</w:t>
            </w:r>
            <w:r w:rsidRPr="002F22F0">
              <w:rPr>
                <w:b/>
                <w:bCs/>
                <w:color w:val="000000" w:themeColor="text1"/>
                <w:sz w:val="22"/>
                <w:szCs w:val="22"/>
              </w:rPr>
              <w:t xml:space="preserve"> Priemonė. Atviros ekosistemos atsiskaitymams ne grynaisiais pinigais bendrojo ugdymo įstaigų valgyklose kūrimas</w:t>
            </w:r>
          </w:p>
        </w:tc>
      </w:tr>
      <w:tr w:rsidR="00243DED" w:rsidRPr="00811655" w14:paraId="6147D225" w14:textId="77777777" w:rsidTr="00CD074E">
        <w:tc>
          <w:tcPr>
            <w:tcW w:w="13885" w:type="dxa"/>
            <w:shd w:val="clear" w:color="auto" w:fill="auto"/>
          </w:tcPr>
          <w:p w14:paraId="121D05D7" w14:textId="77777777" w:rsidR="00243DED" w:rsidRPr="002F22F0" w:rsidRDefault="00243DED" w:rsidP="002F22F0">
            <w:pPr>
              <w:spacing w:beforeLines="40" w:before="96" w:after="40"/>
              <w:jc w:val="both"/>
              <w:rPr>
                <w:color w:val="000000"/>
                <w:sz w:val="22"/>
                <w:szCs w:val="22"/>
              </w:rPr>
            </w:pPr>
            <w:r w:rsidRPr="002F22F0">
              <w:rPr>
                <w:color w:val="000000"/>
                <w:sz w:val="22"/>
                <w:szCs w:val="22"/>
              </w:rPr>
              <w:t>Molėtų rajono savivaldybės administracija pagal pasirašytą Jungtinės veiklos sutartį su Europos socialinio fondo agentūra dalyvauja projekte „Atviros ekosistemos atsiskaitymams negrynaisiais pinigais bendrojo ugdymo įstaigų valgyklose kūrimas“, Nr. 04-002-P-0001.</w:t>
            </w:r>
          </w:p>
          <w:p w14:paraId="7E75D05C" w14:textId="77777777" w:rsidR="00243DED" w:rsidRPr="002F22F0" w:rsidRDefault="00243DED" w:rsidP="002F22F0">
            <w:pPr>
              <w:spacing w:beforeLines="40" w:before="96" w:after="40"/>
              <w:jc w:val="both"/>
              <w:rPr>
                <w:color w:val="000000"/>
                <w:sz w:val="22"/>
                <w:szCs w:val="22"/>
              </w:rPr>
            </w:pPr>
            <w:r w:rsidRPr="002F22F0">
              <w:rPr>
                <w:color w:val="000000"/>
                <w:sz w:val="22"/>
                <w:szCs w:val="22"/>
              </w:rPr>
              <w:t xml:space="preserve"> Bendrojo ugdymo mokyklų valgyklose bus įdiegta atsiskaitymo negrynaisiais pinigais infrastruktūra (mokyklų valgyklos aprūpintos įranga, mokiniai aprūpinti Elektroniniais mokinių pažymėjimais (EMP) su mokėjimo funkcija, papildomai bus EMP įdiegtas Praėjimo į ugdymo įstaigą kontrolės programinis funkcionalumas ir Neformaliojo ugdymo lankomumo registravimo programinis funkcionalumas.</w:t>
            </w:r>
          </w:p>
          <w:p w14:paraId="08C74FAA"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Siekiama sudaryti mokiniams galimybę ugdymo įstaigos valgykloje atsiskaityti negrynaisiais.</w:t>
            </w:r>
          </w:p>
        </w:tc>
      </w:tr>
      <w:tr w:rsidR="00243DED" w:rsidRPr="00811655" w14:paraId="44DE248A" w14:textId="77777777" w:rsidTr="00CD074E">
        <w:tc>
          <w:tcPr>
            <w:tcW w:w="13885" w:type="dxa"/>
            <w:shd w:val="clear" w:color="auto" w:fill="D9E2F3" w:themeFill="accent1" w:themeFillTint="33"/>
          </w:tcPr>
          <w:p w14:paraId="1B55C7C9"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06.1.1.2.1 Priemonė. Mokinių vasaros stovyklų finansavimas, vadovaujantis Molėtų rajono savivaldybės vaikų vasaros stovyklų finansavimo ir organizavimo tvarkos aprašu</w:t>
            </w:r>
          </w:p>
        </w:tc>
      </w:tr>
      <w:tr w:rsidR="00243DED" w:rsidRPr="00811655" w14:paraId="5E9C5A4F" w14:textId="77777777" w:rsidTr="00CD074E">
        <w:tc>
          <w:tcPr>
            <w:tcW w:w="13885" w:type="dxa"/>
            <w:shd w:val="clear" w:color="auto" w:fill="auto"/>
          </w:tcPr>
          <w:p w14:paraId="192C96A8"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Priemonėje numatomos lėšos vasaros stovykloms, skirtoms Molėtų rajono savivaldybės teritorijoje esančių mokyklų mokinių, besimokančių arba pagal amžių turinčių mokytis pagal priešmokyklinio, bendrojo ugdymo programas.</w:t>
            </w:r>
          </w:p>
        </w:tc>
      </w:tr>
      <w:tr w:rsidR="00243DED" w:rsidRPr="00811655" w14:paraId="7DF79110" w14:textId="77777777" w:rsidTr="00CD074E">
        <w:tc>
          <w:tcPr>
            <w:tcW w:w="13885" w:type="dxa"/>
            <w:shd w:val="clear" w:color="auto" w:fill="D9E2F3" w:themeFill="accent1" w:themeFillTint="33"/>
          </w:tcPr>
          <w:p w14:paraId="2F417A24"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06.1.1.3.1 Priemonė. Kvalifikacijos tobulinimo programų rengimas, įvairių mokymų, profesinio bendradarbiavimo ir gerosios patirties sklaidos užtikrinimas</w:t>
            </w:r>
          </w:p>
        </w:tc>
      </w:tr>
      <w:tr w:rsidR="00243DED" w:rsidRPr="00811655" w14:paraId="1614A82B" w14:textId="77777777" w:rsidTr="00CD074E">
        <w:tc>
          <w:tcPr>
            <w:tcW w:w="13885" w:type="dxa"/>
            <w:shd w:val="clear" w:color="auto" w:fill="auto"/>
          </w:tcPr>
          <w:p w14:paraId="1D8518C9"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tikslas – užtikrinti sklandų švietimo darbuotojų kvalifikacijos tobulinimo procesą. Gaunamos lėšos panaudojamos atsiskaitymui su lektoriais ir kitoms proceso administravimo reikmėms finansuoti.</w:t>
            </w:r>
          </w:p>
        </w:tc>
      </w:tr>
      <w:tr w:rsidR="00243DED" w:rsidRPr="00811655" w14:paraId="3AE1DA4B" w14:textId="77777777" w:rsidTr="00CD074E">
        <w:tc>
          <w:tcPr>
            <w:tcW w:w="13885" w:type="dxa"/>
            <w:shd w:val="clear" w:color="auto" w:fill="D9E2F3" w:themeFill="accent1" w:themeFillTint="33"/>
          </w:tcPr>
          <w:p w14:paraId="31844899"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06.1.1.3.2 Priemonė. Neformaliojo suaugusiųjų švietimo ir tęstinio mokymo programų įgyvendinimas, trečiojo amžiaus universiteto veiklų užtikrinimas</w:t>
            </w:r>
          </w:p>
        </w:tc>
      </w:tr>
      <w:tr w:rsidR="00243DED" w:rsidRPr="00811655" w14:paraId="22FF9F81" w14:textId="77777777" w:rsidTr="00CD074E">
        <w:tc>
          <w:tcPr>
            <w:tcW w:w="13885" w:type="dxa"/>
            <w:shd w:val="clear" w:color="auto" w:fill="auto"/>
          </w:tcPr>
          <w:p w14:paraId="05803861"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tikslas – mokymosi visą gyvenimą principo sėkmingas įgyvendinimas savivaldybės teritorijoje. Skirtos lėšos pagal pateiktas paraiškas skiriamos neformaliojo suaugusiųjų švietimo programų įgyvendinimui ir trečiojo amžiaus universiteto veikloms finansuoti.</w:t>
            </w:r>
          </w:p>
        </w:tc>
      </w:tr>
      <w:tr w:rsidR="00243DED" w:rsidRPr="00811655" w14:paraId="106FFBD1" w14:textId="77777777" w:rsidTr="00CD074E">
        <w:tc>
          <w:tcPr>
            <w:tcW w:w="13885" w:type="dxa"/>
            <w:shd w:val="clear" w:color="auto" w:fill="D9E2F3" w:themeFill="accent1" w:themeFillTint="33"/>
          </w:tcPr>
          <w:p w14:paraId="4396EF88"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b/>
                <w:bCs/>
                <w:color w:val="000000" w:themeColor="text1"/>
                <w:sz w:val="22"/>
                <w:szCs w:val="22"/>
              </w:rPr>
              <w:t>06.2.3.4.1 Priemonė. Jaunimo verslumo ugdymo programos įgyvendinimas, dalyvaujant Lietuvos Junior Achievement projekte</w:t>
            </w:r>
          </w:p>
        </w:tc>
      </w:tr>
      <w:tr w:rsidR="00243DED" w:rsidRPr="00811655" w14:paraId="5CAB7E3C" w14:textId="77777777" w:rsidTr="00CD074E">
        <w:tc>
          <w:tcPr>
            <w:tcW w:w="13885" w:type="dxa"/>
            <w:shd w:val="clear" w:color="auto" w:fill="auto"/>
          </w:tcPr>
          <w:p w14:paraId="331C3860" w14:textId="77777777" w:rsidR="00243DED" w:rsidRPr="002F22F0" w:rsidRDefault="00243DED" w:rsidP="002F22F0">
            <w:pPr>
              <w:tabs>
                <w:tab w:val="left" w:pos="34"/>
                <w:tab w:val="left" w:pos="284"/>
                <w:tab w:val="left" w:pos="851"/>
              </w:tabs>
              <w:spacing w:beforeLines="40" w:before="96" w:after="40"/>
              <w:jc w:val="both"/>
              <w:rPr>
                <w:b/>
                <w:bCs/>
                <w:color w:val="000000" w:themeColor="text1"/>
                <w:sz w:val="22"/>
                <w:szCs w:val="22"/>
              </w:rPr>
            </w:pPr>
            <w:r w:rsidRPr="002F22F0">
              <w:rPr>
                <w:color w:val="000000"/>
                <w:sz w:val="22"/>
                <w:szCs w:val="22"/>
              </w:rPr>
              <w:t>Priemonės lėšos skirtos paremti mokyklų komandų dalyvavimą Lietuvos Junior Achievement projekte ir skirti lėšų kanceliarinėms prekėms įsigyti.</w:t>
            </w:r>
          </w:p>
        </w:tc>
      </w:tr>
    </w:tbl>
    <w:p w14:paraId="3A16A8F3" w14:textId="77777777" w:rsidR="00243DED" w:rsidRDefault="00243DED" w:rsidP="00243DED">
      <w:pPr>
        <w:tabs>
          <w:tab w:val="left" w:pos="34"/>
          <w:tab w:val="left" w:pos="284"/>
        </w:tabs>
        <w:spacing w:after="40"/>
        <w:jc w:val="both"/>
        <w:rPr>
          <w:b/>
          <w:bCs/>
          <w:szCs w:val="24"/>
          <w:highlight w:val="yellow"/>
        </w:rPr>
      </w:pPr>
    </w:p>
    <w:p w14:paraId="125C545D" w14:textId="5D7CD1EE" w:rsidR="00243DED" w:rsidRPr="0081127B" w:rsidRDefault="003A003C" w:rsidP="00E63748">
      <w:pPr>
        <w:spacing w:line="360" w:lineRule="auto"/>
        <w:rPr>
          <w:color w:val="000000" w:themeColor="text1"/>
          <w:sz w:val="22"/>
          <w:szCs w:val="22"/>
        </w:rPr>
      </w:pPr>
      <w:r>
        <w:rPr>
          <w:b/>
          <w:bCs/>
          <w:szCs w:val="24"/>
        </w:rPr>
        <w:t>21</w:t>
      </w:r>
      <w:r w:rsidR="00243DED">
        <w:rPr>
          <w:b/>
          <w:bCs/>
          <w:szCs w:val="24"/>
        </w:rPr>
        <w:t xml:space="preserve"> lentelė. </w:t>
      </w:r>
      <w:r w:rsidR="00243DED" w:rsidRPr="0080036B">
        <w:rPr>
          <w:szCs w:val="24"/>
        </w:rPr>
        <w:t>2024</w:t>
      </w:r>
      <w:r w:rsidR="00243DED" w:rsidRPr="0081127B">
        <w:rPr>
          <w:szCs w:val="24"/>
        </w:rPr>
        <w:t xml:space="preserve">–2026 metų </w:t>
      </w:r>
      <w:r w:rsidR="00243DED" w:rsidRPr="00421FF2">
        <w:rPr>
          <w:color w:val="000000" w:themeColor="text1"/>
          <w:szCs w:val="24"/>
        </w:rPr>
        <w:t>06 Švietimo ir jo infrastruktūros programos</w:t>
      </w:r>
      <w:r w:rsidR="00243DED" w:rsidRPr="0081127B">
        <w:rPr>
          <w:szCs w:val="24"/>
        </w:rPr>
        <w:t xml:space="preserve"> 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383"/>
        <w:gridCol w:w="7406"/>
        <w:gridCol w:w="1417"/>
        <w:gridCol w:w="1276"/>
        <w:gridCol w:w="1418"/>
      </w:tblGrid>
      <w:tr w:rsidR="00205E78" w14:paraId="7B5FB2A5"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B1D1E57" w14:textId="77777777" w:rsidR="00205E78" w:rsidRPr="002F22F0" w:rsidRDefault="00205E78" w:rsidP="00CD074E">
            <w:pPr>
              <w:jc w:val="center"/>
              <w:rPr>
                <w:b/>
                <w:bCs/>
                <w:sz w:val="22"/>
                <w:szCs w:val="22"/>
              </w:rPr>
            </w:pPr>
            <w:r w:rsidRPr="002F22F0">
              <w:rPr>
                <w:b/>
                <w:bCs/>
                <w:sz w:val="22"/>
                <w:szCs w:val="22"/>
              </w:rPr>
              <w:t>Programos uždavinio, priemonės kodas ir požymis</w:t>
            </w:r>
          </w:p>
        </w:tc>
        <w:tc>
          <w:tcPr>
            <w:tcW w:w="740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21F667" w14:textId="77777777" w:rsidR="00205E78" w:rsidRPr="002F22F0" w:rsidRDefault="00205E78" w:rsidP="00CD074E">
            <w:pPr>
              <w:jc w:val="center"/>
              <w:rPr>
                <w:b/>
                <w:bCs/>
                <w:sz w:val="22"/>
                <w:szCs w:val="22"/>
              </w:rPr>
            </w:pPr>
            <w:r w:rsidRPr="002F22F0">
              <w:rPr>
                <w:b/>
                <w:bCs/>
                <w:sz w:val="22"/>
                <w:szCs w:val="22"/>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F69E90" w14:textId="77777777" w:rsidR="00205E78" w:rsidRPr="002F22F0" w:rsidRDefault="00205E78" w:rsidP="00CD074E">
            <w:pPr>
              <w:jc w:val="center"/>
              <w:rPr>
                <w:b/>
                <w:bCs/>
                <w:sz w:val="22"/>
                <w:szCs w:val="22"/>
              </w:rPr>
            </w:pPr>
            <w:r w:rsidRPr="002F22F0">
              <w:rPr>
                <w:b/>
                <w:bCs/>
                <w:sz w:val="22"/>
                <w:szCs w:val="22"/>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C2DEFA6" w14:textId="77777777" w:rsidR="00205E78" w:rsidRPr="002F22F0" w:rsidRDefault="00205E78" w:rsidP="00CD074E">
            <w:pPr>
              <w:jc w:val="center"/>
              <w:rPr>
                <w:b/>
                <w:bCs/>
                <w:sz w:val="22"/>
                <w:szCs w:val="22"/>
              </w:rPr>
            </w:pPr>
            <w:r w:rsidRPr="002F22F0">
              <w:rPr>
                <w:b/>
                <w:bCs/>
                <w:sz w:val="22"/>
                <w:szCs w:val="22"/>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4F9E62" w14:textId="77777777" w:rsidR="00205E78" w:rsidRPr="002F22F0" w:rsidRDefault="00205E78" w:rsidP="00CD074E">
            <w:pPr>
              <w:jc w:val="center"/>
              <w:rPr>
                <w:b/>
                <w:bCs/>
                <w:sz w:val="22"/>
                <w:szCs w:val="22"/>
              </w:rPr>
            </w:pPr>
            <w:r w:rsidRPr="002F22F0">
              <w:rPr>
                <w:b/>
                <w:bCs/>
                <w:sz w:val="22"/>
                <w:szCs w:val="22"/>
              </w:rPr>
              <w:t>2026 metų asignavimai ir kitos lėšos</w:t>
            </w:r>
          </w:p>
        </w:tc>
      </w:tr>
      <w:tr w:rsidR="00205E78" w14:paraId="375815CB"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555DDA" w14:textId="77777777" w:rsidR="00205E78" w:rsidRPr="002F22F0" w:rsidRDefault="00205E78" w:rsidP="00CD074E">
            <w:pPr>
              <w:jc w:val="center"/>
              <w:rPr>
                <w:sz w:val="22"/>
                <w:szCs w:val="22"/>
              </w:rPr>
            </w:pPr>
            <w:r w:rsidRPr="002F22F0">
              <w:rPr>
                <w:sz w:val="22"/>
                <w:szCs w:val="22"/>
              </w:rPr>
              <w:t>1</w:t>
            </w:r>
          </w:p>
        </w:tc>
        <w:tc>
          <w:tcPr>
            <w:tcW w:w="740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FE3C0D" w14:textId="77777777" w:rsidR="00205E78" w:rsidRPr="002F22F0" w:rsidRDefault="00205E78" w:rsidP="00CD074E">
            <w:pPr>
              <w:jc w:val="center"/>
              <w:rPr>
                <w:sz w:val="22"/>
                <w:szCs w:val="22"/>
              </w:rPr>
            </w:pPr>
            <w:r w:rsidRPr="002F22F0">
              <w:rPr>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529FFB" w14:textId="77777777" w:rsidR="00205E78" w:rsidRPr="002F22F0" w:rsidRDefault="00205E78" w:rsidP="00CD074E">
            <w:pPr>
              <w:jc w:val="center"/>
              <w:rPr>
                <w:sz w:val="22"/>
                <w:szCs w:val="22"/>
              </w:rPr>
            </w:pPr>
            <w:r w:rsidRPr="002F22F0">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D0312E" w14:textId="77777777" w:rsidR="00205E78" w:rsidRPr="002F22F0" w:rsidRDefault="00205E78" w:rsidP="00CD074E">
            <w:pPr>
              <w:jc w:val="center"/>
              <w:rPr>
                <w:sz w:val="22"/>
                <w:szCs w:val="22"/>
                <w:lang w:val="en-GB"/>
              </w:rPr>
            </w:pPr>
            <w:r w:rsidRPr="002F22F0">
              <w:rPr>
                <w:sz w:val="22"/>
                <w:szCs w:val="22"/>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FB991D" w14:textId="77777777" w:rsidR="00205E78" w:rsidRPr="002F22F0" w:rsidRDefault="00205E78" w:rsidP="00CD074E">
            <w:pPr>
              <w:jc w:val="center"/>
              <w:rPr>
                <w:sz w:val="22"/>
                <w:szCs w:val="22"/>
              </w:rPr>
            </w:pPr>
            <w:r w:rsidRPr="002F22F0">
              <w:rPr>
                <w:sz w:val="22"/>
                <w:szCs w:val="22"/>
              </w:rPr>
              <w:t>5</w:t>
            </w:r>
          </w:p>
        </w:tc>
      </w:tr>
      <w:tr w:rsidR="00205E78" w14:paraId="482A6428" w14:textId="77777777" w:rsidTr="00205E78">
        <w:trPr>
          <w:cantSplit/>
          <w:trHeight w:val="295"/>
        </w:trPr>
        <w:tc>
          <w:tcPr>
            <w:tcW w:w="1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8D20E" w14:textId="77777777" w:rsidR="00205E78" w:rsidRPr="002F22F0" w:rsidRDefault="00205E78" w:rsidP="00CD074E">
            <w:pPr>
              <w:jc w:val="center"/>
              <w:rPr>
                <w:b/>
                <w:sz w:val="20"/>
              </w:rPr>
            </w:pPr>
            <w:r w:rsidRPr="002F22F0">
              <w:rPr>
                <w:bCs/>
                <w:color w:val="000000" w:themeColor="text1"/>
                <w:sz w:val="20"/>
                <w:lang w:eastAsia="lt-LT"/>
              </w:rPr>
              <w:t>1.1.1.</w:t>
            </w:r>
          </w:p>
        </w:tc>
        <w:tc>
          <w:tcPr>
            <w:tcW w:w="74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DB009C" w14:textId="47A3C25E" w:rsidR="00205E78" w:rsidRPr="002F22F0" w:rsidRDefault="00205E78" w:rsidP="00CD074E">
            <w:pPr>
              <w:rPr>
                <w:bCs/>
                <w:color w:val="000000" w:themeColor="text1"/>
                <w:sz w:val="20"/>
              </w:rPr>
            </w:pPr>
            <w:r w:rsidRPr="002F22F0">
              <w:rPr>
                <w:b/>
                <w:color w:val="000000"/>
                <w:sz w:val="20"/>
              </w:rPr>
              <w:t>Uždavinys:</w:t>
            </w:r>
            <w:r w:rsidRPr="002F22F0">
              <w:rPr>
                <w:bCs/>
                <w:color w:val="000000" w:themeColor="text1"/>
                <w:sz w:val="20"/>
                <w:lang w:eastAsia="lt-LT"/>
              </w:rPr>
              <w:t xml:space="preserve"> Formuoti efektyvią formalaus ir neformalaus ugdymo įstaigų sistemą</w:t>
            </w:r>
          </w:p>
          <w:p w14:paraId="46B314F9" w14:textId="77777777" w:rsidR="00205E78" w:rsidRPr="002F22F0" w:rsidRDefault="00205E78" w:rsidP="00CD074E">
            <w:pPr>
              <w:rPr>
                <w:bCs/>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38660D" w14:textId="77777777" w:rsidR="00205E78" w:rsidRPr="002F22F0" w:rsidRDefault="00205E78" w:rsidP="00CD074E">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AFF983" w14:textId="77777777" w:rsidR="00205E78" w:rsidRPr="002F22F0" w:rsidRDefault="00205E78" w:rsidP="00CD074E">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03C293" w14:textId="77777777" w:rsidR="00205E78" w:rsidRPr="002F22F0" w:rsidRDefault="00205E78" w:rsidP="00CD074E">
            <w:pPr>
              <w:jc w:val="both"/>
              <w:rPr>
                <w:b/>
                <w:bCs/>
                <w:sz w:val="20"/>
              </w:rPr>
            </w:pPr>
          </w:p>
        </w:tc>
      </w:tr>
      <w:tr w:rsidR="00205E78" w14:paraId="7D914E6F"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hideMark/>
          </w:tcPr>
          <w:p w14:paraId="1D5121A8" w14:textId="58CD2C75" w:rsidR="00205E78" w:rsidRPr="002F22F0" w:rsidRDefault="00205E78" w:rsidP="00CD074E">
            <w:pPr>
              <w:jc w:val="both"/>
              <w:rPr>
                <w:sz w:val="20"/>
              </w:rPr>
            </w:pPr>
            <w:r w:rsidRPr="002F22F0">
              <w:rPr>
                <w:color w:val="000000" w:themeColor="text1"/>
                <w:sz w:val="20"/>
              </w:rPr>
              <w:lastRenderedPageBreak/>
              <w:t>06.1.1.1.1</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hideMark/>
          </w:tcPr>
          <w:p w14:paraId="4C84FCAD" w14:textId="77777777" w:rsidR="00205E78" w:rsidRPr="002F22F0" w:rsidRDefault="00205E78" w:rsidP="00CD074E">
            <w:pPr>
              <w:jc w:val="both"/>
              <w:rPr>
                <w:color w:val="000000"/>
                <w:sz w:val="20"/>
              </w:rPr>
            </w:pPr>
            <w:r w:rsidRPr="002F22F0">
              <w:rPr>
                <w:color w:val="000000" w:themeColor="text1"/>
                <w:sz w:val="20"/>
              </w:rPr>
              <w:t>Priemonė: Ugdymo proceso užtikrinimas Molėtų „Saulutės“ vaikų lopšelyje - darželyje</w:t>
            </w:r>
          </w:p>
        </w:tc>
        <w:tc>
          <w:tcPr>
            <w:tcW w:w="1417" w:type="dxa"/>
            <w:tcBorders>
              <w:top w:val="single" w:sz="4" w:space="0" w:color="auto"/>
              <w:left w:val="single" w:sz="4" w:space="0" w:color="auto"/>
              <w:bottom w:val="single" w:sz="4" w:space="0" w:color="auto"/>
              <w:right w:val="single" w:sz="4" w:space="0" w:color="auto"/>
            </w:tcBorders>
            <w:vAlign w:val="center"/>
          </w:tcPr>
          <w:p w14:paraId="24DE601A" w14:textId="77777777" w:rsidR="00205E78" w:rsidRPr="002F22F0" w:rsidRDefault="00205E78" w:rsidP="00CD074E">
            <w:pPr>
              <w:jc w:val="center"/>
              <w:rPr>
                <w:sz w:val="20"/>
              </w:rPr>
            </w:pPr>
            <w:r w:rsidRPr="002F22F0">
              <w:rPr>
                <w:sz w:val="20"/>
              </w:rPr>
              <w:t>1245,3</w:t>
            </w:r>
          </w:p>
        </w:tc>
        <w:tc>
          <w:tcPr>
            <w:tcW w:w="1276" w:type="dxa"/>
            <w:tcBorders>
              <w:top w:val="single" w:sz="4" w:space="0" w:color="auto"/>
              <w:left w:val="single" w:sz="4" w:space="0" w:color="auto"/>
              <w:bottom w:val="single" w:sz="4" w:space="0" w:color="auto"/>
              <w:right w:val="single" w:sz="4" w:space="0" w:color="auto"/>
            </w:tcBorders>
            <w:vAlign w:val="center"/>
          </w:tcPr>
          <w:p w14:paraId="02198477" w14:textId="77777777" w:rsidR="00205E78" w:rsidRPr="002F22F0" w:rsidRDefault="00205E78" w:rsidP="00CD074E">
            <w:pPr>
              <w:jc w:val="center"/>
              <w:rPr>
                <w:sz w:val="20"/>
              </w:rPr>
            </w:pPr>
            <w:r w:rsidRPr="002F22F0">
              <w:rPr>
                <w:sz w:val="20"/>
              </w:rPr>
              <w:t>1290,0</w:t>
            </w:r>
          </w:p>
        </w:tc>
        <w:tc>
          <w:tcPr>
            <w:tcW w:w="1418" w:type="dxa"/>
            <w:tcBorders>
              <w:top w:val="single" w:sz="4" w:space="0" w:color="auto"/>
              <w:left w:val="single" w:sz="4" w:space="0" w:color="auto"/>
              <w:bottom w:val="single" w:sz="4" w:space="0" w:color="auto"/>
              <w:right w:val="single" w:sz="4" w:space="0" w:color="auto"/>
            </w:tcBorders>
            <w:vAlign w:val="center"/>
          </w:tcPr>
          <w:p w14:paraId="27FB737E" w14:textId="4B2AA73F" w:rsidR="00205E78" w:rsidRPr="002F22F0" w:rsidRDefault="00205E78" w:rsidP="00CD074E">
            <w:pPr>
              <w:jc w:val="center"/>
              <w:rPr>
                <w:sz w:val="20"/>
              </w:rPr>
            </w:pPr>
            <w:r w:rsidRPr="002F22F0">
              <w:rPr>
                <w:sz w:val="20"/>
              </w:rPr>
              <w:t>1300,0</w:t>
            </w:r>
          </w:p>
        </w:tc>
      </w:tr>
      <w:tr w:rsidR="00205E78" w14:paraId="4328D508"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4A7B0291" w14:textId="7EDE60A7" w:rsidR="00205E78" w:rsidRPr="002F22F0" w:rsidRDefault="00205E78" w:rsidP="00CD074E">
            <w:pPr>
              <w:jc w:val="both"/>
              <w:rPr>
                <w:sz w:val="20"/>
              </w:rPr>
            </w:pPr>
            <w:r w:rsidRPr="002F22F0">
              <w:rPr>
                <w:color w:val="000000" w:themeColor="text1"/>
                <w:sz w:val="20"/>
              </w:rPr>
              <w:t>06.1.1.1.2</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6C1E5375" w14:textId="77777777" w:rsidR="00205E78" w:rsidRPr="002F22F0" w:rsidRDefault="00205E78" w:rsidP="00CD074E">
            <w:pPr>
              <w:rPr>
                <w:color w:val="000000"/>
                <w:sz w:val="20"/>
              </w:rPr>
            </w:pPr>
            <w:r w:rsidRPr="002F22F0">
              <w:rPr>
                <w:color w:val="000000" w:themeColor="text1"/>
                <w:sz w:val="20"/>
              </w:rPr>
              <w:t>Priemonė: Ugdymo proceso užtikrinimas Molėtų „Vyturėlio“ vaikų lopšelyje - darželyje</w:t>
            </w:r>
          </w:p>
        </w:tc>
        <w:tc>
          <w:tcPr>
            <w:tcW w:w="1417" w:type="dxa"/>
            <w:tcBorders>
              <w:top w:val="single" w:sz="4" w:space="0" w:color="auto"/>
              <w:left w:val="single" w:sz="4" w:space="0" w:color="auto"/>
              <w:bottom w:val="single" w:sz="4" w:space="0" w:color="auto"/>
              <w:right w:val="single" w:sz="4" w:space="0" w:color="auto"/>
            </w:tcBorders>
            <w:vAlign w:val="center"/>
          </w:tcPr>
          <w:p w14:paraId="6274A716" w14:textId="7C455043" w:rsidR="00205E78" w:rsidRPr="002F22F0" w:rsidRDefault="00205E78" w:rsidP="00CD074E">
            <w:pPr>
              <w:jc w:val="center"/>
              <w:rPr>
                <w:sz w:val="20"/>
              </w:rPr>
            </w:pPr>
            <w:r w:rsidRPr="002F22F0">
              <w:rPr>
                <w:sz w:val="20"/>
              </w:rPr>
              <w:t>1748,3</w:t>
            </w:r>
          </w:p>
        </w:tc>
        <w:tc>
          <w:tcPr>
            <w:tcW w:w="1276" w:type="dxa"/>
            <w:tcBorders>
              <w:top w:val="single" w:sz="4" w:space="0" w:color="auto"/>
              <w:left w:val="single" w:sz="4" w:space="0" w:color="auto"/>
              <w:bottom w:val="single" w:sz="4" w:space="0" w:color="auto"/>
              <w:right w:val="single" w:sz="4" w:space="0" w:color="auto"/>
            </w:tcBorders>
            <w:vAlign w:val="center"/>
          </w:tcPr>
          <w:p w14:paraId="303AF34D" w14:textId="77777777" w:rsidR="00205E78" w:rsidRPr="002F22F0" w:rsidRDefault="00205E78" w:rsidP="00CD074E">
            <w:pPr>
              <w:jc w:val="center"/>
              <w:rPr>
                <w:sz w:val="20"/>
              </w:rPr>
            </w:pPr>
            <w:r w:rsidRPr="002F22F0">
              <w:rPr>
                <w:sz w:val="20"/>
              </w:rPr>
              <w:t>1675,0</w:t>
            </w:r>
          </w:p>
        </w:tc>
        <w:tc>
          <w:tcPr>
            <w:tcW w:w="1418" w:type="dxa"/>
            <w:tcBorders>
              <w:top w:val="single" w:sz="4" w:space="0" w:color="auto"/>
              <w:left w:val="single" w:sz="4" w:space="0" w:color="auto"/>
              <w:bottom w:val="single" w:sz="4" w:space="0" w:color="auto"/>
              <w:right w:val="single" w:sz="4" w:space="0" w:color="auto"/>
            </w:tcBorders>
            <w:vAlign w:val="center"/>
          </w:tcPr>
          <w:p w14:paraId="6094918F" w14:textId="77777777" w:rsidR="00205E78" w:rsidRPr="002F22F0" w:rsidRDefault="00205E78" w:rsidP="00CD074E">
            <w:pPr>
              <w:jc w:val="center"/>
              <w:rPr>
                <w:sz w:val="20"/>
              </w:rPr>
            </w:pPr>
            <w:r w:rsidRPr="002F22F0">
              <w:rPr>
                <w:sz w:val="20"/>
              </w:rPr>
              <w:t>1685,0</w:t>
            </w:r>
          </w:p>
        </w:tc>
      </w:tr>
      <w:tr w:rsidR="00205E78" w14:paraId="2AB91007"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10817D55" w14:textId="076FBE59" w:rsidR="00205E78" w:rsidRPr="002F22F0" w:rsidRDefault="00205E78" w:rsidP="00CD074E">
            <w:pPr>
              <w:jc w:val="both"/>
              <w:rPr>
                <w:sz w:val="20"/>
              </w:rPr>
            </w:pPr>
            <w:r w:rsidRPr="002F22F0">
              <w:rPr>
                <w:color w:val="000000" w:themeColor="text1"/>
                <w:sz w:val="20"/>
              </w:rPr>
              <w:t>06.1.1.1.3</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2B1EF28" w14:textId="77777777" w:rsidR="00205E78" w:rsidRPr="002F22F0" w:rsidRDefault="00205E78" w:rsidP="00CD074E">
            <w:pPr>
              <w:rPr>
                <w:color w:val="000000"/>
                <w:sz w:val="20"/>
              </w:rPr>
            </w:pPr>
            <w:r w:rsidRPr="002F22F0">
              <w:rPr>
                <w:color w:val="000000" w:themeColor="text1"/>
                <w:sz w:val="20"/>
              </w:rPr>
              <w:t>Priemonė: Ugdymo proceso užtikrinimas viešojoje įstaigoje daugiafunkciame centre „Kaimynystės namai“</w:t>
            </w:r>
          </w:p>
        </w:tc>
        <w:tc>
          <w:tcPr>
            <w:tcW w:w="1417" w:type="dxa"/>
            <w:tcBorders>
              <w:top w:val="single" w:sz="4" w:space="0" w:color="auto"/>
              <w:left w:val="single" w:sz="4" w:space="0" w:color="auto"/>
              <w:bottom w:val="single" w:sz="4" w:space="0" w:color="auto"/>
              <w:right w:val="single" w:sz="4" w:space="0" w:color="auto"/>
            </w:tcBorders>
            <w:vAlign w:val="center"/>
          </w:tcPr>
          <w:p w14:paraId="0F30C41A" w14:textId="77777777" w:rsidR="00205E78" w:rsidRPr="002F22F0" w:rsidRDefault="00205E78" w:rsidP="00CD074E">
            <w:pPr>
              <w:jc w:val="center"/>
              <w:rPr>
                <w:sz w:val="20"/>
              </w:rPr>
            </w:pPr>
            <w:r w:rsidRPr="002F22F0">
              <w:rPr>
                <w:sz w:val="20"/>
              </w:rPr>
              <w:t>45,5</w:t>
            </w:r>
          </w:p>
        </w:tc>
        <w:tc>
          <w:tcPr>
            <w:tcW w:w="1276" w:type="dxa"/>
            <w:tcBorders>
              <w:top w:val="single" w:sz="4" w:space="0" w:color="auto"/>
              <w:left w:val="single" w:sz="4" w:space="0" w:color="auto"/>
              <w:bottom w:val="single" w:sz="4" w:space="0" w:color="auto"/>
              <w:right w:val="single" w:sz="4" w:space="0" w:color="auto"/>
            </w:tcBorders>
            <w:vAlign w:val="center"/>
          </w:tcPr>
          <w:p w14:paraId="5CDFC281" w14:textId="77777777" w:rsidR="00205E78" w:rsidRPr="002F22F0" w:rsidRDefault="00205E78" w:rsidP="00CD074E">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F35BD63" w14:textId="77777777" w:rsidR="00205E78" w:rsidRPr="002F22F0" w:rsidRDefault="00205E78" w:rsidP="00CD074E">
            <w:pPr>
              <w:jc w:val="center"/>
              <w:rPr>
                <w:sz w:val="20"/>
              </w:rPr>
            </w:pPr>
            <w:r w:rsidRPr="002F22F0">
              <w:rPr>
                <w:sz w:val="20"/>
              </w:rPr>
              <w:t>0,0</w:t>
            </w:r>
          </w:p>
        </w:tc>
      </w:tr>
      <w:tr w:rsidR="00205E78" w14:paraId="7B3107C7"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18A89F15" w14:textId="6827734F" w:rsidR="00205E78" w:rsidRPr="002F22F0" w:rsidRDefault="00205E78" w:rsidP="00CD074E">
            <w:pPr>
              <w:jc w:val="both"/>
              <w:rPr>
                <w:sz w:val="20"/>
              </w:rPr>
            </w:pPr>
            <w:r w:rsidRPr="002F22F0">
              <w:rPr>
                <w:color w:val="000000" w:themeColor="text1"/>
                <w:sz w:val="20"/>
              </w:rPr>
              <w:t>06.1.1.1.4</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17EBA77F" w14:textId="77777777" w:rsidR="00205E78" w:rsidRPr="002F22F0" w:rsidRDefault="00205E78" w:rsidP="00CD074E">
            <w:pPr>
              <w:rPr>
                <w:color w:val="000000" w:themeColor="text1"/>
                <w:sz w:val="20"/>
              </w:rPr>
            </w:pPr>
            <w:r w:rsidRPr="002F22F0">
              <w:rPr>
                <w:color w:val="000000" w:themeColor="text1"/>
                <w:sz w:val="20"/>
              </w:rPr>
              <w:t>Priemonė: Ugdymo proceso užtikrinimas viešojoje įstaigoje „Stipri šeima“</w:t>
            </w:r>
          </w:p>
        </w:tc>
        <w:tc>
          <w:tcPr>
            <w:tcW w:w="1417" w:type="dxa"/>
            <w:tcBorders>
              <w:top w:val="single" w:sz="4" w:space="0" w:color="auto"/>
              <w:left w:val="single" w:sz="4" w:space="0" w:color="auto"/>
              <w:bottom w:val="single" w:sz="4" w:space="0" w:color="auto"/>
              <w:right w:val="single" w:sz="4" w:space="0" w:color="auto"/>
            </w:tcBorders>
            <w:vAlign w:val="center"/>
          </w:tcPr>
          <w:p w14:paraId="468575D3" w14:textId="77777777" w:rsidR="00205E78" w:rsidRPr="002F22F0" w:rsidRDefault="00205E78" w:rsidP="00CD074E">
            <w:pPr>
              <w:jc w:val="center"/>
              <w:rPr>
                <w:sz w:val="20"/>
              </w:rPr>
            </w:pPr>
            <w:r w:rsidRPr="002F22F0">
              <w:rPr>
                <w:sz w:val="20"/>
              </w:rPr>
              <w:t>66,5</w:t>
            </w:r>
          </w:p>
        </w:tc>
        <w:tc>
          <w:tcPr>
            <w:tcW w:w="1276" w:type="dxa"/>
            <w:tcBorders>
              <w:top w:val="single" w:sz="4" w:space="0" w:color="auto"/>
              <w:left w:val="single" w:sz="4" w:space="0" w:color="auto"/>
              <w:bottom w:val="single" w:sz="4" w:space="0" w:color="auto"/>
              <w:right w:val="single" w:sz="4" w:space="0" w:color="auto"/>
            </w:tcBorders>
            <w:vAlign w:val="center"/>
          </w:tcPr>
          <w:p w14:paraId="0905EC75" w14:textId="77777777" w:rsidR="00205E78" w:rsidRPr="002F22F0" w:rsidRDefault="00205E78" w:rsidP="00CD074E">
            <w:pPr>
              <w:jc w:val="center"/>
              <w:rPr>
                <w:sz w:val="20"/>
              </w:rPr>
            </w:pPr>
            <w:r w:rsidRPr="002F22F0">
              <w:rPr>
                <w:sz w:val="20"/>
              </w:rPr>
              <w:t>60,0</w:t>
            </w:r>
          </w:p>
        </w:tc>
        <w:tc>
          <w:tcPr>
            <w:tcW w:w="1418" w:type="dxa"/>
            <w:tcBorders>
              <w:top w:val="single" w:sz="4" w:space="0" w:color="auto"/>
              <w:left w:val="single" w:sz="4" w:space="0" w:color="auto"/>
              <w:bottom w:val="single" w:sz="4" w:space="0" w:color="auto"/>
              <w:right w:val="single" w:sz="4" w:space="0" w:color="auto"/>
            </w:tcBorders>
            <w:vAlign w:val="center"/>
          </w:tcPr>
          <w:p w14:paraId="434CFEF3" w14:textId="77777777" w:rsidR="00205E78" w:rsidRPr="002F22F0" w:rsidRDefault="00205E78" w:rsidP="00CD074E">
            <w:pPr>
              <w:jc w:val="center"/>
              <w:rPr>
                <w:sz w:val="20"/>
              </w:rPr>
            </w:pPr>
            <w:r w:rsidRPr="002F22F0">
              <w:rPr>
                <w:sz w:val="20"/>
              </w:rPr>
              <w:t>50,0</w:t>
            </w:r>
          </w:p>
        </w:tc>
      </w:tr>
      <w:tr w:rsidR="00205E78" w14:paraId="10FB1E12"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23044E83" w14:textId="55DF63D7" w:rsidR="00205E78" w:rsidRPr="002F22F0" w:rsidRDefault="00205E78" w:rsidP="00CD074E">
            <w:pPr>
              <w:jc w:val="both"/>
              <w:rPr>
                <w:sz w:val="20"/>
              </w:rPr>
            </w:pPr>
            <w:r w:rsidRPr="002F22F0">
              <w:rPr>
                <w:color w:val="000000" w:themeColor="text1"/>
                <w:sz w:val="20"/>
              </w:rPr>
              <w:t>06.1.1.1.5</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7744BCBF" w14:textId="77777777" w:rsidR="00205E78" w:rsidRPr="002F22F0" w:rsidRDefault="00205E78" w:rsidP="00CD074E">
            <w:pPr>
              <w:rPr>
                <w:color w:val="000000" w:themeColor="text1"/>
                <w:sz w:val="20"/>
              </w:rPr>
            </w:pPr>
            <w:r w:rsidRPr="002F22F0">
              <w:rPr>
                <w:color w:val="000000" w:themeColor="text1"/>
                <w:sz w:val="20"/>
              </w:rPr>
              <w:t>Priemonė: Pailgintos darbo dienos grupės Molėtų miesto lopšeliuose - darželiuose veiklos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2309DE54" w14:textId="77777777" w:rsidR="00205E78" w:rsidRPr="002F22F0" w:rsidRDefault="00205E78" w:rsidP="00CD074E">
            <w:pPr>
              <w:jc w:val="center"/>
              <w:rPr>
                <w:sz w:val="20"/>
              </w:rPr>
            </w:pPr>
            <w:r w:rsidRPr="002F22F0">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CA30891" w14:textId="77777777" w:rsidR="00205E78" w:rsidRPr="002F22F0" w:rsidRDefault="00205E78" w:rsidP="00CD074E">
            <w:pPr>
              <w:jc w:val="center"/>
              <w:rPr>
                <w:sz w:val="20"/>
              </w:rPr>
            </w:pPr>
            <w:r w:rsidRPr="002F22F0">
              <w:rPr>
                <w:sz w:val="20"/>
              </w:rPr>
              <w:t>12,0</w:t>
            </w:r>
          </w:p>
        </w:tc>
        <w:tc>
          <w:tcPr>
            <w:tcW w:w="1418" w:type="dxa"/>
            <w:tcBorders>
              <w:top w:val="single" w:sz="4" w:space="0" w:color="auto"/>
              <w:left w:val="single" w:sz="4" w:space="0" w:color="auto"/>
              <w:bottom w:val="single" w:sz="4" w:space="0" w:color="auto"/>
              <w:right w:val="single" w:sz="4" w:space="0" w:color="auto"/>
            </w:tcBorders>
            <w:vAlign w:val="center"/>
          </w:tcPr>
          <w:p w14:paraId="258C8A87" w14:textId="77777777" w:rsidR="00205E78" w:rsidRPr="002F22F0" w:rsidRDefault="00205E78" w:rsidP="00CD074E">
            <w:pPr>
              <w:jc w:val="center"/>
              <w:rPr>
                <w:sz w:val="20"/>
              </w:rPr>
            </w:pPr>
            <w:r w:rsidRPr="002F22F0">
              <w:rPr>
                <w:sz w:val="20"/>
              </w:rPr>
              <w:t>14,0</w:t>
            </w:r>
          </w:p>
        </w:tc>
      </w:tr>
      <w:tr w:rsidR="00205E78" w14:paraId="3FDFDE08"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0CBD6019" w14:textId="627D8778" w:rsidR="00205E78" w:rsidRPr="002F22F0" w:rsidRDefault="00205E78" w:rsidP="00CD074E">
            <w:pPr>
              <w:jc w:val="both"/>
              <w:rPr>
                <w:sz w:val="20"/>
              </w:rPr>
            </w:pPr>
            <w:r w:rsidRPr="002F22F0">
              <w:rPr>
                <w:color w:val="000000" w:themeColor="text1"/>
                <w:sz w:val="20"/>
              </w:rPr>
              <w:t>06.1.1.1.6</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81C6477" w14:textId="77777777" w:rsidR="00205E78" w:rsidRPr="002F22F0" w:rsidRDefault="00205E78" w:rsidP="00CD074E">
            <w:pPr>
              <w:jc w:val="both"/>
              <w:rPr>
                <w:color w:val="000000" w:themeColor="text1"/>
                <w:sz w:val="20"/>
              </w:rPr>
            </w:pPr>
            <w:r w:rsidRPr="002F22F0">
              <w:rPr>
                <w:color w:val="000000" w:themeColor="text1"/>
                <w:sz w:val="20"/>
              </w:rPr>
              <w:t>Priemonė: Kvalifikuotos ir tinkamos pedagoginės psichologinės pagalbos teikimas vaikams, tėvams (globėjams) bei mokytojams dėl vaikų specialiųjų  ugdymosi poreikių, pedagoginių, psichologinių problemų</w:t>
            </w:r>
          </w:p>
        </w:tc>
        <w:tc>
          <w:tcPr>
            <w:tcW w:w="1417" w:type="dxa"/>
            <w:tcBorders>
              <w:top w:val="single" w:sz="4" w:space="0" w:color="auto"/>
              <w:left w:val="single" w:sz="4" w:space="0" w:color="auto"/>
              <w:bottom w:val="single" w:sz="4" w:space="0" w:color="auto"/>
              <w:right w:val="single" w:sz="4" w:space="0" w:color="auto"/>
            </w:tcBorders>
            <w:vAlign w:val="center"/>
          </w:tcPr>
          <w:p w14:paraId="54470AB6" w14:textId="77777777" w:rsidR="00205E78" w:rsidRPr="002F22F0" w:rsidRDefault="00205E78" w:rsidP="00CD074E">
            <w:pPr>
              <w:jc w:val="center"/>
              <w:rPr>
                <w:sz w:val="20"/>
              </w:rPr>
            </w:pPr>
            <w:r w:rsidRPr="002F22F0">
              <w:rPr>
                <w:sz w:val="20"/>
              </w:rPr>
              <w:t>203,7</w:t>
            </w:r>
          </w:p>
        </w:tc>
        <w:tc>
          <w:tcPr>
            <w:tcW w:w="1276" w:type="dxa"/>
            <w:tcBorders>
              <w:top w:val="single" w:sz="4" w:space="0" w:color="auto"/>
              <w:left w:val="single" w:sz="4" w:space="0" w:color="auto"/>
              <w:bottom w:val="single" w:sz="4" w:space="0" w:color="auto"/>
              <w:right w:val="single" w:sz="4" w:space="0" w:color="auto"/>
            </w:tcBorders>
            <w:vAlign w:val="center"/>
          </w:tcPr>
          <w:p w14:paraId="4472CE05" w14:textId="77777777" w:rsidR="00205E78" w:rsidRPr="002F22F0" w:rsidRDefault="00205E78" w:rsidP="00CD074E">
            <w:pPr>
              <w:jc w:val="center"/>
              <w:rPr>
                <w:sz w:val="20"/>
              </w:rPr>
            </w:pPr>
            <w:r w:rsidRPr="002F22F0">
              <w:rPr>
                <w:sz w:val="20"/>
              </w:rPr>
              <w:t>168,70</w:t>
            </w:r>
          </w:p>
        </w:tc>
        <w:tc>
          <w:tcPr>
            <w:tcW w:w="1418" w:type="dxa"/>
            <w:tcBorders>
              <w:top w:val="single" w:sz="4" w:space="0" w:color="auto"/>
              <w:left w:val="single" w:sz="4" w:space="0" w:color="auto"/>
              <w:bottom w:val="single" w:sz="4" w:space="0" w:color="auto"/>
              <w:right w:val="single" w:sz="4" w:space="0" w:color="auto"/>
            </w:tcBorders>
            <w:vAlign w:val="center"/>
          </w:tcPr>
          <w:p w14:paraId="035670DC" w14:textId="77777777" w:rsidR="00205E78" w:rsidRPr="002F22F0" w:rsidRDefault="00205E78" w:rsidP="00CD074E">
            <w:pPr>
              <w:jc w:val="center"/>
              <w:rPr>
                <w:sz w:val="20"/>
              </w:rPr>
            </w:pPr>
            <w:r w:rsidRPr="002F22F0">
              <w:rPr>
                <w:sz w:val="20"/>
              </w:rPr>
              <w:t>170,7</w:t>
            </w:r>
          </w:p>
        </w:tc>
      </w:tr>
      <w:tr w:rsidR="00205E78" w14:paraId="534B2D87"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0A55AD21" w14:textId="46BAEADF" w:rsidR="00205E78" w:rsidRPr="002F22F0" w:rsidRDefault="00205E78" w:rsidP="00CD074E">
            <w:pPr>
              <w:jc w:val="both"/>
              <w:rPr>
                <w:color w:val="000000" w:themeColor="text1"/>
                <w:sz w:val="20"/>
              </w:rPr>
            </w:pPr>
            <w:r w:rsidRPr="002F22F0">
              <w:rPr>
                <w:color w:val="000000" w:themeColor="text1"/>
                <w:sz w:val="20"/>
              </w:rPr>
              <w:t>06.1.1.1.7</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13DF84C3" w14:textId="77777777" w:rsidR="00205E78" w:rsidRPr="002F22F0" w:rsidRDefault="00205E78" w:rsidP="00CD074E">
            <w:pPr>
              <w:jc w:val="both"/>
              <w:rPr>
                <w:color w:val="000000" w:themeColor="text1"/>
                <w:sz w:val="20"/>
              </w:rPr>
            </w:pPr>
            <w:r w:rsidRPr="002F22F0">
              <w:rPr>
                <w:color w:val="000000" w:themeColor="text1"/>
                <w:sz w:val="20"/>
              </w:rPr>
              <w:t>Priemonė: Ugdymo proceso užtikrinimas Molėtų gimnazijoje</w:t>
            </w:r>
          </w:p>
        </w:tc>
        <w:tc>
          <w:tcPr>
            <w:tcW w:w="1417" w:type="dxa"/>
            <w:tcBorders>
              <w:top w:val="single" w:sz="4" w:space="0" w:color="auto"/>
              <w:left w:val="single" w:sz="4" w:space="0" w:color="auto"/>
              <w:bottom w:val="single" w:sz="4" w:space="0" w:color="auto"/>
              <w:right w:val="single" w:sz="4" w:space="0" w:color="auto"/>
            </w:tcBorders>
            <w:vAlign w:val="center"/>
          </w:tcPr>
          <w:p w14:paraId="00F4E20B" w14:textId="77777777" w:rsidR="00205E78" w:rsidRPr="002F22F0" w:rsidRDefault="00205E78" w:rsidP="00CD074E">
            <w:pPr>
              <w:jc w:val="center"/>
              <w:rPr>
                <w:sz w:val="20"/>
              </w:rPr>
            </w:pPr>
            <w:r w:rsidRPr="002F22F0">
              <w:rPr>
                <w:sz w:val="20"/>
              </w:rPr>
              <w:t>1432,0</w:t>
            </w:r>
          </w:p>
        </w:tc>
        <w:tc>
          <w:tcPr>
            <w:tcW w:w="1276" w:type="dxa"/>
            <w:tcBorders>
              <w:top w:val="single" w:sz="4" w:space="0" w:color="auto"/>
              <w:left w:val="single" w:sz="4" w:space="0" w:color="auto"/>
              <w:bottom w:val="single" w:sz="4" w:space="0" w:color="auto"/>
              <w:right w:val="single" w:sz="4" w:space="0" w:color="auto"/>
            </w:tcBorders>
            <w:vAlign w:val="center"/>
          </w:tcPr>
          <w:p w14:paraId="4D90721F" w14:textId="77777777" w:rsidR="00205E78" w:rsidRPr="002F22F0" w:rsidRDefault="00205E78" w:rsidP="00CD074E">
            <w:pPr>
              <w:jc w:val="center"/>
              <w:rPr>
                <w:sz w:val="20"/>
              </w:rPr>
            </w:pPr>
            <w:r w:rsidRPr="002F22F0">
              <w:rPr>
                <w:sz w:val="20"/>
              </w:rPr>
              <w:t>1506,3</w:t>
            </w:r>
          </w:p>
        </w:tc>
        <w:tc>
          <w:tcPr>
            <w:tcW w:w="1418" w:type="dxa"/>
            <w:tcBorders>
              <w:top w:val="single" w:sz="4" w:space="0" w:color="auto"/>
              <w:left w:val="single" w:sz="4" w:space="0" w:color="auto"/>
              <w:bottom w:val="single" w:sz="4" w:space="0" w:color="auto"/>
              <w:right w:val="single" w:sz="4" w:space="0" w:color="auto"/>
            </w:tcBorders>
            <w:vAlign w:val="center"/>
          </w:tcPr>
          <w:p w14:paraId="3976FCF5" w14:textId="77777777" w:rsidR="00205E78" w:rsidRPr="002F22F0" w:rsidRDefault="00205E78" w:rsidP="00CD074E">
            <w:pPr>
              <w:jc w:val="center"/>
              <w:rPr>
                <w:sz w:val="20"/>
              </w:rPr>
            </w:pPr>
            <w:r w:rsidRPr="002F22F0">
              <w:rPr>
                <w:sz w:val="20"/>
              </w:rPr>
              <w:t>2416,3</w:t>
            </w:r>
          </w:p>
        </w:tc>
      </w:tr>
      <w:tr w:rsidR="00205E78" w14:paraId="273F976D"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061E681E" w14:textId="759AF63F" w:rsidR="00205E78" w:rsidRPr="002F22F0" w:rsidRDefault="00205E78" w:rsidP="00CD074E">
            <w:pPr>
              <w:jc w:val="both"/>
              <w:rPr>
                <w:sz w:val="20"/>
              </w:rPr>
            </w:pPr>
            <w:r w:rsidRPr="002F22F0">
              <w:rPr>
                <w:color w:val="000000" w:themeColor="text1"/>
                <w:sz w:val="20"/>
              </w:rPr>
              <w:t>06.1.1.1.8</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78CF2BB" w14:textId="77777777" w:rsidR="00205E78" w:rsidRPr="002F22F0" w:rsidRDefault="00205E78" w:rsidP="00CD074E">
            <w:pPr>
              <w:jc w:val="both"/>
              <w:rPr>
                <w:color w:val="000000" w:themeColor="text1"/>
                <w:sz w:val="20"/>
              </w:rPr>
            </w:pPr>
            <w:r w:rsidRPr="002F22F0">
              <w:rPr>
                <w:color w:val="000000" w:themeColor="text1"/>
                <w:sz w:val="20"/>
              </w:rPr>
              <w:t>Priemonė: Ugdymo proceso užtikrinimas Molėtų r. Giedraičių A. Jaroševičiaus gimnazijoje</w:t>
            </w:r>
          </w:p>
        </w:tc>
        <w:tc>
          <w:tcPr>
            <w:tcW w:w="1417" w:type="dxa"/>
            <w:tcBorders>
              <w:top w:val="single" w:sz="4" w:space="0" w:color="auto"/>
              <w:left w:val="single" w:sz="4" w:space="0" w:color="auto"/>
              <w:bottom w:val="single" w:sz="4" w:space="0" w:color="auto"/>
              <w:right w:val="single" w:sz="4" w:space="0" w:color="auto"/>
            </w:tcBorders>
            <w:vAlign w:val="center"/>
          </w:tcPr>
          <w:p w14:paraId="5548D3BD" w14:textId="77777777" w:rsidR="00205E78" w:rsidRPr="002F22F0" w:rsidRDefault="00205E78" w:rsidP="00CD074E">
            <w:pPr>
              <w:jc w:val="center"/>
              <w:rPr>
                <w:sz w:val="20"/>
              </w:rPr>
            </w:pPr>
            <w:r w:rsidRPr="002F22F0">
              <w:rPr>
                <w:sz w:val="20"/>
              </w:rPr>
              <w:t>1296,6</w:t>
            </w:r>
          </w:p>
        </w:tc>
        <w:tc>
          <w:tcPr>
            <w:tcW w:w="1276" w:type="dxa"/>
            <w:tcBorders>
              <w:top w:val="single" w:sz="4" w:space="0" w:color="auto"/>
              <w:left w:val="single" w:sz="4" w:space="0" w:color="auto"/>
              <w:bottom w:val="single" w:sz="4" w:space="0" w:color="auto"/>
              <w:right w:val="single" w:sz="4" w:space="0" w:color="auto"/>
            </w:tcBorders>
            <w:vAlign w:val="center"/>
          </w:tcPr>
          <w:p w14:paraId="65EFD166" w14:textId="77777777" w:rsidR="00205E78" w:rsidRPr="002F22F0" w:rsidRDefault="00205E78" w:rsidP="00CD074E">
            <w:pPr>
              <w:jc w:val="center"/>
              <w:rPr>
                <w:sz w:val="20"/>
              </w:rPr>
            </w:pPr>
            <w:r w:rsidRPr="002F22F0">
              <w:rPr>
                <w:sz w:val="20"/>
              </w:rPr>
              <w:t>1372,0</w:t>
            </w:r>
          </w:p>
        </w:tc>
        <w:tc>
          <w:tcPr>
            <w:tcW w:w="1418" w:type="dxa"/>
            <w:tcBorders>
              <w:top w:val="single" w:sz="4" w:space="0" w:color="auto"/>
              <w:left w:val="single" w:sz="4" w:space="0" w:color="auto"/>
              <w:bottom w:val="single" w:sz="4" w:space="0" w:color="auto"/>
              <w:right w:val="single" w:sz="4" w:space="0" w:color="auto"/>
            </w:tcBorders>
            <w:vAlign w:val="center"/>
          </w:tcPr>
          <w:p w14:paraId="3C412ACB" w14:textId="77777777" w:rsidR="00205E78" w:rsidRPr="002F22F0" w:rsidRDefault="00205E78" w:rsidP="00CD074E">
            <w:pPr>
              <w:jc w:val="center"/>
              <w:rPr>
                <w:sz w:val="20"/>
              </w:rPr>
            </w:pPr>
            <w:r w:rsidRPr="002F22F0">
              <w:rPr>
                <w:sz w:val="20"/>
              </w:rPr>
              <w:t>1382,0</w:t>
            </w:r>
          </w:p>
        </w:tc>
      </w:tr>
      <w:tr w:rsidR="00205E78" w14:paraId="1C25CE2B"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4DA0EBDE" w14:textId="0C105C18" w:rsidR="00205E78" w:rsidRPr="002F22F0" w:rsidRDefault="00205E78" w:rsidP="00CD074E">
            <w:pPr>
              <w:jc w:val="both"/>
              <w:rPr>
                <w:sz w:val="20"/>
              </w:rPr>
            </w:pPr>
            <w:r w:rsidRPr="002F22F0">
              <w:rPr>
                <w:color w:val="000000" w:themeColor="text1"/>
                <w:sz w:val="20"/>
              </w:rPr>
              <w:t>06.1.1.1.9</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31857120" w14:textId="77777777" w:rsidR="00205E78" w:rsidRPr="002F22F0" w:rsidRDefault="00205E78" w:rsidP="00CD074E">
            <w:pPr>
              <w:rPr>
                <w:color w:val="000000" w:themeColor="text1"/>
                <w:sz w:val="20"/>
              </w:rPr>
            </w:pPr>
            <w:r w:rsidRPr="002F22F0">
              <w:rPr>
                <w:color w:val="000000" w:themeColor="text1"/>
                <w:sz w:val="20"/>
              </w:rPr>
              <w:t>Priemonė: Ugdymo proceso užtikrinimas Molėtų r. Alantos gimnazijoje</w:t>
            </w:r>
          </w:p>
        </w:tc>
        <w:tc>
          <w:tcPr>
            <w:tcW w:w="1417" w:type="dxa"/>
            <w:tcBorders>
              <w:top w:val="single" w:sz="4" w:space="0" w:color="auto"/>
              <w:left w:val="single" w:sz="4" w:space="0" w:color="auto"/>
              <w:bottom w:val="single" w:sz="4" w:space="0" w:color="auto"/>
              <w:right w:val="single" w:sz="4" w:space="0" w:color="auto"/>
            </w:tcBorders>
            <w:vAlign w:val="center"/>
          </w:tcPr>
          <w:p w14:paraId="6751AB6B" w14:textId="77777777" w:rsidR="00205E78" w:rsidRPr="002F22F0" w:rsidRDefault="00205E78" w:rsidP="00CD074E">
            <w:pPr>
              <w:jc w:val="center"/>
              <w:rPr>
                <w:sz w:val="20"/>
              </w:rPr>
            </w:pPr>
            <w:r w:rsidRPr="002F22F0">
              <w:rPr>
                <w:sz w:val="20"/>
              </w:rPr>
              <w:t>1494,4</w:t>
            </w:r>
          </w:p>
        </w:tc>
        <w:tc>
          <w:tcPr>
            <w:tcW w:w="1276" w:type="dxa"/>
            <w:tcBorders>
              <w:top w:val="single" w:sz="4" w:space="0" w:color="auto"/>
              <w:left w:val="single" w:sz="4" w:space="0" w:color="auto"/>
              <w:bottom w:val="single" w:sz="4" w:space="0" w:color="auto"/>
              <w:right w:val="single" w:sz="4" w:space="0" w:color="auto"/>
            </w:tcBorders>
            <w:vAlign w:val="center"/>
          </w:tcPr>
          <w:p w14:paraId="432A1D0F" w14:textId="77777777" w:rsidR="00205E78" w:rsidRPr="002F22F0" w:rsidRDefault="00205E78" w:rsidP="00CD074E">
            <w:pPr>
              <w:jc w:val="center"/>
              <w:rPr>
                <w:sz w:val="20"/>
              </w:rPr>
            </w:pPr>
            <w:r w:rsidRPr="002F22F0">
              <w:rPr>
                <w:sz w:val="20"/>
              </w:rPr>
              <w:t>1357,2</w:t>
            </w:r>
          </w:p>
        </w:tc>
        <w:tc>
          <w:tcPr>
            <w:tcW w:w="1418" w:type="dxa"/>
            <w:tcBorders>
              <w:top w:val="single" w:sz="4" w:space="0" w:color="auto"/>
              <w:left w:val="single" w:sz="4" w:space="0" w:color="auto"/>
              <w:bottom w:val="single" w:sz="4" w:space="0" w:color="auto"/>
              <w:right w:val="single" w:sz="4" w:space="0" w:color="auto"/>
            </w:tcBorders>
            <w:vAlign w:val="center"/>
          </w:tcPr>
          <w:p w14:paraId="41A9A596" w14:textId="77777777" w:rsidR="00205E78" w:rsidRPr="002F22F0" w:rsidRDefault="00205E78" w:rsidP="00CD074E">
            <w:pPr>
              <w:jc w:val="center"/>
              <w:rPr>
                <w:sz w:val="20"/>
              </w:rPr>
            </w:pPr>
            <w:r w:rsidRPr="002F22F0">
              <w:rPr>
                <w:sz w:val="20"/>
              </w:rPr>
              <w:t>1366,2</w:t>
            </w:r>
          </w:p>
        </w:tc>
      </w:tr>
      <w:tr w:rsidR="00205E78" w14:paraId="54B0CF4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7162FFF7" w14:textId="0B6E0EF4" w:rsidR="00205E78" w:rsidRPr="002F22F0" w:rsidRDefault="00205E78" w:rsidP="00CD074E">
            <w:pPr>
              <w:jc w:val="both"/>
              <w:rPr>
                <w:sz w:val="20"/>
              </w:rPr>
            </w:pPr>
            <w:r w:rsidRPr="002F22F0">
              <w:rPr>
                <w:color w:val="000000" w:themeColor="text1"/>
                <w:sz w:val="20"/>
              </w:rPr>
              <w:t>06.1.1.1.10</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7E029758" w14:textId="77777777" w:rsidR="00205E78" w:rsidRPr="002F22F0" w:rsidRDefault="00205E78" w:rsidP="00CD074E">
            <w:pPr>
              <w:rPr>
                <w:color w:val="000000" w:themeColor="text1"/>
                <w:sz w:val="20"/>
              </w:rPr>
            </w:pPr>
            <w:r w:rsidRPr="002F22F0">
              <w:rPr>
                <w:color w:val="000000" w:themeColor="text1"/>
                <w:sz w:val="20"/>
              </w:rPr>
              <w:t>Priemonė: Ugdymo proceso užtikrinimas Molėtų progimnazijoje</w:t>
            </w:r>
          </w:p>
        </w:tc>
        <w:tc>
          <w:tcPr>
            <w:tcW w:w="1417" w:type="dxa"/>
            <w:tcBorders>
              <w:top w:val="single" w:sz="4" w:space="0" w:color="auto"/>
              <w:left w:val="single" w:sz="4" w:space="0" w:color="auto"/>
              <w:bottom w:val="single" w:sz="4" w:space="0" w:color="auto"/>
              <w:right w:val="single" w:sz="4" w:space="0" w:color="auto"/>
            </w:tcBorders>
            <w:vAlign w:val="center"/>
          </w:tcPr>
          <w:p w14:paraId="44750B79" w14:textId="77777777" w:rsidR="00205E78" w:rsidRPr="002F22F0" w:rsidRDefault="00205E78" w:rsidP="00CD074E">
            <w:pPr>
              <w:jc w:val="center"/>
              <w:rPr>
                <w:sz w:val="20"/>
              </w:rPr>
            </w:pPr>
            <w:r w:rsidRPr="002F22F0">
              <w:rPr>
                <w:sz w:val="20"/>
              </w:rPr>
              <w:t>1464,7</w:t>
            </w:r>
          </w:p>
        </w:tc>
        <w:tc>
          <w:tcPr>
            <w:tcW w:w="1276" w:type="dxa"/>
            <w:tcBorders>
              <w:top w:val="single" w:sz="4" w:space="0" w:color="auto"/>
              <w:left w:val="single" w:sz="4" w:space="0" w:color="auto"/>
              <w:bottom w:val="single" w:sz="4" w:space="0" w:color="auto"/>
              <w:right w:val="single" w:sz="4" w:space="0" w:color="auto"/>
            </w:tcBorders>
            <w:vAlign w:val="center"/>
          </w:tcPr>
          <w:p w14:paraId="5945E836" w14:textId="77777777" w:rsidR="00205E78" w:rsidRPr="002F22F0" w:rsidRDefault="00205E78" w:rsidP="00CD074E">
            <w:pPr>
              <w:jc w:val="center"/>
              <w:rPr>
                <w:sz w:val="20"/>
              </w:rPr>
            </w:pPr>
            <w:r w:rsidRPr="002F22F0">
              <w:rPr>
                <w:sz w:val="20"/>
              </w:rPr>
              <w:t>1563,0</w:t>
            </w:r>
          </w:p>
        </w:tc>
        <w:tc>
          <w:tcPr>
            <w:tcW w:w="1418" w:type="dxa"/>
            <w:tcBorders>
              <w:top w:val="single" w:sz="4" w:space="0" w:color="auto"/>
              <w:left w:val="single" w:sz="4" w:space="0" w:color="auto"/>
              <w:bottom w:val="single" w:sz="4" w:space="0" w:color="auto"/>
              <w:right w:val="single" w:sz="4" w:space="0" w:color="auto"/>
            </w:tcBorders>
            <w:vAlign w:val="center"/>
          </w:tcPr>
          <w:p w14:paraId="69EA55DA" w14:textId="77777777" w:rsidR="00205E78" w:rsidRPr="002F22F0" w:rsidRDefault="00205E78" w:rsidP="00CD074E">
            <w:pPr>
              <w:jc w:val="center"/>
              <w:rPr>
                <w:sz w:val="20"/>
              </w:rPr>
            </w:pPr>
            <w:r w:rsidRPr="002F22F0">
              <w:rPr>
                <w:sz w:val="20"/>
              </w:rPr>
              <w:t>1573,0</w:t>
            </w:r>
          </w:p>
        </w:tc>
      </w:tr>
      <w:tr w:rsidR="00205E78" w14:paraId="2AC892FD"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1E0D7FBC" w14:textId="7735A96C" w:rsidR="00205E78" w:rsidRPr="002F22F0" w:rsidRDefault="00205E78" w:rsidP="00CD074E">
            <w:pPr>
              <w:jc w:val="both"/>
              <w:rPr>
                <w:sz w:val="20"/>
              </w:rPr>
            </w:pPr>
            <w:r w:rsidRPr="002F22F0">
              <w:rPr>
                <w:color w:val="000000" w:themeColor="text1"/>
                <w:sz w:val="20"/>
              </w:rPr>
              <w:t>06.1.1.1.11</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06EA2312" w14:textId="77777777" w:rsidR="00205E78" w:rsidRPr="002F22F0" w:rsidRDefault="00205E78" w:rsidP="00CD074E">
            <w:pPr>
              <w:rPr>
                <w:color w:val="000000" w:themeColor="text1"/>
                <w:sz w:val="20"/>
              </w:rPr>
            </w:pPr>
            <w:r w:rsidRPr="002F22F0">
              <w:rPr>
                <w:color w:val="000000" w:themeColor="text1"/>
                <w:sz w:val="20"/>
              </w:rPr>
              <w:t>Priemonė: Ugdymo proceso užtikrinimas Molėtų pradinėje mokykloje</w:t>
            </w:r>
          </w:p>
        </w:tc>
        <w:tc>
          <w:tcPr>
            <w:tcW w:w="1417" w:type="dxa"/>
            <w:tcBorders>
              <w:top w:val="single" w:sz="4" w:space="0" w:color="auto"/>
              <w:left w:val="single" w:sz="4" w:space="0" w:color="auto"/>
              <w:bottom w:val="single" w:sz="4" w:space="0" w:color="auto"/>
              <w:right w:val="single" w:sz="4" w:space="0" w:color="auto"/>
            </w:tcBorders>
            <w:vAlign w:val="center"/>
          </w:tcPr>
          <w:p w14:paraId="5F501FDC" w14:textId="77777777" w:rsidR="00205E78" w:rsidRPr="002F22F0" w:rsidRDefault="00205E78" w:rsidP="00CD074E">
            <w:pPr>
              <w:jc w:val="center"/>
              <w:rPr>
                <w:sz w:val="20"/>
              </w:rPr>
            </w:pPr>
            <w:r w:rsidRPr="002F22F0">
              <w:rPr>
                <w:sz w:val="20"/>
              </w:rPr>
              <w:t>1359,9</w:t>
            </w:r>
          </w:p>
        </w:tc>
        <w:tc>
          <w:tcPr>
            <w:tcW w:w="1276" w:type="dxa"/>
            <w:tcBorders>
              <w:top w:val="single" w:sz="4" w:space="0" w:color="auto"/>
              <w:left w:val="single" w:sz="4" w:space="0" w:color="auto"/>
              <w:bottom w:val="single" w:sz="4" w:space="0" w:color="auto"/>
              <w:right w:val="single" w:sz="4" w:space="0" w:color="auto"/>
            </w:tcBorders>
            <w:vAlign w:val="center"/>
          </w:tcPr>
          <w:p w14:paraId="1FE32F36" w14:textId="77777777" w:rsidR="00205E78" w:rsidRPr="002F22F0" w:rsidRDefault="00205E78" w:rsidP="00CD074E">
            <w:pPr>
              <w:jc w:val="center"/>
              <w:rPr>
                <w:sz w:val="20"/>
              </w:rPr>
            </w:pPr>
            <w:r w:rsidRPr="002F22F0">
              <w:rPr>
                <w:sz w:val="20"/>
              </w:rPr>
              <w:t>1359,4</w:t>
            </w:r>
          </w:p>
        </w:tc>
        <w:tc>
          <w:tcPr>
            <w:tcW w:w="1418" w:type="dxa"/>
            <w:tcBorders>
              <w:top w:val="single" w:sz="4" w:space="0" w:color="auto"/>
              <w:left w:val="single" w:sz="4" w:space="0" w:color="auto"/>
              <w:bottom w:val="single" w:sz="4" w:space="0" w:color="auto"/>
              <w:right w:val="single" w:sz="4" w:space="0" w:color="auto"/>
            </w:tcBorders>
            <w:vAlign w:val="center"/>
          </w:tcPr>
          <w:p w14:paraId="699700DC" w14:textId="77777777" w:rsidR="00205E78" w:rsidRPr="002F22F0" w:rsidRDefault="00205E78" w:rsidP="00CD074E">
            <w:pPr>
              <w:jc w:val="center"/>
              <w:rPr>
                <w:sz w:val="20"/>
              </w:rPr>
            </w:pPr>
            <w:r w:rsidRPr="002F22F0">
              <w:rPr>
                <w:sz w:val="20"/>
              </w:rPr>
              <w:t>1369,4</w:t>
            </w:r>
          </w:p>
        </w:tc>
      </w:tr>
      <w:tr w:rsidR="00205E78" w14:paraId="4AB27A5B"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6BBBB026" w14:textId="15C3D371" w:rsidR="00205E78" w:rsidRPr="002F22F0" w:rsidRDefault="00205E78" w:rsidP="00CD074E">
            <w:pPr>
              <w:jc w:val="both"/>
              <w:rPr>
                <w:sz w:val="20"/>
              </w:rPr>
            </w:pPr>
            <w:r w:rsidRPr="002F22F0">
              <w:rPr>
                <w:color w:val="000000" w:themeColor="text1"/>
                <w:sz w:val="20"/>
              </w:rPr>
              <w:t>06.1.1.1.12</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1A61A382" w14:textId="77777777" w:rsidR="00205E78" w:rsidRPr="002F22F0" w:rsidRDefault="00205E78" w:rsidP="00CD074E">
            <w:pPr>
              <w:rPr>
                <w:color w:val="000000" w:themeColor="text1"/>
                <w:sz w:val="20"/>
              </w:rPr>
            </w:pPr>
            <w:r w:rsidRPr="002F22F0">
              <w:rPr>
                <w:color w:val="000000" w:themeColor="text1"/>
                <w:sz w:val="20"/>
              </w:rPr>
              <w:t>Priemonė: Ugdymo proceso užtikrinimas Molėtų r. Kijėlių specialiojo ugdymo centre</w:t>
            </w:r>
          </w:p>
        </w:tc>
        <w:tc>
          <w:tcPr>
            <w:tcW w:w="1417" w:type="dxa"/>
            <w:tcBorders>
              <w:top w:val="single" w:sz="4" w:space="0" w:color="auto"/>
              <w:left w:val="single" w:sz="4" w:space="0" w:color="auto"/>
              <w:bottom w:val="single" w:sz="4" w:space="0" w:color="auto"/>
              <w:right w:val="single" w:sz="4" w:space="0" w:color="auto"/>
            </w:tcBorders>
            <w:vAlign w:val="center"/>
          </w:tcPr>
          <w:p w14:paraId="2ECA75E3" w14:textId="77777777" w:rsidR="00205E78" w:rsidRPr="002F22F0" w:rsidRDefault="00205E78" w:rsidP="00CD074E">
            <w:pPr>
              <w:jc w:val="center"/>
              <w:rPr>
                <w:sz w:val="20"/>
              </w:rPr>
            </w:pPr>
            <w:r w:rsidRPr="002F22F0">
              <w:rPr>
                <w:sz w:val="20"/>
              </w:rPr>
              <w:t>487,70</w:t>
            </w:r>
          </w:p>
        </w:tc>
        <w:tc>
          <w:tcPr>
            <w:tcW w:w="1276" w:type="dxa"/>
            <w:tcBorders>
              <w:top w:val="single" w:sz="4" w:space="0" w:color="auto"/>
              <w:left w:val="single" w:sz="4" w:space="0" w:color="auto"/>
              <w:bottom w:val="single" w:sz="4" w:space="0" w:color="auto"/>
              <w:right w:val="single" w:sz="4" w:space="0" w:color="auto"/>
            </w:tcBorders>
            <w:vAlign w:val="center"/>
          </w:tcPr>
          <w:p w14:paraId="28196021" w14:textId="77777777" w:rsidR="00205E78" w:rsidRPr="002F22F0" w:rsidRDefault="00205E78" w:rsidP="00CD074E">
            <w:pPr>
              <w:jc w:val="center"/>
              <w:rPr>
                <w:sz w:val="20"/>
              </w:rPr>
            </w:pPr>
            <w:r w:rsidRPr="002F22F0">
              <w:rPr>
                <w:sz w:val="20"/>
              </w:rPr>
              <w:t>459,20</w:t>
            </w:r>
          </w:p>
        </w:tc>
        <w:tc>
          <w:tcPr>
            <w:tcW w:w="1418" w:type="dxa"/>
            <w:tcBorders>
              <w:top w:val="single" w:sz="4" w:space="0" w:color="auto"/>
              <w:left w:val="single" w:sz="4" w:space="0" w:color="auto"/>
              <w:bottom w:val="single" w:sz="4" w:space="0" w:color="auto"/>
              <w:right w:val="single" w:sz="4" w:space="0" w:color="auto"/>
            </w:tcBorders>
            <w:vAlign w:val="center"/>
          </w:tcPr>
          <w:p w14:paraId="7089A395" w14:textId="77777777" w:rsidR="00205E78" w:rsidRPr="002F22F0" w:rsidRDefault="00205E78" w:rsidP="00CD074E">
            <w:pPr>
              <w:jc w:val="center"/>
              <w:rPr>
                <w:sz w:val="20"/>
              </w:rPr>
            </w:pPr>
            <w:r w:rsidRPr="002F22F0">
              <w:rPr>
                <w:sz w:val="20"/>
              </w:rPr>
              <w:t>466,20</w:t>
            </w:r>
          </w:p>
        </w:tc>
      </w:tr>
      <w:tr w:rsidR="00205E78" w14:paraId="671BFF0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3C0CC083" w14:textId="745590BC" w:rsidR="00205E78" w:rsidRPr="002F22F0" w:rsidRDefault="00205E78" w:rsidP="00CD074E">
            <w:pPr>
              <w:jc w:val="both"/>
              <w:rPr>
                <w:sz w:val="20"/>
              </w:rPr>
            </w:pPr>
            <w:r w:rsidRPr="002F22F0">
              <w:rPr>
                <w:color w:val="000000" w:themeColor="text1"/>
                <w:sz w:val="20"/>
              </w:rPr>
              <w:t>06.1.1.1.13</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042380E" w14:textId="77777777" w:rsidR="00205E78" w:rsidRPr="002F22F0" w:rsidRDefault="00205E78" w:rsidP="00CD074E">
            <w:pPr>
              <w:rPr>
                <w:color w:val="000000" w:themeColor="text1"/>
                <w:sz w:val="20"/>
              </w:rPr>
            </w:pPr>
            <w:r w:rsidRPr="002F22F0">
              <w:rPr>
                <w:color w:val="000000" w:themeColor="text1"/>
                <w:sz w:val="20"/>
              </w:rPr>
              <w:t>Priemonė: Brandos egzaminų sesijos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176D6275" w14:textId="77777777" w:rsidR="00205E78" w:rsidRPr="002F22F0" w:rsidRDefault="00205E78" w:rsidP="00CD074E">
            <w:pPr>
              <w:jc w:val="center"/>
              <w:rPr>
                <w:sz w:val="20"/>
              </w:rPr>
            </w:pPr>
            <w:r w:rsidRPr="002F22F0">
              <w:rPr>
                <w:sz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5A66CF29" w14:textId="77777777" w:rsidR="00205E78" w:rsidRPr="002F22F0" w:rsidRDefault="00205E78" w:rsidP="00CD074E">
            <w:pPr>
              <w:jc w:val="center"/>
              <w:rPr>
                <w:sz w:val="20"/>
              </w:rPr>
            </w:pPr>
            <w:r w:rsidRPr="002F22F0">
              <w:rPr>
                <w:sz w:val="20"/>
              </w:rPr>
              <w:t>4,5</w:t>
            </w:r>
          </w:p>
        </w:tc>
        <w:tc>
          <w:tcPr>
            <w:tcW w:w="1418" w:type="dxa"/>
            <w:tcBorders>
              <w:top w:val="single" w:sz="4" w:space="0" w:color="auto"/>
              <w:left w:val="single" w:sz="4" w:space="0" w:color="auto"/>
              <w:bottom w:val="single" w:sz="4" w:space="0" w:color="auto"/>
              <w:right w:val="single" w:sz="4" w:space="0" w:color="auto"/>
            </w:tcBorders>
            <w:vAlign w:val="center"/>
          </w:tcPr>
          <w:p w14:paraId="35263BA0" w14:textId="77777777" w:rsidR="00205E78" w:rsidRPr="002F22F0" w:rsidRDefault="00205E78" w:rsidP="00CD074E">
            <w:pPr>
              <w:jc w:val="center"/>
              <w:rPr>
                <w:sz w:val="20"/>
              </w:rPr>
            </w:pPr>
            <w:r w:rsidRPr="002F22F0">
              <w:rPr>
                <w:sz w:val="20"/>
              </w:rPr>
              <w:t>5,0</w:t>
            </w:r>
          </w:p>
        </w:tc>
      </w:tr>
      <w:tr w:rsidR="00205E78" w14:paraId="5726BFAA"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38146F0A" w14:textId="05C806F2" w:rsidR="00205E78" w:rsidRPr="002F22F0" w:rsidRDefault="00205E78" w:rsidP="00CD074E">
            <w:pPr>
              <w:jc w:val="both"/>
              <w:rPr>
                <w:sz w:val="20"/>
              </w:rPr>
            </w:pPr>
            <w:r w:rsidRPr="002F22F0">
              <w:rPr>
                <w:color w:val="000000" w:themeColor="text1"/>
                <w:sz w:val="20"/>
              </w:rPr>
              <w:t>06.1.1.1.14</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02F499E5" w14:textId="77777777" w:rsidR="00205E78" w:rsidRPr="002F22F0" w:rsidRDefault="00205E78" w:rsidP="00CD074E">
            <w:pPr>
              <w:rPr>
                <w:color w:val="000000" w:themeColor="text1"/>
                <w:sz w:val="20"/>
              </w:rPr>
            </w:pPr>
            <w:r w:rsidRPr="002F22F0">
              <w:rPr>
                <w:color w:val="000000" w:themeColor="text1"/>
                <w:sz w:val="20"/>
              </w:rPr>
              <w:t>Priemonė: Mokinių pavėžėjimo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7CC08FB3" w14:textId="77777777" w:rsidR="00205E78" w:rsidRPr="002F22F0" w:rsidRDefault="00205E78" w:rsidP="00CD074E">
            <w:pPr>
              <w:jc w:val="center"/>
              <w:rPr>
                <w:sz w:val="20"/>
              </w:rPr>
            </w:pPr>
            <w:r w:rsidRPr="002F22F0">
              <w:rPr>
                <w:sz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0255B800" w14:textId="77777777" w:rsidR="00205E78" w:rsidRPr="002F22F0" w:rsidRDefault="00205E78" w:rsidP="00CD074E">
            <w:pPr>
              <w:jc w:val="center"/>
              <w:rPr>
                <w:sz w:val="20"/>
              </w:rPr>
            </w:pPr>
            <w:r w:rsidRPr="002F22F0">
              <w:rPr>
                <w:sz w:val="20"/>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2D8086AF" w14:textId="77777777" w:rsidR="00205E78" w:rsidRPr="002F22F0" w:rsidRDefault="00205E78" w:rsidP="00CD074E">
            <w:pPr>
              <w:jc w:val="center"/>
              <w:rPr>
                <w:sz w:val="20"/>
              </w:rPr>
            </w:pPr>
            <w:r w:rsidRPr="002F22F0">
              <w:rPr>
                <w:sz w:val="20"/>
              </w:rPr>
              <w:t>100,0</w:t>
            </w:r>
          </w:p>
        </w:tc>
      </w:tr>
      <w:tr w:rsidR="00205E78" w14:paraId="094D0016"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0493B04F" w14:textId="7254D020" w:rsidR="00205E78" w:rsidRPr="002F22F0" w:rsidRDefault="00205E78" w:rsidP="00CD074E">
            <w:pPr>
              <w:jc w:val="both"/>
              <w:rPr>
                <w:sz w:val="20"/>
              </w:rPr>
            </w:pPr>
            <w:r w:rsidRPr="002F22F0">
              <w:rPr>
                <w:color w:val="000000" w:themeColor="text1"/>
                <w:sz w:val="20"/>
              </w:rPr>
              <w:t>06.1.1.1.15</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30DF681E" w14:textId="77777777" w:rsidR="00205E78" w:rsidRPr="002F22F0" w:rsidRDefault="00205E78" w:rsidP="00CD074E">
            <w:pPr>
              <w:jc w:val="both"/>
              <w:rPr>
                <w:color w:val="000000" w:themeColor="text1"/>
                <w:sz w:val="20"/>
              </w:rPr>
            </w:pPr>
            <w:r w:rsidRPr="002F22F0">
              <w:rPr>
                <w:color w:val="000000" w:themeColor="text1"/>
                <w:sz w:val="20"/>
              </w:rPr>
              <w:t>Priemonė: Rajoninių, zoninių renginių mokiniams (olimpiadų, sporto varžybų, konkursų, parodų) organizavimas, rajono atstovų dalyvavimo zoniniuose ir respublikiniuose renginiuose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05AA2131" w14:textId="77777777" w:rsidR="00205E78" w:rsidRPr="002F22F0" w:rsidRDefault="00205E78" w:rsidP="00CD074E">
            <w:pPr>
              <w:jc w:val="center"/>
              <w:rPr>
                <w:sz w:val="20"/>
              </w:rPr>
            </w:pPr>
            <w:r w:rsidRPr="002F22F0">
              <w:rPr>
                <w:sz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AC8038E" w14:textId="77777777" w:rsidR="00205E78" w:rsidRPr="002F22F0" w:rsidRDefault="00205E78" w:rsidP="00CD074E">
            <w:pPr>
              <w:jc w:val="center"/>
              <w:rPr>
                <w:sz w:val="20"/>
              </w:rPr>
            </w:pPr>
            <w:r w:rsidRPr="002F22F0">
              <w:rPr>
                <w:sz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63D459D" w14:textId="77777777" w:rsidR="00205E78" w:rsidRPr="002F22F0" w:rsidRDefault="00205E78" w:rsidP="00CD074E">
            <w:pPr>
              <w:jc w:val="center"/>
              <w:rPr>
                <w:sz w:val="20"/>
              </w:rPr>
            </w:pPr>
            <w:r w:rsidRPr="002F22F0">
              <w:rPr>
                <w:sz w:val="20"/>
              </w:rPr>
              <w:t>2,0</w:t>
            </w:r>
          </w:p>
        </w:tc>
      </w:tr>
      <w:tr w:rsidR="00205E78" w14:paraId="29B86393"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6A090B4E" w14:textId="24D31DE0" w:rsidR="00205E78" w:rsidRPr="002F22F0" w:rsidRDefault="00205E78" w:rsidP="00CD074E">
            <w:pPr>
              <w:jc w:val="both"/>
              <w:rPr>
                <w:sz w:val="20"/>
              </w:rPr>
            </w:pPr>
            <w:r w:rsidRPr="002F22F0">
              <w:rPr>
                <w:color w:val="000000" w:themeColor="text1"/>
                <w:sz w:val="20"/>
              </w:rPr>
              <w:t>06.1.1.1.16</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78039BD4" w14:textId="77777777" w:rsidR="00205E78" w:rsidRPr="002F22F0" w:rsidRDefault="00205E78" w:rsidP="00CD074E">
            <w:pPr>
              <w:rPr>
                <w:color w:val="000000" w:themeColor="text1"/>
                <w:sz w:val="20"/>
              </w:rPr>
            </w:pPr>
            <w:r w:rsidRPr="002F22F0">
              <w:rPr>
                <w:color w:val="000000" w:themeColor="text1"/>
                <w:sz w:val="20"/>
              </w:rPr>
              <w:t>Priemonė: Gabių mokinių skatinimas</w:t>
            </w:r>
          </w:p>
        </w:tc>
        <w:tc>
          <w:tcPr>
            <w:tcW w:w="1417" w:type="dxa"/>
            <w:tcBorders>
              <w:top w:val="single" w:sz="4" w:space="0" w:color="auto"/>
              <w:left w:val="single" w:sz="4" w:space="0" w:color="auto"/>
              <w:bottom w:val="single" w:sz="4" w:space="0" w:color="auto"/>
              <w:right w:val="single" w:sz="4" w:space="0" w:color="auto"/>
            </w:tcBorders>
            <w:vAlign w:val="center"/>
          </w:tcPr>
          <w:p w14:paraId="3D7E14D1" w14:textId="77777777" w:rsidR="00205E78" w:rsidRPr="002F22F0" w:rsidRDefault="00205E78" w:rsidP="00CD074E">
            <w:pPr>
              <w:jc w:val="center"/>
              <w:rPr>
                <w:sz w:val="20"/>
              </w:rPr>
            </w:pPr>
            <w:r w:rsidRPr="002F22F0">
              <w:rPr>
                <w:sz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8F1790F" w14:textId="77777777" w:rsidR="00205E78" w:rsidRPr="002F22F0" w:rsidRDefault="00205E78" w:rsidP="00CD074E">
            <w:pPr>
              <w:jc w:val="center"/>
              <w:rPr>
                <w:sz w:val="20"/>
              </w:rPr>
            </w:pPr>
            <w:r w:rsidRPr="002F22F0">
              <w:rPr>
                <w:sz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52BDF3D6" w14:textId="77777777" w:rsidR="00205E78" w:rsidRPr="002F22F0" w:rsidRDefault="00205E78" w:rsidP="00CD074E">
            <w:pPr>
              <w:jc w:val="center"/>
              <w:rPr>
                <w:sz w:val="20"/>
              </w:rPr>
            </w:pPr>
            <w:r w:rsidRPr="002F22F0">
              <w:rPr>
                <w:sz w:val="20"/>
              </w:rPr>
              <w:t>4,0</w:t>
            </w:r>
          </w:p>
        </w:tc>
      </w:tr>
      <w:tr w:rsidR="00205E78" w14:paraId="4A004AFD"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21D0BB79" w14:textId="009BAE4B" w:rsidR="00205E78" w:rsidRPr="002F22F0" w:rsidRDefault="00205E78" w:rsidP="00CD074E">
            <w:pPr>
              <w:jc w:val="both"/>
              <w:rPr>
                <w:sz w:val="20"/>
              </w:rPr>
            </w:pPr>
            <w:r w:rsidRPr="002F22F0">
              <w:rPr>
                <w:color w:val="000000" w:themeColor="text1"/>
                <w:sz w:val="20"/>
              </w:rPr>
              <w:t>06.1.1.1.17</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FB4C5DB" w14:textId="77777777" w:rsidR="00205E78" w:rsidRPr="002F22F0" w:rsidRDefault="00205E78" w:rsidP="00CD074E">
            <w:pPr>
              <w:rPr>
                <w:color w:val="000000" w:themeColor="text1"/>
                <w:sz w:val="20"/>
              </w:rPr>
            </w:pPr>
            <w:r w:rsidRPr="002F22F0">
              <w:rPr>
                <w:color w:val="000000" w:themeColor="text1"/>
                <w:sz w:val="20"/>
              </w:rPr>
              <w:t>Priemonė: Neformaliojo vaikų ugdymo proceso užtikrinimas Molėtų menų mokykloje</w:t>
            </w:r>
          </w:p>
        </w:tc>
        <w:tc>
          <w:tcPr>
            <w:tcW w:w="1417" w:type="dxa"/>
            <w:tcBorders>
              <w:top w:val="single" w:sz="4" w:space="0" w:color="auto"/>
              <w:left w:val="single" w:sz="4" w:space="0" w:color="auto"/>
              <w:bottom w:val="single" w:sz="4" w:space="0" w:color="auto"/>
              <w:right w:val="single" w:sz="4" w:space="0" w:color="auto"/>
            </w:tcBorders>
            <w:vAlign w:val="center"/>
          </w:tcPr>
          <w:p w14:paraId="3517458A" w14:textId="77777777" w:rsidR="00205E78" w:rsidRPr="002F22F0" w:rsidRDefault="00205E78" w:rsidP="00CD074E">
            <w:pPr>
              <w:jc w:val="center"/>
              <w:rPr>
                <w:sz w:val="20"/>
              </w:rPr>
            </w:pPr>
            <w:r w:rsidRPr="002F22F0">
              <w:rPr>
                <w:sz w:val="20"/>
              </w:rPr>
              <w:t>618,7</w:t>
            </w:r>
          </w:p>
        </w:tc>
        <w:tc>
          <w:tcPr>
            <w:tcW w:w="1276" w:type="dxa"/>
            <w:tcBorders>
              <w:top w:val="single" w:sz="4" w:space="0" w:color="auto"/>
              <w:left w:val="single" w:sz="4" w:space="0" w:color="auto"/>
              <w:bottom w:val="single" w:sz="4" w:space="0" w:color="auto"/>
              <w:right w:val="single" w:sz="4" w:space="0" w:color="auto"/>
            </w:tcBorders>
            <w:vAlign w:val="center"/>
          </w:tcPr>
          <w:p w14:paraId="58D396F3" w14:textId="77777777" w:rsidR="00205E78" w:rsidRPr="002F22F0" w:rsidRDefault="00205E78" w:rsidP="00CD074E">
            <w:pPr>
              <w:jc w:val="center"/>
              <w:rPr>
                <w:sz w:val="20"/>
              </w:rPr>
            </w:pPr>
            <w:r w:rsidRPr="002F22F0">
              <w:rPr>
                <w:sz w:val="20"/>
              </w:rPr>
              <w:t>602,1</w:t>
            </w:r>
          </w:p>
        </w:tc>
        <w:tc>
          <w:tcPr>
            <w:tcW w:w="1418" w:type="dxa"/>
            <w:tcBorders>
              <w:top w:val="single" w:sz="4" w:space="0" w:color="auto"/>
              <w:left w:val="single" w:sz="4" w:space="0" w:color="auto"/>
              <w:bottom w:val="single" w:sz="4" w:space="0" w:color="auto"/>
              <w:right w:val="single" w:sz="4" w:space="0" w:color="auto"/>
            </w:tcBorders>
            <w:vAlign w:val="center"/>
          </w:tcPr>
          <w:p w14:paraId="4852BD9F" w14:textId="77777777" w:rsidR="00205E78" w:rsidRPr="002F22F0" w:rsidRDefault="00205E78" w:rsidP="00CD074E">
            <w:pPr>
              <w:jc w:val="center"/>
              <w:rPr>
                <w:sz w:val="20"/>
              </w:rPr>
            </w:pPr>
            <w:r w:rsidRPr="002F22F0">
              <w:rPr>
                <w:sz w:val="20"/>
              </w:rPr>
              <w:t>605,1</w:t>
            </w:r>
          </w:p>
        </w:tc>
      </w:tr>
      <w:tr w:rsidR="00205E78" w14:paraId="560F00C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0849AA06" w14:textId="3D0F6EAA" w:rsidR="00205E78" w:rsidRPr="002F22F0" w:rsidRDefault="00205E78" w:rsidP="00CD074E">
            <w:pPr>
              <w:jc w:val="both"/>
              <w:rPr>
                <w:sz w:val="20"/>
              </w:rPr>
            </w:pPr>
            <w:r w:rsidRPr="002F22F0">
              <w:rPr>
                <w:color w:val="000000" w:themeColor="text1"/>
                <w:sz w:val="20"/>
              </w:rPr>
              <w:t>06.1.1.1.18</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0D0C610E" w14:textId="77777777" w:rsidR="00205E78" w:rsidRPr="002F22F0" w:rsidRDefault="00205E78" w:rsidP="00CD074E">
            <w:pPr>
              <w:jc w:val="both"/>
              <w:rPr>
                <w:color w:val="000000" w:themeColor="text1"/>
                <w:sz w:val="20"/>
              </w:rPr>
            </w:pPr>
            <w:r w:rsidRPr="002F22F0">
              <w:rPr>
                <w:color w:val="000000" w:themeColor="text1"/>
                <w:sz w:val="20"/>
              </w:rPr>
              <w:t>Priemonė: Neformaliojo vaikų ugdymo proceso užtikrinimas Molėtų r. kūno kultūros ir sporto centre</w:t>
            </w:r>
          </w:p>
        </w:tc>
        <w:tc>
          <w:tcPr>
            <w:tcW w:w="1417" w:type="dxa"/>
            <w:tcBorders>
              <w:top w:val="single" w:sz="4" w:space="0" w:color="auto"/>
              <w:left w:val="single" w:sz="4" w:space="0" w:color="auto"/>
              <w:bottom w:val="single" w:sz="4" w:space="0" w:color="auto"/>
              <w:right w:val="single" w:sz="4" w:space="0" w:color="auto"/>
            </w:tcBorders>
            <w:vAlign w:val="center"/>
          </w:tcPr>
          <w:p w14:paraId="2EF40465" w14:textId="77777777" w:rsidR="00205E78" w:rsidRPr="002F22F0" w:rsidRDefault="00205E78" w:rsidP="00CD074E">
            <w:pPr>
              <w:jc w:val="center"/>
              <w:rPr>
                <w:sz w:val="20"/>
              </w:rPr>
            </w:pPr>
            <w:r w:rsidRPr="002F22F0">
              <w:rPr>
                <w:sz w:val="20"/>
              </w:rPr>
              <w:t>484,4</w:t>
            </w:r>
          </w:p>
        </w:tc>
        <w:tc>
          <w:tcPr>
            <w:tcW w:w="1276" w:type="dxa"/>
            <w:tcBorders>
              <w:top w:val="single" w:sz="4" w:space="0" w:color="auto"/>
              <w:left w:val="single" w:sz="4" w:space="0" w:color="auto"/>
              <w:bottom w:val="single" w:sz="4" w:space="0" w:color="auto"/>
              <w:right w:val="single" w:sz="4" w:space="0" w:color="auto"/>
            </w:tcBorders>
            <w:vAlign w:val="center"/>
          </w:tcPr>
          <w:p w14:paraId="625953E8" w14:textId="77777777" w:rsidR="00205E78" w:rsidRPr="002F22F0" w:rsidRDefault="00205E78" w:rsidP="00CD074E">
            <w:pPr>
              <w:jc w:val="center"/>
              <w:rPr>
                <w:sz w:val="20"/>
              </w:rPr>
            </w:pPr>
            <w:r w:rsidRPr="002F22F0">
              <w:rPr>
                <w:sz w:val="20"/>
              </w:rPr>
              <w:t>463,5</w:t>
            </w:r>
          </w:p>
        </w:tc>
        <w:tc>
          <w:tcPr>
            <w:tcW w:w="1418" w:type="dxa"/>
            <w:tcBorders>
              <w:top w:val="single" w:sz="4" w:space="0" w:color="auto"/>
              <w:left w:val="single" w:sz="4" w:space="0" w:color="auto"/>
              <w:bottom w:val="single" w:sz="4" w:space="0" w:color="auto"/>
              <w:right w:val="single" w:sz="4" w:space="0" w:color="auto"/>
            </w:tcBorders>
            <w:vAlign w:val="center"/>
          </w:tcPr>
          <w:p w14:paraId="17F4D47C" w14:textId="77777777" w:rsidR="00205E78" w:rsidRPr="002F22F0" w:rsidRDefault="00205E78" w:rsidP="00CD074E">
            <w:pPr>
              <w:jc w:val="center"/>
              <w:rPr>
                <w:sz w:val="20"/>
              </w:rPr>
            </w:pPr>
            <w:r w:rsidRPr="002F22F0">
              <w:rPr>
                <w:sz w:val="20"/>
              </w:rPr>
              <w:t>468,5</w:t>
            </w:r>
          </w:p>
        </w:tc>
      </w:tr>
      <w:tr w:rsidR="00205E78" w14:paraId="2344BA46"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189E86C7" w14:textId="0E95D131" w:rsidR="00205E78" w:rsidRPr="002F22F0" w:rsidRDefault="00205E78" w:rsidP="00CD074E">
            <w:pPr>
              <w:jc w:val="both"/>
              <w:rPr>
                <w:sz w:val="20"/>
              </w:rPr>
            </w:pPr>
            <w:r w:rsidRPr="002F22F0">
              <w:rPr>
                <w:color w:val="000000" w:themeColor="text1"/>
                <w:sz w:val="20"/>
              </w:rPr>
              <w:t>06.1.1.1.19</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14A52CA7" w14:textId="77777777" w:rsidR="00205E78" w:rsidRPr="002F22F0" w:rsidRDefault="00205E78" w:rsidP="00CD074E">
            <w:pPr>
              <w:rPr>
                <w:color w:val="000000" w:themeColor="text1"/>
                <w:sz w:val="20"/>
              </w:rPr>
            </w:pPr>
            <w:r w:rsidRPr="002F22F0">
              <w:rPr>
                <w:color w:val="000000" w:themeColor="text1"/>
                <w:sz w:val="20"/>
              </w:rPr>
              <w:t>Priemonė: Neformaliojo vaikų švietimo programų vykdymo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1FAECA87" w14:textId="77777777" w:rsidR="00205E78" w:rsidRPr="002F22F0" w:rsidRDefault="00205E78" w:rsidP="00CD074E">
            <w:pPr>
              <w:jc w:val="center"/>
              <w:rPr>
                <w:sz w:val="20"/>
              </w:rPr>
            </w:pPr>
            <w:r w:rsidRPr="002F22F0">
              <w:rPr>
                <w:sz w:val="20"/>
              </w:rPr>
              <w:t>85,3</w:t>
            </w:r>
          </w:p>
        </w:tc>
        <w:tc>
          <w:tcPr>
            <w:tcW w:w="1276" w:type="dxa"/>
            <w:tcBorders>
              <w:top w:val="single" w:sz="4" w:space="0" w:color="auto"/>
              <w:left w:val="single" w:sz="4" w:space="0" w:color="auto"/>
              <w:bottom w:val="single" w:sz="4" w:space="0" w:color="auto"/>
              <w:right w:val="single" w:sz="4" w:space="0" w:color="auto"/>
            </w:tcBorders>
            <w:vAlign w:val="center"/>
          </w:tcPr>
          <w:p w14:paraId="0F9C57F1" w14:textId="77777777" w:rsidR="00205E78" w:rsidRPr="002F22F0" w:rsidRDefault="00205E78" w:rsidP="00CD074E">
            <w:pPr>
              <w:jc w:val="center"/>
              <w:rPr>
                <w:sz w:val="20"/>
              </w:rPr>
            </w:pPr>
            <w:r w:rsidRPr="002F22F0">
              <w:rPr>
                <w:sz w:val="20"/>
              </w:rPr>
              <w:t>84,0</w:t>
            </w:r>
          </w:p>
        </w:tc>
        <w:tc>
          <w:tcPr>
            <w:tcW w:w="1418" w:type="dxa"/>
            <w:tcBorders>
              <w:top w:val="single" w:sz="4" w:space="0" w:color="auto"/>
              <w:left w:val="single" w:sz="4" w:space="0" w:color="auto"/>
              <w:bottom w:val="single" w:sz="4" w:space="0" w:color="auto"/>
              <w:right w:val="single" w:sz="4" w:space="0" w:color="auto"/>
            </w:tcBorders>
            <w:vAlign w:val="center"/>
          </w:tcPr>
          <w:p w14:paraId="7BE6632F" w14:textId="77777777" w:rsidR="00205E78" w:rsidRPr="002F22F0" w:rsidRDefault="00205E78" w:rsidP="00CD074E">
            <w:pPr>
              <w:jc w:val="center"/>
              <w:rPr>
                <w:sz w:val="20"/>
              </w:rPr>
            </w:pPr>
            <w:r w:rsidRPr="002F22F0">
              <w:rPr>
                <w:sz w:val="20"/>
              </w:rPr>
              <w:t>85,0</w:t>
            </w:r>
          </w:p>
        </w:tc>
      </w:tr>
      <w:tr w:rsidR="00205E78" w14:paraId="2F07BBBD"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1EAAD7D0" w14:textId="6762DF4F" w:rsidR="00205E78" w:rsidRPr="002F22F0" w:rsidRDefault="00205E78" w:rsidP="00CD074E">
            <w:pPr>
              <w:jc w:val="both"/>
              <w:rPr>
                <w:sz w:val="20"/>
              </w:rPr>
            </w:pPr>
            <w:r w:rsidRPr="002F22F0">
              <w:rPr>
                <w:color w:val="000000" w:themeColor="text1"/>
                <w:sz w:val="20"/>
              </w:rPr>
              <w:t>06.1.1.1.20</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1B260BE0" w14:textId="77777777" w:rsidR="00205E78" w:rsidRPr="002F22F0" w:rsidRDefault="00205E78" w:rsidP="00CD074E">
            <w:pPr>
              <w:jc w:val="both"/>
              <w:rPr>
                <w:color w:val="000000" w:themeColor="text1"/>
                <w:sz w:val="20"/>
              </w:rPr>
            </w:pPr>
            <w:r w:rsidRPr="002F22F0">
              <w:rPr>
                <w:color w:val="000000" w:themeColor="text1"/>
                <w:sz w:val="20"/>
              </w:rPr>
              <w:t>Priemonė: Molėtų progimnazijos Jaunimo g. 1, Molėtų mieste atnaujinimas (modernizavimas)</w:t>
            </w:r>
          </w:p>
        </w:tc>
        <w:tc>
          <w:tcPr>
            <w:tcW w:w="1417" w:type="dxa"/>
            <w:tcBorders>
              <w:top w:val="single" w:sz="4" w:space="0" w:color="auto"/>
              <w:left w:val="single" w:sz="4" w:space="0" w:color="auto"/>
              <w:bottom w:val="single" w:sz="4" w:space="0" w:color="auto"/>
              <w:right w:val="single" w:sz="4" w:space="0" w:color="auto"/>
            </w:tcBorders>
            <w:vAlign w:val="center"/>
          </w:tcPr>
          <w:p w14:paraId="1DA24487" w14:textId="77777777" w:rsidR="00205E78" w:rsidRPr="002F22F0" w:rsidRDefault="00205E78" w:rsidP="00CD074E">
            <w:pPr>
              <w:jc w:val="center"/>
              <w:rPr>
                <w:sz w:val="20"/>
              </w:rPr>
            </w:pPr>
            <w:r w:rsidRPr="002F22F0">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52BB2B3" w14:textId="77777777" w:rsidR="00205E78" w:rsidRPr="002F22F0" w:rsidRDefault="00205E78" w:rsidP="00CD074E">
            <w:pPr>
              <w:jc w:val="center"/>
              <w:rPr>
                <w:sz w:val="20"/>
              </w:rPr>
            </w:pPr>
            <w:r w:rsidRPr="002F22F0">
              <w:rPr>
                <w:sz w:val="20"/>
              </w:rPr>
              <w:t>1000,0</w:t>
            </w:r>
          </w:p>
        </w:tc>
        <w:tc>
          <w:tcPr>
            <w:tcW w:w="1418" w:type="dxa"/>
            <w:tcBorders>
              <w:top w:val="single" w:sz="4" w:space="0" w:color="auto"/>
              <w:left w:val="single" w:sz="4" w:space="0" w:color="auto"/>
              <w:bottom w:val="single" w:sz="4" w:space="0" w:color="auto"/>
              <w:right w:val="single" w:sz="4" w:space="0" w:color="auto"/>
            </w:tcBorders>
            <w:vAlign w:val="center"/>
          </w:tcPr>
          <w:p w14:paraId="28737E0E" w14:textId="77777777" w:rsidR="00205E78" w:rsidRPr="002F22F0" w:rsidRDefault="00205E78" w:rsidP="00CD074E">
            <w:pPr>
              <w:jc w:val="center"/>
              <w:rPr>
                <w:sz w:val="20"/>
              </w:rPr>
            </w:pPr>
            <w:r w:rsidRPr="002F22F0">
              <w:rPr>
                <w:sz w:val="20"/>
              </w:rPr>
              <w:t>1000,0</w:t>
            </w:r>
          </w:p>
        </w:tc>
      </w:tr>
      <w:tr w:rsidR="00205E78" w14:paraId="22FB979F"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56BA0BEA" w14:textId="2DF854CD" w:rsidR="00205E78" w:rsidRPr="002F22F0" w:rsidRDefault="00205E78" w:rsidP="00CD074E">
            <w:pPr>
              <w:jc w:val="both"/>
              <w:rPr>
                <w:sz w:val="20"/>
              </w:rPr>
            </w:pPr>
            <w:r w:rsidRPr="002F22F0">
              <w:rPr>
                <w:color w:val="000000" w:themeColor="text1"/>
                <w:sz w:val="20"/>
              </w:rPr>
              <w:t>06.1.1.1.21</w:t>
            </w:r>
            <w:r w:rsidR="00806B6F">
              <w:rPr>
                <w:color w:val="000000" w:themeColor="text1"/>
                <w:sz w:val="20"/>
              </w:rPr>
              <w:t xml:space="preserve"> (P)</w:t>
            </w:r>
          </w:p>
        </w:tc>
        <w:tc>
          <w:tcPr>
            <w:tcW w:w="7406" w:type="dxa"/>
            <w:tcBorders>
              <w:top w:val="single" w:sz="4" w:space="0" w:color="auto"/>
              <w:left w:val="single" w:sz="4" w:space="0" w:color="auto"/>
              <w:bottom w:val="single" w:sz="4" w:space="0" w:color="auto"/>
              <w:right w:val="single" w:sz="4" w:space="0" w:color="auto"/>
            </w:tcBorders>
            <w:vAlign w:val="center"/>
          </w:tcPr>
          <w:p w14:paraId="3A67EA13" w14:textId="77777777" w:rsidR="00205E78" w:rsidRPr="002F22F0" w:rsidRDefault="00205E78" w:rsidP="00CD074E">
            <w:pPr>
              <w:rPr>
                <w:color w:val="000000" w:themeColor="text1"/>
                <w:sz w:val="20"/>
              </w:rPr>
            </w:pPr>
            <w:r w:rsidRPr="002F22F0">
              <w:rPr>
                <w:color w:val="000000" w:themeColor="text1"/>
                <w:sz w:val="20"/>
              </w:rPr>
              <w:t>Priemonė: Visos dienos mokyklos modelio diegimas Molėtų pradinėje mokykloje</w:t>
            </w:r>
          </w:p>
        </w:tc>
        <w:tc>
          <w:tcPr>
            <w:tcW w:w="1417" w:type="dxa"/>
            <w:tcBorders>
              <w:top w:val="single" w:sz="4" w:space="0" w:color="auto"/>
              <w:left w:val="single" w:sz="4" w:space="0" w:color="auto"/>
              <w:bottom w:val="single" w:sz="4" w:space="0" w:color="auto"/>
              <w:right w:val="single" w:sz="4" w:space="0" w:color="auto"/>
            </w:tcBorders>
            <w:vAlign w:val="center"/>
          </w:tcPr>
          <w:p w14:paraId="3F8B9B1E" w14:textId="77777777" w:rsidR="00205E78" w:rsidRPr="002F22F0" w:rsidRDefault="00205E78" w:rsidP="00CD074E">
            <w:pPr>
              <w:jc w:val="center"/>
              <w:rPr>
                <w:sz w:val="20"/>
              </w:rPr>
            </w:pPr>
            <w:r w:rsidRPr="002F22F0">
              <w:rPr>
                <w:sz w:val="20"/>
              </w:rPr>
              <w:t>112,9</w:t>
            </w:r>
          </w:p>
        </w:tc>
        <w:tc>
          <w:tcPr>
            <w:tcW w:w="1276" w:type="dxa"/>
            <w:tcBorders>
              <w:top w:val="single" w:sz="4" w:space="0" w:color="auto"/>
              <w:left w:val="single" w:sz="4" w:space="0" w:color="auto"/>
              <w:bottom w:val="single" w:sz="4" w:space="0" w:color="auto"/>
              <w:right w:val="single" w:sz="4" w:space="0" w:color="auto"/>
            </w:tcBorders>
            <w:vAlign w:val="center"/>
          </w:tcPr>
          <w:p w14:paraId="69CA9AEC" w14:textId="77777777" w:rsidR="00205E78" w:rsidRPr="002F22F0" w:rsidRDefault="00205E78" w:rsidP="00CD074E">
            <w:pPr>
              <w:jc w:val="center"/>
              <w:rPr>
                <w:sz w:val="20"/>
              </w:rPr>
            </w:pPr>
            <w:r w:rsidRPr="002F22F0">
              <w:rPr>
                <w:sz w:val="20"/>
              </w:rPr>
              <w:t>113,0</w:t>
            </w:r>
          </w:p>
        </w:tc>
        <w:tc>
          <w:tcPr>
            <w:tcW w:w="1418" w:type="dxa"/>
            <w:tcBorders>
              <w:top w:val="single" w:sz="4" w:space="0" w:color="auto"/>
              <w:left w:val="single" w:sz="4" w:space="0" w:color="auto"/>
              <w:bottom w:val="single" w:sz="4" w:space="0" w:color="auto"/>
              <w:right w:val="single" w:sz="4" w:space="0" w:color="auto"/>
            </w:tcBorders>
            <w:vAlign w:val="center"/>
          </w:tcPr>
          <w:p w14:paraId="1CA64573" w14:textId="77777777" w:rsidR="00205E78" w:rsidRPr="002F22F0" w:rsidRDefault="00205E78" w:rsidP="00CD074E">
            <w:pPr>
              <w:jc w:val="center"/>
              <w:rPr>
                <w:sz w:val="20"/>
              </w:rPr>
            </w:pPr>
            <w:r w:rsidRPr="002F22F0">
              <w:rPr>
                <w:sz w:val="20"/>
              </w:rPr>
              <w:t>0,0</w:t>
            </w:r>
          </w:p>
        </w:tc>
      </w:tr>
      <w:tr w:rsidR="00205E78" w14:paraId="21E60A4F"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28F46EE7" w14:textId="4F07FDBE" w:rsidR="00205E78" w:rsidRPr="002F22F0" w:rsidRDefault="00205E78" w:rsidP="00CD074E">
            <w:pPr>
              <w:jc w:val="both"/>
              <w:rPr>
                <w:sz w:val="20"/>
              </w:rPr>
            </w:pPr>
            <w:r w:rsidRPr="002F22F0">
              <w:rPr>
                <w:color w:val="000000" w:themeColor="text1"/>
                <w:sz w:val="20"/>
              </w:rPr>
              <w:t>06.1.1.1.22</w:t>
            </w:r>
            <w:r w:rsidR="00806B6F">
              <w:rPr>
                <w:color w:val="000000" w:themeColor="text1"/>
                <w:sz w:val="20"/>
              </w:rPr>
              <w:t xml:space="preserve"> (P)</w:t>
            </w:r>
          </w:p>
        </w:tc>
        <w:tc>
          <w:tcPr>
            <w:tcW w:w="7406" w:type="dxa"/>
            <w:tcBorders>
              <w:top w:val="single" w:sz="4" w:space="0" w:color="auto"/>
              <w:left w:val="single" w:sz="4" w:space="0" w:color="auto"/>
              <w:bottom w:val="single" w:sz="4" w:space="0" w:color="auto"/>
              <w:right w:val="single" w:sz="4" w:space="0" w:color="auto"/>
            </w:tcBorders>
            <w:vAlign w:val="center"/>
          </w:tcPr>
          <w:p w14:paraId="444F59FA" w14:textId="22A984C1" w:rsidR="00205E78" w:rsidRPr="002F22F0" w:rsidRDefault="00205E78" w:rsidP="00CD074E">
            <w:pPr>
              <w:jc w:val="both"/>
              <w:rPr>
                <w:color w:val="000000" w:themeColor="text1"/>
                <w:sz w:val="20"/>
              </w:rPr>
            </w:pPr>
            <w:r w:rsidRPr="002F22F0">
              <w:rPr>
                <w:color w:val="000000" w:themeColor="text1"/>
                <w:sz w:val="20"/>
              </w:rPr>
              <w:t xml:space="preserve">Priemonė: Ikimokyklinio ugdymo paslaugų prieinamumo didinimas Molėtų rajono savivaldybėje </w:t>
            </w:r>
          </w:p>
        </w:tc>
        <w:tc>
          <w:tcPr>
            <w:tcW w:w="1417" w:type="dxa"/>
            <w:tcBorders>
              <w:top w:val="single" w:sz="4" w:space="0" w:color="auto"/>
              <w:left w:val="single" w:sz="4" w:space="0" w:color="auto"/>
              <w:bottom w:val="single" w:sz="4" w:space="0" w:color="auto"/>
              <w:right w:val="single" w:sz="4" w:space="0" w:color="auto"/>
            </w:tcBorders>
            <w:vAlign w:val="center"/>
          </w:tcPr>
          <w:p w14:paraId="333B9F4B" w14:textId="77777777" w:rsidR="00205E78" w:rsidRPr="002F22F0" w:rsidRDefault="00205E78" w:rsidP="00CD074E">
            <w:pPr>
              <w:jc w:val="center"/>
              <w:rPr>
                <w:sz w:val="20"/>
              </w:rPr>
            </w:pPr>
            <w:r w:rsidRPr="002F22F0">
              <w:rPr>
                <w:sz w:val="20"/>
              </w:rPr>
              <w:t>662,5</w:t>
            </w:r>
          </w:p>
        </w:tc>
        <w:tc>
          <w:tcPr>
            <w:tcW w:w="1276" w:type="dxa"/>
            <w:tcBorders>
              <w:top w:val="single" w:sz="4" w:space="0" w:color="auto"/>
              <w:left w:val="single" w:sz="4" w:space="0" w:color="auto"/>
              <w:bottom w:val="single" w:sz="4" w:space="0" w:color="auto"/>
              <w:right w:val="single" w:sz="4" w:space="0" w:color="auto"/>
            </w:tcBorders>
            <w:vAlign w:val="center"/>
          </w:tcPr>
          <w:p w14:paraId="115AC110" w14:textId="77777777" w:rsidR="00205E78" w:rsidRPr="002F22F0" w:rsidRDefault="00205E78" w:rsidP="00CD074E">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61AD3ADB" w14:textId="77777777" w:rsidR="00205E78" w:rsidRPr="002F22F0" w:rsidRDefault="00205E78" w:rsidP="00CD074E">
            <w:pPr>
              <w:jc w:val="center"/>
              <w:rPr>
                <w:sz w:val="20"/>
              </w:rPr>
            </w:pPr>
            <w:r w:rsidRPr="002F22F0">
              <w:rPr>
                <w:sz w:val="20"/>
              </w:rPr>
              <w:t>0,0</w:t>
            </w:r>
          </w:p>
        </w:tc>
      </w:tr>
      <w:tr w:rsidR="00205E78" w14:paraId="67B767D6"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3679EAE8" w14:textId="74FF6EA8" w:rsidR="00205E78" w:rsidRPr="002F22F0" w:rsidRDefault="00205E78" w:rsidP="00CD074E">
            <w:pPr>
              <w:jc w:val="both"/>
              <w:rPr>
                <w:sz w:val="20"/>
              </w:rPr>
            </w:pPr>
            <w:r w:rsidRPr="002F22F0">
              <w:rPr>
                <w:color w:val="000000" w:themeColor="text1"/>
                <w:sz w:val="20"/>
              </w:rPr>
              <w:t>06.1.1.1.23</w:t>
            </w:r>
            <w:r w:rsidR="00806B6F">
              <w:rPr>
                <w:color w:val="000000" w:themeColor="text1"/>
                <w:sz w:val="20"/>
              </w:rPr>
              <w:t xml:space="preserve"> (P)</w:t>
            </w:r>
          </w:p>
        </w:tc>
        <w:tc>
          <w:tcPr>
            <w:tcW w:w="7406" w:type="dxa"/>
            <w:tcBorders>
              <w:top w:val="single" w:sz="4" w:space="0" w:color="auto"/>
              <w:left w:val="single" w:sz="4" w:space="0" w:color="auto"/>
              <w:bottom w:val="single" w:sz="4" w:space="0" w:color="auto"/>
              <w:right w:val="single" w:sz="4" w:space="0" w:color="auto"/>
            </w:tcBorders>
            <w:vAlign w:val="center"/>
          </w:tcPr>
          <w:p w14:paraId="7E359853" w14:textId="77777777" w:rsidR="00205E78" w:rsidRPr="002F22F0" w:rsidRDefault="00205E78" w:rsidP="00CD074E">
            <w:pPr>
              <w:rPr>
                <w:color w:val="000000" w:themeColor="text1"/>
                <w:sz w:val="20"/>
              </w:rPr>
            </w:pPr>
            <w:r w:rsidRPr="002F22F0">
              <w:rPr>
                <w:color w:val="000000" w:themeColor="text1"/>
                <w:sz w:val="20"/>
              </w:rPr>
              <w:t>Priemonė: Bendrojo ugdymo įstaigų prieinamumo didinimas Molėtų rajono savivaldybėje - keltuvų neįgaliesiems įrengimas Alantos ir Giedraičių Antano Jaroševičiaus gimnazijose, Molėtų pradinėje mokykloje</w:t>
            </w:r>
          </w:p>
        </w:tc>
        <w:tc>
          <w:tcPr>
            <w:tcW w:w="1417" w:type="dxa"/>
            <w:tcBorders>
              <w:top w:val="single" w:sz="4" w:space="0" w:color="auto"/>
              <w:left w:val="single" w:sz="4" w:space="0" w:color="auto"/>
              <w:bottom w:val="single" w:sz="4" w:space="0" w:color="auto"/>
              <w:right w:val="single" w:sz="4" w:space="0" w:color="auto"/>
            </w:tcBorders>
            <w:vAlign w:val="center"/>
          </w:tcPr>
          <w:p w14:paraId="6921A462" w14:textId="0148F3DC" w:rsidR="00205E78" w:rsidRPr="002F22F0" w:rsidRDefault="00205E78" w:rsidP="00CD074E">
            <w:pPr>
              <w:jc w:val="center"/>
              <w:rPr>
                <w:sz w:val="20"/>
              </w:rPr>
            </w:pPr>
            <w:r w:rsidRPr="002F22F0">
              <w:rPr>
                <w:sz w:val="20"/>
              </w:rPr>
              <w:t>379,0</w:t>
            </w:r>
          </w:p>
        </w:tc>
        <w:tc>
          <w:tcPr>
            <w:tcW w:w="1276" w:type="dxa"/>
            <w:tcBorders>
              <w:top w:val="single" w:sz="4" w:space="0" w:color="auto"/>
              <w:left w:val="single" w:sz="4" w:space="0" w:color="auto"/>
              <w:bottom w:val="single" w:sz="4" w:space="0" w:color="auto"/>
              <w:right w:val="single" w:sz="4" w:space="0" w:color="auto"/>
            </w:tcBorders>
            <w:vAlign w:val="center"/>
          </w:tcPr>
          <w:p w14:paraId="4AAC23BC" w14:textId="77777777" w:rsidR="00205E78" w:rsidRPr="002F22F0" w:rsidRDefault="00205E78" w:rsidP="00CD074E">
            <w:pPr>
              <w:jc w:val="center"/>
              <w:rPr>
                <w:sz w:val="20"/>
              </w:rPr>
            </w:pPr>
            <w:r w:rsidRPr="002F22F0">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48E3BEDC" w14:textId="77777777" w:rsidR="00205E78" w:rsidRPr="002F22F0" w:rsidRDefault="00205E78" w:rsidP="00CD074E">
            <w:pPr>
              <w:jc w:val="center"/>
              <w:rPr>
                <w:sz w:val="20"/>
              </w:rPr>
            </w:pPr>
            <w:r w:rsidRPr="002F22F0">
              <w:rPr>
                <w:sz w:val="20"/>
              </w:rPr>
              <w:t>0</w:t>
            </w:r>
          </w:p>
        </w:tc>
      </w:tr>
      <w:tr w:rsidR="00205E78" w14:paraId="70A303F2"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021779F4" w14:textId="2E295102" w:rsidR="00205E78" w:rsidRPr="002F22F0" w:rsidRDefault="00205E78" w:rsidP="00CD074E">
            <w:pPr>
              <w:jc w:val="both"/>
              <w:rPr>
                <w:sz w:val="20"/>
              </w:rPr>
            </w:pPr>
            <w:r w:rsidRPr="002F22F0">
              <w:rPr>
                <w:color w:val="000000" w:themeColor="text1"/>
                <w:sz w:val="20"/>
              </w:rPr>
              <w:t>06.1.1.1.24</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9AE26C2" w14:textId="77777777" w:rsidR="00205E78" w:rsidRPr="002F22F0" w:rsidRDefault="00205E78" w:rsidP="00CD074E">
            <w:pPr>
              <w:rPr>
                <w:color w:val="000000" w:themeColor="text1"/>
                <w:sz w:val="20"/>
              </w:rPr>
            </w:pPr>
            <w:r w:rsidRPr="002F22F0">
              <w:rPr>
                <w:color w:val="000000" w:themeColor="text1"/>
                <w:sz w:val="20"/>
              </w:rPr>
              <w:t>Priemonė: Modernių edukacinių aplinkų kūrimas ir plėtra Molėtų rajono ugdymo įstaigose</w:t>
            </w:r>
          </w:p>
        </w:tc>
        <w:tc>
          <w:tcPr>
            <w:tcW w:w="1417" w:type="dxa"/>
            <w:tcBorders>
              <w:top w:val="single" w:sz="4" w:space="0" w:color="auto"/>
              <w:left w:val="single" w:sz="4" w:space="0" w:color="auto"/>
              <w:bottom w:val="single" w:sz="4" w:space="0" w:color="auto"/>
              <w:right w:val="single" w:sz="4" w:space="0" w:color="auto"/>
            </w:tcBorders>
            <w:vAlign w:val="center"/>
          </w:tcPr>
          <w:p w14:paraId="0911C543" w14:textId="77777777" w:rsidR="00205E78" w:rsidRPr="002F22F0" w:rsidRDefault="00205E78" w:rsidP="00CD074E">
            <w:pPr>
              <w:jc w:val="center"/>
              <w:rPr>
                <w:sz w:val="20"/>
              </w:rPr>
            </w:pPr>
            <w:r w:rsidRPr="002F22F0">
              <w:rPr>
                <w:sz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9C94B39" w14:textId="77777777" w:rsidR="00205E78" w:rsidRPr="002F22F0" w:rsidRDefault="00205E78" w:rsidP="00CD074E">
            <w:pPr>
              <w:jc w:val="center"/>
              <w:rPr>
                <w:sz w:val="20"/>
              </w:rPr>
            </w:pPr>
            <w:r w:rsidRPr="002F22F0">
              <w:rPr>
                <w:sz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0A577FCF" w14:textId="77777777" w:rsidR="00205E78" w:rsidRPr="002F22F0" w:rsidRDefault="00205E78" w:rsidP="00CD074E">
            <w:pPr>
              <w:jc w:val="center"/>
              <w:rPr>
                <w:sz w:val="20"/>
              </w:rPr>
            </w:pPr>
            <w:r w:rsidRPr="002F22F0">
              <w:rPr>
                <w:sz w:val="20"/>
              </w:rPr>
              <w:t>30,0</w:t>
            </w:r>
          </w:p>
        </w:tc>
      </w:tr>
      <w:tr w:rsidR="00205E78" w14:paraId="17E2942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38DB5C9E" w14:textId="0CC5E1A6" w:rsidR="00205E78" w:rsidRPr="002F22F0" w:rsidRDefault="00205E78" w:rsidP="00CD074E">
            <w:pPr>
              <w:jc w:val="both"/>
              <w:rPr>
                <w:sz w:val="20"/>
              </w:rPr>
            </w:pPr>
            <w:r w:rsidRPr="002F22F0">
              <w:rPr>
                <w:color w:val="000000" w:themeColor="text1"/>
                <w:sz w:val="20"/>
              </w:rPr>
              <w:t>06.1.1.1.25</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527CDD0F" w14:textId="77777777" w:rsidR="00205E78" w:rsidRPr="002F22F0" w:rsidRDefault="00205E78" w:rsidP="00CD074E">
            <w:pPr>
              <w:rPr>
                <w:color w:val="000000" w:themeColor="text1"/>
                <w:sz w:val="20"/>
              </w:rPr>
            </w:pPr>
            <w:r w:rsidRPr="002F22F0">
              <w:rPr>
                <w:color w:val="000000" w:themeColor="text1"/>
                <w:sz w:val="20"/>
              </w:rPr>
              <w:t>Priemonė: Metų švietimo darbuotojo pagerbimas</w:t>
            </w:r>
          </w:p>
        </w:tc>
        <w:tc>
          <w:tcPr>
            <w:tcW w:w="1417" w:type="dxa"/>
            <w:tcBorders>
              <w:top w:val="single" w:sz="4" w:space="0" w:color="auto"/>
              <w:left w:val="single" w:sz="4" w:space="0" w:color="auto"/>
              <w:bottom w:val="single" w:sz="4" w:space="0" w:color="auto"/>
              <w:right w:val="single" w:sz="4" w:space="0" w:color="auto"/>
            </w:tcBorders>
            <w:vAlign w:val="center"/>
          </w:tcPr>
          <w:p w14:paraId="1B39631D" w14:textId="59E66AAF" w:rsidR="00205E78" w:rsidRPr="002F22F0" w:rsidRDefault="00205E78" w:rsidP="00CD074E">
            <w:pPr>
              <w:jc w:val="center"/>
              <w:rPr>
                <w:sz w:val="20"/>
              </w:rPr>
            </w:pPr>
            <w:r w:rsidRPr="002F22F0">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039C2123" w14:textId="77777777" w:rsidR="00205E78" w:rsidRPr="002F22F0" w:rsidRDefault="00205E78" w:rsidP="00CD074E">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7AFE7C7" w14:textId="0EF821EA" w:rsidR="00205E78" w:rsidRPr="002F22F0" w:rsidRDefault="00205E78" w:rsidP="00CD074E">
            <w:pPr>
              <w:jc w:val="center"/>
              <w:rPr>
                <w:sz w:val="20"/>
              </w:rPr>
            </w:pPr>
            <w:r w:rsidRPr="002F22F0">
              <w:rPr>
                <w:sz w:val="20"/>
              </w:rPr>
              <w:t>2,4</w:t>
            </w:r>
          </w:p>
        </w:tc>
      </w:tr>
      <w:tr w:rsidR="00205E78" w14:paraId="6BE62489"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6A5B2B7B" w14:textId="0BAD53D7" w:rsidR="00205E78" w:rsidRPr="002F22F0" w:rsidRDefault="00205E78" w:rsidP="00CD074E">
            <w:pPr>
              <w:jc w:val="both"/>
              <w:rPr>
                <w:sz w:val="20"/>
              </w:rPr>
            </w:pPr>
            <w:r w:rsidRPr="002F22F0">
              <w:rPr>
                <w:color w:val="000000" w:themeColor="text1"/>
                <w:sz w:val="20"/>
              </w:rPr>
              <w:t>06.1.1.1.26</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46A0032C" w14:textId="77777777" w:rsidR="00205E78" w:rsidRPr="002F22F0" w:rsidRDefault="00205E78" w:rsidP="00CD074E">
            <w:pPr>
              <w:jc w:val="both"/>
              <w:rPr>
                <w:color w:val="000000" w:themeColor="text1"/>
                <w:sz w:val="20"/>
              </w:rPr>
            </w:pPr>
            <w:r w:rsidRPr="002F22F0">
              <w:rPr>
                <w:color w:val="000000" w:themeColor="text1"/>
                <w:sz w:val="20"/>
              </w:rPr>
              <w:t>Priemonė: Trūkstamų švietimo specialistų pritraukimas</w:t>
            </w:r>
          </w:p>
        </w:tc>
        <w:tc>
          <w:tcPr>
            <w:tcW w:w="1417" w:type="dxa"/>
            <w:tcBorders>
              <w:top w:val="single" w:sz="4" w:space="0" w:color="auto"/>
              <w:left w:val="single" w:sz="4" w:space="0" w:color="auto"/>
              <w:bottom w:val="single" w:sz="4" w:space="0" w:color="auto"/>
              <w:right w:val="single" w:sz="4" w:space="0" w:color="auto"/>
            </w:tcBorders>
            <w:vAlign w:val="center"/>
          </w:tcPr>
          <w:p w14:paraId="03A681A2" w14:textId="05486167" w:rsidR="00205E78" w:rsidRPr="002F22F0" w:rsidRDefault="00205E78" w:rsidP="00CD074E">
            <w:pPr>
              <w:jc w:val="center"/>
              <w:rPr>
                <w:sz w:val="20"/>
              </w:rPr>
            </w:pPr>
            <w:r w:rsidRPr="002F22F0">
              <w:rPr>
                <w:sz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25C7E4BE" w14:textId="18010D8E" w:rsidR="00205E78" w:rsidRPr="002F22F0" w:rsidRDefault="00205E78" w:rsidP="00CD074E">
            <w:pPr>
              <w:jc w:val="center"/>
              <w:rPr>
                <w:sz w:val="20"/>
              </w:rPr>
            </w:pPr>
            <w:r w:rsidRPr="002F22F0">
              <w:rPr>
                <w:sz w:val="20"/>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009F0C0B" w14:textId="52E4E931" w:rsidR="00205E78" w:rsidRPr="002F22F0" w:rsidRDefault="00205E78" w:rsidP="00CD074E">
            <w:pPr>
              <w:jc w:val="center"/>
              <w:rPr>
                <w:sz w:val="20"/>
              </w:rPr>
            </w:pPr>
            <w:r w:rsidRPr="002F22F0">
              <w:rPr>
                <w:sz w:val="20"/>
              </w:rPr>
              <w:t>20,0</w:t>
            </w:r>
          </w:p>
        </w:tc>
      </w:tr>
      <w:tr w:rsidR="00205E78" w14:paraId="305E069B"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771488F0" w14:textId="57248D4D" w:rsidR="00205E78" w:rsidRPr="002F22F0" w:rsidRDefault="00205E78" w:rsidP="00CD074E">
            <w:pPr>
              <w:jc w:val="both"/>
              <w:rPr>
                <w:sz w:val="20"/>
              </w:rPr>
            </w:pPr>
            <w:r w:rsidRPr="002F22F0">
              <w:rPr>
                <w:color w:val="000000" w:themeColor="text1"/>
                <w:sz w:val="20"/>
              </w:rPr>
              <w:t>06.1.1.1.27</w:t>
            </w:r>
            <w:r w:rsidR="00806B6F">
              <w:rPr>
                <w:color w:val="000000" w:themeColor="text1"/>
                <w:sz w:val="20"/>
              </w:rPr>
              <w:t xml:space="preserve"> (P)</w:t>
            </w:r>
          </w:p>
        </w:tc>
        <w:tc>
          <w:tcPr>
            <w:tcW w:w="7406" w:type="dxa"/>
            <w:tcBorders>
              <w:top w:val="single" w:sz="4" w:space="0" w:color="auto"/>
              <w:left w:val="single" w:sz="4" w:space="0" w:color="auto"/>
              <w:bottom w:val="single" w:sz="4" w:space="0" w:color="auto"/>
              <w:right w:val="single" w:sz="4" w:space="0" w:color="auto"/>
            </w:tcBorders>
            <w:vAlign w:val="center"/>
          </w:tcPr>
          <w:p w14:paraId="69D6520D" w14:textId="14556FB3" w:rsidR="00205E78" w:rsidRPr="002F22F0" w:rsidRDefault="00205E78" w:rsidP="00CD074E">
            <w:pPr>
              <w:jc w:val="both"/>
              <w:rPr>
                <w:color w:val="000000" w:themeColor="text1"/>
                <w:sz w:val="20"/>
              </w:rPr>
            </w:pPr>
            <w:r w:rsidRPr="002F22F0">
              <w:rPr>
                <w:color w:val="000000" w:themeColor="text1"/>
                <w:sz w:val="20"/>
              </w:rPr>
              <w:t>Priemonė: Savivaldybės „Tūkstantmečio mokyklų“ Pažangos plano priemonių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5E16A818" w14:textId="02D156EE" w:rsidR="00205E78" w:rsidRPr="002F22F0" w:rsidRDefault="00205E78" w:rsidP="00CD074E">
            <w:pPr>
              <w:jc w:val="center"/>
              <w:rPr>
                <w:sz w:val="20"/>
              </w:rPr>
            </w:pPr>
            <w:r w:rsidRPr="002F22F0">
              <w:rPr>
                <w:sz w:val="20"/>
              </w:rPr>
              <w:t>1032,0</w:t>
            </w:r>
          </w:p>
        </w:tc>
        <w:tc>
          <w:tcPr>
            <w:tcW w:w="1276" w:type="dxa"/>
            <w:tcBorders>
              <w:top w:val="single" w:sz="4" w:space="0" w:color="auto"/>
              <w:left w:val="single" w:sz="4" w:space="0" w:color="auto"/>
              <w:bottom w:val="single" w:sz="4" w:space="0" w:color="auto"/>
              <w:right w:val="single" w:sz="4" w:space="0" w:color="auto"/>
            </w:tcBorders>
            <w:vAlign w:val="center"/>
          </w:tcPr>
          <w:p w14:paraId="263B85B9" w14:textId="6A906D29" w:rsidR="00205E78" w:rsidRPr="002F22F0" w:rsidRDefault="00205E78" w:rsidP="00CD074E">
            <w:pPr>
              <w:jc w:val="center"/>
              <w:rPr>
                <w:sz w:val="20"/>
              </w:rPr>
            </w:pPr>
            <w:r w:rsidRPr="002F22F0">
              <w:rPr>
                <w:sz w:val="20"/>
              </w:rPr>
              <w:t>455,0</w:t>
            </w:r>
          </w:p>
        </w:tc>
        <w:tc>
          <w:tcPr>
            <w:tcW w:w="1418" w:type="dxa"/>
            <w:tcBorders>
              <w:top w:val="single" w:sz="4" w:space="0" w:color="auto"/>
              <w:left w:val="single" w:sz="4" w:space="0" w:color="auto"/>
              <w:bottom w:val="single" w:sz="4" w:space="0" w:color="auto"/>
              <w:right w:val="single" w:sz="4" w:space="0" w:color="auto"/>
            </w:tcBorders>
            <w:vAlign w:val="center"/>
          </w:tcPr>
          <w:p w14:paraId="5485DE5A" w14:textId="12B50F1B" w:rsidR="00205E78" w:rsidRPr="002F22F0" w:rsidRDefault="00205E78" w:rsidP="00CD074E">
            <w:pPr>
              <w:jc w:val="center"/>
              <w:rPr>
                <w:sz w:val="20"/>
              </w:rPr>
            </w:pPr>
            <w:r w:rsidRPr="002F22F0">
              <w:rPr>
                <w:sz w:val="20"/>
              </w:rPr>
              <w:t>173,0</w:t>
            </w:r>
          </w:p>
        </w:tc>
      </w:tr>
      <w:tr w:rsidR="00205E78" w14:paraId="3D6F844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2230406D" w14:textId="74C92C15" w:rsidR="00205E78" w:rsidRPr="002F22F0" w:rsidRDefault="00205E78" w:rsidP="00CD074E">
            <w:pPr>
              <w:jc w:val="both"/>
              <w:rPr>
                <w:color w:val="000000" w:themeColor="text1"/>
                <w:sz w:val="20"/>
              </w:rPr>
            </w:pPr>
            <w:r w:rsidRPr="002F22F0">
              <w:rPr>
                <w:color w:val="000000" w:themeColor="text1"/>
                <w:sz w:val="20"/>
              </w:rPr>
              <w:lastRenderedPageBreak/>
              <w:t>06.1.1.1.28</w:t>
            </w:r>
            <w:r w:rsidR="00806B6F">
              <w:rPr>
                <w:color w:val="000000" w:themeColor="text1"/>
                <w:sz w:val="20"/>
              </w:rPr>
              <w:t xml:space="preserve"> (P)</w:t>
            </w:r>
          </w:p>
        </w:tc>
        <w:tc>
          <w:tcPr>
            <w:tcW w:w="7406" w:type="dxa"/>
            <w:tcBorders>
              <w:top w:val="single" w:sz="4" w:space="0" w:color="auto"/>
              <w:left w:val="single" w:sz="4" w:space="0" w:color="auto"/>
              <w:bottom w:val="single" w:sz="4" w:space="0" w:color="auto"/>
              <w:right w:val="single" w:sz="4" w:space="0" w:color="auto"/>
            </w:tcBorders>
            <w:vAlign w:val="center"/>
          </w:tcPr>
          <w:p w14:paraId="30246074" w14:textId="77777777" w:rsidR="00205E78" w:rsidRPr="002F22F0" w:rsidRDefault="00205E78" w:rsidP="00CD074E">
            <w:pPr>
              <w:jc w:val="both"/>
              <w:rPr>
                <w:color w:val="000000" w:themeColor="text1"/>
                <w:sz w:val="20"/>
              </w:rPr>
            </w:pPr>
            <w:r w:rsidRPr="002F22F0">
              <w:rPr>
                <w:color w:val="000000" w:themeColor="text1"/>
                <w:sz w:val="20"/>
              </w:rPr>
              <w:t>Priemonė: Atviros ekosistemos atsiskaitymams ne grynaisiais pinigais bendrojo ugdymo įstaigų valgyklose kūrimas</w:t>
            </w:r>
          </w:p>
        </w:tc>
        <w:tc>
          <w:tcPr>
            <w:tcW w:w="1417" w:type="dxa"/>
            <w:tcBorders>
              <w:top w:val="single" w:sz="4" w:space="0" w:color="auto"/>
              <w:left w:val="single" w:sz="4" w:space="0" w:color="auto"/>
              <w:bottom w:val="single" w:sz="4" w:space="0" w:color="auto"/>
              <w:right w:val="single" w:sz="4" w:space="0" w:color="auto"/>
            </w:tcBorders>
            <w:vAlign w:val="center"/>
          </w:tcPr>
          <w:p w14:paraId="7E950739" w14:textId="5FA90A6B" w:rsidR="00205E78" w:rsidRPr="002F22F0" w:rsidRDefault="00205E78" w:rsidP="00CD074E">
            <w:pPr>
              <w:jc w:val="center"/>
              <w:rPr>
                <w:sz w:val="20"/>
              </w:rPr>
            </w:pPr>
            <w:r w:rsidRPr="002F22F0">
              <w:rPr>
                <w:sz w:val="20"/>
              </w:rPr>
              <w:t>73,0</w:t>
            </w:r>
          </w:p>
        </w:tc>
        <w:tc>
          <w:tcPr>
            <w:tcW w:w="1276" w:type="dxa"/>
            <w:tcBorders>
              <w:top w:val="single" w:sz="4" w:space="0" w:color="auto"/>
              <w:left w:val="single" w:sz="4" w:space="0" w:color="auto"/>
              <w:bottom w:val="single" w:sz="4" w:space="0" w:color="auto"/>
              <w:right w:val="single" w:sz="4" w:space="0" w:color="auto"/>
            </w:tcBorders>
            <w:vAlign w:val="center"/>
          </w:tcPr>
          <w:p w14:paraId="364301AE" w14:textId="77777777" w:rsidR="00205E78" w:rsidRPr="002F22F0" w:rsidRDefault="00205E78" w:rsidP="00CD074E">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3A4404F" w14:textId="77777777" w:rsidR="00205E78" w:rsidRPr="002F22F0" w:rsidRDefault="00205E78" w:rsidP="00CD074E">
            <w:pPr>
              <w:jc w:val="center"/>
              <w:rPr>
                <w:sz w:val="20"/>
              </w:rPr>
            </w:pPr>
            <w:r w:rsidRPr="002F22F0">
              <w:rPr>
                <w:sz w:val="20"/>
              </w:rPr>
              <w:t>0,0</w:t>
            </w:r>
          </w:p>
        </w:tc>
      </w:tr>
      <w:tr w:rsidR="00205E78" w14:paraId="315972BD"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331B7E" w14:textId="0E245CD9" w:rsidR="00205E78" w:rsidRPr="002F22F0" w:rsidRDefault="008129A4" w:rsidP="00CD074E">
            <w:pPr>
              <w:jc w:val="center"/>
              <w:rPr>
                <w:sz w:val="20"/>
              </w:rPr>
            </w:pPr>
            <w:r>
              <w:rPr>
                <w:sz w:val="20"/>
              </w:rPr>
              <w:t>1.1.2.</w:t>
            </w:r>
          </w:p>
        </w:tc>
        <w:tc>
          <w:tcPr>
            <w:tcW w:w="74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5B2A058" w14:textId="77777777" w:rsidR="00205E78" w:rsidRPr="002F22F0" w:rsidRDefault="00205E78" w:rsidP="00CD074E">
            <w:pPr>
              <w:rPr>
                <w:color w:val="000000" w:themeColor="text1"/>
                <w:sz w:val="20"/>
              </w:rPr>
            </w:pPr>
            <w:r w:rsidRPr="002F22F0">
              <w:rPr>
                <w:b/>
                <w:bCs/>
                <w:color w:val="000000" w:themeColor="text1"/>
                <w:sz w:val="20"/>
              </w:rPr>
              <w:t>Uždavinys:</w:t>
            </w:r>
            <w:r w:rsidRPr="002F22F0">
              <w:rPr>
                <w:bCs/>
                <w:color w:val="000000" w:themeColor="text1"/>
                <w:sz w:val="20"/>
                <w:lang w:eastAsia="lt-LT"/>
              </w:rPr>
              <w:t xml:space="preserve"> Skatinti vaikų ir jaunimo užimtumą bei socializaciją</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BE1548" w14:textId="145748DF" w:rsidR="00205E78" w:rsidRPr="002F22F0" w:rsidRDefault="00205E78" w:rsidP="00CD074E">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431F4F" w14:textId="71F30D6F" w:rsidR="00205E78" w:rsidRPr="002F22F0" w:rsidRDefault="00205E78" w:rsidP="00CD074E">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14DD5D" w14:textId="1E63B3BD" w:rsidR="00205E78" w:rsidRPr="002F22F0" w:rsidRDefault="00205E78" w:rsidP="00CD074E">
            <w:pPr>
              <w:jc w:val="both"/>
              <w:rPr>
                <w:b/>
                <w:bCs/>
                <w:sz w:val="20"/>
              </w:rPr>
            </w:pPr>
          </w:p>
        </w:tc>
      </w:tr>
      <w:tr w:rsidR="00205E78" w14:paraId="1B40F7FE"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4F938F7E" w14:textId="6AAD8095" w:rsidR="00205E78" w:rsidRPr="002F22F0" w:rsidRDefault="00205E78" w:rsidP="00CD074E">
            <w:pPr>
              <w:jc w:val="both"/>
              <w:rPr>
                <w:sz w:val="20"/>
              </w:rPr>
            </w:pPr>
            <w:r w:rsidRPr="002F22F0">
              <w:rPr>
                <w:sz w:val="20"/>
              </w:rPr>
              <w:t>06.1.1.2.1</w:t>
            </w:r>
            <w:r w:rsidR="00300C09">
              <w:rPr>
                <w:sz w:val="20"/>
              </w:rPr>
              <w:t xml:space="preserve"> </w:t>
            </w:r>
            <w:r w:rsidR="00300C09">
              <w:rPr>
                <w:color w:val="000000" w:themeColor="text1"/>
                <w:sz w:val="20"/>
              </w:rPr>
              <w:t>(T)</w:t>
            </w:r>
          </w:p>
        </w:tc>
        <w:tc>
          <w:tcPr>
            <w:tcW w:w="7406" w:type="dxa"/>
            <w:tcBorders>
              <w:top w:val="single" w:sz="4" w:space="0" w:color="auto"/>
              <w:left w:val="single" w:sz="4" w:space="0" w:color="auto"/>
              <w:bottom w:val="single" w:sz="4" w:space="0" w:color="auto"/>
              <w:right w:val="single" w:sz="4" w:space="0" w:color="auto"/>
            </w:tcBorders>
            <w:vAlign w:val="center"/>
          </w:tcPr>
          <w:p w14:paraId="6AF4BA43" w14:textId="77777777" w:rsidR="00205E78" w:rsidRPr="002F22F0" w:rsidRDefault="00205E78" w:rsidP="00CD074E">
            <w:pPr>
              <w:rPr>
                <w:color w:val="000000"/>
                <w:sz w:val="20"/>
              </w:rPr>
            </w:pPr>
            <w:r w:rsidRPr="002F22F0">
              <w:rPr>
                <w:color w:val="000000"/>
                <w:sz w:val="20"/>
              </w:rPr>
              <w:t>Mokinių vasaros  stovyklų finansavimas, vadovaujantis Molėtų rajono savivaldybės vaikų vasaros stovyklų finansavimo ir organizavimo tvarkos aprašu</w:t>
            </w:r>
          </w:p>
        </w:tc>
        <w:tc>
          <w:tcPr>
            <w:tcW w:w="1417" w:type="dxa"/>
            <w:tcBorders>
              <w:top w:val="single" w:sz="4" w:space="0" w:color="auto"/>
              <w:left w:val="single" w:sz="4" w:space="0" w:color="auto"/>
              <w:bottom w:val="single" w:sz="4" w:space="0" w:color="auto"/>
              <w:right w:val="single" w:sz="4" w:space="0" w:color="auto"/>
            </w:tcBorders>
            <w:vAlign w:val="center"/>
          </w:tcPr>
          <w:p w14:paraId="499A8AA2" w14:textId="6F3B6846" w:rsidR="00205E78" w:rsidRPr="002F22F0" w:rsidRDefault="00205E78" w:rsidP="00CD074E">
            <w:pPr>
              <w:jc w:val="center"/>
              <w:rPr>
                <w:sz w:val="20"/>
              </w:rPr>
            </w:pPr>
            <w:r w:rsidRPr="002F22F0">
              <w:rPr>
                <w:sz w:val="20"/>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48C55114" w14:textId="36AB6091" w:rsidR="00205E78" w:rsidRPr="002F22F0" w:rsidRDefault="00205E78" w:rsidP="00CD074E">
            <w:pPr>
              <w:jc w:val="center"/>
              <w:rPr>
                <w:sz w:val="20"/>
              </w:rPr>
            </w:pPr>
            <w:r w:rsidRPr="002F22F0">
              <w:rPr>
                <w:sz w:val="20"/>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54C43924" w14:textId="277087A8" w:rsidR="00205E78" w:rsidRPr="002F22F0" w:rsidRDefault="00205E78" w:rsidP="00CD074E">
            <w:pPr>
              <w:jc w:val="center"/>
              <w:rPr>
                <w:sz w:val="20"/>
              </w:rPr>
            </w:pPr>
            <w:r w:rsidRPr="002F22F0">
              <w:rPr>
                <w:sz w:val="20"/>
              </w:rPr>
              <w:t>40,0</w:t>
            </w:r>
          </w:p>
        </w:tc>
      </w:tr>
      <w:tr w:rsidR="00205E78" w14:paraId="7A74699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767F0D" w14:textId="23DD223C" w:rsidR="00205E78" w:rsidRPr="002F22F0" w:rsidRDefault="008129A4" w:rsidP="00CD074E">
            <w:pPr>
              <w:jc w:val="center"/>
              <w:rPr>
                <w:color w:val="000000" w:themeColor="text1"/>
                <w:sz w:val="20"/>
              </w:rPr>
            </w:pPr>
            <w:r>
              <w:rPr>
                <w:color w:val="000000" w:themeColor="text1"/>
                <w:sz w:val="20"/>
              </w:rPr>
              <w:t>1.1.3.</w:t>
            </w:r>
          </w:p>
        </w:tc>
        <w:tc>
          <w:tcPr>
            <w:tcW w:w="74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F4DCE8" w14:textId="77777777" w:rsidR="00205E78" w:rsidRPr="002F22F0" w:rsidRDefault="00205E78" w:rsidP="00CD074E">
            <w:pPr>
              <w:jc w:val="both"/>
              <w:rPr>
                <w:color w:val="000000" w:themeColor="text1"/>
                <w:sz w:val="20"/>
              </w:rPr>
            </w:pPr>
            <w:r w:rsidRPr="002F22F0">
              <w:rPr>
                <w:b/>
                <w:bCs/>
                <w:color w:val="000000" w:themeColor="text1"/>
                <w:sz w:val="20"/>
              </w:rPr>
              <w:t>Uždavinys:</w:t>
            </w:r>
            <w:r w:rsidRPr="002F22F0">
              <w:rPr>
                <w:color w:val="000000" w:themeColor="text1"/>
                <w:sz w:val="20"/>
              </w:rPr>
              <w:t xml:space="preserve"> Gerinti mokymosi visą gyvenimą sąlygas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CB7931" w14:textId="12585215" w:rsidR="00205E78" w:rsidRPr="002F22F0"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F4F62A" w14:textId="548F23AC" w:rsidR="00205E78" w:rsidRPr="002F22F0"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9466ED" w14:textId="52063E41" w:rsidR="00205E78" w:rsidRPr="002F22F0" w:rsidRDefault="00205E78" w:rsidP="00CD074E">
            <w:pPr>
              <w:jc w:val="center"/>
              <w:rPr>
                <w:sz w:val="20"/>
              </w:rPr>
            </w:pPr>
          </w:p>
        </w:tc>
      </w:tr>
      <w:tr w:rsidR="00205E78" w14:paraId="6D77DD20"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5F0486D9" w14:textId="0BBF67DE" w:rsidR="00205E78" w:rsidRPr="002F22F0" w:rsidRDefault="00205E78" w:rsidP="00CD074E">
            <w:pPr>
              <w:jc w:val="both"/>
              <w:rPr>
                <w:color w:val="000000" w:themeColor="text1"/>
                <w:sz w:val="20"/>
              </w:rPr>
            </w:pPr>
            <w:r w:rsidRPr="002F22F0">
              <w:rPr>
                <w:color w:val="000000" w:themeColor="text1"/>
                <w:sz w:val="20"/>
              </w:rPr>
              <w:t>06.1.1.3.1</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4BB6125D" w14:textId="77777777" w:rsidR="00205E78" w:rsidRPr="002F22F0" w:rsidRDefault="00205E78" w:rsidP="00CD074E">
            <w:pPr>
              <w:jc w:val="both"/>
              <w:rPr>
                <w:color w:val="000000" w:themeColor="text1"/>
                <w:sz w:val="20"/>
              </w:rPr>
            </w:pPr>
            <w:r w:rsidRPr="002F22F0">
              <w:rPr>
                <w:color w:val="000000" w:themeColor="text1"/>
                <w:sz w:val="20"/>
              </w:rPr>
              <w:t>Priemonė: Kvalifikacijos tobulinimo programų rengimas, įvairių mokymų, profesinio bendradarbiavimo ir gerosios patirties sklaidos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22EB6A54" w14:textId="77777777" w:rsidR="00205E78" w:rsidRPr="002F22F0" w:rsidRDefault="00205E78" w:rsidP="00CD074E">
            <w:pPr>
              <w:jc w:val="center"/>
              <w:rPr>
                <w:sz w:val="20"/>
              </w:rPr>
            </w:pPr>
            <w:r w:rsidRPr="002F22F0">
              <w:rPr>
                <w:sz w:val="20"/>
              </w:rPr>
              <w:t>104,0</w:t>
            </w:r>
          </w:p>
        </w:tc>
        <w:tc>
          <w:tcPr>
            <w:tcW w:w="1276" w:type="dxa"/>
            <w:tcBorders>
              <w:top w:val="single" w:sz="4" w:space="0" w:color="auto"/>
              <w:left w:val="single" w:sz="4" w:space="0" w:color="auto"/>
              <w:bottom w:val="single" w:sz="4" w:space="0" w:color="auto"/>
              <w:right w:val="single" w:sz="4" w:space="0" w:color="auto"/>
            </w:tcBorders>
            <w:vAlign w:val="center"/>
          </w:tcPr>
          <w:p w14:paraId="3C5AEB9D" w14:textId="77777777" w:rsidR="00205E78" w:rsidRPr="002F22F0" w:rsidRDefault="00205E78" w:rsidP="00CD074E">
            <w:pPr>
              <w:jc w:val="center"/>
              <w:rPr>
                <w:sz w:val="20"/>
              </w:rPr>
            </w:pPr>
            <w:r w:rsidRPr="002F22F0">
              <w:rPr>
                <w:sz w:val="20"/>
              </w:rPr>
              <w:t>104,0</w:t>
            </w:r>
          </w:p>
        </w:tc>
        <w:tc>
          <w:tcPr>
            <w:tcW w:w="1418" w:type="dxa"/>
            <w:tcBorders>
              <w:top w:val="single" w:sz="4" w:space="0" w:color="auto"/>
              <w:left w:val="single" w:sz="4" w:space="0" w:color="auto"/>
              <w:bottom w:val="single" w:sz="4" w:space="0" w:color="auto"/>
              <w:right w:val="single" w:sz="4" w:space="0" w:color="auto"/>
            </w:tcBorders>
            <w:vAlign w:val="center"/>
          </w:tcPr>
          <w:p w14:paraId="070DAA60" w14:textId="77777777" w:rsidR="00205E78" w:rsidRPr="002F22F0" w:rsidRDefault="00205E78" w:rsidP="00CD074E">
            <w:pPr>
              <w:jc w:val="center"/>
              <w:rPr>
                <w:sz w:val="20"/>
              </w:rPr>
            </w:pPr>
            <w:r w:rsidRPr="002F22F0">
              <w:rPr>
                <w:sz w:val="20"/>
              </w:rPr>
              <w:t>104,0</w:t>
            </w:r>
          </w:p>
        </w:tc>
      </w:tr>
      <w:tr w:rsidR="00205E78" w14:paraId="655E0B83"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tcPr>
          <w:p w14:paraId="2A6B10C8" w14:textId="3009E73C" w:rsidR="00205E78" w:rsidRPr="002F22F0" w:rsidRDefault="00205E78" w:rsidP="00CD074E">
            <w:pPr>
              <w:jc w:val="both"/>
              <w:rPr>
                <w:color w:val="000000" w:themeColor="text1"/>
                <w:sz w:val="20"/>
              </w:rPr>
            </w:pPr>
            <w:r w:rsidRPr="002F22F0">
              <w:rPr>
                <w:color w:val="000000" w:themeColor="text1"/>
                <w:sz w:val="20"/>
              </w:rPr>
              <w:t>06.1.1.3.2</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vAlign w:val="center"/>
          </w:tcPr>
          <w:p w14:paraId="686FA1BE" w14:textId="77777777" w:rsidR="00205E78" w:rsidRPr="002F22F0" w:rsidRDefault="00205E78" w:rsidP="00CD074E">
            <w:pPr>
              <w:jc w:val="both"/>
              <w:rPr>
                <w:color w:val="000000" w:themeColor="text1"/>
                <w:sz w:val="20"/>
              </w:rPr>
            </w:pPr>
            <w:r w:rsidRPr="002F22F0">
              <w:rPr>
                <w:color w:val="000000" w:themeColor="text1"/>
                <w:sz w:val="20"/>
              </w:rPr>
              <w:t>Priemonė: Neformaliojo suaugusiųjų švietimo ir tęstinio mokymo programų įgyvendinimas, trečiojo amžiaus universiteto veiklų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1D9CF51B" w14:textId="6054D047" w:rsidR="00205E78" w:rsidRPr="002F22F0" w:rsidRDefault="00205E78" w:rsidP="00CD074E">
            <w:pPr>
              <w:jc w:val="center"/>
              <w:rPr>
                <w:sz w:val="20"/>
              </w:rPr>
            </w:pPr>
            <w:r w:rsidRPr="002F22F0">
              <w:rPr>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973C2AF" w14:textId="6211D29D" w:rsidR="00205E78" w:rsidRPr="002F22F0" w:rsidRDefault="00205E78" w:rsidP="00CD074E">
            <w:pPr>
              <w:jc w:val="center"/>
              <w:rPr>
                <w:sz w:val="20"/>
              </w:rPr>
            </w:pPr>
            <w:r w:rsidRPr="002F22F0">
              <w:rPr>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59007E0D" w14:textId="357BF03A" w:rsidR="00205E78" w:rsidRPr="002F22F0" w:rsidRDefault="00205E78" w:rsidP="00CD074E">
            <w:pPr>
              <w:jc w:val="center"/>
              <w:rPr>
                <w:sz w:val="20"/>
              </w:rPr>
            </w:pPr>
            <w:r w:rsidRPr="002F22F0">
              <w:rPr>
                <w:sz w:val="20"/>
              </w:rPr>
              <w:t>10,0</w:t>
            </w:r>
          </w:p>
        </w:tc>
      </w:tr>
      <w:tr w:rsidR="00205E78" w14:paraId="500D8FFE"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EC951B" w14:textId="2EAD6D4F" w:rsidR="00205E78" w:rsidRPr="002F22F0" w:rsidRDefault="008129A4" w:rsidP="00CD074E">
            <w:pPr>
              <w:jc w:val="center"/>
              <w:rPr>
                <w:color w:val="000000" w:themeColor="text1"/>
                <w:sz w:val="20"/>
              </w:rPr>
            </w:pPr>
            <w:r>
              <w:rPr>
                <w:color w:val="000000" w:themeColor="text1"/>
                <w:sz w:val="20"/>
              </w:rPr>
              <w:t>2.3.4.</w:t>
            </w:r>
          </w:p>
        </w:tc>
        <w:tc>
          <w:tcPr>
            <w:tcW w:w="74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210899" w14:textId="42499F0E" w:rsidR="00205E78" w:rsidRPr="002F22F0" w:rsidRDefault="00205E78" w:rsidP="00CD074E">
            <w:pPr>
              <w:jc w:val="both"/>
              <w:rPr>
                <w:color w:val="000000" w:themeColor="text1"/>
                <w:sz w:val="20"/>
              </w:rPr>
            </w:pPr>
            <w:r w:rsidRPr="002F22F0">
              <w:rPr>
                <w:b/>
                <w:bCs/>
                <w:color w:val="000000" w:themeColor="text1"/>
                <w:sz w:val="20"/>
              </w:rPr>
              <w:t>Uždavinys:</w:t>
            </w:r>
            <w:r w:rsidRPr="002F22F0">
              <w:rPr>
                <w:color w:val="000000" w:themeColor="text1"/>
                <w:sz w:val="20"/>
              </w:rPr>
              <w:t xml:space="preserve"> Stiprinti verslumo ugdymą ir profesinį orientavimą rajono bendrojo ugdymo mokyklose</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539C9D" w14:textId="73935C10" w:rsidR="00205E78" w:rsidRPr="002F22F0" w:rsidRDefault="00205E78" w:rsidP="00CD074E">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AC145D" w14:textId="773FD5D5" w:rsidR="00205E78" w:rsidRPr="002F22F0" w:rsidRDefault="00205E78" w:rsidP="00CD074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96321D" w14:textId="66FB4EAD" w:rsidR="00205E78" w:rsidRPr="002F22F0" w:rsidRDefault="00205E78" w:rsidP="00CD074E">
            <w:pPr>
              <w:jc w:val="center"/>
              <w:rPr>
                <w:sz w:val="20"/>
              </w:rPr>
            </w:pPr>
          </w:p>
        </w:tc>
      </w:tr>
      <w:tr w:rsidR="00205E78" w14:paraId="5735C2EC"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auto"/>
          </w:tcPr>
          <w:p w14:paraId="3359E641" w14:textId="111BCFB5" w:rsidR="00205E78" w:rsidRPr="002F22F0" w:rsidRDefault="00205E78" w:rsidP="00CD074E">
            <w:pPr>
              <w:jc w:val="both"/>
              <w:rPr>
                <w:color w:val="000000" w:themeColor="text1"/>
                <w:sz w:val="20"/>
              </w:rPr>
            </w:pPr>
            <w:r w:rsidRPr="002F22F0">
              <w:rPr>
                <w:color w:val="000000" w:themeColor="text1"/>
                <w:sz w:val="20"/>
              </w:rPr>
              <w:t>06.2.3.4.1</w:t>
            </w:r>
            <w:r w:rsidR="00300C09">
              <w:rPr>
                <w:color w:val="000000" w:themeColor="text1"/>
                <w:sz w:val="20"/>
              </w:rPr>
              <w:t xml:space="preserve"> (T)</w:t>
            </w:r>
          </w:p>
        </w:tc>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14:paraId="1AE3236F" w14:textId="77777777" w:rsidR="00205E78" w:rsidRPr="002F22F0" w:rsidRDefault="00205E78" w:rsidP="00CD074E">
            <w:pPr>
              <w:jc w:val="both"/>
              <w:rPr>
                <w:color w:val="000000" w:themeColor="text1"/>
                <w:sz w:val="20"/>
              </w:rPr>
            </w:pPr>
            <w:r w:rsidRPr="002F22F0">
              <w:rPr>
                <w:color w:val="000000" w:themeColor="text1"/>
                <w:sz w:val="20"/>
              </w:rPr>
              <w:t>Priemonė: Jaunimo verslumo ugdymo programos įgyvendinimas, dalyvaujant Lietuvos Junior Achievement projekte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D3084F" w14:textId="77777777" w:rsidR="00205E78" w:rsidRPr="002F22F0" w:rsidRDefault="00205E78" w:rsidP="00CD074E">
            <w:pPr>
              <w:jc w:val="center"/>
              <w:rPr>
                <w:sz w:val="20"/>
              </w:rPr>
            </w:pPr>
            <w:r w:rsidRPr="002F22F0">
              <w:rPr>
                <w:sz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26DE8" w14:textId="77777777" w:rsidR="00205E78" w:rsidRPr="002F22F0" w:rsidRDefault="00205E78" w:rsidP="00CD074E">
            <w:pPr>
              <w:jc w:val="center"/>
              <w:rPr>
                <w:sz w:val="20"/>
              </w:rPr>
            </w:pPr>
            <w:r w:rsidRPr="002F22F0">
              <w:rPr>
                <w:sz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6F2164" w14:textId="77777777" w:rsidR="00205E78" w:rsidRPr="002F22F0" w:rsidRDefault="00205E78" w:rsidP="00CD074E">
            <w:pPr>
              <w:jc w:val="center"/>
              <w:rPr>
                <w:sz w:val="20"/>
              </w:rPr>
            </w:pPr>
            <w:r w:rsidRPr="002F22F0">
              <w:rPr>
                <w:sz w:val="20"/>
              </w:rPr>
              <w:t>2,0</w:t>
            </w:r>
          </w:p>
        </w:tc>
      </w:tr>
      <w:tr w:rsidR="00205E78" w14:paraId="04074EB5" w14:textId="77777777" w:rsidTr="00205E78">
        <w:trPr>
          <w:cantSplit/>
          <w:trHeight w:val="20"/>
        </w:trPr>
        <w:tc>
          <w:tcPr>
            <w:tcW w:w="13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83AC67"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79CF00" w14:textId="77777777" w:rsidR="00205E78" w:rsidRPr="002F22F0" w:rsidRDefault="00205E78" w:rsidP="00CD074E">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06F5D5" w14:textId="3A344E8E" w:rsidR="00205E78" w:rsidRPr="002F22F0" w:rsidRDefault="00205E78"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11ED7A" w14:textId="762BBFBA" w:rsidR="00205E78" w:rsidRPr="002F22F0" w:rsidRDefault="00205E78" w:rsidP="00CD074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D06054" w14:textId="583DFB04" w:rsidR="00205E78" w:rsidRPr="002F22F0" w:rsidRDefault="00205E78" w:rsidP="00CD074E">
            <w:pPr>
              <w:jc w:val="center"/>
              <w:rPr>
                <w:b/>
                <w:bCs/>
                <w:sz w:val="20"/>
              </w:rPr>
            </w:pPr>
          </w:p>
        </w:tc>
      </w:tr>
      <w:tr w:rsidR="00205E78" w14:paraId="4C12A037" w14:textId="77777777" w:rsidTr="00205E78">
        <w:trPr>
          <w:cantSplit/>
          <w:trHeight w:val="20"/>
        </w:trPr>
        <w:tc>
          <w:tcPr>
            <w:tcW w:w="1383" w:type="dxa"/>
            <w:vMerge w:val="restart"/>
            <w:tcBorders>
              <w:top w:val="single" w:sz="4" w:space="0" w:color="auto"/>
              <w:left w:val="single" w:sz="4" w:space="0" w:color="auto"/>
              <w:right w:val="single" w:sz="4" w:space="0" w:color="auto"/>
            </w:tcBorders>
            <w:shd w:val="clear" w:color="auto" w:fill="D9E2F3" w:themeFill="accent1" w:themeFillTint="33"/>
          </w:tcPr>
          <w:p w14:paraId="276339DE"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hideMark/>
          </w:tcPr>
          <w:p w14:paraId="24AFC864" w14:textId="77777777" w:rsidR="00205E78" w:rsidRPr="002F22F0" w:rsidRDefault="00205E78" w:rsidP="00CD074E">
            <w:pPr>
              <w:rPr>
                <w:b/>
                <w:color w:val="000000"/>
                <w:sz w:val="20"/>
              </w:rPr>
            </w:pPr>
            <w:r w:rsidRPr="002F22F0">
              <w:rPr>
                <w:b/>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06A76B40" w14:textId="77777777" w:rsidR="00205E78" w:rsidRPr="002F22F0" w:rsidRDefault="00205E78"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CA39F2" w14:textId="77777777" w:rsidR="00205E78" w:rsidRPr="002F22F0" w:rsidRDefault="00205E78" w:rsidP="00CD074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1DEA3E" w14:textId="77777777" w:rsidR="00205E78" w:rsidRPr="002F22F0" w:rsidRDefault="00205E78" w:rsidP="00CD074E">
            <w:pPr>
              <w:jc w:val="center"/>
              <w:rPr>
                <w:b/>
                <w:bCs/>
                <w:sz w:val="20"/>
              </w:rPr>
            </w:pPr>
          </w:p>
        </w:tc>
      </w:tr>
      <w:tr w:rsidR="00205E78" w14:paraId="1E4EAF15"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01994DA1"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hideMark/>
          </w:tcPr>
          <w:p w14:paraId="4F0FC8F1" w14:textId="69886134" w:rsidR="00205E78" w:rsidRPr="00AD51ED" w:rsidRDefault="00205E78" w:rsidP="00CD074E">
            <w:pPr>
              <w:rPr>
                <w:bCs/>
                <w:sz w:val="20"/>
              </w:rPr>
            </w:pPr>
            <w:r w:rsidRPr="002F22F0">
              <w:rPr>
                <w:bCs/>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14:paraId="2B9C993F" w14:textId="65112ED4" w:rsidR="00205E78" w:rsidRPr="002F22F0" w:rsidRDefault="00205E78" w:rsidP="00CD074E">
            <w:pPr>
              <w:jc w:val="center"/>
              <w:rPr>
                <w:bCs/>
                <w:sz w:val="20"/>
              </w:rPr>
            </w:pPr>
            <w:r w:rsidRPr="002F22F0">
              <w:rPr>
                <w:bCs/>
                <w:sz w:val="20"/>
              </w:rPr>
              <w:t>5599</w:t>
            </w:r>
          </w:p>
        </w:tc>
        <w:tc>
          <w:tcPr>
            <w:tcW w:w="1276" w:type="dxa"/>
            <w:tcBorders>
              <w:top w:val="single" w:sz="4" w:space="0" w:color="auto"/>
              <w:left w:val="single" w:sz="4" w:space="0" w:color="auto"/>
              <w:bottom w:val="single" w:sz="4" w:space="0" w:color="auto"/>
              <w:right w:val="single" w:sz="4" w:space="0" w:color="auto"/>
            </w:tcBorders>
            <w:vAlign w:val="center"/>
          </w:tcPr>
          <w:p w14:paraId="31AFDB9B" w14:textId="256B939B" w:rsidR="00205E78" w:rsidRPr="002F22F0" w:rsidRDefault="00205E78" w:rsidP="00CD074E">
            <w:pPr>
              <w:jc w:val="center"/>
              <w:rPr>
                <w:bCs/>
                <w:sz w:val="20"/>
              </w:rPr>
            </w:pPr>
            <w:r w:rsidRPr="002F22F0">
              <w:rPr>
                <w:bCs/>
                <w:sz w:val="20"/>
              </w:rPr>
              <w:t>6457</w:t>
            </w:r>
          </w:p>
        </w:tc>
        <w:tc>
          <w:tcPr>
            <w:tcW w:w="1418" w:type="dxa"/>
            <w:tcBorders>
              <w:top w:val="single" w:sz="4" w:space="0" w:color="auto"/>
              <w:left w:val="single" w:sz="4" w:space="0" w:color="auto"/>
              <w:bottom w:val="single" w:sz="4" w:space="0" w:color="auto"/>
              <w:right w:val="single" w:sz="4" w:space="0" w:color="auto"/>
            </w:tcBorders>
            <w:vAlign w:val="center"/>
          </w:tcPr>
          <w:p w14:paraId="42889B5B" w14:textId="26DA1FB0" w:rsidR="00205E78" w:rsidRPr="002F22F0" w:rsidRDefault="00205E78" w:rsidP="00CD074E">
            <w:pPr>
              <w:jc w:val="center"/>
              <w:rPr>
                <w:bCs/>
                <w:sz w:val="20"/>
              </w:rPr>
            </w:pPr>
            <w:r w:rsidRPr="002F22F0">
              <w:rPr>
                <w:bCs/>
                <w:sz w:val="20"/>
              </w:rPr>
              <w:t>6091</w:t>
            </w:r>
          </w:p>
        </w:tc>
      </w:tr>
      <w:tr w:rsidR="00205E78" w14:paraId="607EF8C9"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2664AA8A"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hideMark/>
          </w:tcPr>
          <w:p w14:paraId="7EEF43AD" w14:textId="77777777" w:rsidR="00205E78" w:rsidRPr="002F22F0" w:rsidRDefault="00205E78" w:rsidP="00CD074E">
            <w:pPr>
              <w:rPr>
                <w:b/>
                <w:color w:val="000000"/>
                <w:sz w:val="20"/>
              </w:rPr>
            </w:pPr>
            <w:r w:rsidRPr="002F22F0">
              <w:rPr>
                <w:b/>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3C0431FE" w14:textId="77777777" w:rsidR="00205E78" w:rsidRPr="002F22F0" w:rsidRDefault="00205E78" w:rsidP="00CD074E">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7FEB7B7" w14:textId="4F5B137E" w:rsidR="00205E78" w:rsidRPr="002F22F0" w:rsidRDefault="00205E78" w:rsidP="00E403F3">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DAA42C" w14:textId="77777777" w:rsidR="00205E78" w:rsidRPr="002F22F0" w:rsidRDefault="00205E78" w:rsidP="00CD074E">
            <w:pPr>
              <w:jc w:val="center"/>
              <w:rPr>
                <w:b/>
                <w:bCs/>
                <w:sz w:val="20"/>
              </w:rPr>
            </w:pPr>
          </w:p>
        </w:tc>
      </w:tr>
      <w:tr w:rsidR="00205E78" w14:paraId="7C8A4CEB"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021B3354"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tcPr>
          <w:p w14:paraId="688CDE1A" w14:textId="77777777" w:rsidR="00205E78" w:rsidRPr="002F22F0" w:rsidRDefault="00205E78" w:rsidP="00CD074E">
            <w:pPr>
              <w:rPr>
                <w:b/>
                <w:sz w:val="20"/>
              </w:rPr>
            </w:pPr>
            <w:r w:rsidRPr="002F22F0">
              <w:rPr>
                <w:bCs/>
                <w:sz w:val="20"/>
              </w:rPr>
              <w:t>2.1. Lietuvos Respublikos valstybės biudžeto lėšos</w:t>
            </w:r>
          </w:p>
        </w:tc>
        <w:tc>
          <w:tcPr>
            <w:tcW w:w="1417" w:type="dxa"/>
            <w:tcBorders>
              <w:top w:val="single" w:sz="4" w:space="0" w:color="auto"/>
              <w:left w:val="single" w:sz="4" w:space="0" w:color="auto"/>
              <w:bottom w:val="single" w:sz="4" w:space="0" w:color="auto"/>
              <w:right w:val="single" w:sz="4" w:space="0" w:color="auto"/>
            </w:tcBorders>
            <w:vAlign w:val="center"/>
          </w:tcPr>
          <w:p w14:paraId="7F317B50" w14:textId="77777777" w:rsidR="00205E78" w:rsidRPr="002F22F0" w:rsidRDefault="00205E78" w:rsidP="00CD074E">
            <w:pPr>
              <w:jc w:val="center"/>
              <w:rPr>
                <w:sz w:val="20"/>
              </w:rPr>
            </w:pPr>
            <w:r w:rsidRPr="002F22F0">
              <w:rPr>
                <w:sz w:val="20"/>
              </w:rPr>
              <w:t>6686</w:t>
            </w:r>
          </w:p>
        </w:tc>
        <w:tc>
          <w:tcPr>
            <w:tcW w:w="1276" w:type="dxa"/>
            <w:tcBorders>
              <w:top w:val="single" w:sz="4" w:space="0" w:color="auto"/>
              <w:left w:val="single" w:sz="4" w:space="0" w:color="auto"/>
              <w:bottom w:val="single" w:sz="4" w:space="0" w:color="auto"/>
              <w:right w:val="single" w:sz="4" w:space="0" w:color="auto"/>
            </w:tcBorders>
            <w:vAlign w:val="center"/>
          </w:tcPr>
          <w:p w14:paraId="2854A42D" w14:textId="77777777" w:rsidR="00205E78" w:rsidRPr="002F22F0" w:rsidRDefault="00205E78" w:rsidP="00CD074E">
            <w:pPr>
              <w:jc w:val="center"/>
              <w:rPr>
                <w:sz w:val="20"/>
              </w:rPr>
            </w:pPr>
            <w:r w:rsidRPr="002F22F0">
              <w:rPr>
                <w:sz w:val="20"/>
              </w:rPr>
              <w:t>6542</w:t>
            </w:r>
          </w:p>
        </w:tc>
        <w:tc>
          <w:tcPr>
            <w:tcW w:w="1418" w:type="dxa"/>
            <w:tcBorders>
              <w:top w:val="single" w:sz="4" w:space="0" w:color="auto"/>
              <w:left w:val="single" w:sz="4" w:space="0" w:color="auto"/>
              <w:bottom w:val="single" w:sz="4" w:space="0" w:color="auto"/>
              <w:right w:val="single" w:sz="4" w:space="0" w:color="auto"/>
            </w:tcBorders>
            <w:vAlign w:val="center"/>
          </w:tcPr>
          <w:p w14:paraId="522B0C6B" w14:textId="77777777" w:rsidR="00205E78" w:rsidRPr="002F22F0" w:rsidRDefault="00205E78" w:rsidP="00CD074E">
            <w:pPr>
              <w:jc w:val="center"/>
              <w:rPr>
                <w:sz w:val="20"/>
              </w:rPr>
            </w:pPr>
            <w:r w:rsidRPr="002F22F0">
              <w:rPr>
                <w:sz w:val="20"/>
              </w:rPr>
              <w:t>7475</w:t>
            </w:r>
          </w:p>
        </w:tc>
      </w:tr>
      <w:tr w:rsidR="00205E78" w14:paraId="33BB286E"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60B5C290"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tcPr>
          <w:p w14:paraId="37F5FD6F" w14:textId="77777777" w:rsidR="00205E78" w:rsidRPr="002F22F0" w:rsidRDefault="00205E78" w:rsidP="00CD074E">
            <w:pPr>
              <w:rPr>
                <w:b/>
                <w:sz w:val="20"/>
              </w:rPr>
            </w:pPr>
            <w:r w:rsidRPr="002F22F0">
              <w:rPr>
                <w:bCs/>
                <w:sz w:val="20"/>
              </w:rPr>
              <w:t>2.2.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73084D1C" w14:textId="7D1F4E06" w:rsidR="00205E78" w:rsidRPr="002F22F0" w:rsidRDefault="00205E78" w:rsidP="00CD074E">
            <w:pPr>
              <w:jc w:val="center"/>
              <w:rPr>
                <w:sz w:val="20"/>
              </w:rPr>
            </w:pPr>
            <w:r w:rsidRPr="002F22F0">
              <w:rPr>
                <w:sz w:val="20"/>
              </w:rPr>
              <w:t>2015</w:t>
            </w:r>
          </w:p>
        </w:tc>
        <w:tc>
          <w:tcPr>
            <w:tcW w:w="1276" w:type="dxa"/>
            <w:tcBorders>
              <w:top w:val="single" w:sz="4" w:space="0" w:color="auto"/>
              <w:left w:val="single" w:sz="4" w:space="0" w:color="auto"/>
              <w:bottom w:val="single" w:sz="4" w:space="0" w:color="auto"/>
              <w:right w:val="single" w:sz="4" w:space="0" w:color="auto"/>
            </w:tcBorders>
            <w:vAlign w:val="center"/>
          </w:tcPr>
          <w:p w14:paraId="20831772" w14:textId="2D515C27" w:rsidR="00205E78" w:rsidRPr="002F22F0" w:rsidRDefault="00205E78" w:rsidP="00CD074E">
            <w:pPr>
              <w:jc w:val="center"/>
              <w:rPr>
                <w:sz w:val="20"/>
              </w:rPr>
            </w:pPr>
            <w:r w:rsidRPr="002F22F0">
              <w:rPr>
                <w:sz w:val="20"/>
              </w:rPr>
              <w:t>516</w:t>
            </w:r>
          </w:p>
        </w:tc>
        <w:tc>
          <w:tcPr>
            <w:tcW w:w="1418" w:type="dxa"/>
            <w:tcBorders>
              <w:top w:val="single" w:sz="4" w:space="0" w:color="auto"/>
              <w:left w:val="single" w:sz="4" w:space="0" w:color="auto"/>
              <w:bottom w:val="single" w:sz="4" w:space="0" w:color="auto"/>
              <w:right w:val="single" w:sz="4" w:space="0" w:color="auto"/>
            </w:tcBorders>
            <w:vAlign w:val="center"/>
          </w:tcPr>
          <w:p w14:paraId="60273605" w14:textId="33C1198A" w:rsidR="00205E78" w:rsidRPr="002F22F0" w:rsidRDefault="00205E78" w:rsidP="00CD074E">
            <w:pPr>
              <w:jc w:val="center"/>
              <w:rPr>
                <w:sz w:val="20"/>
              </w:rPr>
            </w:pPr>
            <w:r w:rsidRPr="002F22F0">
              <w:rPr>
                <w:sz w:val="20"/>
              </w:rPr>
              <w:t>68</w:t>
            </w:r>
          </w:p>
        </w:tc>
      </w:tr>
      <w:tr w:rsidR="00205E78" w14:paraId="7E1D860D"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2E0AE020"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tcPr>
          <w:p w14:paraId="7244EF22" w14:textId="77777777" w:rsidR="00205E78" w:rsidRPr="002F22F0" w:rsidRDefault="00205E78" w:rsidP="00CD074E">
            <w:pPr>
              <w:rPr>
                <w:b/>
                <w:sz w:val="20"/>
              </w:rPr>
            </w:pPr>
            <w:r w:rsidRPr="002F22F0">
              <w:rPr>
                <w:bCs/>
                <w:sz w:val="20"/>
              </w:rPr>
              <w:t>2.3. Skolintos lėšos</w:t>
            </w:r>
          </w:p>
        </w:tc>
        <w:tc>
          <w:tcPr>
            <w:tcW w:w="1417" w:type="dxa"/>
            <w:tcBorders>
              <w:top w:val="single" w:sz="4" w:space="0" w:color="auto"/>
              <w:left w:val="single" w:sz="4" w:space="0" w:color="auto"/>
              <w:bottom w:val="single" w:sz="4" w:space="0" w:color="auto"/>
              <w:right w:val="single" w:sz="4" w:space="0" w:color="auto"/>
            </w:tcBorders>
            <w:vAlign w:val="center"/>
          </w:tcPr>
          <w:p w14:paraId="5996DE71" w14:textId="495CCD4E" w:rsidR="00205E78" w:rsidRPr="002F22F0" w:rsidRDefault="00AD51ED" w:rsidP="00CD074E">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BE06EE5" w14:textId="25C9DCE1" w:rsidR="00205E78" w:rsidRPr="002F22F0" w:rsidRDefault="00AD51ED" w:rsidP="00CD074E">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C0AF280" w14:textId="368F8136" w:rsidR="00205E78" w:rsidRPr="002F22F0" w:rsidRDefault="00AD51ED" w:rsidP="00CD074E">
            <w:pPr>
              <w:jc w:val="center"/>
              <w:rPr>
                <w:sz w:val="20"/>
              </w:rPr>
            </w:pPr>
            <w:r>
              <w:rPr>
                <w:sz w:val="20"/>
              </w:rPr>
              <w:t>-</w:t>
            </w:r>
          </w:p>
        </w:tc>
      </w:tr>
      <w:tr w:rsidR="00205E78" w14:paraId="559B5F80"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4DAC92D7"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tcPr>
          <w:p w14:paraId="708A0E28" w14:textId="77777777" w:rsidR="00205E78" w:rsidRPr="002F22F0" w:rsidRDefault="00205E78" w:rsidP="00CD074E">
            <w:pPr>
              <w:rPr>
                <w:b/>
                <w:sz w:val="20"/>
              </w:rPr>
            </w:pPr>
            <w:r w:rsidRPr="002F22F0">
              <w:rPr>
                <w:bCs/>
                <w:sz w:val="20"/>
              </w:rPr>
              <w:t xml:space="preserve">2.4. Kiti finansavimo šaltiniai </w:t>
            </w:r>
          </w:p>
        </w:tc>
        <w:tc>
          <w:tcPr>
            <w:tcW w:w="1417" w:type="dxa"/>
            <w:tcBorders>
              <w:top w:val="single" w:sz="4" w:space="0" w:color="auto"/>
              <w:left w:val="single" w:sz="4" w:space="0" w:color="auto"/>
              <w:bottom w:val="single" w:sz="4" w:space="0" w:color="auto"/>
              <w:right w:val="single" w:sz="4" w:space="0" w:color="auto"/>
            </w:tcBorders>
            <w:vAlign w:val="center"/>
          </w:tcPr>
          <w:p w14:paraId="7B4DFC61" w14:textId="77777777" w:rsidR="00205E78" w:rsidRPr="002F22F0" w:rsidRDefault="00205E78" w:rsidP="00CD074E">
            <w:pPr>
              <w:jc w:val="center"/>
              <w:rPr>
                <w:sz w:val="20"/>
              </w:rPr>
            </w:pPr>
            <w:r w:rsidRPr="002F22F0">
              <w:rPr>
                <w:sz w:val="20"/>
              </w:rPr>
              <w:t>321</w:t>
            </w:r>
          </w:p>
        </w:tc>
        <w:tc>
          <w:tcPr>
            <w:tcW w:w="1276" w:type="dxa"/>
            <w:tcBorders>
              <w:top w:val="single" w:sz="4" w:space="0" w:color="auto"/>
              <w:left w:val="single" w:sz="4" w:space="0" w:color="auto"/>
              <w:bottom w:val="single" w:sz="4" w:space="0" w:color="auto"/>
              <w:right w:val="single" w:sz="4" w:space="0" w:color="auto"/>
            </w:tcBorders>
            <w:vAlign w:val="center"/>
          </w:tcPr>
          <w:p w14:paraId="79D80C25" w14:textId="77777777" w:rsidR="00205E78" w:rsidRPr="002F22F0" w:rsidRDefault="00205E78" w:rsidP="00CD074E">
            <w:pPr>
              <w:jc w:val="center"/>
              <w:rPr>
                <w:sz w:val="20"/>
              </w:rPr>
            </w:pPr>
            <w:r w:rsidRPr="002F22F0">
              <w:rPr>
                <w:sz w:val="20"/>
              </w:rPr>
              <w:t>347</w:t>
            </w:r>
          </w:p>
        </w:tc>
        <w:tc>
          <w:tcPr>
            <w:tcW w:w="1418" w:type="dxa"/>
            <w:tcBorders>
              <w:top w:val="single" w:sz="4" w:space="0" w:color="auto"/>
              <w:left w:val="single" w:sz="4" w:space="0" w:color="auto"/>
              <w:bottom w:val="single" w:sz="4" w:space="0" w:color="auto"/>
              <w:right w:val="single" w:sz="4" w:space="0" w:color="auto"/>
            </w:tcBorders>
            <w:vAlign w:val="center"/>
          </w:tcPr>
          <w:p w14:paraId="7056F1D5" w14:textId="77777777" w:rsidR="00205E78" w:rsidRPr="002F22F0" w:rsidRDefault="00205E78" w:rsidP="00CD074E">
            <w:pPr>
              <w:jc w:val="center"/>
              <w:rPr>
                <w:sz w:val="20"/>
              </w:rPr>
            </w:pPr>
            <w:r w:rsidRPr="002F22F0">
              <w:rPr>
                <w:sz w:val="20"/>
              </w:rPr>
              <w:t>348</w:t>
            </w:r>
          </w:p>
        </w:tc>
      </w:tr>
      <w:tr w:rsidR="00205E78" w14:paraId="7F1F9B9E"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44AB8F29"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tcPr>
          <w:p w14:paraId="049FF3B0" w14:textId="77777777" w:rsidR="00205E78" w:rsidRPr="002F22F0" w:rsidRDefault="00205E78" w:rsidP="00CD074E">
            <w:pPr>
              <w:rPr>
                <w:b/>
                <w:sz w:val="20"/>
              </w:rPr>
            </w:pPr>
            <w:r w:rsidRPr="002F22F0">
              <w:rPr>
                <w:bCs/>
                <w:sz w:val="20"/>
              </w:rPr>
              <w:t xml:space="preserve">2.5.Savivaldybės aplinkos apsaugos rėmimo programos lėšos </w:t>
            </w:r>
          </w:p>
        </w:tc>
        <w:tc>
          <w:tcPr>
            <w:tcW w:w="1417" w:type="dxa"/>
            <w:tcBorders>
              <w:top w:val="single" w:sz="4" w:space="0" w:color="auto"/>
              <w:left w:val="single" w:sz="4" w:space="0" w:color="auto"/>
              <w:bottom w:val="single" w:sz="4" w:space="0" w:color="auto"/>
              <w:right w:val="single" w:sz="4" w:space="0" w:color="auto"/>
            </w:tcBorders>
            <w:vAlign w:val="center"/>
          </w:tcPr>
          <w:p w14:paraId="0754479C" w14:textId="483D4504" w:rsidR="00205E78" w:rsidRPr="002F22F0" w:rsidRDefault="00AD51ED" w:rsidP="00CD074E">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74BE6A4" w14:textId="4A2E124E" w:rsidR="00205E78" w:rsidRPr="002F22F0" w:rsidRDefault="00AD51ED" w:rsidP="00CD074E">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5DBF98B" w14:textId="65E03927" w:rsidR="00205E78" w:rsidRPr="002F22F0" w:rsidRDefault="00AD51ED" w:rsidP="00CD074E">
            <w:pPr>
              <w:jc w:val="center"/>
              <w:rPr>
                <w:sz w:val="20"/>
              </w:rPr>
            </w:pPr>
            <w:r>
              <w:rPr>
                <w:sz w:val="20"/>
              </w:rPr>
              <w:t>-</w:t>
            </w:r>
          </w:p>
        </w:tc>
      </w:tr>
      <w:tr w:rsidR="00205E78" w14:paraId="6738C24F"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7AA1E79E"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tcPr>
          <w:p w14:paraId="303F95E8" w14:textId="77777777" w:rsidR="00205E78" w:rsidRPr="002F22F0" w:rsidRDefault="00205E78" w:rsidP="00CD074E">
            <w:pPr>
              <w:rPr>
                <w:b/>
                <w:sz w:val="20"/>
              </w:rPr>
            </w:pPr>
            <w:r w:rsidRPr="002F22F0">
              <w:rPr>
                <w:bCs/>
                <w:sz w:val="20"/>
              </w:rPr>
              <w:t>2.6. Kelių priežiūros programos lėšos</w:t>
            </w:r>
          </w:p>
        </w:tc>
        <w:tc>
          <w:tcPr>
            <w:tcW w:w="1417" w:type="dxa"/>
            <w:tcBorders>
              <w:top w:val="single" w:sz="4" w:space="0" w:color="auto"/>
              <w:left w:val="single" w:sz="4" w:space="0" w:color="auto"/>
              <w:bottom w:val="single" w:sz="4" w:space="0" w:color="auto"/>
              <w:right w:val="single" w:sz="4" w:space="0" w:color="auto"/>
            </w:tcBorders>
            <w:vAlign w:val="center"/>
          </w:tcPr>
          <w:p w14:paraId="1266A25A" w14:textId="2ED3CBE5" w:rsidR="00205E78" w:rsidRPr="002F22F0" w:rsidRDefault="00AD51ED" w:rsidP="00CD074E">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66F0B99" w14:textId="0E40EEAC" w:rsidR="00205E78" w:rsidRPr="002F22F0" w:rsidRDefault="00AD51ED" w:rsidP="00CD074E">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D1CA932" w14:textId="627BEEE6" w:rsidR="00205E78" w:rsidRPr="002F22F0" w:rsidRDefault="00AD51ED" w:rsidP="00CD074E">
            <w:pPr>
              <w:jc w:val="center"/>
              <w:rPr>
                <w:sz w:val="20"/>
              </w:rPr>
            </w:pPr>
            <w:r>
              <w:rPr>
                <w:sz w:val="20"/>
              </w:rPr>
              <w:t>-</w:t>
            </w:r>
          </w:p>
        </w:tc>
      </w:tr>
      <w:tr w:rsidR="00205E78" w14:paraId="48DA9628"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07834CB6"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hideMark/>
          </w:tcPr>
          <w:p w14:paraId="532286D5" w14:textId="77777777" w:rsidR="00205E78" w:rsidRPr="002F22F0" w:rsidRDefault="00205E78" w:rsidP="00CD074E">
            <w:pPr>
              <w:rPr>
                <w:b/>
                <w:color w:val="000000"/>
                <w:sz w:val="20"/>
              </w:rPr>
            </w:pPr>
            <w:r w:rsidRPr="002F22F0">
              <w:rPr>
                <w:b/>
                <w:sz w:val="20"/>
              </w:rPr>
              <w:t xml:space="preserve">IŠ VISO programai finansuoti pagal finansavimo šaltinius </w:t>
            </w:r>
            <w:r w:rsidRPr="002F22F0">
              <w:rPr>
                <w:b/>
                <w:i/>
                <w:sz w:val="20"/>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6E9B735E" w14:textId="6B98E735" w:rsidR="00205E78" w:rsidRPr="002F22F0" w:rsidRDefault="00205E78" w:rsidP="00CD074E">
            <w:pPr>
              <w:jc w:val="center"/>
              <w:rPr>
                <w:b/>
                <w:bCs/>
                <w:sz w:val="20"/>
              </w:rPr>
            </w:pPr>
            <w:r w:rsidRPr="002F22F0">
              <w:rPr>
                <w:b/>
                <w:bCs/>
                <w:sz w:val="20"/>
              </w:rPr>
              <w:t>14620,8</w:t>
            </w:r>
          </w:p>
        </w:tc>
        <w:tc>
          <w:tcPr>
            <w:tcW w:w="1276" w:type="dxa"/>
            <w:tcBorders>
              <w:top w:val="single" w:sz="4" w:space="0" w:color="auto"/>
              <w:left w:val="single" w:sz="4" w:space="0" w:color="auto"/>
              <w:bottom w:val="single" w:sz="4" w:space="0" w:color="auto"/>
              <w:right w:val="single" w:sz="4" w:space="0" w:color="auto"/>
            </w:tcBorders>
            <w:vAlign w:val="center"/>
          </w:tcPr>
          <w:p w14:paraId="5CA5BCC1" w14:textId="156BB5D2" w:rsidR="00205E78" w:rsidRPr="002F22F0" w:rsidRDefault="00205E78" w:rsidP="00CD074E">
            <w:pPr>
              <w:jc w:val="center"/>
              <w:rPr>
                <w:b/>
                <w:bCs/>
                <w:sz w:val="20"/>
              </w:rPr>
            </w:pPr>
            <w:r w:rsidRPr="002F22F0">
              <w:rPr>
                <w:b/>
                <w:bCs/>
                <w:sz w:val="20"/>
              </w:rPr>
              <w:t>13861,9</w:t>
            </w:r>
          </w:p>
        </w:tc>
        <w:tc>
          <w:tcPr>
            <w:tcW w:w="1418" w:type="dxa"/>
            <w:tcBorders>
              <w:top w:val="single" w:sz="4" w:space="0" w:color="auto"/>
              <w:left w:val="single" w:sz="4" w:space="0" w:color="auto"/>
              <w:bottom w:val="single" w:sz="4" w:space="0" w:color="auto"/>
              <w:right w:val="single" w:sz="4" w:space="0" w:color="auto"/>
            </w:tcBorders>
            <w:vAlign w:val="center"/>
          </w:tcPr>
          <w:p w14:paraId="5D472F9F" w14:textId="2D042D7F" w:rsidR="00205E78" w:rsidRPr="002F22F0" w:rsidRDefault="00205E78" w:rsidP="00CD074E">
            <w:pPr>
              <w:jc w:val="center"/>
              <w:rPr>
                <w:b/>
                <w:bCs/>
                <w:sz w:val="20"/>
              </w:rPr>
            </w:pPr>
            <w:r w:rsidRPr="002F22F0">
              <w:rPr>
                <w:b/>
                <w:bCs/>
                <w:sz w:val="20"/>
              </w:rPr>
              <w:t>13981,8</w:t>
            </w:r>
          </w:p>
        </w:tc>
      </w:tr>
      <w:tr w:rsidR="00205E78" w14:paraId="74F74513" w14:textId="77777777" w:rsidTr="00205E78">
        <w:trPr>
          <w:cantSplit/>
          <w:trHeight w:val="20"/>
        </w:trPr>
        <w:tc>
          <w:tcPr>
            <w:tcW w:w="1383" w:type="dxa"/>
            <w:vMerge/>
            <w:tcBorders>
              <w:left w:val="single" w:sz="4" w:space="0" w:color="auto"/>
              <w:right w:val="single" w:sz="4" w:space="0" w:color="auto"/>
            </w:tcBorders>
            <w:shd w:val="clear" w:color="auto" w:fill="D9E2F3" w:themeFill="accent1" w:themeFillTint="33"/>
          </w:tcPr>
          <w:p w14:paraId="04BF45AA"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hideMark/>
          </w:tcPr>
          <w:p w14:paraId="38E04906" w14:textId="77777777" w:rsidR="00205E78" w:rsidRPr="002F22F0" w:rsidRDefault="00205E78" w:rsidP="00CD074E">
            <w:pPr>
              <w:rPr>
                <w:b/>
                <w:color w:val="000000"/>
                <w:sz w:val="20"/>
              </w:rPr>
            </w:pPr>
            <w:r w:rsidRPr="002F22F0">
              <w:rPr>
                <w:b/>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0F5E42D9" w14:textId="3376EBC9" w:rsidR="00205E78" w:rsidRPr="002F22F0" w:rsidRDefault="00AD51ED" w:rsidP="00CD074E">
            <w:pPr>
              <w:jc w:val="center"/>
              <w:rPr>
                <w:b/>
                <w:bCs/>
                <w:sz w:val="20"/>
              </w:rPr>
            </w:pPr>
            <w:r>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E37463D" w14:textId="74405B3A" w:rsidR="00205E78" w:rsidRPr="002F22F0" w:rsidRDefault="00AD51ED" w:rsidP="00CD074E">
            <w:pPr>
              <w:jc w:val="center"/>
              <w:rPr>
                <w:b/>
                <w:bCs/>
                <w:sz w:val="20"/>
              </w:rPr>
            </w:pPr>
            <w:r>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98E6FF9" w14:textId="63F8BEC6" w:rsidR="00205E78" w:rsidRPr="002F22F0" w:rsidRDefault="00AD51ED" w:rsidP="00CD074E">
            <w:pPr>
              <w:jc w:val="center"/>
              <w:rPr>
                <w:b/>
                <w:bCs/>
                <w:sz w:val="20"/>
              </w:rPr>
            </w:pPr>
            <w:r>
              <w:rPr>
                <w:b/>
                <w:bCs/>
                <w:sz w:val="20"/>
              </w:rPr>
              <w:t>-</w:t>
            </w:r>
          </w:p>
        </w:tc>
      </w:tr>
      <w:tr w:rsidR="00205E78" w14:paraId="15232114" w14:textId="77777777" w:rsidTr="00205E78">
        <w:trPr>
          <w:cantSplit/>
          <w:trHeight w:val="314"/>
        </w:trPr>
        <w:tc>
          <w:tcPr>
            <w:tcW w:w="1383" w:type="dxa"/>
            <w:vMerge/>
            <w:tcBorders>
              <w:left w:val="single" w:sz="4" w:space="0" w:color="auto"/>
              <w:bottom w:val="single" w:sz="4" w:space="0" w:color="auto"/>
              <w:right w:val="single" w:sz="4" w:space="0" w:color="auto"/>
            </w:tcBorders>
            <w:shd w:val="clear" w:color="auto" w:fill="D9E2F3" w:themeFill="accent1" w:themeFillTint="33"/>
          </w:tcPr>
          <w:p w14:paraId="4D21F259" w14:textId="77777777" w:rsidR="00205E78" w:rsidRPr="002F22F0" w:rsidRDefault="00205E78" w:rsidP="00CD074E">
            <w:pPr>
              <w:jc w:val="both"/>
              <w:rPr>
                <w:sz w:val="20"/>
              </w:rPr>
            </w:pPr>
          </w:p>
        </w:tc>
        <w:tc>
          <w:tcPr>
            <w:tcW w:w="7406" w:type="dxa"/>
            <w:tcBorders>
              <w:top w:val="single" w:sz="4" w:space="0" w:color="auto"/>
              <w:left w:val="single" w:sz="4" w:space="0" w:color="auto"/>
              <w:bottom w:val="single" w:sz="4" w:space="0" w:color="auto"/>
              <w:right w:val="single" w:sz="4" w:space="0" w:color="auto"/>
            </w:tcBorders>
            <w:vAlign w:val="center"/>
            <w:hideMark/>
          </w:tcPr>
          <w:p w14:paraId="2A5B1155" w14:textId="77777777" w:rsidR="00205E78" w:rsidRPr="002F22F0" w:rsidRDefault="00205E78" w:rsidP="00CD074E">
            <w:pPr>
              <w:jc w:val="both"/>
              <w:rPr>
                <w:b/>
                <w:color w:val="000000"/>
                <w:sz w:val="20"/>
              </w:rPr>
            </w:pPr>
            <w:r w:rsidRPr="002F22F0">
              <w:rPr>
                <w:b/>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02B4AAEC" w14:textId="65939C0E" w:rsidR="00205E78" w:rsidRPr="002F22F0" w:rsidRDefault="00AD51ED" w:rsidP="00CD074E">
            <w:pPr>
              <w:jc w:val="center"/>
              <w:rPr>
                <w:b/>
                <w:sz w:val="20"/>
              </w:rPr>
            </w:pPr>
            <w:r>
              <w:rPr>
                <w:b/>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80DC652" w14:textId="19301B4A" w:rsidR="00205E78" w:rsidRPr="002F22F0" w:rsidRDefault="00AD51ED" w:rsidP="00CD074E">
            <w:pPr>
              <w:jc w:val="center"/>
              <w:rPr>
                <w:b/>
                <w:sz w:val="20"/>
              </w:rPr>
            </w:pPr>
            <w:r>
              <w:rPr>
                <w:b/>
                <w:sz w:val="20"/>
              </w:rPr>
              <w:t>-758,9</w:t>
            </w:r>
          </w:p>
        </w:tc>
        <w:tc>
          <w:tcPr>
            <w:tcW w:w="1418" w:type="dxa"/>
            <w:tcBorders>
              <w:top w:val="single" w:sz="4" w:space="0" w:color="auto"/>
              <w:left w:val="single" w:sz="4" w:space="0" w:color="auto"/>
              <w:bottom w:val="single" w:sz="4" w:space="0" w:color="auto"/>
              <w:right w:val="single" w:sz="4" w:space="0" w:color="auto"/>
            </w:tcBorders>
            <w:vAlign w:val="center"/>
          </w:tcPr>
          <w:p w14:paraId="737E2688" w14:textId="0F6907E5" w:rsidR="00205E78" w:rsidRPr="002F22F0" w:rsidRDefault="00AD51ED" w:rsidP="00CD074E">
            <w:pPr>
              <w:jc w:val="center"/>
              <w:rPr>
                <w:b/>
                <w:sz w:val="20"/>
              </w:rPr>
            </w:pPr>
            <w:r>
              <w:rPr>
                <w:b/>
                <w:sz w:val="20"/>
              </w:rPr>
              <w:t>119,9</w:t>
            </w:r>
          </w:p>
        </w:tc>
      </w:tr>
    </w:tbl>
    <w:p w14:paraId="7FB8C0BF" w14:textId="77777777" w:rsidR="00243DED" w:rsidRDefault="00243DED" w:rsidP="00243DED">
      <w:pPr>
        <w:jc w:val="both"/>
        <w:rPr>
          <w:rFonts w:eastAsia="Calibri"/>
          <w:b/>
          <w:bCs/>
          <w:color w:val="000000"/>
          <w:szCs w:val="24"/>
        </w:rPr>
      </w:pPr>
    </w:p>
    <w:p w14:paraId="6DC76056" w14:textId="34D3FB5C" w:rsidR="00243DED" w:rsidRPr="0080036B" w:rsidRDefault="003A003C" w:rsidP="00E63748">
      <w:pPr>
        <w:spacing w:line="360" w:lineRule="auto"/>
        <w:jc w:val="both"/>
        <w:rPr>
          <w:i/>
          <w:color w:val="808080"/>
          <w:szCs w:val="24"/>
        </w:rPr>
      </w:pPr>
      <w:r>
        <w:rPr>
          <w:b/>
          <w:bCs/>
          <w:szCs w:val="24"/>
        </w:rPr>
        <w:t>22</w:t>
      </w:r>
      <w:r w:rsidR="00243DED">
        <w:rPr>
          <w:b/>
          <w:bCs/>
          <w:szCs w:val="24"/>
        </w:rPr>
        <w:t xml:space="preserve"> lentelė. </w:t>
      </w:r>
      <w:r w:rsidR="00243DED" w:rsidRPr="0080036B">
        <w:rPr>
          <w:szCs w:val="24"/>
        </w:rPr>
        <w:t xml:space="preserve">Programos uždaviniai, priemonės ir jų stebėsenos rodikliai </w:t>
      </w:r>
    </w:p>
    <w:tbl>
      <w:tblPr>
        <w:tblW w:w="43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6520"/>
        <w:gridCol w:w="1419"/>
        <w:gridCol w:w="1417"/>
        <w:gridCol w:w="1431"/>
      </w:tblGrid>
      <w:tr w:rsidR="00205E78" w:rsidRPr="00236B3F" w14:paraId="0E626216" w14:textId="77777777" w:rsidTr="00E63748">
        <w:trPr>
          <w:trHeight w:val="230"/>
        </w:trPr>
        <w:tc>
          <w:tcPr>
            <w:tcW w:w="59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4C7B450" w14:textId="77777777" w:rsidR="00205E78" w:rsidRPr="002F22F0" w:rsidRDefault="00205E78" w:rsidP="00CD074E">
            <w:pPr>
              <w:jc w:val="center"/>
              <w:rPr>
                <w:b/>
                <w:bCs/>
                <w:sz w:val="22"/>
                <w:szCs w:val="22"/>
                <w:lang w:eastAsia="lt-LT"/>
              </w:rPr>
            </w:pPr>
            <w:r w:rsidRPr="002F22F0">
              <w:rPr>
                <w:b/>
                <w:bCs/>
                <w:sz w:val="22"/>
                <w:szCs w:val="22"/>
                <w:lang w:eastAsia="lt-LT"/>
              </w:rPr>
              <w:t>Stebėsenos rodiklio kodas</w:t>
            </w:r>
          </w:p>
        </w:tc>
        <w:tc>
          <w:tcPr>
            <w:tcW w:w="2665"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C5D1849" w14:textId="77777777" w:rsidR="00205E78" w:rsidRPr="002F22F0" w:rsidRDefault="00205E78" w:rsidP="00CD074E">
            <w:pPr>
              <w:jc w:val="center"/>
              <w:rPr>
                <w:b/>
                <w:bCs/>
                <w:color w:val="000000"/>
                <w:sz w:val="22"/>
                <w:szCs w:val="22"/>
                <w:lang w:eastAsia="lt-LT"/>
              </w:rPr>
            </w:pPr>
            <w:r w:rsidRPr="002F22F0">
              <w:rPr>
                <w:b/>
                <w:bCs/>
                <w:color w:val="000000"/>
                <w:sz w:val="22"/>
                <w:szCs w:val="22"/>
                <w:lang w:eastAsia="lt-LT"/>
              </w:rPr>
              <w:t>Stebėsenos rodiklio pavadinimas</w:t>
            </w:r>
          </w:p>
          <w:p w14:paraId="2A797D57" w14:textId="77777777" w:rsidR="00205E78" w:rsidRPr="002F22F0" w:rsidRDefault="00205E78" w:rsidP="00CD074E">
            <w:pPr>
              <w:jc w:val="center"/>
              <w:rPr>
                <w:b/>
                <w:bCs/>
                <w:color w:val="000000"/>
                <w:sz w:val="22"/>
                <w:szCs w:val="22"/>
                <w:lang w:eastAsia="lt-LT"/>
              </w:rPr>
            </w:pPr>
            <w:r w:rsidRPr="002F22F0">
              <w:rPr>
                <w:b/>
                <w:bCs/>
                <w:color w:val="000000"/>
                <w:sz w:val="22"/>
                <w:szCs w:val="22"/>
                <w:lang w:eastAsia="lt-LT"/>
              </w:rPr>
              <w:t>(matavimo vnt.)</w:t>
            </w:r>
          </w:p>
        </w:tc>
        <w:tc>
          <w:tcPr>
            <w:tcW w:w="1744"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1CA3DC3" w14:textId="77777777" w:rsidR="00205E78" w:rsidRPr="002F22F0" w:rsidRDefault="00205E78" w:rsidP="00CD074E">
            <w:pPr>
              <w:jc w:val="center"/>
              <w:rPr>
                <w:b/>
                <w:bCs/>
                <w:i/>
                <w:color w:val="000000"/>
                <w:sz w:val="22"/>
                <w:szCs w:val="22"/>
                <w:lang w:eastAsia="lt-LT"/>
              </w:rPr>
            </w:pPr>
            <w:r w:rsidRPr="002F22F0">
              <w:rPr>
                <w:b/>
                <w:bCs/>
                <w:color w:val="000000"/>
                <w:sz w:val="22"/>
                <w:szCs w:val="22"/>
                <w:lang w:eastAsia="lt-LT"/>
              </w:rPr>
              <w:t>Siektinos stebėsenos rodiklių reikšmės</w:t>
            </w:r>
          </w:p>
        </w:tc>
      </w:tr>
      <w:tr w:rsidR="00205E78" w:rsidRPr="00236B3F" w14:paraId="1ACE6522" w14:textId="77777777" w:rsidTr="00E63748">
        <w:trPr>
          <w:trHeight w:val="230"/>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6F59B171" w14:textId="77777777" w:rsidR="00205E78" w:rsidRPr="002F22F0" w:rsidRDefault="00205E78" w:rsidP="00CD074E">
            <w:pPr>
              <w:rPr>
                <w:b/>
                <w:bCs/>
                <w:sz w:val="22"/>
                <w:szCs w:val="22"/>
                <w:lang w:eastAsia="lt-LT"/>
              </w:rPr>
            </w:pPr>
          </w:p>
        </w:tc>
        <w:tc>
          <w:tcPr>
            <w:tcW w:w="2665" w:type="pct"/>
            <w:vMerge/>
            <w:tcBorders>
              <w:top w:val="single" w:sz="4" w:space="0" w:color="auto"/>
              <w:left w:val="single" w:sz="4" w:space="0" w:color="auto"/>
              <w:bottom w:val="single" w:sz="4" w:space="0" w:color="auto"/>
              <w:right w:val="single" w:sz="4" w:space="0" w:color="auto"/>
            </w:tcBorders>
            <w:vAlign w:val="center"/>
            <w:hideMark/>
          </w:tcPr>
          <w:p w14:paraId="5EF938E1" w14:textId="77777777" w:rsidR="00205E78" w:rsidRPr="002F22F0" w:rsidRDefault="00205E78" w:rsidP="00CD074E">
            <w:pPr>
              <w:rPr>
                <w:b/>
                <w:bCs/>
                <w:color w:val="000000"/>
                <w:sz w:val="22"/>
                <w:szCs w:val="22"/>
                <w:lang w:eastAsia="lt-LT"/>
              </w:rPr>
            </w:pPr>
          </w:p>
        </w:tc>
        <w:tc>
          <w:tcPr>
            <w:tcW w:w="58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A080142" w14:textId="77777777" w:rsidR="00205E78" w:rsidRPr="002F22F0" w:rsidRDefault="00205E78" w:rsidP="00CD074E">
            <w:pPr>
              <w:jc w:val="center"/>
              <w:rPr>
                <w:b/>
                <w:bCs/>
                <w:iCs/>
                <w:color w:val="000000"/>
                <w:sz w:val="22"/>
                <w:szCs w:val="22"/>
                <w:lang w:eastAsia="lt-LT"/>
              </w:rPr>
            </w:pPr>
            <w:r w:rsidRPr="002F22F0">
              <w:rPr>
                <w:b/>
                <w:bCs/>
                <w:iCs/>
                <w:color w:val="000000"/>
                <w:sz w:val="22"/>
                <w:szCs w:val="22"/>
                <w:lang w:eastAsia="lt-LT"/>
              </w:rPr>
              <w:t>2024</w:t>
            </w:r>
          </w:p>
        </w:tc>
        <w:tc>
          <w:tcPr>
            <w:tcW w:w="57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024FB92" w14:textId="77777777" w:rsidR="00205E78" w:rsidRPr="002F22F0" w:rsidRDefault="00205E78" w:rsidP="00CD074E">
            <w:pPr>
              <w:jc w:val="center"/>
              <w:rPr>
                <w:b/>
                <w:bCs/>
                <w:iCs/>
                <w:color w:val="000000"/>
                <w:sz w:val="22"/>
                <w:szCs w:val="22"/>
                <w:lang w:eastAsia="lt-LT"/>
              </w:rPr>
            </w:pPr>
            <w:r w:rsidRPr="002F22F0">
              <w:rPr>
                <w:b/>
                <w:bCs/>
                <w:iCs/>
                <w:color w:val="000000"/>
                <w:sz w:val="22"/>
                <w:szCs w:val="22"/>
                <w:lang w:eastAsia="lt-LT"/>
              </w:rPr>
              <w:t>2025</w:t>
            </w:r>
          </w:p>
        </w:tc>
        <w:tc>
          <w:tcPr>
            <w:tcW w:w="58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5D3EB86" w14:textId="77777777" w:rsidR="00205E78" w:rsidRPr="002F22F0" w:rsidRDefault="00205E78" w:rsidP="00CD074E">
            <w:pPr>
              <w:jc w:val="center"/>
              <w:rPr>
                <w:b/>
                <w:bCs/>
                <w:iCs/>
                <w:color w:val="000000"/>
                <w:sz w:val="22"/>
                <w:szCs w:val="22"/>
                <w:lang w:eastAsia="lt-LT"/>
              </w:rPr>
            </w:pPr>
            <w:r w:rsidRPr="002F22F0">
              <w:rPr>
                <w:b/>
                <w:bCs/>
                <w:iCs/>
                <w:color w:val="000000"/>
                <w:sz w:val="22"/>
                <w:szCs w:val="22"/>
                <w:lang w:eastAsia="lt-LT"/>
              </w:rPr>
              <w:t>2026</w:t>
            </w:r>
          </w:p>
        </w:tc>
      </w:tr>
      <w:tr w:rsidR="00205E78" w:rsidRPr="00236B3F" w14:paraId="63648984" w14:textId="77777777" w:rsidTr="00E63748">
        <w:trPr>
          <w:trHeight w:val="42"/>
        </w:trPr>
        <w:tc>
          <w:tcPr>
            <w:tcW w:w="59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B0A7974" w14:textId="77777777" w:rsidR="00205E78" w:rsidRPr="002F22F0" w:rsidRDefault="00205E78" w:rsidP="00CD074E">
            <w:pPr>
              <w:jc w:val="center"/>
              <w:rPr>
                <w:color w:val="000000"/>
                <w:sz w:val="22"/>
                <w:szCs w:val="22"/>
                <w:lang w:eastAsia="lt-LT"/>
              </w:rPr>
            </w:pPr>
            <w:r w:rsidRPr="002F22F0">
              <w:rPr>
                <w:color w:val="000000"/>
                <w:sz w:val="22"/>
                <w:szCs w:val="22"/>
                <w:lang w:eastAsia="lt-LT"/>
              </w:rPr>
              <w:t>1</w:t>
            </w:r>
          </w:p>
        </w:tc>
        <w:tc>
          <w:tcPr>
            <w:tcW w:w="266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BE24881" w14:textId="77777777" w:rsidR="00205E78" w:rsidRPr="002F22F0" w:rsidRDefault="00205E78" w:rsidP="00CD074E">
            <w:pPr>
              <w:jc w:val="center"/>
              <w:rPr>
                <w:color w:val="000000"/>
                <w:sz w:val="22"/>
                <w:szCs w:val="22"/>
                <w:lang w:eastAsia="lt-LT"/>
              </w:rPr>
            </w:pPr>
            <w:r w:rsidRPr="002F22F0">
              <w:rPr>
                <w:color w:val="000000"/>
                <w:sz w:val="22"/>
                <w:szCs w:val="22"/>
                <w:lang w:eastAsia="lt-LT"/>
              </w:rPr>
              <w:t>2</w:t>
            </w:r>
          </w:p>
        </w:tc>
        <w:tc>
          <w:tcPr>
            <w:tcW w:w="58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3047653" w14:textId="77777777" w:rsidR="00205E78" w:rsidRPr="002F22F0" w:rsidRDefault="00205E78" w:rsidP="00CD074E">
            <w:pPr>
              <w:jc w:val="center"/>
              <w:rPr>
                <w:color w:val="000000"/>
                <w:sz w:val="22"/>
                <w:szCs w:val="22"/>
                <w:lang w:eastAsia="lt-LT"/>
              </w:rPr>
            </w:pPr>
            <w:r w:rsidRPr="002F22F0">
              <w:rPr>
                <w:color w:val="000000"/>
                <w:sz w:val="22"/>
                <w:szCs w:val="22"/>
                <w:lang w:eastAsia="lt-LT"/>
              </w:rPr>
              <w:t>3</w:t>
            </w:r>
          </w:p>
        </w:tc>
        <w:tc>
          <w:tcPr>
            <w:tcW w:w="57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D3C127D" w14:textId="77777777" w:rsidR="00205E78" w:rsidRPr="002F22F0" w:rsidRDefault="00205E78" w:rsidP="00CD074E">
            <w:pPr>
              <w:jc w:val="center"/>
              <w:rPr>
                <w:color w:val="000000"/>
                <w:sz w:val="22"/>
                <w:szCs w:val="22"/>
                <w:lang w:eastAsia="lt-LT"/>
              </w:rPr>
            </w:pPr>
            <w:r w:rsidRPr="002F22F0">
              <w:rPr>
                <w:color w:val="000000"/>
                <w:sz w:val="22"/>
                <w:szCs w:val="22"/>
                <w:lang w:eastAsia="lt-LT"/>
              </w:rPr>
              <w:t>4</w:t>
            </w:r>
          </w:p>
        </w:tc>
        <w:tc>
          <w:tcPr>
            <w:tcW w:w="58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49E120F" w14:textId="77777777" w:rsidR="00205E78" w:rsidRPr="002F22F0" w:rsidRDefault="00205E78" w:rsidP="00CD074E">
            <w:pPr>
              <w:jc w:val="center"/>
              <w:rPr>
                <w:color w:val="000000"/>
                <w:sz w:val="22"/>
                <w:szCs w:val="22"/>
                <w:lang w:eastAsia="lt-LT"/>
              </w:rPr>
            </w:pPr>
            <w:r w:rsidRPr="002F22F0">
              <w:rPr>
                <w:color w:val="000000"/>
                <w:sz w:val="22"/>
                <w:szCs w:val="22"/>
                <w:lang w:eastAsia="lt-LT"/>
              </w:rPr>
              <w:t>5</w:t>
            </w:r>
          </w:p>
        </w:tc>
      </w:tr>
      <w:tr w:rsidR="00205E78" w:rsidRPr="001E15C8" w14:paraId="73B91D40"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2FC73FB"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49FA34A8" w14:textId="695617CC" w:rsidR="00205E78" w:rsidRPr="002F22F0" w:rsidRDefault="00205E78" w:rsidP="002F22F0">
            <w:pPr>
              <w:rPr>
                <w:color w:val="000000" w:themeColor="text1"/>
                <w:sz w:val="20"/>
              </w:rPr>
            </w:pPr>
            <w:r w:rsidRPr="002F22F0">
              <w:rPr>
                <w:b/>
                <w:color w:val="000000"/>
                <w:sz w:val="20"/>
              </w:rPr>
              <w:t xml:space="preserve">Uždavinys: </w:t>
            </w:r>
            <w:r w:rsidRPr="00193D09">
              <w:rPr>
                <w:bCs/>
                <w:color w:val="000000"/>
                <w:sz w:val="20"/>
              </w:rPr>
              <w:t>Formuoti efektyvią formalaus ir neformalaus ugdymo įstaigų sistemą</w:t>
            </w:r>
          </w:p>
        </w:tc>
        <w:tc>
          <w:tcPr>
            <w:tcW w:w="58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EC2EE05" w14:textId="77777777" w:rsidR="00205E78" w:rsidRPr="001E15C8" w:rsidRDefault="00205E78" w:rsidP="00CD074E">
            <w:pPr>
              <w:rPr>
                <w:b/>
                <w:bCs/>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731F941" w14:textId="77777777" w:rsidR="00205E78" w:rsidRPr="001E15C8" w:rsidRDefault="00205E78" w:rsidP="00CD074E">
            <w:pPr>
              <w:rPr>
                <w:b/>
                <w:bCs/>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333F860" w14:textId="77777777" w:rsidR="00205E78" w:rsidRPr="001E15C8" w:rsidRDefault="00205E78" w:rsidP="00CD074E">
            <w:pPr>
              <w:rPr>
                <w:b/>
                <w:bCs/>
                <w:sz w:val="20"/>
                <w:lang w:eastAsia="lt-LT"/>
              </w:rPr>
            </w:pPr>
          </w:p>
        </w:tc>
      </w:tr>
      <w:tr w:rsidR="00205E78" w:rsidRPr="001E15C8" w14:paraId="14AE4435" w14:textId="77777777" w:rsidTr="00E63748">
        <w:trPr>
          <w:trHeight w:val="538"/>
        </w:trPr>
        <w:tc>
          <w:tcPr>
            <w:tcW w:w="591"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1FA42387"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vAlign w:val="center"/>
            <w:hideMark/>
          </w:tcPr>
          <w:p w14:paraId="76F3AE82" w14:textId="77777777" w:rsidR="00205E78" w:rsidRPr="002F22F0" w:rsidRDefault="00205E78" w:rsidP="002F22F0">
            <w:pPr>
              <w:jc w:val="both"/>
              <w:rPr>
                <w:sz w:val="20"/>
                <w:lang w:eastAsia="lt-LT"/>
              </w:rPr>
            </w:pPr>
            <w:r w:rsidRPr="002F22F0">
              <w:rPr>
                <w:color w:val="000000" w:themeColor="text1"/>
                <w:sz w:val="20"/>
              </w:rPr>
              <w:t>Priemonė: Ugdymo proceso užtikrinimas Molėtų „Saulutės“ vaikų lopšelyje - darželyje</w:t>
            </w:r>
          </w:p>
        </w:tc>
        <w:tc>
          <w:tcPr>
            <w:tcW w:w="580"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7D7AA177" w14:textId="77777777" w:rsidR="00205E78" w:rsidRPr="001E15C8" w:rsidRDefault="00205E78" w:rsidP="00CD074E">
            <w:pPr>
              <w:rPr>
                <w:b/>
                <w:bCs/>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64915654" w14:textId="77777777" w:rsidR="00205E78" w:rsidRPr="001E15C8" w:rsidRDefault="00205E78" w:rsidP="00CD074E">
            <w:pPr>
              <w:rPr>
                <w:b/>
                <w:bCs/>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36A9B759" w14:textId="77777777" w:rsidR="00205E78" w:rsidRPr="001E15C8" w:rsidRDefault="00205E78" w:rsidP="00CD074E">
            <w:pPr>
              <w:rPr>
                <w:b/>
                <w:bCs/>
                <w:sz w:val="20"/>
                <w:lang w:eastAsia="lt-LT"/>
              </w:rPr>
            </w:pPr>
          </w:p>
        </w:tc>
      </w:tr>
      <w:tr w:rsidR="00205E78" w:rsidRPr="001E15C8" w14:paraId="79502F86" w14:textId="77777777" w:rsidTr="00E63748">
        <w:tc>
          <w:tcPr>
            <w:tcW w:w="5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C7B53B5" w14:textId="77777777" w:rsidR="00205E78" w:rsidRPr="001E15C8" w:rsidRDefault="00205E78" w:rsidP="00CD074E">
            <w:pPr>
              <w:rPr>
                <w:sz w:val="20"/>
                <w:lang w:eastAsia="lt-LT"/>
              </w:rPr>
            </w:pPr>
            <w:r w:rsidRPr="001E15C8">
              <w:rPr>
                <w:sz w:val="20"/>
                <w:lang w:eastAsia="lt-LT"/>
              </w:rPr>
              <w:t>I.1.5.</w:t>
            </w:r>
          </w:p>
        </w:tc>
        <w:tc>
          <w:tcPr>
            <w:tcW w:w="26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473846" w14:textId="77777777" w:rsidR="00205E78" w:rsidRPr="002F22F0" w:rsidRDefault="00205E78" w:rsidP="002F22F0">
            <w:pPr>
              <w:rPr>
                <w:sz w:val="20"/>
                <w:lang w:eastAsia="lt-LT"/>
              </w:rPr>
            </w:pPr>
            <w:r w:rsidRPr="002F22F0">
              <w:rPr>
                <w:sz w:val="20"/>
                <w:lang w:eastAsia="lt-LT"/>
              </w:rPr>
              <w:t>Ugdomų vaikų skaičius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46901A" w14:textId="77777777" w:rsidR="00205E78" w:rsidRPr="001E15C8" w:rsidRDefault="00205E78" w:rsidP="00CD074E">
            <w:pPr>
              <w:jc w:val="center"/>
              <w:rPr>
                <w:sz w:val="20"/>
                <w:lang w:eastAsia="lt-LT"/>
              </w:rPr>
            </w:pPr>
            <w:r w:rsidRPr="001E15C8">
              <w:rPr>
                <w:sz w:val="20"/>
                <w:lang w:eastAsia="lt-LT"/>
              </w:rPr>
              <w:t>212</w:t>
            </w:r>
          </w:p>
        </w:tc>
        <w:tc>
          <w:tcPr>
            <w:tcW w:w="5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12F18A" w14:textId="77777777" w:rsidR="00205E78" w:rsidRPr="001E15C8" w:rsidRDefault="00205E78" w:rsidP="00CD074E">
            <w:pPr>
              <w:jc w:val="center"/>
              <w:rPr>
                <w:sz w:val="20"/>
                <w:lang w:eastAsia="lt-LT"/>
              </w:rPr>
            </w:pPr>
            <w:r w:rsidRPr="001E15C8">
              <w:rPr>
                <w:sz w:val="20"/>
                <w:lang w:eastAsia="lt-LT"/>
              </w:rPr>
              <w:t>215</w:t>
            </w:r>
          </w:p>
        </w:tc>
        <w:tc>
          <w:tcPr>
            <w:tcW w:w="5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0C90889" w14:textId="77777777" w:rsidR="00205E78" w:rsidRPr="001E15C8" w:rsidRDefault="00205E78" w:rsidP="00CD074E">
            <w:pPr>
              <w:jc w:val="center"/>
              <w:rPr>
                <w:sz w:val="20"/>
                <w:lang w:eastAsia="lt-LT"/>
              </w:rPr>
            </w:pPr>
            <w:r w:rsidRPr="001E15C8">
              <w:rPr>
                <w:sz w:val="20"/>
                <w:lang w:eastAsia="lt-LT"/>
              </w:rPr>
              <w:t>215</w:t>
            </w:r>
          </w:p>
        </w:tc>
      </w:tr>
      <w:tr w:rsidR="00205E78" w:rsidRPr="001E15C8" w14:paraId="277A593B"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43C2ACF"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42F5E1" w14:textId="77777777" w:rsidR="00205E78" w:rsidRPr="002F22F0" w:rsidRDefault="00205E78" w:rsidP="002F22F0">
            <w:pPr>
              <w:jc w:val="both"/>
              <w:rPr>
                <w:sz w:val="20"/>
                <w:lang w:eastAsia="lt-LT"/>
              </w:rPr>
            </w:pPr>
            <w:r w:rsidRPr="002F22F0">
              <w:rPr>
                <w:sz w:val="20"/>
                <w:lang w:eastAsia="lt-LT"/>
              </w:rPr>
              <w:t>Priemonė: Ugdymo proceso užtikrinimas Molėtų "Vyturėlio" vaikų lopšelyje - darželyje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ADF98CD"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EF59EB5"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FD63C00" w14:textId="77777777" w:rsidR="00205E78" w:rsidRPr="001E15C8" w:rsidRDefault="00205E78" w:rsidP="00CD074E">
            <w:pPr>
              <w:jc w:val="center"/>
              <w:rPr>
                <w:sz w:val="20"/>
                <w:lang w:eastAsia="lt-LT"/>
              </w:rPr>
            </w:pPr>
          </w:p>
        </w:tc>
      </w:tr>
      <w:tr w:rsidR="00205E78" w:rsidRPr="001E15C8" w14:paraId="4A5088FF" w14:textId="77777777" w:rsidTr="00E63748">
        <w:tc>
          <w:tcPr>
            <w:tcW w:w="5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BDE921" w14:textId="77777777" w:rsidR="00205E78" w:rsidRPr="001E15C8" w:rsidRDefault="00205E78" w:rsidP="00CD074E">
            <w:pPr>
              <w:rPr>
                <w:sz w:val="20"/>
                <w:lang w:eastAsia="lt-LT"/>
              </w:rPr>
            </w:pPr>
            <w:r w:rsidRPr="001E15C8">
              <w:rPr>
                <w:sz w:val="20"/>
                <w:lang w:eastAsia="lt-LT"/>
              </w:rPr>
              <w:t>I.1.5.</w:t>
            </w:r>
          </w:p>
        </w:tc>
        <w:tc>
          <w:tcPr>
            <w:tcW w:w="26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54F68" w14:textId="77777777" w:rsidR="00205E78" w:rsidRPr="002F22F0" w:rsidRDefault="00205E78" w:rsidP="002F22F0">
            <w:pPr>
              <w:rPr>
                <w:sz w:val="20"/>
                <w:lang w:eastAsia="lt-LT"/>
              </w:rPr>
            </w:pPr>
            <w:r w:rsidRPr="002F22F0">
              <w:rPr>
                <w:sz w:val="20"/>
                <w:lang w:eastAsia="lt-LT"/>
              </w:rPr>
              <w:t>Ugdomų vaikų skaičius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3E4405D" w14:textId="77777777" w:rsidR="00205E78" w:rsidRPr="001E15C8" w:rsidRDefault="00205E78" w:rsidP="00CD074E">
            <w:pPr>
              <w:jc w:val="center"/>
              <w:rPr>
                <w:sz w:val="20"/>
                <w:lang w:eastAsia="lt-LT"/>
              </w:rPr>
            </w:pPr>
            <w:r w:rsidRPr="001E15C8">
              <w:rPr>
                <w:sz w:val="20"/>
                <w:lang w:eastAsia="lt-LT"/>
              </w:rPr>
              <w:t>242</w:t>
            </w:r>
          </w:p>
        </w:tc>
        <w:tc>
          <w:tcPr>
            <w:tcW w:w="5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862C17" w14:textId="77777777" w:rsidR="00205E78" w:rsidRPr="001E15C8" w:rsidRDefault="00205E78" w:rsidP="00CD074E">
            <w:pPr>
              <w:jc w:val="center"/>
              <w:rPr>
                <w:sz w:val="20"/>
                <w:lang w:eastAsia="lt-LT"/>
              </w:rPr>
            </w:pPr>
            <w:r w:rsidRPr="001E15C8">
              <w:rPr>
                <w:sz w:val="20"/>
                <w:lang w:eastAsia="lt-LT"/>
              </w:rPr>
              <w:t>250</w:t>
            </w:r>
          </w:p>
        </w:tc>
        <w:tc>
          <w:tcPr>
            <w:tcW w:w="5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456554F" w14:textId="77777777" w:rsidR="00205E78" w:rsidRPr="001E15C8" w:rsidRDefault="00205E78" w:rsidP="00CD074E">
            <w:pPr>
              <w:jc w:val="center"/>
              <w:rPr>
                <w:sz w:val="20"/>
                <w:lang w:eastAsia="lt-LT"/>
              </w:rPr>
            </w:pPr>
            <w:r w:rsidRPr="001E15C8">
              <w:rPr>
                <w:sz w:val="20"/>
                <w:lang w:eastAsia="lt-LT"/>
              </w:rPr>
              <w:t>250</w:t>
            </w:r>
          </w:p>
        </w:tc>
      </w:tr>
      <w:tr w:rsidR="00205E78" w:rsidRPr="001E15C8" w14:paraId="0C040C4A"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EA48810"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hideMark/>
          </w:tcPr>
          <w:p w14:paraId="59049717" w14:textId="77777777" w:rsidR="00205E78" w:rsidRPr="002F22F0" w:rsidRDefault="00205E78" w:rsidP="002F22F0">
            <w:pPr>
              <w:jc w:val="both"/>
              <w:rPr>
                <w:b/>
                <w:bCs/>
                <w:sz w:val="20"/>
                <w:lang w:eastAsia="lt-LT"/>
              </w:rPr>
            </w:pPr>
            <w:r w:rsidRPr="002F22F0">
              <w:rPr>
                <w:color w:val="000000" w:themeColor="text1"/>
                <w:sz w:val="20"/>
              </w:rPr>
              <w:t>Priemonė: Priemonė: Ugdymo proceso užtikrinimas viešojoje įstaigoje daugiafunkciame centre „Kaimynystės namai“</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253FEC" w14:textId="77777777" w:rsidR="00205E78" w:rsidRPr="001E15C8" w:rsidRDefault="00205E78" w:rsidP="00CD074E">
            <w:pPr>
              <w:rPr>
                <w:b/>
                <w:bCs/>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121028" w14:textId="77777777" w:rsidR="00205E78" w:rsidRPr="001E15C8" w:rsidRDefault="00205E78" w:rsidP="00CD074E">
            <w:pPr>
              <w:rPr>
                <w:b/>
                <w:bCs/>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002BD0D" w14:textId="77777777" w:rsidR="00205E78" w:rsidRPr="001E15C8" w:rsidRDefault="00205E78" w:rsidP="00CD074E">
            <w:pPr>
              <w:rPr>
                <w:b/>
                <w:bCs/>
                <w:sz w:val="20"/>
                <w:lang w:eastAsia="lt-LT"/>
              </w:rPr>
            </w:pPr>
          </w:p>
        </w:tc>
      </w:tr>
      <w:tr w:rsidR="00205E78" w:rsidRPr="001E15C8" w14:paraId="76B06646"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258356C" w14:textId="77777777" w:rsidR="00205E78" w:rsidRPr="001E15C8" w:rsidRDefault="00205E78" w:rsidP="00CD074E">
            <w:pPr>
              <w:rPr>
                <w:sz w:val="20"/>
                <w:lang w:eastAsia="lt-LT"/>
              </w:rPr>
            </w:pPr>
            <w:r w:rsidRPr="001E15C8">
              <w:rPr>
                <w:sz w:val="20"/>
                <w:lang w:eastAsia="lt-LT"/>
              </w:rPr>
              <w:t>I.1.5.</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D062F19" w14:textId="77777777" w:rsidR="00205E78" w:rsidRPr="002F22F0" w:rsidRDefault="00205E78" w:rsidP="002F22F0">
            <w:pPr>
              <w:rPr>
                <w:sz w:val="20"/>
                <w:lang w:eastAsia="lt-LT"/>
              </w:rPr>
            </w:pPr>
            <w:r w:rsidRPr="002F22F0">
              <w:rPr>
                <w:sz w:val="20"/>
                <w:lang w:eastAsia="lt-LT"/>
              </w:rPr>
              <w:t>VšĮ ikimokyklinio ugdymo įstaigų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149BB21" w14:textId="77777777" w:rsidR="00205E78" w:rsidRPr="001E15C8" w:rsidRDefault="00205E78" w:rsidP="00CD074E">
            <w:pPr>
              <w:jc w:val="center"/>
              <w:rPr>
                <w:sz w:val="20"/>
                <w:lang w:eastAsia="lt-LT"/>
              </w:rPr>
            </w:pPr>
            <w:r w:rsidRPr="001E15C8">
              <w:rPr>
                <w:sz w:val="20"/>
                <w:lang w:eastAsia="lt-LT"/>
              </w:rPr>
              <w:t>1</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49CD428"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83BCF9"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1A54EED9" w14:textId="77777777" w:rsidTr="00E63748">
        <w:trPr>
          <w:trHeight w:val="268"/>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8507C7F" w14:textId="77777777" w:rsidR="00205E78" w:rsidRPr="001E15C8" w:rsidRDefault="00205E78" w:rsidP="00CD074E">
            <w:pPr>
              <w:rPr>
                <w:sz w:val="20"/>
                <w:lang w:eastAsia="lt-LT"/>
              </w:rPr>
            </w:pPr>
            <w:r w:rsidRPr="001E15C8">
              <w:rPr>
                <w:sz w:val="20"/>
                <w:lang w:eastAsia="lt-LT"/>
              </w:rPr>
              <w:t>I.1.5.</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C4F1B8" w14:textId="77777777" w:rsidR="00205E78" w:rsidRPr="002F22F0" w:rsidRDefault="00205E78" w:rsidP="002F22F0">
            <w:pPr>
              <w:rPr>
                <w:sz w:val="20"/>
                <w:lang w:eastAsia="lt-LT"/>
              </w:rPr>
            </w:pPr>
            <w:r w:rsidRPr="002F22F0">
              <w:rPr>
                <w:sz w:val="20"/>
                <w:lang w:eastAsia="lt-LT"/>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7A1B08" w14:textId="77777777" w:rsidR="00205E78" w:rsidRPr="001E15C8" w:rsidRDefault="00205E78" w:rsidP="00CD074E">
            <w:pPr>
              <w:jc w:val="center"/>
              <w:rPr>
                <w:sz w:val="20"/>
                <w:lang w:eastAsia="lt-LT"/>
              </w:rPr>
            </w:pPr>
            <w:r w:rsidRPr="001E15C8">
              <w:rPr>
                <w:sz w:val="20"/>
                <w:lang w:eastAsia="lt-LT"/>
              </w:rPr>
              <w:t>10</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F6BA6B2"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E6DB9E"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34EC3DC1"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5BCD41"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7DE08F6" w14:textId="77777777" w:rsidR="00205E78" w:rsidRPr="002F22F0" w:rsidRDefault="00205E78" w:rsidP="002F22F0">
            <w:pPr>
              <w:jc w:val="both"/>
              <w:rPr>
                <w:sz w:val="20"/>
                <w:lang w:eastAsia="lt-LT"/>
              </w:rPr>
            </w:pPr>
            <w:r w:rsidRPr="002F22F0">
              <w:rPr>
                <w:color w:val="000000" w:themeColor="text1"/>
                <w:sz w:val="20"/>
              </w:rPr>
              <w:t>Priemonė: Ugdymo proceso užtikrinimas viešojoje įstaigoje „Stipri šeima“</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C0A90C0" w14:textId="77777777" w:rsidR="00205E78" w:rsidRPr="001E15C8" w:rsidRDefault="00205E78" w:rsidP="00CD074E">
            <w:pP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C5FBEE4"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2AD997" w14:textId="77777777" w:rsidR="00205E78" w:rsidRPr="001E15C8" w:rsidRDefault="00205E78" w:rsidP="00CD074E">
            <w:pPr>
              <w:jc w:val="center"/>
              <w:rPr>
                <w:sz w:val="20"/>
                <w:lang w:eastAsia="lt-LT"/>
              </w:rPr>
            </w:pPr>
          </w:p>
        </w:tc>
      </w:tr>
      <w:tr w:rsidR="00205E78" w:rsidRPr="001E15C8" w14:paraId="2AB0E6C8"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09D420" w14:textId="77777777" w:rsidR="00205E78" w:rsidRPr="001E15C8" w:rsidRDefault="00205E78" w:rsidP="00CD074E">
            <w:pPr>
              <w:spacing w:line="276" w:lineRule="auto"/>
              <w:rPr>
                <w:sz w:val="20"/>
                <w:lang w:eastAsia="lt-LT"/>
              </w:rPr>
            </w:pPr>
            <w:r w:rsidRPr="001E15C8">
              <w:rPr>
                <w:sz w:val="20"/>
                <w:lang w:eastAsia="lt-LT"/>
              </w:rPr>
              <w:t>I.1.5.</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1BC69D" w14:textId="77777777" w:rsidR="00205E78" w:rsidRPr="002F22F0" w:rsidRDefault="00205E78" w:rsidP="002F22F0">
            <w:pPr>
              <w:rPr>
                <w:sz w:val="20"/>
                <w:lang w:eastAsia="lt-LT"/>
              </w:rPr>
            </w:pPr>
            <w:r w:rsidRPr="002F22F0">
              <w:rPr>
                <w:sz w:val="20"/>
                <w:lang w:eastAsia="lt-LT"/>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9F3999" w14:textId="77777777" w:rsidR="00205E78" w:rsidRPr="001E15C8" w:rsidRDefault="00205E78" w:rsidP="00CD074E">
            <w:pPr>
              <w:jc w:val="center"/>
              <w:rPr>
                <w:sz w:val="20"/>
                <w:lang w:eastAsia="lt-LT"/>
              </w:rPr>
            </w:pPr>
            <w:r w:rsidRPr="001E15C8">
              <w:rPr>
                <w:sz w:val="20"/>
                <w:lang w:eastAsia="lt-LT"/>
              </w:rPr>
              <w:t>29</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D715DC6" w14:textId="77777777" w:rsidR="00205E78" w:rsidRPr="001E15C8" w:rsidRDefault="00205E78" w:rsidP="00CD074E">
            <w:pPr>
              <w:jc w:val="center"/>
              <w:rPr>
                <w:sz w:val="20"/>
                <w:lang w:eastAsia="lt-LT"/>
              </w:rPr>
            </w:pPr>
            <w:r w:rsidRPr="001E15C8">
              <w:rPr>
                <w:sz w:val="20"/>
                <w:lang w:eastAsia="lt-LT"/>
              </w:rPr>
              <w:t>29</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12761CC" w14:textId="77777777" w:rsidR="00205E78" w:rsidRPr="001E15C8" w:rsidRDefault="00205E78" w:rsidP="00CD074E">
            <w:pPr>
              <w:jc w:val="center"/>
              <w:rPr>
                <w:sz w:val="20"/>
                <w:lang w:eastAsia="lt-LT"/>
              </w:rPr>
            </w:pPr>
            <w:r w:rsidRPr="001E15C8">
              <w:rPr>
                <w:sz w:val="20"/>
                <w:lang w:eastAsia="lt-LT"/>
              </w:rPr>
              <w:t>29</w:t>
            </w:r>
          </w:p>
        </w:tc>
      </w:tr>
      <w:tr w:rsidR="00205E78" w:rsidRPr="001E15C8" w14:paraId="5C60A39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9240F3"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D29042" w14:textId="77777777" w:rsidR="00205E78" w:rsidRPr="002F22F0" w:rsidRDefault="00205E78" w:rsidP="002F22F0">
            <w:pPr>
              <w:rPr>
                <w:sz w:val="20"/>
                <w:lang w:eastAsia="lt-LT"/>
              </w:rPr>
            </w:pPr>
            <w:r w:rsidRPr="002F22F0">
              <w:rPr>
                <w:color w:val="000000" w:themeColor="text1"/>
                <w:sz w:val="20"/>
              </w:rPr>
              <w:t>Priemonė: Pailgintos darbo dienos grupės Molėtų miesto lopšeliuose - darželiuose veiklos organizavimas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F4EF9F"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F9970B8"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C860108" w14:textId="77777777" w:rsidR="00205E78" w:rsidRPr="001E15C8" w:rsidRDefault="00205E78" w:rsidP="00CD074E">
            <w:pPr>
              <w:jc w:val="center"/>
              <w:rPr>
                <w:sz w:val="20"/>
                <w:lang w:eastAsia="lt-LT"/>
              </w:rPr>
            </w:pPr>
          </w:p>
        </w:tc>
      </w:tr>
      <w:tr w:rsidR="00205E78" w:rsidRPr="001E15C8" w14:paraId="7719B0F2"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271E834" w14:textId="77777777" w:rsidR="00205E78" w:rsidRPr="001E15C8" w:rsidRDefault="00205E78" w:rsidP="00CD074E">
            <w:pPr>
              <w:rPr>
                <w:sz w:val="20"/>
                <w:lang w:eastAsia="lt-LT"/>
              </w:rPr>
            </w:pPr>
            <w:r w:rsidRPr="001E15C8">
              <w:rPr>
                <w:sz w:val="20"/>
                <w:lang w:eastAsia="lt-LT"/>
              </w:rPr>
              <w:t>I.1.5.</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E5B368" w14:textId="77777777" w:rsidR="00205E78" w:rsidRPr="002F22F0" w:rsidRDefault="00205E78" w:rsidP="002F22F0">
            <w:pPr>
              <w:rPr>
                <w:color w:val="000000" w:themeColor="text1"/>
                <w:sz w:val="20"/>
              </w:rPr>
            </w:pPr>
            <w:r w:rsidRPr="002F22F0">
              <w:rPr>
                <w:color w:val="000000" w:themeColor="text1"/>
                <w:sz w:val="20"/>
              </w:rPr>
              <w:t>Veikianti pailginto darbo grupė, vnt.</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20968C" w14:textId="77777777" w:rsidR="00205E78" w:rsidRPr="001E15C8" w:rsidRDefault="00205E78" w:rsidP="00CD074E">
            <w:pPr>
              <w:jc w:val="center"/>
              <w:rPr>
                <w:sz w:val="20"/>
                <w:lang w:eastAsia="lt-LT"/>
              </w:rPr>
            </w:pPr>
            <w:r w:rsidRPr="001E15C8">
              <w:rPr>
                <w:sz w:val="20"/>
                <w:lang w:eastAsia="lt-LT"/>
              </w:rPr>
              <w:t>2</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3C2359" w14:textId="77777777" w:rsidR="00205E78" w:rsidRPr="001E15C8" w:rsidRDefault="00205E78" w:rsidP="00CD074E">
            <w:pPr>
              <w:jc w:val="center"/>
              <w:rPr>
                <w:sz w:val="20"/>
                <w:lang w:eastAsia="lt-LT"/>
              </w:rPr>
            </w:pPr>
            <w:r w:rsidRPr="001E15C8">
              <w:rPr>
                <w:sz w:val="20"/>
                <w:lang w:eastAsia="lt-LT"/>
              </w:rPr>
              <w:t>2</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424C070" w14:textId="77777777" w:rsidR="00205E78" w:rsidRPr="001E15C8" w:rsidRDefault="00205E78" w:rsidP="00CD074E">
            <w:pPr>
              <w:jc w:val="center"/>
              <w:rPr>
                <w:sz w:val="20"/>
                <w:lang w:eastAsia="lt-LT"/>
              </w:rPr>
            </w:pPr>
            <w:r w:rsidRPr="001E15C8">
              <w:rPr>
                <w:sz w:val="20"/>
                <w:lang w:eastAsia="lt-LT"/>
              </w:rPr>
              <w:t>2</w:t>
            </w:r>
          </w:p>
        </w:tc>
      </w:tr>
      <w:tr w:rsidR="00205E78" w:rsidRPr="001E15C8" w14:paraId="16CBA648"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FA626A1"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424CBED" w14:textId="77777777" w:rsidR="00205E78" w:rsidRPr="002F22F0" w:rsidRDefault="00205E78" w:rsidP="002F22F0">
            <w:pPr>
              <w:rPr>
                <w:color w:val="000000" w:themeColor="text1"/>
                <w:sz w:val="20"/>
              </w:rPr>
            </w:pPr>
            <w:r w:rsidRPr="002F22F0">
              <w:rPr>
                <w:color w:val="000000" w:themeColor="text1"/>
                <w:sz w:val="20"/>
              </w:rPr>
              <w:t>Priemonė: Kvalifikuotos ir tinkamos pedagoginės psichologinės pagalbos teikimas vaikams, tėvams (globėjams) bei mokytojams dėl vaikų specialiųjų  ugdymosi poreikių, pedagoginių, psichologinių problemų</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2B009FA"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67BB595"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2F1CEFA" w14:textId="77777777" w:rsidR="00205E78" w:rsidRPr="001E15C8" w:rsidRDefault="00205E78" w:rsidP="00CD074E">
            <w:pPr>
              <w:jc w:val="center"/>
              <w:rPr>
                <w:sz w:val="20"/>
                <w:lang w:eastAsia="lt-LT"/>
              </w:rPr>
            </w:pPr>
          </w:p>
        </w:tc>
      </w:tr>
      <w:tr w:rsidR="00205E78" w:rsidRPr="001E15C8" w14:paraId="4B2D34C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DB6DFDD" w14:textId="77777777" w:rsidR="00205E78" w:rsidRPr="001E15C8" w:rsidRDefault="00205E78" w:rsidP="00CD074E">
            <w:pPr>
              <w:rPr>
                <w:sz w:val="20"/>
                <w:lang w:eastAsia="lt-LT"/>
              </w:rPr>
            </w:pPr>
            <w:r w:rsidRPr="001E15C8">
              <w:rPr>
                <w:sz w:val="20"/>
                <w:lang w:eastAsia="lt-LT"/>
              </w:rPr>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BB6F49C" w14:textId="77777777" w:rsidR="00205E78" w:rsidRPr="002F22F0" w:rsidRDefault="00205E78" w:rsidP="002F22F0">
            <w:pPr>
              <w:rPr>
                <w:color w:val="000000" w:themeColor="text1"/>
                <w:sz w:val="20"/>
              </w:rPr>
            </w:pPr>
            <w:r w:rsidRPr="002F22F0">
              <w:rPr>
                <w:color w:val="000000" w:themeColor="text1"/>
                <w:sz w:val="20"/>
              </w:rPr>
              <w:t>Molėtų švietimo pagalbos tarnybos pedagoginė - psichologinės pagalbos specialistų aptarnaujamų asmenų skaičius, tūkst.</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4D2B78D" w14:textId="77777777" w:rsidR="00205E78" w:rsidRPr="001E15C8" w:rsidRDefault="00205E78" w:rsidP="00CD074E">
            <w:pPr>
              <w:jc w:val="center"/>
              <w:rPr>
                <w:sz w:val="20"/>
                <w:lang w:eastAsia="lt-LT"/>
              </w:rPr>
            </w:pPr>
            <w:r w:rsidRPr="001E15C8">
              <w:rPr>
                <w:sz w:val="20"/>
                <w:lang w:eastAsia="lt-LT"/>
              </w:rPr>
              <w:t>0,7</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D85C83" w14:textId="77777777" w:rsidR="00205E78" w:rsidRPr="001E15C8" w:rsidRDefault="00205E78" w:rsidP="00CD074E">
            <w:pPr>
              <w:jc w:val="center"/>
              <w:rPr>
                <w:sz w:val="20"/>
                <w:lang w:eastAsia="lt-LT"/>
              </w:rPr>
            </w:pPr>
            <w:r w:rsidRPr="001E15C8">
              <w:rPr>
                <w:sz w:val="20"/>
                <w:lang w:eastAsia="lt-LT"/>
              </w:rPr>
              <w:t>0,7</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161E195" w14:textId="77777777" w:rsidR="00205E78" w:rsidRPr="001E15C8" w:rsidRDefault="00205E78" w:rsidP="00CD074E">
            <w:pPr>
              <w:jc w:val="center"/>
              <w:rPr>
                <w:sz w:val="20"/>
                <w:lang w:eastAsia="lt-LT"/>
              </w:rPr>
            </w:pPr>
            <w:r w:rsidRPr="001E15C8">
              <w:rPr>
                <w:sz w:val="20"/>
                <w:lang w:eastAsia="lt-LT"/>
              </w:rPr>
              <w:t>0,7</w:t>
            </w:r>
          </w:p>
        </w:tc>
      </w:tr>
      <w:tr w:rsidR="00205E78" w:rsidRPr="001E15C8" w14:paraId="4785E4DC"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4E40F0" w14:textId="77777777" w:rsidR="00205E78" w:rsidRPr="001E15C8" w:rsidRDefault="00205E78" w:rsidP="00CD074E">
            <w:pPr>
              <w:spacing w:line="276" w:lineRule="auto"/>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1DF9B9" w14:textId="77777777" w:rsidR="00205E78" w:rsidRPr="002F22F0" w:rsidRDefault="00205E78" w:rsidP="002F22F0">
            <w:pPr>
              <w:rPr>
                <w:color w:val="000000" w:themeColor="text1"/>
                <w:sz w:val="20"/>
              </w:rPr>
            </w:pPr>
            <w:r w:rsidRPr="002F22F0">
              <w:rPr>
                <w:color w:val="000000" w:themeColor="text1"/>
                <w:sz w:val="20"/>
              </w:rPr>
              <w:t>Priemonė: Ugdymo proceso užtikrinimas Molėtų gimnazijoje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02137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CB07272"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23798B" w14:textId="77777777" w:rsidR="00205E78" w:rsidRPr="001E15C8" w:rsidRDefault="00205E78" w:rsidP="00CD074E">
            <w:pPr>
              <w:jc w:val="center"/>
              <w:rPr>
                <w:sz w:val="20"/>
                <w:lang w:eastAsia="lt-LT"/>
              </w:rPr>
            </w:pPr>
          </w:p>
        </w:tc>
      </w:tr>
      <w:tr w:rsidR="00205E78" w:rsidRPr="001E15C8" w14:paraId="44A8469C"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6A9A921" w14:textId="77777777" w:rsidR="00205E78" w:rsidRPr="001E15C8" w:rsidRDefault="00205E78" w:rsidP="00CD074E">
            <w:pPr>
              <w:rPr>
                <w:sz w:val="20"/>
                <w:lang w:eastAsia="lt-LT"/>
              </w:rPr>
            </w:pPr>
            <w:r w:rsidRPr="001E15C8">
              <w:rPr>
                <w:sz w:val="20"/>
                <w:lang w:eastAsia="lt-LT"/>
              </w:rPr>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5CA55B1" w14:textId="77777777" w:rsidR="00205E78" w:rsidRPr="002F22F0" w:rsidRDefault="00205E78" w:rsidP="002F22F0">
            <w:pPr>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464723" w14:textId="77777777" w:rsidR="00205E78" w:rsidRPr="001E15C8" w:rsidRDefault="00205E78" w:rsidP="00CD074E">
            <w:pPr>
              <w:jc w:val="center"/>
              <w:rPr>
                <w:sz w:val="20"/>
                <w:lang w:eastAsia="lt-LT"/>
              </w:rPr>
            </w:pPr>
            <w:r w:rsidRPr="001E15C8">
              <w:rPr>
                <w:sz w:val="20"/>
                <w:lang w:eastAsia="lt-LT"/>
              </w:rPr>
              <w:t>346</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923C968" w14:textId="77777777" w:rsidR="00205E78" w:rsidRPr="001E15C8" w:rsidRDefault="00205E78" w:rsidP="00CD074E">
            <w:pPr>
              <w:jc w:val="center"/>
              <w:rPr>
                <w:sz w:val="20"/>
                <w:lang w:eastAsia="lt-LT"/>
              </w:rPr>
            </w:pPr>
            <w:r w:rsidRPr="001E15C8">
              <w:rPr>
                <w:sz w:val="20"/>
                <w:lang w:eastAsia="lt-LT"/>
              </w:rPr>
              <w:t>350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F25D65" w14:textId="77777777" w:rsidR="00205E78" w:rsidRPr="001E15C8" w:rsidRDefault="00205E78" w:rsidP="00CD074E">
            <w:pPr>
              <w:jc w:val="center"/>
              <w:rPr>
                <w:sz w:val="20"/>
                <w:lang w:eastAsia="lt-LT"/>
              </w:rPr>
            </w:pPr>
            <w:r w:rsidRPr="001E15C8">
              <w:rPr>
                <w:sz w:val="20"/>
                <w:lang w:eastAsia="lt-LT"/>
              </w:rPr>
              <w:t>350</w:t>
            </w:r>
          </w:p>
        </w:tc>
      </w:tr>
      <w:tr w:rsidR="00205E78" w:rsidRPr="001E15C8" w14:paraId="5AAB12E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A99BDA"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3CCB11E" w14:textId="77777777" w:rsidR="00205E78" w:rsidRPr="002F22F0" w:rsidRDefault="00205E78" w:rsidP="002F22F0">
            <w:pPr>
              <w:jc w:val="both"/>
              <w:rPr>
                <w:color w:val="000000" w:themeColor="text1"/>
                <w:sz w:val="20"/>
              </w:rPr>
            </w:pPr>
            <w:r w:rsidRPr="002F22F0">
              <w:rPr>
                <w:color w:val="000000" w:themeColor="text1"/>
                <w:sz w:val="20"/>
              </w:rPr>
              <w:t>Priemonė: Ugdymo proceso užtikrinimas Molėtų r. Giedraičių A. Jaroševičiaus gimnazijoje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B3AB35"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DBBEBE4"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55694A" w14:textId="77777777" w:rsidR="00205E78" w:rsidRPr="001E15C8" w:rsidRDefault="00205E78" w:rsidP="00CD074E">
            <w:pPr>
              <w:jc w:val="center"/>
              <w:rPr>
                <w:sz w:val="20"/>
                <w:lang w:eastAsia="lt-LT"/>
              </w:rPr>
            </w:pPr>
          </w:p>
        </w:tc>
      </w:tr>
      <w:tr w:rsidR="00205E78" w:rsidRPr="001E15C8" w14:paraId="0E3FFD71"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0024525" w14:textId="77777777" w:rsidR="00205E78" w:rsidRPr="001E15C8" w:rsidRDefault="00205E78" w:rsidP="00CD074E">
            <w:pPr>
              <w:rPr>
                <w:sz w:val="20"/>
                <w:lang w:eastAsia="lt-LT"/>
              </w:rPr>
            </w:pPr>
            <w:r w:rsidRPr="001E15C8">
              <w:rPr>
                <w:sz w:val="20"/>
                <w:lang w:eastAsia="lt-LT"/>
              </w:rPr>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2392FB" w14:textId="77777777" w:rsidR="00205E78" w:rsidRPr="002F22F0" w:rsidRDefault="00205E78" w:rsidP="002F22F0">
            <w:pPr>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9CA6872" w14:textId="77777777" w:rsidR="00205E78" w:rsidRPr="001E15C8" w:rsidRDefault="00205E78" w:rsidP="00CD074E">
            <w:pPr>
              <w:jc w:val="center"/>
              <w:rPr>
                <w:sz w:val="20"/>
                <w:lang w:eastAsia="lt-LT"/>
              </w:rPr>
            </w:pPr>
            <w:r w:rsidRPr="001E15C8">
              <w:rPr>
                <w:sz w:val="20"/>
                <w:lang w:eastAsia="lt-LT"/>
              </w:rPr>
              <w:t>210</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515BF44" w14:textId="77777777" w:rsidR="00205E78" w:rsidRPr="001E15C8" w:rsidRDefault="00205E78" w:rsidP="00CD074E">
            <w:pPr>
              <w:jc w:val="center"/>
              <w:rPr>
                <w:sz w:val="20"/>
                <w:lang w:eastAsia="lt-LT"/>
              </w:rPr>
            </w:pPr>
            <w:r w:rsidRPr="001E15C8">
              <w:rPr>
                <w:sz w:val="20"/>
                <w:lang w:eastAsia="lt-LT"/>
              </w:rPr>
              <w:t>210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E579C72" w14:textId="77777777" w:rsidR="00205E78" w:rsidRPr="001E15C8" w:rsidRDefault="00205E78" w:rsidP="00CD074E">
            <w:pPr>
              <w:jc w:val="center"/>
              <w:rPr>
                <w:sz w:val="20"/>
                <w:lang w:eastAsia="lt-LT"/>
              </w:rPr>
            </w:pPr>
            <w:r w:rsidRPr="001E15C8">
              <w:rPr>
                <w:sz w:val="20"/>
                <w:lang w:eastAsia="lt-LT"/>
              </w:rPr>
              <w:t>210</w:t>
            </w:r>
          </w:p>
        </w:tc>
      </w:tr>
      <w:tr w:rsidR="00205E78" w:rsidRPr="001E15C8" w14:paraId="3FE940F4"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EA8023"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A429F60" w14:textId="77777777" w:rsidR="00205E78" w:rsidRPr="002F22F0" w:rsidRDefault="00205E78" w:rsidP="002F22F0">
            <w:pPr>
              <w:rPr>
                <w:color w:val="000000" w:themeColor="text1"/>
                <w:sz w:val="20"/>
              </w:rPr>
            </w:pPr>
            <w:r w:rsidRPr="002F22F0">
              <w:rPr>
                <w:color w:val="000000" w:themeColor="text1"/>
                <w:sz w:val="20"/>
              </w:rPr>
              <w:t>Priemonė: Ugdymo proceso užtikrinimas Molėtų r. Alantos gimnazijoje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8E8E57D"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B8CE6A"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1D3A8D4" w14:textId="77777777" w:rsidR="00205E78" w:rsidRPr="001E15C8" w:rsidRDefault="00205E78" w:rsidP="00CD074E">
            <w:pPr>
              <w:jc w:val="center"/>
              <w:rPr>
                <w:sz w:val="20"/>
                <w:lang w:eastAsia="lt-LT"/>
              </w:rPr>
            </w:pPr>
          </w:p>
        </w:tc>
      </w:tr>
      <w:tr w:rsidR="00205E78" w:rsidRPr="001E15C8" w14:paraId="2CABD238"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6D9C2A" w14:textId="77777777" w:rsidR="00205E78" w:rsidRPr="001E15C8" w:rsidRDefault="00205E78" w:rsidP="00CD074E">
            <w:pPr>
              <w:rPr>
                <w:sz w:val="20"/>
                <w:lang w:eastAsia="lt-LT"/>
              </w:rPr>
            </w:pPr>
            <w:r w:rsidRPr="001E15C8">
              <w:rPr>
                <w:sz w:val="20"/>
                <w:lang w:eastAsia="lt-LT"/>
              </w:rPr>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20CFB0E" w14:textId="77777777" w:rsidR="00205E78" w:rsidRPr="002F22F0" w:rsidRDefault="00205E78" w:rsidP="002F22F0">
            <w:pPr>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7083567" w14:textId="77777777" w:rsidR="00205E78" w:rsidRPr="001E15C8" w:rsidRDefault="00205E78" w:rsidP="00CD074E">
            <w:pPr>
              <w:jc w:val="center"/>
              <w:rPr>
                <w:sz w:val="20"/>
                <w:lang w:eastAsia="lt-LT"/>
              </w:rPr>
            </w:pPr>
            <w:r w:rsidRPr="001E15C8">
              <w:rPr>
                <w:sz w:val="20"/>
                <w:lang w:eastAsia="lt-LT"/>
              </w:rPr>
              <w:t>226</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0F5B139" w14:textId="77777777" w:rsidR="00205E78" w:rsidRPr="001E15C8" w:rsidRDefault="00205E78" w:rsidP="00CD074E">
            <w:pPr>
              <w:jc w:val="center"/>
              <w:rPr>
                <w:sz w:val="20"/>
                <w:lang w:eastAsia="lt-LT"/>
              </w:rPr>
            </w:pPr>
            <w:r w:rsidRPr="001E15C8">
              <w:rPr>
                <w:sz w:val="20"/>
                <w:lang w:eastAsia="lt-LT"/>
              </w:rPr>
              <w:t>226</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9C9479" w14:textId="77777777" w:rsidR="00205E78" w:rsidRPr="001E15C8" w:rsidRDefault="00205E78" w:rsidP="00CD074E">
            <w:pPr>
              <w:jc w:val="center"/>
              <w:rPr>
                <w:sz w:val="20"/>
                <w:lang w:eastAsia="lt-LT"/>
              </w:rPr>
            </w:pPr>
            <w:r w:rsidRPr="001E15C8">
              <w:rPr>
                <w:sz w:val="20"/>
                <w:lang w:eastAsia="lt-LT"/>
              </w:rPr>
              <w:t>226</w:t>
            </w:r>
          </w:p>
        </w:tc>
      </w:tr>
      <w:tr w:rsidR="00205E78" w:rsidRPr="001E15C8" w14:paraId="6CEE3D9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AC84A9"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36A2AD3" w14:textId="77777777" w:rsidR="00205E78" w:rsidRPr="002F22F0" w:rsidRDefault="00205E78" w:rsidP="002F22F0">
            <w:pPr>
              <w:rPr>
                <w:color w:val="000000" w:themeColor="text1"/>
                <w:sz w:val="20"/>
              </w:rPr>
            </w:pPr>
            <w:r w:rsidRPr="002F22F0">
              <w:rPr>
                <w:color w:val="000000" w:themeColor="text1"/>
                <w:sz w:val="20"/>
              </w:rPr>
              <w:t>Priemonė: Ugdymo proceso užtikrinimas Molėtų progimnazijoje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AF9BBEB"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9AAE2FD"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BD2DBBB" w14:textId="77777777" w:rsidR="00205E78" w:rsidRPr="001E15C8" w:rsidRDefault="00205E78" w:rsidP="00CD074E">
            <w:pPr>
              <w:jc w:val="center"/>
              <w:rPr>
                <w:sz w:val="20"/>
                <w:lang w:eastAsia="lt-LT"/>
              </w:rPr>
            </w:pPr>
          </w:p>
        </w:tc>
      </w:tr>
      <w:tr w:rsidR="00205E78" w:rsidRPr="001E15C8" w14:paraId="197246D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BD1AE2" w14:textId="77777777" w:rsidR="00205E78" w:rsidRPr="001E15C8" w:rsidRDefault="00205E78" w:rsidP="00CD074E">
            <w:pPr>
              <w:rPr>
                <w:sz w:val="20"/>
                <w:lang w:eastAsia="lt-LT"/>
              </w:rPr>
            </w:pPr>
            <w:r w:rsidRPr="001E15C8">
              <w:rPr>
                <w:sz w:val="20"/>
                <w:lang w:eastAsia="lt-LT"/>
              </w:rPr>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BCF87E" w14:textId="77777777" w:rsidR="00205E78" w:rsidRPr="002F22F0" w:rsidRDefault="00205E78" w:rsidP="002F22F0">
            <w:pPr>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395A994" w14:textId="77777777" w:rsidR="00205E78" w:rsidRPr="001E15C8" w:rsidRDefault="00205E78" w:rsidP="00CD074E">
            <w:pPr>
              <w:jc w:val="center"/>
              <w:rPr>
                <w:sz w:val="20"/>
                <w:lang w:eastAsia="lt-LT"/>
              </w:rPr>
            </w:pPr>
            <w:r w:rsidRPr="001E15C8">
              <w:rPr>
                <w:sz w:val="20"/>
                <w:lang w:eastAsia="lt-LT"/>
              </w:rPr>
              <w:t>362</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F976843" w14:textId="77777777" w:rsidR="00205E78" w:rsidRPr="001E15C8" w:rsidRDefault="00205E78" w:rsidP="00CD074E">
            <w:pPr>
              <w:jc w:val="center"/>
              <w:rPr>
                <w:sz w:val="20"/>
                <w:lang w:eastAsia="lt-LT"/>
              </w:rPr>
            </w:pPr>
            <w:r w:rsidRPr="001E15C8">
              <w:rPr>
                <w:sz w:val="20"/>
                <w:lang w:eastAsia="lt-LT"/>
              </w:rPr>
              <w:t>365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E878F7B" w14:textId="77777777" w:rsidR="00205E78" w:rsidRPr="001E15C8" w:rsidRDefault="00205E78" w:rsidP="00CD074E">
            <w:pPr>
              <w:jc w:val="center"/>
              <w:rPr>
                <w:sz w:val="20"/>
                <w:lang w:eastAsia="lt-LT"/>
              </w:rPr>
            </w:pPr>
            <w:r w:rsidRPr="001E15C8">
              <w:rPr>
                <w:sz w:val="20"/>
                <w:lang w:eastAsia="lt-LT"/>
              </w:rPr>
              <w:t>365</w:t>
            </w:r>
          </w:p>
        </w:tc>
      </w:tr>
      <w:tr w:rsidR="00205E78" w:rsidRPr="001E15C8" w14:paraId="053BCD0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158AD7"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57C2BED" w14:textId="77777777" w:rsidR="00205E78" w:rsidRPr="002F22F0" w:rsidRDefault="00205E78" w:rsidP="002F22F0">
            <w:pPr>
              <w:rPr>
                <w:color w:val="000000" w:themeColor="text1"/>
                <w:sz w:val="20"/>
              </w:rPr>
            </w:pPr>
            <w:r w:rsidRPr="002F22F0">
              <w:rPr>
                <w:color w:val="000000" w:themeColor="text1"/>
                <w:sz w:val="20"/>
              </w:rPr>
              <w:t>Priemonė: Ugdymo proceso užtikrinimas Molėtų pradinėje mokykloje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7AE0A6C"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D2BD95"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1BFC9A2" w14:textId="77777777" w:rsidR="00205E78" w:rsidRPr="001E15C8" w:rsidRDefault="00205E78" w:rsidP="00CD074E">
            <w:pPr>
              <w:jc w:val="center"/>
              <w:rPr>
                <w:sz w:val="20"/>
                <w:lang w:eastAsia="lt-LT"/>
              </w:rPr>
            </w:pPr>
          </w:p>
        </w:tc>
      </w:tr>
      <w:tr w:rsidR="00205E78" w:rsidRPr="001E15C8" w14:paraId="50415F2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2366A5A" w14:textId="77777777" w:rsidR="00205E78" w:rsidRPr="001E15C8" w:rsidRDefault="00205E78" w:rsidP="00CD074E">
            <w:pPr>
              <w:rPr>
                <w:sz w:val="20"/>
                <w:lang w:eastAsia="lt-LT"/>
              </w:rPr>
            </w:pPr>
            <w:r w:rsidRPr="001E15C8">
              <w:rPr>
                <w:sz w:val="20"/>
                <w:lang w:eastAsia="lt-LT"/>
              </w:rPr>
              <w:lastRenderedPageBreak/>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C9AD77C" w14:textId="77777777" w:rsidR="00205E78" w:rsidRPr="002F22F0" w:rsidRDefault="00205E78" w:rsidP="002F22F0">
            <w:pPr>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B499341" w14:textId="77777777" w:rsidR="00205E78" w:rsidRPr="001E15C8" w:rsidRDefault="00205E78" w:rsidP="00CD074E">
            <w:pPr>
              <w:jc w:val="center"/>
              <w:rPr>
                <w:sz w:val="20"/>
                <w:lang w:eastAsia="lt-LT"/>
              </w:rPr>
            </w:pPr>
            <w:r w:rsidRPr="001E15C8">
              <w:rPr>
                <w:sz w:val="20"/>
                <w:lang w:eastAsia="lt-LT"/>
              </w:rPr>
              <w:t>340</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0A2EAF9" w14:textId="77777777" w:rsidR="00205E78" w:rsidRPr="001E15C8" w:rsidRDefault="00205E78" w:rsidP="00CD074E">
            <w:pPr>
              <w:jc w:val="center"/>
              <w:rPr>
                <w:sz w:val="20"/>
                <w:lang w:eastAsia="lt-LT"/>
              </w:rPr>
            </w:pPr>
            <w:r w:rsidRPr="001E15C8">
              <w:rPr>
                <w:sz w:val="20"/>
                <w:lang w:eastAsia="lt-LT"/>
              </w:rPr>
              <w:t>340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51D1B70" w14:textId="77777777" w:rsidR="00205E78" w:rsidRPr="001E15C8" w:rsidRDefault="00205E78" w:rsidP="00CD074E">
            <w:pPr>
              <w:jc w:val="center"/>
              <w:rPr>
                <w:sz w:val="20"/>
                <w:lang w:eastAsia="lt-LT"/>
              </w:rPr>
            </w:pPr>
            <w:r w:rsidRPr="001E15C8">
              <w:rPr>
                <w:sz w:val="20"/>
                <w:lang w:eastAsia="lt-LT"/>
              </w:rPr>
              <w:t>340</w:t>
            </w:r>
          </w:p>
        </w:tc>
      </w:tr>
      <w:tr w:rsidR="00205E78" w:rsidRPr="001E15C8" w14:paraId="25010D8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6EBFB76"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1AC2B8" w14:textId="77777777" w:rsidR="00205E78" w:rsidRPr="002F22F0" w:rsidRDefault="00205E78" w:rsidP="002F22F0">
            <w:pPr>
              <w:jc w:val="both"/>
              <w:rPr>
                <w:color w:val="000000" w:themeColor="text1"/>
                <w:sz w:val="20"/>
              </w:rPr>
            </w:pPr>
            <w:r w:rsidRPr="002F22F0">
              <w:rPr>
                <w:color w:val="000000" w:themeColor="text1"/>
                <w:sz w:val="20"/>
              </w:rPr>
              <w:t>Priemonė: Ugdymo proceso užtikrinimas Molėtų r. Kijėlių specialiojo ugdymo centre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BACF99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5EEF8A9"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BC61BBA" w14:textId="77777777" w:rsidR="00205E78" w:rsidRPr="001E15C8" w:rsidRDefault="00205E78" w:rsidP="00CD074E">
            <w:pPr>
              <w:jc w:val="center"/>
              <w:rPr>
                <w:sz w:val="20"/>
                <w:lang w:eastAsia="lt-LT"/>
              </w:rPr>
            </w:pPr>
          </w:p>
        </w:tc>
      </w:tr>
      <w:tr w:rsidR="00205E78" w:rsidRPr="001E15C8" w14:paraId="3E3BAD7D"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71E571" w14:textId="77777777" w:rsidR="00205E78" w:rsidRPr="001E15C8" w:rsidRDefault="00205E78" w:rsidP="00CD074E">
            <w:pPr>
              <w:rPr>
                <w:sz w:val="20"/>
                <w:lang w:eastAsia="lt-LT"/>
              </w:rPr>
            </w:pPr>
            <w:r w:rsidRPr="001E15C8">
              <w:rPr>
                <w:sz w:val="20"/>
                <w:lang w:eastAsia="lt-LT"/>
              </w:rPr>
              <w:t>I.1.1, I.1.7, I.1.8., I.1.11.</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7BE643" w14:textId="77777777" w:rsidR="00205E78" w:rsidRPr="002F22F0" w:rsidRDefault="00205E78" w:rsidP="002F22F0">
            <w:pPr>
              <w:jc w:val="both"/>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3D5361" w14:textId="77777777" w:rsidR="00205E78" w:rsidRPr="001E15C8" w:rsidRDefault="00205E78" w:rsidP="00CD074E">
            <w:pPr>
              <w:jc w:val="center"/>
              <w:rPr>
                <w:sz w:val="20"/>
                <w:lang w:eastAsia="lt-LT"/>
              </w:rPr>
            </w:pPr>
            <w:r w:rsidRPr="001E15C8">
              <w:rPr>
                <w:sz w:val="20"/>
                <w:lang w:eastAsia="lt-LT"/>
              </w:rPr>
              <w:t>23</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B4B589" w14:textId="77777777" w:rsidR="00205E78" w:rsidRPr="001E15C8" w:rsidRDefault="00205E78" w:rsidP="00CD074E">
            <w:pPr>
              <w:jc w:val="center"/>
              <w:rPr>
                <w:sz w:val="20"/>
                <w:lang w:eastAsia="lt-LT"/>
              </w:rPr>
            </w:pPr>
            <w:r w:rsidRPr="001E15C8">
              <w:rPr>
                <w:sz w:val="20"/>
                <w:lang w:eastAsia="lt-LT"/>
              </w:rPr>
              <w:t>23</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52801" w14:textId="77777777" w:rsidR="00205E78" w:rsidRPr="001E15C8" w:rsidRDefault="00205E78" w:rsidP="00CD074E">
            <w:pPr>
              <w:jc w:val="center"/>
              <w:rPr>
                <w:sz w:val="20"/>
                <w:lang w:eastAsia="lt-LT"/>
              </w:rPr>
            </w:pPr>
            <w:r w:rsidRPr="001E15C8">
              <w:rPr>
                <w:sz w:val="20"/>
                <w:lang w:eastAsia="lt-LT"/>
              </w:rPr>
              <w:t>23</w:t>
            </w:r>
          </w:p>
        </w:tc>
      </w:tr>
      <w:tr w:rsidR="00205E78" w:rsidRPr="001E15C8" w14:paraId="70D25D1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27B5740"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CEE6A1" w14:textId="77777777" w:rsidR="00205E78" w:rsidRPr="002F22F0" w:rsidRDefault="00205E78" w:rsidP="002F22F0">
            <w:pPr>
              <w:jc w:val="both"/>
              <w:rPr>
                <w:color w:val="000000" w:themeColor="text1"/>
                <w:sz w:val="20"/>
              </w:rPr>
            </w:pPr>
            <w:r w:rsidRPr="002F22F0">
              <w:rPr>
                <w:color w:val="000000" w:themeColor="text1"/>
                <w:sz w:val="20"/>
              </w:rPr>
              <w:t>Priemonė: Brandos egzaminų sesijos administravimas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C7260B1"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AF4349B"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592CAAA" w14:textId="77777777" w:rsidR="00205E78" w:rsidRPr="001E15C8" w:rsidRDefault="00205E78" w:rsidP="00CD074E">
            <w:pPr>
              <w:jc w:val="center"/>
              <w:rPr>
                <w:sz w:val="20"/>
                <w:lang w:eastAsia="lt-LT"/>
              </w:rPr>
            </w:pPr>
          </w:p>
        </w:tc>
      </w:tr>
      <w:tr w:rsidR="00205E78" w:rsidRPr="001E15C8" w14:paraId="2EBFFDF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49996A" w14:textId="77777777" w:rsidR="00205E78" w:rsidRPr="001E15C8" w:rsidRDefault="00205E78" w:rsidP="00CD074E">
            <w:pPr>
              <w:rPr>
                <w:sz w:val="20"/>
                <w:lang w:eastAsia="lt-LT"/>
              </w:rPr>
            </w:pPr>
            <w:r w:rsidRPr="001E15C8">
              <w:rPr>
                <w:sz w:val="20"/>
                <w:lang w:eastAsia="lt-LT"/>
              </w:rPr>
              <w:t>I.1.2., I.1.11.</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8F468F" w14:textId="77777777" w:rsidR="00205E78" w:rsidRPr="002F22F0" w:rsidRDefault="00205E78" w:rsidP="002F22F0">
            <w:pPr>
              <w:jc w:val="both"/>
              <w:rPr>
                <w:color w:val="000000" w:themeColor="text1"/>
                <w:sz w:val="20"/>
              </w:rPr>
            </w:pPr>
            <w:r w:rsidRPr="002F22F0">
              <w:rPr>
                <w:color w:val="000000" w:themeColor="text1"/>
                <w:sz w:val="20"/>
              </w:rPr>
              <w:t>Organizuotų egzaminų ir tarpinių patikrinimų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92A7A1" w14:textId="77777777" w:rsidR="00205E78" w:rsidRPr="001E15C8" w:rsidRDefault="00205E78" w:rsidP="00CD074E">
            <w:pPr>
              <w:jc w:val="center"/>
              <w:rPr>
                <w:sz w:val="20"/>
                <w:lang w:eastAsia="lt-LT"/>
              </w:rPr>
            </w:pPr>
            <w:r w:rsidRPr="001E15C8">
              <w:rPr>
                <w:sz w:val="20"/>
                <w:lang w:eastAsia="lt-LT"/>
              </w:rPr>
              <w:t>21</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35907F" w14:textId="77777777" w:rsidR="00205E78" w:rsidRPr="001E15C8" w:rsidRDefault="00205E78" w:rsidP="00CD074E">
            <w:pPr>
              <w:jc w:val="center"/>
              <w:rPr>
                <w:sz w:val="20"/>
                <w:lang w:eastAsia="lt-LT"/>
              </w:rPr>
            </w:pPr>
            <w:r w:rsidRPr="001E15C8">
              <w:rPr>
                <w:sz w:val="20"/>
                <w:lang w:eastAsia="lt-LT"/>
              </w:rPr>
              <w:t>21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F53D23" w14:textId="77777777" w:rsidR="00205E78" w:rsidRPr="001E15C8" w:rsidRDefault="00205E78" w:rsidP="00CD074E">
            <w:pPr>
              <w:jc w:val="center"/>
              <w:rPr>
                <w:sz w:val="20"/>
                <w:lang w:eastAsia="lt-LT"/>
              </w:rPr>
            </w:pPr>
            <w:r w:rsidRPr="001E15C8">
              <w:rPr>
                <w:sz w:val="20"/>
                <w:lang w:eastAsia="lt-LT"/>
              </w:rPr>
              <w:t>21</w:t>
            </w:r>
          </w:p>
        </w:tc>
      </w:tr>
      <w:tr w:rsidR="00205E78" w:rsidRPr="001E15C8" w14:paraId="356755C1"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67E13A5"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DC4558A" w14:textId="77777777" w:rsidR="00205E78" w:rsidRPr="002F22F0" w:rsidRDefault="00205E78" w:rsidP="002F22F0">
            <w:pPr>
              <w:jc w:val="both"/>
              <w:rPr>
                <w:color w:val="000000" w:themeColor="text1"/>
                <w:sz w:val="20"/>
              </w:rPr>
            </w:pPr>
            <w:r w:rsidRPr="002F22F0">
              <w:rPr>
                <w:color w:val="000000" w:themeColor="text1"/>
                <w:sz w:val="20"/>
              </w:rPr>
              <w:t>Priemonė: Mokinių pavėžėjimo užtikrinimas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127C9A"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430853"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6A30CAD" w14:textId="77777777" w:rsidR="00205E78" w:rsidRPr="001E15C8" w:rsidRDefault="00205E78" w:rsidP="00CD074E">
            <w:pPr>
              <w:jc w:val="center"/>
              <w:rPr>
                <w:sz w:val="20"/>
                <w:lang w:eastAsia="lt-LT"/>
              </w:rPr>
            </w:pPr>
          </w:p>
        </w:tc>
      </w:tr>
      <w:tr w:rsidR="00205E78" w:rsidRPr="001E15C8" w14:paraId="7252C8F1"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51A095" w14:textId="77777777" w:rsidR="00205E78" w:rsidRPr="001E15C8" w:rsidRDefault="00205E78" w:rsidP="00CD074E">
            <w:pPr>
              <w:rPr>
                <w:sz w:val="20"/>
                <w:lang w:eastAsia="lt-LT"/>
              </w:rPr>
            </w:pPr>
            <w:r w:rsidRPr="001E15C8">
              <w:rPr>
                <w:sz w:val="20"/>
                <w:lang w:eastAsia="lt-LT"/>
              </w:rPr>
              <w:t>I.1.10.</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8A5B4E" w14:textId="77777777" w:rsidR="00205E78" w:rsidRPr="002F22F0" w:rsidRDefault="00205E78" w:rsidP="002F22F0">
            <w:pPr>
              <w:jc w:val="both"/>
              <w:rPr>
                <w:color w:val="000000" w:themeColor="text1"/>
                <w:sz w:val="20"/>
              </w:rPr>
            </w:pPr>
            <w:r w:rsidRPr="002F22F0">
              <w:rPr>
                <w:color w:val="000000" w:themeColor="text1"/>
                <w:sz w:val="20"/>
              </w:rPr>
              <w:t>Pavežamų mokinių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DD9DBF" w14:textId="77777777" w:rsidR="00205E78" w:rsidRPr="001E15C8" w:rsidRDefault="00205E78" w:rsidP="00CD074E">
            <w:pPr>
              <w:jc w:val="center"/>
              <w:rPr>
                <w:sz w:val="20"/>
                <w:lang w:eastAsia="lt-LT"/>
              </w:rPr>
            </w:pPr>
            <w:r w:rsidRPr="001E15C8">
              <w:rPr>
                <w:sz w:val="20"/>
                <w:lang w:eastAsia="lt-LT"/>
              </w:rPr>
              <w:t>536</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F97D21" w14:textId="77777777" w:rsidR="00205E78" w:rsidRPr="001E15C8" w:rsidRDefault="00205E78" w:rsidP="00CD074E">
            <w:pPr>
              <w:jc w:val="center"/>
              <w:rPr>
                <w:sz w:val="20"/>
                <w:lang w:eastAsia="lt-LT"/>
              </w:rPr>
            </w:pPr>
            <w:r w:rsidRPr="001E15C8">
              <w:rPr>
                <w:sz w:val="20"/>
                <w:lang w:eastAsia="lt-LT"/>
              </w:rPr>
              <w:t>540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42458A" w14:textId="77777777" w:rsidR="00205E78" w:rsidRPr="001E15C8" w:rsidRDefault="00205E78" w:rsidP="00CD074E">
            <w:pPr>
              <w:jc w:val="center"/>
              <w:rPr>
                <w:sz w:val="20"/>
                <w:lang w:eastAsia="lt-LT"/>
              </w:rPr>
            </w:pPr>
            <w:r w:rsidRPr="001E15C8">
              <w:rPr>
                <w:sz w:val="20"/>
                <w:lang w:eastAsia="lt-LT"/>
              </w:rPr>
              <w:t>540</w:t>
            </w:r>
          </w:p>
        </w:tc>
      </w:tr>
      <w:tr w:rsidR="00205E78" w:rsidRPr="001E15C8" w14:paraId="736A387B"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CF3C0F5"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E3E5723" w14:textId="77777777" w:rsidR="00205E78" w:rsidRPr="002F22F0" w:rsidRDefault="00205E78" w:rsidP="002F22F0">
            <w:pPr>
              <w:jc w:val="both"/>
              <w:rPr>
                <w:color w:val="000000" w:themeColor="text1"/>
                <w:sz w:val="20"/>
              </w:rPr>
            </w:pPr>
            <w:r w:rsidRPr="002F22F0">
              <w:rPr>
                <w:color w:val="000000" w:themeColor="text1"/>
                <w:sz w:val="20"/>
              </w:rPr>
              <w:t>Priemonė: Rajoninių, zoninių renginių mokiniams (olimpiadų, sporto varžybų, konkursų, parodų) organizavimas, rajono atstovų dalyvavimo zoniniuose ir respublikiniuose renginiuose užtikrinimas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8A1B55B"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EB71D28"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1E64ABE" w14:textId="77777777" w:rsidR="00205E78" w:rsidRPr="001E15C8" w:rsidRDefault="00205E78" w:rsidP="00CD074E">
            <w:pPr>
              <w:jc w:val="center"/>
              <w:rPr>
                <w:sz w:val="20"/>
                <w:lang w:eastAsia="lt-LT"/>
              </w:rPr>
            </w:pPr>
          </w:p>
        </w:tc>
      </w:tr>
      <w:tr w:rsidR="00205E78" w:rsidRPr="001E15C8" w14:paraId="2CDB36B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05BD38" w14:textId="77777777" w:rsidR="00205E78" w:rsidRPr="001E15C8" w:rsidRDefault="00205E78" w:rsidP="00CD074E">
            <w:pPr>
              <w:rPr>
                <w:sz w:val="20"/>
                <w:lang w:eastAsia="lt-LT"/>
              </w:rPr>
            </w:pPr>
            <w:r w:rsidRPr="001E15C8">
              <w:rPr>
                <w:sz w:val="20"/>
                <w:lang w:eastAsia="lt-LT"/>
              </w:rPr>
              <w:t>I.1.2.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38F4F8" w14:textId="77777777" w:rsidR="00205E78" w:rsidRPr="002F22F0" w:rsidRDefault="00205E78" w:rsidP="002F22F0">
            <w:pPr>
              <w:jc w:val="both"/>
              <w:rPr>
                <w:color w:val="000000" w:themeColor="text1"/>
                <w:sz w:val="20"/>
              </w:rPr>
            </w:pPr>
            <w:r w:rsidRPr="002F22F0">
              <w:rPr>
                <w:color w:val="000000" w:themeColor="text1"/>
                <w:sz w:val="20"/>
              </w:rPr>
              <w:t>Suorganizuotų renginių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1AAFF3" w14:textId="77777777" w:rsidR="00205E78" w:rsidRPr="001E15C8" w:rsidRDefault="00205E78" w:rsidP="00CD074E">
            <w:pPr>
              <w:jc w:val="center"/>
              <w:rPr>
                <w:sz w:val="20"/>
                <w:lang w:eastAsia="lt-LT"/>
              </w:rPr>
            </w:pPr>
            <w:r w:rsidRPr="001E15C8">
              <w:rPr>
                <w:sz w:val="20"/>
                <w:lang w:eastAsia="lt-LT"/>
              </w:rPr>
              <w:t>40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DCDFCF" w14:textId="77777777" w:rsidR="00205E78" w:rsidRPr="001E15C8" w:rsidRDefault="00205E78" w:rsidP="00CD074E">
            <w:pPr>
              <w:jc w:val="center"/>
              <w:rPr>
                <w:sz w:val="20"/>
                <w:lang w:eastAsia="lt-LT"/>
              </w:rPr>
            </w:pPr>
            <w:r w:rsidRPr="001E15C8">
              <w:rPr>
                <w:sz w:val="20"/>
                <w:lang w:eastAsia="lt-LT"/>
              </w:rPr>
              <w:t>40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82DC92" w14:textId="77777777" w:rsidR="00205E78" w:rsidRPr="001E15C8" w:rsidRDefault="00205E78" w:rsidP="00CD074E">
            <w:pPr>
              <w:jc w:val="center"/>
              <w:rPr>
                <w:sz w:val="20"/>
                <w:lang w:eastAsia="lt-LT"/>
              </w:rPr>
            </w:pPr>
            <w:r w:rsidRPr="001E15C8">
              <w:rPr>
                <w:sz w:val="20"/>
                <w:lang w:eastAsia="lt-LT"/>
              </w:rPr>
              <w:t>40</w:t>
            </w:r>
          </w:p>
        </w:tc>
      </w:tr>
      <w:tr w:rsidR="00205E78" w:rsidRPr="001E15C8" w14:paraId="21BF0398"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CE96FE"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8374ED" w14:textId="77777777" w:rsidR="00205E78" w:rsidRPr="002F22F0" w:rsidRDefault="00205E78" w:rsidP="002F22F0">
            <w:pPr>
              <w:jc w:val="both"/>
              <w:rPr>
                <w:color w:val="000000" w:themeColor="text1"/>
                <w:sz w:val="20"/>
              </w:rPr>
            </w:pPr>
            <w:r w:rsidRPr="002F22F0">
              <w:rPr>
                <w:color w:val="000000" w:themeColor="text1"/>
                <w:sz w:val="20"/>
              </w:rPr>
              <w:t>Priemonė: Gabių mokinių skatinimas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E297C3F"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8902FB0"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E82529E" w14:textId="77777777" w:rsidR="00205E78" w:rsidRPr="001E15C8" w:rsidRDefault="00205E78" w:rsidP="00CD074E">
            <w:pPr>
              <w:jc w:val="center"/>
              <w:rPr>
                <w:sz w:val="20"/>
                <w:lang w:eastAsia="lt-LT"/>
              </w:rPr>
            </w:pPr>
          </w:p>
        </w:tc>
      </w:tr>
      <w:tr w:rsidR="00205E78" w:rsidRPr="001E15C8" w14:paraId="5D5FB0D1"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F9A34E" w14:textId="77777777" w:rsidR="00205E78" w:rsidRPr="001E15C8" w:rsidRDefault="00205E78" w:rsidP="00CD074E">
            <w:pPr>
              <w:rPr>
                <w:sz w:val="20"/>
                <w:lang w:eastAsia="lt-LT"/>
              </w:rPr>
            </w:pPr>
            <w:r w:rsidRPr="001E15C8">
              <w:rPr>
                <w:sz w:val="20"/>
                <w:lang w:eastAsia="lt-LT"/>
              </w:rPr>
              <w:t>I.1.2.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FAACF1" w14:textId="77777777" w:rsidR="00205E78" w:rsidRPr="002F22F0" w:rsidRDefault="00205E78" w:rsidP="002F22F0">
            <w:pPr>
              <w:jc w:val="both"/>
              <w:rPr>
                <w:color w:val="000000" w:themeColor="text1"/>
                <w:sz w:val="20"/>
              </w:rPr>
            </w:pPr>
            <w:r w:rsidRPr="002F22F0">
              <w:rPr>
                <w:color w:val="000000" w:themeColor="text1"/>
                <w:sz w:val="20"/>
              </w:rPr>
              <w:t>Paskatintų mokinių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C98FEF" w14:textId="77777777" w:rsidR="00205E78" w:rsidRPr="001E15C8" w:rsidRDefault="00205E78" w:rsidP="00CD074E">
            <w:pPr>
              <w:jc w:val="center"/>
              <w:rPr>
                <w:sz w:val="20"/>
                <w:lang w:eastAsia="lt-LT"/>
              </w:rPr>
            </w:pPr>
            <w:r w:rsidRPr="001E15C8">
              <w:rPr>
                <w:sz w:val="20"/>
                <w:lang w:eastAsia="lt-LT"/>
              </w:rPr>
              <w:t>30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A3C3BA" w14:textId="77777777" w:rsidR="00205E78" w:rsidRPr="001E15C8" w:rsidRDefault="00205E78" w:rsidP="00CD074E">
            <w:pPr>
              <w:jc w:val="center"/>
              <w:rPr>
                <w:sz w:val="20"/>
                <w:lang w:eastAsia="lt-LT"/>
              </w:rPr>
            </w:pPr>
            <w:r w:rsidRPr="001E15C8">
              <w:rPr>
                <w:sz w:val="20"/>
                <w:lang w:eastAsia="lt-LT"/>
              </w:rPr>
              <w:t>30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9892CF" w14:textId="77777777" w:rsidR="00205E78" w:rsidRPr="001E15C8" w:rsidRDefault="00205E78" w:rsidP="00CD074E">
            <w:pPr>
              <w:jc w:val="center"/>
              <w:rPr>
                <w:sz w:val="20"/>
                <w:lang w:eastAsia="lt-LT"/>
              </w:rPr>
            </w:pPr>
            <w:r w:rsidRPr="001E15C8">
              <w:rPr>
                <w:sz w:val="20"/>
                <w:lang w:eastAsia="lt-LT"/>
              </w:rPr>
              <w:t>30</w:t>
            </w:r>
          </w:p>
        </w:tc>
      </w:tr>
      <w:tr w:rsidR="00205E78" w:rsidRPr="001E15C8" w14:paraId="3B17BF29"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B0F1C24"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B75F3A" w14:textId="77777777" w:rsidR="00205E78" w:rsidRPr="002F22F0" w:rsidRDefault="00205E78" w:rsidP="002F22F0">
            <w:pPr>
              <w:jc w:val="both"/>
              <w:rPr>
                <w:color w:val="000000" w:themeColor="text1"/>
                <w:sz w:val="20"/>
              </w:rPr>
            </w:pPr>
            <w:r w:rsidRPr="002F22F0">
              <w:rPr>
                <w:color w:val="000000" w:themeColor="text1"/>
                <w:sz w:val="20"/>
              </w:rPr>
              <w:t>Priemonė: Neformaliojo vaikų ugdymo proceso užtikrinimas Molėtų menų mokykloje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ECD1F39"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E337771"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7A0A8F" w14:textId="77777777" w:rsidR="00205E78" w:rsidRPr="001E15C8" w:rsidRDefault="00205E78" w:rsidP="00CD074E">
            <w:pPr>
              <w:jc w:val="center"/>
              <w:rPr>
                <w:sz w:val="20"/>
                <w:lang w:eastAsia="lt-LT"/>
              </w:rPr>
            </w:pPr>
          </w:p>
        </w:tc>
      </w:tr>
      <w:tr w:rsidR="00205E78" w:rsidRPr="001E15C8" w14:paraId="5837B150"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0D511A"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ED17AE" w14:textId="77777777" w:rsidR="00205E78" w:rsidRPr="002F22F0" w:rsidRDefault="00205E78" w:rsidP="002F22F0">
            <w:pPr>
              <w:jc w:val="both"/>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B241C1" w14:textId="77777777" w:rsidR="00205E78" w:rsidRPr="001E15C8" w:rsidRDefault="00205E78" w:rsidP="00CD074E">
            <w:pPr>
              <w:jc w:val="center"/>
              <w:rPr>
                <w:sz w:val="20"/>
                <w:lang w:eastAsia="lt-LT"/>
              </w:rPr>
            </w:pPr>
            <w:r w:rsidRPr="001E15C8">
              <w:rPr>
                <w:sz w:val="20"/>
                <w:lang w:eastAsia="lt-LT"/>
              </w:rPr>
              <w:t>300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917742" w14:textId="77777777" w:rsidR="00205E78" w:rsidRPr="001E15C8" w:rsidRDefault="00205E78" w:rsidP="00CD074E">
            <w:pPr>
              <w:jc w:val="center"/>
              <w:rPr>
                <w:sz w:val="20"/>
                <w:lang w:eastAsia="lt-LT"/>
              </w:rPr>
            </w:pPr>
            <w:r w:rsidRPr="001E15C8">
              <w:rPr>
                <w:sz w:val="20"/>
                <w:lang w:eastAsia="lt-LT"/>
              </w:rPr>
              <w:t>300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98F943" w14:textId="77777777" w:rsidR="00205E78" w:rsidRPr="001E15C8" w:rsidRDefault="00205E78" w:rsidP="00CD074E">
            <w:pPr>
              <w:jc w:val="center"/>
              <w:rPr>
                <w:sz w:val="20"/>
                <w:lang w:eastAsia="lt-LT"/>
              </w:rPr>
            </w:pPr>
            <w:r w:rsidRPr="001E15C8">
              <w:rPr>
                <w:sz w:val="20"/>
                <w:lang w:eastAsia="lt-LT"/>
              </w:rPr>
              <w:t>300</w:t>
            </w:r>
          </w:p>
        </w:tc>
      </w:tr>
      <w:tr w:rsidR="00205E78" w:rsidRPr="001E15C8" w14:paraId="3D0E8CF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B9A40E5"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7B8948B" w14:textId="77777777" w:rsidR="00205E78" w:rsidRPr="002F22F0" w:rsidRDefault="00205E78" w:rsidP="002F22F0">
            <w:pPr>
              <w:jc w:val="both"/>
              <w:rPr>
                <w:color w:val="000000" w:themeColor="text1"/>
                <w:sz w:val="20"/>
              </w:rPr>
            </w:pPr>
            <w:r w:rsidRPr="002F22F0">
              <w:rPr>
                <w:color w:val="000000" w:themeColor="text1"/>
                <w:sz w:val="20"/>
              </w:rPr>
              <w:t>Priemonė: Neformaliojo vaikų ugdymo proceso užtikrinimas Molėtų r. kūno kultūros ir sporto centre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F275C02"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4018574"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9698CFC" w14:textId="77777777" w:rsidR="00205E78" w:rsidRPr="001E15C8" w:rsidRDefault="00205E78" w:rsidP="00CD074E">
            <w:pPr>
              <w:jc w:val="center"/>
              <w:rPr>
                <w:sz w:val="20"/>
                <w:lang w:eastAsia="lt-LT"/>
              </w:rPr>
            </w:pPr>
          </w:p>
        </w:tc>
      </w:tr>
      <w:tr w:rsidR="00205E78" w:rsidRPr="001E15C8" w14:paraId="2A535AC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421480"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19649D" w14:textId="77777777" w:rsidR="00205E78" w:rsidRPr="002F22F0" w:rsidRDefault="00205E78" w:rsidP="002F22F0">
            <w:pPr>
              <w:jc w:val="both"/>
              <w:rPr>
                <w:color w:val="000000" w:themeColor="text1"/>
                <w:sz w:val="20"/>
              </w:rPr>
            </w:pPr>
            <w:r w:rsidRPr="002F22F0">
              <w:rPr>
                <w:color w:val="000000" w:themeColor="text1"/>
                <w:sz w:val="20"/>
              </w:rPr>
              <w:t>Ugdomų vaikų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35CD74" w14:textId="77777777" w:rsidR="00205E78" w:rsidRPr="001E15C8" w:rsidRDefault="00205E78" w:rsidP="00CD074E">
            <w:pPr>
              <w:jc w:val="center"/>
              <w:rPr>
                <w:sz w:val="20"/>
                <w:lang w:eastAsia="lt-LT"/>
              </w:rPr>
            </w:pPr>
            <w:r w:rsidRPr="001E15C8">
              <w:rPr>
                <w:sz w:val="20"/>
                <w:lang w:eastAsia="lt-LT"/>
              </w:rPr>
              <w:t>237</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179CB5" w14:textId="77777777" w:rsidR="00205E78" w:rsidRPr="001E15C8" w:rsidRDefault="00205E78" w:rsidP="00CD074E">
            <w:pPr>
              <w:jc w:val="center"/>
              <w:rPr>
                <w:sz w:val="20"/>
                <w:lang w:eastAsia="lt-LT"/>
              </w:rPr>
            </w:pPr>
            <w:r w:rsidRPr="001E15C8">
              <w:rPr>
                <w:sz w:val="20"/>
                <w:lang w:eastAsia="lt-LT"/>
              </w:rPr>
              <w:t>240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37CC2" w14:textId="77777777" w:rsidR="00205E78" w:rsidRPr="001E15C8" w:rsidRDefault="00205E78" w:rsidP="00CD074E">
            <w:pPr>
              <w:jc w:val="center"/>
              <w:rPr>
                <w:sz w:val="20"/>
                <w:lang w:eastAsia="lt-LT"/>
              </w:rPr>
            </w:pPr>
            <w:r w:rsidRPr="001E15C8">
              <w:rPr>
                <w:sz w:val="20"/>
                <w:lang w:eastAsia="lt-LT"/>
              </w:rPr>
              <w:t>245</w:t>
            </w:r>
          </w:p>
        </w:tc>
      </w:tr>
      <w:tr w:rsidR="00205E78" w:rsidRPr="001E15C8" w14:paraId="283220CC"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ACF790F"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46427B0" w14:textId="77777777" w:rsidR="00205E78" w:rsidRPr="002F22F0" w:rsidRDefault="00205E78" w:rsidP="002F22F0">
            <w:pPr>
              <w:jc w:val="both"/>
              <w:rPr>
                <w:color w:val="000000" w:themeColor="text1"/>
                <w:sz w:val="20"/>
              </w:rPr>
            </w:pPr>
            <w:r w:rsidRPr="002F22F0">
              <w:rPr>
                <w:color w:val="000000" w:themeColor="text1"/>
                <w:sz w:val="20"/>
              </w:rPr>
              <w:t>Priemonė: Neformaliojo vaikų švietimo programų vykdymo užtikrinimas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15372B6"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9649FE9"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45787C9" w14:textId="77777777" w:rsidR="00205E78" w:rsidRPr="001E15C8" w:rsidRDefault="00205E78" w:rsidP="00CD074E">
            <w:pPr>
              <w:jc w:val="center"/>
              <w:rPr>
                <w:sz w:val="20"/>
                <w:lang w:eastAsia="lt-LT"/>
              </w:rPr>
            </w:pPr>
          </w:p>
        </w:tc>
      </w:tr>
      <w:tr w:rsidR="00205E78" w:rsidRPr="001E15C8" w14:paraId="2B250E48"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2101E9"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530C47" w14:textId="77777777" w:rsidR="00205E78" w:rsidRPr="002F22F0" w:rsidRDefault="00205E78" w:rsidP="002F22F0">
            <w:pPr>
              <w:jc w:val="both"/>
              <w:rPr>
                <w:color w:val="000000" w:themeColor="text1"/>
                <w:sz w:val="20"/>
              </w:rPr>
            </w:pPr>
            <w:r w:rsidRPr="002F22F0">
              <w:rPr>
                <w:color w:val="000000" w:themeColor="text1"/>
                <w:sz w:val="20"/>
              </w:rPr>
              <w:t>Vykdomų programų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0AE852" w14:textId="77777777" w:rsidR="00205E78" w:rsidRPr="001E15C8" w:rsidRDefault="00205E78" w:rsidP="00CD074E">
            <w:pPr>
              <w:jc w:val="center"/>
              <w:rPr>
                <w:sz w:val="20"/>
                <w:lang w:eastAsia="lt-LT"/>
              </w:rPr>
            </w:pPr>
            <w:r w:rsidRPr="001E15C8">
              <w:rPr>
                <w:sz w:val="20"/>
                <w:lang w:eastAsia="lt-LT"/>
              </w:rPr>
              <w:t>35</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7F542C" w14:textId="77777777" w:rsidR="00205E78" w:rsidRPr="001E15C8" w:rsidRDefault="00205E78" w:rsidP="00CD074E">
            <w:pPr>
              <w:jc w:val="center"/>
              <w:rPr>
                <w:sz w:val="20"/>
                <w:lang w:eastAsia="lt-LT"/>
              </w:rPr>
            </w:pPr>
            <w:r w:rsidRPr="001E15C8">
              <w:rPr>
                <w:sz w:val="20"/>
                <w:lang w:eastAsia="lt-LT"/>
              </w:rPr>
              <w:t>35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CD19A3" w14:textId="77777777" w:rsidR="00205E78" w:rsidRPr="001E15C8" w:rsidRDefault="00205E78" w:rsidP="00CD074E">
            <w:pPr>
              <w:jc w:val="center"/>
              <w:rPr>
                <w:sz w:val="20"/>
                <w:lang w:eastAsia="lt-LT"/>
              </w:rPr>
            </w:pPr>
            <w:r w:rsidRPr="001E15C8">
              <w:rPr>
                <w:sz w:val="20"/>
                <w:lang w:eastAsia="lt-LT"/>
              </w:rPr>
              <w:t>35</w:t>
            </w:r>
          </w:p>
        </w:tc>
      </w:tr>
      <w:tr w:rsidR="00205E78" w:rsidRPr="001E15C8" w14:paraId="25E06FF4"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A1A1A5"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C30758" w14:textId="77777777" w:rsidR="00205E78" w:rsidRPr="002F22F0" w:rsidRDefault="00205E78" w:rsidP="002F22F0">
            <w:pPr>
              <w:jc w:val="both"/>
              <w:rPr>
                <w:color w:val="000000" w:themeColor="text1"/>
                <w:sz w:val="20"/>
              </w:rPr>
            </w:pPr>
            <w:r w:rsidRPr="002F22F0">
              <w:rPr>
                <w:color w:val="000000" w:themeColor="text1"/>
                <w:sz w:val="20"/>
              </w:rPr>
              <w:t>Priemonė: Molėtų progimnazijos Jaunimo g. 1, Molėtų mieste atnaujinimas (modernizavimas)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AFD6AA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6F043AF"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A6155F5" w14:textId="77777777" w:rsidR="00205E78" w:rsidRPr="001E15C8" w:rsidRDefault="00205E78" w:rsidP="00CD074E">
            <w:pPr>
              <w:jc w:val="center"/>
              <w:rPr>
                <w:sz w:val="20"/>
                <w:lang w:eastAsia="lt-LT"/>
              </w:rPr>
            </w:pPr>
          </w:p>
        </w:tc>
      </w:tr>
      <w:tr w:rsidR="00205E78" w:rsidRPr="001E15C8" w14:paraId="35872CA6"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339851"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672981" w14:textId="77777777" w:rsidR="00205E78" w:rsidRPr="002F22F0" w:rsidRDefault="00205E78" w:rsidP="002F22F0">
            <w:pPr>
              <w:jc w:val="both"/>
              <w:rPr>
                <w:color w:val="000000" w:themeColor="text1"/>
                <w:sz w:val="20"/>
              </w:rPr>
            </w:pPr>
            <w:r w:rsidRPr="002F22F0">
              <w:rPr>
                <w:color w:val="000000" w:themeColor="text1"/>
                <w:sz w:val="20"/>
              </w:rPr>
              <w:t xml:space="preserve">Parengtas techninis investicinis projektas, vnt.  </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AFF7AD" w14:textId="77777777" w:rsidR="00205E78" w:rsidRPr="001E15C8" w:rsidRDefault="00205E78" w:rsidP="00CD074E">
            <w:pPr>
              <w:jc w:val="center"/>
              <w:rPr>
                <w:sz w:val="20"/>
                <w:lang w:eastAsia="lt-LT"/>
              </w:rPr>
            </w:pPr>
            <w:r w:rsidRPr="001E15C8">
              <w:rPr>
                <w:sz w:val="20"/>
                <w:lang w:eastAsia="lt-LT"/>
              </w:rPr>
              <w:t>1</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BDA26E"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0D3618"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049E7BB6"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C8A3A4"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3A7B0F" w14:textId="77777777" w:rsidR="00205E78" w:rsidRPr="002F22F0" w:rsidRDefault="00205E78" w:rsidP="002F22F0">
            <w:pPr>
              <w:jc w:val="both"/>
              <w:rPr>
                <w:color w:val="000000" w:themeColor="text1"/>
                <w:sz w:val="20"/>
              </w:rPr>
            </w:pPr>
            <w:r w:rsidRPr="002F22F0">
              <w:rPr>
                <w:color w:val="000000" w:themeColor="text1"/>
                <w:sz w:val="20"/>
              </w:rPr>
              <w:t xml:space="preserve">Atlikta darbų, proc.       </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8FB5EF" w14:textId="03AF7348" w:rsidR="00205E78" w:rsidRPr="001E15C8" w:rsidRDefault="00054775" w:rsidP="00CD074E">
            <w:pPr>
              <w:jc w:val="center"/>
              <w:rPr>
                <w:sz w:val="20"/>
                <w:lang w:eastAsia="lt-LT"/>
              </w:rPr>
            </w:pPr>
            <w:r>
              <w:rPr>
                <w:sz w:val="20"/>
                <w:lang w:eastAsia="lt-LT"/>
              </w:rPr>
              <w:t>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43503D" w14:textId="77777777" w:rsidR="00205E78" w:rsidRPr="001E15C8" w:rsidRDefault="00205E78" w:rsidP="00CD074E">
            <w:pPr>
              <w:jc w:val="center"/>
              <w:rPr>
                <w:sz w:val="20"/>
                <w:lang w:eastAsia="lt-LT"/>
              </w:rPr>
            </w:pPr>
            <w:r w:rsidRPr="001E15C8">
              <w:rPr>
                <w:sz w:val="20"/>
                <w:lang w:eastAsia="lt-LT"/>
              </w:rPr>
              <w:t>30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6A19C4" w14:textId="77777777" w:rsidR="00205E78" w:rsidRPr="001E15C8" w:rsidRDefault="00205E78" w:rsidP="00CD074E">
            <w:pPr>
              <w:jc w:val="center"/>
              <w:rPr>
                <w:sz w:val="20"/>
                <w:lang w:eastAsia="lt-LT"/>
              </w:rPr>
            </w:pPr>
            <w:r w:rsidRPr="001E15C8">
              <w:rPr>
                <w:sz w:val="20"/>
                <w:lang w:eastAsia="lt-LT"/>
              </w:rPr>
              <w:t>50</w:t>
            </w:r>
          </w:p>
        </w:tc>
      </w:tr>
      <w:tr w:rsidR="00205E78" w:rsidRPr="001E15C8" w14:paraId="7A90653E"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FCB16F"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F2FD1A1" w14:textId="77777777" w:rsidR="00205E78" w:rsidRPr="002F22F0" w:rsidRDefault="00205E78" w:rsidP="002F22F0">
            <w:pPr>
              <w:jc w:val="both"/>
              <w:rPr>
                <w:color w:val="000000" w:themeColor="text1"/>
                <w:sz w:val="20"/>
              </w:rPr>
            </w:pPr>
            <w:r w:rsidRPr="002F22F0">
              <w:rPr>
                <w:color w:val="000000" w:themeColor="text1"/>
                <w:sz w:val="20"/>
              </w:rPr>
              <w:t>Priemonė: Visos dienos mokyklos modelio diegimas Molėtų pradinėje mokykloje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89F35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483E7E"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192607B" w14:textId="77777777" w:rsidR="00205E78" w:rsidRPr="001E15C8" w:rsidRDefault="00205E78" w:rsidP="00CD074E">
            <w:pPr>
              <w:jc w:val="center"/>
              <w:rPr>
                <w:sz w:val="20"/>
                <w:lang w:eastAsia="lt-LT"/>
              </w:rPr>
            </w:pPr>
          </w:p>
        </w:tc>
      </w:tr>
      <w:tr w:rsidR="00205E78" w:rsidRPr="001E15C8" w14:paraId="47849429"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88FEF3"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A97AD4" w14:textId="77777777" w:rsidR="00205E78" w:rsidRPr="002F22F0" w:rsidRDefault="00205E78" w:rsidP="002F22F0">
            <w:pPr>
              <w:jc w:val="both"/>
              <w:rPr>
                <w:color w:val="000000" w:themeColor="text1"/>
                <w:sz w:val="20"/>
              </w:rPr>
            </w:pPr>
            <w:r w:rsidRPr="002F22F0">
              <w:rPr>
                <w:color w:val="000000" w:themeColor="text1"/>
                <w:sz w:val="20"/>
              </w:rPr>
              <w:t>Pritaikytų laisvalaikiui, poilsiui, savarankiškam mokymuisi patalpų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DA0CF3" w14:textId="77777777" w:rsidR="00205E78" w:rsidRPr="001E15C8" w:rsidRDefault="00205E78" w:rsidP="00CD074E">
            <w:pPr>
              <w:jc w:val="center"/>
              <w:rPr>
                <w:sz w:val="20"/>
                <w:lang w:eastAsia="lt-LT"/>
              </w:rPr>
            </w:pPr>
            <w:r w:rsidRPr="001E15C8">
              <w:rPr>
                <w:sz w:val="20"/>
                <w:lang w:eastAsia="lt-LT"/>
              </w:rPr>
              <w:t>3</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2FC2E2" w14:textId="77777777" w:rsidR="00205E78" w:rsidRPr="001E15C8" w:rsidRDefault="00205E78" w:rsidP="00CD074E">
            <w:pPr>
              <w:jc w:val="center"/>
              <w:rPr>
                <w:sz w:val="20"/>
                <w:lang w:eastAsia="lt-LT"/>
              </w:rPr>
            </w:pPr>
            <w:r w:rsidRPr="001E15C8">
              <w:rPr>
                <w:sz w:val="20"/>
                <w:lang w:eastAsia="lt-LT"/>
              </w:rPr>
              <w:t>2</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5434A4"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33E59078"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434C49B"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6754BD" w14:textId="5B7FC683" w:rsidR="00205E78" w:rsidRPr="002F22F0" w:rsidRDefault="00205E78" w:rsidP="002F22F0">
            <w:pPr>
              <w:jc w:val="both"/>
              <w:rPr>
                <w:color w:val="000000" w:themeColor="text1"/>
                <w:sz w:val="20"/>
              </w:rPr>
            </w:pPr>
            <w:r w:rsidRPr="002F22F0">
              <w:rPr>
                <w:color w:val="000000" w:themeColor="text1"/>
                <w:sz w:val="20"/>
              </w:rPr>
              <w:t xml:space="preserve">Priemonė: Ikimokyklinio ugdymo paslaugų prieinamumo didinimas Molėtų rajono savivaldybėje </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22A95C1"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BFBE58"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4F5F669" w14:textId="77777777" w:rsidR="00205E78" w:rsidRPr="001E15C8" w:rsidRDefault="00205E78" w:rsidP="00CD074E">
            <w:pPr>
              <w:jc w:val="center"/>
              <w:rPr>
                <w:sz w:val="20"/>
                <w:lang w:eastAsia="lt-LT"/>
              </w:rPr>
            </w:pPr>
          </w:p>
        </w:tc>
      </w:tr>
      <w:tr w:rsidR="00205E78" w:rsidRPr="001E15C8" w14:paraId="4DE5AFE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E40E0F"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FC0D59" w14:textId="77777777" w:rsidR="00205E78" w:rsidRPr="002F22F0" w:rsidRDefault="00205E78" w:rsidP="002F22F0">
            <w:pPr>
              <w:jc w:val="both"/>
              <w:rPr>
                <w:color w:val="000000" w:themeColor="text1"/>
                <w:sz w:val="20"/>
              </w:rPr>
            </w:pPr>
            <w:r w:rsidRPr="002F22F0">
              <w:rPr>
                <w:color w:val="000000" w:themeColor="text1"/>
                <w:sz w:val="20"/>
              </w:rPr>
              <w:t>Pavėsinių remontas, kompl.</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98D623" w14:textId="77777777" w:rsidR="00205E78" w:rsidRPr="001E15C8" w:rsidRDefault="00205E78" w:rsidP="00CD074E">
            <w:pPr>
              <w:jc w:val="center"/>
              <w:rPr>
                <w:sz w:val="20"/>
                <w:lang w:eastAsia="lt-LT"/>
              </w:rPr>
            </w:pPr>
            <w:r w:rsidRPr="001E15C8">
              <w:rPr>
                <w:sz w:val="20"/>
                <w:lang w:eastAsia="lt-LT"/>
              </w:rPr>
              <w:t>1</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5BEF81"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000C31"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0AB2B37F"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99C080" w14:textId="77777777" w:rsidR="00205E78" w:rsidRPr="001E15C8" w:rsidRDefault="00205E78" w:rsidP="00CD074E">
            <w:pPr>
              <w:rPr>
                <w:sz w:val="20"/>
                <w:lang w:eastAsia="lt-LT"/>
              </w:rPr>
            </w:pPr>
            <w:r w:rsidRPr="001E15C8">
              <w:rPr>
                <w:sz w:val="20"/>
                <w:lang w:eastAsia="lt-LT"/>
              </w:rPr>
              <w:lastRenderedPageBreak/>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7AE64F" w14:textId="775BC8D7" w:rsidR="00205E78" w:rsidRPr="002F22F0" w:rsidRDefault="00205E78" w:rsidP="002F22F0">
            <w:pPr>
              <w:jc w:val="both"/>
              <w:rPr>
                <w:color w:val="000000" w:themeColor="text1"/>
                <w:sz w:val="20"/>
              </w:rPr>
            </w:pPr>
            <w:r w:rsidRPr="002F22F0">
              <w:rPr>
                <w:color w:val="000000" w:themeColor="text1"/>
                <w:sz w:val="20"/>
              </w:rPr>
              <w:t>Įrengti keltuvai neįgaliesiems, vnt.</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E24FA0" w14:textId="77777777" w:rsidR="00205E78" w:rsidRPr="001E15C8" w:rsidRDefault="00205E78" w:rsidP="00CD074E">
            <w:pPr>
              <w:jc w:val="center"/>
              <w:rPr>
                <w:sz w:val="20"/>
                <w:lang w:eastAsia="lt-LT"/>
              </w:rPr>
            </w:pPr>
            <w:r w:rsidRPr="001E15C8">
              <w:rPr>
                <w:sz w:val="20"/>
                <w:lang w:eastAsia="lt-LT"/>
              </w:rPr>
              <w:t>2</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156851"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4FD84B"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7047A7C9"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9CC983"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EB46D0" w14:textId="77777777" w:rsidR="00205E78" w:rsidRPr="002F22F0" w:rsidRDefault="00205E78" w:rsidP="002F22F0">
            <w:pPr>
              <w:jc w:val="both"/>
              <w:rPr>
                <w:color w:val="000000" w:themeColor="text1"/>
                <w:sz w:val="20"/>
              </w:rPr>
            </w:pPr>
            <w:r w:rsidRPr="002F22F0">
              <w:rPr>
                <w:color w:val="000000" w:themeColor="text1"/>
                <w:sz w:val="20"/>
              </w:rPr>
              <w:t>Atlikta darbų, proc.</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085116" w14:textId="77777777" w:rsidR="00205E78" w:rsidRPr="001E15C8" w:rsidRDefault="00205E78" w:rsidP="00CD074E">
            <w:pPr>
              <w:jc w:val="center"/>
              <w:rPr>
                <w:sz w:val="20"/>
                <w:lang w:eastAsia="lt-LT"/>
              </w:rPr>
            </w:pPr>
            <w:r w:rsidRPr="001E15C8">
              <w:rPr>
                <w:sz w:val="20"/>
                <w:lang w:eastAsia="lt-LT"/>
              </w:rPr>
              <w:t>100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1B8352"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89C1D3"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6B45BAED"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7FCBC37"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5CD3691" w14:textId="29F2A0E1" w:rsidR="00205E78" w:rsidRPr="002F22F0" w:rsidRDefault="00205E78" w:rsidP="002F22F0">
            <w:pPr>
              <w:jc w:val="both"/>
              <w:rPr>
                <w:color w:val="000000" w:themeColor="text1"/>
                <w:sz w:val="20"/>
              </w:rPr>
            </w:pPr>
            <w:r w:rsidRPr="002F22F0">
              <w:rPr>
                <w:color w:val="000000" w:themeColor="text1"/>
                <w:sz w:val="20"/>
              </w:rPr>
              <w:t>Priemonė: Bendrojo ugdymo įstaigų prieinamumo didinimas Molėtų rajono savivaldybėje - keltuvų neįgaliesiems įrengimas Alantos ir Giedraičių Antano Jaroševičiaus gimnazijose, Molėtų pradinėje mokykloje</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CB30F13"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C5620CB"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35043B" w14:textId="77777777" w:rsidR="00205E78" w:rsidRPr="001E15C8" w:rsidRDefault="00205E78" w:rsidP="00CD074E">
            <w:pPr>
              <w:jc w:val="center"/>
              <w:rPr>
                <w:sz w:val="20"/>
                <w:lang w:eastAsia="lt-LT"/>
              </w:rPr>
            </w:pPr>
          </w:p>
        </w:tc>
      </w:tr>
      <w:tr w:rsidR="00205E78" w:rsidRPr="001E15C8" w14:paraId="768FC7F1"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210A9C"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A0EDE5" w14:textId="77777777" w:rsidR="00205E78" w:rsidRPr="002F22F0" w:rsidRDefault="00205E78" w:rsidP="002F22F0">
            <w:pPr>
              <w:jc w:val="both"/>
              <w:rPr>
                <w:color w:val="000000" w:themeColor="text1"/>
                <w:sz w:val="20"/>
              </w:rPr>
            </w:pPr>
            <w:r w:rsidRPr="002F22F0">
              <w:rPr>
                <w:color w:val="000000" w:themeColor="text1"/>
                <w:sz w:val="20"/>
              </w:rPr>
              <w:t>Įsigyta elektrinių autobusų</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D34155" w14:textId="77777777" w:rsidR="00205E78" w:rsidRPr="001E15C8" w:rsidRDefault="00205E78" w:rsidP="00CD074E">
            <w:pPr>
              <w:jc w:val="center"/>
              <w:rPr>
                <w:sz w:val="20"/>
                <w:lang w:eastAsia="lt-LT"/>
              </w:rPr>
            </w:pPr>
            <w:r w:rsidRPr="001E15C8">
              <w:rPr>
                <w:sz w:val="20"/>
                <w:lang w:eastAsia="lt-LT"/>
              </w:rPr>
              <w:t>1</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7E3D3C"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FFFB18"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57672906"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F68A46" w14:textId="665D924C"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2372C0" w14:textId="3794B3E5" w:rsidR="00205E78" w:rsidRPr="002F22F0" w:rsidRDefault="00205E78" w:rsidP="002F22F0">
            <w:pPr>
              <w:jc w:val="both"/>
              <w:rPr>
                <w:color w:val="000000" w:themeColor="text1"/>
                <w:sz w:val="20"/>
              </w:rPr>
            </w:pPr>
            <w:r w:rsidRPr="002F22F0">
              <w:rPr>
                <w:color w:val="000000" w:themeColor="text1"/>
                <w:sz w:val="20"/>
              </w:rPr>
              <w:t>Įrengtų keltuvų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F608FD" w14:textId="751B2755" w:rsidR="00205E78" w:rsidRPr="001E15C8" w:rsidRDefault="00205E78" w:rsidP="00CD074E">
            <w:pPr>
              <w:jc w:val="center"/>
              <w:rPr>
                <w:sz w:val="20"/>
                <w:lang w:eastAsia="lt-LT"/>
              </w:rPr>
            </w:pPr>
            <w:r>
              <w:rPr>
                <w:sz w:val="20"/>
                <w:lang w:eastAsia="lt-LT"/>
              </w:rPr>
              <w:t>10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C3B890" w14:textId="2DC0E709" w:rsidR="00205E78" w:rsidRPr="001E15C8" w:rsidRDefault="00205E78" w:rsidP="00CD074E">
            <w:pPr>
              <w:jc w:val="center"/>
              <w:rPr>
                <w:sz w:val="20"/>
                <w:lang w:eastAsia="lt-LT"/>
              </w:rPr>
            </w:pPr>
            <w:r>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8C404E" w14:textId="5C6C012F" w:rsidR="00205E78" w:rsidRPr="001E15C8" w:rsidRDefault="00205E78" w:rsidP="00CD074E">
            <w:pPr>
              <w:jc w:val="center"/>
              <w:rPr>
                <w:sz w:val="20"/>
                <w:lang w:eastAsia="lt-LT"/>
              </w:rPr>
            </w:pPr>
            <w:r>
              <w:rPr>
                <w:sz w:val="20"/>
                <w:lang w:eastAsia="lt-LT"/>
              </w:rPr>
              <w:t>0</w:t>
            </w:r>
          </w:p>
        </w:tc>
      </w:tr>
      <w:tr w:rsidR="00205E78" w:rsidRPr="001E15C8" w14:paraId="22E2B85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16046C42"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2B9D1BB" w14:textId="77777777" w:rsidR="00205E78" w:rsidRPr="002F22F0" w:rsidRDefault="00205E78" w:rsidP="002F22F0">
            <w:pPr>
              <w:jc w:val="both"/>
              <w:rPr>
                <w:color w:val="000000" w:themeColor="text1"/>
                <w:sz w:val="20"/>
              </w:rPr>
            </w:pPr>
            <w:r w:rsidRPr="002F22F0">
              <w:rPr>
                <w:color w:val="000000" w:themeColor="text1"/>
                <w:sz w:val="20"/>
              </w:rPr>
              <w:t>Priemonė: Modernių edukacinių aplinkų kūrimas ir plėtra Molėtų rajono ugdymo įstaigose</w:t>
            </w:r>
          </w:p>
        </w:tc>
        <w:tc>
          <w:tcPr>
            <w:tcW w:w="58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DAFBDC9"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A10B378"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DC1C85A" w14:textId="77777777" w:rsidR="00205E78" w:rsidRPr="001E15C8" w:rsidRDefault="00205E78" w:rsidP="00CD074E">
            <w:pPr>
              <w:jc w:val="center"/>
              <w:rPr>
                <w:sz w:val="20"/>
                <w:lang w:eastAsia="lt-LT"/>
              </w:rPr>
            </w:pPr>
          </w:p>
        </w:tc>
      </w:tr>
      <w:tr w:rsidR="00205E78" w:rsidRPr="001E15C8" w14:paraId="7034A6D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C64B6D"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48776E" w14:textId="77777777" w:rsidR="00205E78" w:rsidRPr="002F22F0" w:rsidRDefault="00205E78" w:rsidP="002F22F0">
            <w:pPr>
              <w:jc w:val="both"/>
              <w:rPr>
                <w:color w:val="000000" w:themeColor="text1"/>
                <w:sz w:val="20"/>
              </w:rPr>
            </w:pPr>
            <w:r w:rsidRPr="002F22F0">
              <w:rPr>
                <w:color w:val="000000" w:themeColor="text1"/>
                <w:sz w:val="20"/>
              </w:rPr>
              <w:t>Įsigyta modernių edukacinių priemonių</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1A80EB" w14:textId="77777777" w:rsidR="00205E78" w:rsidRPr="001E15C8" w:rsidRDefault="00205E78" w:rsidP="00CD074E">
            <w:pPr>
              <w:jc w:val="center"/>
              <w:rPr>
                <w:sz w:val="20"/>
                <w:lang w:eastAsia="lt-LT"/>
              </w:rPr>
            </w:pPr>
            <w:r w:rsidRPr="001E15C8">
              <w:rPr>
                <w:sz w:val="20"/>
                <w:lang w:eastAsia="lt-LT"/>
              </w:rPr>
              <w:t>10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D0758F" w14:textId="77777777" w:rsidR="00205E78" w:rsidRPr="001E15C8" w:rsidRDefault="00205E78" w:rsidP="00CD074E">
            <w:pPr>
              <w:jc w:val="center"/>
              <w:rPr>
                <w:sz w:val="20"/>
                <w:lang w:eastAsia="lt-LT"/>
              </w:rPr>
            </w:pPr>
            <w:r w:rsidRPr="001E15C8">
              <w:rPr>
                <w:sz w:val="20"/>
                <w:lang w:eastAsia="lt-LT"/>
              </w:rPr>
              <w:t>10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3AE603" w14:textId="77777777" w:rsidR="00205E78" w:rsidRPr="001E15C8" w:rsidRDefault="00205E78" w:rsidP="00CD074E">
            <w:pPr>
              <w:jc w:val="center"/>
              <w:rPr>
                <w:sz w:val="20"/>
                <w:lang w:eastAsia="lt-LT"/>
              </w:rPr>
            </w:pPr>
            <w:r w:rsidRPr="001E15C8">
              <w:rPr>
                <w:sz w:val="20"/>
                <w:lang w:eastAsia="lt-LT"/>
              </w:rPr>
              <w:t>10</w:t>
            </w:r>
          </w:p>
        </w:tc>
      </w:tr>
      <w:tr w:rsidR="00205E78" w:rsidRPr="001E15C8" w14:paraId="0D25744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F126B3"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667B77" w14:textId="77777777" w:rsidR="00205E78" w:rsidRPr="002F22F0" w:rsidRDefault="00205E78" w:rsidP="002F22F0">
            <w:pPr>
              <w:jc w:val="both"/>
              <w:rPr>
                <w:color w:val="000000" w:themeColor="text1"/>
                <w:sz w:val="20"/>
              </w:rPr>
            </w:pPr>
            <w:r w:rsidRPr="002F22F0">
              <w:rPr>
                <w:color w:val="000000" w:themeColor="text1"/>
                <w:sz w:val="20"/>
              </w:rPr>
              <w:t>Mokyklų, patobulinusių edukacines aplinkas,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9B674A" w14:textId="77777777" w:rsidR="00205E78" w:rsidRPr="001E15C8" w:rsidRDefault="00205E78" w:rsidP="00CD074E">
            <w:pPr>
              <w:jc w:val="center"/>
              <w:rPr>
                <w:sz w:val="20"/>
                <w:lang w:eastAsia="lt-LT"/>
              </w:rPr>
            </w:pPr>
            <w:r w:rsidRPr="001E15C8">
              <w:rPr>
                <w:sz w:val="20"/>
                <w:lang w:eastAsia="lt-LT"/>
              </w:rPr>
              <w:t>1</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D63A74" w14:textId="77777777" w:rsidR="00205E78" w:rsidRPr="001E15C8" w:rsidRDefault="00205E78" w:rsidP="00CD074E">
            <w:pPr>
              <w:jc w:val="center"/>
              <w:rPr>
                <w:sz w:val="20"/>
                <w:lang w:eastAsia="lt-LT"/>
              </w:rPr>
            </w:pPr>
            <w:r w:rsidRPr="001E15C8">
              <w:rPr>
                <w:sz w:val="20"/>
                <w:lang w:eastAsia="lt-LT"/>
              </w:rPr>
              <w:t>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8D534C" w14:textId="77777777" w:rsidR="00205E78" w:rsidRPr="001E15C8" w:rsidRDefault="00205E78" w:rsidP="00CD074E">
            <w:pPr>
              <w:jc w:val="center"/>
              <w:rPr>
                <w:sz w:val="20"/>
                <w:lang w:eastAsia="lt-LT"/>
              </w:rPr>
            </w:pPr>
            <w:r w:rsidRPr="001E15C8">
              <w:rPr>
                <w:sz w:val="20"/>
                <w:lang w:eastAsia="lt-LT"/>
              </w:rPr>
              <w:t>1</w:t>
            </w:r>
          </w:p>
        </w:tc>
      </w:tr>
      <w:tr w:rsidR="00205E78" w:rsidRPr="001E15C8" w14:paraId="59A95DEE"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0E9F7C4"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AD31AB4" w14:textId="77777777" w:rsidR="00205E78" w:rsidRPr="002F22F0" w:rsidRDefault="00205E78" w:rsidP="002F22F0">
            <w:pPr>
              <w:jc w:val="both"/>
              <w:rPr>
                <w:color w:val="000000" w:themeColor="text1"/>
                <w:sz w:val="20"/>
              </w:rPr>
            </w:pPr>
            <w:r w:rsidRPr="002F22F0">
              <w:rPr>
                <w:color w:val="000000" w:themeColor="text1"/>
                <w:sz w:val="20"/>
              </w:rPr>
              <w:t>Priemonė: Metų švietimo darbuotojo pagerbimas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FB45902"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4C797F6"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81DAA7C" w14:textId="77777777" w:rsidR="00205E78" w:rsidRPr="001E15C8" w:rsidRDefault="00205E78" w:rsidP="00CD074E">
            <w:pPr>
              <w:jc w:val="center"/>
              <w:rPr>
                <w:sz w:val="20"/>
                <w:lang w:eastAsia="lt-LT"/>
              </w:rPr>
            </w:pPr>
          </w:p>
        </w:tc>
      </w:tr>
      <w:tr w:rsidR="00205E78" w:rsidRPr="001E15C8" w14:paraId="0AF0E064"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856A39" w14:textId="77777777" w:rsidR="00205E78" w:rsidRPr="001E15C8" w:rsidRDefault="00205E78" w:rsidP="00CD074E">
            <w:pPr>
              <w:rPr>
                <w:sz w:val="20"/>
                <w:lang w:eastAsia="lt-LT"/>
              </w:rPr>
            </w:pPr>
            <w:r w:rsidRPr="001E15C8">
              <w:rPr>
                <w:sz w:val="20"/>
                <w:lang w:eastAsia="lt-LT"/>
              </w:rPr>
              <w:t>I.6.3.</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48E2BB" w14:textId="77777777" w:rsidR="00205E78" w:rsidRPr="002F22F0" w:rsidRDefault="00205E78" w:rsidP="002F22F0">
            <w:pPr>
              <w:jc w:val="both"/>
              <w:rPr>
                <w:color w:val="000000" w:themeColor="text1"/>
                <w:sz w:val="20"/>
              </w:rPr>
            </w:pPr>
            <w:r w:rsidRPr="002F22F0">
              <w:rPr>
                <w:color w:val="000000" w:themeColor="text1"/>
                <w:sz w:val="20"/>
              </w:rPr>
              <w:t>Įteiktų apdovanojimų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2EC121" w14:textId="77777777" w:rsidR="00205E78" w:rsidRPr="001E15C8" w:rsidRDefault="00205E78" w:rsidP="00CD074E">
            <w:pPr>
              <w:jc w:val="center"/>
              <w:rPr>
                <w:sz w:val="20"/>
                <w:lang w:eastAsia="lt-LT"/>
              </w:rPr>
            </w:pPr>
            <w:r w:rsidRPr="001E15C8">
              <w:rPr>
                <w:sz w:val="20"/>
                <w:lang w:eastAsia="lt-LT"/>
              </w:rPr>
              <w:t>1</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B3D45F"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E721FE" w14:textId="77777777" w:rsidR="00205E78" w:rsidRPr="001E15C8" w:rsidRDefault="00205E78" w:rsidP="00CD074E">
            <w:pPr>
              <w:jc w:val="center"/>
              <w:rPr>
                <w:sz w:val="20"/>
                <w:lang w:eastAsia="lt-LT"/>
              </w:rPr>
            </w:pPr>
            <w:r w:rsidRPr="001E15C8">
              <w:rPr>
                <w:sz w:val="20"/>
                <w:lang w:eastAsia="lt-LT"/>
              </w:rPr>
              <w:t>1</w:t>
            </w:r>
          </w:p>
        </w:tc>
      </w:tr>
      <w:tr w:rsidR="00205E78" w:rsidRPr="001E15C8" w14:paraId="08A1DB4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5DD041D"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F3B7AF" w14:textId="77777777" w:rsidR="00205E78" w:rsidRPr="002F22F0" w:rsidRDefault="00205E78" w:rsidP="002F22F0">
            <w:pPr>
              <w:jc w:val="both"/>
              <w:rPr>
                <w:color w:val="000000" w:themeColor="text1"/>
                <w:sz w:val="20"/>
              </w:rPr>
            </w:pPr>
            <w:r w:rsidRPr="002F22F0">
              <w:rPr>
                <w:color w:val="000000" w:themeColor="text1"/>
                <w:sz w:val="20"/>
              </w:rPr>
              <w:t>Priemonė: Trūkstamų švietimo specialistų pritraukimas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2DA84AD"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4209AFD"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1E6DA50" w14:textId="77777777" w:rsidR="00205E78" w:rsidRPr="001E15C8" w:rsidRDefault="00205E78" w:rsidP="00CD074E">
            <w:pPr>
              <w:jc w:val="center"/>
              <w:rPr>
                <w:sz w:val="20"/>
                <w:lang w:eastAsia="lt-LT"/>
              </w:rPr>
            </w:pPr>
          </w:p>
        </w:tc>
      </w:tr>
      <w:tr w:rsidR="00205E78" w:rsidRPr="001E15C8" w14:paraId="61ECDB80"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65AB4D" w14:textId="77777777" w:rsidR="00205E78" w:rsidRPr="001E15C8" w:rsidRDefault="00205E78" w:rsidP="00CD074E">
            <w:pPr>
              <w:rPr>
                <w:sz w:val="20"/>
                <w:lang w:eastAsia="lt-LT"/>
              </w:rPr>
            </w:pPr>
            <w:r w:rsidRPr="001E15C8">
              <w:rPr>
                <w:sz w:val="20"/>
                <w:lang w:eastAsia="lt-LT"/>
              </w:rPr>
              <w:t>1.1.11</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697C85" w14:textId="77777777" w:rsidR="00205E78" w:rsidRPr="002F22F0" w:rsidRDefault="00205E78" w:rsidP="002F22F0">
            <w:pPr>
              <w:jc w:val="both"/>
              <w:rPr>
                <w:color w:val="000000" w:themeColor="text1"/>
                <w:sz w:val="20"/>
              </w:rPr>
            </w:pPr>
            <w:r w:rsidRPr="002F22F0">
              <w:rPr>
                <w:color w:val="000000" w:themeColor="text1"/>
                <w:sz w:val="20"/>
              </w:rPr>
              <w:t>Įdarbinta darbuotojų</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DAC218" w14:textId="77777777" w:rsidR="00205E78" w:rsidRPr="001E15C8" w:rsidRDefault="00205E78" w:rsidP="00CD074E">
            <w:pPr>
              <w:jc w:val="center"/>
              <w:rPr>
                <w:sz w:val="20"/>
                <w:lang w:eastAsia="lt-LT"/>
              </w:rPr>
            </w:pPr>
            <w:r w:rsidRPr="001E15C8">
              <w:rPr>
                <w:sz w:val="20"/>
                <w:lang w:eastAsia="lt-LT"/>
              </w:rPr>
              <w:t>2</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55135F" w14:textId="77777777" w:rsidR="00205E78" w:rsidRPr="001E15C8" w:rsidRDefault="00205E78" w:rsidP="00CD074E">
            <w:pPr>
              <w:jc w:val="center"/>
              <w:rPr>
                <w:sz w:val="20"/>
                <w:lang w:eastAsia="lt-LT"/>
              </w:rPr>
            </w:pPr>
            <w:r w:rsidRPr="001E15C8">
              <w:rPr>
                <w:sz w:val="20"/>
                <w:lang w:eastAsia="lt-LT"/>
              </w:rPr>
              <w:t>2</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D4F8A1" w14:textId="77777777" w:rsidR="00205E78" w:rsidRPr="001E15C8" w:rsidRDefault="00205E78" w:rsidP="00CD074E">
            <w:pPr>
              <w:jc w:val="center"/>
              <w:rPr>
                <w:sz w:val="20"/>
                <w:lang w:eastAsia="lt-LT"/>
              </w:rPr>
            </w:pPr>
            <w:r w:rsidRPr="001E15C8">
              <w:rPr>
                <w:sz w:val="20"/>
                <w:lang w:eastAsia="lt-LT"/>
              </w:rPr>
              <w:t>2</w:t>
            </w:r>
          </w:p>
        </w:tc>
      </w:tr>
      <w:tr w:rsidR="00205E78" w:rsidRPr="001E15C8" w14:paraId="04F694E7"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ADA187"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E1AA4B0" w14:textId="77777777" w:rsidR="00205E78" w:rsidRPr="002F22F0" w:rsidRDefault="00205E78" w:rsidP="002F22F0">
            <w:pPr>
              <w:jc w:val="both"/>
              <w:rPr>
                <w:color w:val="000000" w:themeColor="text1"/>
                <w:sz w:val="20"/>
              </w:rPr>
            </w:pPr>
            <w:r w:rsidRPr="002F22F0">
              <w:rPr>
                <w:color w:val="000000" w:themeColor="text1"/>
                <w:sz w:val="20"/>
              </w:rPr>
              <w:t>Priemonė: Savivaldybės „Tūkstantmečio mokyklų“ Pažangos plano priemonių įgyvendinimas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2CDC5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0CC3E0"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C347E8" w14:textId="77777777" w:rsidR="00205E78" w:rsidRPr="001E15C8" w:rsidRDefault="00205E78" w:rsidP="00CD074E">
            <w:pPr>
              <w:jc w:val="center"/>
              <w:rPr>
                <w:sz w:val="20"/>
                <w:lang w:eastAsia="lt-LT"/>
              </w:rPr>
            </w:pPr>
          </w:p>
        </w:tc>
      </w:tr>
      <w:tr w:rsidR="00205E78" w:rsidRPr="001E15C8" w14:paraId="6A468BB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BB0DD5" w14:textId="77777777" w:rsidR="00205E78" w:rsidRPr="001E15C8" w:rsidRDefault="00205E78" w:rsidP="00CD074E">
            <w:pPr>
              <w:rPr>
                <w:sz w:val="20"/>
                <w:lang w:eastAsia="lt-LT"/>
              </w:rPr>
            </w:pPr>
            <w:r w:rsidRPr="001E15C8">
              <w:rPr>
                <w:sz w:val="20"/>
                <w:lang w:eastAsia="lt-LT"/>
              </w:rPr>
              <w:t>1.1.11</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0E596B" w14:textId="77777777" w:rsidR="00205E78" w:rsidRPr="002F22F0" w:rsidRDefault="00205E78" w:rsidP="002F22F0">
            <w:pPr>
              <w:jc w:val="both"/>
              <w:rPr>
                <w:color w:val="000000" w:themeColor="text1"/>
                <w:sz w:val="20"/>
              </w:rPr>
            </w:pPr>
            <w:r w:rsidRPr="002F22F0">
              <w:rPr>
                <w:color w:val="000000" w:themeColor="text1"/>
                <w:sz w:val="20"/>
              </w:rPr>
              <w:t>Įgyvendintų veiklų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893F89" w14:textId="43D2C3E1" w:rsidR="00205E78" w:rsidRPr="001E15C8" w:rsidRDefault="00205E78" w:rsidP="00CD074E">
            <w:pPr>
              <w:jc w:val="center"/>
              <w:rPr>
                <w:sz w:val="20"/>
                <w:lang w:eastAsia="lt-LT"/>
              </w:rPr>
            </w:pPr>
            <w:r>
              <w:rPr>
                <w:sz w:val="20"/>
                <w:lang w:eastAsia="lt-LT"/>
              </w:rPr>
              <w:t>14</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57304D" w14:textId="46A7D124" w:rsidR="00205E78" w:rsidRPr="001E15C8" w:rsidRDefault="00205E78" w:rsidP="00CD074E">
            <w:pPr>
              <w:jc w:val="center"/>
              <w:rPr>
                <w:sz w:val="20"/>
                <w:lang w:eastAsia="lt-LT"/>
              </w:rPr>
            </w:pPr>
            <w:r>
              <w:rPr>
                <w:sz w:val="20"/>
                <w:lang w:eastAsia="lt-LT"/>
              </w:rPr>
              <w:t>7</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E4E965" w14:textId="745C84CF" w:rsidR="00205E78" w:rsidRPr="001E15C8" w:rsidRDefault="00205E78" w:rsidP="00CD074E">
            <w:pPr>
              <w:jc w:val="center"/>
              <w:rPr>
                <w:sz w:val="20"/>
                <w:lang w:eastAsia="lt-LT"/>
              </w:rPr>
            </w:pPr>
            <w:r>
              <w:rPr>
                <w:sz w:val="20"/>
                <w:lang w:eastAsia="lt-LT"/>
              </w:rPr>
              <w:t>7</w:t>
            </w:r>
          </w:p>
        </w:tc>
      </w:tr>
      <w:tr w:rsidR="00205E78" w:rsidRPr="001E15C8" w14:paraId="7AED1A63"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7E38633"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A03FEC" w14:textId="77777777" w:rsidR="00205E78" w:rsidRPr="002F22F0" w:rsidRDefault="00205E78" w:rsidP="002F22F0">
            <w:pPr>
              <w:jc w:val="both"/>
              <w:rPr>
                <w:color w:val="000000" w:themeColor="text1"/>
                <w:sz w:val="20"/>
              </w:rPr>
            </w:pPr>
            <w:r w:rsidRPr="002F22F0">
              <w:rPr>
                <w:color w:val="000000" w:themeColor="text1"/>
                <w:sz w:val="20"/>
              </w:rPr>
              <w:t>Priemonė: Atviros ekosistemos atsiskaitymams ne grynaisiais pinigais bendrojo ugdymo įstaigų valgyklose kūrimas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4C1221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044BE25"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83F4E82" w14:textId="77777777" w:rsidR="00205E78" w:rsidRPr="001E15C8" w:rsidRDefault="00205E78" w:rsidP="00CD074E">
            <w:pPr>
              <w:jc w:val="center"/>
              <w:rPr>
                <w:sz w:val="20"/>
                <w:lang w:eastAsia="lt-LT"/>
              </w:rPr>
            </w:pPr>
          </w:p>
        </w:tc>
      </w:tr>
      <w:tr w:rsidR="00205E78" w:rsidRPr="001E15C8" w14:paraId="43CE97A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1A4624" w14:textId="77777777" w:rsidR="00205E78" w:rsidRPr="001E15C8" w:rsidRDefault="00205E78" w:rsidP="00CD074E">
            <w:pPr>
              <w:rPr>
                <w:sz w:val="20"/>
                <w:lang w:eastAsia="lt-LT"/>
              </w:rPr>
            </w:pPr>
            <w:r w:rsidRPr="001E15C8">
              <w:rPr>
                <w:sz w:val="20"/>
                <w:lang w:eastAsia="lt-LT"/>
              </w:rPr>
              <w:t>1.1.11</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01CECA" w14:textId="77777777" w:rsidR="00205E78" w:rsidRPr="002F22F0" w:rsidRDefault="00205E78" w:rsidP="002F22F0">
            <w:pPr>
              <w:jc w:val="both"/>
              <w:rPr>
                <w:color w:val="000000" w:themeColor="text1"/>
                <w:sz w:val="20"/>
              </w:rPr>
            </w:pPr>
            <w:r w:rsidRPr="002F22F0">
              <w:rPr>
                <w:color w:val="000000" w:themeColor="text1"/>
                <w:sz w:val="20"/>
              </w:rPr>
              <w:t>Mokyklų, kurių valgyklose atsiskaitoma negrynaisiais pinigais,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66CAAA" w14:textId="77777777" w:rsidR="00205E78" w:rsidRPr="001E15C8" w:rsidRDefault="00205E78" w:rsidP="00CD074E">
            <w:pPr>
              <w:jc w:val="center"/>
              <w:rPr>
                <w:sz w:val="20"/>
                <w:lang w:eastAsia="lt-LT"/>
              </w:rPr>
            </w:pPr>
            <w:r w:rsidRPr="001E15C8">
              <w:rPr>
                <w:sz w:val="20"/>
                <w:lang w:eastAsia="lt-LT"/>
              </w:rPr>
              <w:t>5</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79A6D6" w14:textId="77777777" w:rsidR="00205E78" w:rsidRPr="001E15C8" w:rsidRDefault="00205E78" w:rsidP="00CD074E">
            <w:pPr>
              <w:jc w:val="center"/>
              <w:rPr>
                <w:sz w:val="20"/>
                <w:lang w:eastAsia="lt-LT"/>
              </w:rPr>
            </w:pPr>
            <w:r w:rsidRPr="001E15C8">
              <w:rPr>
                <w:sz w:val="20"/>
                <w:lang w:eastAsia="lt-LT"/>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0239BC" w14:textId="77777777" w:rsidR="00205E78" w:rsidRPr="001E15C8" w:rsidRDefault="00205E78" w:rsidP="00CD074E">
            <w:pPr>
              <w:jc w:val="center"/>
              <w:rPr>
                <w:sz w:val="20"/>
                <w:lang w:eastAsia="lt-LT"/>
              </w:rPr>
            </w:pPr>
            <w:r w:rsidRPr="001E15C8">
              <w:rPr>
                <w:sz w:val="20"/>
                <w:lang w:eastAsia="lt-LT"/>
              </w:rPr>
              <w:t>0</w:t>
            </w:r>
          </w:p>
        </w:tc>
      </w:tr>
      <w:tr w:rsidR="00205E78" w:rsidRPr="001E15C8" w14:paraId="19A493BE"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79C63FD"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5B4D2F3" w14:textId="77777777" w:rsidR="00205E78" w:rsidRPr="002F22F0" w:rsidRDefault="00205E78" w:rsidP="002F22F0">
            <w:pPr>
              <w:jc w:val="both"/>
              <w:rPr>
                <w:color w:val="000000" w:themeColor="text1"/>
                <w:sz w:val="20"/>
              </w:rPr>
            </w:pPr>
            <w:r w:rsidRPr="002F22F0">
              <w:rPr>
                <w:b/>
                <w:bCs/>
                <w:color w:val="000000" w:themeColor="text1"/>
                <w:sz w:val="20"/>
              </w:rPr>
              <w:t>Uždavinys:</w:t>
            </w:r>
            <w:r w:rsidRPr="002F22F0">
              <w:rPr>
                <w:color w:val="000000" w:themeColor="text1"/>
                <w:sz w:val="20"/>
              </w:rPr>
              <w:t xml:space="preserve"> Skatinti vaikų ir jaunimo užimtumą bei socializaciją</w:t>
            </w:r>
          </w:p>
        </w:tc>
        <w:tc>
          <w:tcPr>
            <w:tcW w:w="58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50D9FA7"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6B28862"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A26F2B6" w14:textId="77777777" w:rsidR="00205E78" w:rsidRPr="001E15C8" w:rsidRDefault="00205E78" w:rsidP="00CD074E">
            <w:pPr>
              <w:jc w:val="center"/>
              <w:rPr>
                <w:sz w:val="20"/>
                <w:lang w:eastAsia="lt-LT"/>
              </w:rPr>
            </w:pPr>
          </w:p>
        </w:tc>
      </w:tr>
      <w:tr w:rsidR="00205E78" w:rsidRPr="001E15C8" w14:paraId="17DA656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C48E67"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497EFF7" w14:textId="77777777" w:rsidR="00205E78" w:rsidRPr="002F22F0" w:rsidRDefault="00205E78" w:rsidP="002F22F0">
            <w:pPr>
              <w:jc w:val="both"/>
              <w:rPr>
                <w:color w:val="000000" w:themeColor="text1"/>
                <w:sz w:val="20"/>
              </w:rPr>
            </w:pPr>
            <w:r w:rsidRPr="002F22F0">
              <w:rPr>
                <w:color w:val="000000" w:themeColor="text1"/>
                <w:sz w:val="20"/>
              </w:rPr>
              <w:t>Priemonė: Mokinių vasaros  stovyklų finansavimas, vadovaujantis Molėtų rajono savivaldybės vaikų vasaros stovyklų finansavimo ir organizavimo tvarkos aprašu</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3DDBBCF"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C7ACF50"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E70051B" w14:textId="77777777" w:rsidR="00205E78" w:rsidRPr="001E15C8" w:rsidRDefault="00205E78" w:rsidP="00CD074E">
            <w:pPr>
              <w:jc w:val="center"/>
              <w:rPr>
                <w:sz w:val="20"/>
                <w:lang w:eastAsia="lt-LT"/>
              </w:rPr>
            </w:pPr>
          </w:p>
        </w:tc>
      </w:tr>
      <w:tr w:rsidR="00205E78" w:rsidRPr="001E15C8" w14:paraId="09134DA2"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7097E1" w14:textId="77777777" w:rsidR="00205E78" w:rsidRPr="001E15C8" w:rsidRDefault="00205E78" w:rsidP="00CD074E">
            <w:pPr>
              <w:rPr>
                <w:sz w:val="20"/>
                <w:lang w:eastAsia="lt-LT"/>
              </w:rPr>
            </w:pPr>
            <w:r w:rsidRPr="001E15C8">
              <w:rPr>
                <w:sz w:val="20"/>
                <w:lang w:eastAsia="lt-LT"/>
              </w:rPr>
              <w:t>I.1.12</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7F5173" w14:textId="77777777" w:rsidR="00205E78" w:rsidRPr="002F22F0" w:rsidRDefault="00205E78" w:rsidP="002F22F0">
            <w:pPr>
              <w:jc w:val="both"/>
              <w:rPr>
                <w:color w:val="000000" w:themeColor="text1"/>
                <w:sz w:val="20"/>
              </w:rPr>
            </w:pPr>
            <w:r w:rsidRPr="002F22F0">
              <w:rPr>
                <w:color w:val="000000" w:themeColor="text1"/>
                <w:sz w:val="20"/>
              </w:rPr>
              <w:t>Dalyvių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64AA41" w14:textId="77777777" w:rsidR="00205E78" w:rsidRPr="001E15C8" w:rsidRDefault="00205E78" w:rsidP="00CD074E">
            <w:pPr>
              <w:jc w:val="center"/>
              <w:rPr>
                <w:sz w:val="20"/>
                <w:lang w:eastAsia="lt-LT"/>
              </w:rPr>
            </w:pPr>
            <w:r w:rsidRPr="001E15C8">
              <w:rPr>
                <w:sz w:val="20"/>
                <w:lang w:eastAsia="lt-LT"/>
              </w:rPr>
              <w:t>390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E454A7" w14:textId="77777777" w:rsidR="00205E78" w:rsidRPr="001E15C8" w:rsidRDefault="00205E78" w:rsidP="00CD074E">
            <w:pPr>
              <w:jc w:val="center"/>
              <w:rPr>
                <w:sz w:val="20"/>
                <w:lang w:eastAsia="lt-LT"/>
              </w:rPr>
            </w:pPr>
            <w:r w:rsidRPr="001E15C8">
              <w:rPr>
                <w:sz w:val="20"/>
                <w:lang w:eastAsia="lt-LT"/>
              </w:rPr>
              <w:t>390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909117" w14:textId="77777777" w:rsidR="00205E78" w:rsidRPr="001E15C8" w:rsidRDefault="00205E78" w:rsidP="00CD074E">
            <w:pPr>
              <w:jc w:val="center"/>
              <w:rPr>
                <w:sz w:val="20"/>
                <w:lang w:eastAsia="lt-LT"/>
              </w:rPr>
            </w:pPr>
            <w:r w:rsidRPr="001E15C8">
              <w:rPr>
                <w:sz w:val="20"/>
                <w:lang w:eastAsia="lt-LT"/>
              </w:rPr>
              <w:t>390</w:t>
            </w:r>
          </w:p>
        </w:tc>
      </w:tr>
      <w:tr w:rsidR="00205E78" w:rsidRPr="001E15C8" w14:paraId="2CF8A29E"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495FE91"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953DBCA" w14:textId="77777777" w:rsidR="00205E78" w:rsidRPr="002F22F0" w:rsidRDefault="00205E78" w:rsidP="002F22F0">
            <w:pPr>
              <w:jc w:val="both"/>
              <w:rPr>
                <w:color w:val="000000" w:themeColor="text1"/>
                <w:sz w:val="20"/>
              </w:rPr>
            </w:pPr>
            <w:r w:rsidRPr="002F22F0">
              <w:rPr>
                <w:b/>
                <w:bCs/>
                <w:color w:val="000000" w:themeColor="text1"/>
                <w:sz w:val="20"/>
              </w:rPr>
              <w:t>Uždavinys:</w:t>
            </w:r>
            <w:r w:rsidRPr="002F22F0">
              <w:rPr>
                <w:color w:val="000000" w:themeColor="text1"/>
                <w:sz w:val="20"/>
              </w:rPr>
              <w:t xml:space="preserve"> Gerinti mokymosi visą gyvenimą sąlygas</w:t>
            </w:r>
          </w:p>
        </w:tc>
        <w:tc>
          <w:tcPr>
            <w:tcW w:w="58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123A96D"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0279AA8"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A64F3A0" w14:textId="77777777" w:rsidR="00205E78" w:rsidRPr="001E15C8" w:rsidRDefault="00205E78" w:rsidP="00CD074E">
            <w:pPr>
              <w:jc w:val="center"/>
              <w:rPr>
                <w:sz w:val="20"/>
                <w:lang w:eastAsia="lt-LT"/>
              </w:rPr>
            </w:pPr>
          </w:p>
        </w:tc>
      </w:tr>
      <w:tr w:rsidR="00205E78" w:rsidRPr="001E15C8" w14:paraId="26EB5849"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8361C3"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4A51EE" w14:textId="77777777" w:rsidR="00205E78" w:rsidRPr="002F22F0" w:rsidRDefault="00205E78" w:rsidP="002F22F0">
            <w:pPr>
              <w:jc w:val="both"/>
              <w:rPr>
                <w:color w:val="000000" w:themeColor="text1"/>
                <w:sz w:val="20"/>
              </w:rPr>
            </w:pPr>
            <w:r w:rsidRPr="002F22F0">
              <w:rPr>
                <w:color w:val="000000" w:themeColor="text1"/>
                <w:sz w:val="20"/>
              </w:rPr>
              <w:t>Priemonė: Kvalifikacijos tobulinimo programų rengimas, įvairių mokymų, profesinio bendradarbiavimo ir gerosios patirties sklaidos užtikrinimas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E35D400"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12FB36"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D3C2015" w14:textId="77777777" w:rsidR="00205E78" w:rsidRPr="001E15C8" w:rsidRDefault="00205E78" w:rsidP="00CD074E">
            <w:pPr>
              <w:jc w:val="center"/>
              <w:rPr>
                <w:sz w:val="20"/>
                <w:lang w:eastAsia="lt-LT"/>
              </w:rPr>
            </w:pPr>
          </w:p>
        </w:tc>
      </w:tr>
      <w:tr w:rsidR="00205E78" w:rsidRPr="001E15C8" w14:paraId="6187F7B4"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A6B4DF" w14:textId="77777777" w:rsidR="00205E78" w:rsidRPr="001E15C8" w:rsidRDefault="00205E78" w:rsidP="00CD074E">
            <w:pPr>
              <w:rPr>
                <w:sz w:val="20"/>
                <w:lang w:eastAsia="lt-LT"/>
              </w:rPr>
            </w:pPr>
            <w:r w:rsidRPr="001E15C8">
              <w:rPr>
                <w:sz w:val="20"/>
                <w:lang w:eastAsia="lt-LT"/>
              </w:rPr>
              <w:t>I.1.9.</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75AC5F" w14:textId="77777777" w:rsidR="00205E78" w:rsidRPr="002F22F0" w:rsidRDefault="00205E78" w:rsidP="002F22F0">
            <w:pPr>
              <w:jc w:val="both"/>
              <w:rPr>
                <w:color w:val="000000" w:themeColor="text1"/>
                <w:sz w:val="20"/>
              </w:rPr>
            </w:pPr>
            <w:r w:rsidRPr="002F22F0">
              <w:rPr>
                <w:color w:val="000000" w:themeColor="text1"/>
                <w:sz w:val="20"/>
              </w:rPr>
              <w:t>Kvalifikacijos programų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629ECB" w14:textId="77777777" w:rsidR="00205E78" w:rsidRPr="001E15C8" w:rsidRDefault="00205E78" w:rsidP="00CD074E">
            <w:pPr>
              <w:jc w:val="center"/>
              <w:rPr>
                <w:sz w:val="20"/>
                <w:lang w:eastAsia="lt-LT"/>
              </w:rPr>
            </w:pPr>
            <w:r w:rsidRPr="001E15C8">
              <w:rPr>
                <w:sz w:val="20"/>
                <w:lang w:eastAsia="lt-LT"/>
              </w:rPr>
              <w:t>50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7282FA" w14:textId="77777777" w:rsidR="00205E78" w:rsidRPr="001E15C8" w:rsidRDefault="00205E78" w:rsidP="00CD074E">
            <w:pPr>
              <w:jc w:val="center"/>
              <w:rPr>
                <w:sz w:val="20"/>
                <w:lang w:eastAsia="lt-LT"/>
              </w:rPr>
            </w:pPr>
            <w:r w:rsidRPr="001E15C8">
              <w:rPr>
                <w:sz w:val="20"/>
                <w:lang w:eastAsia="lt-LT"/>
              </w:rPr>
              <w:t>50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177142" w14:textId="77777777" w:rsidR="00205E78" w:rsidRPr="001E15C8" w:rsidRDefault="00205E78" w:rsidP="00CD074E">
            <w:pPr>
              <w:jc w:val="center"/>
              <w:rPr>
                <w:sz w:val="20"/>
                <w:lang w:eastAsia="lt-LT"/>
              </w:rPr>
            </w:pPr>
            <w:r w:rsidRPr="001E15C8">
              <w:rPr>
                <w:sz w:val="20"/>
                <w:lang w:eastAsia="lt-LT"/>
              </w:rPr>
              <w:t>50</w:t>
            </w:r>
          </w:p>
        </w:tc>
      </w:tr>
      <w:tr w:rsidR="00205E78" w:rsidRPr="001E15C8" w14:paraId="4DF44907"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836A409"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3FB979" w14:textId="77777777" w:rsidR="00205E78" w:rsidRPr="002F22F0" w:rsidRDefault="00205E78" w:rsidP="002F22F0">
            <w:pPr>
              <w:jc w:val="both"/>
              <w:rPr>
                <w:color w:val="000000" w:themeColor="text1"/>
                <w:sz w:val="20"/>
              </w:rPr>
            </w:pPr>
            <w:r w:rsidRPr="002F22F0">
              <w:rPr>
                <w:color w:val="000000" w:themeColor="text1"/>
                <w:sz w:val="20"/>
              </w:rPr>
              <w:t>Priemonė: Neformaliojo suaugusiųjų švietimo ir tęstinio mokymo programų įgyvendinimas, trečiojo amžiaus universiteto veiklų užtikrinimas</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EBB2661"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CBC45C2"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DCCFA3E" w14:textId="77777777" w:rsidR="00205E78" w:rsidRPr="001E15C8" w:rsidRDefault="00205E78" w:rsidP="00CD074E">
            <w:pPr>
              <w:jc w:val="center"/>
              <w:rPr>
                <w:sz w:val="20"/>
                <w:lang w:eastAsia="lt-LT"/>
              </w:rPr>
            </w:pPr>
          </w:p>
        </w:tc>
      </w:tr>
      <w:tr w:rsidR="00205E78" w:rsidRPr="001E15C8" w14:paraId="71CCAAAE"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FA27DD1" w14:textId="77777777" w:rsidR="00205E78" w:rsidRPr="001E15C8" w:rsidRDefault="00205E78" w:rsidP="00CD074E">
            <w:pPr>
              <w:spacing w:line="276" w:lineRule="auto"/>
              <w:rPr>
                <w:sz w:val="20"/>
                <w:lang w:eastAsia="lt-LT"/>
              </w:rPr>
            </w:pPr>
            <w:r w:rsidRPr="001E15C8">
              <w:rPr>
                <w:sz w:val="20"/>
                <w:lang w:eastAsia="lt-LT"/>
              </w:rPr>
              <w:t>I.1.9.</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C18077" w14:textId="77777777" w:rsidR="00205E78" w:rsidRPr="002F22F0" w:rsidRDefault="00205E78" w:rsidP="002F22F0">
            <w:pPr>
              <w:rPr>
                <w:color w:val="000000" w:themeColor="text1"/>
                <w:sz w:val="20"/>
              </w:rPr>
            </w:pPr>
            <w:r w:rsidRPr="002F22F0">
              <w:rPr>
                <w:color w:val="000000" w:themeColor="text1"/>
                <w:sz w:val="20"/>
              </w:rPr>
              <w:t>NSŠ dalyvių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569F7ED" w14:textId="77777777" w:rsidR="00205E78" w:rsidRPr="001E15C8" w:rsidRDefault="00205E78" w:rsidP="00CD074E">
            <w:pPr>
              <w:jc w:val="center"/>
              <w:rPr>
                <w:sz w:val="20"/>
                <w:lang w:eastAsia="lt-LT"/>
              </w:rPr>
            </w:pPr>
            <w:r w:rsidRPr="001E15C8">
              <w:rPr>
                <w:sz w:val="20"/>
                <w:lang w:eastAsia="lt-LT"/>
              </w:rPr>
              <w:t>80</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D58F664" w14:textId="77777777" w:rsidR="00205E78" w:rsidRPr="001E15C8" w:rsidRDefault="00205E78" w:rsidP="00CD074E">
            <w:pPr>
              <w:jc w:val="center"/>
              <w:rPr>
                <w:sz w:val="20"/>
                <w:lang w:eastAsia="lt-LT"/>
              </w:rPr>
            </w:pPr>
            <w:r w:rsidRPr="001E15C8">
              <w:rPr>
                <w:sz w:val="20"/>
                <w:lang w:eastAsia="lt-LT"/>
              </w:rPr>
              <w:t>80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F15C7B" w14:textId="77777777" w:rsidR="00205E78" w:rsidRPr="001E15C8" w:rsidRDefault="00205E78" w:rsidP="00CD074E">
            <w:pPr>
              <w:jc w:val="center"/>
              <w:rPr>
                <w:sz w:val="20"/>
                <w:lang w:eastAsia="lt-LT"/>
              </w:rPr>
            </w:pPr>
            <w:r w:rsidRPr="001E15C8">
              <w:rPr>
                <w:sz w:val="20"/>
                <w:lang w:eastAsia="lt-LT"/>
              </w:rPr>
              <w:t>80</w:t>
            </w:r>
          </w:p>
        </w:tc>
      </w:tr>
      <w:tr w:rsidR="00205E78" w:rsidRPr="001E15C8" w14:paraId="70A6362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3BCCF6B" w14:textId="77777777" w:rsidR="00205E78" w:rsidRPr="001E15C8" w:rsidRDefault="00205E78" w:rsidP="00CD074E">
            <w:pPr>
              <w:spacing w:line="276" w:lineRule="auto"/>
              <w:rPr>
                <w:sz w:val="20"/>
                <w:lang w:eastAsia="lt-LT"/>
              </w:rPr>
            </w:pPr>
            <w:r w:rsidRPr="001E15C8">
              <w:rPr>
                <w:sz w:val="20"/>
                <w:lang w:eastAsia="lt-LT"/>
              </w:rPr>
              <w:t>I.1.9.</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D6E1F9B" w14:textId="77777777" w:rsidR="00205E78" w:rsidRPr="002F22F0" w:rsidRDefault="00205E78" w:rsidP="002F22F0">
            <w:pPr>
              <w:rPr>
                <w:color w:val="000000" w:themeColor="text1"/>
                <w:sz w:val="20"/>
              </w:rPr>
            </w:pPr>
            <w:r w:rsidRPr="002F22F0">
              <w:rPr>
                <w:color w:val="000000" w:themeColor="text1"/>
                <w:sz w:val="20"/>
              </w:rPr>
              <w:t>TAU renginių skaičius</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4BF27B8" w14:textId="77777777" w:rsidR="00205E78" w:rsidRPr="001E15C8" w:rsidRDefault="00205E78" w:rsidP="00CD074E">
            <w:pPr>
              <w:jc w:val="center"/>
              <w:rPr>
                <w:sz w:val="20"/>
                <w:lang w:eastAsia="lt-LT"/>
              </w:rPr>
            </w:pPr>
            <w:r w:rsidRPr="001E15C8">
              <w:rPr>
                <w:sz w:val="20"/>
                <w:lang w:eastAsia="lt-LT"/>
              </w:rPr>
              <w:t>100</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4639057" w14:textId="77777777" w:rsidR="00205E78" w:rsidRPr="001E15C8" w:rsidRDefault="00205E78" w:rsidP="00CD074E">
            <w:pPr>
              <w:jc w:val="center"/>
              <w:rPr>
                <w:sz w:val="20"/>
                <w:lang w:eastAsia="lt-LT"/>
              </w:rPr>
            </w:pPr>
            <w:r w:rsidRPr="001E15C8">
              <w:rPr>
                <w:sz w:val="20"/>
                <w:lang w:eastAsia="lt-LT"/>
              </w:rPr>
              <w:t>100</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AA532EC" w14:textId="77777777" w:rsidR="00205E78" w:rsidRPr="001E15C8" w:rsidRDefault="00205E78" w:rsidP="00CD074E">
            <w:pPr>
              <w:jc w:val="center"/>
              <w:rPr>
                <w:sz w:val="20"/>
                <w:lang w:eastAsia="lt-LT"/>
              </w:rPr>
            </w:pPr>
            <w:r w:rsidRPr="001E15C8">
              <w:rPr>
                <w:sz w:val="20"/>
                <w:lang w:eastAsia="lt-LT"/>
              </w:rPr>
              <w:t>100</w:t>
            </w:r>
          </w:p>
        </w:tc>
      </w:tr>
      <w:tr w:rsidR="00205E78" w:rsidRPr="001E15C8" w14:paraId="58474F3A"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3781B8F"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1C60901" w14:textId="77777777" w:rsidR="00205E78" w:rsidRPr="002F22F0" w:rsidRDefault="00205E78" w:rsidP="002F22F0">
            <w:pPr>
              <w:rPr>
                <w:sz w:val="20"/>
                <w:lang w:eastAsia="lt-LT"/>
              </w:rPr>
            </w:pPr>
            <w:r w:rsidRPr="002F22F0">
              <w:rPr>
                <w:b/>
                <w:bCs/>
                <w:sz w:val="20"/>
                <w:lang w:eastAsia="lt-LT"/>
              </w:rPr>
              <w:t>Uždavinys:</w:t>
            </w:r>
            <w:r w:rsidRPr="002F22F0">
              <w:rPr>
                <w:sz w:val="20"/>
                <w:lang w:eastAsia="lt-LT"/>
              </w:rPr>
              <w:t xml:space="preserve"> Stiprinti verslumo ugdymą ir profesinį orientavimą rajono bendrojo ugdymo mokyklose</w:t>
            </w:r>
          </w:p>
        </w:tc>
        <w:tc>
          <w:tcPr>
            <w:tcW w:w="58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5542CDA"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9497798"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27DD83D" w14:textId="77777777" w:rsidR="00205E78" w:rsidRPr="001E15C8" w:rsidRDefault="00205E78" w:rsidP="00CD074E">
            <w:pPr>
              <w:jc w:val="center"/>
              <w:rPr>
                <w:sz w:val="20"/>
                <w:lang w:eastAsia="lt-LT"/>
              </w:rPr>
            </w:pPr>
          </w:p>
        </w:tc>
      </w:tr>
      <w:tr w:rsidR="00205E78" w:rsidRPr="001E15C8" w14:paraId="7256F3C0"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42B7458D" w14:textId="77777777" w:rsidR="00205E78" w:rsidRPr="001E15C8" w:rsidRDefault="00205E78" w:rsidP="00CD074E">
            <w:pPr>
              <w:rPr>
                <w:sz w:val="20"/>
                <w:lang w:eastAsia="lt-LT"/>
              </w:rPr>
            </w:pPr>
          </w:p>
        </w:tc>
        <w:tc>
          <w:tcPr>
            <w:tcW w:w="266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BF41821" w14:textId="77777777" w:rsidR="00205E78" w:rsidRPr="002F22F0" w:rsidRDefault="00205E78" w:rsidP="002F22F0">
            <w:pPr>
              <w:rPr>
                <w:sz w:val="20"/>
                <w:lang w:eastAsia="lt-LT"/>
              </w:rPr>
            </w:pPr>
            <w:r w:rsidRPr="002F22F0">
              <w:rPr>
                <w:sz w:val="20"/>
              </w:rPr>
              <w:t>Priemonė: Jaunimo verslumo ugdymo programos įgyvendinimas, dalyvaujant Lietuvos Junior Achievement projekte</w:t>
            </w:r>
          </w:p>
        </w:tc>
        <w:tc>
          <w:tcPr>
            <w:tcW w:w="58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E4E5EAA" w14:textId="77777777" w:rsidR="00205E78" w:rsidRPr="001E15C8" w:rsidRDefault="00205E78" w:rsidP="00CD074E">
            <w:pPr>
              <w:jc w:val="center"/>
              <w:rPr>
                <w:sz w:val="20"/>
                <w:lang w:eastAsia="lt-LT"/>
              </w:rPr>
            </w:pPr>
          </w:p>
        </w:tc>
        <w:tc>
          <w:tcPr>
            <w:tcW w:w="5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F926DD6" w14:textId="77777777" w:rsidR="00205E78" w:rsidRPr="001E15C8" w:rsidRDefault="00205E78" w:rsidP="00CD074E">
            <w:pPr>
              <w:jc w:val="center"/>
              <w:rPr>
                <w:sz w:val="20"/>
                <w:lang w:eastAsia="lt-LT"/>
              </w:rPr>
            </w:pP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F8C688E" w14:textId="77777777" w:rsidR="00205E78" w:rsidRPr="001E15C8" w:rsidRDefault="00205E78" w:rsidP="00CD074E">
            <w:pPr>
              <w:jc w:val="center"/>
              <w:rPr>
                <w:sz w:val="20"/>
                <w:lang w:eastAsia="lt-LT"/>
              </w:rPr>
            </w:pPr>
          </w:p>
        </w:tc>
      </w:tr>
      <w:tr w:rsidR="00205E78" w:rsidRPr="001E15C8" w14:paraId="67E8B595" w14:textId="77777777" w:rsidTr="00E63748">
        <w:tc>
          <w:tcPr>
            <w:tcW w:w="5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D20EAE" w14:textId="77777777" w:rsidR="00205E78" w:rsidRPr="001E15C8" w:rsidRDefault="00205E78" w:rsidP="00CD074E">
            <w:pPr>
              <w:rPr>
                <w:sz w:val="20"/>
                <w:lang w:eastAsia="lt-LT"/>
              </w:rPr>
            </w:pPr>
            <w:r w:rsidRPr="001E15C8">
              <w:rPr>
                <w:sz w:val="20"/>
                <w:lang w:eastAsia="lt-LT"/>
              </w:rPr>
              <w:t>II.1.8.</w:t>
            </w:r>
          </w:p>
        </w:tc>
        <w:tc>
          <w:tcPr>
            <w:tcW w:w="266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89DB7C" w14:textId="77777777" w:rsidR="00205E78" w:rsidRPr="002F22F0" w:rsidRDefault="00205E78" w:rsidP="002F22F0">
            <w:pPr>
              <w:rPr>
                <w:sz w:val="20"/>
                <w:lang w:eastAsia="lt-LT"/>
              </w:rPr>
            </w:pPr>
            <w:r w:rsidRPr="002F22F0">
              <w:rPr>
                <w:sz w:val="20"/>
                <w:lang w:eastAsia="lt-LT"/>
              </w:rPr>
              <w:t>Verslumo ugdymo programoje dalyvaujančių mokinių skaičius</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B61FAE" w14:textId="77777777" w:rsidR="00205E78" w:rsidRPr="001E15C8" w:rsidRDefault="00205E78" w:rsidP="00CD074E">
            <w:pPr>
              <w:jc w:val="center"/>
              <w:rPr>
                <w:sz w:val="20"/>
                <w:lang w:eastAsia="lt-LT"/>
              </w:rPr>
            </w:pPr>
            <w:r w:rsidRPr="001E15C8">
              <w:rPr>
                <w:sz w:val="20"/>
                <w:lang w:eastAsia="lt-LT"/>
              </w:rPr>
              <w:t>30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EA24F5" w14:textId="77777777" w:rsidR="00205E78" w:rsidRPr="001E15C8" w:rsidRDefault="00205E78" w:rsidP="00CD074E">
            <w:pPr>
              <w:jc w:val="center"/>
              <w:rPr>
                <w:sz w:val="20"/>
                <w:lang w:eastAsia="lt-LT"/>
              </w:rPr>
            </w:pPr>
            <w:r w:rsidRPr="001E15C8">
              <w:rPr>
                <w:sz w:val="20"/>
                <w:lang w:eastAsia="lt-LT"/>
              </w:rPr>
              <w:t>30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98C789" w14:textId="77777777" w:rsidR="00205E78" w:rsidRPr="001E15C8" w:rsidRDefault="00205E78" w:rsidP="00CD074E">
            <w:pPr>
              <w:jc w:val="center"/>
              <w:rPr>
                <w:sz w:val="20"/>
                <w:lang w:eastAsia="lt-LT"/>
              </w:rPr>
            </w:pPr>
            <w:r w:rsidRPr="001E15C8">
              <w:rPr>
                <w:sz w:val="20"/>
                <w:lang w:eastAsia="lt-LT"/>
              </w:rPr>
              <w:t>30</w:t>
            </w:r>
          </w:p>
        </w:tc>
      </w:tr>
    </w:tbl>
    <w:p w14:paraId="658B157B" w14:textId="77777777" w:rsidR="00243DED" w:rsidRPr="001E15C8" w:rsidRDefault="00243DED" w:rsidP="00243DED">
      <w:pPr>
        <w:jc w:val="both"/>
        <w:rPr>
          <w:b/>
          <w:bCs/>
          <w:sz w:val="22"/>
          <w:szCs w:val="22"/>
        </w:rPr>
      </w:pPr>
    </w:p>
    <w:p w14:paraId="563F5334" w14:textId="77777777" w:rsidR="00E63748" w:rsidRDefault="00E63748" w:rsidP="00524F70">
      <w:pPr>
        <w:spacing w:line="360" w:lineRule="auto"/>
        <w:jc w:val="both"/>
        <w:rPr>
          <w:b/>
          <w:bCs/>
          <w:szCs w:val="24"/>
        </w:rPr>
      </w:pPr>
    </w:p>
    <w:p w14:paraId="23C3EF4B" w14:textId="1B458D02" w:rsidR="00243DED" w:rsidRPr="00B41CA7" w:rsidRDefault="00243DED" w:rsidP="00524F70">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2EBFE165" w14:textId="77777777" w:rsidR="00243DED" w:rsidRPr="00C9054C" w:rsidRDefault="00243DED" w:rsidP="00524F70">
      <w:pPr>
        <w:spacing w:line="360" w:lineRule="auto"/>
        <w:jc w:val="both"/>
      </w:pPr>
      <w:r w:rsidRPr="00DF34C6">
        <w:rPr>
          <w:b/>
          <w:bCs/>
          <w:szCs w:val="24"/>
        </w:rPr>
        <w:t>Vykdytojai:</w:t>
      </w:r>
      <w:r w:rsidRPr="00B41CA7">
        <w:rPr>
          <w:szCs w:val="24"/>
        </w:rPr>
        <w:t xml:space="preserve"> </w:t>
      </w:r>
      <w:r w:rsidRPr="00C9054C">
        <w:rPr>
          <w:szCs w:val="24"/>
        </w:rPr>
        <w:t>Architektūros ir teritorijų planavimo</w:t>
      </w:r>
      <w:r>
        <w:rPr>
          <w:szCs w:val="24"/>
        </w:rPr>
        <w:t xml:space="preserve"> skyrius,</w:t>
      </w:r>
      <w:r w:rsidRPr="00C9054C">
        <w:rPr>
          <w:szCs w:val="24"/>
        </w:rPr>
        <w:t xml:space="preserve"> Kultūros ir švietimo skyrius</w:t>
      </w:r>
      <w:r>
        <w:rPr>
          <w:szCs w:val="24"/>
        </w:rPr>
        <w:t>,</w:t>
      </w:r>
      <w:r w:rsidRPr="00C9054C">
        <w:rPr>
          <w:szCs w:val="24"/>
        </w:rPr>
        <w:t xml:space="preserve"> Statybos ir žemės ūkio skyri</w:t>
      </w:r>
      <w:r>
        <w:rPr>
          <w:szCs w:val="24"/>
        </w:rPr>
        <w:t>us.</w:t>
      </w:r>
    </w:p>
    <w:p w14:paraId="1236AEAB" w14:textId="339AAA37" w:rsidR="00243DED" w:rsidRPr="00243DED" w:rsidRDefault="00243DED" w:rsidP="00524F70">
      <w:pPr>
        <w:spacing w:line="360" w:lineRule="auto"/>
        <w:jc w:val="both"/>
        <w:rPr>
          <w:rStyle w:val="Hipersaitas"/>
          <w:color w:val="auto"/>
          <w:u w:val="none"/>
        </w:rPr>
      </w:pPr>
      <w:r w:rsidRPr="00B75749">
        <w:rPr>
          <w:b/>
          <w:bCs/>
          <w:color w:val="000000" w:themeColor="text1"/>
        </w:rPr>
        <w:t>Programos koordinatorius</w:t>
      </w:r>
      <w:r w:rsidRPr="00B75749">
        <w:rPr>
          <w:color w:val="000000" w:themeColor="text1"/>
        </w:rPr>
        <w:t xml:space="preserve">: </w:t>
      </w:r>
      <w:r>
        <w:rPr>
          <w:color w:val="000000" w:themeColor="text1"/>
        </w:rPr>
        <w:t>Vytautas Kralikevičius</w:t>
      </w:r>
      <w:r w:rsidRPr="00B75749">
        <w:rPr>
          <w:color w:val="000000" w:themeColor="text1"/>
        </w:rPr>
        <w:t xml:space="preserve">, Molėtų rajono savivaldybės administracijos </w:t>
      </w:r>
      <w:r>
        <w:rPr>
          <w:color w:val="000000" w:themeColor="text1"/>
        </w:rPr>
        <w:t xml:space="preserve">kultūros ir švietimo skyriaus vedėjo pavaduotojas, </w:t>
      </w:r>
      <w:r w:rsidRPr="008A6A7D">
        <w:t>Tel. </w:t>
      </w:r>
      <w:r w:rsidRPr="00243DED">
        <w:fldChar w:fldCharType="begin"/>
      </w:r>
      <w:r w:rsidRPr="00243DED">
        <w:instrText>HYPERLINK "tel:(8383)54732"</w:instrText>
      </w:r>
      <w:r w:rsidRPr="00243DED">
        <w:fldChar w:fldCharType="separate"/>
      </w:r>
      <w:r w:rsidRPr="00243DED">
        <w:rPr>
          <w:rStyle w:val="Hipersaitas"/>
          <w:color w:val="auto"/>
          <w:u w:val="none"/>
        </w:rPr>
        <w:t xml:space="preserve">(8 383) </w:t>
      </w:r>
      <w:r w:rsidRPr="00243DED">
        <w:rPr>
          <w:rStyle w:val="Hipersaitas"/>
          <w:color w:val="auto"/>
          <w:u w:val="none"/>
          <w:lang w:eastAsia="lt-LT"/>
        </w:rPr>
        <w:t>54733.</w:t>
      </w:r>
    </w:p>
    <w:p w14:paraId="67204CB9" w14:textId="56D79AD4" w:rsidR="00243DED" w:rsidRDefault="00243DED" w:rsidP="00524F70">
      <w:pPr>
        <w:spacing w:line="360" w:lineRule="auto"/>
        <w:jc w:val="both"/>
      </w:pPr>
      <w:r w:rsidRPr="00243DED">
        <w:fldChar w:fldCharType="end"/>
      </w:r>
    </w:p>
    <w:p w14:paraId="729CE05E" w14:textId="77777777" w:rsidR="002F22F0" w:rsidRDefault="002F22F0" w:rsidP="00243DED">
      <w:pPr>
        <w:jc w:val="both"/>
      </w:pPr>
    </w:p>
    <w:p w14:paraId="65516894" w14:textId="77777777" w:rsidR="002F22F0" w:rsidRDefault="002F22F0" w:rsidP="00243DED">
      <w:pPr>
        <w:jc w:val="both"/>
      </w:pPr>
    </w:p>
    <w:p w14:paraId="6C68B323" w14:textId="77777777" w:rsidR="002F22F0" w:rsidRDefault="002F22F0" w:rsidP="00243DED">
      <w:pPr>
        <w:jc w:val="both"/>
      </w:pPr>
    </w:p>
    <w:p w14:paraId="1AED7650" w14:textId="77777777" w:rsidR="002F22F0" w:rsidRDefault="002F22F0" w:rsidP="00243DED">
      <w:pPr>
        <w:jc w:val="both"/>
      </w:pPr>
    </w:p>
    <w:p w14:paraId="1F2A4EE1" w14:textId="77777777" w:rsidR="002F22F0" w:rsidRDefault="002F22F0" w:rsidP="00243DED">
      <w:pPr>
        <w:jc w:val="both"/>
      </w:pPr>
    </w:p>
    <w:p w14:paraId="48642154" w14:textId="77777777" w:rsidR="002F22F0" w:rsidRDefault="002F22F0" w:rsidP="00243DED">
      <w:pPr>
        <w:jc w:val="both"/>
      </w:pPr>
    </w:p>
    <w:p w14:paraId="1BF5ED9B" w14:textId="77777777" w:rsidR="002F22F0" w:rsidRDefault="002F22F0" w:rsidP="00243DED">
      <w:pPr>
        <w:jc w:val="both"/>
      </w:pPr>
    </w:p>
    <w:p w14:paraId="22C6C695" w14:textId="77777777" w:rsidR="002F22F0" w:rsidRDefault="002F22F0" w:rsidP="00243DED">
      <w:pPr>
        <w:jc w:val="both"/>
      </w:pPr>
    </w:p>
    <w:p w14:paraId="75434927" w14:textId="77777777" w:rsidR="002F22F0" w:rsidRDefault="002F22F0" w:rsidP="00243DED">
      <w:pPr>
        <w:jc w:val="both"/>
      </w:pPr>
    </w:p>
    <w:p w14:paraId="7412E7F1" w14:textId="77777777" w:rsidR="002F22F0" w:rsidRDefault="002F22F0" w:rsidP="00243DED">
      <w:pPr>
        <w:jc w:val="both"/>
      </w:pPr>
    </w:p>
    <w:p w14:paraId="34366284" w14:textId="77777777" w:rsidR="002F22F0" w:rsidRDefault="002F22F0" w:rsidP="00243DED">
      <w:pPr>
        <w:jc w:val="both"/>
      </w:pPr>
    </w:p>
    <w:p w14:paraId="117FC658" w14:textId="77777777" w:rsidR="002F22F0" w:rsidRDefault="002F22F0" w:rsidP="00243DED">
      <w:pPr>
        <w:jc w:val="both"/>
      </w:pPr>
    </w:p>
    <w:p w14:paraId="175EB819" w14:textId="77777777" w:rsidR="002F22F0" w:rsidRDefault="002F22F0" w:rsidP="00243DED">
      <w:pPr>
        <w:jc w:val="both"/>
      </w:pPr>
    </w:p>
    <w:p w14:paraId="72158C69" w14:textId="77777777" w:rsidR="002F22F0" w:rsidRDefault="002F22F0" w:rsidP="00243DED">
      <w:pPr>
        <w:jc w:val="both"/>
      </w:pPr>
    </w:p>
    <w:p w14:paraId="241BC9B9" w14:textId="77777777" w:rsidR="002F22F0" w:rsidRDefault="002F22F0" w:rsidP="00243DED">
      <w:pPr>
        <w:jc w:val="both"/>
      </w:pPr>
    </w:p>
    <w:p w14:paraId="517245F0" w14:textId="77777777" w:rsidR="002F22F0" w:rsidRDefault="002F22F0" w:rsidP="00243DED">
      <w:pPr>
        <w:jc w:val="both"/>
      </w:pPr>
    </w:p>
    <w:p w14:paraId="06A10AE6" w14:textId="77777777" w:rsidR="002F22F0" w:rsidRDefault="002F22F0" w:rsidP="00243DED">
      <w:pPr>
        <w:jc w:val="both"/>
      </w:pPr>
    </w:p>
    <w:p w14:paraId="09F562A0" w14:textId="77777777" w:rsidR="002F22F0" w:rsidRDefault="002F22F0" w:rsidP="00243DED">
      <w:pPr>
        <w:jc w:val="both"/>
      </w:pPr>
    </w:p>
    <w:p w14:paraId="033124B9" w14:textId="77777777" w:rsidR="002F22F0" w:rsidRDefault="002F22F0" w:rsidP="00243DED">
      <w:pPr>
        <w:jc w:val="both"/>
      </w:pPr>
    </w:p>
    <w:p w14:paraId="1EA2C444" w14:textId="77777777" w:rsidR="002F22F0" w:rsidRDefault="002F22F0" w:rsidP="00243DED">
      <w:pPr>
        <w:jc w:val="both"/>
      </w:pPr>
    </w:p>
    <w:p w14:paraId="5142DA44" w14:textId="77777777" w:rsidR="002F22F0" w:rsidRDefault="002F22F0" w:rsidP="00243DED">
      <w:pPr>
        <w:jc w:val="both"/>
      </w:pPr>
    </w:p>
    <w:p w14:paraId="2AADE637" w14:textId="77777777" w:rsidR="002F22F0" w:rsidRDefault="002F22F0" w:rsidP="00243DED">
      <w:pPr>
        <w:jc w:val="both"/>
      </w:pPr>
    </w:p>
    <w:p w14:paraId="108372E4" w14:textId="77777777" w:rsidR="002F22F0" w:rsidRDefault="002F22F0" w:rsidP="00243DED">
      <w:pPr>
        <w:jc w:val="both"/>
      </w:pPr>
    </w:p>
    <w:p w14:paraId="291512CD" w14:textId="77777777" w:rsidR="00524F70" w:rsidRDefault="00524F70" w:rsidP="00243DED">
      <w:pPr>
        <w:jc w:val="both"/>
      </w:pPr>
    </w:p>
    <w:p w14:paraId="2AF02E77" w14:textId="77777777" w:rsidR="00524F70" w:rsidRDefault="00524F70" w:rsidP="00243DED">
      <w:pPr>
        <w:jc w:val="both"/>
      </w:pPr>
    </w:p>
    <w:p w14:paraId="5D79F80E" w14:textId="77777777" w:rsidR="00524F70" w:rsidRDefault="00524F70" w:rsidP="00243DED">
      <w:pPr>
        <w:jc w:val="both"/>
      </w:pPr>
    </w:p>
    <w:p w14:paraId="159BFEBB" w14:textId="77777777" w:rsidR="00524F70" w:rsidRDefault="00524F70" w:rsidP="00243DED">
      <w:pPr>
        <w:jc w:val="both"/>
      </w:pP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BD316A" w14:paraId="63BAA9C8" w14:textId="77777777" w:rsidTr="00281677">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575B46DE" w14:textId="77777777" w:rsidR="00BD316A" w:rsidRPr="0029214C" w:rsidRDefault="00BD316A" w:rsidP="00281677">
            <w:pPr>
              <w:ind w:firstLine="62"/>
              <w:jc w:val="center"/>
              <w:rPr>
                <w:b/>
                <w:bCs/>
                <w:color w:val="000000" w:themeColor="text1"/>
                <w:szCs w:val="24"/>
              </w:rPr>
            </w:pPr>
            <w:r>
              <w:rPr>
                <w:b/>
                <w:bCs/>
                <w:color w:val="000000" w:themeColor="text1"/>
                <w:szCs w:val="24"/>
              </w:rPr>
              <w:t>07 Socialinės atskirties mažinimo programa</w:t>
            </w:r>
          </w:p>
        </w:tc>
      </w:tr>
    </w:tbl>
    <w:p w14:paraId="0B105685" w14:textId="77777777" w:rsidR="00BD316A" w:rsidRDefault="00BD316A" w:rsidP="00BD316A">
      <w:pPr>
        <w:jc w:val="both"/>
        <w:rPr>
          <w:rFonts w:eastAsia="Calibri"/>
          <w:b/>
          <w:bCs/>
          <w:color w:val="000000"/>
          <w:szCs w:val="24"/>
        </w:rPr>
      </w:pPr>
    </w:p>
    <w:p w14:paraId="0CD3DF45" w14:textId="34CF5D3E" w:rsidR="00BD316A" w:rsidRPr="00CD237D" w:rsidRDefault="00BD316A" w:rsidP="002F22F0">
      <w:pPr>
        <w:spacing w:line="360" w:lineRule="auto"/>
        <w:ind w:firstLine="993"/>
        <w:jc w:val="both"/>
        <w:rPr>
          <w:szCs w:val="24"/>
        </w:rPr>
      </w:pPr>
      <w:r>
        <w:rPr>
          <w:bCs/>
          <w:szCs w:val="24"/>
          <w:lang w:eastAsia="lt-LT"/>
        </w:rPr>
        <w:t xml:space="preserve">Šia programa savivaldybė </w:t>
      </w:r>
      <w:r>
        <w:rPr>
          <w:szCs w:val="24"/>
        </w:rPr>
        <w:t xml:space="preserve">siekia užtikrinti socialiai pažeidžiamų gyventojų grupių socialinę integraciją bei efektyvią socialinę apsaugą. Programoje realizuojamos Lietuvos Respublikos vietos savivaldos įstatymu nustatytos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savivaldybės socialinio būsto fondo sudarymas ir jo remontas, pritaikymas neįgaliųjų poreikiams, socialinio būsto nuoma. </w:t>
      </w:r>
      <w:r>
        <w:rPr>
          <w:bCs/>
          <w:color w:val="000000" w:themeColor="text1"/>
          <w:szCs w:val="24"/>
        </w:rPr>
        <w:t xml:space="preserve">Programoje numatyta įgyvendinti </w:t>
      </w:r>
      <w:r w:rsidRPr="003F070D">
        <w:rPr>
          <w:bCs/>
          <w:color w:val="000000" w:themeColor="text1"/>
          <w:szCs w:val="24"/>
        </w:rPr>
        <w:t>2 SPP</w:t>
      </w:r>
      <w:r>
        <w:rPr>
          <w:bCs/>
          <w:color w:val="000000" w:themeColor="text1"/>
          <w:szCs w:val="24"/>
        </w:rPr>
        <w:t xml:space="preserve"> uždavinius (žr. </w:t>
      </w:r>
      <w:r w:rsidR="003F070D">
        <w:rPr>
          <w:bCs/>
          <w:color w:val="000000" w:themeColor="text1"/>
          <w:szCs w:val="24"/>
        </w:rPr>
        <w:t>8</w:t>
      </w:r>
      <w:r>
        <w:rPr>
          <w:bCs/>
          <w:color w:val="000000" w:themeColor="text1"/>
          <w:szCs w:val="24"/>
        </w:rPr>
        <w:t xml:space="preserve"> grafiką) ir </w:t>
      </w:r>
      <w:r w:rsidRPr="003F070D">
        <w:rPr>
          <w:bCs/>
          <w:szCs w:val="24"/>
        </w:rPr>
        <w:t>45</w:t>
      </w:r>
      <w:r>
        <w:rPr>
          <w:bCs/>
          <w:color w:val="000000" w:themeColor="text1"/>
          <w:szCs w:val="24"/>
        </w:rPr>
        <w:t xml:space="preserve"> priemones (žr. </w:t>
      </w:r>
      <w:r w:rsidR="003F070D">
        <w:rPr>
          <w:bCs/>
          <w:color w:val="000000" w:themeColor="text1"/>
          <w:szCs w:val="24"/>
        </w:rPr>
        <w:t>2</w:t>
      </w:r>
      <w:r w:rsidR="003A003C">
        <w:rPr>
          <w:bCs/>
          <w:color w:val="000000" w:themeColor="text1"/>
          <w:szCs w:val="24"/>
        </w:rPr>
        <w:t>3</w:t>
      </w:r>
      <w:r>
        <w:rPr>
          <w:bCs/>
          <w:color w:val="000000" w:themeColor="text1"/>
          <w:szCs w:val="24"/>
        </w:rPr>
        <w:t xml:space="preserve"> lentelę). </w:t>
      </w:r>
    </w:p>
    <w:p w14:paraId="37292153" w14:textId="77777777" w:rsidR="00BD316A" w:rsidRDefault="00BD316A" w:rsidP="00BD316A">
      <w:pPr>
        <w:rPr>
          <w:b/>
          <w:bCs/>
          <w:szCs w:val="24"/>
          <w:highlight w:val="yellow"/>
        </w:rPr>
      </w:pPr>
    </w:p>
    <w:p w14:paraId="3FF03D07" w14:textId="06BB5881" w:rsidR="00BD316A" w:rsidRPr="002F22F0" w:rsidRDefault="003F070D" w:rsidP="002F22F0">
      <w:pPr>
        <w:spacing w:line="360" w:lineRule="auto"/>
        <w:rPr>
          <w:b/>
          <w:bCs/>
          <w:color w:val="000000" w:themeColor="text1"/>
          <w:szCs w:val="24"/>
        </w:rPr>
      </w:pPr>
      <w:r w:rsidRPr="002F22F0">
        <w:rPr>
          <w:b/>
          <w:bCs/>
          <w:szCs w:val="24"/>
        </w:rPr>
        <w:t>8</w:t>
      </w:r>
      <w:r w:rsidR="00BD316A" w:rsidRPr="002F22F0">
        <w:rPr>
          <w:b/>
          <w:bCs/>
          <w:szCs w:val="24"/>
        </w:rPr>
        <w:t xml:space="preserve"> grafikas.</w:t>
      </w:r>
      <w:r w:rsidR="00BD316A" w:rsidRPr="002F22F0">
        <w:rPr>
          <w:i/>
          <w:szCs w:val="24"/>
        </w:rPr>
        <w:t xml:space="preserve"> </w:t>
      </w:r>
      <w:r w:rsidR="00BD316A" w:rsidRPr="002F22F0">
        <w:rPr>
          <w:color w:val="000000" w:themeColor="text1"/>
          <w:szCs w:val="24"/>
        </w:rPr>
        <w:t>07 Socialinės atskirties mažinimo programa</w:t>
      </w:r>
    </w:p>
    <w:p w14:paraId="10D2CCD9" w14:textId="77777777" w:rsidR="00BD316A" w:rsidRDefault="00BD316A" w:rsidP="00BD316A">
      <w:pPr>
        <w:rPr>
          <w:b/>
          <w:bCs/>
          <w:szCs w:val="24"/>
        </w:rPr>
      </w:pPr>
    </w:p>
    <w:p w14:paraId="02096399" w14:textId="77777777" w:rsidR="00BD316A" w:rsidRDefault="00BD316A" w:rsidP="00BD316A">
      <w:pPr>
        <w:rPr>
          <w:b/>
          <w:bCs/>
          <w:szCs w:val="24"/>
        </w:rPr>
      </w:pPr>
      <w:r>
        <w:rPr>
          <w:b/>
          <w:bCs/>
          <w:noProof/>
          <w:sz w:val="22"/>
          <w:szCs w:val="22"/>
          <w14:ligatures w14:val="standardContextual"/>
        </w:rPr>
        <mc:AlternateContent>
          <mc:Choice Requires="wpg">
            <w:drawing>
              <wp:anchor distT="0" distB="0" distL="114300" distR="114300" simplePos="0" relativeHeight="251674624" behindDoc="0" locked="0" layoutInCell="1" allowOverlap="1" wp14:anchorId="3EB329DE" wp14:editId="6C5F189A">
                <wp:simplePos x="0" y="0"/>
                <wp:positionH relativeFrom="page">
                  <wp:align>center</wp:align>
                </wp:positionH>
                <wp:positionV relativeFrom="paragraph">
                  <wp:posOffset>8255</wp:posOffset>
                </wp:positionV>
                <wp:extent cx="5267325" cy="2514600"/>
                <wp:effectExtent l="0" t="0" r="28575" b="19050"/>
                <wp:wrapNone/>
                <wp:docPr id="696176008" name="Grupė 2"/>
                <wp:cNvGraphicFramePr/>
                <a:graphic xmlns:a="http://schemas.openxmlformats.org/drawingml/2006/main">
                  <a:graphicData uri="http://schemas.microsoft.com/office/word/2010/wordprocessingGroup">
                    <wpg:wgp>
                      <wpg:cNvGrpSpPr/>
                      <wpg:grpSpPr>
                        <a:xfrm>
                          <a:off x="0" y="0"/>
                          <a:ext cx="5267325" cy="2514600"/>
                          <a:chOff x="261322" y="4858"/>
                          <a:chExt cx="6031786" cy="2626619"/>
                        </a:xfrm>
                      </wpg:grpSpPr>
                      <wps:wsp>
                        <wps:cNvPr id="2112752804" name="Suapvalintas stačiakampis 2112752804"/>
                        <wps:cNvSpPr/>
                        <wps:spPr>
                          <a:xfrm>
                            <a:off x="261322" y="4858"/>
                            <a:ext cx="6031786" cy="2626619"/>
                          </a:xfrm>
                          <a:prstGeom prst="roundRect">
                            <a:avLst>
                              <a:gd name="adj" fmla="val 1945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uapvalintas stačiakampis 43"/>
                        <wps:cNvSpPr/>
                        <wps:spPr>
                          <a:xfrm>
                            <a:off x="457200" y="504825"/>
                            <a:ext cx="5524500" cy="429533"/>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05A96" w14:textId="77777777" w:rsidR="00BD316A" w:rsidRPr="00B16FFA" w:rsidRDefault="00BD316A" w:rsidP="00BD316A">
                              <w:pPr>
                                <w:jc w:val="center"/>
                                <w:rPr>
                                  <w:b/>
                                  <w:color w:val="000000" w:themeColor="text1"/>
                                  <w:sz w:val="20"/>
                                </w:rPr>
                              </w:pPr>
                              <w:r>
                                <w:rPr>
                                  <w:b/>
                                  <w:bCs/>
                                  <w:color w:val="000000" w:themeColor="text1"/>
                                  <w:szCs w:val="24"/>
                                </w:rPr>
                                <w:t>07 Socialinės atskirties mažinimo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uapvalintas stačiakampis 44"/>
                        <wps:cNvSpPr/>
                        <wps:spPr>
                          <a:xfrm>
                            <a:off x="1257301" y="1047750"/>
                            <a:ext cx="4724401" cy="389809"/>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FE55C" w14:textId="77777777" w:rsidR="00BD316A" w:rsidRPr="00452B0B" w:rsidRDefault="00BD316A" w:rsidP="00BD316A">
                              <w:pPr>
                                <w:rPr>
                                  <w:bCs/>
                                  <w:color w:val="000000" w:themeColor="text1"/>
                                  <w:sz w:val="20"/>
                                </w:rPr>
                              </w:pPr>
                              <w:r w:rsidRPr="00CD237D">
                                <w:rPr>
                                  <w:bCs/>
                                  <w:color w:val="000000" w:themeColor="text1"/>
                                  <w:sz w:val="20"/>
                                  <w:lang w:eastAsia="lt-LT"/>
                                </w:rPr>
                                <w:t>1.3.1. UŽDAVINYS.</w:t>
                              </w:r>
                              <w:r>
                                <w:rPr>
                                  <w:bCs/>
                                  <w:color w:val="000000" w:themeColor="text1"/>
                                  <w:sz w:val="20"/>
                                  <w:lang w:eastAsia="lt-LT"/>
                                </w:rPr>
                                <w:t xml:space="preserve"> </w:t>
                              </w:r>
                              <w:r w:rsidRPr="00CD237D">
                                <w:rPr>
                                  <w:bCs/>
                                  <w:color w:val="000000" w:themeColor="text1"/>
                                  <w:sz w:val="20"/>
                                  <w:lang w:eastAsia="lt-LT"/>
                                </w:rPr>
                                <w:t>Gerinti socialinių paslaugų kokybę ir prieinamumą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uapvalintas stačiakampis 45"/>
                        <wps:cNvSpPr/>
                        <wps:spPr>
                          <a:xfrm>
                            <a:off x="1251714" y="1619250"/>
                            <a:ext cx="4729988" cy="385421"/>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EF575" w14:textId="77777777" w:rsidR="00BD316A" w:rsidRPr="00B16FFA" w:rsidRDefault="00BD316A" w:rsidP="00BD316A">
                              <w:pPr>
                                <w:rPr>
                                  <w:color w:val="000000" w:themeColor="text1"/>
                                  <w:sz w:val="20"/>
                                </w:rPr>
                              </w:pPr>
                              <w:r w:rsidRPr="00CD237D">
                                <w:rPr>
                                  <w:bCs/>
                                  <w:color w:val="000000" w:themeColor="text1"/>
                                  <w:sz w:val="20"/>
                                  <w:lang w:eastAsia="lt-LT"/>
                                </w:rPr>
                                <w:t>1.3.2. UŽDAVINYS.</w:t>
                              </w:r>
                              <w:r>
                                <w:rPr>
                                  <w:bCs/>
                                  <w:color w:val="000000" w:themeColor="text1"/>
                                  <w:sz w:val="20"/>
                                  <w:lang w:eastAsia="lt-LT"/>
                                </w:rPr>
                                <w:t xml:space="preserve"> </w:t>
                              </w:r>
                              <w:r w:rsidRPr="00CD237D">
                                <w:rPr>
                                  <w:bCs/>
                                  <w:color w:val="000000" w:themeColor="text1"/>
                                  <w:sz w:val="20"/>
                                  <w:lang w:eastAsia="lt-LT"/>
                                </w:rPr>
                                <w:t>Mažinti socialinę atskirtį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iesioji rodyklės jungtis 1"/>
                        <wps:cNvCnPr/>
                        <wps:spPr>
                          <a:xfrm>
                            <a:off x="826688" y="1256686"/>
                            <a:ext cx="3869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329DE" id="_x0000_s1069" style="position:absolute;margin-left:0;margin-top:.65pt;width:414.75pt;height:198pt;z-index:251674624;mso-position-horizontal:center;mso-position-horizontal-relative:page;mso-width-relative:margin;mso-height-relative:margin" coordorigin="2613,48" coordsize="60317,2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">
                <v:roundrect id="Suapvalintas stačiakampis 2112752804" o:spid="_x0000_s1070" style="position:absolute;left:2613;top:48;width:60318;height:26266;visibility:visible;mso-wrap-style:square;v-text-anchor:middle" arcsize="12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" fillcolor="#f2f2f2 [3052]" strokecolor="black [3213]">
                  <v:stroke joinstyle="miter"/>
                </v:roundrect>
                <v:roundrect id="_x0000_s1071" style="position:absolute;left:4572;top:5048;width:55245;height:42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" fillcolor="#b4c6e7 [1300]" strokecolor="black [3213]">
                  <v:stroke joinstyle="miter"/>
                  <v:textbox>
                    <w:txbxContent>
                      <w:p w14:paraId="1F905A96" w14:textId="77777777" w:rsidR="00BD316A" w:rsidRPr="00B16FFA" w:rsidRDefault="00BD316A" w:rsidP="00BD316A">
                        <w:pPr>
                          <w:jc w:val="center"/>
                          <w:rPr>
                            <w:b/>
                            <w:color w:val="000000" w:themeColor="text1"/>
                            <w:sz w:val="20"/>
                          </w:rPr>
                        </w:pPr>
                        <w:r>
                          <w:rPr>
                            <w:b/>
                            <w:bCs/>
                            <w:color w:val="000000" w:themeColor="text1"/>
                            <w:szCs w:val="24"/>
                          </w:rPr>
                          <w:t>07 Socialinės atskirties mažinimo programa</w:t>
                        </w:r>
                      </w:p>
                    </w:txbxContent>
                  </v:textbox>
                </v:roundrect>
                <v:roundrect id="_x0000_s1072" style="position:absolute;left:12573;top:10477;width:47244;height:38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" fillcolor="#d9e2f3 [660]" strokecolor="black [3213]">
                  <v:stroke joinstyle="miter"/>
                  <v:textbox>
                    <w:txbxContent>
                      <w:p w14:paraId="7FEFE55C" w14:textId="77777777" w:rsidR="00BD316A" w:rsidRPr="00452B0B" w:rsidRDefault="00BD316A" w:rsidP="00BD316A">
                        <w:pPr>
                          <w:rPr>
                            <w:bCs/>
                            <w:color w:val="000000" w:themeColor="text1"/>
                            <w:sz w:val="20"/>
                          </w:rPr>
                        </w:pPr>
                        <w:r w:rsidRPr="00CD237D">
                          <w:rPr>
                            <w:bCs/>
                            <w:color w:val="000000" w:themeColor="text1"/>
                            <w:sz w:val="20"/>
                            <w:lang w:eastAsia="lt-LT"/>
                          </w:rPr>
                          <w:t>1.3.1. UŽDAVINYS.</w:t>
                        </w:r>
                        <w:r>
                          <w:rPr>
                            <w:bCs/>
                            <w:color w:val="000000" w:themeColor="text1"/>
                            <w:sz w:val="20"/>
                            <w:lang w:eastAsia="lt-LT"/>
                          </w:rPr>
                          <w:t xml:space="preserve"> </w:t>
                        </w:r>
                        <w:r w:rsidRPr="00CD237D">
                          <w:rPr>
                            <w:bCs/>
                            <w:color w:val="000000" w:themeColor="text1"/>
                            <w:sz w:val="20"/>
                            <w:lang w:eastAsia="lt-LT"/>
                          </w:rPr>
                          <w:t>Gerinti socialinių paslaugų kokybę ir prieinamumą</w:t>
                        </w:r>
                      </w:p>
                    </w:txbxContent>
                  </v:textbox>
                </v:roundrect>
                <v:roundrect id="_x0000_s1073" style="position:absolute;left:12517;top:16192;width:47300;height:38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" fillcolor="#d9e2f3 [660]" strokecolor="black [3213]">
                  <v:stroke joinstyle="miter"/>
                  <v:textbox>
                    <w:txbxContent>
                      <w:p w14:paraId="313EF575" w14:textId="77777777" w:rsidR="00BD316A" w:rsidRPr="00B16FFA" w:rsidRDefault="00BD316A" w:rsidP="00BD316A">
                        <w:pPr>
                          <w:rPr>
                            <w:color w:val="000000" w:themeColor="text1"/>
                            <w:sz w:val="20"/>
                          </w:rPr>
                        </w:pPr>
                        <w:r w:rsidRPr="00CD237D">
                          <w:rPr>
                            <w:bCs/>
                            <w:color w:val="000000" w:themeColor="text1"/>
                            <w:sz w:val="20"/>
                            <w:lang w:eastAsia="lt-LT"/>
                          </w:rPr>
                          <w:t>1.3.2. UŽDAVINYS.</w:t>
                        </w:r>
                        <w:r>
                          <w:rPr>
                            <w:bCs/>
                            <w:color w:val="000000" w:themeColor="text1"/>
                            <w:sz w:val="20"/>
                            <w:lang w:eastAsia="lt-LT"/>
                          </w:rPr>
                          <w:t xml:space="preserve"> </w:t>
                        </w:r>
                        <w:r w:rsidRPr="00CD237D">
                          <w:rPr>
                            <w:bCs/>
                            <w:color w:val="000000" w:themeColor="text1"/>
                            <w:sz w:val="20"/>
                            <w:lang w:eastAsia="lt-LT"/>
                          </w:rPr>
                          <w:t>Mažinti socialinę atskirtį</w:t>
                        </w:r>
                      </w:p>
                    </w:txbxContent>
                  </v:textbox>
                </v:roundrect>
                <v:shape id="Tiesioji rodyklės jungtis 1" o:spid="_x0000_s1074" type="#_x0000_t32" style="position:absolute;left:8266;top:12566;width:3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w10:wrap anchorx="page"/>
              </v:group>
            </w:pict>
          </mc:Fallback>
        </mc:AlternateContent>
      </w:r>
    </w:p>
    <w:p w14:paraId="3D3E91FD" w14:textId="77777777" w:rsidR="00BD316A" w:rsidRDefault="00BD316A" w:rsidP="00BD316A">
      <w:pPr>
        <w:rPr>
          <w:b/>
          <w:bCs/>
          <w:szCs w:val="24"/>
        </w:rPr>
      </w:pPr>
    </w:p>
    <w:p w14:paraId="2473739A" w14:textId="77777777" w:rsidR="00BD316A" w:rsidRDefault="00BD316A" w:rsidP="00BD316A">
      <w:pPr>
        <w:rPr>
          <w:b/>
          <w:bCs/>
          <w:szCs w:val="24"/>
        </w:rPr>
      </w:pPr>
    </w:p>
    <w:p w14:paraId="7C269982" w14:textId="77777777" w:rsidR="00BD316A" w:rsidRDefault="00BD316A" w:rsidP="00BD316A">
      <w:pPr>
        <w:rPr>
          <w:b/>
          <w:bCs/>
          <w:szCs w:val="24"/>
        </w:rPr>
      </w:pPr>
    </w:p>
    <w:p w14:paraId="6FDC03C3" w14:textId="77777777" w:rsidR="00BD316A" w:rsidRDefault="00BD316A" w:rsidP="00BD316A">
      <w:pPr>
        <w:rPr>
          <w:b/>
          <w:bCs/>
          <w:szCs w:val="24"/>
        </w:rPr>
      </w:pPr>
    </w:p>
    <w:p w14:paraId="668953A3" w14:textId="77777777" w:rsidR="00BD316A" w:rsidRDefault="00BD316A" w:rsidP="00BD316A">
      <w:pPr>
        <w:jc w:val="both"/>
        <w:rPr>
          <w:rFonts w:eastAsia="Calibri"/>
          <w:b/>
          <w:bCs/>
          <w:color w:val="000000"/>
          <w:szCs w:val="24"/>
        </w:rPr>
      </w:pPr>
    </w:p>
    <w:p w14:paraId="3D5A8189" w14:textId="77777777" w:rsidR="00BD316A" w:rsidRDefault="00BD316A" w:rsidP="00BD316A">
      <w:pPr>
        <w:jc w:val="both"/>
        <w:rPr>
          <w:rFonts w:eastAsia="Calibri"/>
          <w:b/>
          <w:bCs/>
          <w:color w:val="000000"/>
          <w:szCs w:val="24"/>
        </w:rPr>
      </w:pPr>
      <w:r>
        <w:rPr>
          <w:noProof/>
        </w:rPr>
        <mc:AlternateContent>
          <mc:Choice Requires="wps">
            <w:drawing>
              <wp:anchor distT="0" distB="0" distL="114300" distR="114300" simplePos="0" relativeHeight="251675648" behindDoc="0" locked="0" layoutInCell="1" allowOverlap="1" wp14:anchorId="6B1C3A61" wp14:editId="173FAF14">
                <wp:simplePos x="0" y="0"/>
                <wp:positionH relativeFrom="column">
                  <wp:posOffset>2264729</wp:posOffset>
                </wp:positionH>
                <wp:positionV relativeFrom="paragraph">
                  <wp:posOffset>108268</wp:posOffset>
                </wp:positionV>
                <wp:extent cx="780098" cy="343852"/>
                <wp:effectExtent l="8572" t="0" r="0" b="105092"/>
                <wp:wrapNone/>
                <wp:docPr id="663817394" name="Alkūninė jungtis 15"/>
                <wp:cNvGraphicFramePr/>
                <a:graphic xmlns:a="http://schemas.openxmlformats.org/drawingml/2006/main">
                  <a:graphicData uri="http://schemas.microsoft.com/office/word/2010/wordprocessingShape">
                    <wps:wsp>
                      <wps:cNvCnPr/>
                      <wps:spPr>
                        <a:xfrm rot="16200000" flipH="1">
                          <a:off x="0" y="0"/>
                          <a:ext cx="780098" cy="34385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06F15" id="Alkūninė jungtis 15" o:spid="_x0000_s1026" type="#_x0000_t33" style="position:absolute;margin-left:178.35pt;margin-top:8.55pt;width:61.45pt;height:27.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" strokecolor="black [3200]" strokeweight=".5pt">
                <v:stroke endarrow="block"/>
              </v:shape>
            </w:pict>
          </mc:Fallback>
        </mc:AlternateContent>
      </w:r>
    </w:p>
    <w:p w14:paraId="54283F22" w14:textId="77777777" w:rsidR="00BD316A" w:rsidRDefault="00BD316A" w:rsidP="00BD316A">
      <w:pPr>
        <w:jc w:val="both"/>
        <w:rPr>
          <w:rFonts w:eastAsia="Calibri"/>
          <w:b/>
          <w:bCs/>
          <w:color w:val="000000"/>
          <w:szCs w:val="24"/>
        </w:rPr>
      </w:pPr>
    </w:p>
    <w:p w14:paraId="270AD771" w14:textId="77777777" w:rsidR="00BD316A" w:rsidRDefault="00BD316A" w:rsidP="00BD316A">
      <w:pPr>
        <w:jc w:val="both"/>
        <w:rPr>
          <w:rFonts w:eastAsia="Calibri"/>
          <w:b/>
          <w:bCs/>
          <w:color w:val="000000"/>
          <w:szCs w:val="24"/>
        </w:rPr>
      </w:pPr>
    </w:p>
    <w:p w14:paraId="65F7C697" w14:textId="77777777" w:rsidR="00BD316A" w:rsidRDefault="00BD316A" w:rsidP="00BD316A">
      <w:pPr>
        <w:jc w:val="both"/>
        <w:rPr>
          <w:rFonts w:eastAsia="Calibri"/>
          <w:b/>
          <w:bCs/>
          <w:color w:val="000000"/>
          <w:szCs w:val="24"/>
        </w:rPr>
      </w:pPr>
    </w:p>
    <w:p w14:paraId="6D8A8610" w14:textId="77777777" w:rsidR="00BD316A" w:rsidRDefault="00BD316A" w:rsidP="00BD316A">
      <w:pPr>
        <w:jc w:val="both"/>
        <w:rPr>
          <w:rFonts w:eastAsia="Calibri"/>
          <w:b/>
          <w:bCs/>
          <w:color w:val="000000"/>
          <w:szCs w:val="24"/>
        </w:rPr>
      </w:pPr>
    </w:p>
    <w:p w14:paraId="764613A3" w14:textId="77777777" w:rsidR="00BD316A" w:rsidRDefault="00BD316A" w:rsidP="00BD316A">
      <w:pPr>
        <w:jc w:val="both"/>
        <w:rPr>
          <w:rFonts w:eastAsia="Calibri"/>
          <w:b/>
          <w:bCs/>
          <w:color w:val="000000"/>
          <w:szCs w:val="24"/>
        </w:rPr>
      </w:pPr>
    </w:p>
    <w:p w14:paraId="796C4FEB" w14:textId="77777777" w:rsidR="00BD316A" w:rsidRDefault="00BD316A" w:rsidP="00BD316A">
      <w:pPr>
        <w:jc w:val="both"/>
        <w:rPr>
          <w:rFonts w:eastAsia="Calibri"/>
          <w:b/>
          <w:bCs/>
          <w:color w:val="000000"/>
          <w:szCs w:val="24"/>
        </w:rPr>
      </w:pPr>
    </w:p>
    <w:p w14:paraId="4B42E661" w14:textId="77777777" w:rsidR="00BD316A" w:rsidRDefault="00BD316A" w:rsidP="00BD316A">
      <w:pPr>
        <w:jc w:val="both"/>
        <w:rPr>
          <w:rFonts w:eastAsia="Calibri"/>
          <w:b/>
          <w:bCs/>
          <w:color w:val="000000"/>
          <w:szCs w:val="24"/>
        </w:rPr>
      </w:pPr>
    </w:p>
    <w:p w14:paraId="608CE264" w14:textId="77777777" w:rsidR="00BD316A" w:rsidRDefault="00BD316A" w:rsidP="00BD316A">
      <w:pPr>
        <w:jc w:val="both"/>
        <w:rPr>
          <w:rFonts w:eastAsia="Calibri"/>
          <w:b/>
          <w:bCs/>
          <w:color w:val="000000"/>
          <w:szCs w:val="24"/>
        </w:rPr>
      </w:pPr>
    </w:p>
    <w:p w14:paraId="17D5F74A" w14:textId="77777777" w:rsidR="00BD316A" w:rsidRDefault="00BD316A" w:rsidP="00BD316A">
      <w:pPr>
        <w:jc w:val="both"/>
        <w:rPr>
          <w:rFonts w:eastAsia="Calibri"/>
          <w:b/>
          <w:bCs/>
          <w:color w:val="000000"/>
          <w:szCs w:val="24"/>
        </w:rPr>
      </w:pPr>
    </w:p>
    <w:p w14:paraId="782B2501" w14:textId="77777777" w:rsidR="00BD316A" w:rsidRDefault="00BD316A" w:rsidP="00BD316A">
      <w:pPr>
        <w:jc w:val="both"/>
        <w:rPr>
          <w:rFonts w:eastAsia="Calibri"/>
          <w:b/>
          <w:bCs/>
          <w:color w:val="000000"/>
          <w:szCs w:val="24"/>
        </w:rPr>
      </w:pPr>
    </w:p>
    <w:p w14:paraId="4C89F1E3" w14:textId="77777777" w:rsidR="002F22F0" w:rsidRDefault="002F22F0" w:rsidP="00BD316A">
      <w:pPr>
        <w:jc w:val="both"/>
        <w:rPr>
          <w:rFonts w:eastAsia="Calibri"/>
          <w:b/>
          <w:bCs/>
          <w:color w:val="000000"/>
          <w:szCs w:val="24"/>
        </w:rPr>
      </w:pPr>
    </w:p>
    <w:p w14:paraId="2A37A1D5" w14:textId="77777777" w:rsidR="00BD316A" w:rsidRDefault="00BD316A" w:rsidP="00BD316A">
      <w:pPr>
        <w:rPr>
          <w:b/>
          <w:color w:val="000000" w:themeColor="text1"/>
          <w:szCs w:val="24"/>
          <w:highlight w:val="yellow"/>
        </w:rPr>
      </w:pPr>
    </w:p>
    <w:p w14:paraId="334835A2" w14:textId="2AE03283" w:rsidR="00BD316A" w:rsidRDefault="003F070D" w:rsidP="00E63748">
      <w:pPr>
        <w:spacing w:line="360" w:lineRule="auto"/>
        <w:rPr>
          <w:b/>
          <w:bCs/>
          <w:color w:val="000000" w:themeColor="text1"/>
          <w:szCs w:val="24"/>
        </w:rPr>
      </w:pPr>
      <w:r>
        <w:rPr>
          <w:b/>
          <w:color w:val="000000" w:themeColor="text1"/>
          <w:szCs w:val="24"/>
        </w:rPr>
        <w:t>2</w:t>
      </w:r>
      <w:r w:rsidR="003A003C">
        <w:rPr>
          <w:b/>
          <w:color w:val="000000" w:themeColor="text1"/>
          <w:szCs w:val="24"/>
        </w:rPr>
        <w:t>3</w:t>
      </w:r>
      <w:r w:rsidR="00BD316A">
        <w:rPr>
          <w:b/>
          <w:color w:val="000000" w:themeColor="text1"/>
          <w:szCs w:val="24"/>
        </w:rPr>
        <w:t xml:space="preserve"> </w:t>
      </w:r>
      <w:r w:rsidR="00BD316A" w:rsidRPr="0080036B">
        <w:rPr>
          <w:b/>
          <w:color w:val="000000" w:themeColor="text1"/>
          <w:szCs w:val="24"/>
        </w:rPr>
        <w:t>lentelė</w:t>
      </w:r>
      <w:r w:rsidR="00BD316A">
        <w:rPr>
          <w:b/>
          <w:color w:val="000000" w:themeColor="text1"/>
          <w:szCs w:val="24"/>
        </w:rPr>
        <w:t xml:space="preserve">. </w:t>
      </w:r>
      <w:r w:rsidR="00BD316A" w:rsidRPr="002F22F0">
        <w:rPr>
          <w:color w:val="000000" w:themeColor="text1"/>
          <w:szCs w:val="24"/>
        </w:rPr>
        <w:t>07 Socialinės atskirties mažinimo programa</w:t>
      </w:r>
    </w:p>
    <w:p w14:paraId="743E45BD" w14:textId="77777777" w:rsidR="00BD316A" w:rsidRPr="007B7FB1" w:rsidRDefault="00BD316A" w:rsidP="00BD316A">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BD316A" w:rsidRPr="00CC1706" w14:paraId="5465A4B4" w14:textId="77777777" w:rsidTr="00281677">
        <w:tc>
          <w:tcPr>
            <w:tcW w:w="13885" w:type="dxa"/>
            <w:shd w:val="clear" w:color="auto" w:fill="D9E2F3" w:themeFill="accent1" w:themeFillTint="33"/>
          </w:tcPr>
          <w:p w14:paraId="14066537"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 Priemonė. Trumpalaikės ar ilgalaikės socialinės globos paslaugų nesavarankiškiems ar dalinai savarankiškiems asmenims teikimas ir administravimas ne savivaldybės įstaigose (įskaitant šeimynas)</w:t>
            </w:r>
          </w:p>
        </w:tc>
      </w:tr>
      <w:tr w:rsidR="00BD316A" w:rsidRPr="00CC1706" w14:paraId="0D1CE476" w14:textId="77777777" w:rsidTr="00281677">
        <w:tc>
          <w:tcPr>
            <w:tcW w:w="13885" w:type="dxa"/>
          </w:tcPr>
          <w:p w14:paraId="5A6C704B" w14:textId="77777777" w:rsidR="00BD316A" w:rsidRPr="002F22F0" w:rsidRDefault="00BD316A" w:rsidP="00281677">
            <w:pPr>
              <w:rPr>
                <w:sz w:val="22"/>
                <w:szCs w:val="22"/>
                <w:lang w:eastAsia="lt-LT"/>
              </w:rPr>
            </w:pPr>
            <w:r w:rsidRPr="002F22F0">
              <w:rPr>
                <w:sz w:val="22"/>
                <w:szCs w:val="22"/>
                <w:lang w:eastAsia="lt-LT"/>
              </w:rPr>
              <w:t xml:space="preserve">Priemonėje numatytos lėšos skiriamos be tėvų globos likusių vaikų, asmenų su negalia, senyvo amžiaus asmenų, kuriems paslaugos teikiamos kito pavaldumo įstaigose ar šeimynose, socialinės globos paslaugų finansavimui. </w:t>
            </w:r>
            <w:r w:rsidRPr="002F22F0">
              <w:rPr>
                <w:sz w:val="22"/>
                <w:szCs w:val="22"/>
              </w:rPr>
              <w:t>Priemonė įgyvendinama kasmet.</w:t>
            </w:r>
          </w:p>
        </w:tc>
      </w:tr>
      <w:tr w:rsidR="00BD316A" w:rsidRPr="00CC1706" w14:paraId="33A4404A" w14:textId="77777777" w:rsidTr="00281677">
        <w:tc>
          <w:tcPr>
            <w:tcW w:w="13885" w:type="dxa"/>
            <w:shd w:val="clear" w:color="auto" w:fill="D9E2F3" w:themeFill="accent1" w:themeFillTint="33"/>
          </w:tcPr>
          <w:p w14:paraId="287535F8"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 Priemonė. Trumpalaikės ar ilgalaikės socialinės globos paslaugų nesavarankiškiems ar dalinai savarankiškiems asmenims teikimas ir administravimas savivaldybės įstaigose</w:t>
            </w:r>
          </w:p>
        </w:tc>
      </w:tr>
      <w:tr w:rsidR="00BD316A" w:rsidRPr="00CC1706" w14:paraId="0CF67A4F" w14:textId="77777777" w:rsidTr="00281677">
        <w:tc>
          <w:tcPr>
            <w:tcW w:w="13885" w:type="dxa"/>
          </w:tcPr>
          <w:p w14:paraId="3F431E84" w14:textId="77777777" w:rsidR="00BD316A" w:rsidRPr="002F22F0" w:rsidRDefault="00BD316A" w:rsidP="00281677">
            <w:pPr>
              <w:jc w:val="both"/>
              <w:rPr>
                <w:sz w:val="22"/>
                <w:szCs w:val="22"/>
              </w:rPr>
            </w:pPr>
            <w:r w:rsidRPr="002F22F0">
              <w:rPr>
                <w:sz w:val="22"/>
                <w:szCs w:val="22"/>
              </w:rPr>
              <w:t>Priemonėje numatytos lėšos suaugusių asmenų su negalia ir senyvo amžiaus asmenims teikiamų trumpalaikės ar ilgalaikės socialinės globos paslaugų Alantos senelių globos namuose finansavimui. Įstaigoje šios paslaugos teikiamos 33 asmenims. Priemonė įgyvendinama kasmet.</w:t>
            </w:r>
          </w:p>
        </w:tc>
      </w:tr>
      <w:tr w:rsidR="00BD316A" w:rsidRPr="00CC1706" w14:paraId="439895F1" w14:textId="77777777" w:rsidTr="00281677">
        <w:tc>
          <w:tcPr>
            <w:tcW w:w="13885" w:type="dxa"/>
            <w:shd w:val="clear" w:color="auto" w:fill="D9E2F3" w:themeFill="accent1" w:themeFillTint="33"/>
          </w:tcPr>
          <w:p w14:paraId="66BEDFB2"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07.1.3.1.3 Priemonė. Dienos, trumpalaikės ar ilgalaikės socialinės globos paslaugų asmenims su sunkia negalia teikimas ir administravimas</w:t>
            </w:r>
          </w:p>
        </w:tc>
      </w:tr>
      <w:tr w:rsidR="00BD316A" w:rsidRPr="00CC1706" w14:paraId="24046A03" w14:textId="77777777" w:rsidTr="00281677">
        <w:tc>
          <w:tcPr>
            <w:tcW w:w="13885" w:type="dxa"/>
            <w:shd w:val="clear" w:color="auto" w:fill="auto"/>
          </w:tcPr>
          <w:p w14:paraId="4FBD1611" w14:textId="77777777" w:rsidR="00BD316A" w:rsidRPr="002F22F0" w:rsidRDefault="00BD316A" w:rsidP="00281677">
            <w:pPr>
              <w:jc w:val="both"/>
              <w:rPr>
                <w:sz w:val="22"/>
                <w:szCs w:val="22"/>
                <w:lang w:eastAsia="lt-LT"/>
              </w:rPr>
            </w:pPr>
            <w:r w:rsidRPr="002F22F0">
              <w:rPr>
                <w:sz w:val="22"/>
                <w:szCs w:val="22"/>
                <w:lang w:eastAsia="lt-LT"/>
              </w:rPr>
              <w:t>Priemonėje numatytos lėšos vaikų, suaugusių asmenų ir senyvo amžiaus asmenims su sunkia negalia trumpalaikės, ilgalaikės ar dienos socialinės globos paslaugų asmens namuose ar įstaigose finansavimui.</w:t>
            </w:r>
            <w:r w:rsidRPr="002F22F0">
              <w:rPr>
                <w:sz w:val="22"/>
                <w:szCs w:val="22"/>
              </w:rPr>
              <w:t xml:space="preserve"> Priemonė įgyvendinama kasmet.</w:t>
            </w:r>
          </w:p>
        </w:tc>
      </w:tr>
      <w:tr w:rsidR="00BD316A" w:rsidRPr="00CC1706" w14:paraId="041B1F46" w14:textId="77777777" w:rsidTr="00281677">
        <w:tc>
          <w:tcPr>
            <w:tcW w:w="13885" w:type="dxa"/>
            <w:shd w:val="clear" w:color="auto" w:fill="D9E2F3" w:themeFill="accent1" w:themeFillTint="33"/>
          </w:tcPr>
          <w:p w14:paraId="5863B4C7" w14:textId="77777777" w:rsidR="00BD316A" w:rsidRPr="002F22F0" w:rsidRDefault="00BD316A" w:rsidP="00281677">
            <w:pPr>
              <w:tabs>
                <w:tab w:val="left" w:pos="34"/>
                <w:tab w:val="left" w:pos="284"/>
                <w:tab w:val="left" w:pos="851"/>
              </w:tabs>
              <w:spacing w:before="40" w:after="40"/>
              <w:jc w:val="both"/>
              <w:rPr>
                <w:b/>
                <w:color w:val="000000" w:themeColor="text1"/>
                <w:sz w:val="22"/>
                <w:szCs w:val="22"/>
              </w:rPr>
            </w:pPr>
            <w:r w:rsidRPr="002F22F0">
              <w:rPr>
                <w:b/>
                <w:bCs/>
                <w:color w:val="000000" w:themeColor="text1"/>
                <w:sz w:val="22"/>
                <w:szCs w:val="22"/>
              </w:rPr>
              <w:t xml:space="preserve">07.1.3.1.4 </w:t>
            </w:r>
            <w:r w:rsidRPr="002F22F0">
              <w:rPr>
                <w:b/>
                <w:sz w:val="22"/>
                <w:szCs w:val="22"/>
              </w:rPr>
              <w:t>Priemonė. Trumpalaikės ar ilgalaikės socialinės globos paslaugų be tėvų globos likusiems ar socialinę riziką patiriantiems vaikams teikimas ir administravimas</w:t>
            </w:r>
          </w:p>
        </w:tc>
      </w:tr>
      <w:tr w:rsidR="00BD316A" w:rsidRPr="00CC1706" w14:paraId="40EADF7C" w14:textId="77777777" w:rsidTr="00281677">
        <w:tc>
          <w:tcPr>
            <w:tcW w:w="13885" w:type="dxa"/>
            <w:shd w:val="clear" w:color="auto" w:fill="auto"/>
          </w:tcPr>
          <w:p w14:paraId="1F8B5FE7" w14:textId="77777777" w:rsidR="00BD316A" w:rsidRPr="002F22F0" w:rsidRDefault="00BD316A" w:rsidP="00281677">
            <w:pPr>
              <w:jc w:val="both"/>
              <w:rPr>
                <w:sz w:val="22"/>
                <w:szCs w:val="22"/>
                <w:lang w:eastAsia="lt-LT"/>
              </w:rPr>
            </w:pPr>
            <w:r w:rsidRPr="002F22F0">
              <w:rPr>
                <w:sz w:val="22"/>
                <w:szCs w:val="22"/>
                <w:lang w:eastAsia="lt-LT"/>
              </w:rPr>
              <w:t>Priemonėje numatytos lėšos be tėvų globos likusių vaikų trumpalaikės ir ilgalaikės socialinės globos finansavimui bendruomeniniuose vaikų globos namuose.</w:t>
            </w:r>
            <w:r w:rsidRPr="002F22F0">
              <w:rPr>
                <w:sz w:val="22"/>
                <w:szCs w:val="22"/>
              </w:rPr>
              <w:t xml:space="preserve"> Priemonė įgyvendinama kasmet</w:t>
            </w:r>
            <w:r w:rsidRPr="002F22F0">
              <w:rPr>
                <w:rFonts w:eastAsiaTheme="minorHAnsi"/>
                <w:sz w:val="22"/>
                <w:szCs w:val="22"/>
              </w:rPr>
              <w:t>.</w:t>
            </w:r>
          </w:p>
        </w:tc>
      </w:tr>
      <w:tr w:rsidR="00BD316A" w:rsidRPr="00CC1706" w14:paraId="5E1418FE" w14:textId="77777777" w:rsidTr="00281677">
        <w:tc>
          <w:tcPr>
            <w:tcW w:w="13885" w:type="dxa"/>
            <w:shd w:val="clear" w:color="auto" w:fill="D9E2F3" w:themeFill="accent1" w:themeFillTint="33"/>
          </w:tcPr>
          <w:p w14:paraId="0D8C653A"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07.1.3.1.5 Priemonė. Palydėjimo paslaugų jaunuoliams teikimas</w:t>
            </w:r>
          </w:p>
        </w:tc>
      </w:tr>
      <w:tr w:rsidR="00BD316A" w:rsidRPr="00CC1706" w14:paraId="279CDAC5" w14:textId="77777777" w:rsidTr="00281677">
        <w:tc>
          <w:tcPr>
            <w:tcW w:w="13885" w:type="dxa"/>
            <w:shd w:val="clear" w:color="auto" w:fill="auto"/>
          </w:tcPr>
          <w:p w14:paraId="440FA795" w14:textId="77777777" w:rsidR="00BD316A" w:rsidRPr="002F22F0" w:rsidRDefault="00BD316A" w:rsidP="00281677">
            <w:pPr>
              <w:jc w:val="both"/>
              <w:rPr>
                <w:sz w:val="22"/>
                <w:szCs w:val="22"/>
                <w:lang w:eastAsia="lt-LT"/>
              </w:rPr>
            </w:pPr>
            <w:r w:rsidRPr="002F22F0">
              <w:rPr>
                <w:sz w:val="22"/>
                <w:szCs w:val="22"/>
                <w:lang w:eastAsia="lt-LT"/>
              </w:rPr>
              <w:t>Priemonėje numatytos lėšos v</w:t>
            </w:r>
            <w:r w:rsidRPr="002F22F0">
              <w:rPr>
                <w:sz w:val="22"/>
                <w:szCs w:val="22"/>
              </w:rPr>
              <w:t>isumai tarpusavyje susijusių paslaugų ir (ar) priemonių, kurios bus teikiamos, siekiant padėti palydėjimo paslaugos jaunuoliams gavėjams prisitaikyti prie socialinės aplinkos, ugdyti jų gebėjimus spręsti kylančias socialines ir kitas problemas, t. y. palengvinti palydėjimo paslaugos jaunuoliams gavėjų socialinę integraciją bendruomenėje. Numatoma paslaugas teikti likusiems be tėvų globos vaikams nuo 16 m. ar pilnamečiams asmenims, kuriems teikiama/buvo teikiama globa socialinių paslaugų įstaigoje bei vaikams nuo 16 m., kurie auga socialinę riziką patiriančiose šeimose. Priemonė įgyvendinama kasmet.</w:t>
            </w:r>
          </w:p>
        </w:tc>
      </w:tr>
      <w:tr w:rsidR="00BD316A" w:rsidRPr="00CC1706" w14:paraId="4BCBECF8" w14:textId="77777777" w:rsidTr="00281677">
        <w:tc>
          <w:tcPr>
            <w:tcW w:w="13885" w:type="dxa"/>
            <w:shd w:val="clear" w:color="auto" w:fill="D9E2F3" w:themeFill="accent1" w:themeFillTint="33"/>
          </w:tcPr>
          <w:p w14:paraId="478170A9"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07.1.3.1.6 Priemonė. Pagalbos namuose paslaugų teikimas ir administravimas</w:t>
            </w:r>
          </w:p>
        </w:tc>
      </w:tr>
      <w:tr w:rsidR="00BD316A" w:rsidRPr="00CC1706" w14:paraId="0CC16A07" w14:textId="77777777" w:rsidTr="00281677">
        <w:tc>
          <w:tcPr>
            <w:tcW w:w="13885" w:type="dxa"/>
            <w:shd w:val="clear" w:color="auto" w:fill="auto"/>
          </w:tcPr>
          <w:p w14:paraId="694EBD4F" w14:textId="77777777" w:rsidR="00BD316A" w:rsidRPr="002F22F0" w:rsidRDefault="00BD316A" w:rsidP="00281677">
            <w:pPr>
              <w:jc w:val="both"/>
              <w:rPr>
                <w:sz w:val="22"/>
                <w:szCs w:val="22"/>
                <w:lang w:eastAsia="lt-LT"/>
              </w:rPr>
            </w:pPr>
            <w:r w:rsidRPr="002F22F0">
              <w:rPr>
                <w:sz w:val="22"/>
                <w:szCs w:val="22"/>
                <w:lang w:eastAsia="lt-LT"/>
              </w:rPr>
              <w:t xml:space="preserve">Priemonėje numatytos lėšos </w:t>
            </w:r>
            <w:r w:rsidRPr="002F22F0">
              <w:rPr>
                <w:sz w:val="22"/>
                <w:szCs w:val="22"/>
              </w:rPr>
              <w:t>asmens namuose teikiamos paslaugos – pagalbos namuose, padedančios asmeniui (šeimai) tvarkytis buityje, rūpintis asmeniniu gyvenimu ir dalyvauti visuomenės gyvenime, teikimo finansavimui. Priemonė įgyvendinama kasmet.</w:t>
            </w:r>
          </w:p>
        </w:tc>
      </w:tr>
      <w:tr w:rsidR="00BD316A" w:rsidRPr="00CC1706" w14:paraId="5D37BC2B" w14:textId="77777777" w:rsidTr="00281677">
        <w:tc>
          <w:tcPr>
            <w:tcW w:w="13885" w:type="dxa"/>
            <w:shd w:val="clear" w:color="auto" w:fill="D9E2F3" w:themeFill="accent1" w:themeFillTint="33"/>
          </w:tcPr>
          <w:p w14:paraId="730D385A"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07.1.3.1.7 Priemonė. Pagalba šeimoms, atsidūrusioms krizinėje situacijoje</w:t>
            </w:r>
          </w:p>
        </w:tc>
      </w:tr>
      <w:tr w:rsidR="00BD316A" w:rsidRPr="00CC1706" w14:paraId="6DB0E369" w14:textId="77777777" w:rsidTr="00281677">
        <w:tc>
          <w:tcPr>
            <w:tcW w:w="13885" w:type="dxa"/>
            <w:shd w:val="clear" w:color="auto" w:fill="auto"/>
          </w:tcPr>
          <w:p w14:paraId="3E3AB7FB" w14:textId="77777777" w:rsidR="00BD316A" w:rsidRPr="002F22F0" w:rsidRDefault="00BD316A" w:rsidP="00281677">
            <w:pPr>
              <w:jc w:val="both"/>
              <w:rPr>
                <w:sz w:val="22"/>
                <w:szCs w:val="22"/>
              </w:rPr>
            </w:pPr>
            <w:r w:rsidRPr="002F22F0">
              <w:rPr>
                <w:sz w:val="22"/>
                <w:szCs w:val="22"/>
              </w:rPr>
              <w:lastRenderedPageBreak/>
              <w:t>Priemonėje lėšos numatytos intensyvios krizių įveikimo pagalbos, teikiamos Krizių centre, finansavimui. Intensyvi krizių įveikimo pagalba apima socialinių įgūdžių ugdymo, palaikymo ir (ar) atkūrimo, pagalbos, kitų būtinųjų paslaugų (asmens higienos, buitinių ir kt.) suteikimą ir (ar) organizavimą asmeniui (šeimai), siekiant atkurti jo (jos) savarankiškumą, prarastus socialinius ryšius ir padėti integruotis į visuomenę, laikiną apgyvendinimą, jei asmuo (šeima) dėl patirto smurto, prievartos, nustatyto vaiko apsaugos poreikio ar kitų priežasčių negali naudotis savo gyvenamąja vieta. Priemonė įgyvendinama kasmet.</w:t>
            </w:r>
          </w:p>
        </w:tc>
      </w:tr>
      <w:tr w:rsidR="00BD316A" w:rsidRPr="00CC1706" w14:paraId="494858FB" w14:textId="77777777" w:rsidTr="00281677">
        <w:tc>
          <w:tcPr>
            <w:tcW w:w="13885" w:type="dxa"/>
            <w:shd w:val="clear" w:color="auto" w:fill="D9E2F3" w:themeFill="accent1" w:themeFillTint="33"/>
          </w:tcPr>
          <w:p w14:paraId="36111B12"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07.1.3.1.8 Priemonė. Kompleksinių paslaugų teikimas Molėtų rajono savivaldybėje </w:t>
            </w:r>
          </w:p>
        </w:tc>
      </w:tr>
      <w:tr w:rsidR="00BD316A" w:rsidRPr="00CC1706" w14:paraId="14ACAC89" w14:textId="77777777" w:rsidTr="00281677">
        <w:tc>
          <w:tcPr>
            <w:tcW w:w="13885" w:type="dxa"/>
            <w:shd w:val="clear" w:color="auto" w:fill="auto"/>
          </w:tcPr>
          <w:p w14:paraId="778A6E0C" w14:textId="77777777" w:rsidR="00BD316A" w:rsidRPr="002F22F0" w:rsidRDefault="00BD316A" w:rsidP="00281677">
            <w:pPr>
              <w:jc w:val="both"/>
              <w:rPr>
                <w:sz w:val="22"/>
                <w:szCs w:val="22"/>
              </w:rPr>
            </w:pPr>
            <w:r w:rsidRPr="002F22F0">
              <w:rPr>
                <w:sz w:val="22"/>
                <w:szCs w:val="22"/>
              </w:rPr>
              <w:t>Priemonėje lėšos numatytos paslaugoms, kuriomis siekiama padėti asmeniui (šeimai) ir (ar) bendruomenei išvengti galimų socialinių problemų ir (ar) socialinės rizikos atsiradimo, sudaryti sąlygas asmeniui (šeimai) ugdyti ir (ar) stiprinti gebėjimus savarankiškai spręsti socialines problemas, palaikyti socialinius ryšius su visuomene, taip pat padėti didinti socialinę įtrauktį. Priemonė įgyvendinama kasmet.</w:t>
            </w:r>
          </w:p>
        </w:tc>
      </w:tr>
      <w:tr w:rsidR="00BD316A" w:rsidRPr="00CC1706" w14:paraId="71B2E3F3" w14:textId="77777777" w:rsidTr="00281677">
        <w:tc>
          <w:tcPr>
            <w:tcW w:w="13885" w:type="dxa"/>
            <w:shd w:val="clear" w:color="auto" w:fill="D9E2F3" w:themeFill="accent1" w:themeFillTint="33"/>
          </w:tcPr>
          <w:p w14:paraId="3F63C615"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07.1.3.1.9 Priemonė. Nevyriausybinių organizacijų ir viešųjų įstaigų, veikiančių neįgaliųjų socialinės integracijos ir socialinių paslaugų teikimo srityje, rėmimas </w:t>
            </w:r>
          </w:p>
        </w:tc>
      </w:tr>
      <w:tr w:rsidR="00BD316A" w:rsidRPr="00CC1706" w14:paraId="043C100F" w14:textId="77777777" w:rsidTr="00281677">
        <w:tc>
          <w:tcPr>
            <w:tcW w:w="13885" w:type="dxa"/>
            <w:shd w:val="clear" w:color="auto" w:fill="auto"/>
          </w:tcPr>
          <w:p w14:paraId="76DFD6B0" w14:textId="77777777" w:rsidR="00BD316A" w:rsidRPr="002F22F0" w:rsidRDefault="00BD316A" w:rsidP="00281677">
            <w:pPr>
              <w:jc w:val="both"/>
              <w:rPr>
                <w:sz w:val="22"/>
                <w:szCs w:val="22"/>
              </w:rPr>
            </w:pPr>
            <w:r w:rsidRPr="002F22F0">
              <w:rPr>
                <w:sz w:val="22"/>
                <w:szCs w:val="22"/>
              </w:rPr>
              <w:t>Lėšos numatytos nevyriausybinių organizacijų ir viešųjų įstaigų projektų, skirtų  neįgaliųjų, daugiavaikių šeimų ar kitų socialiai jautrių grupių teikiamų nestacionarių socialinių paslaugų Molėtų rajone finansavimui. Teikiamos paslaugos didės šioms grupėms integruotis į visuomenę, didės jų užimtumas.</w:t>
            </w:r>
          </w:p>
        </w:tc>
      </w:tr>
      <w:tr w:rsidR="00BD316A" w:rsidRPr="00CC1706" w14:paraId="4071E791" w14:textId="77777777" w:rsidTr="00281677">
        <w:tc>
          <w:tcPr>
            <w:tcW w:w="13885" w:type="dxa"/>
            <w:shd w:val="clear" w:color="auto" w:fill="D9E2F3" w:themeFill="accent1" w:themeFillTint="33"/>
          </w:tcPr>
          <w:p w14:paraId="0F40B524"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07.1.3.1.10 Priemonė. Socialinės reabilitacijos paslaugų neįgaliesiems bendruomenėje teikimas ir administravimas </w:t>
            </w:r>
          </w:p>
        </w:tc>
      </w:tr>
      <w:tr w:rsidR="00BD316A" w:rsidRPr="00CC1706" w14:paraId="21378CEC" w14:textId="77777777" w:rsidTr="00281677">
        <w:tc>
          <w:tcPr>
            <w:tcW w:w="13885" w:type="dxa"/>
            <w:shd w:val="clear" w:color="auto" w:fill="auto"/>
          </w:tcPr>
          <w:p w14:paraId="6CCD7612" w14:textId="77777777" w:rsidR="00BD316A" w:rsidRPr="002F22F0" w:rsidRDefault="00BD316A" w:rsidP="00281677">
            <w:pPr>
              <w:jc w:val="both"/>
              <w:rPr>
                <w:sz w:val="22"/>
                <w:szCs w:val="22"/>
              </w:rPr>
            </w:pPr>
            <w:r w:rsidRPr="002F22F0">
              <w:rPr>
                <w:sz w:val="22"/>
                <w:szCs w:val="22"/>
              </w:rPr>
              <w:t>Priemonėje numatytos lėšos kompleksiškai pagal negalios pobūdį, sunkumą ir specifiką teikiamos socialinių, savarankiško gyvenimo, mokymosi, darbinių įgūdžių ugdymo, palaikymo ar atkūrimo paslaugų, kuriomis siekiama įgalinti asmenis su negalia savarankiškai gyventi bendruomenėje, ugdytis ir dalyvauti darbo rinkoje ar užimtumo veikloje, finansavimui savivaldybės teritorijoje veikiančiose NVO.</w:t>
            </w:r>
          </w:p>
        </w:tc>
      </w:tr>
      <w:tr w:rsidR="00BD316A" w:rsidRPr="00CC1706" w14:paraId="2C0C5FA2" w14:textId="77777777" w:rsidTr="00281677">
        <w:tc>
          <w:tcPr>
            <w:tcW w:w="13885" w:type="dxa"/>
            <w:shd w:val="clear" w:color="auto" w:fill="D9E2F3" w:themeFill="accent1" w:themeFillTint="33"/>
          </w:tcPr>
          <w:p w14:paraId="6B26014A" w14:textId="77777777" w:rsidR="00BD316A" w:rsidRPr="002F22F0" w:rsidRDefault="00BD316A" w:rsidP="00281677">
            <w:pPr>
              <w:rPr>
                <w:b/>
                <w:bCs/>
                <w:sz w:val="22"/>
                <w:szCs w:val="22"/>
                <w:lang w:eastAsia="lt-LT"/>
              </w:rPr>
            </w:pPr>
            <w:r w:rsidRPr="002F22F0">
              <w:rPr>
                <w:b/>
                <w:bCs/>
                <w:sz w:val="22"/>
                <w:szCs w:val="22"/>
              </w:rPr>
              <w:t xml:space="preserve">07.1.3.1.11 Priemonė. </w:t>
            </w:r>
            <w:r w:rsidRPr="002F22F0">
              <w:rPr>
                <w:b/>
                <w:bCs/>
                <w:sz w:val="22"/>
                <w:szCs w:val="22"/>
                <w:lang w:eastAsia="lt-LT"/>
              </w:rPr>
              <w:t>Socialinę riziką patiriančių asmenų laikino apnakvindinimo, apgyvendinimo nakvynės namuose paslaugų teikimas</w:t>
            </w:r>
          </w:p>
        </w:tc>
      </w:tr>
      <w:tr w:rsidR="00BD316A" w:rsidRPr="00CC1706" w14:paraId="0EA8C3BE" w14:textId="77777777" w:rsidTr="00281677">
        <w:tc>
          <w:tcPr>
            <w:tcW w:w="13885" w:type="dxa"/>
            <w:shd w:val="clear" w:color="auto" w:fill="auto"/>
          </w:tcPr>
          <w:p w14:paraId="71BD851E" w14:textId="77777777" w:rsidR="00BD316A" w:rsidRPr="002F22F0" w:rsidRDefault="00BD316A" w:rsidP="00281677">
            <w:pPr>
              <w:jc w:val="both"/>
              <w:rPr>
                <w:sz w:val="22"/>
                <w:szCs w:val="22"/>
              </w:rPr>
            </w:pPr>
            <w:r w:rsidRPr="002F22F0">
              <w:rPr>
                <w:sz w:val="22"/>
                <w:szCs w:val="22"/>
              </w:rPr>
              <w:t>Priemonėje lėšos numatytos laikinos nakvynės, socialinių įgūdžių ugdymo, palaikymo ir (ar) atkūrimo bei kitų būtinųjų paslaugų (asmens higienos, buitinių ir kt.) suteikimą asmenims, neturintiems gyvenamosios vietos ar dėl kitų priežasčių negalintiems ja naudotis, siekiant atkurti savarankiškumą, prarastus socialinius ryšius ir padėti integruotis į visuomenę, finansavimui.</w:t>
            </w:r>
          </w:p>
        </w:tc>
      </w:tr>
      <w:tr w:rsidR="00BD316A" w:rsidRPr="00CC1706" w14:paraId="2C0CA312" w14:textId="77777777" w:rsidTr="00281677">
        <w:tc>
          <w:tcPr>
            <w:tcW w:w="13885" w:type="dxa"/>
            <w:shd w:val="clear" w:color="auto" w:fill="D9E2F3" w:themeFill="accent1" w:themeFillTint="33"/>
          </w:tcPr>
          <w:p w14:paraId="7B69FC9A"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07.1.3.1.12 Priemonė. Akredituotos vaikų dienos socialinės priežiūros teikimas ir administravimas </w:t>
            </w:r>
          </w:p>
        </w:tc>
      </w:tr>
      <w:tr w:rsidR="00BD316A" w:rsidRPr="00CC1706" w14:paraId="45143A30" w14:textId="77777777" w:rsidTr="00281677">
        <w:tc>
          <w:tcPr>
            <w:tcW w:w="13885" w:type="dxa"/>
            <w:shd w:val="clear" w:color="auto" w:fill="auto"/>
          </w:tcPr>
          <w:p w14:paraId="7BD8BE94" w14:textId="77777777" w:rsidR="00BD316A" w:rsidRPr="002F22F0" w:rsidRDefault="00BD316A" w:rsidP="00281677">
            <w:pPr>
              <w:jc w:val="both"/>
              <w:rPr>
                <w:sz w:val="22"/>
                <w:szCs w:val="22"/>
              </w:rPr>
            </w:pPr>
            <w:r w:rsidRPr="002F22F0">
              <w:rPr>
                <w:sz w:val="22"/>
                <w:szCs w:val="22"/>
              </w:rPr>
              <w:t>Priemonės lėšos užtikrins vaikų dienos socialinės priežiūros paslaugų, kuriomis siekiama ugdyti vaiko ir jo šeimos narių socialinius bei gyvenimo įgūdžius, teikimą savivaldybės teritorijoje veikiančiuose vaikų dienos centruose. Priemonė įgyvendinama kasmet.</w:t>
            </w:r>
          </w:p>
        </w:tc>
      </w:tr>
      <w:tr w:rsidR="00BD316A" w:rsidRPr="00CC1706" w14:paraId="5BF18742" w14:textId="77777777" w:rsidTr="00281677">
        <w:tc>
          <w:tcPr>
            <w:tcW w:w="13885" w:type="dxa"/>
            <w:shd w:val="clear" w:color="auto" w:fill="D9E2F3" w:themeFill="accent1" w:themeFillTint="33"/>
          </w:tcPr>
          <w:p w14:paraId="3409182F"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07.1.3.1.13 Priemonė. Vaikų iki 6 m. priežiūra </w:t>
            </w:r>
          </w:p>
        </w:tc>
      </w:tr>
      <w:tr w:rsidR="00BD316A" w:rsidRPr="00CC1706" w14:paraId="0E79F834" w14:textId="77777777" w:rsidTr="00281677">
        <w:tc>
          <w:tcPr>
            <w:tcW w:w="13885" w:type="dxa"/>
            <w:shd w:val="clear" w:color="auto" w:fill="auto"/>
          </w:tcPr>
          <w:p w14:paraId="5BDED40E" w14:textId="77777777" w:rsidR="00BD316A" w:rsidRPr="002F22F0" w:rsidRDefault="00BD316A" w:rsidP="00281677">
            <w:pPr>
              <w:jc w:val="both"/>
              <w:rPr>
                <w:sz w:val="22"/>
                <w:szCs w:val="22"/>
              </w:rPr>
            </w:pPr>
            <w:r w:rsidRPr="002F22F0">
              <w:rPr>
                <w:sz w:val="22"/>
                <w:szCs w:val="22"/>
              </w:rPr>
              <w:t>Priemonėje numatytos lėšos skiriamos trumpalaikės vaikų priežiūros paslaugoms teikti, kurios padės šeimos derinti vaiko priežiūrą bei galimybę dirbti nepilną darbo dieną, taip pat vykdyti intensyvią darbo paiešką, susitvarkyti dokumentus, gauti reikiamas paslaugas ir kt.</w:t>
            </w:r>
          </w:p>
        </w:tc>
      </w:tr>
      <w:tr w:rsidR="00BD316A" w:rsidRPr="00CC1706" w14:paraId="6D646E18" w14:textId="77777777" w:rsidTr="00281677">
        <w:tc>
          <w:tcPr>
            <w:tcW w:w="13885" w:type="dxa"/>
            <w:shd w:val="clear" w:color="auto" w:fill="D9E2F3" w:themeFill="accent1" w:themeFillTint="33"/>
          </w:tcPr>
          <w:p w14:paraId="78339191"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07.1.3.1.14 Priemonė. Socialinių paslaugų teikimas ir administravimas socialinę riziką patiriančioms šeimoms</w:t>
            </w:r>
          </w:p>
        </w:tc>
      </w:tr>
      <w:tr w:rsidR="00BD316A" w:rsidRPr="00CC1706" w14:paraId="01144E48" w14:textId="77777777" w:rsidTr="00281677">
        <w:tc>
          <w:tcPr>
            <w:tcW w:w="13885" w:type="dxa"/>
            <w:shd w:val="clear" w:color="auto" w:fill="auto"/>
          </w:tcPr>
          <w:p w14:paraId="40E089D4" w14:textId="77777777" w:rsidR="00BD316A" w:rsidRPr="002F22F0" w:rsidRDefault="00BD316A" w:rsidP="00281677">
            <w:pPr>
              <w:jc w:val="both"/>
              <w:rPr>
                <w:sz w:val="22"/>
                <w:szCs w:val="22"/>
              </w:rPr>
            </w:pPr>
            <w:r w:rsidRPr="002F22F0">
              <w:rPr>
                <w:sz w:val="22"/>
                <w:szCs w:val="22"/>
              </w:rPr>
              <w:t>Priemonėje numatytos lėšos paslaugoms, teikiamoms sunkumų patiriančiai šeimai, turinčiai ar besilaukiančiai vaikų, siekiant ją 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 Priemonė įgyvendinama kasmet.</w:t>
            </w:r>
          </w:p>
        </w:tc>
      </w:tr>
      <w:tr w:rsidR="00BD316A" w:rsidRPr="00CC1706" w14:paraId="74BD824F" w14:textId="77777777" w:rsidTr="00281677">
        <w:tc>
          <w:tcPr>
            <w:tcW w:w="13885" w:type="dxa"/>
            <w:shd w:val="clear" w:color="auto" w:fill="D9E2F3" w:themeFill="accent1" w:themeFillTint="33"/>
          </w:tcPr>
          <w:p w14:paraId="030BBF7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07.1.3.1.15 Priemonė. Užimtumo didinimo programos įgyvendinimas</w:t>
            </w:r>
          </w:p>
        </w:tc>
      </w:tr>
      <w:tr w:rsidR="00BD316A" w:rsidRPr="00CC1706" w14:paraId="33CDCC7B" w14:textId="77777777" w:rsidTr="00281677">
        <w:tc>
          <w:tcPr>
            <w:tcW w:w="13885" w:type="dxa"/>
            <w:shd w:val="clear" w:color="auto" w:fill="auto"/>
          </w:tcPr>
          <w:p w14:paraId="253D17FB" w14:textId="77777777" w:rsidR="00BD316A" w:rsidRPr="002F22F0" w:rsidRDefault="00BD316A" w:rsidP="00281677">
            <w:pPr>
              <w:jc w:val="both"/>
              <w:rPr>
                <w:sz w:val="22"/>
                <w:szCs w:val="22"/>
              </w:rPr>
            </w:pPr>
            <w:r w:rsidRPr="002F22F0">
              <w:rPr>
                <w:sz w:val="22"/>
                <w:szCs w:val="22"/>
              </w:rPr>
              <w:t>Priemonėje numatytos lėšos laikinam asmenų įdarbinimui taip siekiant padėti atkurti asmenų darbinius įgūdžius bei paskatinti grįžti į darbo rinką.</w:t>
            </w:r>
          </w:p>
        </w:tc>
      </w:tr>
      <w:tr w:rsidR="00BD316A" w:rsidRPr="00CC1706" w14:paraId="669C45AC" w14:textId="77777777" w:rsidTr="00281677">
        <w:tc>
          <w:tcPr>
            <w:tcW w:w="13885" w:type="dxa"/>
            <w:shd w:val="clear" w:color="auto" w:fill="D9E2F3" w:themeFill="accent1" w:themeFillTint="33"/>
          </w:tcPr>
          <w:p w14:paraId="792A4B6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07.1.3.1.16 Priemonė. Užimtumo skatinimo ir motyvavimo paslaugų suteikimas nedirbantiems ir socialinę paramą gaunantiems asmenims</w:t>
            </w:r>
          </w:p>
        </w:tc>
      </w:tr>
      <w:tr w:rsidR="00BD316A" w:rsidRPr="00CC1706" w14:paraId="2421CE2A" w14:textId="77777777" w:rsidTr="00281677">
        <w:tc>
          <w:tcPr>
            <w:tcW w:w="13885" w:type="dxa"/>
            <w:shd w:val="clear" w:color="auto" w:fill="auto"/>
          </w:tcPr>
          <w:p w14:paraId="1429D6CA" w14:textId="77777777" w:rsidR="00BD316A" w:rsidRPr="002F22F0" w:rsidRDefault="00BD316A" w:rsidP="00281677">
            <w:pPr>
              <w:rPr>
                <w:sz w:val="22"/>
                <w:szCs w:val="22"/>
              </w:rPr>
            </w:pPr>
            <w:r w:rsidRPr="002F22F0">
              <w:rPr>
                <w:sz w:val="22"/>
                <w:szCs w:val="22"/>
              </w:rPr>
              <w:lastRenderedPageBreak/>
              <w:t>Priemonėje numatytos lėšos užimtumo skatinimo ir motyvavimo paslaugų teikimui nedirbantiems ir socialinę paramą gaunantiems asmenims, skatinant jų darbinę motyvaciją bei socialinius ir darbo įgūdžius, siekiant didinti integraciją į darbo rinką.</w:t>
            </w:r>
          </w:p>
        </w:tc>
      </w:tr>
      <w:tr w:rsidR="00BD316A" w:rsidRPr="00CC1706" w14:paraId="49FC2F9B" w14:textId="77777777" w:rsidTr="00281677">
        <w:tc>
          <w:tcPr>
            <w:tcW w:w="13885" w:type="dxa"/>
            <w:shd w:val="clear" w:color="auto" w:fill="D9E2F3" w:themeFill="accent1" w:themeFillTint="33"/>
          </w:tcPr>
          <w:p w14:paraId="3FEEDF60"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07.1.3.1.17 Priemonė. Pagalba globėjams, įtėviams</w:t>
            </w:r>
          </w:p>
        </w:tc>
      </w:tr>
      <w:tr w:rsidR="00BD316A" w:rsidRPr="00CC1706" w14:paraId="2752C011" w14:textId="77777777" w:rsidTr="00281677">
        <w:tc>
          <w:tcPr>
            <w:tcW w:w="13885" w:type="dxa"/>
            <w:shd w:val="clear" w:color="auto" w:fill="auto"/>
          </w:tcPr>
          <w:p w14:paraId="6ABB1CF5" w14:textId="77777777" w:rsidR="00BD316A" w:rsidRPr="002F22F0" w:rsidRDefault="00BD316A" w:rsidP="00281677">
            <w:pPr>
              <w:jc w:val="both"/>
              <w:rPr>
                <w:sz w:val="22"/>
                <w:szCs w:val="22"/>
              </w:rPr>
            </w:pPr>
            <w:r w:rsidRPr="002F22F0">
              <w:rPr>
                <w:sz w:val="22"/>
                <w:szCs w:val="22"/>
              </w:rPr>
              <w:t>Priemonė numato globėjų/įtėvių atranką, konsultavimą, mokymus, pagalbos ir paslaugų organizavimą, teikimą, suteikiant žinių ir kompetencijų, reikalingų auginant globojamus (rūpinamus), prižiūrimus ir įvaikintus vaiku.</w:t>
            </w:r>
          </w:p>
        </w:tc>
      </w:tr>
      <w:tr w:rsidR="00BD316A" w:rsidRPr="00CC1706" w14:paraId="6E3213C3" w14:textId="77777777" w:rsidTr="00281677">
        <w:tc>
          <w:tcPr>
            <w:tcW w:w="13885" w:type="dxa"/>
            <w:shd w:val="clear" w:color="auto" w:fill="D9E2F3" w:themeFill="accent1" w:themeFillTint="33"/>
          </w:tcPr>
          <w:p w14:paraId="2C9F1695"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07.1.3.1.18 Priemonė. Socialinių paslaugų programų įgyvendinimas</w:t>
            </w:r>
          </w:p>
        </w:tc>
      </w:tr>
      <w:tr w:rsidR="00BD316A" w:rsidRPr="00CC1706" w14:paraId="68DF8FFB" w14:textId="77777777" w:rsidTr="00281677">
        <w:tc>
          <w:tcPr>
            <w:tcW w:w="13885" w:type="dxa"/>
            <w:shd w:val="clear" w:color="auto" w:fill="auto"/>
          </w:tcPr>
          <w:p w14:paraId="122D248A" w14:textId="77777777" w:rsidR="00BD316A" w:rsidRPr="002F22F0" w:rsidRDefault="00BD316A" w:rsidP="00281677">
            <w:pPr>
              <w:rPr>
                <w:sz w:val="22"/>
                <w:szCs w:val="22"/>
              </w:rPr>
            </w:pPr>
            <w:r w:rsidRPr="002F22F0">
              <w:rPr>
                <w:sz w:val="22"/>
                <w:szCs w:val="22"/>
              </w:rPr>
              <w:t>Lėšos numatytos socialinių programų įgyvendinimui savivaldybėje. Socialinių programų įgyvendinimu siekiama užtikrinti įvairių asmenų.</w:t>
            </w:r>
          </w:p>
        </w:tc>
      </w:tr>
      <w:tr w:rsidR="00BD316A" w:rsidRPr="00CC1706" w14:paraId="1351A9E0" w14:textId="77777777" w:rsidTr="00281677">
        <w:tc>
          <w:tcPr>
            <w:tcW w:w="13885" w:type="dxa"/>
            <w:shd w:val="clear" w:color="auto" w:fill="D9E2F3" w:themeFill="accent1" w:themeFillTint="33"/>
          </w:tcPr>
          <w:p w14:paraId="63A385D2"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07.1.3.1.19 Priemonė. Nestacionarių socialinių paslaugų (bendrųjų, socialinės priežiūros, dienos globos asmens namuose, asmeninės pagalbos) teikimas ir administravimas</w:t>
            </w:r>
          </w:p>
        </w:tc>
      </w:tr>
      <w:tr w:rsidR="00BD316A" w:rsidRPr="00CC1706" w14:paraId="65BD38F1" w14:textId="77777777" w:rsidTr="00281677">
        <w:tc>
          <w:tcPr>
            <w:tcW w:w="13885" w:type="dxa"/>
            <w:shd w:val="clear" w:color="auto" w:fill="auto"/>
          </w:tcPr>
          <w:p w14:paraId="3EEEAF05" w14:textId="77777777" w:rsidR="00BD316A" w:rsidRPr="002F22F0" w:rsidRDefault="00BD316A" w:rsidP="00281677">
            <w:pPr>
              <w:rPr>
                <w:sz w:val="22"/>
                <w:szCs w:val="22"/>
              </w:rPr>
            </w:pPr>
            <w:r w:rsidRPr="002F22F0">
              <w:rPr>
                <w:sz w:val="22"/>
                <w:szCs w:val="22"/>
              </w:rPr>
              <w:t>Priemonė numato nestacionarių paslaugų finansavimą savivaldybės gyventojams. Priemonė įgyvendinama kasmet.</w:t>
            </w:r>
          </w:p>
        </w:tc>
      </w:tr>
      <w:tr w:rsidR="00BD316A" w:rsidRPr="00CC1706" w14:paraId="1FC87ADA" w14:textId="77777777" w:rsidTr="00281677">
        <w:tc>
          <w:tcPr>
            <w:tcW w:w="13885" w:type="dxa"/>
            <w:shd w:val="clear" w:color="auto" w:fill="D9E2F3" w:themeFill="accent1" w:themeFillTint="33"/>
          </w:tcPr>
          <w:p w14:paraId="273E657F"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07.1.3.1.20 Priemonė. Būsto ir aplinkos pritaikymas neįgaliesiems</w:t>
            </w:r>
          </w:p>
        </w:tc>
      </w:tr>
      <w:tr w:rsidR="00BD316A" w:rsidRPr="00CC1706" w14:paraId="34C7545F" w14:textId="77777777" w:rsidTr="00281677">
        <w:tc>
          <w:tcPr>
            <w:tcW w:w="13885" w:type="dxa"/>
            <w:shd w:val="clear" w:color="auto" w:fill="auto"/>
          </w:tcPr>
          <w:p w14:paraId="691DBC22" w14:textId="77777777" w:rsidR="00BD316A" w:rsidRPr="002F22F0" w:rsidRDefault="00BD316A" w:rsidP="00281677">
            <w:pPr>
              <w:jc w:val="both"/>
              <w:rPr>
                <w:sz w:val="22"/>
                <w:szCs w:val="22"/>
              </w:rPr>
            </w:pPr>
            <w:r w:rsidRPr="002F22F0">
              <w:rPr>
                <w:sz w:val="22"/>
                <w:szCs w:val="22"/>
              </w:rPr>
              <w:t>Priemonėje lėšos numatytos būsto pritaikymui asmenims, turintiems teisę į būsto pritaikymą teisės aktų nustatyta tvarka, finansavimui. Priemonė įgyvendinama kasmet.</w:t>
            </w:r>
          </w:p>
        </w:tc>
      </w:tr>
      <w:tr w:rsidR="00BD316A" w:rsidRPr="00CC1706" w14:paraId="3C27FDFC" w14:textId="77777777" w:rsidTr="00281677">
        <w:tc>
          <w:tcPr>
            <w:tcW w:w="13885" w:type="dxa"/>
            <w:shd w:val="clear" w:color="auto" w:fill="D9E2F3" w:themeFill="accent1" w:themeFillTint="33"/>
          </w:tcPr>
          <w:p w14:paraId="5DFC8931"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07.1.3.1.21 Priemonė. Neįgaliųjų aprūpinimas techninės pagalbos priemonėmis</w:t>
            </w:r>
          </w:p>
        </w:tc>
      </w:tr>
      <w:tr w:rsidR="00BD316A" w:rsidRPr="00CC1706" w14:paraId="019CD0EE" w14:textId="77777777" w:rsidTr="00281677">
        <w:tc>
          <w:tcPr>
            <w:tcW w:w="13885" w:type="dxa"/>
            <w:shd w:val="clear" w:color="auto" w:fill="auto"/>
          </w:tcPr>
          <w:p w14:paraId="65477693" w14:textId="77777777" w:rsidR="00BD316A" w:rsidRPr="002F22F0" w:rsidRDefault="00BD316A" w:rsidP="00281677">
            <w:pPr>
              <w:rPr>
                <w:sz w:val="22"/>
                <w:szCs w:val="22"/>
              </w:rPr>
            </w:pPr>
            <w:r w:rsidRPr="002F22F0">
              <w:rPr>
                <w:sz w:val="22"/>
                <w:szCs w:val="22"/>
              </w:rPr>
              <w:t>Priemonėje numatytos lėšos  techninės pagalbos priemonėms, kuriomis aprūpinami neįgalūs asmenys. Priemonė įgyvendinama kasmet.</w:t>
            </w:r>
          </w:p>
        </w:tc>
      </w:tr>
      <w:tr w:rsidR="00BD316A" w:rsidRPr="00CC1706" w14:paraId="614318C0" w14:textId="77777777" w:rsidTr="00281677">
        <w:tc>
          <w:tcPr>
            <w:tcW w:w="13885" w:type="dxa"/>
            <w:shd w:val="clear" w:color="auto" w:fill="D9E2F3" w:themeFill="accent1" w:themeFillTint="33"/>
          </w:tcPr>
          <w:p w14:paraId="7807E0AC"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07.1.3.1.22 Priemonė. Socialinių darbuotojų kompetencijų ugdymas</w:t>
            </w:r>
          </w:p>
        </w:tc>
      </w:tr>
      <w:tr w:rsidR="00BD316A" w:rsidRPr="00CC1706" w14:paraId="77027959" w14:textId="77777777" w:rsidTr="00281677">
        <w:tc>
          <w:tcPr>
            <w:tcW w:w="13885" w:type="dxa"/>
            <w:shd w:val="clear" w:color="auto" w:fill="auto"/>
          </w:tcPr>
          <w:p w14:paraId="66196347" w14:textId="77777777" w:rsidR="00BD316A" w:rsidRPr="002F22F0" w:rsidRDefault="00BD316A" w:rsidP="00281677">
            <w:pPr>
              <w:rPr>
                <w:sz w:val="22"/>
                <w:szCs w:val="22"/>
              </w:rPr>
            </w:pPr>
            <w:r w:rsidRPr="002F22F0">
              <w:rPr>
                <w:sz w:val="22"/>
                <w:szCs w:val="22"/>
              </w:rPr>
              <w:t>Priemonėje numatytos lėšos socialinių darbuotojų kvalifikacijos kėlimui. Priemonė įgyvendinama kasmet.</w:t>
            </w:r>
          </w:p>
        </w:tc>
      </w:tr>
      <w:tr w:rsidR="00BD316A" w:rsidRPr="00CC1706" w14:paraId="690FC941" w14:textId="77777777" w:rsidTr="00281677">
        <w:tc>
          <w:tcPr>
            <w:tcW w:w="13885" w:type="dxa"/>
            <w:shd w:val="clear" w:color="auto" w:fill="D9E2F3" w:themeFill="accent1" w:themeFillTint="33"/>
          </w:tcPr>
          <w:p w14:paraId="34F65460"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07.1.3.1.23 Priemonė. Socialinių dirbtuvių veiklos įgyvendinimas Molėtų rajono savivaldybėje</w:t>
            </w:r>
          </w:p>
        </w:tc>
      </w:tr>
      <w:tr w:rsidR="00BD316A" w:rsidRPr="00CC1706" w14:paraId="6B5E1F17" w14:textId="77777777" w:rsidTr="00281677">
        <w:tc>
          <w:tcPr>
            <w:tcW w:w="13885" w:type="dxa"/>
            <w:shd w:val="clear" w:color="auto" w:fill="auto"/>
          </w:tcPr>
          <w:p w14:paraId="1DA8AF69"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sz w:val="22"/>
                <w:szCs w:val="22"/>
              </w:rPr>
              <w:t>Priemonėje planuojamos lėšos Socialinių dirbtuvių- socialinės priežiūros paslaugų asmenims, turintiems intelekto ir (ar) psichikos negalią, kurių teikimo metu ugdomi asmenų su negalia darbiniai, socialiniai ir savarankiškumo įgūdžiai, veiklos finansavimui savivaldybėje. Priemonė bus įgyvendinama pirmus metus.</w:t>
            </w:r>
          </w:p>
        </w:tc>
      </w:tr>
      <w:tr w:rsidR="00BD316A" w:rsidRPr="00CC1706" w14:paraId="4ABA2D51" w14:textId="77777777" w:rsidTr="00281677">
        <w:tc>
          <w:tcPr>
            <w:tcW w:w="13885" w:type="dxa"/>
            <w:shd w:val="clear" w:color="auto" w:fill="D9E2F3" w:themeFill="accent1" w:themeFillTint="33"/>
          </w:tcPr>
          <w:p w14:paraId="14DBAE4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07.1.3.1.24 Priemonė. Atvejo vadybos modelio taikymas psichikos ir (ar) intelekto negalią turintiems asmenims</w:t>
            </w:r>
          </w:p>
        </w:tc>
      </w:tr>
      <w:tr w:rsidR="00BD316A" w:rsidRPr="00CC1706" w14:paraId="59CEEF81" w14:textId="77777777" w:rsidTr="00281677">
        <w:tc>
          <w:tcPr>
            <w:tcW w:w="13885" w:type="dxa"/>
            <w:shd w:val="clear" w:color="auto" w:fill="auto"/>
          </w:tcPr>
          <w:p w14:paraId="63694D7F" w14:textId="77777777" w:rsidR="00BD316A" w:rsidRPr="002F22F0" w:rsidRDefault="00BD316A" w:rsidP="00281677">
            <w:pPr>
              <w:jc w:val="both"/>
              <w:rPr>
                <w:sz w:val="22"/>
                <w:szCs w:val="22"/>
                <w:lang w:eastAsia="lt-LT"/>
              </w:rPr>
            </w:pPr>
            <w:r w:rsidRPr="002F22F0">
              <w:rPr>
                <w:sz w:val="22"/>
                <w:szCs w:val="22"/>
                <w:lang w:eastAsia="lt-LT"/>
              </w:rPr>
              <w:t>Lėšos numatytos Atvejo vadybos modelio įgyvendinimui Molėtų rajono savivaldybės. Savivaldybės administracijoje pradėjęs dirbti Atvejo vadybininkas padės psichikos ir (ar) intelekto negalią turintiems asmenims gauti jų poreikius atitinkančias paslaugas. Priemonė bus įgyvendinama pirmus metus</w:t>
            </w:r>
            <w:r w:rsidRPr="002F22F0">
              <w:rPr>
                <w:sz w:val="22"/>
                <w:szCs w:val="22"/>
              </w:rPr>
              <w:t>.</w:t>
            </w:r>
          </w:p>
        </w:tc>
      </w:tr>
      <w:tr w:rsidR="00BD316A" w:rsidRPr="00CC1706" w14:paraId="5ACC6334" w14:textId="77777777" w:rsidTr="00281677">
        <w:tc>
          <w:tcPr>
            <w:tcW w:w="13885" w:type="dxa"/>
            <w:shd w:val="clear" w:color="auto" w:fill="D9E2F3" w:themeFill="accent1" w:themeFillTint="33"/>
          </w:tcPr>
          <w:p w14:paraId="72C7170E"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07.1.3.1.25 Priemonė. Negalios reikalų koordinavimas</w:t>
            </w:r>
          </w:p>
        </w:tc>
      </w:tr>
      <w:tr w:rsidR="00BD316A" w:rsidRPr="00CC1706" w14:paraId="10B90DC7" w14:textId="77777777" w:rsidTr="00281677">
        <w:tc>
          <w:tcPr>
            <w:tcW w:w="13885" w:type="dxa"/>
            <w:shd w:val="clear" w:color="auto" w:fill="auto"/>
          </w:tcPr>
          <w:p w14:paraId="6E06AA1D" w14:textId="77777777" w:rsidR="00BD316A" w:rsidRPr="002F22F0" w:rsidRDefault="00BD316A" w:rsidP="00281677">
            <w:pPr>
              <w:jc w:val="both"/>
              <w:rPr>
                <w:sz w:val="22"/>
                <w:szCs w:val="22"/>
              </w:rPr>
            </w:pPr>
            <w:r w:rsidRPr="002F22F0">
              <w:rPr>
                <w:sz w:val="22"/>
                <w:szCs w:val="22"/>
              </w:rPr>
              <w:t>Lėšos planuojamos Neįgaliųjų reikalų koordinatoriaus pareigybei finansuoti. Neįgaliųjų reikalų koordinatorius Molėtų rajono savivaldybėje užtikrins neįgaliųjų teises ir interesus, jų atstovavimą savivaldybėje priimant sprendimus, skatins neįgaliųjų integracijos priemones ir programas savivaldybėje, stiprins tarpinstitucinį bendradarbiavimą, vykdys asmenų su negalia socialinės integracijos politikos įgyvendinimo, asmenų su negalia teisių užtikrinimo stebėsena, esant poreikiui inicijuos/rengs su negalia socialinės integracijos politika tiesiogiai susijusius teisės aktus, užtikrinamas šių teisės aktų įgyvendinimą savivaldybėje. Priemonė bus įgyvendinama pirmus metus.</w:t>
            </w:r>
          </w:p>
        </w:tc>
      </w:tr>
      <w:tr w:rsidR="00BD316A" w:rsidRPr="00CC1706" w14:paraId="3E5B44ED" w14:textId="77777777" w:rsidTr="00281677">
        <w:tc>
          <w:tcPr>
            <w:tcW w:w="13885" w:type="dxa"/>
            <w:shd w:val="clear" w:color="auto" w:fill="D9E2F3" w:themeFill="accent1" w:themeFillTint="33"/>
          </w:tcPr>
          <w:p w14:paraId="26524CD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07.1.3.1.26 Priemonė. Nestacionarių socialinių paslaugų prieinamumo didinimas Molėtų rajone </w:t>
            </w:r>
          </w:p>
        </w:tc>
      </w:tr>
      <w:tr w:rsidR="00BD316A" w:rsidRPr="00CC1706" w14:paraId="11F8F9E7" w14:textId="77777777" w:rsidTr="00281677">
        <w:tc>
          <w:tcPr>
            <w:tcW w:w="13885" w:type="dxa"/>
            <w:shd w:val="clear" w:color="auto" w:fill="auto"/>
          </w:tcPr>
          <w:p w14:paraId="4E7009FE" w14:textId="77777777" w:rsidR="00BD316A" w:rsidRPr="002F22F0" w:rsidRDefault="00BD316A" w:rsidP="00281677">
            <w:pPr>
              <w:jc w:val="both"/>
              <w:rPr>
                <w:sz w:val="22"/>
                <w:szCs w:val="22"/>
              </w:rPr>
            </w:pPr>
            <w:r w:rsidRPr="002F22F0">
              <w:rPr>
                <w:sz w:val="22"/>
                <w:szCs w:val="22"/>
              </w:rPr>
              <w:lastRenderedPageBreak/>
              <w:t xml:space="preserve">Lėšos numatytos nestacionarių socialinių paslaugų įstaigų bei įstaigų aplinkos pritaikymui pagal </w:t>
            </w:r>
            <w:r w:rsidRPr="002F22F0">
              <w:rPr>
                <w:sz w:val="22"/>
                <w:szCs w:val="22"/>
                <w:lang w:eastAsia="lt-LT"/>
              </w:rPr>
              <w:t>2022-2030 m. Utenos regiono plėtros plan</w:t>
            </w:r>
            <w:r w:rsidRPr="002F22F0">
              <w:rPr>
                <w:sz w:val="22"/>
                <w:szCs w:val="22"/>
              </w:rPr>
              <w:t>e numatytą Regioninės pažangos priemonės Nr. 09-003-02-02-11 (RE) „Sumažinti pažeidžiamų visuomenės grupių gerovės teritorinius skirtumus“ finansavimo gairių remiamą veiklą „Nestacionarių socialinių paslaugų infrastruktūros modernizavimas ir plėtra, siekiant didinti gyventojų socialinę gerovę“.</w:t>
            </w:r>
          </w:p>
          <w:p w14:paraId="3B3C4392" w14:textId="77777777" w:rsidR="00BD316A" w:rsidRPr="002F22F0" w:rsidRDefault="00BD316A" w:rsidP="00281677">
            <w:pPr>
              <w:jc w:val="both"/>
              <w:rPr>
                <w:sz w:val="22"/>
                <w:szCs w:val="22"/>
              </w:rPr>
            </w:pPr>
            <w:r w:rsidRPr="002F22F0">
              <w:rPr>
                <w:sz w:val="22"/>
                <w:szCs w:val="22"/>
              </w:rPr>
              <w:t>Nestacionarių socialinių paslaugų įstaigų Molėtuose modernizavimas ir pritaikymas neįgaliųjų, senyvo amžiaus, šeimų, patiriančių socialinę riziką ir kitų asmenų poreikiams plėtojant nestacionarias socialines paslaugas. Modernizuojant ir pritaikant 2 įstaigas - Molėtų socialinės paramos centrą ir Molėtų vaikų savarankiško gyvenimo namus, esančius Molėtuose, Smilgų g. 4, bus įrengiami liftai/keltuvai, pritaikomi privažiavimai prie įstaigų, patalpos neįgaliesiems bei senyvo amžiaus asmenims bendrųjų ir socialinės priežiūros paslaugų teikimui, bus sudarytos sąlygos neįgaliems, senyvo amžiaus  asmenims, šeimoms auginančioms mažus ar neįgalius vaikus, patekti į įstaigas, naudotis įstaigoje teikiamos paslaugomis, dalyvauti veiklose, gauti nestacionarias paslaugas.</w:t>
            </w:r>
          </w:p>
        </w:tc>
      </w:tr>
      <w:tr w:rsidR="00BD316A" w:rsidRPr="00CC1706" w14:paraId="38715686" w14:textId="77777777" w:rsidTr="00281677">
        <w:tc>
          <w:tcPr>
            <w:tcW w:w="13885" w:type="dxa"/>
            <w:shd w:val="clear" w:color="auto" w:fill="D9E2F3" w:themeFill="accent1" w:themeFillTint="33"/>
          </w:tcPr>
          <w:p w14:paraId="1797DFCC"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07.1.3.1.27 Priemonė. Molėtų rajono nestacionarių socialinių paslaugų infrastruktūros kūrimas </w:t>
            </w:r>
          </w:p>
        </w:tc>
      </w:tr>
      <w:tr w:rsidR="00BD316A" w:rsidRPr="00CC1706" w14:paraId="322D1C52" w14:textId="77777777" w:rsidTr="00281677">
        <w:tc>
          <w:tcPr>
            <w:tcW w:w="13885" w:type="dxa"/>
            <w:shd w:val="clear" w:color="auto" w:fill="auto"/>
          </w:tcPr>
          <w:p w14:paraId="6F111C1B" w14:textId="77777777" w:rsidR="00BD316A" w:rsidRPr="002F22F0" w:rsidRDefault="00BD316A" w:rsidP="00281677">
            <w:pPr>
              <w:jc w:val="both"/>
              <w:rPr>
                <w:sz w:val="22"/>
                <w:szCs w:val="22"/>
              </w:rPr>
            </w:pPr>
            <w:r w:rsidRPr="002F22F0">
              <w:rPr>
                <w:sz w:val="22"/>
                <w:szCs w:val="22"/>
              </w:rPr>
              <w:t xml:space="preserve">Lėšos numatytos nestacionarių socialinių paslaugų įstaigų bei įstaigų aplinkos pritaikymui pagal </w:t>
            </w:r>
            <w:r w:rsidRPr="002F22F0">
              <w:rPr>
                <w:sz w:val="22"/>
                <w:szCs w:val="22"/>
                <w:lang w:eastAsia="lt-LT"/>
              </w:rPr>
              <w:t>2022-2030 m. Utenos regiono plėtros plan</w:t>
            </w:r>
            <w:r w:rsidRPr="002F22F0">
              <w:rPr>
                <w:sz w:val="22"/>
                <w:szCs w:val="22"/>
              </w:rPr>
              <w:t xml:space="preserve">e numatytą Regioninės pažangos priemonės Nr. 09-003-02-02-11 (RE) „Sumažinti pažeidžiamų visuomenės grupių gerovės teritorinius skirtumus“ finansavimo gairių remiamą veiklą „Nestacionarių socialinių paslaugų infrastruktūros modernizavimas ir plėtra, siekiant didinti gyventojų socialinę gerovę“. Lėšos numatytos pastato, skirto nakvynės namams, rekonstrukcijai ir pritaikymui paslaugų teikimui. </w:t>
            </w:r>
          </w:p>
          <w:p w14:paraId="7E70384F" w14:textId="77777777" w:rsidR="00BD316A" w:rsidRPr="002F22F0" w:rsidRDefault="00BD316A" w:rsidP="00281677">
            <w:pPr>
              <w:jc w:val="both"/>
              <w:rPr>
                <w:sz w:val="22"/>
                <w:szCs w:val="22"/>
              </w:rPr>
            </w:pPr>
            <w:r w:rsidRPr="002F22F0">
              <w:rPr>
                <w:sz w:val="22"/>
                <w:szCs w:val="22"/>
              </w:rPr>
              <w:t>Nakvynės namų steigimas - įsteigus 10 vietų nakvynės namus, bus teikiamos socialinės priežiūros paslaugos - apgyvendinimas nakvynės namuose gyvenamosios vietos neturintiems, laikinai negalintiems ja naudotis socialinės rizikos ar kitiems asmenims.</w:t>
            </w:r>
          </w:p>
        </w:tc>
      </w:tr>
      <w:tr w:rsidR="00BD316A" w:rsidRPr="00CC1706" w14:paraId="4414363B" w14:textId="77777777" w:rsidTr="00281677">
        <w:tc>
          <w:tcPr>
            <w:tcW w:w="13885" w:type="dxa"/>
            <w:shd w:val="clear" w:color="auto" w:fill="D9E2F3" w:themeFill="accent1" w:themeFillTint="33"/>
          </w:tcPr>
          <w:p w14:paraId="07A445BE"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07.1.3.1.28 Priemonė. Molėtų rajono grupinio gyvenimo namų paslaugos suaugusiems asmenims su intelekto ir/ar psichikos negalia kūrimas </w:t>
            </w:r>
          </w:p>
        </w:tc>
      </w:tr>
      <w:tr w:rsidR="00BD316A" w:rsidRPr="00CC1706" w14:paraId="54F236FB" w14:textId="77777777" w:rsidTr="00281677">
        <w:tc>
          <w:tcPr>
            <w:tcW w:w="13885" w:type="dxa"/>
            <w:shd w:val="clear" w:color="auto" w:fill="auto"/>
          </w:tcPr>
          <w:p w14:paraId="567155B7" w14:textId="77777777" w:rsidR="00BD316A" w:rsidRPr="002F22F0" w:rsidRDefault="00BD316A" w:rsidP="00281677">
            <w:pPr>
              <w:rPr>
                <w:sz w:val="22"/>
                <w:szCs w:val="22"/>
              </w:rPr>
            </w:pPr>
            <w:r w:rsidRPr="002F22F0">
              <w:rPr>
                <w:sz w:val="22"/>
                <w:szCs w:val="22"/>
              </w:rPr>
              <w:t>Lėšos numatytos Molėtų rajono grupinių gyvenimo namų projektavimo bei statybos darbams.</w:t>
            </w:r>
          </w:p>
        </w:tc>
      </w:tr>
      <w:tr w:rsidR="00BD316A" w:rsidRPr="00CC1706" w14:paraId="46A76968" w14:textId="77777777" w:rsidTr="00281677">
        <w:tc>
          <w:tcPr>
            <w:tcW w:w="13885" w:type="dxa"/>
            <w:shd w:val="clear" w:color="auto" w:fill="D9E2F3" w:themeFill="accent1" w:themeFillTint="33"/>
          </w:tcPr>
          <w:p w14:paraId="6B340B6E"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07.1.3.1.29 Priemonė. Nestacionarių socialinių paslaugų infrastruktūros modernizavimas ir plėtra </w:t>
            </w:r>
          </w:p>
        </w:tc>
      </w:tr>
      <w:tr w:rsidR="00BD316A" w:rsidRPr="00CC1706" w14:paraId="5A300725" w14:textId="77777777" w:rsidTr="00281677">
        <w:tc>
          <w:tcPr>
            <w:tcW w:w="13885" w:type="dxa"/>
            <w:shd w:val="clear" w:color="auto" w:fill="auto"/>
          </w:tcPr>
          <w:p w14:paraId="1F838ABB" w14:textId="77777777" w:rsidR="00BD316A" w:rsidRPr="002F22F0" w:rsidRDefault="00BD316A" w:rsidP="008B1167">
            <w:pPr>
              <w:jc w:val="both"/>
              <w:rPr>
                <w:sz w:val="22"/>
                <w:szCs w:val="22"/>
              </w:rPr>
            </w:pPr>
            <w:r w:rsidRPr="002F22F0">
              <w:rPr>
                <w:sz w:val="22"/>
                <w:szCs w:val="22"/>
              </w:rPr>
              <w:t xml:space="preserve">Lėšos numatytos nestacionarių socialinių paslaugų įstaigų bei įstaigų aplinkos pritaikymui pagal </w:t>
            </w:r>
            <w:r w:rsidRPr="002F22F0">
              <w:rPr>
                <w:sz w:val="22"/>
                <w:szCs w:val="22"/>
                <w:lang w:eastAsia="lt-LT"/>
              </w:rPr>
              <w:t>2022-2030 m. Utenos regiono plėtros plan</w:t>
            </w:r>
            <w:r w:rsidRPr="002F22F0">
              <w:rPr>
                <w:sz w:val="22"/>
                <w:szCs w:val="22"/>
              </w:rPr>
              <w:t>e numatytą Regioninės pažangos priemonės Nr. 09-003-02-02-11 (RE) „Sumažinti pažeidžiamų visuomenės grupių gerovės teritorinius skirtumus“ finansavimo gairių remiamą veiklą „Nestacionarių socialinių paslaugų infrastruktūros modernizavimas ir plėtra, siekiant didinti gyventojų socialinę gerovę“.</w:t>
            </w:r>
          </w:p>
          <w:p w14:paraId="146DFA82" w14:textId="77777777" w:rsidR="00BD316A" w:rsidRPr="002F22F0" w:rsidRDefault="00BD316A" w:rsidP="008B1167">
            <w:pPr>
              <w:jc w:val="both"/>
              <w:rPr>
                <w:sz w:val="22"/>
                <w:szCs w:val="22"/>
                <w:lang w:eastAsia="lt-LT"/>
              </w:rPr>
            </w:pPr>
            <w:r w:rsidRPr="002F22F0">
              <w:rPr>
                <w:sz w:val="22"/>
                <w:szCs w:val="22"/>
                <w:lang w:eastAsia="lt-LT"/>
              </w:rPr>
              <w:t>Lėšos numatytos VšĮ „Bendrystės centras“ modernizavimui. Modernizavus įstaigą, asmenys paslaugas galės gauti nuolat</w:t>
            </w:r>
            <w:r w:rsidRPr="002F22F0">
              <w:rPr>
                <w:sz w:val="22"/>
                <w:szCs w:val="22"/>
              </w:rPr>
              <w:t>.</w:t>
            </w:r>
          </w:p>
        </w:tc>
      </w:tr>
      <w:tr w:rsidR="00BD316A" w:rsidRPr="00CC1706" w14:paraId="2BFD90CD" w14:textId="77777777" w:rsidTr="00281677">
        <w:tc>
          <w:tcPr>
            <w:tcW w:w="13885" w:type="dxa"/>
            <w:shd w:val="clear" w:color="auto" w:fill="D9E2F3" w:themeFill="accent1" w:themeFillTint="33"/>
          </w:tcPr>
          <w:p w14:paraId="7F8EFFF0"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07.1.3.1.30 Priemonė. Molėtų rajono dienos užimtumo centro asmenims, turintiems intelekto ir/ar psichikos negalią, kūrimas </w:t>
            </w:r>
          </w:p>
        </w:tc>
      </w:tr>
      <w:tr w:rsidR="00BD316A" w:rsidRPr="00CC1706" w14:paraId="0B49AF7E" w14:textId="77777777" w:rsidTr="00281677">
        <w:tc>
          <w:tcPr>
            <w:tcW w:w="13885" w:type="dxa"/>
            <w:shd w:val="clear" w:color="auto" w:fill="auto"/>
          </w:tcPr>
          <w:p w14:paraId="1C588742" w14:textId="73250F45" w:rsidR="00BD316A" w:rsidRPr="002F22F0" w:rsidRDefault="00BD316A" w:rsidP="00CC1706">
            <w:pPr>
              <w:jc w:val="both"/>
              <w:rPr>
                <w:sz w:val="22"/>
                <w:szCs w:val="22"/>
              </w:rPr>
            </w:pPr>
            <w:r w:rsidRPr="002F22F0">
              <w:rPr>
                <w:sz w:val="22"/>
                <w:szCs w:val="22"/>
              </w:rPr>
              <w:t>Lėšos numatytos nestacionarių socialinių paslaugų įstaigų bei įstaigų aplinkos pritaikymui pagal 2022-2030 m. Utenos regiono plėtros plane numatytą Regioninės pažangos priemonės Nr. 09-003-02-02-11 (RE) „Sumažinti pažeidžiamų visuomenės grupių gerovės teritorinius skirtumus“ finansavimo gairių remiamą veiklą „Paslaugų, reikalingų institucinės globos pertvarkai įgyvendinti, infrastruktūros modernizavimas ir plėtra“</w:t>
            </w:r>
            <w:r w:rsidR="00CC1706" w:rsidRPr="002F22F0">
              <w:rPr>
                <w:sz w:val="22"/>
                <w:szCs w:val="22"/>
              </w:rPr>
              <w:t xml:space="preserve">. </w:t>
            </w:r>
            <w:r w:rsidRPr="002F22F0">
              <w:rPr>
                <w:sz w:val="22"/>
                <w:szCs w:val="22"/>
              </w:rPr>
              <w:t xml:space="preserve">Priemonės tikslas - sukurti alternatyvias ir institucinei globai prevencines paslaugas, įkuriant Molėtų mieste dienos užimtumo centrą, kuris teiks dienos užimtumo paslaugas bei padės ugdyti savarankiško gyvenimo įgūdžius suaugusiems asmenims su intelekto ir / ar psichikos negalia. Lėšos numatytos patalpų, esančių adresu: Smilgų g., 4 Molėtai, pritaikymui ir dienos užimtumo centro įrengimui bei transporto priemonės, pritaikytos neįgaliųjų poreikiams, įsigijimui. </w:t>
            </w:r>
          </w:p>
        </w:tc>
      </w:tr>
      <w:tr w:rsidR="00BD316A" w:rsidRPr="00CC1706" w14:paraId="7BFCB6ED" w14:textId="77777777" w:rsidTr="00281677">
        <w:tc>
          <w:tcPr>
            <w:tcW w:w="13885" w:type="dxa"/>
            <w:shd w:val="clear" w:color="auto" w:fill="D9E2F3" w:themeFill="accent1" w:themeFillTint="33"/>
          </w:tcPr>
          <w:p w14:paraId="24DE3750"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07.1.3.1.31 Priemonė. Apsaugoto būsto paslaugos suaugusiems asmenims su intelekto ir / ar psichikos negalia teikimas Molėtų rajone </w:t>
            </w:r>
          </w:p>
        </w:tc>
      </w:tr>
      <w:tr w:rsidR="00BD316A" w:rsidRPr="00CC1706" w14:paraId="7833C3DB" w14:textId="77777777" w:rsidTr="00281677">
        <w:tc>
          <w:tcPr>
            <w:tcW w:w="13885" w:type="dxa"/>
            <w:shd w:val="clear" w:color="auto" w:fill="auto"/>
          </w:tcPr>
          <w:p w14:paraId="61A0FDC1" w14:textId="352F27E0" w:rsidR="00BD316A" w:rsidRPr="002F22F0" w:rsidRDefault="00BD316A" w:rsidP="008B1167">
            <w:pPr>
              <w:jc w:val="both"/>
              <w:rPr>
                <w:sz w:val="22"/>
                <w:szCs w:val="22"/>
              </w:rPr>
            </w:pPr>
            <w:r w:rsidRPr="002F22F0">
              <w:rPr>
                <w:sz w:val="22"/>
                <w:szCs w:val="22"/>
              </w:rPr>
              <w:t xml:space="preserve">Lėšos numatytos nestacionarių socialinių paslaugų įstaigų bei įstaigų aplinkos pritaikymui pagal </w:t>
            </w:r>
            <w:r w:rsidRPr="002F22F0">
              <w:rPr>
                <w:sz w:val="22"/>
                <w:szCs w:val="22"/>
                <w:lang w:eastAsia="lt-LT"/>
              </w:rPr>
              <w:t>2022-2030 m. Utenos regiono plėtros plan</w:t>
            </w:r>
            <w:r w:rsidRPr="002F22F0">
              <w:rPr>
                <w:sz w:val="22"/>
                <w:szCs w:val="22"/>
              </w:rPr>
              <w:t>e numatytą Regioninės pažangos priemonės Nr. 09-003-02-02-11 (RE) „Sumažinti pažeidžiamų visuomenės grupių gerovės teritorinius skirtumus“ finansavimo gairių remiamą veiklą „Apsaugoto būsto paslaugos suaugusiems asmenims su intelekto ir/ar psichikos negalia teikimas Molėtų rajone.</w:t>
            </w:r>
            <w:r w:rsidR="00CC1706" w:rsidRPr="002F22F0">
              <w:rPr>
                <w:sz w:val="22"/>
                <w:szCs w:val="22"/>
              </w:rPr>
              <w:t xml:space="preserve"> </w:t>
            </w:r>
            <w:r w:rsidRPr="002F22F0">
              <w:rPr>
                <w:sz w:val="22"/>
                <w:szCs w:val="22"/>
                <w:lang w:eastAsia="lt-LT"/>
              </w:rPr>
              <w:t xml:space="preserve">Projektu metu planuojama įsigyti ir pritaikyti būstus, skirtus apgyvendinti  asmenis su intelekto ir/ar psichikos negalią, kurie atitinka apsaugoto būsto gavėjui keliamus reikalavimus. </w:t>
            </w:r>
          </w:p>
        </w:tc>
      </w:tr>
      <w:tr w:rsidR="00BD316A" w:rsidRPr="00CC1706" w14:paraId="595C7605" w14:textId="77777777" w:rsidTr="00281677">
        <w:tc>
          <w:tcPr>
            <w:tcW w:w="13885" w:type="dxa"/>
            <w:shd w:val="clear" w:color="auto" w:fill="D9E2F3" w:themeFill="accent1" w:themeFillTint="33"/>
          </w:tcPr>
          <w:p w14:paraId="74ED943A" w14:textId="41BDDEE5"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07.1.3.1.32 Priemonė. </w:t>
            </w:r>
            <w:r w:rsidR="00CC1706" w:rsidRPr="002F22F0">
              <w:rPr>
                <w:b/>
                <w:bCs/>
                <w:sz w:val="22"/>
                <w:szCs w:val="22"/>
              </w:rPr>
              <w:t>Balninkų mokyklos pastato remonto II etapas</w:t>
            </w:r>
          </w:p>
        </w:tc>
      </w:tr>
      <w:tr w:rsidR="00BD316A" w:rsidRPr="00CC1706" w14:paraId="508DC1E3" w14:textId="77777777" w:rsidTr="00281677">
        <w:tc>
          <w:tcPr>
            <w:tcW w:w="13885" w:type="dxa"/>
            <w:shd w:val="clear" w:color="auto" w:fill="auto"/>
          </w:tcPr>
          <w:p w14:paraId="6DFE519C" w14:textId="34F3A200" w:rsidR="00BD316A" w:rsidRPr="002F22F0" w:rsidRDefault="00BD316A" w:rsidP="00281677">
            <w:pPr>
              <w:tabs>
                <w:tab w:val="left" w:pos="34"/>
                <w:tab w:val="left" w:pos="284"/>
                <w:tab w:val="left" w:pos="851"/>
              </w:tabs>
              <w:spacing w:before="40" w:after="40"/>
              <w:jc w:val="both"/>
              <w:rPr>
                <w:color w:val="000000" w:themeColor="text1"/>
                <w:sz w:val="22"/>
                <w:szCs w:val="22"/>
              </w:rPr>
            </w:pPr>
            <w:r w:rsidRPr="002F22F0">
              <w:rPr>
                <w:color w:val="000000" w:themeColor="text1"/>
                <w:sz w:val="22"/>
                <w:szCs w:val="22"/>
              </w:rPr>
              <w:lastRenderedPageBreak/>
              <w:t>Lėšos numatytos nestacionarių socialinių paslaugų įstaigų bei įstaigų aplinkos pritaikymui pagal 2022-2030 m. Utenos regiono plėtros plane numatytą Regioninės pažangos priemonės Nr. 09-003-02-02-11 (RE) „Sumažinti pažeidžiamų visuomenės grupių gerovės teritorinius skirtumus“ finansavimo gairių remiamą veiklą „Socialinių paslaugų įstaigų senyvo amžiaus asmenims infrastruktūros modernizavimas ir plėtra“</w:t>
            </w:r>
            <w:r w:rsidR="00CC1706" w:rsidRPr="002F22F0">
              <w:rPr>
                <w:color w:val="000000" w:themeColor="text1"/>
                <w:sz w:val="22"/>
                <w:szCs w:val="22"/>
              </w:rPr>
              <w:t xml:space="preserve">. </w:t>
            </w:r>
            <w:r w:rsidRPr="002F22F0">
              <w:rPr>
                <w:color w:val="000000" w:themeColor="text1"/>
                <w:sz w:val="22"/>
                <w:szCs w:val="22"/>
              </w:rPr>
              <w:t xml:space="preserve">Projektu metu planuojamas Balninkų mokyklos pastato remonto II etapas, pritaikant įstaigas socialinių paslaugų teikimui senyvo amžiaus asmenims. Šiuo metu įrengta 13 vietų trumpalaikės/ilgalaikės socialinės globos teikimui, įgyvendinus projektą bus įrengtos dar papildomai 12 vietų ir taip pat, siekiant padidinti energinį pastato efektyvumą, sumažinti šildymo išlaidas bus apšiltintas pastatas. </w:t>
            </w:r>
          </w:p>
        </w:tc>
      </w:tr>
      <w:tr w:rsidR="00BD316A" w:rsidRPr="00CC1706" w14:paraId="544A431D" w14:textId="77777777" w:rsidTr="00281677">
        <w:tc>
          <w:tcPr>
            <w:tcW w:w="13885" w:type="dxa"/>
            <w:shd w:val="clear" w:color="auto" w:fill="D9E2F3" w:themeFill="accent1" w:themeFillTint="33"/>
          </w:tcPr>
          <w:p w14:paraId="6953F0D0"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07.1.3.1.33 Priemonė. Molėtų rajono Alantos senelių globos namų modernizavimas ir plėtra </w:t>
            </w:r>
          </w:p>
        </w:tc>
      </w:tr>
      <w:tr w:rsidR="00BD316A" w:rsidRPr="00CC1706" w14:paraId="28CB13B8" w14:textId="77777777" w:rsidTr="00281677">
        <w:tc>
          <w:tcPr>
            <w:tcW w:w="13885" w:type="dxa"/>
            <w:shd w:val="clear" w:color="auto" w:fill="auto"/>
          </w:tcPr>
          <w:p w14:paraId="7CB437BC" w14:textId="6B582C85" w:rsidR="00BD316A" w:rsidRPr="002F22F0" w:rsidRDefault="00BD316A" w:rsidP="00281677">
            <w:pPr>
              <w:tabs>
                <w:tab w:val="left" w:pos="34"/>
                <w:tab w:val="left" w:pos="284"/>
                <w:tab w:val="left" w:pos="851"/>
              </w:tabs>
              <w:spacing w:before="40" w:after="40"/>
              <w:jc w:val="both"/>
              <w:rPr>
                <w:sz w:val="22"/>
                <w:szCs w:val="22"/>
              </w:rPr>
            </w:pPr>
            <w:r w:rsidRPr="002F22F0">
              <w:rPr>
                <w:sz w:val="22"/>
                <w:szCs w:val="22"/>
              </w:rPr>
              <w:t xml:space="preserve">Lėšos numatytos nestacionarių socialinių paslaugų įstaigų bei įstaigų aplinkos </w:t>
            </w:r>
            <w:r w:rsidR="00CC1706" w:rsidRPr="002F22F0">
              <w:rPr>
                <w:sz w:val="22"/>
                <w:szCs w:val="22"/>
              </w:rPr>
              <w:t>modernizavimui ir plėtrai</w:t>
            </w:r>
            <w:r w:rsidRPr="002F22F0">
              <w:rPr>
                <w:sz w:val="22"/>
                <w:szCs w:val="22"/>
              </w:rPr>
              <w:t xml:space="preserve"> pagal 2022-2030 m. Utenos regiono plėtros plane numatytą Regioninės pažangos priemonės Nr. 09-003-02-02-11 (RE) „Sumažinti pažeidžiamų visuomenės grupių gerovės teritorinius skirtumus“ finansavimo gairių remiamą veiklą „Socialinių paslaugų įstaigų senyvo amžiaus asmenims infrastruktūros modernizavimas ir plėtra“</w:t>
            </w:r>
            <w:r w:rsidR="00CC1706" w:rsidRPr="002F22F0">
              <w:rPr>
                <w:sz w:val="22"/>
                <w:szCs w:val="22"/>
              </w:rPr>
              <w:t>.</w:t>
            </w:r>
          </w:p>
        </w:tc>
      </w:tr>
      <w:tr w:rsidR="00BD316A" w:rsidRPr="00CC1706" w14:paraId="1965BD1D" w14:textId="77777777" w:rsidTr="00281677">
        <w:tc>
          <w:tcPr>
            <w:tcW w:w="13885" w:type="dxa"/>
            <w:shd w:val="clear" w:color="auto" w:fill="D9E2F3" w:themeFill="accent1" w:themeFillTint="33"/>
          </w:tcPr>
          <w:p w14:paraId="11C04D64"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w:t>
            </w:r>
            <w:r w:rsidRPr="002F22F0">
              <w:rPr>
                <w:b/>
                <w:bCs/>
                <w:sz w:val="22"/>
                <w:szCs w:val="22"/>
              </w:rPr>
              <w:t>.3.2.1 Priemonė. Piniginės socialinės paramos nepasiturinčioms šeimoms ir vieniems gyvenantiems asmenims teikimas, skiriant pašalpas ir kompensacijas</w:t>
            </w:r>
          </w:p>
        </w:tc>
      </w:tr>
      <w:tr w:rsidR="00BD316A" w:rsidRPr="00CC1706" w14:paraId="088244FD" w14:textId="77777777" w:rsidTr="00281677">
        <w:tc>
          <w:tcPr>
            <w:tcW w:w="13885" w:type="dxa"/>
            <w:shd w:val="clear" w:color="auto" w:fill="auto"/>
          </w:tcPr>
          <w:p w14:paraId="6F14B575" w14:textId="77777777" w:rsidR="00BD316A" w:rsidRPr="002F22F0" w:rsidRDefault="00BD316A" w:rsidP="00281677">
            <w:pPr>
              <w:jc w:val="both"/>
              <w:rPr>
                <w:sz w:val="22"/>
                <w:szCs w:val="22"/>
              </w:rPr>
            </w:pPr>
            <w:r w:rsidRPr="002F22F0">
              <w:rPr>
                <w:sz w:val="22"/>
                <w:szCs w:val="22"/>
              </w:rPr>
              <w:t>Priemonėje lėšos numatytos piniginei socialinei paramai teikti Molėtų rajono savivaldybės gyventojams pagal LR Piniginės socialinės paramos nepasiturintiems gyventojams įstatymą. Priemonė įgyvendinama kasmet.</w:t>
            </w:r>
          </w:p>
        </w:tc>
      </w:tr>
      <w:tr w:rsidR="00BD316A" w:rsidRPr="00CC1706" w14:paraId="1841FDE1" w14:textId="77777777" w:rsidTr="00281677">
        <w:tc>
          <w:tcPr>
            <w:tcW w:w="13885" w:type="dxa"/>
            <w:shd w:val="clear" w:color="auto" w:fill="D9E2F3" w:themeFill="accent1" w:themeFillTint="33"/>
          </w:tcPr>
          <w:p w14:paraId="089D5E94"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07.1.3.2.2 Priemonė. Socialinės paramos teikimas mirusiojo artimiesiems</w:t>
            </w:r>
          </w:p>
        </w:tc>
      </w:tr>
      <w:tr w:rsidR="00BD316A" w:rsidRPr="00CC1706" w14:paraId="65E54E38" w14:textId="77777777" w:rsidTr="00281677">
        <w:tc>
          <w:tcPr>
            <w:tcW w:w="13885" w:type="dxa"/>
            <w:shd w:val="clear" w:color="auto" w:fill="auto"/>
          </w:tcPr>
          <w:p w14:paraId="36B5575D" w14:textId="77777777" w:rsidR="00BD316A" w:rsidRPr="002F22F0" w:rsidRDefault="00BD316A" w:rsidP="00281677">
            <w:pPr>
              <w:jc w:val="both"/>
              <w:rPr>
                <w:sz w:val="22"/>
                <w:szCs w:val="22"/>
              </w:rPr>
            </w:pPr>
            <w:r w:rsidRPr="002F22F0">
              <w:rPr>
                <w:sz w:val="22"/>
                <w:szCs w:val="22"/>
              </w:rPr>
              <w:t xml:space="preserve">Priemonėje numatytos lėšos laidojimo pašalpoms ir paramai užsienyje mirusių (žuvusių) Lietuvos Respublikos piliečių palaikams parvežti į Lietuvos Respubliką teikti pagal LR paramos mirties atveju įstatymą. Priemonė įgyvendinama </w:t>
            </w:r>
            <w:r w:rsidRPr="002F22F0">
              <w:rPr>
                <w:sz w:val="22"/>
                <w:szCs w:val="22"/>
                <w:lang w:eastAsia="lt-LT"/>
              </w:rPr>
              <w:t>kasmet</w:t>
            </w:r>
            <w:r w:rsidRPr="002F22F0">
              <w:rPr>
                <w:sz w:val="22"/>
                <w:szCs w:val="22"/>
              </w:rPr>
              <w:t>.</w:t>
            </w:r>
          </w:p>
        </w:tc>
      </w:tr>
      <w:tr w:rsidR="00BD316A" w:rsidRPr="00CC1706" w14:paraId="195D0131" w14:textId="77777777" w:rsidTr="00281677">
        <w:tc>
          <w:tcPr>
            <w:tcW w:w="13885" w:type="dxa"/>
            <w:shd w:val="clear" w:color="auto" w:fill="D9E2F3" w:themeFill="accent1" w:themeFillTint="33"/>
          </w:tcPr>
          <w:p w14:paraId="28F6A678"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07.1.3.2.3 Priemonė. Mokinių nemokamo maitinimo ir aprūpinimo mokinio reikmenimis organizavimas</w:t>
            </w:r>
          </w:p>
        </w:tc>
      </w:tr>
      <w:tr w:rsidR="00BD316A" w:rsidRPr="00CC1706" w14:paraId="423C49FE" w14:textId="77777777" w:rsidTr="00281677">
        <w:tc>
          <w:tcPr>
            <w:tcW w:w="13885" w:type="dxa"/>
            <w:shd w:val="clear" w:color="auto" w:fill="auto"/>
          </w:tcPr>
          <w:p w14:paraId="2003861A" w14:textId="77777777" w:rsidR="00BD316A" w:rsidRPr="002F22F0" w:rsidRDefault="00BD316A" w:rsidP="00281677">
            <w:pPr>
              <w:jc w:val="both"/>
              <w:rPr>
                <w:sz w:val="22"/>
                <w:szCs w:val="22"/>
                <w:lang w:eastAsia="lt-LT"/>
              </w:rPr>
            </w:pPr>
            <w:r w:rsidRPr="002F22F0">
              <w:rPr>
                <w:sz w:val="22"/>
                <w:szCs w:val="22"/>
                <w:lang w:eastAsia="lt-LT"/>
              </w:rPr>
              <w:t>Priemonėje lėšos numatytos paramai mokinio reikmenims ir mokinių nemokam maitinimui teikti pagal LR socialinės paramos mokiniams įstatymą. Priemonė įgyvendinama kasmet</w:t>
            </w:r>
            <w:r w:rsidRPr="002F22F0">
              <w:rPr>
                <w:sz w:val="22"/>
                <w:szCs w:val="22"/>
              </w:rPr>
              <w:t>.</w:t>
            </w:r>
          </w:p>
        </w:tc>
      </w:tr>
      <w:tr w:rsidR="00BD316A" w:rsidRPr="00CC1706" w14:paraId="06DF6DB1" w14:textId="77777777" w:rsidTr="00281677">
        <w:tc>
          <w:tcPr>
            <w:tcW w:w="13885" w:type="dxa"/>
            <w:shd w:val="clear" w:color="auto" w:fill="D9E2F3" w:themeFill="accent1" w:themeFillTint="33"/>
          </w:tcPr>
          <w:p w14:paraId="1DEF781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07.1.3.2.4 Priemonė. Vienkartinės paramos teikimas</w:t>
            </w:r>
          </w:p>
        </w:tc>
      </w:tr>
      <w:tr w:rsidR="00BD316A" w:rsidRPr="00CC1706" w14:paraId="7755A77F" w14:textId="77777777" w:rsidTr="00281677">
        <w:tc>
          <w:tcPr>
            <w:tcW w:w="13885" w:type="dxa"/>
            <w:shd w:val="clear" w:color="auto" w:fill="auto"/>
          </w:tcPr>
          <w:p w14:paraId="447FD686" w14:textId="77777777" w:rsidR="00BD316A" w:rsidRPr="002F22F0" w:rsidRDefault="00BD316A" w:rsidP="00281677">
            <w:pPr>
              <w:jc w:val="both"/>
              <w:rPr>
                <w:sz w:val="22"/>
                <w:szCs w:val="22"/>
                <w:lang w:eastAsia="lt-LT"/>
              </w:rPr>
            </w:pPr>
            <w:r w:rsidRPr="002F22F0">
              <w:rPr>
                <w:sz w:val="22"/>
                <w:szCs w:val="22"/>
                <w:lang w:eastAsia="lt-LT"/>
              </w:rPr>
              <w:t>Priemonėje lėšos numatytos Molėtų rajono savivaldybės gyventojams vienkartinei paramai teikti pagal Molėtų rajono savivaldybės piniginės socialinės paramos nepasiturintiems gyventojams teikimo tvarkos aprašą. Priemonė įgyvendinama kasmet</w:t>
            </w:r>
            <w:r w:rsidRPr="002F22F0">
              <w:rPr>
                <w:sz w:val="22"/>
                <w:szCs w:val="22"/>
              </w:rPr>
              <w:t>.</w:t>
            </w:r>
          </w:p>
        </w:tc>
      </w:tr>
      <w:tr w:rsidR="00BD316A" w:rsidRPr="00CC1706" w14:paraId="3C447BB3" w14:textId="77777777" w:rsidTr="00281677">
        <w:tc>
          <w:tcPr>
            <w:tcW w:w="13885" w:type="dxa"/>
            <w:shd w:val="clear" w:color="auto" w:fill="D9E2F3" w:themeFill="accent1" w:themeFillTint="33"/>
          </w:tcPr>
          <w:p w14:paraId="2C07A4A8"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 xml:space="preserve">07.1.3.2.5 Priemonė. Socialinio būsto prieinamumo didinimas </w:t>
            </w:r>
          </w:p>
        </w:tc>
      </w:tr>
      <w:tr w:rsidR="00BD316A" w:rsidRPr="00CC1706" w14:paraId="5A4D259A" w14:textId="77777777" w:rsidTr="00281677">
        <w:tc>
          <w:tcPr>
            <w:tcW w:w="13885" w:type="dxa"/>
            <w:shd w:val="clear" w:color="auto" w:fill="auto"/>
          </w:tcPr>
          <w:p w14:paraId="2A4A647C" w14:textId="77777777" w:rsidR="00BD316A" w:rsidRPr="002F22F0" w:rsidRDefault="00BD316A" w:rsidP="00281677">
            <w:pPr>
              <w:tabs>
                <w:tab w:val="left" w:pos="34"/>
                <w:tab w:val="left" w:pos="284"/>
                <w:tab w:val="left" w:pos="851"/>
              </w:tabs>
              <w:spacing w:before="40" w:after="40"/>
              <w:jc w:val="both"/>
              <w:rPr>
                <w:sz w:val="22"/>
                <w:szCs w:val="22"/>
              </w:rPr>
            </w:pPr>
            <w:r w:rsidRPr="002F22F0">
              <w:rPr>
                <w:sz w:val="22"/>
                <w:szCs w:val="22"/>
              </w:rPr>
              <w:t xml:space="preserve">Lėšos numatytos nestacionarių socialinių paslaugų įstaigų bei įstaigų aplinkos pritaikymui pagal </w:t>
            </w:r>
            <w:r w:rsidRPr="002F22F0">
              <w:rPr>
                <w:sz w:val="22"/>
                <w:szCs w:val="22"/>
                <w:lang w:eastAsia="lt-LT"/>
              </w:rPr>
              <w:t>2022-2030 m. Utenos regiono plėtros plan</w:t>
            </w:r>
            <w:r w:rsidRPr="002F22F0">
              <w:rPr>
                <w:sz w:val="22"/>
                <w:szCs w:val="22"/>
              </w:rPr>
              <w:t>e numatytą Regioninės pažangos priemonės Nr. 09-003-02-02-11 (RE) „Socialinio būsto prieinamumo didinimas Molėtų savivaldybėje“.</w:t>
            </w:r>
          </w:p>
          <w:p w14:paraId="02FDB674" w14:textId="77777777" w:rsidR="00BD316A" w:rsidRPr="002F22F0" w:rsidRDefault="00BD316A" w:rsidP="00281677">
            <w:pPr>
              <w:tabs>
                <w:tab w:val="left" w:pos="34"/>
                <w:tab w:val="left" w:pos="284"/>
                <w:tab w:val="left" w:pos="851"/>
              </w:tabs>
              <w:spacing w:before="40" w:after="40"/>
              <w:jc w:val="both"/>
              <w:rPr>
                <w:color w:val="000000" w:themeColor="text1"/>
                <w:sz w:val="22"/>
                <w:szCs w:val="22"/>
              </w:rPr>
            </w:pPr>
            <w:r w:rsidRPr="002F22F0">
              <w:rPr>
                <w:color w:val="000000" w:themeColor="text1"/>
                <w:sz w:val="22"/>
                <w:szCs w:val="22"/>
              </w:rPr>
              <w:t xml:space="preserve">Projekto metu planuojama įsigyti 11 būstų. Būstai pagal eilę bus suteikiami daugiavaikėms šeimoms ir asmenis su negalia. </w:t>
            </w:r>
          </w:p>
        </w:tc>
      </w:tr>
      <w:tr w:rsidR="00BD316A" w:rsidRPr="00CC1706" w14:paraId="47007761" w14:textId="77777777" w:rsidTr="00281677">
        <w:tc>
          <w:tcPr>
            <w:tcW w:w="13885" w:type="dxa"/>
            <w:shd w:val="clear" w:color="auto" w:fill="D9E2F3" w:themeFill="accent1" w:themeFillTint="33"/>
          </w:tcPr>
          <w:p w14:paraId="5CA87E41"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07.1.3.2.6 Priemonė. Savivaldybės būsto fondo plėtra</w:t>
            </w:r>
          </w:p>
        </w:tc>
      </w:tr>
      <w:tr w:rsidR="00BD316A" w:rsidRPr="00CC1706" w14:paraId="62D3AF1F" w14:textId="77777777" w:rsidTr="00281677">
        <w:tc>
          <w:tcPr>
            <w:tcW w:w="13885" w:type="dxa"/>
            <w:shd w:val="clear" w:color="auto" w:fill="auto"/>
          </w:tcPr>
          <w:p w14:paraId="77F09010"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sz w:val="22"/>
                <w:szCs w:val="22"/>
              </w:rPr>
              <w:t xml:space="preserve">Priemonė numato savivaldybės būsto plėtrą perkant būstus. Būstų pirkimas būtų vykdomas savivaldybės biudžeto lėšomis. Savivaldybės būstai bus išnuomojami asmenims ir šeimoms, kurie Civilinio kodekso nustatyta tvarka negali būti iškeldinti iš gyvenamųjų patalpų, nesuteikiant jiems kitos gyvenamosios patalpos arba Savivaldybės tarybos sprendimu asmenims ir šeimoms, kurie su Savivaldybe ar jos įstaigomis yra susiję darbo santykiais ar jų esmę atitinkančiais santykiais.  </w:t>
            </w:r>
          </w:p>
        </w:tc>
      </w:tr>
      <w:tr w:rsidR="00BD316A" w:rsidRPr="00CC1706" w14:paraId="7B203BF1" w14:textId="77777777" w:rsidTr="00281677">
        <w:tc>
          <w:tcPr>
            <w:tcW w:w="13885" w:type="dxa"/>
            <w:shd w:val="clear" w:color="auto" w:fill="D9E2F3" w:themeFill="accent1" w:themeFillTint="33"/>
          </w:tcPr>
          <w:p w14:paraId="6DF21518"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07.1.3.2.7 Priemonė. Savivaldybės socialinio būsto gyvenamųjų patalpų tinkamos būklės užtikrinimas</w:t>
            </w:r>
          </w:p>
        </w:tc>
      </w:tr>
      <w:tr w:rsidR="00BD316A" w:rsidRPr="00CC1706" w14:paraId="416C2E09" w14:textId="77777777" w:rsidTr="00281677">
        <w:tc>
          <w:tcPr>
            <w:tcW w:w="13885" w:type="dxa"/>
            <w:shd w:val="clear" w:color="auto" w:fill="auto"/>
          </w:tcPr>
          <w:p w14:paraId="1EA88111"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sz w:val="22"/>
                <w:szCs w:val="22"/>
              </w:rPr>
              <w:lastRenderedPageBreak/>
              <w:t xml:space="preserve">Priemonė įgyvendinama kasmet. Ši priemonė numato savivaldybės socialinio būsto </w:t>
            </w:r>
            <w:r w:rsidRPr="002F22F0">
              <w:rPr>
                <w:sz w:val="22"/>
                <w:szCs w:val="22"/>
                <w:lang w:bidi="lo-LA"/>
              </w:rPr>
              <w:t xml:space="preserve">rekonstravimą, remontuotą ir kitą socialinių būstų būklės pagerinimą. </w:t>
            </w:r>
            <w:r w:rsidRPr="002F22F0">
              <w:rPr>
                <w:sz w:val="22"/>
                <w:szCs w:val="22"/>
                <w:lang w:eastAsia="lt-LT"/>
              </w:rPr>
              <w:t xml:space="preserve">Priemonė įgyvendinama </w:t>
            </w:r>
            <w:r w:rsidRPr="002F22F0">
              <w:rPr>
                <w:sz w:val="22"/>
                <w:szCs w:val="22"/>
              </w:rPr>
              <w:t>savivaldybės lėšomis.</w:t>
            </w:r>
          </w:p>
        </w:tc>
      </w:tr>
      <w:tr w:rsidR="00BD316A" w:rsidRPr="00CC1706" w14:paraId="18474DA2" w14:textId="77777777" w:rsidTr="00281677">
        <w:tc>
          <w:tcPr>
            <w:tcW w:w="13885" w:type="dxa"/>
            <w:shd w:val="clear" w:color="auto" w:fill="D9E2F3" w:themeFill="accent1" w:themeFillTint="33"/>
          </w:tcPr>
          <w:p w14:paraId="6E2EE655"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07.1.3.2.8 Priemonė. Savivaldybės finansinės paramos jaunoms šeimoms pirmajam būstui įsigyti programos įgyvendinimas</w:t>
            </w:r>
          </w:p>
        </w:tc>
      </w:tr>
      <w:tr w:rsidR="00BD316A" w:rsidRPr="00CC1706" w14:paraId="1B44F185" w14:textId="77777777" w:rsidTr="00281677">
        <w:tc>
          <w:tcPr>
            <w:tcW w:w="13885" w:type="dxa"/>
            <w:shd w:val="clear" w:color="auto" w:fill="auto"/>
          </w:tcPr>
          <w:p w14:paraId="0279F1FC"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sz w:val="22"/>
                <w:szCs w:val="22"/>
              </w:rPr>
              <w:t xml:space="preserve">Savivaldybės finansinė parama jaunoms šeimoms skiriama nuo 2018 m. Priemonėje numatomos lėšos skiriamos skatinti jaunų šeimų kūrimąsi Molėtų mieste bei rajone. Valstybės teikiama finansinė paskata </w:t>
            </w:r>
            <w:r w:rsidRPr="002F22F0">
              <w:rPr>
                <w:color w:val="000000"/>
                <w:sz w:val="22"/>
                <w:szCs w:val="22"/>
                <w:lang w:eastAsia="lt-LT"/>
              </w:rPr>
              <w:t>jaunoms šeimoms pirmajam būstui įsigyti</w:t>
            </w:r>
            <w:r w:rsidRPr="002F22F0">
              <w:rPr>
                <w:sz w:val="22"/>
                <w:szCs w:val="22"/>
              </w:rPr>
              <w:t xml:space="preserve"> teisės aktais bus susieta su savivaldybės teikiama parama.</w:t>
            </w:r>
          </w:p>
        </w:tc>
      </w:tr>
      <w:tr w:rsidR="00BD316A" w:rsidRPr="00CC1706" w14:paraId="6B870F97" w14:textId="77777777" w:rsidTr="00281677">
        <w:tc>
          <w:tcPr>
            <w:tcW w:w="13885" w:type="dxa"/>
            <w:shd w:val="clear" w:color="auto" w:fill="D9E2F3" w:themeFill="accent1" w:themeFillTint="33"/>
          </w:tcPr>
          <w:p w14:paraId="3EF22BCC"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07.1.3.2.9 Priemonė. Būsto nuomos ar  išperkamosios būsto nuomos mokesčių dalies kompensacijos mokėjimas</w:t>
            </w:r>
          </w:p>
        </w:tc>
      </w:tr>
      <w:tr w:rsidR="00BD316A" w:rsidRPr="00CC1706" w14:paraId="154C31E4" w14:textId="77777777" w:rsidTr="00281677">
        <w:tc>
          <w:tcPr>
            <w:tcW w:w="13885" w:type="dxa"/>
            <w:shd w:val="clear" w:color="auto" w:fill="auto"/>
          </w:tcPr>
          <w:p w14:paraId="376E15EF"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sz w:val="22"/>
                <w:szCs w:val="22"/>
              </w:rPr>
              <w:t>Priemonėje numatomos lėšos, skirtos asmenims ar šeimoms, turinčioms teisę į b</w:t>
            </w:r>
            <w:r w:rsidRPr="002F22F0">
              <w:rPr>
                <w:color w:val="000000"/>
                <w:sz w:val="22"/>
                <w:szCs w:val="22"/>
                <w:lang w:eastAsia="lt-LT"/>
              </w:rPr>
              <w:t xml:space="preserve">ūsto nuomos ar išperkamosios būsto nuomos mokesčių dalies kompensaciją, kompensuoti dalį nuomos išlaidų. Lėšos numatomos iš </w:t>
            </w:r>
            <w:r w:rsidRPr="002F22F0">
              <w:rPr>
                <w:rFonts w:eastAsia="Calibri"/>
                <w:sz w:val="22"/>
                <w:szCs w:val="22"/>
              </w:rPr>
              <w:t>specialių tikslinių dotacijų savivaldybių biudžetams.</w:t>
            </w:r>
          </w:p>
        </w:tc>
      </w:tr>
      <w:tr w:rsidR="00BD316A" w:rsidRPr="00CC1706" w14:paraId="79D02CF6" w14:textId="77777777" w:rsidTr="00281677">
        <w:tc>
          <w:tcPr>
            <w:tcW w:w="13885" w:type="dxa"/>
            <w:shd w:val="clear" w:color="auto" w:fill="D9E2F3" w:themeFill="accent1" w:themeFillTint="33"/>
          </w:tcPr>
          <w:p w14:paraId="2722B6E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07.1.3.2.10 Priemonė. Būstų nuoma iš fizinių ar juridinių asmenų ir jų subnuoma asmenims ir šeimoms, turintiems teisę į socialinio būsto nuomą</w:t>
            </w:r>
          </w:p>
        </w:tc>
      </w:tr>
      <w:tr w:rsidR="00BD316A" w:rsidRPr="00CC1706" w14:paraId="082E138E" w14:textId="77777777" w:rsidTr="00281677">
        <w:tc>
          <w:tcPr>
            <w:tcW w:w="13885" w:type="dxa"/>
            <w:shd w:val="clear" w:color="auto" w:fill="auto"/>
          </w:tcPr>
          <w:p w14:paraId="4259C02B"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sz w:val="22"/>
                <w:szCs w:val="22"/>
              </w:rPr>
              <w:t>Priemonėje numatomos lėšos, skirtos b</w:t>
            </w:r>
            <w:r w:rsidRPr="002F22F0">
              <w:rPr>
                <w:color w:val="000000"/>
                <w:sz w:val="22"/>
                <w:szCs w:val="22"/>
                <w:lang w:eastAsia="lt-LT"/>
              </w:rPr>
              <w:t xml:space="preserve">ūstų nuomai iš fizinių ar juridinių asmenų ir jų subnuomai asmenims ir šeimoms, turintiems teisę į socialinio būsto nuomą. </w:t>
            </w:r>
            <w:r w:rsidRPr="002F22F0">
              <w:rPr>
                <w:sz w:val="22"/>
                <w:szCs w:val="22"/>
              </w:rPr>
              <w:t xml:space="preserve">Pagal Lietuvos Respublikos paramos būstui įsigyti ar išsinuomoti įstatymą 5 straipsnį, jei būstas iš fizinių ar juridinių asmenų nuomojamas ne trumpesniam kaip 5 metų laikotarpiui, savivaldybėms iš valstybės biudžeto apmokama 80 procentų išsinuomotų būstų nuomos kainos. </w:t>
            </w:r>
            <w:r w:rsidRPr="002F22F0">
              <w:rPr>
                <w:color w:val="000000"/>
                <w:sz w:val="22"/>
                <w:szCs w:val="22"/>
                <w:lang w:eastAsia="lt-LT"/>
              </w:rPr>
              <w:t xml:space="preserve">Lėšos numatomos iš </w:t>
            </w:r>
            <w:r w:rsidRPr="002F22F0">
              <w:rPr>
                <w:rFonts w:eastAsia="Calibri"/>
                <w:sz w:val="22"/>
                <w:szCs w:val="22"/>
              </w:rPr>
              <w:t>specialių tikslinių dotacijų savivaldybių biudžetams ir savivaldybės biudžeto.</w:t>
            </w:r>
          </w:p>
        </w:tc>
      </w:tr>
      <w:tr w:rsidR="00BD316A" w:rsidRPr="00CC1706" w14:paraId="213056B7" w14:textId="77777777" w:rsidTr="00281677">
        <w:tc>
          <w:tcPr>
            <w:tcW w:w="13885" w:type="dxa"/>
            <w:shd w:val="clear" w:color="auto" w:fill="D9E2F3" w:themeFill="accent1" w:themeFillTint="33"/>
          </w:tcPr>
          <w:p w14:paraId="6AB0F192" w14:textId="77777777" w:rsidR="00BD316A" w:rsidRPr="002F22F0" w:rsidRDefault="00BD316A" w:rsidP="00281677">
            <w:pPr>
              <w:tabs>
                <w:tab w:val="left" w:pos="34"/>
                <w:tab w:val="left" w:pos="284"/>
                <w:tab w:val="left" w:pos="851"/>
              </w:tabs>
              <w:spacing w:before="40" w:after="40"/>
              <w:jc w:val="both"/>
              <w:rPr>
                <w:b/>
                <w:bCs/>
                <w:color w:val="000000" w:themeColor="text1"/>
                <w:sz w:val="22"/>
                <w:szCs w:val="22"/>
              </w:rPr>
            </w:pPr>
            <w:r w:rsidRPr="002F22F0">
              <w:rPr>
                <w:b/>
                <w:bCs/>
                <w:color w:val="000000" w:themeColor="text1"/>
                <w:sz w:val="22"/>
                <w:szCs w:val="22"/>
              </w:rPr>
              <w:t>07.1.3.2.11 Priemonė. Metų socialinio darbuotojo pagerbimas</w:t>
            </w:r>
          </w:p>
        </w:tc>
      </w:tr>
      <w:tr w:rsidR="00BD316A" w:rsidRPr="00CC1706" w14:paraId="5A22FFE2" w14:textId="77777777" w:rsidTr="00281677">
        <w:tc>
          <w:tcPr>
            <w:tcW w:w="13885" w:type="dxa"/>
            <w:shd w:val="clear" w:color="auto" w:fill="auto"/>
          </w:tcPr>
          <w:p w14:paraId="567B7ACD" w14:textId="77777777" w:rsidR="00BD316A" w:rsidRPr="002F22F0" w:rsidRDefault="00BD316A" w:rsidP="00281677">
            <w:pPr>
              <w:tabs>
                <w:tab w:val="left" w:pos="34"/>
                <w:tab w:val="left" w:pos="284"/>
                <w:tab w:val="left" w:pos="851"/>
              </w:tabs>
              <w:spacing w:before="40" w:after="40"/>
              <w:jc w:val="both"/>
              <w:rPr>
                <w:color w:val="000000" w:themeColor="text1"/>
                <w:sz w:val="22"/>
                <w:szCs w:val="22"/>
              </w:rPr>
            </w:pPr>
            <w:r w:rsidRPr="002F22F0">
              <w:rPr>
                <w:color w:val="000000" w:themeColor="text1"/>
                <w:sz w:val="22"/>
                <w:szCs w:val="22"/>
              </w:rPr>
              <w:t>Kasmet įteikiama premija metų socialiniam darbuotojui.</w:t>
            </w:r>
          </w:p>
        </w:tc>
      </w:tr>
    </w:tbl>
    <w:p w14:paraId="0BBF7325" w14:textId="77777777" w:rsidR="00BD316A" w:rsidRPr="00631BF3" w:rsidRDefault="00BD316A" w:rsidP="00BD316A">
      <w:pPr>
        <w:tabs>
          <w:tab w:val="left" w:pos="34"/>
          <w:tab w:val="left" w:pos="284"/>
        </w:tabs>
        <w:spacing w:after="40"/>
        <w:jc w:val="both"/>
        <w:rPr>
          <w:b/>
          <w:bCs/>
          <w:szCs w:val="24"/>
        </w:rPr>
      </w:pPr>
    </w:p>
    <w:p w14:paraId="4AB11773" w14:textId="44EF40B4" w:rsidR="00BD316A" w:rsidRPr="0081127B" w:rsidRDefault="003F070D" w:rsidP="002F22F0">
      <w:pPr>
        <w:spacing w:line="360" w:lineRule="auto"/>
        <w:rPr>
          <w:color w:val="000000" w:themeColor="text1"/>
          <w:sz w:val="22"/>
          <w:szCs w:val="22"/>
        </w:rPr>
      </w:pPr>
      <w:r>
        <w:rPr>
          <w:b/>
          <w:bCs/>
          <w:szCs w:val="24"/>
        </w:rPr>
        <w:t>2</w:t>
      </w:r>
      <w:r w:rsidR="003A003C">
        <w:rPr>
          <w:b/>
          <w:bCs/>
          <w:szCs w:val="24"/>
        </w:rPr>
        <w:t>4</w:t>
      </w:r>
      <w:r w:rsidR="00BD316A">
        <w:rPr>
          <w:b/>
          <w:bCs/>
          <w:szCs w:val="24"/>
        </w:rPr>
        <w:t xml:space="preserve"> lentelė. </w:t>
      </w:r>
      <w:r w:rsidR="00BD316A" w:rsidRPr="0080036B">
        <w:rPr>
          <w:szCs w:val="24"/>
        </w:rPr>
        <w:t>2024</w:t>
      </w:r>
      <w:r w:rsidR="00BD316A" w:rsidRPr="0081127B">
        <w:rPr>
          <w:szCs w:val="24"/>
        </w:rPr>
        <w:t xml:space="preserve">–2026 metų </w:t>
      </w:r>
      <w:r w:rsidR="00BD316A" w:rsidRPr="00BE2D45">
        <w:rPr>
          <w:color w:val="000000" w:themeColor="text1"/>
          <w:szCs w:val="24"/>
        </w:rPr>
        <w:t>07 Socialinės atskirties mažinimo programos</w:t>
      </w:r>
      <w:r w:rsidR="00BD316A" w:rsidRPr="0081127B">
        <w:rPr>
          <w:szCs w:val="24"/>
        </w:rPr>
        <w:t xml:space="preserve"> 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418"/>
        <w:gridCol w:w="7371"/>
        <w:gridCol w:w="1417"/>
        <w:gridCol w:w="1276"/>
        <w:gridCol w:w="1418"/>
      </w:tblGrid>
      <w:tr w:rsidR="00205E78" w:rsidRPr="002F22F0" w14:paraId="586F1B4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6DD7BC9" w14:textId="77777777" w:rsidR="00205E78" w:rsidRPr="002F22F0" w:rsidRDefault="00205E78" w:rsidP="00281677">
            <w:pPr>
              <w:jc w:val="center"/>
              <w:rPr>
                <w:b/>
                <w:bCs/>
                <w:sz w:val="22"/>
                <w:szCs w:val="22"/>
              </w:rPr>
            </w:pPr>
            <w:r w:rsidRPr="002F22F0">
              <w:rPr>
                <w:b/>
                <w:bCs/>
                <w:sz w:val="22"/>
                <w:szCs w:val="22"/>
              </w:rPr>
              <w:t>Programos uždavinio, priemonės kodas ir požymis</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E27BCC" w14:textId="77777777" w:rsidR="00205E78" w:rsidRPr="002F22F0" w:rsidRDefault="00205E78" w:rsidP="00281677">
            <w:pPr>
              <w:jc w:val="center"/>
              <w:rPr>
                <w:b/>
                <w:bCs/>
                <w:sz w:val="22"/>
                <w:szCs w:val="22"/>
              </w:rPr>
            </w:pPr>
            <w:r w:rsidRPr="002F22F0">
              <w:rPr>
                <w:b/>
                <w:bCs/>
                <w:sz w:val="22"/>
                <w:szCs w:val="22"/>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B440A4" w14:textId="77777777" w:rsidR="00205E78" w:rsidRPr="002F22F0" w:rsidRDefault="00205E78" w:rsidP="00281677">
            <w:pPr>
              <w:jc w:val="center"/>
              <w:rPr>
                <w:b/>
                <w:bCs/>
                <w:sz w:val="22"/>
                <w:szCs w:val="22"/>
              </w:rPr>
            </w:pPr>
            <w:r w:rsidRPr="002F22F0">
              <w:rPr>
                <w:b/>
                <w:bCs/>
                <w:sz w:val="22"/>
                <w:szCs w:val="22"/>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208D0D" w14:textId="77777777" w:rsidR="00205E78" w:rsidRPr="002F22F0" w:rsidRDefault="00205E78" w:rsidP="00281677">
            <w:pPr>
              <w:jc w:val="center"/>
              <w:rPr>
                <w:b/>
                <w:bCs/>
                <w:sz w:val="22"/>
                <w:szCs w:val="22"/>
              </w:rPr>
            </w:pPr>
            <w:r w:rsidRPr="002F22F0">
              <w:rPr>
                <w:b/>
                <w:bCs/>
                <w:sz w:val="22"/>
                <w:szCs w:val="22"/>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1CFEB69" w14:textId="77777777" w:rsidR="00205E78" w:rsidRPr="002F22F0" w:rsidRDefault="00205E78" w:rsidP="00281677">
            <w:pPr>
              <w:jc w:val="center"/>
              <w:rPr>
                <w:b/>
                <w:bCs/>
                <w:sz w:val="22"/>
                <w:szCs w:val="22"/>
              </w:rPr>
            </w:pPr>
            <w:r w:rsidRPr="002F22F0">
              <w:rPr>
                <w:b/>
                <w:bCs/>
                <w:sz w:val="22"/>
                <w:szCs w:val="22"/>
              </w:rPr>
              <w:t>2026 metų asignavimai ir kitos lėšos</w:t>
            </w:r>
          </w:p>
        </w:tc>
      </w:tr>
      <w:tr w:rsidR="00205E78" w:rsidRPr="002F22F0" w14:paraId="50E2674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766ECD" w14:textId="77777777" w:rsidR="00205E78" w:rsidRPr="002F22F0" w:rsidRDefault="00205E78" w:rsidP="00281677">
            <w:pPr>
              <w:jc w:val="center"/>
              <w:rPr>
                <w:sz w:val="22"/>
                <w:szCs w:val="22"/>
              </w:rPr>
            </w:pPr>
            <w:r w:rsidRPr="002F22F0">
              <w:rPr>
                <w:sz w:val="22"/>
                <w:szCs w:val="22"/>
              </w:rPr>
              <w:t>1</w:t>
            </w:r>
          </w:p>
        </w:tc>
        <w:tc>
          <w:tcPr>
            <w:tcW w:w="73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858505" w14:textId="77777777" w:rsidR="00205E78" w:rsidRPr="002F22F0" w:rsidRDefault="00205E78" w:rsidP="00281677">
            <w:pPr>
              <w:jc w:val="center"/>
              <w:rPr>
                <w:sz w:val="22"/>
                <w:szCs w:val="22"/>
              </w:rPr>
            </w:pPr>
            <w:r w:rsidRPr="002F22F0">
              <w:rPr>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4CBC6E" w14:textId="77777777" w:rsidR="00205E78" w:rsidRPr="002F22F0" w:rsidRDefault="00205E78" w:rsidP="00281677">
            <w:pPr>
              <w:jc w:val="center"/>
              <w:rPr>
                <w:sz w:val="22"/>
                <w:szCs w:val="22"/>
              </w:rPr>
            </w:pPr>
            <w:r w:rsidRPr="002F22F0">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AE5707F" w14:textId="77777777" w:rsidR="00205E78" w:rsidRPr="002F22F0" w:rsidRDefault="00205E78" w:rsidP="00281677">
            <w:pPr>
              <w:jc w:val="center"/>
              <w:rPr>
                <w:sz w:val="22"/>
                <w:szCs w:val="22"/>
                <w:lang w:val="en-GB"/>
              </w:rPr>
            </w:pPr>
            <w:r w:rsidRPr="002F22F0">
              <w:rPr>
                <w:sz w:val="22"/>
                <w:szCs w:val="22"/>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199C3D" w14:textId="77777777" w:rsidR="00205E78" w:rsidRPr="002F22F0" w:rsidRDefault="00205E78" w:rsidP="00281677">
            <w:pPr>
              <w:jc w:val="center"/>
              <w:rPr>
                <w:sz w:val="22"/>
                <w:szCs w:val="22"/>
              </w:rPr>
            </w:pPr>
            <w:r w:rsidRPr="002F22F0">
              <w:rPr>
                <w:sz w:val="22"/>
                <w:szCs w:val="22"/>
              </w:rPr>
              <w:t>5</w:t>
            </w:r>
          </w:p>
        </w:tc>
      </w:tr>
      <w:tr w:rsidR="00205E78" w14:paraId="3F97037F" w14:textId="77777777" w:rsidTr="00205E78">
        <w:trPr>
          <w:cantSplit/>
          <w:trHeight w:val="40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A03123" w14:textId="77777777" w:rsidR="00205E78" w:rsidRPr="002F22F0" w:rsidRDefault="00205E78" w:rsidP="00281677">
            <w:pPr>
              <w:jc w:val="center"/>
              <w:rPr>
                <w:b/>
                <w:sz w:val="20"/>
              </w:rPr>
            </w:pPr>
            <w:r w:rsidRPr="002F22F0">
              <w:rPr>
                <w:bCs/>
                <w:color w:val="000000" w:themeColor="text1"/>
                <w:sz w:val="20"/>
                <w:lang w:eastAsia="lt-LT"/>
              </w:rPr>
              <w:t>1.3.1.</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B1630" w14:textId="70647539" w:rsidR="00205E78" w:rsidRPr="002F22F0" w:rsidRDefault="00205E78" w:rsidP="00281677">
            <w:pPr>
              <w:rPr>
                <w:bCs/>
                <w:color w:val="000000" w:themeColor="text1"/>
                <w:sz w:val="20"/>
              </w:rPr>
            </w:pPr>
            <w:r w:rsidRPr="002F22F0">
              <w:rPr>
                <w:b/>
                <w:color w:val="000000"/>
                <w:sz w:val="20"/>
              </w:rPr>
              <w:t>Uždavinys:</w:t>
            </w:r>
            <w:r w:rsidRPr="002F22F0">
              <w:rPr>
                <w:bCs/>
                <w:color w:val="000000" w:themeColor="text1"/>
                <w:sz w:val="20"/>
                <w:lang w:eastAsia="lt-LT"/>
              </w:rPr>
              <w:t xml:space="preserve"> Gerinti socialinių paslaugų kokybę ir prieinamumą</w:t>
            </w:r>
          </w:p>
          <w:p w14:paraId="25DF1A4A" w14:textId="77777777" w:rsidR="00205E78" w:rsidRPr="002F22F0" w:rsidRDefault="00205E78" w:rsidP="00281677">
            <w:pPr>
              <w:rPr>
                <w:bCs/>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003D1B" w14:textId="77777777" w:rsidR="00205E78" w:rsidRPr="002F22F0" w:rsidRDefault="00205E78" w:rsidP="00281677">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3525CD" w14:textId="77777777" w:rsidR="00205E78" w:rsidRPr="002F22F0" w:rsidRDefault="00205E78" w:rsidP="00281677">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80004" w14:textId="77777777" w:rsidR="00205E78" w:rsidRPr="002F22F0" w:rsidRDefault="00205E78" w:rsidP="00281677">
            <w:pPr>
              <w:jc w:val="both"/>
              <w:rPr>
                <w:b/>
                <w:bCs/>
                <w:sz w:val="20"/>
              </w:rPr>
            </w:pPr>
          </w:p>
        </w:tc>
      </w:tr>
      <w:tr w:rsidR="00205E78" w14:paraId="07D84DD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14:paraId="1F6E033E" w14:textId="77C8A21B" w:rsidR="00205E78" w:rsidRPr="002F22F0" w:rsidRDefault="00205E78" w:rsidP="00281677">
            <w:pPr>
              <w:jc w:val="both"/>
              <w:rPr>
                <w:sz w:val="20"/>
              </w:rPr>
            </w:pPr>
            <w:r w:rsidRPr="002F22F0">
              <w:rPr>
                <w:sz w:val="20"/>
              </w:rPr>
              <w:t>07.1.3.1.1</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A7F2EC6" w14:textId="77777777" w:rsidR="00205E78" w:rsidRPr="002F22F0" w:rsidRDefault="00205E78" w:rsidP="00281677">
            <w:pPr>
              <w:jc w:val="both"/>
              <w:rPr>
                <w:color w:val="000000"/>
                <w:sz w:val="20"/>
              </w:rPr>
            </w:pPr>
            <w:r w:rsidRPr="002F22F0">
              <w:rPr>
                <w:color w:val="000000" w:themeColor="text1"/>
                <w:sz w:val="20"/>
              </w:rPr>
              <w:t>Priemonė: Trumpalaikės ar ilgalaikės socialinės globos paslaugų nesavarankiškiems ar dalinai savarankiškiems asmenims teikimas ir administravimas ne savivaldybės įstaigose (įskaitant šeimynas)</w:t>
            </w:r>
          </w:p>
        </w:tc>
        <w:tc>
          <w:tcPr>
            <w:tcW w:w="1417" w:type="dxa"/>
            <w:tcBorders>
              <w:top w:val="single" w:sz="4" w:space="0" w:color="auto"/>
              <w:left w:val="single" w:sz="4" w:space="0" w:color="auto"/>
              <w:bottom w:val="single" w:sz="4" w:space="0" w:color="auto"/>
              <w:right w:val="single" w:sz="4" w:space="0" w:color="auto"/>
            </w:tcBorders>
            <w:vAlign w:val="center"/>
          </w:tcPr>
          <w:p w14:paraId="5C32462F" w14:textId="77777777" w:rsidR="00205E78" w:rsidRPr="002F22F0" w:rsidRDefault="00205E78" w:rsidP="00281677">
            <w:pPr>
              <w:jc w:val="center"/>
              <w:rPr>
                <w:sz w:val="20"/>
              </w:rPr>
            </w:pPr>
            <w:r w:rsidRPr="002F22F0">
              <w:rPr>
                <w:sz w:val="20"/>
              </w:rPr>
              <w:t>168,0</w:t>
            </w:r>
          </w:p>
        </w:tc>
        <w:tc>
          <w:tcPr>
            <w:tcW w:w="1276" w:type="dxa"/>
            <w:tcBorders>
              <w:top w:val="single" w:sz="4" w:space="0" w:color="auto"/>
              <w:left w:val="single" w:sz="4" w:space="0" w:color="auto"/>
              <w:bottom w:val="single" w:sz="4" w:space="0" w:color="auto"/>
              <w:right w:val="single" w:sz="4" w:space="0" w:color="auto"/>
            </w:tcBorders>
            <w:vAlign w:val="center"/>
          </w:tcPr>
          <w:p w14:paraId="0FBB5444" w14:textId="77777777" w:rsidR="00205E78" w:rsidRPr="002F22F0" w:rsidRDefault="00205E78" w:rsidP="00281677">
            <w:pPr>
              <w:jc w:val="center"/>
              <w:rPr>
                <w:sz w:val="20"/>
              </w:rPr>
            </w:pPr>
            <w:r w:rsidRPr="002F22F0">
              <w:rPr>
                <w:sz w:val="20"/>
              </w:rPr>
              <w:t>171,0</w:t>
            </w:r>
          </w:p>
        </w:tc>
        <w:tc>
          <w:tcPr>
            <w:tcW w:w="1418" w:type="dxa"/>
            <w:tcBorders>
              <w:top w:val="single" w:sz="4" w:space="0" w:color="auto"/>
              <w:left w:val="single" w:sz="4" w:space="0" w:color="auto"/>
              <w:bottom w:val="single" w:sz="4" w:space="0" w:color="auto"/>
              <w:right w:val="single" w:sz="4" w:space="0" w:color="auto"/>
            </w:tcBorders>
            <w:vAlign w:val="center"/>
          </w:tcPr>
          <w:p w14:paraId="209C6A5B" w14:textId="77777777" w:rsidR="00205E78" w:rsidRPr="002F22F0" w:rsidRDefault="00205E78" w:rsidP="00281677">
            <w:pPr>
              <w:jc w:val="center"/>
              <w:rPr>
                <w:sz w:val="20"/>
              </w:rPr>
            </w:pPr>
            <w:r w:rsidRPr="002F22F0">
              <w:rPr>
                <w:sz w:val="20"/>
              </w:rPr>
              <w:t>175,0</w:t>
            </w:r>
          </w:p>
        </w:tc>
      </w:tr>
      <w:tr w:rsidR="00205E78" w14:paraId="62B8ACE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02E4A62" w14:textId="7F25757E" w:rsidR="00205E78" w:rsidRPr="002F22F0" w:rsidRDefault="00205E78" w:rsidP="00281677">
            <w:pPr>
              <w:jc w:val="both"/>
              <w:rPr>
                <w:sz w:val="20"/>
              </w:rPr>
            </w:pPr>
            <w:r w:rsidRPr="002F22F0">
              <w:rPr>
                <w:sz w:val="20"/>
              </w:rPr>
              <w:t>07.1.3.1.2</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AE843F4" w14:textId="77777777" w:rsidR="00205E78" w:rsidRPr="002F22F0" w:rsidRDefault="00205E78" w:rsidP="00193D09">
            <w:pPr>
              <w:jc w:val="both"/>
              <w:rPr>
                <w:color w:val="000000"/>
                <w:sz w:val="20"/>
              </w:rPr>
            </w:pPr>
            <w:r w:rsidRPr="002F22F0">
              <w:rPr>
                <w:color w:val="000000" w:themeColor="text1"/>
                <w:sz w:val="20"/>
              </w:rPr>
              <w:t>Priemonė: Trumpalaikės ar ilgalaikės socialinės globos paslaugų nesavarankiškiems ar dalinai savarankiškiems asmenims teikimas ir administravimas savivaldybės įstaigose</w:t>
            </w:r>
          </w:p>
        </w:tc>
        <w:tc>
          <w:tcPr>
            <w:tcW w:w="1417" w:type="dxa"/>
            <w:tcBorders>
              <w:top w:val="single" w:sz="4" w:space="0" w:color="auto"/>
              <w:left w:val="single" w:sz="4" w:space="0" w:color="auto"/>
              <w:bottom w:val="single" w:sz="4" w:space="0" w:color="auto"/>
              <w:right w:val="single" w:sz="4" w:space="0" w:color="auto"/>
            </w:tcBorders>
            <w:vAlign w:val="center"/>
          </w:tcPr>
          <w:p w14:paraId="1B83C3E1" w14:textId="77777777" w:rsidR="00205E78" w:rsidRPr="002F22F0" w:rsidRDefault="00205E78" w:rsidP="00281677">
            <w:pPr>
              <w:jc w:val="center"/>
              <w:rPr>
                <w:sz w:val="20"/>
              </w:rPr>
            </w:pPr>
            <w:r w:rsidRPr="002F22F0">
              <w:rPr>
                <w:sz w:val="20"/>
              </w:rPr>
              <w:t>640,7</w:t>
            </w:r>
          </w:p>
        </w:tc>
        <w:tc>
          <w:tcPr>
            <w:tcW w:w="1276" w:type="dxa"/>
            <w:tcBorders>
              <w:top w:val="single" w:sz="4" w:space="0" w:color="auto"/>
              <w:left w:val="single" w:sz="4" w:space="0" w:color="auto"/>
              <w:bottom w:val="single" w:sz="4" w:space="0" w:color="auto"/>
              <w:right w:val="single" w:sz="4" w:space="0" w:color="auto"/>
            </w:tcBorders>
            <w:vAlign w:val="center"/>
          </w:tcPr>
          <w:p w14:paraId="28FE5938" w14:textId="4886F2F3" w:rsidR="00205E78" w:rsidRPr="002F22F0" w:rsidRDefault="00205E78" w:rsidP="00281677">
            <w:pPr>
              <w:jc w:val="center"/>
              <w:rPr>
                <w:sz w:val="20"/>
              </w:rPr>
            </w:pPr>
            <w:r w:rsidRPr="002F22F0">
              <w:rPr>
                <w:sz w:val="20"/>
              </w:rPr>
              <w:t>752,0</w:t>
            </w:r>
          </w:p>
        </w:tc>
        <w:tc>
          <w:tcPr>
            <w:tcW w:w="1418" w:type="dxa"/>
            <w:tcBorders>
              <w:top w:val="single" w:sz="4" w:space="0" w:color="auto"/>
              <w:left w:val="single" w:sz="4" w:space="0" w:color="auto"/>
              <w:bottom w:val="single" w:sz="4" w:space="0" w:color="auto"/>
              <w:right w:val="single" w:sz="4" w:space="0" w:color="auto"/>
            </w:tcBorders>
            <w:vAlign w:val="center"/>
          </w:tcPr>
          <w:p w14:paraId="40B181F3" w14:textId="6E92D0B6" w:rsidR="00205E78" w:rsidRPr="002F22F0" w:rsidRDefault="00205E78" w:rsidP="00281677">
            <w:pPr>
              <w:jc w:val="center"/>
              <w:rPr>
                <w:sz w:val="20"/>
              </w:rPr>
            </w:pPr>
            <w:r w:rsidRPr="002F22F0">
              <w:rPr>
                <w:sz w:val="20"/>
              </w:rPr>
              <w:t>739,0</w:t>
            </w:r>
          </w:p>
        </w:tc>
      </w:tr>
      <w:tr w:rsidR="00205E78" w14:paraId="2517257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1CEC4F4" w14:textId="77BA855B" w:rsidR="00205E78" w:rsidRPr="002F22F0" w:rsidRDefault="00205E78" w:rsidP="00281677">
            <w:pPr>
              <w:jc w:val="both"/>
              <w:rPr>
                <w:sz w:val="20"/>
              </w:rPr>
            </w:pPr>
            <w:r w:rsidRPr="002F22F0">
              <w:rPr>
                <w:sz w:val="20"/>
              </w:rPr>
              <w:t>07.1.3.1.3</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466C212" w14:textId="77777777" w:rsidR="00205E78" w:rsidRPr="002F22F0" w:rsidRDefault="00205E78" w:rsidP="00193D09">
            <w:pPr>
              <w:jc w:val="both"/>
              <w:rPr>
                <w:color w:val="000000"/>
                <w:sz w:val="20"/>
              </w:rPr>
            </w:pPr>
            <w:r w:rsidRPr="002F22F0">
              <w:rPr>
                <w:color w:val="000000" w:themeColor="text1"/>
                <w:sz w:val="20"/>
              </w:rPr>
              <w:t>Priemonė: Dienos, trumpalaikės ar ilgalaikės socialinės globos paslaugų asmenims su sunkia negalia teikimas ir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053008EE" w14:textId="77777777" w:rsidR="00205E78" w:rsidRPr="002F22F0" w:rsidRDefault="00205E78" w:rsidP="00281677">
            <w:pPr>
              <w:jc w:val="center"/>
              <w:rPr>
                <w:sz w:val="20"/>
              </w:rPr>
            </w:pPr>
            <w:r w:rsidRPr="002F22F0">
              <w:rPr>
                <w:sz w:val="20"/>
              </w:rPr>
              <w:t>485,0</w:t>
            </w:r>
          </w:p>
        </w:tc>
        <w:tc>
          <w:tcPr>
            <w:tcW w:w="1276" w:type="dxa"/>
            <w:tcBorders>
              <w:top w:val="single" w:sz="4" w:space="0" w:color="auto"/>
              <w:left w:val="single" w:sz="4" w:space="0" w:color="auto"/>
              <w:bottom w:val="single" w:sz="4" w:space="0" w:color="auto"/>
              <w:right w:val="single" w:sz="4" w:space="0" w:color="auto"/>
            </w:tcBorders>
            <w:vAlign w:val="center"/>
          </w:tcPr>
          <w:p w14:paraId="1ED34484" w14:textId="77777777" w:rsidR="00205E78" w:rsidRPr="002F22F0" w:rsidRDefault="00205E78" w:rsidP="00281677">
            <w:pPr>
              <w:jc w:val="center"/>
              <w:rPr>
                <w:sz w:val="20"/>
              </w:rPr>
            </w:pPr>
            <w:r w:rsidRPr="002F22F0">
              <w:rPr>
                <w:sz w:val="20"/>
              </w:rPr>
              <w:t>490,0</w:t>
            </w:r>
          </w:p>
        </w:tc>
        <w:tc>
          <w:tcPr>
            <w:tcW w:w="1418" w:type="dxa"/>
            <w:tcBorders>
              <w:top w:val="single" w:sz="4" w:space="0" w:color="auto"/>
              <w:left w:val="single" w:sz="4" w:space="0" w:color="auto"/>
              <w:bottom w:val="single" w:sz="4" w:space="0" w:color="auto"/>
              <w:right w:val="single" w:sz="4" w:space="0" w:color="auto"/>
            </w:tcBorders>
            <w:vAlign w:val="center"/>
          </w:tcPr>
          <w:p w14:paraId="29F83C51" w14:textId="77777777" w:rsidR="00205E78" w:rsidRPr="002F22F0" w:rsidRDefault="00205E78" w:rsidP="00281677">
            <w:pPr>
              <w:jc w:val="center"/>
              <w:rPr>
                <w:sz w:val="20"/>
              </w:rPr>
            </w:pPr>
            <w:r w:rsidRPr="002F22F0">
              <w:rPr>
                <w:sz w:val="20"/>
              </w:rPr>
              <w:t>495,0</w:t>
            </w:r>
          </w:p>
        </w:tc>
      </w:tr>
      <w:tr w:rsidR="00205E78" w14:paraId="3A5E2F2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403FBA1" w14:textId="5657BA28" w:rsidR="00205E78" w:rsidRPr="002F22F0" w:rsidRDefault="00205E78" w:rsidP="00281677">
            <w:pPr>
              <w:jc w:val="both"/>
              <w:rPr>
                <w:sz w:val="20"/>
              </w:rPr>
            </w:pPr>
            <w:r w:rsidRPr="002F22F0">
              <w:rPr>
                <w:sz w:val="20"/>
              </w:rPr>
              <w:t>07.1.3.1.4</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27D8FCF9" w14:textId="77777777" w:rsidR="00205E78" w:rsidRPr="002F22F0" w:rsidRDefault="00205E78" w:rsidP="00193D09">
            <w:pPr>
              <w:jc w:val="both"/>
              <w:rPr>
                <w:color w:val="000000" w:themeColor="text1"/>
                <w:sz w:val="20"/>
              </w:rPr>
            </w:pPr>
            <w:r w:rsidRPr="002F22F0">
              <w:rPr>
                <w:color w:val="000000" w:themeColor="text1"/>
                <w:sz w:val="20"/>
              </w:rPr>
              <w:t>Priemonė: Trumpalaikės ar ilgalaikės socialinės globos paslaugų be tėvų globos likusiems ar socialinę riziką patiriantiems vaikams teikimas ir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4A6D99C0" w14:textId="77777777" w:rsidR="00205E78" w:rsidRPr="002F22F0" w:rsidRDefault="00205E78" w:rsidP="00281677">
            <w:pPr>
              <w:jc w:val="center"/>
              <w:rPr>
                <w:sz w:val="20"/>
              </w:rPr>
            </w:pPr>
            <w:r w:rsidRPr="002F22F0">
              <w:rPr>
                <w:sz w:val="20"/>
              </w:rPr>
              <w:t>220,0</w:t>
            </w:r>
          </w:p>
        </w:tc>
        <w:tc>
          <w:tcPr>
            <w:tcW w:w="1276" w:type="dxa"/>
            <w:tcBorders>
              <w:top w:val="single" w:sz="4" w:space="0" w:color="auto"/>
              <w:left w:val="single" w:sz="4" w:space="0" w:color="auto"/>
              <w:bottom w:val="single" w:sz="4" w:space="0" w:color="auto"/>
              <w:right w:val="single" w:sz="4" w:space="0" w:color="auto"/>
            </w:tcBorders>
            <w:vAlign w:val="center"/>
          </w:tcPr>
          <w:p w14:paraId="69B0248D" w14:textId="77777777" w:rsidR="00205E78" w:rsidRPr="002F22F0" w:rsidRDefault="00205E78" w:rsidP="00281677">
            <w:pPr>
              <w:jc w:val="center"/>
              <w:rPr>
                <w:sz w:val="20"/>
              </w:rPr>
            </w:pPr>
            <w:r w:rsidRPr="002F22F0">
              <w:rPr>
                <w:sz w:val="20"/>
              </w:rPr>
              <w:t>300,0</w:t>
            </w:r>
          </w:p>
        </w:tc>
        <w:tc>
          <w:tcPr>
            <w:tcW w:w="1418" w:type="dxa"/>
            <w:tcBorders>
              <w:top w:val="single" w:sz="4" w:space="0" w:color="auto"/>
              <w:left w:val="single" w:sz="4" w:space="0" w:color="auto"/>
              <w:bottom w:val="single" w:sz="4" w:space="0" w:color="auto"/>
              <w:right w:val="single" w:sz="4" w:space="0" w:color="auto"/>
            </w:tcBorders>
            <w:vAlign w:val="center"/>
          </w:tcPr>
          <w:p w14:paraId="25773234" w14:textId="77777777" w:rsidR="00205E78" w:rsidRPr="002F22F0" w:rsidRDefault="00205E78" w:rsidP="00281677">
            <w:pPr>
              <w:jc w:val="center"/>
              <w:rPr>
                <w:sz w:val="20"/>
              </w:rPr>
            </w:pPr>
            <w:r w:rsidRPr="002F22F0">
              <w:rPr>
                <w:sz w:val="20"/>
              </w:rPr>
              <w:t>325,0</w:t>
            </w:r>
          </w:p>
        </w:tc>
      </w:tr>
      <w:tr w:rsidR="00205E78" w14:paraId="3A1C9E3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A43F603" w14:textId="11E333F0" w:rsidR="00205E78" w:rsidRPr="002F22F0" w:rsidRDefault="00205E78" w:rsidP="00281677">
            <w:pPr>
              <w:jc w:val="both"/>
              <w:rPr>
                <w:sz w:val="20"/>
              </w:rPr>
            </w:pPr>
            <w:r w:rsidRPr="002F22F0">
              <w:rPr>
                <w:sz w:val="20"/>
              </w:rPr>
              <w:lastRenderedPageBreak/>
              <w:t>07.1.3.1.5</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2C419AD2" w14:textId="77777777" w:rsidR="00205E78" w:rsidRPr="002F22F0" w:rsidRDefault="00205E78" w:rsidP="00281677">
            <w:pPr>
              <w:rPr>
                <w:color w:val="000000" w:themeColor="text1"/>
                <w:sz w:val="20"/>
              </w:rPr>
            </w:pPr>
            <w:r w:rsidRPr="002F22F0">
              <w:rPr>
                <w:color w:val="000000" w:themeColor="text1"/>
                <w:sz w:val="20"/>
              </w:rPr>
              <w:t>Priemonė: Palydėjimo paslaugų jaunuoliams teikimas</w:t>
            </w:r>
          </w:p>
        </w:tc>
        <w:tc>
          <w:tcPr>
            <w:tcW w:w="1417" w:type="dxa"/>
            <w:tcBorders>
              <w:top w:val="single" w:sz="4" w:space="0" w:color="auto"/>
              <w:left w:val="single" w:sz="4" w:space="0" w:color="auto"/>
              <w:bottom w:val="single" w:sz="4" w:space="0" w:color="auto"/>
              <w:right w:val="single" w:sz="4" w:space="0" w:color="auto"/>
            </w:tcBorders>
            <w:vAlign w:val="center"/>
          </w:tcPr>
          <w:p w14:paraId="6BDD39EF" w14:textId="77777777" w:rsidR="00205E78" w:rsidRPr="002F22F0" w:rsidRDefault="00205E78" w:rsidP="00281677">
            <w:pPr>
              <w:jc w:val="center"/>
              <w:rPr>
                <w:sz w:val="20"/>
              </w:rPr>
            </w:pPr>
            <w:r w:rsidRPr="002F22F0">
              <w:rPr>
                <w:sz w:val="20"/>
              </w:rPr>
              <w:t>194,6</w:t>
            </w:r>
          </w:p>
        </w:tc>
        <w:tc>
          <w:tcPr>
            <w:tcW w:w="1276" w:type="dxa"/>
            <w:tcBorders>
              <w:top w:val="single" w:sz="4" w:space="0" w:color="auto"/>
              <w:left w:val="single" w:sz="4" w:space="0" w:color="auto"/>
              <w:bottom w:val="single" w:sz="4" w:space="0" w:color="auto"/>
              <w:right w:val="single" w:sz="4" w:space="0" w:color="auto"/>
            </w:tcBorders>
            <w:vAlign w:val="center"/>
          </w:tcPr>
          <w:p w14:paraId="21048940" w14:textId="77777777" w:rsidR="00205E78" w:rsidRPr="002F22F0" w:rsidRDefault="00205E78" w:rsidP="00281677">
            <w:pPr>
              <w:jc w:val="center"/>
              <w:rPr>
                <w:sz w:val="20"/>
              </w:rPr>
            </w:pPr>
            <w:r w:rsidRPr="002F22F0">
              <w:rPr>
                <w:sz w:val="20"/>
              </w:rPr>
              <w:t>170</w:t>
            </w:r>
          </w:p>
        </w:tc>
        <w:tc>
          <w:tcPr>
            <w:tcW w:w="1418" w:type="dxa"/>
            <w:tcBorders>
              <w:top w:val="single" w:sz="4" w:space="0" w:color="auto"/>
              <w:left w:val="single" w:sz="4" w:space="0" w:color="auto"/>
              <w:bottom w:val="single" w:sz="4" w:space="0" w:color="auto"/>
              <w:right w:val="single" w:sz="4" w:space="0" w:color="auto"/>
            </w:tcBorders>
            <w:vAlign w:val="center"/>
          </w:tcPr>
          <w:p w14:paraId="461226CE" w14:textId="77777777" w:rsidR="00205E78" w:rsidRPr="002F22F0" w:rsidRDefault="00205E78" w:rsidP="00281677">
            <w:pPr>
              <w:jc w:val="center"/>
              <w:rPr>
                <w:sz w:val="20"/>
              </w:rPr>
            </w:pPr>
            <w:r w:rsidRPr="002F22F0">
              <w:rPr>
                <w:sz w:val="20"/>
              </w:rPr>
              <w:t>150,0</w:t>
            </w:r>
          </w:p>
        </w:tc>
      </w:tr>
      <w:tr w:rsidR="00205E78" w14:paraId="2BD74C4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6EF58AF" w14:textId="0AB55173" w:rsidR="00205E78" w:rsidRPr="002F22F0" w:rsidRDefault="00205E78" w:rsidP="00281677">
            <w:pPr>
              <w:jc w:val="both"/>
              <w:rPr>
                <w:sz w:val="20"/>
              </w:rPr>
            </w:pPr>
            <w:r w:rsidRPr="002F22F0">
              <w:rPr>
                <w:sz w:val="20"/>
              </w:rPr>
              <w:t>07.1.3.1.6</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72A1933" w14:textId="77777777" w:rsidR="00205E78" w:rsidRPr="002F22F0" w:rsidRDefault="00205E78" w:rsidP="00281677">
            <w:pPr>
              <w:jc w:val="both"/>
              <w:rPr>
                <w:color w:val="000000" w:themeColor="text1"/>
                <w:sz w:val="20"/>
              </w:rPr>
            </w:pPr>
            <w:r w:rsidRPr="002F22F0">
              <w:rPr>
                <w:color w:val="000000" w:themeColor="text1"/>
                <w:sz w:val="20"/>
              </w:rPr>
              <w:t>Priemonė: Pagalbos namuose paslaugų teikimas ir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05159B76" w14:textId="77777777" w:rsidR="00205E78" w:rsidRPr="002F22F0" w:rsidRDefault="00205E78" w:rsidP="00281677">
            <w:pPr>
              <w:jc w:val="center"/>
              <w:rPr>
                <w:sz w:val="20"/>
              </w:rPr>
            </w:pPr>
            <w:r w:rsidRPr="002F22F0">
              <w:rPr>
                <w:sz w:val="20"/>
              </w:rPr>
              <w:t>265,5</w:t>
            </w:r>
          </w:p>
        </w:tc>
        <w:tc>
          <w:tcPr>
            <w:tcW w:w="1276" w:type="dxa"/>
            <w:tcBorders>
              <w:top w:val="single" w:sz="4" w:space="0" w:color="auto"/>
              <w:left w:val="single" w:sz="4" w:space="0" w:color="auto"/>
              <w:bottom w:val="single" w:sz="4" w:space="0" w:color="auto"/>
              <w:right w:val="single" w:sz="4" w:space="0" w:color="auto"/>
            </w:tcBorders>
            <w:vAlign w:val="center"/>
          </w:tcPr>
          <w:p w14:paraId="28F9C0DB" w14:textId="77777777" w:rsidR="00205E78" w:rsidRPr="002F22F0" w:rsidRDefault="00205E78" w:rsidP="00281677">
            <w:pPr>
              <w:jc w:val="center"/>
              <w:rPr>
                <w:sz w:val="20"/>
              </w:rPr>
            </w:pPr>
            <w:r w:rsidRPr="002F22F0">
              <w:rPr>
                <w:sz w:val="20"/>
              </w:rPr>
              <w:t>265,0</w:t>
            </w:r>
          </w:p>
        </w:tc>
        <w:tc>
          <w:tcPr>
            <w:tcW w:w="1418" w:type="dxa"/>
            <w:tcBorders>
              <w:top w:val="single" w:sz="4" w:space="0" w:color="auto"/>
              <w:left w:val="single" w:sz="4" w:space="0" w:color="auto"/>
              <w:bottom w:val="single" w:sz="4" w:space="0" w:color="auto"/>
              <w:right w:val="single" w:sz="4" w:space="0" w:color="auto"/>
            </w:tcBorders>
            <w:vAlign w:val="center"/>
          </w:tcPr>
          <w:p w14:paraId="106853E0" w14:textId="77777777" w:rsidR="00205E78" w:rsidRPr="002F22F0" w:rsidRDefault="00205E78" w:rsidP="00281677">
            <w:pPr>
              <w:jc w:val="center"/>
              <w:rPr>
                <w:sz w:val="20"/>
              </w:rPr>
            </w:pPr>
            <w:r w:rsidRPr="002F22F0">
              <w:rPr>
                <w:sz w:val="20"/>
              </w:rPr>
              <w:t>265,0</w:t>
            </w:r>
          </w:p>
        </w:tc>
      </w:tr>
      <w:tr w:rsidR="00205E78" w14:paraId="1BC95F9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D96A4EC" w14:textId="1BADEEDF" w:rsidR="00205E78" w:rsidRPr="002F22F0" w:rsidRDefault="00205E78" w:rsidP="00281677">
            <w:pPr>
              <w:jc w:val="both"/>
              <w:rPr>
                <w:color w:val="000000" w:themeColor="text1"/>
                <w:sz w:val="20"/>
              </w:rPr>
            </w:pPr>
            <w:r w:rsidRPr="002F22F0">
              <w:rPr>
                <w:color w:val="000000" w:themeColor="text1"/>
                <w:sz w:val="20"/>
              </w:rPr>
              <w:t>07.1.3.1.7</w:t>
            </w:r>
            <w:r w:rsidR="00831817">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1741DD1C" w14:textId="77777777" w:rsidR="00205E78" w:rsidRPr="002F22F0" w:rsidRDefault="00205E78" w:rsidP="00281677">
            <w:pPr>
              <w:jc w:val="both"/>
              <w:rPr>
                <w:color w:val="000000" w:themeColor="text1"/>
                <w:sz w:val="20"/>
              </w:rPr>
            </w:pPr>
            <w:r w:rsidRPr="002F22F0">
              <w:rPr>
                <w:color w:val="000000" w:themeColor="text1"/>
                <w:sz w:val="20"/>
              </w:rPr>
              <w:t>Priemonė: Pagalba šeimoms, atsidūrusioms krizinėje situacijoje</w:t>
            </w:r>
          </w:p>
        </w:tc>
        <w:tc>
          <w:tcPr>
            <w:tcW w:w="1417" w:type="dxa"/>
            <w:tcBorders>
              <w:top w:val="single" w:sz="4" w:space="0" w:color="auto"/>
              <w:left w:val="single" w:sz="4" w:space="0" w:color="auto"/>
              <w:bottom w:val="single" w:sz="4" w:space="0" w:color="auto"/>
              <w:right w:val="single" w:sz="4" w:space="0" w:color="auto"/>
            </w:tcBorders>
            <w:vAlign w:val="center"/>
          </w:tcPr>
          <w:p w14:paraId="54CC39E3" w14:textId="77777777" w:rsidR="00205E78" w:rsidRPr="002F22F0" w:rsidRDefault="00205E78" w:rsidP="00281677">
            <w:pPr>
              <w:jc w:val="center"/>
              <w:rPr>
                <w:sz w:val="20"/>
              </w:rPr>
            </w:pPr>
            <w:r w:rsidRPr="002F22F0">
              <w:rPr>
                <w:sz w:val="20"/>
              </w:rPr>
              <w:t>213,0</w:t>
            </w:r>
          </w:p>
        </w:tc>
        <w:tc>
          <w:tcPr>
            <w:tcW w:w="1276" w:type="dxa"/>
            <w:tcBorders>
              <w:top w:val="single" w:sz="4" w:space="0" w:color="auto"/>
              <w:left w:val="single" w:sz="4" w:space="0" w:color="auto"/>
              <w:bottom w:val="single" w:sz="4" w:space="0" w:color="auto"/>
              <w:right w:val="single" w:sz="4" w:space="0" w:color="auto"/>
            </w:tcBorders>
            <w:vAlign w:val="center"/>
          </w:tcPr>
          <w:p w14:paraId="39D59494" w14:textId="77777777" w:rsidR="00205E78" w:rsidRPr="002F22F0" w:rsidRDefault="00205E78" w:rsidP="00281677">
            <w:pPr>
              <w:jc w:val="center"/>
              <w:rPr>
                <w:sz w:val="20"/>
              </w:rPr>
            </w:pPr>
            <w:r w:rsidRPr="002F22F0">
              <w:rPr>
                <w:sz w:val="20"/>
              </w:rPr>
              <w:t>220,0</w:t>
            </w:r>
          </w:p>
        </w:tc>
        <w:tc>
          <w:tcPr>
            <w:tcW w:w="1418" w:type="dxa"/>
            <w:tcBorders>
              <w:top w:val="single" w:sz="4" w:space="0" w:color="auto"/>
              <w:left w:val="single" w:sz="4" w:space="0" w:color="auto"/>
              <w:bottom w:val="single" w:sz="4" w:space="0" w:color="auto"/>
              <w:right w:val="single" w:sz="4" w:space="0" w:color="auto"/>
            </w:tcBorders>
            <w:vAlign w:val="center"/>
          </w:tcPr>
          <w:p w14:paraId="51B1C6CF" w14:textId="77777777" w:rsidR="00205E78" w:rsidRPr="002F22F0" w:rsidRDefault="00205E78" w:rsidP="00281677">
            <w:pPr>
              <w:jc w:val="center"/>
              <w:rPr>
                <w:sz w:val="20"/>
              </w:rPr>
            </w:pPr>
            <w:r w:rsidRPr="002F22F0">
              <w:rPr>
                <w:sz w:val="20"/>
              </w:rPr>
              <w:t>225,0</w:t>
            </w:r>
          </w:p>
        </w:tc>
      </w:tr>
      <w:tr w:rsidR="00205E78" w14:paraId="2961495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76440A7" w14:textId="35FD1E51" w:rsidR="00205E78" w:rsidRPr="002F22F0" w:rsidRDefault="00205E78" w:rsidP="00281677">
            <w:pPr>
              <w:jc w:val="both"/>
              <w:rPr>
                <w:sz w:val="20"/>
              </w:rPr>
            </w:pPr>
            <w:r w:rsidRPr="002F22F0">
              <w:rPr>
                <w:sz w:val="20"/>
              </w:rPr>
              <w:t>07.1.3.1.8</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C110D9F" w14:textId="77777777" w:rsidR="00205E78" w:rsidRPr="002F22F0" w:rsidRDefault="00205E78" w:rsidP="00281677">
            <w:pPr>
              <w:jc w:val="both"/>
              <w:rPr>
                <w:color w:val="000000" w:themeColor="text1"/>
                <w:sz w:val="20"/>
              </w:rPr>
            </w:pPr>
            <w:r w:rsidRPr="002F22F0">
              <w:rPr>
                <w:color w:val="000000" w:themeColor="text1"/>
                <w:sz w:val="20"/>
              </w:rPr>
              <w:t>Priemonė: Kompleksinių paslaugų teikimas Molėtų rajono savivaldybėje</w:t>
            </w:r>
          </w:p>
        </w:tc>
        <w:tc>
          <w:tcPr>
            <w:tcW w:w="1417" w:type="dxa"/>
            <w:tcBorders>
              <w:top w:val="single" w:sz="4" w:space="0" w:color="auto"/>
              <w:left w:val="single" w:sz="4" w:space="0" w:color="auto"/>
              <w:bottom w:val="single" w:sz="4" w:space="0" w:color="auto"/>
              <w:right w:val="single" w:sz="4" w:space="0" w:color="auto"/>
            </w:tcBorders>
            <w:vAlign w:val="center"/>
          </w:tcPr>
          <w:p w14:paraId="35448D7D" w14:textId="77777777" w:rsidR="00205E78" w:rsidRPr="002F22F0" w:rsidRDefault="00205E78" w:rsidP="00281677">
            <w:pPr>
              <w:jc w:val="center"/>
              <w:rPr>
                <w:sz w:val="20"/>
              </w:rPr>
            </w:pPr>
            <w:r w:rsidRPr="002F22F0">
              <w:rPr>
                <w:sz w:val="20"/>
              </w:rPr>
              <w:t>59,5</w:t>
            </w:r>
          </w:p>
        </w:tc>
        <w:tc>
          <w:tcPr>
            <w:tcW w:w="1276" w:type="dxa"/>
            <w:tcBorders>
              <w:top w:val="single" w:sz="4" w:space="0" w:color="auto"/>
              <w:left w:val="single" w:sz="4" w:space="0" w:color="auto"/>
              <w:bottom w:val="single" w:sz="4" w:space="0" w:color="auto"/>
              <w:right w:val="single" w:sz="4" w:space="0" w:color="auto"/>
            </w:tcBorders>
            <w:vAlign w:val="center"/>
          </w:tcPr>
          <w:p w14:paraId="21F4D0A6" w14:textId="77777777" w:rsidR="00205E78" w:rsidRPr="002F22F0" w:rsidRDefault="00205E78" w:rsidP="00281677">
            <w:pPr>
              <w:jc w:val="center"/>
              <w:rPr>
                <w:sz w:val="20"/>
              </w:rPr>
            </w:pPr>
            <w:r w:rsidRPr="002F22F0">
              <w:rPr>
                <w:sz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47F53AC9" w14:textId="77777777" w:rsidR="00205E78" w:rsidRPr="002F22F0" w:rsidRDefault="00205E78" w:rsidP="00281677">
            <w:pPr>
              <w:jc w:val="center"/>
              <w:rPr>
                <w:sz w:val="20"/>
              </w:rPr>
            </w:pPr>
            <w:r w:rsidRPr="002F22F0">
              <w:rPr>
                <w:sz w:val="20"/>
              </w:rPr>
              <w:t>82,0</w:t>
            </w:r>
          </w:p>
        </w:tc>
      </w:tr>
      <w:tr w:rsidR="00205E78" w14:paraId="4640A32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4475CC2" w14:textId="579E55A7" w:rsidR="00205E78" w:rsidRPr="002F22F0" w:rsidRDefault="00205E78" w:rsidP="00281677">
            <w:pPr>
              <w:jc w:val="both"/>
              <w:rPr>
                <w:sz w:val="20"/>
              </w:rPr>
            </w:pPr>
            <w:r w:rsidRPr="002F22F0">
              <w:rPr>
                <w:sz w:val="20"/>
              </w:rPr>
              <w:t>07.1.3.1.9</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10BE4344" w14:textId="77777777" w:rsidR="00205E78" w:rsidRPr="002F22F0" w:rsidRDefault="00205E78" w:rsidP="00281677">
            <w:pPr>
              <w:rPr>
                <w:color w:val="000000" w:themeColor="text1"/>
                <w:sz w:val="20"/>
              </w:rPr>
            </w:pPr>
            <w:r w:rsidRPr="002F22F0">
              <w:rPr>
                <w:color w:val="000000" w:themeColor="text1"/>
                <w:sz w:val="20"/>
              </w:rPr>
              <w:t>Priemonė: Nevyriausybinių organizacijų ir viešųjų įstaigų, veikiančių neįgaliųjų socialinės integracijos ir socialinių paslaugų teikimo srityje, rėmimas</w:t>
            </w:r>
          </w:p>
        </w:tc>
        <w:tc>
          <w:tcPr>
            <w:tcW w:w="1417" w:type="dxa"/>
            <w:tcBorders>
              <w:top w:val="single" w:sz="4" w:space="0" w:color="auto"/>
              <w:left w:val="single" w:sz="4" w:space="0" w:color="auto"/>
              <w:bottom w:val="single" w:sz="4" w:space="0" w:color="auto"/>
              <w:right w:val="single" w:sz="4" w:space="0" w:color="auto"/>
            </w:tcBorders>
            <w:vAlign w:val="center"/>
          </w:tcPr>
          <w:p w14:paraId="6E273170" w14:textId="77777777" w:rsidR="00205E78" w:rsidRPr="002F22F0" w:rsidRDefault="00205E78" w:rsidP="00281677">
            <w:pPr>
              <w:jc w:val="center"/>
              <w:rPr>
                <w:sz w:val="20"/>
              </w:rPr>
            </w:pPr>
            <w:r w:rsidRPr="002F22F0">
              <w:rPr>
                <w:sz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70A07631" w14:textId="77777777" w:rsidR="00205E78" w:rsidRPr="002F22F0" w:rsidRDefault="00205E78" w:rsidP="00281677">
            <w:pPr>
              <w:jc w:val="center"/>
              <w:rPr>
                <w:sz w:val="20"/>
              </w:rPr>
            </w:pPr>
            <w:r w:rsidRPr="002F22F0">
              <w:rPr>
                <w:sz w:val="20"/>
              </w:rPr>
              <w:t>27,0</w:t>
            </w:r>
          </w:p>
        </w:tc>
        <w:tc>
          <w:tcPr>
            <w:tcW w:w="1418" w:type="dxa"/>
            <w:tcBorders>
              <w:top w:val="single" w:sz="4" w:space="0" w:color="auto"/>
              <w:left w:val="single" w:sz="4" w:space="0" w:color="auto"/>
              <w:bottom w:val="single" w:sz="4" w:space="0" w:color="auto"/>
              <w:right w:val="single" w:sz="4" w:space="0" w:color="auto"/>
            </w:tcBorders>
            <w:vAlign w:val="center"/>
          </w:tcPr>
          <w:p w14:paraId="56E33434" w14:textId="77777777" w:rsidR="00205E78" w:rsidRPr="002F22F0" w:rsidRDefault="00205E78" w:rsidP="00281677">
            <w:pPr>
              <w:jc w:val="center"/>
              <w:rPr>
                <w:sz w:val="20"/>
              </w:rPr>
            </w:pPr>
            <w:r w:rsidRPr="002F22F0">
              <w:rPr>
                <w:sz w:val="20"/>
              </w:rPr>
              <w:t>28,5</w:t>
            </w:r>
          </w:p>
        </w:tc>
      </w:tr>
      <w:tr w:rsidR="00205E78" w14:paraId="4AAD058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8BFF6A5" w14:textId="5201394B" w:rsidR="00205E78" w:rsidRPr="002F22F0" w:rsidRDefault="00205E78" w:rsidP="00281677">
            <w:pPr>
              <w:jc w:val="both"/>
              <w:rPr>
                <w:sz w:val="20"/>
              </w:rPr>
            </w:pPr>
            <w:r w:rsidRPr="002F22F0">
              <w:rPr>
                <w:sz w:val="20"/>
              </w:rPr>
              <w:t>07.1.3.1.10</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765EBDD" w14:textId="77777777" w:rsidR="00205E78" w:rsidRPr="002F22F0" w:rsidRDefault="00205E78" w:rsidP="00193D09">
            <w:pPr>
              <w:jc w:val="both"/>
              <w:rPr>
                <w:color w:val="000000" w:themeColor="text1"/>
                <w:sz w:val="20"/>
              </w:rPr>
            </w:pPr>
            <w:r w:rsidRPr="002F22F0">
              <w:rPr>
                <w:color w:val="000000" w:themeColor="text1"/>
                <w:sz w:val="20"/>
              </w:rPr>
              <w:t>Priemonė: Socialinės reabilitacijos paslaugų neįgaliesiems bendruomenėje teikimas ir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5C16418B" w14:textId="77777777" w:rsidR="00205E78" w:rsidRPr="002F22F0" w:rsidRDefault="00205E78" w:rsidP="00281677">
            <w:pPr>
              <w:jc w:val="center"/>
              <w:rPr>
                <w:sz w:val="20"/>
              </w:rPr>
            </w:pPr>
            <w:r w:rsidRPr="002F22F0">
              <w:rPr>
                <w:sz w:val="20"/>
              </w:rPr>
              <w:t>106,9</w:t>
            </w:r>
          </w:p>
        </w:tc>
        <w:tc>
          <w:tcPr>
            <w:tcW w:w="1276" w:type="dxa"/>
            <w:tcBorders>
              <w:top w:val="single" w:sz="4" w:space="0" w:color="auto"/>
              <w:left w:val="single" w:sz="4" w:space="0" w:color="auto"/>
              <w:bottom w:val="single" w:sz="4" w:space="0" w:color="auto"/>
              <w:right w:val="single" w:sz="4" w:space="0" w:color="auto"/>
            </w:tcBorders>
            <w:vAlign w:val="center"/>
          </w:tcPr>
          <w:p w14:paraId="5CDD5D8B" w14:textId="77777777" w:rsidR="00205E78" w:rsidRPr="002F22F0" w:rsidRDefault="00205E78" w:rsidP="00281677">
            <w:pPr>
              <w:jc w:val="center"/>
              <w:rPr>
                <w:sz w:val="20"/>
              </w:rPr>
            </w:pPr>
            <w:r w:rsidRPr="002F22F0">
              <w:rPr>
                <w:sz w:val="20"/>
              </w:rPr>
              <w:t>111,5</w:t>
            </w:r>
          </w:p>
        </w:tc>
        <w:tc>
          <w:tcPr>
            <w:tcW w:w="1418" w:type="dxa"/>
            <w:tcBorders>
              <w:top w:val="single" w:sz="4" w:space="0" w:color="auto"/>
              <w:left w:val="single" w:sz="4" w:space="0" w:color="auto"/>
              <w:bottom w:val="single" w:sz="4" w:space="0" w:color="auto"/>
              <w:right w:val="single" w:sz="4" w:space="0" w:color="auto"/>
            </w:tcBorders>
            <w:vAlign w:val="center"/>
          </w:tcPr>
          <w:p w14:paraId="335A747D" w14:textId="77777777" w:rsidR="00205E78" w:rsidRPr="002F22F0" w:rsidRDefault="00205E78" w:rsidP="00281677">
            <w:pPr>
              <w:jc w:val="center"/>
              <w:rPr>
                <w:sz w:val="20"/>
              </w:rPr>
            </w:pPr>
            <w:r w:rsidRPr="002F22F0">
              <w:rPr>
                <w:sz w:val="20"/>
              </w:rPr>
              <w:t>117,7</w:t>
            </w:r>
          </w:p>
        </w:tc>
      </w:tr>
      <w:tr w:rsidR="00205E78" w14:paraId="6CBD0F5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ABAD893" w14:textId="4842EA7B" w:rsidR="00205E78" w:rsidRPr="002F22F0" w:rsidRDefault="00205E78" w:rsidP="00281677">
            <w:pPr>
              <w:jc w:val="both"/>
              <w:rPr>
                <w:sz w:val="20"/>
              </w:rPr>
            </w:pPr>
            <w:r w:rsidRPr="002F22F0">
              <w:rPr>
                <w:sz w:val="20"/>
              </w:rPr>
              <w:t>07.1.3.1.11</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1D135DE4" w14:textId="77777777" w:rsidR="00205E78" w:rsidRPr="002F22F0" w:rsidRDefault="00205E78" w:rsidP="00281677">
            <w:pPr>
              <w:rPr>
                <w:color w:val="000000" w:themeColor="text1"/>
                <w:sz w:val="20"/>
              </w:rPr>
            </w:pPr>
            <w:r w:rsidRPr="002F22F0">
              <w:rPr>
                <w:color w:val="000000" w:themeColor="text1"/>
                <w:sz w:val="20"/>
              </w:rPr>
              <w:t>Priemonė: Socialinę riziką patiriančių asmenų laikino apnakvindinimo paslaugų teikimas</w:t>
            </w:r>
          </w:p>
        </w:tc>
        <w:tc>
          <w:tcPr>
            <w:tcW w:w="1417" w:type="dxa"/>
            <w:tcBorders>
              <w:top w:val="single" w:sz="4" w:space="0" w:color="auto"/>
              <w:left w:val="single" w:sz="4" w:space="0" w:color="auto"/>
              <w:bottom w:val="single" w:sz="4" w:space="0" w:color="auto"/>
              <w:right w:val="single" w:sz="4" w:space="0" w:color="auto"/>
            </w:tcBorders>
            <w:vAlign w:val="center"/>
          </w:tcPr>
          <w:p w14:paraId="0B05A92E" w14:textId="77777777" w:rsidR="00205E78" w:rsidRPr="002F22F0" w:rsidRDefault="00205E78" w:rsidP="00281677">
            <w:pPr>
              <w:jc w:val="center"/>
              <w:rPr>
                <w:sz w:val="20"/>
              </w:rPr>
            </w:pPr>
            <w:r w:rsidRPr="002F22F0">
              <w:rPr>
                <w:sz w:val="20"/>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733809C6" w14:textId="77777777" w:rsidR="00205E78" w:rsidRPr="002F22F0" w:rsidRDefault="00205E78" w:rsidP="00281677">
            <w:pPr>
              <w:jc w:val="center"/>
              <w:rPr>
                <w:sz w:val="20"/>
              </w:rPr>
            </w:pPr>
            <w:r w:rsidRPr="002F22F0">
              <w:rPr>
                <w:sz w:val="20"/>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47DBD662" w14:textId="77777777" w:rsidR="00205E78" w:rsidRPr="002F22F0" w:rsidRDefault="00205E78" w:rsidP="00281677">
            <w:pPr>
              <w:jc w:val="center"/>
              <w:rPr>
                <w:sz w:val="20"/>
              </w:rPr>
            </w:pPr>
            <w:r w:rsidRPr="002F22F0">
              <w:rPr>
                <w:sz w:val="20"/>
              </w:rPr>
              <w:t>25,0</w:t>
            </w:r>
          </w:p>
        </w:tc>
      </w:tr>
      <w:tr w:rsidR="00205E78" w14:paraId="1B412B2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C027CA9" w14:textId="1C886559" w:rsidR="00205E78" w:rsidRPr="002F22F0" w:rsidRDefault="00205E78" w:rsidP="00281677">
            <w:pPr>
              <w:jc w:val="both"/>
              <w:rPr>
                <w:sz w:val="20"/>
              </w:rPr>
            </w:pPr>
            <w:r w:rsidRPr="002F22F0">
              <w:rPr>
                <w:sz w:val="20"/>
              </w:rPr>
              <w:t>07.1.3.1.12</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6752334" w14:textId="77777777" w:rsidR="00205E78" w:rsidRPr="002F22F0" w:rsidRDefault="00205E78" w:rsidP="00281677">
            <w:pPr>
              <w:rPr>
                <w:color w:val="000000" w:themeColor="text1"/>
                <w:sz w:val="20"/>
              </w:rPr>
            </w:pPr>
            <w:r w:rsidRPr="002F22F0">
              <w:rPr>
                <w:color w:val="000000" w:themeColor="text1"/>
                <w:sz w:val="20"/>
              </w:rPr>
              <w:t>Priemonė: Akredituotos vaikų dienos socialinės priežiūros teikimas ir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06D46A7F" w14:textId="77777777" w:rsidR="00205E78" w:rsidRPr="002F22F0" w:rsidRDefault="00205E78" w:rsidP="00281677">
            <w:pPr>
              <w:jc w:val="center"/>
              <w:rPr>
                <w:sz w:val="20"/>
              </w:rPr>
            </w:pPr>
            <w:r w:rsidRPr="002F22F0">
              <w:rPr>
                <w:sz w:val="20"/>
              </w:rPr>
              <w:t>116,8</w:t>
            </w:r>
          </w:p>
        </w:tc>
        <w:tc>
          <w:tcPr>
            <w:tcW w:w="1276" w:type="dxa"/>
            <w:tcBorders>
              <w:top w:val="single" w:sz="4" w:space="0" w:color="auto"/>
              <w:left w:val="single" w:sz="4" w:space="0" w:color="auto"/>
              <w:bottom w:val="single" w:sz="4" w:space="0" w:color="auto"/>
              <w:right w:val="single" w:sz="4" w:space="0" w:color="auto"/>
            </w:tcBorders>
            <w:vAlign w:val="center"/>
          </w:tcPr>
          <w:p w14:paraId="1E062D21" w14:textId="77777777" w:rsidR="00205E78" w:rsidRPr="002F22F0" w:rsidRDefault="00205E78" w:rsidP="00281677">
            <w:pPr>
              <w:jc w:val="center"/>
              <w:rPr>
                <w:sz w:val="20"/>
              </w:rPr>
            </w:pPr>
            <w:r w:rsidRPr="002F22F0">
              <w:rPr>
                <w:sz w:val="20"/>
              </w:rPr>
              <w:t>128,6</w:t>
            </w:r>
          </w:p>
        </w:tc>
        <w:tc>
          <w:tcPr>
            <w:tcW w:w="1418" w:type="dxa"/>
            <w:tcBorders>
              <w:top w:val="single" w:sz="4" w:space="0" w:color="auto"/>
              <w:left w:val="single" w:sz="4" w:space="0" w:color="auto"/>
              <w:bottom w:val="single" w:sz="4" w:space="0" w:color="auto"/>
              <w:right w:val="single" w:sz="4" w:space="0" w:color="auto"/>
            </w:tcBorders>
            <w:vAlign w:val="center"/>
          </w:tcPr>
          <w:p w14:paraId="6DFE1E28" w14:textId="5344940F" w:rsidR="00205E78" w:rsidRPr="002F22F0" w:rsidRDefault="00205E78" w:rsidP="00281677">
            <w:pPr>
              <w:jc w:val="center"/>
              <w:rPr>
                <w:sz w:val="20"/>
              </w:rPr>
            </w:pPr>
            <w:r w:rsidRPr="002F22F0">
              <w:rPr>
                <w:sz w:val="20"/>
              </w:rPr>
              <w:t>137,0</w:t>
            </w:r>
          </w:p>
        </w:tc>
      </w:tr>
      <w:tr w:rsidR="00205E78" w14:paraId="04D5C6C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E209191" w14:textId="226972D9" w:rsidR="00205E78" w:rsidRPr="002F22F0" w:rsidRDefault="00205E78" w:rsidP="00281677">
            <w:pPr>
              <w:jc w:val="both"/>
              <w:rPr>
                <w:sz w:val="20"/>
              </w:rPr>
            </w:pPr>
            <w:r w:rsidRPr="002F22F0">
              <w:rPr>
                <w:sz w:val="20"/>
              </w:rPr>
              <w:t>07.1.3.1.13</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27D35D4" w14:textId="77777777" w:rsidR="00205E78" w:rsidRPr="002F22F0" w:rsidRDefault="00205E78" w:rsidP="00281677">
            <w:pPr>
              <w:rPr>
                <w:color w:val="000000" w:themeColor="text1"/>
                <w:sz w:val="20"/>
              </w:rPr>
            </w:pPr>
            <w:r w:rsidRPr="002F22F0">
              <w:rPr>
                <w:color w:val="000000" w:themeColor="text1"/>
                <w:sz w:val="20"/>
              </w:rPr>
              <w:t>Priemonė: Vaikų iki 6 m. priežiūra</w:t>
            </w:r>
          </w:p>
        </w:tc>
        <w:tc>
          <w:tcPr>
            <w:tcW w:w="1417" w:type="dxa"/>
            <w:tcBorders>
              <w:top w:val="single" w:sz="4" w:space="0" w:color="auto"/>
              <w:left w:val="single" w:sz="4" w:space="0" w:color="auto"/>
              <w:bottom w:val="single" w:sz="4" w:space="0" w:color="auto"/>
              <w:right w:val="single" w:sz="4" w:space="0" w:color="auto"/>
            </w:tcBorders>
            <w:vAlign w:val="center"/>
          </w:tcPr>
          <w:p w14:paraId="0886CACE" w14:textId="77777777" w:rsidR="00205E78" w:rsidRPr="002F22F0" w:rsidRDefault="00205E78" w:rsidP="00281677">
            <w:pPr>
              <w:jc w:val="center"/>
              <w:rPr>
                <w:sz w:val="20"/>
              </w:rPr>
            </w:pPr>
            <w:r w:rsidRPr="002F22F0">
              <w:rPr>
                <w:sz w:val="20"/>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361EEA92" w14:textId="77777777" w:rsidR="00205E78" w:rsidRPr="002F22F0" w:rsidRDefault="00205E78" w:rsidP="00281677">
            <w:pPr>
              <w:jc w:val="center"/>
              <w:rPr>
                <w:sz w:val="20"/>
              </w:rPr>
            </w:pPr>
            <w:r w:rsidRPr="002F22F0">
              <w:rPr>
                <w:sz w:val="20"/>
              </w:rPr>
              <w:t>24,0</w:t>
            </w:r>
          </w:p>
        </w:tc>
        <w:tc>
          <w:tcPr>
            <w:tcW w:w="1418" w:type="dxa"/>
            <w:tcBorders>
              <w:top w:val="single" w:sz="4" w:space="0" w:color="auto"/>
              <w:left w:val="single" w:sz="4" w:space="0" w:color="auto"/>
              <w:bottom w:val="single" w:sz="4" w:space="0" w:color="auto"/>
              <w:right w:val="single" w:sz="4" w:space="0" w:color="auto"/>
            </w:tcBorders>
            <w:vAlign w:val="center"/>
          </w:tcPr>
          <w:p w14:paraId="5B19C38C" w14:textId="77777777" w:rsidR="00205E78" w:rsidRPr="002F22F0" w:rsidRDefault="00205E78" w:rsidP="00281677">
            <w:pPr>
              <w:jc w:val="center"/>
              <w:rPr>
                <w:sz w:val="20"/>
              </w:rPr>
            </w:pPr>
            <w:r w:rsidRPr="002F22F0">
              <w:rPr>
                <w:sz w:val="20"/>
              </w:rPr>
              <w:t>26,0</w:t>
            </w:r>
          </w:p>
        </w:tc>
      </w:tr>
      <w:tr w:rsidR="00205E78" w14:paraId="48AA3CD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838960B" w14:textId="2CE6432F" w:rsidR="00205E78" w:rsidRPr="002F22F0" w:rsidRDefault="00205E78" w:rsidP="00281677">
            <w:pPr>
              <w:jc w:val="both"/>
              <w:rPr>
                <w:sz w:val="20"/>
              </w:rPr>
            </w:pPr>
            <w:r w:rsidRPr="002F22F0">
              <w:rPr>
                <w:sz w:val="20"/>
              </w:rPr>
              <w:t>07.1.3.1.14</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DE0E93B" w14:textId="77777777" w:rsidR="00205E78" w:rsidRPr="002F22F0" w:rsidRDefault="00205E78" w:rsidP="00193D09">
            <w:pPr>
              <w:jc w:val="both"/>
              <w:rPr>
                <w:color w:val="000000" w:themeColor="text1"/>
                <w:sz w:val="20"/>
              </w:rPr>
            </w:pPr>
            <w:r w:rsidRPr="002F22F0">
              <w:rPr>
                <w:color w:val="000000" w:themeColor="text1"/>
                <w:sz w:val="20"/>
              </w:rPr>
              <w:t>Priemonė: Socialinių paslaugų teikimas ir administravimas socialinę riziką patiriančioms šeimoms</w:t>
            </w:r>
          </w:p>
        </w:tc>
        <w:tc>
          <w:tcPr>
            <w:tcW w:w="1417" w:type="dxa"/>
            <w:tcBorders>
              <w:top w:val="single" w:sz="4" w:space="0" w:color="auto"/>
              <w:left w:val="single" w:sz="4" w:space="0" w:color="auto"/>
              <w:bottom w:val="single" w:sz="4" w:space="0" w:color="auto"/>
              <w:right w:val="single" w:sz="4" w:space="0" w:color="auto"/>
            </w:tcBorders>
            <w:vAlign w:val="center"/>
          </w:tcPr>
          <w:p w14:paraId="48604FFA" w14:textId="57026466" w:rsidR="00205E78" w:rsidRPr="002F22F0" w:rsidRDefault="00205E78" w:rsidP="00281677">
            <w:pPr>
              <w:jc w:val="center"/>
              <w:rPr>
                <w:sz w:val="20"/>
              </w:rPr>
            </w:pPr>
            <w:r w:rsidRPr="002F22F0">
              <w:rPr>
                <w:sz w:val="20"/>
              </w:rPr>
              <w:t>436,0</w:t>
            </w:r>
          </w:p>
        </w:tc>
        <w:tc>
          <w:tcPr>
            <w:tcW w:w="1276" w:type="dxa"/>
            <w:tcBorders>
              <w:top w:val="single" w:sz="4" w:space="0" w:color="auto"/>
              <w:left w:val="single" w:sz="4" w:space="0" w:color="auto"/>
              <w:bottom w:val="single" w:sz="4" w:space="0" w:color="auto"/>
              <w:right w:val="single" w:sz="4" w:space="0" w:color="auto"/>
            </w:tcBorders>
            <w:vAlign w:val="center"/>
          </w:tcPr>
          <w:p w14:paraId="31E917F7" w14:textId="60B612BF" w:rsidR="00205E78" w:rsidRPr="002F22F0" w:rsidRDefault="00205E78" w:rsidP="00281677">
            <w:pPr>
              <w:jc w:val="center"/>
              <w:rPr>
                <w:sz w:val="20"/>
              </w:rPr>
            </w:pPr>
            <w:r w:rsidRPr="002F22F0">
              <w:rPr>
                <w:sz w:val="20"/>
              </w:rPr>
              <w:t>455,0</w:t>
            </w:r>
          </w:p>
        </w:tc>
        <w:tc>
          <w:tcPr>
            <w:tcW w:w="1418" w:type="dxa"/>
            <w:tcBorders>
              <w:top w:val="single" w:sz="4" w:space="0" w:color="auto"/>
              <w:left w:val="single" w:sz="4" w:space="0" w:color="auto"/>
              <w:bottom w:val="single" w:sz="4" w:space="0" w:color="auto"/>
              <w:right w:val="single" w:sz="4" w:space="0" w:color="auto"/>
            </w:tcBorders>
            <w:vAlign w:val="center"/>
          </w:tcPr>
          <w:p w14:paraId="56493905" w14:textId="1D6E7A26" w:rsidR="00205E78" w:rsidRPr="002F22F0" w:rsidRDefault="00205E78" w:rsidP="00281677">
            <w:pPr>
              <w:jc w:val="center"/>
              <w:rPr>
                <w:sz w:val="20"/>
              </w:rPr>
            </w:pPr>
            <w:r w:rsidRPr="002F22F0">
              <w:rPr>
                <w:sz w:val="20"/>
              </w:rPr>
              <w:t>475,0</w:t>
            </w:r>
          </w:p>
        </w:tc>
      </w:tr>
      <w:tr w:rsidR="00205E78" w14:paraId="7E626EE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5ED47AB" w14:textId="513CACC5" w:rsidR="00205E78" w:rsidRPr="002F22F0" w:rsidRDefault="00205E78" w:rsidP="00281677">
            <w:pPr>
              <w:jc w:val="both"/>
              <w:rPr>
                <w:sz w:val="20"/>
              </w:rPr>
            </w:pPr>
            <w:r w:rsidRPr="002F22F0">
              <w:rPr>
                <w:sz w:val="20"/>
              </w:rPr>
              <w:t>07.1.3.1.15</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AE3481C" w14:textId="77777777" w:rsidR="00205E78" w:rsidRPr="002F22F0" w:rsidRDefault="00205E78" w:rsidP="00193D09">
            <w:pPr>
              <w:jc w:val="both"/>
              <w:rPr>
                <w:color w:val="000000" w:themeColor="text1"/>
                <w:sz w:val="20"/>
              </w:rPr>
            </w:pPr>
            <w:r w:rsidRPr="002F22F0">
              <w:rPr>
                <w:color w:val="000000" w:themeColor="text1"/>
                <w:sz w:val="20"/>
              </w:rPr>
              <w:t>Priemonė: Užimtumo didinimo programos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3C521D9C" w14:textId="77777777" w:rsidR="00205E78" w:rsidRPr="002F22F0" w:rsidRDefault="00205E78" w:rsidP="00281677">
            <w:pPr>
              <w:jc w:val="center"/>
              <w:rPr>
                <w:sz w:val="20"/>
              </w:rPr>
            </w:pPr>
            <w:r w:rsidRPr="002F22F0">
              <w:rPr>
                <w:sz w:val="20"/>
              </w:rPr>
              <w:t>55,5</w:t>
            </w:r>
          </w:p>
        </w:tc>
        <w:tc>
          <w:tcPr>
            <w:tcW w:w="1276" w:type="dxa"/>
            <w:tcBorders>
              <w:top w:val="single" w:sz="4" w:space="0" w:color="auto"/>
              <w:left w:val="single" w:sz="4" w:space="0" w:color="auto"/>
              <w:bottom w:val="single" w:sz="4" w:space="0" w:color="auto"/>
              <w:right w:val="single" w:sz="4" w:space="0" w:color="auto"/>
            </w:tcBorders>
            <w:vAlign w:val="center"/>
          </w:tcPr>
          <w:p w14:paraId="3546AF6E" w14:textId="77777777" w:rsidR="00205E78" w:rsidRPr="002F22F0" w:rsidRDefault="00205E78" w:rsidP="00281677">
            <w:pPr>
              <w:jc w:val="center"/>
              <w:rPr>
                <w:sz w:val="20"/>
              </w:rPr>
            </w:pPr>
            <w:r w:rsidRPr="002F22F0">
              <w:rPr>
                <w:sz w:val="20"/>
              </w:rPr>
              <w:t>60,5</w:t>
            </w:r>
          </w:p>
        </w:tc>
        <w:tc>
          <w:tcPr>
            <w:tcW w:w="1418" w:type="dxa"/>
            <w:tcBorders>
              <w:top w:val="single" w:sz="4" w:space="0" w:color="auto"/>
              <w:left w:val="single" w:sz="4" w:space="0" w:color="auto"/>
              <w:bottom w:val="single" w:sz="4" w:space="0" w:color="auto"/>
              <w:right w:val="single" w:sz="4" w:space="0" w:color="auto"/>
            </w:tcBorders>
            <w:vAlign w:val="center"/>
          </w:tcPr>
          <w:p w14:paraId="73C4ECEB" w14:textId="77777777" w:rsidR="00205E78" w:rsidRPr="002F22F0" w:rsidRDefault="00205E78" w:rsidP="00281677">
            <w:pPr>
              <w:jc w:val="center"/>
              <w:rPr>
                <w:sz w:val="20"/>
              </w:rPr>
            </w:pPr>
            <w:r w:rsidRPr="002F22F0">
              <w:rPr>
                <w:sz w:val="20"/>
              </w:rPr>
              <w:t>66,0</w:t>
            </w:r>
          </w:p>
        </w:tc>
      </w:tr>
      <w:tr w:rsidR="00205E78" w14:paraId="53345E2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1450AA1" w14:textId="08182BA6" w:rsidR="00205E78" w:rsidRPr="002F22F0" w:rsidRDefault="00205E78" w:rsidP="00281677">
            <w:pPr>
              <w:jc w:val="both"/>
              <w:rPr>
                <w:sz w:val="20"/>
              </w:rPr>
            </w:pPr>
            <w:r w:rsidRPr="002F22F0">
              <w:rPr>
                <w:sz w:val="20"/>
              </w:rPr>
              <w:t>07.1.3.1.16</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0B5883E" w14:textId="77777777" w:rsidR="00205E78" w:rsidRPr="002F22F0" w:rsidRDefault="00205E78" w:rsidP="00193D09">
            <w:pPr>
              <w:jc w:val="both"/>
              <w:rPr>
                <w:color w:val="000000" w:themeColor="text1"/>
                <w:sz w:val="20"/>
              </w:rPr>
            </w:pPr>
            <w:r w:rsidRPr="002F22F0">
              <w:rPr>
                <w:color w:val="000000" w:themeColor="text1"/>
                <w:sz w:val="20"/>
              </w:rPr>
              <w:t>Priemonė: Užimtumo skatinimo ir motyvavimo paslaugų suteikimas nedirbantiems ir socialinę paramą gaunantiems asmenims</w:t>
            </w:r>
          </w:p>
        </w:tc>
        <w:tc>
          <w:tcPr>
            <w:tcW w:w="1417" w:type="dxa"/>
            <w:tcBorders>
              <w:top w:val="single" w:sz="4" w:space="0" w:color="auto"/>
              <w:left w:val="single" w:sz="4" w:space="0" w:color="auto"/>
              <w:bottom w:val="single" w:sz="4" w:space="0" w:color="auto"/>
              <w:right w:val="single" w:sz="4" w:space="0" w:color="auto"/>
            </w:tcBorders>
            <w:vAlign w:val="center"/>
          </w:tcPr>
          <w:p w14:paraId="7F38B6D8" w14:textId="77777777" w:rsidR="00205E78" w:rsidRPr="002F22F0" w:rsidRDefault="00205E78" w:rsidP="00281677">
            <w:pPr>
              <w:jc w:val="center"/>
              <w:rPr>
                <w:sz w:val="20"/>
              </w:rPr>
            </w:pPr>
            <w:r w:rsidRPr="002F22F0">
              <w:rPr>
                <w:sz w:val="20"/>
              </w:rPr>
              <w:t>72,1</w:t>
            </w:r>
          </w:p>
        </w:tc>
        <w:tc>
          <w:tcPr>
            <w:tcW w:w="1276" w:type="dxa"/>
            <w:tcBorders>
              <w:top w:val="single" w:sz="4" w:space="0" w:color="auto"/>
              <w:left w:val="single" w:sz="4" w:space="0" w:color="auto"/>
              <w:bottom w:val="single" w:sz="4" w:space="0" w:color="auto"/>
              <w:right w:val="single" w:sz="4" w:space="0" w:color="auto"/>
            </w:tcBorders>
            <w:vAlign w:val="center"/>
          </w:tcPr>
          <w:p w14:paraId="3DCB7448" w14:textId="69747893" w:rsidR="00205E78" w:rsidRPr="002F22F0" w:rsidRDefault="00205E78" w:rsidP="00281677">
            <w:pPr>
              <w:jc w:val="center"/>
              <w:rPr>
                <w:sz w:val="20"/>
              </w:rPr>
            </w:pPr>
            <w:r w:rsidRPr="002F22F0">
              <w:rPr>
                <w:sz w:val="20"/>
              </w:rPr>
              <w:t>77,0</w:t>
            </w:r>
          </w:p>
        </w:tc>
        <w:tc>
          <w:tcPr>
            <w:tcW w:w="1418" w:type="dxa"/>
            <w:tcBorders>
              <w:top w:val="single" w:sz="4" w:space="0" w:color="auto"/>
              <w:left w:val="single" w:sz="4" w:space="0" w:color="auto"/>
              <w:bottom w:val="single" w:sz="4" w:space="0" w:color="auto"/>
              <w:right w:val="single" w:sz="4" w:space="0" w:color="auto"/>
            </w:tcBorders>
            <w:vAlign w:val="center"/>
          </w:tcPr>
          <w:p w14:paraId="4138B2B7" w14:textId="7B116D8E" w:rsidR="00205E78" w:rsidRPr="002F22F0" w:rsidRDefault="00205E78" w:rsidP="00281677">
            <w:pPr>
              <w:jc w:val="center"/>
              <w:rPr>
                <w:sz w:val="20"/>
              </w:rPr>
            </w:pPr>
            <w:r w:rsidRPr="002F22F0">
              <w:rPr>
                <w:sz w:val="20"/>
              </w:rPr>
              <w:t>81,0</w:t>
            </w:r>
          </w:p>
        </w:tc>
      </w:tr>
      <w:tr w:rsidR="00205E78" w14:paraId="53F58D2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B0C61FF" w14:textId="72D0EED2" w:rsidR="00205E78" w:rsidRPr="002F22F0" w:rsidRDefault="00205E78" w:rsidP="00281677">
            <w:pPr>
              <w:jc w:val="both"/>
              <w:rPr>
                <w:sz w:val="20"/>
              </w:rPr>
            </w:pPr>
            <w:r w:rsidRPr="002F22F0">
              <w:rPr>
                <w:sz w:val="20"/>
              </w:rPr>
              <w:t>07.1.3.1.17</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5184216" w14:textId="77777777" w:rsidR="00205E78" w:rsidRPr="002F22F0" w:rsidRDefault="00205E78" w:rsidP="00193D09">
            <w:pPr>
              <w:jc w:val="both"/>
              <w:rPr>
                <w:color w:val="000000" w:themeColor="text1"/>
                <w:sz w:val="20"/>
              </w:rPr>
            </w:pPr>
            <w:r w:rsidRPr="002F22F0">
              <w:rPr>
                <w:color w:val="000000" w:themeColor="text1"/>
                <w:sz w:val="20"/>
              </w:rPr>
              <w:t>Priemonė: Pagalba globėjams, įtėviams</w:t>
            </w:r>
          </w:p>
        </w:tc>
        <w:tc>
          <w:tcPr>
            <w:tcW w:w="1417" w:type="dxa"/>
            <w:tcBorders>
              <w:top w:val="single" w:sz="4" w:space="0" w:color="auto"/>
              <w:left w:val="single" w:sz="4" w:space="0" w:color="auto"/>
              <w:bottom w:val="single" w:sz="4" w:space="0" w:color="auto"/>
              <w:right w:val="single" w:sz="4" w:space="0" w:color="auto"/>
            </w:tcBorders>
            <w:vAlign w:val="center"/>
          </w:tcPr>
          <w:p w14:paraId="4EAC26A6" w14:textId="77777777" w:rsidR="00205E78" w:rsidRPr="002F22F0" w:rsidRDefault="00205E78" w:rsidP="00281677">
            <w:pPr>
              <w:jc w:val="center"/>
              <w:rPr>
                <w:sz w:val="20"/>
              </w:rPr>
            </w:pPr>
            <w:r w:rsidRPr="002F22F0">
              <w:rPr>
                <w:sz w:val="20"/>
              </w:rPr>
              <w:t>191,8</w:t>
            </w:r>
          </w:p>
        </w:tc>
        <w:tc>
          <w:tcPr>
            <w:tcW w:w="1276" w:type="dxa"/>
            <w:tcBorders>
              <w:top w:val="single" w:sz="4" w:space="0" w:color="auto"/>
              <w:left w:val="single" w:sz="4" w:space="0" w:color="auto"/>
              <w:bottom w:val="single" w:sz="4" w:space="0" w:color="auto"/>
              <w:right w:val="single" w:sz="4" w:space="0" w:color="auto"/>
            </w:tcBorders>
            <w:vAlign w:val="center"/>
          </w:tcPr>
          <w:p w14:paraId="3D539448" w14:textId="77777777" w:rsidR="00205E78" w:rsidRPr="002F22F0" w:rsidRDefault="00205E78" w:rsidP="00281677">
            <w:pPr>
              <w:jc w:val="center"/>
              <w:rPr>
                <w:sz w:val="20"/>
              </w:rPr>
            </w:pPr>
            <w:r w:rsidRPr="002F22F0">
              <w:rPr>
                <w:sz w:val="20"/>
              </w:rPr>
              <w:t>198,5</w:t>
            </w:r>
          </w:p>
        </w:tc>
        <w:tc>
          <w:tcPr>
            <w:tcW w:w="1418" w:type="dxa"/>
            <w:tcBorders>
              <w:top w:val="single" w:sz="4" w:space="0" w:color="auto"/>
              <w:left w:val="single" w:sz="4" w:space="0" w:color="auto"/>
              <w:bottom w:val="single" w:sz="4" w:space="0" w:color="auto"/>
              <w:right w:val="single" w:sz="4" w:space="0" w:color="auto"/>
            </w:tcBorders>
            <w:vAlign w:val="center"/>
          </w:tcPr>
          <w:p w14:paraId="4A6C702A" w14:textId="5D33E3DB" w:rsidR="00205E78" w:rsidRPr="002F22F0" w:rsidRDefault="00205E78" w:rsidP="00281677">
            <w:pPr>
              <w:jc w:val="center"/>
              <w:rPr>
                <w:sz w:val="20"/>
              </w:rPr>
            </w:pPr>
            <w:r w:rsidRPr="002F22F0">
              <w:rPr>
                <w:sz w:val="20"/>
              </w:rPr>
              <w:t>202,0</w:t>
            </w:r>
          </w:p>
        </w:tc>
      </w:tr>
      <w:tr w:rsidR="00205E78" w14:paraId="6597940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E35A1AF" w14:textId="27A8662F" w:rsidR="00205E78" w:rsidRPr="002F22F0" w:rsidRDefault="00205E78" w:rsidP="00281677">
            <w:pPr>
              <w:jc w:val="both"/>
              <w:rPr>
                <w:sz w:val="20"/>
              </w:rPr>
            </w:pPr>
            <w:r w:rsidRPr="002F22F0">
              <w:rPr>
                <w:sz w:val="20"/>
              </w:rPr>
              <w:t>07.1.3.1.18</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A88821A" w14:textId="77777777" w:rsidR="00205E78" w:rsidRPr="002F22F0" w:rsidRDefault="00205E78" w:rsidP="00193D09">
            <w:pPr>
              <w:jc w:val="both"/>
              <w:rPr>
                <w:color w:val="000000" w:themeColor="text1"/>
                <w:sz w:val="20"/>
              </w:rPr>
            </w:pPr>
            <w:r w:rsidRPr="002F22F0">
              <w:rPr>
                <w:color w:val="000000" w:themeColor="text1"/>
                <w:sz w:val="20"/>
              </w:rPr>
              <w:t xml:space="preserve">Priemonė: </w:t>
            </w:r>
            <w:r w:rsidRPr="002F22F0">
              <w:rPr>
                <w:sz w:val="20"/>
              </w:rPr>
              <w:t>Socialinių paslaugų programų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21F3FCE2" w14:textId="77777777" w:rsidR="00205E78" w:rsidRPr="002F22F0" w:rsidRDefault="00205E78" w:rsidP="00281677">
            <w:pPr>
              <w:jc w:val="center"/>
              <w:rPr>
                <w:sz w:val="20"/>
              </w:rPr>
            </w:pPr>
            <w:r w:rsidRPr="002F22F0">
              <w:rPr>
                <w:sz w:val="20"/>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283930FC" w14:textId="77777777" w:rsidR="00205E78" w:rsidRPr="002F22F0" w:rsidRDefault="00205E78" w:rsidP="00281677">
            <w:pPr>
              <w:jc w:val="center"/>
              <w:rPr>
                <w:sz w:val="20"/>
              </w:rPr>
            </w:pPr>
            <w:r w:rsidRPr="002F22F0">
              <w:rPr>
                <w:sz w:val="20"/>
              </w:rPr>
              <w:t>42,0</w:t>
            </w:r>
          </w:p>
        </w:tc>
        <w:tc>
          <w:tcPr>
            <w:tcW w:w="1418" w:type="dxa"/>
            <w:tcBorders>
              <w:top w:val="single" w:sz="4" w:space="0" w:color="auto"/>
              <w:left w:val="single" w:sz="4" w:space="0" w:color="auto"/>
              <w:bottom w:val="single" w:sz="4" w:space="0" w:color="auto"/>
              <w:right w:val="single" w:sz="4" w:space="0" w:color="auto"/>
            </w:tcBorders>
            <w:vAlign w:val="center"/>
          </w:tcPr>
          <w:p w14:paraId="351906F1" w14:textId="77777777" w:rsidR="00205E78" w:rsidRPr="002F22F0" w:rsidRDefault="00205E78" w:rsidP="00281677">
            <w:pPr>
              <w:jc w:val="center"/>
              <w:rPr>
                <w:sz w:val="20"/>
              </w:rPr>
            </w:pPr>
            <w:r w:rsidRPr="002F22F0">
              <w:rPr>
                <w:sz w:val="20"/>
              </w:rPr>
              <w:t>43,0</w:t>
            </w:r>
          </w:p>
        </w:tc>
      </w:tr>
      <w:tr w:rsidR="00205E78" w14:paraId="0FC7739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315E51A" w14:textId="12194F00" w:rsidR="00205E78" w:rsidRPr="002F22F0" w:rsidRDefault="00205E78" w:rsidP="00281677">
            <w:pPr>
              <w:jc w:val="both"/>
              <w:rPr>
                <w:sz w:val="20"/>
              </w:rPr>
            </w:pPr>
            <w:r w:rsidRPr="002F22F0">
              <w:rPr>
                <w:sz w:val="20"/>
              </w:rPr>
              <w:t>07.1.3.1.19</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7A02B7C9" w14:textId="77777777" w:rsidR="00205E78" w:rsidRPr="002F22F0" w:rsidRDefault="00205E78" w:rsidP="00193D09">
            <w:pPr>
              <w:jc w:val="both"/>
              <w:rPr>
                <w:color w:val="000000" w:themeColor="text1"/>
                <w:sz w:val="20"/>
              </w:rPr>
            </w:pPr>
            <w:r w:rsidRPr="002F22F0">
              <w:rPr>
                <w:color w:val="000000" w:themeColor="text1"/>
                <w:sz w:val="20"/>
              </w:rPr>
              <w:t>Priemonė: Nestacionarių socialinių paslaugų (bendrųjų, socialinės priežiūros, dienos globos asmens namuose, asmeninės pagalbos) teikimas ir administravimas</w:t>
            </w:r>
          </w:p>
        </w:tc>
        <w:tc>
          <w:tcPr>
            <w:tcW w:w="1417" w:type="dxa"/>
            <w:tcBorders>
              <w:top w:val="single" w:sz="4" w:space="0" w:color="auto"/>
              <w:left w:val="single" w:sz="4" w:space="0" w:color="auto"/>
              <w:bottom w:val="single" w:sz="4" w:space="0" w:color="auto"/>
              <w:right w:val="single" w:sz="4" w:space="0" w:color="auto"/>
            </w:tcBorders>
            <w:vAlign w:val="center"/>
          </w:tcPr>
          <w:p w14:paraId="555193B4" w14:textId="77777777" w:rsidR="00205E78" w:rsidRPr="002F22F0" w:rsidRDefault="00205E78" w:rsidP="00281677">
            <w:pPr>
              <w:jc w:val="center"/>
              <w:rPr>
                <w:sz w:val="20"/>
              </w:rPr>
            </w:pPr>
            <w:r w:rsidRPr="002F22F0">
              <w:rPr>
                <w:sz w:val="20"/>
              </w:rPr>
              <w:t>295,0</w:t>
            </w:r>
          </w:p>
        </w:tc>
        <w:tc>
          <w:tcPr>
            <w:tcW w:w="1276" w:type="dxa"/>
            <w:tcBorders>
              <w:top w:val="single" w:sz="4" w:space="0" w:color="auto"/>
              <w:left w:val="single" w:sz="4" w:space="0" w:color="auto"/>
              <w:bottom w:val="single" w:sz="4" w:space="0" w:color="auto"/>
              <w:right w:val="single" w:sz="4" w:space="0" w:color="auto"/>
            </w:tcBorders>
            <w:vAlign w:val="center"/>
          </w:tcPr>
          <w:p w14:paraId="359C50B6" w14:textId="77777777" w:rsidR="00205E78" w:rsidRPr="002F22F0" w:rsidRDefault="00205E78" w:rsidP="00281677">
            <w:pPr>
              <w:jc w:val="center"/>
              <w:rPr>
                <w:sz w:val="20"/>
              </w:rPr>
            </w:pPr>
            <w:r w:rsidRPr="002F22F0">
              <w:rPr>
                <w:sz w:val="20"/>
              </w:rPr>
              <w:t>303,0</w:t>
            </w:r>
          </w:p>
        </w:tc>
        <w:tc>
          <w:tcPr>
            <w:tcW w:w="1418" w:type="dxa"/>
            <w:tcBorders>
              <w:top w:val="single" w:sz="4" w:space="0" w:color="auto"/>
              <w:left w:val="single" w:sz="4" w:space="0" w:color="auto"/>
              <w:bottom w:val="single" w:sz="4" w:space="0" w:color="auto"/>
              <w:right w:val="single" w:sz="4" w:space="0" w:color="auto"/>
            </w:tcBorders>
            <w:vAlign w:val="center"/>
          </w:tcPr>
          <w:p w14:paraId="48D1144F" w14:textId="77777777" w:rsidR="00205E78" w:rsidRPr="002F22F0" w:rsidRDefault="00205E78" w:rsidP="00281677">
            <w:pPr>
              <w:jc w:val="center"/>
              <w:rPr>
                <w:sz w:val="20"/>
              </w:rPr>
            </w:pPr>
            <w:r w:rsidRPr="002F22F0">
              <w:rPr>
                <w:sz w:val="20"/>
              </w:rPr>
              <w:t>322,5</w:t>
            </w:r>
          </w:p>
        </w:tc>
      </w:tr>
      <w:tr w:rsidR="00205E78" w14:paraId="62760A7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71A9F890" w14:textId="4952B7B5" w:rsidR="00205E78" w:rsidRPr="002F22F0" w:rsidRDefault="00205E78" w:rsidP="00281677">
            <w:pPr>
              <w:jc w:val="both"/>
              <w:rPr>
                <w:sz w:val="20"/>
              </w:rPr>
            </w:pPr>
            <w:r w:rsidRPr="002F22F0">
              <w:rPr>
                <w:sz w:val="20"/>
              </w:rPr>
              <w:t>07.1.3.1.20</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20B1998F" w14:textId="77777777" w:rsidR="00205E78" w:rsidRPr="002F22F0" w:rsidRDefault="00205E78" w:rsidP="00193D09">
            <w:pPr>
              <w:jc w:val="both"/>
              <w:rPr>
                <w:color w:val="000000" w:themeColor="text1"/>
                <w:sz w:val="20"/>
              </w:rPr>
            </w:pPr>
            <w:r w:rsidRPr="002F22F0">
              <w:rPr>
                <w:color w:val="000000" w:themeColor="text1"/>
                <w:sz w:val="20"/>
              </w:rPr>
              <w:t>Priemonė: Būsto ir aplinkos pritaikymas neįgaliesiems</w:t>
            </w:r>
          </w:p>
        </w:tc>
        <w:tc>
          <w:tcPr>
            <w:tcW w:w="1417" w:type="dxa"/>
            <w:tcBorders>
              <w:top w:val="single" w:sz="4" w:space="0" w:color="auto"/>
              <w:left w:val="single" w:sz="4" w:space="0" w:color="auto"/>
              <w:bottom w:val="single" w:sz="4" w:space="0" w:color="auto"/>
              <w:right w:val="single" w:sz="4" w:space="0" w:color="auto"/>
            </w:tcBorders>
            <w:vAlign w:val="center"/>
          </w:tcPr>
          <w:p w14:paraId="585CD67E" w14:textId="77777777" w:rsidR="00205E78" w:rsidRPr="002F22F0" w:rsidRDefault="00205E78" w:rsidP="00281677">
            <w:pPr>
              <w:jc w:val="center"/>
              <w:rPr>
                <w:sz w:val="20"/>
              </w:rPr>
            </w:pPr>
            <w:r w:rsidRPr="002F22F0">
              <w:rPr>
                <w:sz w:val="20"/>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7C9D8DEA" w14:textId="77777777" w:rsidR="00205E78" w:rsidRPr="002F22F0" w:rsidRDefault="00205E78" w:rsidP="00281677">
            <w:pPr>
              <w:jc w:val="center"/>
              <w:rPr>
                <w:sz w:val="20"/>
              </w:rPr>
            </w:pPr>
            <w:r w:rsidRPr="002F22F0">
              <w:rPr>
                <w:sz w:val="20"/>
              </w:rPr>
              <w:t>63,3</w:t>
            </w:r>
          </w:p>
        </w:tc>
        <w:tc>
          <w:tcPr>
            <w:tcW w:w="1418" w:type="dxa"/>
            <w:tcBorders>
              <w:top w:val="single" w:sz="4" w:space="0" w:color="auto"/>
              <w:left w:val="single" w:sz="4" w:space="0" w:color="auto"/>
              <w:bottom w:val="single" w:sz="4" w:space="0" w:color="auto"/>
              <w:right w:val="single" w:sz="4" w:space="0" w:color="auto"/>
            </w:tcBorders>
            <w:vAlign w:val="center"/>
          </w:tcPr>
          <w:p w14:paraId="435A4AA9" w14:textId="1EFE6B79" w:rsidR="00205E78" w:rsidRPr="002F22F0" w:rsidRDefault="00205E78" w:rsidP="00281677">
            <w:pPr>
              <w:jc w:val="center"/>
              <w:rPr>
                <w:sz w:val="20"/>
              </w:rPr>
            </w:pPr>
            <w:r w:rsidRPr="002F22F0">
              <w:rPr>
                <w:sz w:val="20"/>
              </w:rPr>
              <w:t>65,0</w:t>
            </w:r>
          </w:p>
        </w:tc>
      </w:tr>
      <w:tr w:rsidR="00205E78" w14:paraId="7B9A51B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57D29C3" w14:textId="4095E49A" w:rsidR="00205E78" w:rsidRPr="002F22F0" w:rsidRDefault="00205E78" w:rsidP="00281677">
            <w:pPr>
              <w:jc w:val="both"/>
              <w:rPr>
                <w:sz w:val="20"/>
              </w:rPr>
            </w:pPr>
            <w:r w:rsidRPr="002F22F0">
              <w:rPr>
                <w:sz w:val="20"/>
              </w:rPr>
              <w:t>07.1.3.1.21</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DB7FB34" w14:textId="77777777" w:rsidR="00205E78" w:rsidRPr="002F22F0" w:rsidRDefault="00205E78" w:rsidP="00193D09">
            <w:pPr>
              <w:jc w:val="both"/>
              <w:rPr>
                <w:color w:val="000000" w:themeColor="text1"/>
                <w:sz w:val="20"/>
              </w:rPr>
            </w:pPr>
            <w:r w:rsidRPr="002F22F0">
              <w:rPr>
                <w:color w:val="000000" w:themeColor="text1"/>
                <w:sz w:val="20"/>
              </w:rPr>
              <w:t>Priemonė: Neįgaliųjų aprūpinimas techninės pagalbos priemonėmis</w:t>
            </w:r>
          </w:p>
        </w:tc>
        <w:tc>
          <w:tcPr>
            <w:tcW w:w="1417" w:type="dxa"/>
            <w:tcBorders>
              <w:top w:val="single" w:sz="4" w:space="0" w:color="auto"/>
              <w:left w:val="single" w:sz="4" w:space="0" w:color="auto"/>
              <w:bottom w:val="single" w:sz="4" w:space="0" w:color="auto"/>
              <w:right w:val="single" w:sz="4" w:space="0" w:color="auto"/>
            </w:tcBorders>
            <w:vAlign w:val="center"/>
          </w:tcPr>
          <w:p w14:paraId="662CB9CD" w14:textId="77777777" w:rsidR="00205E78" w:rsidRPr="002F22F0" w:rsidRDefault="00205E78" w:rsidP="00281677">
            <w:pPr>
              <w:jc w:val="center"/>
              <w:rPr>
                <w:sz w:val="20"/>
              </w:rPr>
            </w:pPr>
            <w:r w:rsidRPr="002F22F0">
              <w:rPr>
                <w:sz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5CE0EB5A" w14:textId="77777777" w:rsidR="00205E78" w:rsidRPr="002F22F0" w:rsidRDefault="00205E78" w:rsidP="00281677">
            <w:pPr>
              <w:jc w:val="center"/>
              <w:rPr>
                <w:sz w:val="20"/>
              </w:rPr>
            </w:pPr>
            <w:r w:rsidRPr="002F22F0">
              <w:rPr>
                <w:sz w:val="20"/>
              </w:rPr>
              <w:t>8,0</w:t>
            </w:r>
          </w:p>
        </w:tc>
        <w:tc>
          <w:tcPr>
            <w:tcW w:w="1418" w:type="dxa"/>
            <w:tcBorders>
              <w:top w:val="single" w:sz="4" w:space="0" w:color="auto"/>
              <w:left w:val="single" w:sz="4" w:space="0" w:color="auto"/>
              <w:bottom w:val="single" w:sz="4" w:space="0" w:color="auto"/>
              <w:right w:val="single" w:sz="4" w:space="0" w:color="auto"/>
            </w:tcBorders>
            <w:vAlign w:val="center"/>
          </w:tcPr>
          <w:p w14:paraId="3BB1BB87" w14:textId="77777777" w:rsidR="00205E78" w:rsidRPr="002F22F0" w:rsidRDefault="00205E78" w:rsidP="00281677">
            <w:pPr>
              <w:jc w:val="center"/>
              <w:rPr>
                <w:sz w:val="20"/>
              </w:rPr>
            </w:pPr>
            <w:r w:rsidRPr="002F22F0">
              <w:rPr>
                <w:sz w:val="20"/>
              </w:rPr>
              <w:t>8,0</w:t>
            </w:r>
          </w:p>
        </w:tc>
      </w:tr>
      <w:tr w:rsidR="00205E78" w14:paraId="6F46A07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A3CDF7F" w14:textId="27888605" w:rsidR="00205E78" w:rsidRPr="002F22F0" w:rsidRDefault="00205E78" w:rsidP="00281677">
            <w:pPr>
              <w:jc w:val="both"/>
              <w:rPr>
                <w:sz w:val="20"/>
              </w:rPr>
            </w:pPr>
            <w:r w:rsidRPr="002F22F0">
              <w:rPr>
                <w:sz w:val="20"/>
              </w:rPr>
              <w:t>07.1.3.1.22</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C56F011" w14:textId="77777777" w:rsidR="00205E78" w:rsidRPr="002F22F0" w:rsidRDefault="00205E78" w:rsidP="00193D09">
            <w:pPr>
              <w:jc w:val="both"/>
              <w:rPr>
                <w:color w:val="000000" w:themeColor="text1"/>
                <w:sz w:val="20"/>
              </w:rPr>
            </w:pPr>
            <w:r w:rsidRPr="002F22F0">
              <w:rPr>
                <w:color w:val="000000" w:themeColor="text1"/>
                <w:sz w:val="20"/>
              </w:rPr>
              <w:t xml:space="preserve">Priemonė: Socialinių darbuotojų kompetencijų ugdymas </w:t>
            </w:r>
          </w:p>
        </w:tc>
        <w:tc>
          <w:tcPr>
            <w:tcW w:w="1417" w:type="dxa"/>
            <w:tcBorders>
              <w:top w:val="single" w:sz="4" w:space="0" w:color="auto"/>
              <w:left w:val="single" w:sz="4" w:space="0" w:color="auto"/>
              <w:bottom w:val="single" w:sz="4" w:space="0" w:color="auto"/>
              <w:right w:val="single" w:sz="4" w:space="0" w:color="auto"/>
            </w:tcBorders>
            <w:vAlign w:val="center"/>
          </w:tcPr>
          <w:p w14:paraId="6E448959" w14:textId="77777777" w:rsidR="00205E78" w:rsidRPr="002F22F0" w:rsidRDefault="00205E78" w:rsidP="00281677">
            <w:pPr>
              <w:jc w:val="center"/>
              <w:rPr>
                <w:sz w:val="20"/>
              </w:rPr>
            </w:pPr>
            <w:r w:rsidRPr="002F22F0">
              <w:rPr>
                <w:sz w:val="20"/>
              </w:rPr>
              <w:t>9,7</w:t>
            </w:r>
          </w:p>
        </w:tc>
        <w:tc>
          <w:tcPr>
            <w:tcW w:w="1276" w:type="dxa"/>
            <w:tcBorders>
              <w:top w:val="single" w:sz="4" w:space="0" w:color="auto"/>
              <w:left w:val="single" w:sz="4" w:space="0" w:color="auto"/>
              <w:bottom w:val="single" w:sz="4" w:space="0" w:color="auto"/>
              <w:right w:val="single" w:sz="4" w:space="0" w:color="auto"/>
            </w:tcBorders>
            <w:vAlign w:val="center"/>
          </w:tcPr>
          <w:p w14:paraId="56561EFB" w14:textId="77777777" w:rsidR="00205E78" w:rsidRPr="002F22F0" w:rsidRDefault="00205E78" w:rsidP="00281677">
            <w:pPr>
              <w:jc w:val="center"/>
              <w:rPr>
                <w:sz w:val="20"/>
              </w:rPr>
            </w:pPr>
            <w:r w:rsidRPr="002F22F0">
              <w:rPr>
                <w:sz w:val="20"/>
              </w:rPr>
              <w:t>10,3</w:t>
            </w:r>
          </w:p>
        </w:tc>
        <w:tc>
          <w:tcPr>
            <w:tcW w:w="1418" w:type="dxa"/>
            <w:tcBorders>
              <w:top w:val="single" w:sz="4" w:space="0" w:color="auto"/>
              <w:left w:val="single" w:sz="4" w:space="0" w:color="auto"/>
              <w:bottom w:val="single" w:sz="4" w:space="0" w:color="auto"/>
              <w:right w:val="single" w:sz="4" w:space="0" w:color="auto"/>
            </w:tcBorders>
            <w:vAlign w:val="center"/>
          </w:tcPr>
          <w:p w14:paraId="40EF6291" w14:textId="77777777" w:rsidR="00205E78" w:rsidRPr="002F22F0" w:rsidRDefault="00205E78" w:rsidP="00281677">
            <w:pPr>
              <w:jc w:val="center"/>
              <w:rPr>
                <w:sz w:val="20"/>
              </w:rPr>
            </w:pPr>
            <w:r w:rsidRPr="002F22F0">
              <w:rPr>
                <w:sz w:val="20"/>
              </w:rPr>
              <w:t>10,6</w:t>
            </w:r>
          </w:p>
        </w:tc>
      </w:tr>
      <w:tr w:rsidR="00205E78" w14:paraId="78985B7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387EBBA" w14:textId="2BD23033" w:rsidR="00205E78" w:rsidRPr="002F22F0" w:rsidRDefault="00205E78" w:rsidP="00281677">
            <w:pPr>
              <w:jc w:val="both"/>
              <w:rPr>
                <w:sz w:val="20"/>
              </w:rPr>
            </w:pPr>
            <w:r w:rsidRPr="002F22F0">
              <w:rPr>
                <w:sz w:val="20"/>
              </w:rPr>
              <w:t>07.1.3.1.23</w:t>
            </w:r>
            <w:r w:rsidR="00831817">
              <w:rPr>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106AEC0E" w14:textId="77777777" w:rsidR="00205E78" w:rsidRPr="002F22F0" w:rsidRDefault="00205E78" w:rsidP="00193D09">
            <w:pPr>
              <w:jc w:val="both"/>
              <w:rPr>
                <w:color w:val="000000" w:themeColor="text1"/>
                <w:sz w:val="20"/>
              </w:rPr>
            </w:pPr>
            <w:r w:rsidRPr="002F22F0">
              <w:rPr>
                <w:color w:val="000000" w:themeColor="text1"/>
                <w:sz w:val="20"/>
              </w:rPr>
              <w:t>Priemonė: Socialinių dirbtuvių veiklos įgyvendinimas Molėtų rajono savivaldybėje</w:t>
            </w:r>
          </w:p>
        </w:tc>
        <w:tc>
          <w:tcPr>
            <w:tcW w:w="1417" w:type="dxa"/>
            <w:tcBorders>
              <w:top w:val="single" w:sz="4" w:space="0" w:color="auto"/>
              <w:left w:val="single" w:sz="4" w:space="0" w:color="auto"/>
              <w:bottom w:val="single" w:sz="4" w:space="0" w:color="auto"/>
              <w:right w:val="single" w:sz="4" w:space="0" w:color="auto"/>
            </w:tcBorders>
            <w:vAlign w:val="center"/>
          </w:tcPr>
          <w:p w14:paraId="70EE9260" w14:textId="77777777" w:rsidR="00205E78" w:rsidRPr="002F22F0" w:rsidRDefault="00205E78" w:rsidP="00281677">
            <w:pPr>
              <w:jc w:val="center"/>
              <w:rPr>
                <w:sz w:val="20"/>
              </w:rPr>
            </w:pPr>
            <w:r w:rsidRPr="002F22F0">
              <w:rPr>
                <w:sz w:val="20"/>
              </w:rPr>
              <w:t>98,7</w:t>
            </w:r>
          </w:p>
        </w:tc>
        <w:tc>
          <w:tcPr>
            <w:tcW w:w="1276" w:type="dxa"/>
            <w:tcBorders>
              <w:top w:val="single" w:sz="4" w:space="0" w:color="auto"/>
              <w:left w:val="single" w:sz="4" w:space="0" w:color="auto"/>
              <w:bottom w:val="single" w:sz="4" w:space="0" w:color="auto"/>
              <w:right w:val="single" w:sz="4" w:space="0" w:color="auto"/>
            </w:tcBorders>
            <w:vAlign w:val="center"/>
          </w:tcPr>
          <w:p w14:paraId="0B725D0C" w14:textId="77777777" w:rsidR="00205E78" w:rsidRPr="002F22F0" w:rsidRDefault="00205E78" w:rsidP="00281677">
            <w:pPr>
              <w:jc w:val="center"/>
              <w:rPr>
                <w:sz w:val="20"/>
              </w:rPr>
            </w:pPr>
            <w:r w:rsidRPr="002F22F0">
              <w:rPr>
                <w:sz w:val="20"/>
              </w:rPr>
              <w:t>98,7</w:t>
            </w:r>
          </w:p>
        </w:tc>
        <w:tc>
          <w:tcPr>
            <w:tcW w:w="1418" w:type="dxa"/>
            <w:tcBorders>
              <w:top w:val="single" w:sz="4" w:space="0" w:color="auto"/>
              <w:left w:val="single" w:sz="4" w:space="0" w:color="auto"/>
              <w:bottom w:val="single" w:sz="4" w:space="0" w:color="auto"/>
              <w:right w:val="single" w:sz="4" w:space="0" w:color="auto"/>
            </w:tcBorders>
            <w:vAlign w:val="center"/>
          </w:tcPr>
          <w:p w14:paraId="3D6845B0" w14:textId="77777777" w:rsidR="00205E78" w:rsidRPr="002F22F0" w:rsidRDefault="00205E78" w:rsidP="00281677">
            <w:pPr>
              <w:jc w:val="center"/>
              <w:rPr>
                <w:sz w:val="20"/>
              </w:rPr>
            </w:pPr>
            <w:r w:rsidRPr="002F22F0">
              <w:rPr>
                <w:sz w:val="20"/>
              </w:rPr>
              <w:t>0,0</w:t>
            </w:r>
          </w:p>
        </w:tc>
      </w:tr>
      <w:tr w:rsidR="00205E78" w14:paraId="2BB7EF1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7FAAF44" w14:textId="6E03A60D" w:rsidR="00205E78" w:rsidRPr="002F22F0" w:rsidRDefault="00205E78" w:rsidP="00281677">
            <w:pPr>
              <w:jc w:val="both"/>
              <w:rPr>
                <w:sz w:val="20"/>
              </w:rPr>
            </w:pPr>
            <w:r w:rsidRPr="002F22F0">
              <w:rPr>
                <w:sz w:val="20"/>
              </w:rPr>
              <w:t>07.1.3.1.24</w:t>
            </w:r>
            <w:r w:rsidR="00831817">
              <w:rPr>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37228A10" w14:textId="77777777" w:rsidR="00205E78" w:rsidRPr="002F22F0" w:rsidRDefault="00205E78" w:rsidP="00193D09">
            <w:pPr>
              <w:jc w:val="both"/>
              <w:rPr>
                <w:color w:val="000000" w:themeColor="text1"/>
                <w:sz w:val="20"/>
              </w:rPr>
            </w:pPr>
            <w:r w:rsidRPr="002F22F0">
              <w:rPr>
                <w:color w:val="000000" w:themeColor="text1"/>
                <w:sz w:val="20"/>
              </w:rPr>
              <w:t>Priemonė: Atvejo vadybos modelio taikymas psichikos ir (ar) intelekto negalią turintiems asmenims</w:t>
            </w:r>
          </w:p>
        </w:tc>
        <w:tc>
          <w:tcPr>
            <w:tcW w:w="1417" w:type="dxa"/>
            <w:tcBorders>
              <w:top w:val="single" w:sz="4" w:space="0" w:color="auto"/>
              <w:left w:val="single" w:sz="4" w:space="0" w:color="auto"/>
              <w:bottom w:val="single" w:sz="4" w:space="0" w:color="auto"/>
              <w:right w:val="single" w:sz="4" w:space="0" w:color="auto"/>
            </w:tcBorders>
            <w:vAlign w:val="center"/>
          </w:tcPr>
          <w:p w14:paraId="431750CB" w14:textId="77777777" w:rsidR="00205E78" w:rsidRPr="002F22F0" w:rsidRDefault="00205E78" w:rsidP="00281677">
            <w:pPr>
              <w:jc w:val="center"/>
              <w:rPr>
                <w:sz w:val="20"/>
              </w:rPr>
            </w:pPr>
            <w:r w:rsidRPr="002F22F0">
              <w:rPr>
                <w:sz w:val="20"/>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7083526F" w14:textId="77777777" w:rsidR="00205E78" w:rsidRPr="002F22F0" w:rsidRDefault="00205E78" w:rsidP="00281677">
            <w:pPr>
              <w:jc w:val="center"/>
              <w:rPr>
                <w:sz w:val="20"/>
              </w:rPr>
            </w:pPr>
            <w:r w:rsidRPr="002F22F0">
              <w:rPr>
                <w:sz w:val="20"/>
              </w:rPr>
              <w:t>28,0</w:t>
            </w:r>
          </w:p>
        </w:tc>
        <w:tc>
          <w:tcPr>
            <w:tcW w:w="1418" w:type="dxa"/>
            <w:tcBorders>
              <w:top w:val="single" w:sz="4" w:space="0" w:color="auto"/>
              <w:left w:val="single" w:sz="4" w:space="0" w:color="auto"/>
              <w:bottom w:val="single" w:sz="4" w:space="0" w:color="auto"/>
              <w:right w:val="single" w:sz="4" w:space="0" w:color="auto"/>
            </w:tcBorders>
            <w:vAlign w:val="center"/>
          </w:tcPr>
          <w:p w14:paraId="78FE7298" w14:textId="77777777" w:rsidR="00205E78" w:rsidRPr="002F22F0" w:rsidRDefault="00205E78" w:rsidP="00281677">
            <w:pPr>
              <w:jc w:val="center"/>
              <w:rPr>
                <w:sz w:val="20"/>
              </w:rPr>
            </w:pPr>
            <w:r w:rsidRPr="002F22F0">
              <w:rPr>
                <w:sz w:val="20"/>
              </w:rPr>
              <w:t>0,0</w:t>
            </w:r>
          </w:p>
        </w:tc>
      </w:tr>
      <w:tr w:rsidR="00205E78" w14:paraId="1471DA0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A5C1288" w14:textId="0BE49503" w:rsidR="00205E78" w:rsidRPr="002F22F0" w:rsidRDefault="00205E78" w:rsidP="00281677">
            <w:pPr>
              <w:jc w:val="both"/>
              <w:rPr>
                <w:sz w:val="20"/>
              </w:rPr>
            </w:pPr>
            <w:r w:rsidRPr="002F22F0">
              <w:rPr>
                <w:sz w:val="20"/>
              </w:rPr>
              <w:t>07.1.3.1.25</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93FC8B1" w14:textId="77777777" w:rsidR="00205E78" w:rsidRPr="002F22F0" w:rsidRDefault="00205E78" w:rsidP="00193D09">
            <w:pPr>
              <w:jc w:val="both"/>
              <w:rPr>
                <w:color w:val="000000" w:themeColor="text1"/>
                <w:sz w:val="20"/>
              </w:rPr>
            </w:pPr>
            <w:r w:rsidRPr="002F22F0">
              <w:rPr>
                <w:color w:val="000000" w:themeColor="text1"/>
                <w:sz w:val="20"/>
              </w:rPr>
              <w:t>Priemonė: Negalios reikalų koordinavimas</w:t>
            </w:r>
          </w:p>
        </w:tc>
        <w:tc>
          <w:tcPr>
            <w:tcW w:w="1417" w:type="dxa"/>
            <w:tcBorders>
              <w:top w:val="single" w:sz="4" w:space="0" w:color="auto"/>
              <w:left w:val="single" w:sz="4" w:space="0" w:color="auto"/>
              <w:bottom w:val="single" w:sz="4" w:space="0" w:color="auto"/>
              <w:right w:val="single" w:sz="4" w:space="0" w:color="auto"/>
            </w:tcBorders>
            <w:vAlign w:val="center"/>
          </w:tcPr>
          <w:p w14:paraId="2F030D9C" w14:textId="77777777" w:rsidR="00205E78" w:rsidRPr="002F22F0" w:rsidRDefault="00205E78" w:rsidP="00281677">
            <w:pPr>
              <w:jc w:val="center"/>
              <w:rPr>
                <w:sz w:val="20"/>
              </w:rPr>
            </w:pPr>
            <w:r w:rsidRPr="002F22F0">
              <w:rPr>
                <w:sz w:val="20"/>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232DF550" w14:textId="77777777" w:rsidR="00205E78" w:rsidRPr="002F22F0" w:rsidRDefault="00205E78" w:rsidP="00281677">
            <w:pPr>
              <w:jc w:val="center"/>
              <w:rPr>
                <w:sz w:val="20"/>
              </w:rPr>
            </w:pPr>
            <w:r w:rsidRPr="002F22F0">
              <w:rPr>
                <w:sz w:val="20"/>
              </w:rPr>
              <w:t>28,0</w:t>
            </w:r>
          </w:p>
        </w:tc>
        <w:tc>
          <w:tcPr>
            <w:tcW w:w="1418" w:type="dxa"/>
            <w:tcBorders>
              <w:top w:val="single" w:sz="4" w:space="0" w:color="auto"/>
              <w:left w:val="single" w:sz="4" w:space="0" w:color="auto"/>
              <w:bottom w:val="single" w:sz="4" w:space="0" w:color="auto"/>
              <w:right w:val="single" w:sz="4" w:space="0" w:color="auto"/>
            </w:tcBorders>
            <w:vAlign w:val="center"/>
          </w:tcPr>
          <w:p w14:paraId="3528B729" w14:textId="77777777" w:rsidR="00205E78" w:rsidRPr="002F22F0" w:rsidRDefault="00205E78" w:rsidP="00281677">
            <w:pPr>
              <w:jc w:val="center"/>
              <w:rPr>
                <w:sz w:val="20"/>
              </w:rPr>
            </w:pPr>
            <w:r w:rsidRPr="002F22F0">
              <w:rPr>
                <w:sz w:val="20"/>
              </w:rPr>
              <w:t>28,0</w:t>
            </w:r>
          </w:p>
        </w:tc>
      </w:tr>
      <w:tr w:rsidR="00205E78" w14:paraId="5D7B8B7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EC60280" w14:textId="4E899215" w:rsidR="00205E78" w:rsidRPr="002F22F0" w:rsidRDefault="00205E78" w:rsidP="00281677">
            <w:pPr>
              <w:jc w:val="both"/>
              <w:rPr>
                <w:sz w:val="20"/>
              </w:rPr>
            </w:pPr>
            <w:r w:rsidRPr="002F22F0">
              <w:rPr>
                <w:sz w:val="20"/>
              </w:rPr>
              <w:t>07.1.3.1.26</w:t>
            </w:r>
            <w:r w:rsidR="00831817">
              <w:rPr>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3D5ADF09" w14:textId="77777777" w:rsidR="00205E78" w:rsidRPr="002F22F0" w:rsidRDefault="00205E78" w:rsidP="00193D09">
            <w:pPr>
              <w:jc w:val="both"/>
              <w:rPr>
                <w:color w:val="000000" w:themeColor="text1"/>
                <w:sz w:val="20"/>
              </w:rPr>
            </w:pPr>
            <w:r w:rsidRPr="002F22F0">
              <w:rPr>
                <w:color w:val="000000" w:themeColor="text1"/>
                <w:sz w:val="20"/>
              </w:rPr>
              <w:t>Priemonė: Nestacionarių socialinių paslaugų prieinamumo didinimas Molėtų rajone</w:t>
            </w:r>
          </w:p>
        </w:tc>
        <w:tc>
          <w:tcPr>
            <w:tcW w:w="1417" w:type="dxa"/>
            <w:tcBorders>
              <w:top w:val="single" w:sz="4" w:space="0" w:color="auto"/>
              <w:left w:val="single" w:sz="4" w:space="0" w:color="auto"/>
              <w:bottom w:val="single" w:sz="4" w:space="0" w:color="auto"/>
              <w:right w:val="single" w:sz="4" w:space="0" w:color="auto"/>
            </w:tcBorders>
            <w:vAlign w:val="center"/>
          </w:tcPr>
          <w:p w14:paraId="622B43E5" w14:textId="77777777" w:rsidR="00205E78" w:rsidRPr="002F22F0" w:rsidRDefault="00205E78" w:rsidP="00281677">
            <w:pPr>
              <w:jc w:val="center"/>
              <w:rPr>
                <w:sz w:val="20"/>
              </w:rPr>
            </w:pPr>
            <w:r w:rsidRPr="002F22F0">
              <w:rPr>
                <w:sz w:val="20"/>
              </w:rPr>
              <w:t>58,4</w:t>
            </w:r>
          </w:p>
        </w:tc>
        <w:tc>
          <w:tcPr>
            <w:tcW w:w="1276" w:type="dxa"/>
            <w:tcBorders>
              <w:top w:val="single" w:sz="4" w:space="0" w:color="auto"/>
              <w:left w:val="single" w:sz="4" w:space="0" w:color="auto"/>
              <w:bottom w:val="single" w:sz="4" w:space="0" w:color="auto"/>
              <w:right w:val="single" w:sz="4" w:space="0" w:color="auto"/>
            </w:tcBorders>
            <w:vAlign w:val="center"/>
          </w:tcPr>
          <w:p w14:paraId="30D88A0D" w14:textId="77777777" w:rsidR="00205E78" w:rsidRPr="002F22F0" w:rsidRDefault="00205E78" w:rsidP="00281677">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7E34D0BD" w14:textId="77777777" w:rsidR="00205E78" w:rsidRPr="002F22F0" w:rsidRDefault="00205E78" w:rsidP="00281677">
            <w:pPr>
              <w:jc w:val="center"/>
              <w:rPr>
                <w:sz w:val="20"/>
              </w:rPr>
            </w:pPr>
            <w:r w:rsidRPr="002F22F0">
              <w:rPr>
                <w:sz w:val="20"/>
              </w:rPr>
              <w:t>0,0</w:t>
            </w:r>
          </w:p>
        </w:tc>
      </w:tr>
      <w:tr w:rsidR="00205E78" w14:paraId="38146BC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7A1B3B6" w14:textId="485F52F4" w:rsidR="00205E78" w:rsidRPr="002F22F0" w:rsidRDefault="00205E78" w:rsidP="00281677">
            <w:pPr>
              <w:jc w:val="both"/>
              <w:rPr>
                <w:sz w:val="20"/>
              </w:rPr>
            </w:pPr>
            <w:r w:rsidRPr="002F22F0">
              <w:rPr>
                <w:sz w:val="20"/>
              </w:rPr>
              <w:t>07.1.3.1.27</w:t>
            </w:r>
            <w:r w:rsidR="00831817">
              <w:rPr>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41782D66" w14:textId="77777777" w:rsidR="00205E78" w:rsidRPr="002F22F0" w:rsidRDefault="00205E78" w:rsidP="00193D09">
            <w:pPr>
              <w:jc w:val="both"/>
              <w:rPr>
                <w:color w:val="000000" w:themeColor="text1"/>
                <w:sz w:val="20"/>
              </w:rPr>
            </w:pPr>
            <w:r w:rsidRPr="002F22F0">
              <w:rPr>
                <w:color w:val="000000" w:themeColor="text1"/>
                <w:sz w:val="20"/>
              </w:rPr>
              <w:t>Priemonė: Molėtų rajono nestacionarių socialinių paslaugų infrastruktūros kūrimas</w:t>
            </w:r>
          </w:p>
        </w:tc>
        <w:tc>
          <w:tcPr>
            <w:tcW w:w="1417" w:type="dxa"/>
            <w:tcBorders>
              <w:top w:val="single" w:sz="4" w:space="0" w:color="auto"/>
              <w:left w:val="single" w:sz="4" w:space="0" w:color="auto"/>
              <w:bottom w:val="single" w:sz="4" w:space="0" w:color="auto"/>
              <w:right w:val="single" w:sz="4" w:space="0" w:color="auto"/>
            </w:tcBorders>
            <w:vAlign w:val="center"/>
          </w:tcPr>
          <w:p w14:paraId="3A728B8E" w14:textId="77777777" w:rsidR="00205E78" w:rsidRPr="002F22F0" w:rsidRDefault="00205E78" w:rsidP="00281677">
            <w:pPr>
              <w:jc w:val="center"/>
              <w:rPr>
                <w:sz w:val="20"/>
              </w:rPr>
            </w:pPr>
            <w:r w:rsidRPr="002F22F0">
              <w:rPr>
                <w:sz w:val="20"/>
              </w:rPr>
              <w:t>26,2</w:t>
            </w:r>
          </w:p>
        </w:tc>
        <w:tc>
          <w:tcPr>
            <w:tcW w:w="1276" w:type="dxa"/>
            <w:tcBorders>
              <w:top w:val="single" w:sz="4" w:space="0" w:color="auto"/>
              <w:left w:val="single" w:sz="4" w:space="0" w:color="auto"/>
              <w:bottom w:val="single" w:sz="4" w:space="0" w:color="auto"/>
              <w:right w:val="single" w:sz="4" w:space="0" w:color="auto"/>
            </w:tcBorders>
            <w:vAlign w:val="center"/>
          </w:tcPr>
          <w:p w14:paraId="576096D5" w14:textId="77777777" w:rsidR="00205E78" w:rsidRPr="002F22F0" w:rsidRDefault="00205E78" w:rsidP="00281677">
            <w:pPr>
              <w:jc w:val="center"/>
              <w:rPr>
                <w:sz w:val="20"/>
              </w:rPr>
            </w:pPr>
            <w:r w:rsidRPr="002F22F0">
              <w:rPr>
                <w:sz w:val="20"/>
              </w:rPr>
              <w:t>136,4</w:t>
            </w:r>
          </w:p>
        </w:tc>
        <w:tc>
          <w:tcPr>
            <w:tcW w:w="1418" w:type="dxa"/>
            <w:tcBorders>
              <w:top w:val="single" w:sz="4" w:space="0" w:color="auto"/>
              <w:left w:val="single" w:sz="4" w:space="0" w:color="auto"/>
              <w:bottom w:val="single" w:sz="4" w:space="0" w:color="auto"/>
              <w:right w:val="single" w:sz="4" w:space="0" w:color="auto"/>
            </w:tcBorders>
            <w:vAlign w:val="center"/>
          </w:tcPr>
          <w:p w14:paraId="2F8757D3" w14:textId="77777777" w:rsidR="00205E78" w:rsidRPr="002F22F0" w:rsidRDefault="00205E78" w:rsidP="00281677">
            <w:pPr>
              <w:jc w:val="center"/>
              <w:rPr>
                <w:sz w:val="20"/>
              </w:rPr>
            </w:pPr>
            <w:r w:rsidRPr="002F22F0">
              <w:rPr>
                <w:sz w:val="20"/>
              </w:rPr>
              <w:t>193,5</w:t>
            </w:r>
          </w:p>
        </w:tc>
      </w:tr>
      <w:tr w:rsidR="00205E78" w14:paraId="7221FBB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2777375" w14:textId="7D2BFF3C" w:rsidR="00205E78" w:rsidRPr="002F22F0" w:rsidRDefault="00205E78" w:rsidP="00281677">
            <w:pPr>
              <w:jc w:val="both"/>
              <w:rPr>
                <w:sz w:val="20"/>
              </w:rPr>
            </w:pPr>
            <w:r w:rsidRPr="002F22F0">
              <w:rPr>
                <w:sz w:val="20"/>
              </w:rPr>
              <w:t>07.1.3.1.28</w:t>
            </w:r>
            <w:r w:rsidR="00831817">
              <w:rPr>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3B9511E4" w14:textId="77777777" w:rsidR="00205E78" w:rsidRPr="002F22F0" w:rsidRDefault="00205E78" w:rsidP="00193D09">
            <w:pPr>
              <w:jc w:val="both"/>
              <w:rPr>
                <w:color w:val="000000" w:themeColor="text1"/>
                <w:sz w:val="20"/>
              </w:rPr>
            </w:pPr>
            <w:r w:rsidRPr="002F22F0">
              <w:rPr>
                <w:color w:val="000000" w:themeColor="text1"/>
                <w:sz w:val="20"/>
              </w:rPr>
              <w:t>Priemonė: Molėtų rajono grupinio gyvenimo namų paslaugos suaugusiems asmenims su intelekto ir/ar psichikos negalia kūrimas</w:t>
            </w:r>
          </w:p>
        </w:tc>
        <w:tc>
          <w:tcPr>
            <w:tcW w:w="1417" w:type="dxa"/>
            <w:tcBorders>
              <w:top w:val="single" w:sz="4" w:space="0" w:color="auto"/>
              <w:left w:val="single" w:sz="4" w:space="0" w:color="auto"/>
              <w:bottom w:val="single" w:sz="4" w:space="0" w:color="auto"/>
              <w:right w:val="single" w:sz="4" w:space="0" w:color="auto"/>
            </w:tcBorders>
            <w:vAlign w:val="center"/>
          </w:tcPr>
          <w:p w14:paraId="60DC2F1F" w14:textId="77777777" w:rsidR="00205E78" w:rsidRPr="002F22F0" w:rsidRDefault="00205E78" w:rsidP="00281677">
            <w:pPr>
              <w:jc w:val="center"/>
              <w:rPr>
                <w:sz w:val="20"/>
              </w:rPr>
            </w:pPr>
            <w:r w:rsidRPr="002F22F0">
              <w:rPr>
                <w:sz w:val="20"/>
              </w:rPr>
              <w:t>69,0</w:t>
            </w:r>
          </w:p>
        </w:tc>
        <w:tc>
          <w:tcPr>
            <w:tcW w:w="1276" w:type="dxa"/>
            <w:tcBorders>
              <w:top w:val="single" w:sz="4" w:space="0" w:color="auto"/>
              <w:left w:val="single" w:sz="4" w:space="0" w:color="auto"/>
              <w:bottom w:val="single" w:sz="4" w:space="0" w:color="auto"/>
              <w:right w:val="single" w:sz="4" w:space="0" w:color="auto"/>
            </w:tcBorders>
            <w:vAlign w:val="center"/>
          </w:tcPr>
          <w:p w14:paraId="7A089A31" w14:textId="77777777" w:rsidR="00205E78" w:rsidRPr="002F22F0" w:rsidRDefault="00205E78" w:rsidP="00281677">
            <w:pPr>
              <w:jc w:val="center"/>
              <w:rPr>
                <w:sz w:val="20"/>
              </w:rPr>
            </w:pPr>
            <w:r w:rsidRPr="002F22F0">
              <w:rPr>
                <w:sz w:val="20"/>
              </w:rPr>
              <w:t>350,0</w:t>
            </w:r>
          </w:p>
        </w:tc>
        <w:tc>
          <w:tcPr>
            <w:tcW w:w="1418" w:type="dxa"/>
            <w:tcBorders>
              <w:top w:val="single" w:sz="4" w:space="0" w:color="auto"/>
              <w:left w:val="single" w:sz="4" w:space="0" w:color="auto"/>
              <w:bottom w:val="single" w:sz="4" w:space="0" w:color="auto"/>
              <w:right w:val="single" w:sz="4" w:space="0" w:color="auto"/>
            </w:tcBorders>
            <w:vAlign w:val="center"/>
          </w:tcPr>
          <w:p w14:paraId="37103327" w14:textId="77777777" w:rsidR="00205E78" w:rsidRPr="002F22F0" w:rsidRDefault="00205E78" w:rsidP="00281677">
            <w:pPr>
              <w:jc w:val="center"/>
              <w:rPr>
                <w:sz w:val="20"/>
              </w:rPr>
            </w:pPr>
            <w:r w:rsidRPr="002F22F0">
              <w:rPr>
                <w:sz w:val="20"/>
              </w:rPr>
              <w:t>350,0</w:t>
            </w:r>
          </w:p>
        </w:tc>
      </w:tr>
      <w:tr w:rsidR="00205E78" w14:paraId="650F80A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CC3BB8F" w14:textId="72ADB089" w:rsidR="00205E78" w:rsidRPr="002F22F0" w:rsidRDefault="00205E78" w:rsidP="00281677">
            <w:pPr>
              <w:jc w:val="both"/>
              <w:rPr>
                <w:color w:val="000000" w:themeColor="text1"/>
                <w:sz w:val="20"/>
              </w:rPr>
            </w:pPr>
            <w:r w:rsidRPr="002F22F0">
              <w:rPr>
                <w:color w:val="000000" w:themeColor="text1"/>
                <w:sz w:val="20"/>
              </w:rPr>
              <w:t>07.1.3.1.29</w:t>
            </w:r>
            <w:r w:rsidR="00831817">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1BFF2974" w14:textId="0CD48847" w:rsidR="00205E78" w:rsidRPr="002F22F0" w:rsidRDefault="00205E78" w:rsidP="00193D09">
            <w:pPr>
              <w:jc w:val="both"/>
              <w:rPr>
                <w:color w:val="000000" w:themeColor="text1"/>
                <w:sz w:val="20"/>
              </w:rPr>
            </w:pPr>
            <w:r w:rsidRPr="002F22F0">
              <w:rPr>
                <w:color w:val="000000" w:themeColor="text1"/>
                <w:sz w:val="20"/>
              </w:rPr>
              <w:t>Priemonė: Nestacionarių socialinių paslaugų infrastruktūros modernizavimas ir plėtra</w:t>
            </w:r>
          </w:p>
        </w:tc>
        <w:tc>
          <w:tcPr>
            <w:tcW w:w="1417" w:type="dxa"/>
            <w:tcBorders>
              <w:top w:val="single" w:sz="4" w:space="0" w:color="auto"/>
              <w:left w:val="single" w:sz="4" w:space="0" w:color="auto"/>
              <w:bottom w:val="single" w:sz="4" w:space="0" w:color="auto"/>
              <w:right w:val="single" w:sz="4" w:space="0" w:color="auto"/>
            </w:tcBorders>
            <w:vAlign w:val="center"/>
          </w:tcPr>
          <w:p w14:paraId="26E60C14" w14:textId="77777777" w:rsidR="00205E78" w:rsidRPr="002F22F0" w:rsidRDefault="00205E78" w:rsidP="00281677">
            <w:pPr>
              <w:jc w:val="center"/>
              <w:rPr>
                <w:sz w:val="20"/>
              </w:rPr>
            </w:pPr>
            <w:r w:rsidRPr="002F22F0">
              <w:rPr>
                <w:sz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14:paraId="626A12F0" w14:textId="77777777" w:rsidR="00205E78" w:rsidRPr="002F22F0" w:rsidRDefault="00205E78" w:rsidP="00281677">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A655975" w14:textId="77777777" w:rsidR="00205E78" w:rsidRPr="002F22F0" w:rsidRDefault="00205E78" w:rsidP="00281677">
            <w:pPr>
              <w:jc w:val="center"/>
              <w:rPr>
                <w:sz w:val="20"/>
              </w:rPr>
            </w:pPr>
            <w:r w:rsidRPr="002F22F0">
              <w:rPr>
                <w:sz w:val="20"/>
              </w:rPr>
              <w:t>0,0</w:t>
            </w:r>
          </w:p>
        </w:tc>
      </w:tr>
      <w:tr w:rsidR="00205E78" w14:paraId="7DBFE33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EC7E67B" w14:textId="4E31AC68" w:rsidR="00205E78" w:rsidRPr="002F22F0" w:rsidRDefault="00205E78" w:rsidP="00281677">
            <w:pPr>
              <w:jc w:val="both"/>
              <w:rPr>
                <w:color w:val="000000" w:themeColor="text1"/>
                <w:sz w:val="20"/>
              </w:rPr>
            </w:pPr>
            <w:r w:rsidRPr="002F22F0">
              <w:rPr>
                <w:color w:val="000000" w:themeColor="text1"/>
                <w:sz w:val="20"/>
              </w:rPr>
              <w:t>07.1.3.1.30</w:t>
            </w:r>
            <w:r w:rsidR="00831817">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75E1C5A9" w14:textId="77777777" w:rsidR="00205E78" w:rsidRPr="002F22F0" w:rsidRDefault="00205E78" w:rsidP="00193D09">
            <w:pPr>
              <w:jc w:val="both"/>
              <w:rPr>
                <w:color w:val="000000" w:themeColor="text1"/>
                <w:sz w:val="20"/>
              </w:rPr>
            </w:pPr>
            <w:r w:rsidRPr="002F22F0">
              <w:rPr>
                <w:color w:val="000000" w:themeColor="text1"/>
                <w:sz w:val="20"/>
              </w:rPr>
              <w:t>Priemonė: Molėtų rajono dienos užimtumo centro asmenims, turintiems intelekto ir/ar psichikos negalią, kūrimas</w:t>
            </w:r>
          </w:p>
        </w:tc>
        <w:tc>
          <w:tcPr>
            <w:tcW w:w="1417" w:type="dxa"/>
            <w:tcBorders>
              <w:top w:val="single" w:sz="4" w:space="0" w:color="auto"/>
              <w:left w:val="single" w:sz="4" w:space="0" w:color="auto"/>
              <w:bottom w:val="single" w:sz="4" w:space="0" w:color="auto"/>
              <w:right w:val="single" w:sz="4" w:space="0" w:color="auto"/>
            </w:tcBorders>
            <w:vAlign w:val="center"/>
          </w:tcPr>
          <w:p w14:paraId="7168E172" w14:textId="77777777" w:rsidR="00205E78" w:rsidRPr="002F22F0" w:rsidRDefault="00205E78" w:rsidP="00281677">
            <w:pPr>
              <w:jc w:val="center"/>
              <w:rPr>
                <w:sz w:val="20"/>
              </w:rPr>
            </w:pPr>
            <w:r w:rsidRPr="002F22F0">
              <w:rPr>
                <w:sz w:val="20"/>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5F9DD8C2" w14:textId="77777777" w:rsidR="00205E78" w:rsidRPr="002F22F0" w:rsidRDefault="00205E78" w:rsidP="00281677">
            <w:pPr>
              <w:jc w:val="center"/>
              <w:rPr>
                <w:sz w:val="20"/>
              </w:rPr>
            </w:pPr>
            <w:r w:rsidRPr="002F22F0">
              <w:rPr>
                <w:sz w:val="20"/>
              </w:rPr>
              <w:t>94,5</w:t>
            </w:r>
          </w:p>
        </w:tc>
        <w:tc>
          <w:tcPr>
            <w:tcW w:w="1418" w:type="dxa"/>
            <w:tcBorders>
              <w:top w:val="single" w:sz="4" w:space="0" w:color="auto"/>
              <w:left w:val="single" w:sz="4" w:space="0" w:color="auto"/>
              <w:bottom w:val="single" w:sz="4" w:space="0" w:color="auto"/>
              <w:right w:val="single" w:sz="4" w:space="0" w:color="auto"/>
            </w:tcBorders>
            <w:vAlign w:val="center"/>
          </w:tcPr>
          <w:p w14:paraId="45917E8A" w14:textId="77777777" w:rsidR="00205E78" w:rsidRPr="002F22F0" w:rsidRDefault="00205E78" w:rsidP="00281677">
            <w:pPr>
              <w:jc w:val="center"/>
              <w:rPr>
                <w:sz w:val="20"/>
              </w:rPr>
            </w:pPr>
            <w:r w:rsidRPr="002F22F0">
              <w:rPr>
                <w:sz w:val="20"/>
              </w:rPr>
              <w:t>0,0</w:t>
            </w:r>
          </w:p>
        </w:tc>
      </w:tr>
      <w:tr w:rsidR="00205E78" w14:paraId="58E3F9A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57C203A" w14:textId="6A5AF6FE" w:rsidR="00205E78" w:rsidRPr="002F22F0" w:rsidRDefault="00205E78" w:rsidP="00281677">
            <w:pPr>
              <w:jc w:val="both"/>
              <w:rPr>
                <w:color w:val="000000" w:themeColor="text1"/>
                <w:sz w:val="20"/>
              </w:rPr>
            </w:pPr>
            <w:r w:rsidRPr="002F22F0">
              <w:rPr>
                <w:color w:val="000000" w:themeColor="text1"/>
                <w:sz w:val="20"/>
              </w:rPr>
              <w:t>07.1.3.1.31</w:t>
            </w:r>
            <w:r w:rsidR="00831817">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45ED1EEC" w14:textId="77777777" w:rsidR="00205E78" w:rsidRPr="002F22F0" w:rsidRDefault="00205E78" w:rsidP="00193D09">
            <w:pPr>
              <w:jc w:val="both"/>
              <w:rPr>
                <w:color w:val="000000" w:themeColor="text1"/>
                <w:sz w:val="20"/>
              </w:rPr>
            </w:pPr>
            <w:r w:rsidRPr="002F22F0">
              <w:rPr>
                <w:color w:val="000000" w:themeColor="text1"/>
                <w:sz w:val="20"/>
              </w:rPr>
              <w:t>Priemonė: Apsaugoto būsto paslaugos suaugusiems asmenims su intelekto ir/ar psichikos negalia teikimas Molėtų rajone</w:t>
            </w:r>
          </w:p>
        </w:tc>
        <w:tc>
          <w:tcPr>
            <w:tcW w:w="1417" w:type="dxa"/>
            <w:tcBorders>
              <w:top w:val="single" w:sz="4" w:space="0" w:color="auto"/>
              <w:left w:val="single" w:sz="4" w:space="0" w:color="auto"/>
              <w:bottom w:val="single" w:sz="4" w:space="0" w:color="auto"/>
              <w:right w:val="single" w:sz="4" w:space="0" w:color="auto"/>
            </w:tcBorders>
            <w:vAlign w:val="center"/>
          </w:tcPr>
          <w:p w14:paraId="34C81302" w14:textId="77777777" w:rsidR="00205E78" w:rsidRPr="002F22F0" w:rsidRDefault="00205E78" w:rsidP="00281677">
            <w:pPr>
              <w:jc w:val="center"/>
              <w:rPr>
                <w:sz w:val="20"/>
              </w:rPr>
            </w:pPr>
            <w:r w:rsidRPr="002F22F0">
              <w:rPr>
                <w:sz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14:paraId="7A8E144E" w14:textId="77777777" w:rsidR="00205E78" w:rsidRPr="002F22F0" w:rsidRDefault="00205E78" w:rsidP="00281677">
            <w:pPr>
              <w:jc w:val="center"/>
              <w:rPr>
                <w:sz w:val="20"/>
              </w:rPr>
            </w:pPr>
            <w:r w:rsidRPr="002F22F0">
              <w:rPr>
                <w:sz w:val="20"/>
              </w:rPr>
              <w:t>294,0</w:t>
            </w:r>
          </w:p>
        </w:tc>
        <w:tc>
          <w:tcPr>
            <w:tcW w:w="1418" w:type="dxa"/>
            <w:tcBorders>
              <w:top w:val="single" w:sz="4" w:space="0" w:color="auto"/>
              <w:left w:val="single" w:sz="4" w:space="0" w:color="auto"/>
              <w:bottom w:val="single" w:sz="4" w:space="0" w:color="auto"/>
              <w:right w:val="single" w:sz="4" w:space="0" w:color="auto"/>
            </w:tcBorders>
            <w:vAlign w:val="center"/>
          </w:tcPr>
          <w:p w14:paraId="37ADF9B6" w14:textId="77777777" w:rsidR="00205E78" w:rsidRPr="002F22F0" w:rsidRDefault="00205E78" w:rsidP="00281677">
            <w:pPr>
              <w:jc w:val="center"/>
              <w:rPr>
                <w:sz w:val="20"/>
              </w:rPr>
            </w:pPr>
            <w:r w:rsidRPr="002F22F0">
              <w:rPr>
                <w:sz w:val="20"/>
              </w:rPr>
              <w:t>307,5</w:t>
            </w:r>
          </w:p>
        </w:tc>
      </w:tr>
      <w:tr w:rsidR="00205E78" w14:paraId="51799CA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CEE7049" w14:textId="2BB8EB10" w:rsidR="00205E78" w:rsidRPr="002F22F0" w:rsidRDefault="00205E78" w:rsidP="00281677">
            <w:pPr>
              <w:jc w:val="both"/>
              <w:rPr>
                <w:color w:val="000000" w:themeColor="text1"/>
                <w:sz w:val="20"/>
              </w:rPr>
            </w:pPr>
            <w:r w:rsidRPr="002F22F0">
              <w:rPr>
                <w:color w:val="000000" w:themeColor="text1"/>
                <w:sz w:val="20"/>
              </w:rPr>
              <w:t>07.1.3.1.32</w:t>
            </w:r>
            <w:r w:rsidR="00831817">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225685D3" w14:textId="0E98DD6E" w:rsidR="00205E78" w:rsidRPr="002F22F0" w:rsidRDefault="00205E78" w:rsidP="00193D09">
            <w:pPr>
              <w:jc w:val="both"/>
              <w:rPr>
                <w:color w:val="000000" w:themeColor="text1"/>
                <w:sz w:val="20"/>
              </w:rPr>
            </w:pPr>
            <w:r w:rsidRPr="002F22F0">
              <w:rPr>
                <w:color w:val="000000" w:themeColor="text1"/>
                <w:sz w:val="20"/>
              </w:rPr>
              <w:t>Priemonė:</w:t>
            </w:r>
            <w:r w:rsidRPr="002F22F0">
              <w:rPr>
                <w:sz w:val="20"/>
              </w:rPr>
              <w:t xml:space="preserve"> </w:t>
            </w:r>
            <w:r w:rsidRPr="002F22F0">
              <w:rPr>
                <w:color w:val="000000" w:themeColor="text1"/>
                <w:sz w:val="20"/>
              </w:rPr>
              <w:t>Balninkų mokyklos pastato remonto II etapas</w:t>
            </w:r>
          </w:p>
        </w:tc>
        <w:tc>
          <w:tcPr>
            <w:tcW w:w="1417" w:type="dxa"/>
            <w:tcBorders>
              <w:top w:val="single" w:sz="4" w:space="0" w:color="auto"/>
              <w:left w:val="single" w:sz="4" w:space="0" w:color="auto"/>
              <w:bottom w:val="single" w:sz="4" w:space="0" w:color="auto"/>
              <w:right w:val="single" w:sz="4" w:space="0" w:color="auto"/>
            </w:tcBorders>
            <w:vAlign w:val="center"/>
          </w:tcPr>
          <w:p w14:paraId="6C58B94E" w14:textId="77777777" w:rsidR="00205E78" w:rsidRPr="002F22F0" w:rsidRDefault="00205E78" w:rsidP="00281677">
            <w:pPr>
              <w:jc w:val="center"/>
              <w:rPr>
                <w:sz w:val="20"/>
              </w:rPr>
            </w:pPr>
            <w:r w:rsidRPr="002F22F0">
              <w:rPr>
                <w:sz w:val="20"/>
              </w:rPr>
              <w:t>490,5</w:t>
            </w:r>
          </w:p>
        </w:tc>
        <w:tc>
          <w:tcPr>
            <w:tcW w:w="1276" w:type="dxa"/>
            <w:tcBorders>
              <w:top w:val="single" w:sz="4" w:space="0" w:color="auto"/>
              <w:left w:val="single" w:sz="4" w:space="0" w:color="auto"/>
              <w:bottom w:val="single" w:sz="4" w:space="0" w:color="auto"/>
              <w:right w:val="single" w:sz="4" w:space="0" w:color="auto"/>
            </w:tcBorders>
            <w:vAlign w:val="center"/>
          </w:tcPr>
          <w:p w14:paraId="22C9D462" w14:textId="77777777" w:rsidR="00205E78" w:rsidRPr="002F22F0" w:rsidRDefault="00205E78" w:rsidP="00281677">
            <w:pPr>
              <w:jc w:val="center"/>
              <w:rPr>
                <w:sz w:val="20"/>
              </w:rPr>
            </w:pPr>
            <w:r w:rsidRPr="002F22F0">
              <w:rPr>
                <w:sz w:val="20"/>
              </w:rPr>
              <w:t>572,4</w:t>
            </w:r>
          </w:p>
        </w:tc>
        <w:tc>
          <w:tcPr>
            <w:tcW w:w="1418" w:type="dxa"/>
            <w:tcBorders>
              <w:top w:val="single" w:sz="4" w:space="0" w:color="auto"/>
              <w:left w:val="single" w:sz="4" w:space="0" w:color="auto"/>
              <w:bottom w:val="single" w:sz="4" w:space="0" w:color="auto"/>
              <w:right w:val="single" w:sz="4" w:space="0" w:color="auto"/>
            </w:tcBorders>
            <w:vAlign w:val="center"/>
          </w:tcPr>
          <w:p w14:paraId="33E56E92" w14:textId="77777777" w:rsidR="00205E78" w:rsidRPr="002F22F0" w:rsidRDefault="00205E78" w:rsidP="00281677">
            <w:pPr>
              <w:jc w:val="center"/>
              <w:rPr>
                <w:sz w:val="20"/>
              </w:rPr>
            </w:pPr>
            <w:r w:rsidRPr="002F22F0">
              <w:rPr>
                <w:sz w:val="20"/>
              </w:rPr>
              <w:t>0,0</w:t>
            </w:r>
          </w:p>
        </w:tc>
      </w:tr>
      <w:tr w:rsidR="00205E78" w14:paraId="6D0D690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17B3345" w14:textId="1EBD071B" w:rsidR="00205E78" w:rsidRPr="002F22F0" w:rsidRDefault="00205E78" w:rsidP="00281677">
            <w:pPr>
              <w:jc w:val="both"/>
              <w:rPr>
                <w:color w:val="000000" w:themeColor="text1"/>
                <w:sz w:val="20"/>
              </w:rPr>
            </w:pPr>
            <w:r w:rsidRPr="002F22F0">
              <w:rPr>
                <w:color w:val="000000" w:themeColor="text1"/>
                <w:sz w:val="20"/>
              </w:rPr>
              <w:t>07.1.3.1.33</w:t>
            </w:r>
            <w:r w:rsidR="00831817">
              <w:rPr>
                <w:color w:val="000000" w:themeColor="text1"/>
                <w:sz w:val="20"/>
              </w:rPr>
              <w:t xml:space="preserve"> (P)</w:t>
            </w:r>
          </w:p>
        </w:tc>
        <w:tc>
          <w:tcPr>
            <w:tcW w:w="7371" w:type="dxa"/>
            <w:tcBorders>
              <w:top w:val="single" w:sz="4" w:space="0" w:color="auto"/>
              <w:left w:val="single" w:sz="4" w:space="0" w:color="auto"/>
              <w:bottom w:val="single" w:sz="4" w:space="0" w:color="auto"/>
              <w:right w:val="single" w:sz="4" w:space="0" w:color="auto"/>
            </w:tcBorders>
            <w:vAlign w:val="center"/>
          </w:tcPr>
          <w:p w14:paraId="2E6AA2ED" w14:textId="77777777" w:rsidR="00205E78" w:rsidRPr="002F22F0" w:rsidRDefault="00205E78" w:rsidP="00193D09">
            <w:pPr>
              <w:jc w:val="both"/>
              <w:rPr>
                <w:color w:val="000000" w:themeColor="text1"/>
                <w:sz w:val="20"/>
              </w:rPr>
            </w:pPr>
            <w:r w:rsidRPr="002F22F0">
              <w:rPr>
                <w:color w:val="000000" w:themeColor="text1"/>
                <w:sz w:val="20"/>
              </w:rPr>
              <w:t>Priemonė:</w:t>
            </w:r>
            <w:r w:rsidRPr="002F22F0">
              <w:rPr>
                <w:sz w:val="20"/>
              </w:rPr>
              <w:t xml:space="preserve"> </w:t>
            </w:r>
            <w:r w:rsidRPr="002F22F0">
              <w:rPr>
                <w:color w:val="000000" w:themeColor="text1"/>
                <w:sz w:val="20"/>
              </w:rPr>
              <w:t>Molėtų rajono Alantos senelių globos namų modernizavimas ir plėtra</w:t>
            </w:r>
          </w:p>
        </w:tc>
        <w:tc>
          <w:tcPr>
            <w:tcW w:w="1417" w:type="dxa"/>
            <w:tcBorders>
              <w:top w:val="single" w:sz="4" w:space="0" w:color="auto"/>
              <w:left w:val="single" w:sz="4" w:space="0" w:color="auto"/>
              <w:bottom w:val="single" w:sz="4" w:space="0" w:color="auto"/>
              <w:right w:val="single" w:sz="4" w:space="0" w:color="auto"/>
            </w:tcBorders>
            <w:vAlign w:val="center"/>
          </w:tcPr>
          <w:p w14:paraId="4BF9352A" w14:textId="77777777" w:rsidR="00205E78" w:rsidRPr="002F22F0" w:rsidRDefault="00205E78" w:rsidP="00281677">
            <w:pPr>
              <w:jc w:val="center"/>
              <w:rPr>
                <w:sz w:val="20"/>
              </w:rPr>
            </w:pPr>
            <w:r w:rsidRPr="002F22F0">
              <w:rPr>
                <w:sz w:val="20"/>
              </w:rPr>
              <w:t>96,9</w:t>
            </w:r>
          </w:p>
        </w:tc>
        <w:tc>
          <w:tcPr>
            <w:tcW w:w="1276" w:type="dxa"/>
            <w:tcBorders>
              <w:top w:val="single" w:sz="4" w:space="0" w:color="auto"/>
              <w:left w:val="single" w:sz="4" w:space="0" w:color="auto"/>
              <w:bottom w:val="single" w:sz="4" w:space="0" w:color="auto"/>
              <w:right w:val="single" w:sz="4" w:space="0" w:color="auto"/>
            </w:tcBorders>
            <w:vAlign w:val="center"/>
          </w:tcPr>
          <w:p w14:paraId="327968A5" w14:textId="77777777" w:rsidR="00205E78" w:rsidRPr="002F22F0" w:rsidRDefault="00205E78" w:rsidP="00281677">
            <w:pPr>
              <w:jc w:val="center"/>
              <w:rPr>
                <w:sz w:val="20"/>
              </w:rPr>
            </w:pPr>
            <w:r w:rsidRPr="002F22F0">
              <w:rPr>
                <w:sz w:val="20"/>
              </w:rPr>
              <w:t>590,0</w:t>
            </w:r>
          </w:p>
        </w:tc>
        <w:tc>
          <w:tcPr>
            <w:tcW w:w="1418" w:type="dxa"/>
            <w:tcBorders>
              <w:top w:val="single" w:sz="4" w:space="0" w:color="auto"/>
              <w:left w:val="single" w:sz="4" w:space="0" w:color="auto"/>
              <w:bottom w:val="single" w:sz="4" w:space="0" w:color="auto"/>
              <w:right w:val="single" w:sz="4" w:space="0" w:color="auto"/>
            </w:tcBorders>
            <w:vAlign w:val="center"/>
          </w:tcPr>
          <w:p w14:paraId="76B05A5B" w14:textId="77777777" w:rsidR="00205E78" w:rsidRPr="002F22F0" w:rsidRDefault="00205E78" w:rsidP="00281677">
            <w:pPr>
              <w:jc w:val="center"/>
              <w:rPr>
                <w:sz w:val="20"/>
              </w:rPr>
            </w:pPr>
            <w:r w:rsidRPr="002F22F0">
              <w:rPr>
                <w:sz w:val="20"/>
              </w:rPr>
              <w:t>736,4</w:t>
            </w:r>
          </w:p>
        </w:tc>
      </w:tr>
      <w:tr w:rsidR="00205E78" w14:paraId="5ADDEB0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6843287" w14:textId="12EB0536" w:rsidR="00205E78" w:rsidRPr="002F22F0" w:rsidRDefault="00205E78" w:rsidP="00281677">
            <w:pPr>
              <w:jc w:val="both"/>
              <w:rPr>
                <w:color w:val="000000" w:themeColor="text1"/>
                <w:sz w:val="20"/>
              </w:rPr>
            </w:pPr>
            <w:r w:rsidRPr="002F22F0">
              <w:rPr>
                <w:color w:val="000000" w:themeColor="text1"/>
                <w:sz w:val="20"/>
              </w:rPr>
              <w:t>07.1.3.1.34</w:t>
            </w:r>
            <w:r w:rsidR="00831817">
              <w:rPr>
                <w:color w:val="000000" w:themeColor="text1"/>
                <w:sz w:val="20"/>
              </w:rPr>
              <w:t xml:space="preserve"> (T)</w:t>
            </w:r>
          </w:p>
        </w:tc>
        <w:tc>
          <w:tcPr>
            <w:tcW w:w="7371" w:type="dxa"/>
            <w:tcBorders>
              <w:top w:val="single" w:sz="4" w:space="0" w:color="auto"/>
              <w:left w:val="single" w:sz="4" w:space="0" w:color="auto"/>
              <w:bottom w:val="single" w:sz="4" w:space="0" w:color="auto"/>
              <w:right w:val="single" w:sz="4" w:space="0" w:color="auto"/>
            </w:tcBorders>
            <w:vAlign w:val="center"/>
          </w:tcPr>
          <w:p w14:paraId="08932303" w14:textId="77777777" w:rsidR="00205E78" w:rsidRPr="002F22F0" w:rsidRDefault="00205E78" w:rsidP="00193D09">
            <w:pPr>
              <w:jc w:val="both"/>
              <w:rPr>
                <w:color w:val="000000" w:themeColor="text1"/>
                <w:sz w:val="20"/>
              </w:rPr>
            </w:pPr>
            <w:r w:rsidRPr="002F22F0">
              <w:rPr>
                <w:color w:val="000000" w:themeColor="text1"/>
                <w:sz w:val="20"/>
              </w:rPr>
              <w:t xml:space="preserve">Priemonė: </w:t>
            </w:r>
            <w:r w:rsidRPr="002F22F0">
              <w:rPr>
                <w:color w:val="000000"/>
                <w:sz w:val="20"/>
              </w:rPr>
              <w:t>Pagalbos pinigų teikimas šeimoms, globojančioms (rūpinančioms) tėvų globos netekusius vaikus</w:t>
            </w:r>
          </w:p>
        </w:tc>
        <w:tc>
          <w:tcPr>
            <w:tcW w:w="1417" w:type="dxa"/>
            <w:tcBorders>
              <w:top w:val="single" w:sz="4" w:space="0" w:color="auto"/>
              <w:left w:val="single" w:sz="4" w:space="0" w:color="auto"/>
              <w:bottom w:val="single" w:sz="4" w:space="0" w:color="auto"/>
              <w:right w:val="single" w:sz="4" w:space="0" w:color="auto"/>
            </w:tcBorders>
            <w:vAlign w:val="center"/>
          </w:tcPr>
          <w:p w14:paraId="0FB2E5E3" w14:textId="77777777" w:rsidR="00205E78" w:rsidRPr="002F22F0" w:rsidRDefault="00205E78" w:rsidP="00281677">
            <w:pPr>
              <w:jc w:val="center"/>
              <w:rPr>
                <w:sz w:val="20"/>
              </w:rPr>
            </w:pPr>
            <w:r w:rsidRPr="002F22F0">
              <w:rPr>
                <w:sz w:val="20"/>
              </w:rPr>
              <w:t>75,0</w:t>
            </w:r>
          </w:p>
        </w:tc>
        <w:tc>
          <w:tcPr>
            <w:tcW w:w="1276" w:type="dxa"/>
            <w:tcBorders>
              <w:top w:val="single" w:sz="4" w:space="0" w:color="auto"/>
              <w:left w:val="single" w:sz="4" w:space="0" w:color="auto"/>
              <w:bottom w:val="single" w:sz="4" w:space="0" w:color="auto"/>
              <w:right w:val="single" w:sz="4" w:space="0" w:color="auto"/>
            </w:tcBorders>
            <w:vAlign w:val="center"/>
          </w:tcPr>
          <w:p w14:paraId="5D29E6FE" w14:textId="77777777" w:rsidR="00205E78" w:rsidRPr="002F22F0" w:rsidRDefault="00205E78" w:rsidP="00281677">
            <w:pPr>
              <w:jc w:val="center"/>
              <w:rPr>
                <w:sz w:val="20"/>
              </w:rPr>
            </w:pPr>
            <w:r w:rsidRPr="002F22F0">
              <w:rPr>
                <w:sz w:val="20"/>
              </w:rPr>
              <w:t>75,0</w:t>
            </w:r>
          </w:p>
        </w:tc>
        <w:tc>
          <w:tcPr>
            <w:tcW w:w="1418" w:type="dxa"/>
            <w:tcBorders>
              <w:top w:val="single" w:sz="4" w:space="0" w:color="auto"/>
              <w:left w:val="single" w:sz="4" w:space="0" w:color="auto"/>
              <w:bottom w:val="single" w:sz="4" w:space="0" w:color="auto"/>
              <w:right w:val="single" w:sz="4" w:space="0" w:color="auto"/>
            </w:tcBorders>
            <w:vAlign w:val="center"/>
          </w:tcPr>
          <w:p w14:paraId="2B8F7A96" w14:textId="77777777" w:rsidR="00205E78" w:rsidRPr="002F22F0" w:rsidRDefault="00205E78" w:rsidP="00281677">
            <w:pPr>
              <w:jc w:val="center"/>
              <w:rPr>
                <w:sz w:val="20"/>
              </w:rPr>
            </w:pPr>
            <w:r w:rsidRPr="002F22F0">
              <w:rPr>
                <w:sz w:val="20"/>
              </w:rPr>
              <w:t>75,0</w:t>
            </w:r>
          </w:p>
        </w:tc>
      </w:tr>
      <w:tr w:rsidR="00205E78" w14:paraId="75D18E8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E8E92DC" w14:textId="77777777" w:rsidR="00205E78" w:rsidRPr="002F22F0" w:rsidRDefault="00205E78" w:rsidP="00281677">
            <w:pPr>
              <w:jc w:val="center"/>
              <w:rPr>
                <w:sz w:val="20"/>
              </w:rPr>
            </w:pPr>
            <w:r w:rsidRPr="002F22F0">
              <w:rPr>
                <w:bCs/>
                <w:color w:val="000000" w:themeColor="text1"/>
                <w:sz w:val="20"/>
                <w:lang w:eastAsia="lt-LT"/>
              </w:rPr>
              <w:lastRenderedPageBreak/>
              <w:t>1.3.2.</w:t>
            </w:r>
          </w:p>
        </w:tc>
        <w:tc>
          <w:tcPr>
            <w:tcW w:w="73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A4CC8E" w14:textId="77777777" w:rsidR="00205E78" w:rsidRPr="002F22F0" w:rsidRDefault="00205E78" w:rsidP="00193D09">
            <w:pPr>
              <w:jc w:val="both"/>
              <w:rPr>
                <w:color w:val="000000" w:themeColor="text1"/>
                <w:sz w:val="20"/>
              </w:rPr>
            </w:pPr>
            <w:r w:rsidRPr="002F22F0">
              <w:rPr>
                <w:b/>
                <w:bCs/>
                <w:color w:val="000000" w:themeColor="text1"/>
                <w:sz w:val="20"/>
              </w:rPr>
              <w:t>Uždavinys:</w:t>
            </w:r>
            <w:r w:rsidRPr="002F22F0">
              <w:rPr>
                <w:bCs/>
                <w:color w:val="000000" w:themeColor="text1"/>
                <w:sz w:val="20"/>
                <w:lang w:eastAsia="lt-LT"/>
              </w:rPr>
              <w:t xml:space="preserve"> Mažinti socialinę atskirtį</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4813C3" w14:textId="77777777" w:rsidR="00205E78" w:rsidRPr="002F22F0" w:rsidRDefault="00205E78" w:rsidP="00281677">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2B182C" w14:textId="77777777" w:rsidR="00205E78" w:rsidRPr="002F22F0" w:rsidRDefault="00205E78" w:rsidP="00281677">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4B4540" w14:textId="77777777" w:rsidR="00205E78" w:rsidRPr="002F22F0" w:rsidRDefault="00205E78" w:rsidP="00281677">
            <w:pPr>
              <w:jc w:val="both"/>
              <w:rPr>
                <w:b/>
                <w:bCs/>
                <w:sz w:val="20"/>
              </w:rPr>
            </w:pPr>
          </w:p>
        </w:tc>
      </w:tr>
      <w:tr w:rsidR="00205E78" w14:paraId="23494E6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3558EF0" w14:textId="77777777" w:rsidR="00205E78" w:rsidRPr="002F22F0" w:rsidRDefault="00205E78" w:rsidP="00281677">
            <w:pPr>
              <w:jc w:val="both"/>
              <w:rPr>
                <w:sz w:val="20"/>
              </w:rPr>
            </w:pPr>
            <w:r w:rsidRPr="002F22F0">
              <w:rPr>
                <w:sz w:val="20"/>
              </w:rPr>
              <w:t>07.1.3.2.1</w:t>
            </w:r>
          </w:p>
        </w:tc>
        <w:tc>
          <w:tcPr>
            <w:tcW w:w="7371" w:type="dxa"/>
            <w:tcBorders>
              <w:top w:val="single" w:sz="4" w:space="0" w:color="auto"/>
              <w:left w:val="single" w:sz="4" w:space="0" w:color="auto"/>
              <w:bottom w:val="single" w:sz="4" w:space="0" w:color="auto"/>
              <w:right w:val="single" w:sz="4" w:space="0" w:color="auto"/>
            </w:tcBorders>
            <w:vAlign w:val="center"/>
          </w:tcPr>
          <w:p w14:paraId="0459422A" w14:textId="77777777" w:rsidR="00205E78" w:rsidRPr="002F22F0" w:rsidRDefault="00205E78" w:rsidP="00193D09">
            <w:pPr>
              <w:jc w:val="both"/>
              <w:rPr>
                <w:color w:val="000000"/>
                <w:sz w:val="20"/>
              </w:rPr>
            </w:pPr>
            <w:r w:rsidRPr="002F22F0">
              <w:rPr>
                <w:color w:val="000000" w:themeColor="text1"/>
                <w:sz w:val="20"/>
              </w:rPr>
              <w:t>Priemonė: Piniginės socialinės paramos nepasiturinčioms šeimoms ir vieniems gyvenantiems asmenims teikimas, skiriant pašalpas ir kompensacijas</w:t>
            </w:r>
          </w:p>
        </w:tc>
        <w:tc>
          <w:tcPr>
            <w:tcW w:w="1417" w:type="dxa"/>
            <w:tcBorders>
              <w:top w:val="single" w:sz="4" w:space="0" w:color="auto"/>
              <w:left w:val="single" w:sz="4" w:space="0" w:color="auto"/>
              <w:bottom w:val="single" w:sz="4" w:space="0" w:color="auto"/>
              <w:right w:val="single" w:sz="4" w:space="0" w:color="auto"/>
            </w:tcBorders>
            <w:vAlign w:val="center"/>
          </w:tcPr>
          <w:p w14:paraId="6F4C08D7" w14:textId="77777777" w:rsidR="00205E78" w:rsidRPr="002F22F0" w:rsidRDefault="00205E78" w:rsidP="00281677">
            <w:pPr>
              <w:jc w:val="center"/>
              <w:rPr>
                <w:sz w:val="20"/>
              </w:rPr>
            </w:pPr>
            <w:r w:rsidRPr="002F22F0">
              <w:rPr>
                <w:sz w:val="20"/>
              </w:rPr>
              <w:t>1 317,0</w:t>
            </w:r>
          </w:p>
        </w:tc>
        <w:tc>
          <w:tcPr>
            <w:tcW w:w="1276" w:type="dxa"/>
            <w:tcBorders>
              <w:top w:val="single" w:sz="4" w:space="0" w:color="auto"/>
              <w:left w:val="single" w:sz="4" w:space="0" w:color="auto"/>
              <w:bottom w:val="single" w:sz="4" w:space="0" w:color="auto"/>
              <w:right w:val="single" w:sz="4" w:space="0" w:color="auto"/>
            </w:tcBorders>
            <w:vAlign w:val="center"/>
          </w:tcPr>
          <w:p w14:paraId="52FC1A2A" w14:textId="77777777" w:rsidR="00205E78" w:rsidRPr="002F22F0" w:rsidRDefault="00205E78" w:rsidP="00281677">
            <w:pPr>
              <w:jc w:val="center"/>
              <w:rPr>
                <w:sz w:val="20"/>
              </w:rPr>
            </w:pPr>
            <w:r w:rsidRPr="002F22F0">
              <w:rPr>
                <w:sz w:val="20"/>
              </w:rPr>
              <w:t>1 370,0</w:t>
            </w:r>
          </w:p>
        </w:tc>
        <w:tc>
          <w:tcPr>
            <w:tcW w:w="1418" w:type="dxa"/>
            <w:tcBorders>
              <w:top w:val="single" w:sz="4" w:space="0" w:color="auto"/>
              <w:left w:val="single" w:sz="4" w:space="0" w:color="auto"/>
              <w:bottom w:val="single" w:sz="4" w:space="0" w:color="auto"/>
              <w:right w:val="single" w:sz="4" w:space="0" w:color="auto"/>
            </w:tcBorders>
            <w:vAlign w:val="center"/>
          </w:tcPr>
          <w:p w14:paraId="2C84930D" w14:textId="77777777" w:rsidR="00205E78" w:rsidRPr="002F22F0" w:rsidRDefault="00205E78" w:rsidP="00281677">
            <w:pPr>
              <w:jc w:val="center"/>
              <w:rPr>
                <w:sz w:val="20"/>
              </w:rPr>
            </w:pPr>
            <w:r w:rsidRPr="002F22F0">
              <w:rPr>
                <w:sz w:val="20"/>
              </w:rPr>
              <w:t>1 370,0</w:t>
            </w:r>
          </w:p>
        </w:tc>
      </w:tr>
      <w:tr w:rsidR="00205E78" w14:paraId="711D925D"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E51CC37" w14:textId="4C650757" w:rsidR="00205E78" w:rsidRPr="002F22F0" w:rsidRDefault="00205E78" w:rsidP="00281677">
            <w:pPr>
              <w:jc w:val="both"/>
              <w:rPr>
                <w:sz w:val="20"/>
              </w:rPr>
            </w:pPr>
            <w:r w:rsidRPr="002F22F0">
              <w:rPr>
                <w:sz w:val="20"/>
              </w:rPr>
              <w:t>07.1.3.2.2</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33142B0E" w14:textId="77777777" w:rsidR="00205E78" w:rsidRPr="002F22F0" w:rsidRDefault="00205E78" w:rsidP="00193D09">
            <w:pPr>
              <w:jc w:val="both"/>
              <w:rPr>
                <w:color w:val="000000"/>
                <w:sz w:val="20"/>
              </w:rPr>
            </w:pPr>
            <w:r w:rsidRPr="002F22F0">
              <w:rPr>
                <w:color w:val="000000" w:themeColor="text1"/>
                <w:sz w:val="20"/>
              </w:rPr>
              <w:t>Priemonė: Socialinės paramos teikimas mirusiojo artimiesiems</w:t>
            </w:r>
          </w:p>
        </w:tc>
        <w:tc>
          <w:tcPr>
            <w:tcW w:w="1417" w:type="dxa"/>
            <w:tcBorders>
              <w:top w:val="single" w:sz="4" w:space="0" w:color="auto"/>
              <w:left w:val="single" w:sz="4" w:space="0" w:color="auto"/>
              <w:bottom w:val="single" w:sz="4" w:space="0" w:color="auto"/>
              <w:right w:val="single" w:sz="4" w:space="0" w:color="auto"/>
            </w:tcBorders>
            <w:vAlign w:val="center"/>
          </w:tcPr>
          <w:p w14:paraId="27C48018" w14:textId="77777777" w:rsidR="00205E78" w:rsidRPr="002F22F0" w:rsidRDefault="00205E78" w:rsidP="00281677">
            <w:pPr>
              <w:jc w:val="center"/>
              <w:rPr>
                <w:sz w:val="20"/>
              </w:rPr>
            </w:pPr>
            <w:r w:rsidRPr="002F22F0">
              <w:rPr>
                <w:sz w:val="20"/>
              </w:rPr>
              <w:t>172,0</w:t>
            </w:r>
          </w:p>
        </w:tc>
        <w:tc>
          <w:tcPr>
            <w:tcW w:w="1276" w:type="dxa"/>
            <w:tcBorders>
              <w:top w:val="single" w:sz="4" w:space="0" w:color="auto"/>
              <w:left w:val="single" w:sz="4" w:space="0" w:color="auto"/>
              <w:bottom w:val="single" w:sz="4" w:space="0" w:color="auto"/>
              <w:right w:val="single" w:sz="4" w:space="0" w:color="auto"/>
            </w:tcBorders>
            <w:vAlign w:val="center"/>
          </w:tcPr>
          <w:p w14:paraId="3872E18D" w14:textId="77777777" w:rsidR="00205E78" w:rsidRPr="002F22F0" w:rsidRDefault="00205E78" w:rsidP="00281677">
            <w:pPr>
              <w:jc w:val="center"/>
              <w:rPr>
                <w:sz w:val="20"/>
              </w:rPr>
            </w:pPr>
            <w:r w:rsidRPr="002F22F0">
              <w:rPr>
                <w:sz w:val="20"/>
              </w:rPr>
              <w:t>175,0</w:t>
            </w:r>
          </w:p>
        </w:tc>
        <w:tc>
          <w:tcPr>
            <w:tcW w:w="1418" w:type="dxa"/>
            <w:tcBorders>
              <w:top w:val="single" w:sz="4" w:space="0" w:color="auto"/>
              <w:left w:val="single" w:sz="4" w:space="0" w:color="auto"/>
              <w:bottom w:val="single" w:sz="4" w:space="0" w:color="auto"/>
              <w:right w:val="single" w:sz="4" w:space="0" w:color="auto"/>
            </w:tcBorders>
            <w:vAlign w:val="center"/>
          </w:tcPr>
          <w:p w14:paraId="2A43A6FB" w14:textId="77777777" w:rsidR="00205E78" w:rsidRPr="002F22F0" w:rsidRDefault="00205E78" w:rsidP="00281677">
            <w:pPr>
              <w:jc w:val="center"/>
              <w:rPr>
                <w:sz w:val="20"/>
              </w:rPr>
            </w:pPr>
            <w:r w:rsidRPr="002F22F0">
              <w:rPr>
                <w:sz w:val="20"/>
              </w:rPr>
              <w:t>177,0</w:t>
            </w:r>
          </w:p>
        </w:tc>
      </w:tr>
      <w:tr w:rsidR="00205E78" w14:paraId="565F300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684E5B0" w14:textId="1918F608" w:rsidR="00205E78" w:rsidRPr="002F22F0" w:rsidRDefault="00205E78" w:rsidP="00281677">
            <w:pPr>
              <w:jc w:val="both"/>
              <w:rPr>
                <w:sz w:val="20"/>
              </w:rPr>
            </w:pPr>
            <w:r w:rsidRPr="002F22F0">
              <w:rPr>
                <w:sz w:val="20"/>
              </w:rPr>
              <w:t>07.1.3.2.3</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36C4205" w14:textId="77777777" w:rsidR="00205E78" w:rsidRPr="002F22F0" w:rsidRDefault="00205E78" w:rsidP="00193D09">
            <w:pPr>
              <w:jc w:val="both"/>
              <w:rPr>
                <w:color w:val="000000"/>
                <w:sz w:val="20"/>
              </w:rPr>
            </w:pPr>
            <w:r w:rsidRPr="002F22F0">
              <w:rPr>
                <w:color w:val="000000" w:themeColor="text1"/>
                <w:sz w:val="20"/>
              </w:rPr>
              <w:t>Priemonė: Mokinių nemokamo maitinimo ir aprūpinimo mokinio reikmenimis organizavimas</w:t>
            </w:r>
          </w:p>
        </w:tc>
        <w:tc>
          <w:tcPr>
            <w:tcW w:w="1417" w:type="dxa"/>
            <w:tcBorders>
              <w:top w:val="single" w:sz="4" w:space="0" w:color="auto"/>
              <w:left w:val="single" w:sz="4" w:space="0" w:color="auto"/>
              <w:bottom w:val="single" w:sz="4" w:space="0" w:color="auto"/>
              <w:right w:val="single" w:sz="4" w:space="0" w:color="auto"/>
            </w:tcBorders>
            <w:vAlign w:val="center"/>
          </w:tcPr>
          <w:p w14:paraId="6B2D6C51" w14:textId="77777777" w:rsidR="00205E78" w:rsidRPr="002F22F0" w:rsidRDefault="00205E78" w:rsidP="00281677">
            <w:pPr>
              <w:jc w:val="center"/>
              <w:rPr>
                <w:sz w:val="20"/>
              </w:rPr>
            </w:pPr>
            <w:r w:rsidRPr="002F22F0">
              <w:rPr>
                <w:sz w:val="20"/>
              </w:rPr>
              <w:t>312,5</w:t>
            </w:r>
          </w:p>
        </w:tc>
        <w:tc>
          <w:tcPr>
            <w:tcW w:w="1276" w:type="dxa"/>
            <w:tcBorders>
              <w:top w:val="single" w:sz="4" w:space="0" w:color="auto"/>
              <w:left w:val="single" w:sz="4" w:space="0" w:color="auto"/>
              <w:bottom w:val="single" w:sz="4" w:space="0" w:color="auto"/>
              <w:right w:val="single" w:sz="4" w:space="0" w:color="auto"/>
            </w:tcBorders>
            <w:vAlign w:val="center"/>
          </w:tcPr>
          <w:p w14:paraId="48A14999" w14:textId="77777777" w:rsidR="00205E78" w:rsidRPr="002F22F0" w:rsidRDefault="00205E78" w:rsidP="00281677">
            <w:pPr>
              <w:jc w:val="center"/>
              <w:rPr>
                <w:sz w:val="20"/>
              </w:rPr>
            </w:pPr>
            <w:r w:rsidRPr="002F22F0">
              <w:rPr>
                <w:sz w:val="20"/>
              </w:rPr>
              <w:t>310,0</w:t>
            </w:r>
          </w:p>
        </w:tc>
        <w:tc>
          <w:tcPr>
            <w:tcW w:w="1418" w:type="dxa"/>
            <w:tcBorders>
              <w:top w:val="single" w:sz="4" w:space="0" w:color="auto"/>
              <w:left w:val="single" w:sz="4" w:space="0" w:color="auto"/>
              <w:bottom w:val="single" w:sz="4" w:space="0" w:color="auto"/>
              <w:right w:val="single" w:sz="4" w:space="0" w:color="auto"/>
            </w:tcBorders>
            <w:vAlign w:val="center"/>
          </w:tcPr>
          <w:p w14:paraId="6E915B41" w14:textId="77777777" w:rsidR="00205E78" w:rsidRPr="002F22F0" w:rsidRDefault="00205E78" w:rsidP="00281677">
            <w:pPr>
              <w:jc w:val="center"/>
              <w:rPr>
                <w:sz w:val="20"/>
              </w:rPr>
            </w:pPr>
            <w:r w:rsidRPr="002F22F0">
              <w:rPr>
                <w:sz w:val="20"/>
              </w:rPr>
              <w:t>307,5</w:t>
            </w:r>
          </w:p>
        </w:tc>
      </w:tr>
      <w:tr w:rsidR="00205E78" w14:paraId="521AAB4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CC221DC" w14:textId="2EA81110" w:rsidR="00205E78" w:rsidRPr="002F22F0" w:rsidRDefault="00205E78" w:rsidP="00281677">
            <w:pPr>
              <w:jc w:val="both"/>
              <w:rPr>
                <w:sz w:val="20"/>
              </w:rPr>
            </w:pPr>
            <w:r w:rsidRPr="002F22F0">
              <w:rPr>
                <w:sz w:val="20"/>
              </w:rPr>
              <w:t>07.1.3.2.4</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E99B9EE" w14:textId="77777777" w:rsidR="00205E78" w:rsidRPr="002F22F0" w:rsidRDefault="00205E78" w:rsidP="00193D09">
            <w:pPr>
              <w:jc w:val="both"/>
              <w:rPr>
                <w:color w:val="000000"/>
                <w:sz w:val="20"/>
              </w:rPr>
            </w:pPr>
            <w:r w:rsidRPr="002F22F0">
              <w:rPr>
                <w:color w:val="000000" w:themeColor="text1"/>
                <w:sz w:val="20"/>
              </w:rPr>
              <w:t>Priemonė: Vienkartinės paramos teikimas</w:t>
            </w:r>
          </w:p>
        </w:tc>
        <w:tc>
          <w:tcPr>
            <w:tcW w:w="1417" w:type="dxa"/>
            <w:tcBorders>
              <w:top w:val="single" w:sz="4" w:space="0" w:color="auto"/>
              <w:left w:val="single" w:sz="4" w:space="0" w:color="auto"/>
              <w:bottom w:val="single" w:sz="4" w:space="0" w:color="auto"/>
              <w:right w:val="single" w:sz="4" w:space="0" w:color="auto"/>
            </w:tcBorders>
            <w:vAlign w:val="center"/>
          </w:tcPr>
          <w:p w14:paraId="4A7EC477" w14:textId="77777777" w:rsidR="00205E78" w:rsidRPr="002F22F0" w:rsidRDefault="00205E78" w:rsidP="00281677">
            <w:pPr>
              <w:jc w:val="center"/>
              <w:rPr>
                <w:sz w:val="20"/>
              </w:rPr>
            </w:pPr>
            <w:r w:rsidRPr="002F22F0">
              <w:rPr>
                <w:sz w:val="20"/>
              </w:rPr>
              <w:t>250,0</w:t>
            </w:r>
          </w:p>
        </w:tc>
        <w:tc>
          <w:tcPr>
            <w:tcW w:w="1276" w:type="dxa"/>
            <w:tcBorders>
              <w:top w:val="single" w:sz="4" w:space="0" w:color="auto"/>
              <w:left w:val="single" w:sz="4" w:space="0" w:color="auto"/>
              <w:bottom w:val="single" w:sz="4" w:space="0" w:color="auto"/>
              <w:right w:val="single" w:sz="4" w:space="0" w:color="auto"/>
            </w:tcBorders>
            <w:vAlign w:val="center"/>
          </w:tcPr>
          <w:p w14:paraId="7C43DD5F" w14:textId="77777777" w:rsidR="00205E78" w:rsidRPr="002F22F0" w:rsidRDefault="00205E78" w:rsidP="00281677">
            <w:pPr>
              <w:jc w:val="center"/>
              <w:rPr>
                <w:sz w:val="20"/>
              </w:rPr>
            </w:pPr>
            <w:r w:rsidRPr="002F22F0">
              <w:rPr>
                <w:sz w:val="20"/>
              </w:rPr>
              <w:t>250,0</w:t>
            </w:r>
          </w:p>
        </w:tc>
        <w:tc>
          <w:tcPr>
            <w:tcW w:w="1418" w:type="dxa"/>
            <w:tcBorders>
              <w:top w:val="single" w:sz="4" w:space="0" w:color="auto"/>
              <w:left w:val="single" w:sz="4" w:space="0" w:color="auto"/>
              <w:bottom w:val="single" w:sz="4" w:space="0" w:color="auto"/>
              <w:right w:val="single" w:sz="4" w:space="0" w:color="auto"/>
            </w:tcBorders>
            <w:vAlign w:val="center"/>
          </w:tcPr>
          <w:p w14:paraId="5290850A" w14:textId="77777777" w:rsidR="00205E78" w:rsidRPr="002F22F0" w:rsidRDefault="00205E78" w:rsidP="00281677">
            <w:pPr>
              <w:jc w:val="center"/>
              <w:rPr>
                <w:sz w:val="20"/>
              </w:rPr>
            </w:pPr>
            <w:r w:rsidRPr="002F22F0">
              <w:rPr>
                <w:sz w:val="20"/>
              </w:rPr>
              <w:t>250,0</w:t>
            </w:r>
          </w:p>
        </w:tc>
      </w:tr>
      <w:tr w:rsidR="00205E78" w14:paraId="0330E25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429D221" w14:textId="56C81571" w:rsidR="00205E78" w:rsidRPr="002F22F0" w:rsidRDefault="00205E78" w:rsidP="00281677">
            <w:pPr>
              <w:jc w:val="both"/>
              <w:rPr>
                <w:sz w:val="20"/>
              </w:rPr>
            </w:pPr>
            <w:r w:rsidRPr="002F22F0">
              <w:rPr>
                <w:sz w:val="20"/>
              </w:rPr>
              <w:t>07.1.3.2.5</w:t>
            </w:r>
            <w:r w:rsidR="00831817">
              <w:rPr>
                <w:sz w:val="20"/>
              </w:rPr>
              <w:t xml:space="preserve"> </w:t>
            </w:r>
            <w:r w:rsidR="00831817">
              <w:rPr>
                <w:color w:val="000000" w:themeColor="text1"/>
                <w:sz w:val="20"/>
              </w:rPr>
              <w:t>(P)</w:t>
            </w:r>
          </w:p>
        </w:tc>
        <w:tc>
          <w:tcPr>
            <w:tcW w:w="7371" w:type="dxa"/>
            <w:tcBorders>
              <w:top w:val="single" w:sz="4" w:space="0" w:color="auto"/>
              <w:left w:val="single" w:sz="4" w:space="0" w:color="auto"/>
              <w:bottom w:val="single" w:sz="4" w:space="0" w:color="auto"/>
              <w:right w:val="single" w:sz="4" w:space="0" w:color="auto"/>
            </w:tcBorders>
            <w:vAlign w:val="center"/>
          </w:tcPr>
          <w:p w14:paraId="336F2830" w14:textId="77777777" w:rsidR="00205E78" w:rsidRPr="002F22F0" w:rsidRDefault="00205E78" w:rsidP="00193D09">
            <w:pPr>
              <w:jc w:val="both"/>
              <w:rPr>
                <w:color w:val="000000"/>
                <w:sz w:val="20"/>
              </w:rPr>
            </w:pPr>
            <w:r w:rsidRPr="002F22F0">
              <w:rPr>
                <w:color w:val="000000" w:themeColor="text1"/>
                <w:sz w:val="20"/>
              </w:rPr>
              <w:t>Priemonė: Socialinio būsto prieinamumo didinimas</w:t>
            </w:r>
          </w:p>
        </w:tc>
        <w:tc>
          <w:tcPr>
            <w:tcW w:w="1417" w:type="dxa"/>
            <w:tcBorders>
              <w:top w:val="single" w:sz="4" w:space="0" w:color="auto"/>
              <w:left w:val="single" w:sz="4" w:space="0" w:color="auto"/>
              <w:bottom w:val="single" w:sz="4" w:space="0" w:color="auto"/>
              <w:right w:val="single" w:sz="4" w:space="0" w:color="auto"/>
            </w:tcBorders>
            <w:vAlign w:val="center"/>
          </w:tcPr>
          <w:p w14:paraId="4A657801" w14:textId="77777777" w:rsidR="00205E78" w:rsidRPr="002F22F0" w:rsidRDefault="00205E78" w:rsidP="00281677">
            <w:pPr>
              <w:jc w:val="center"/>
              <w:rPr>
                <w:sz w:val="20"/>
              </w:rPr>
            </w:pPr>
            <w:r w:rsidRPr="002F22F0">
              <w:rPr>
                <w:sz w:val="20"/>
              </w:rPr>
              <w:t>600,0</w:t>
            </w:r>
          </w:p>
        </w:tc>
        <w:tc>
          <w:tcPr>
            <w:tcW w:w="1276" w:type="dxa"/>
            <w:tcBorders>
              <w:top w:val="single" w:sz="4" w:space="0" w:color="auto"/>
              <w:left w:val="single" w:sz="4" w:space="0" w:color="auto"/>
              <w:bottom w:val="single" w:sz="4" w:space="0" w:color="auto"/>
              <w:right w:val="single" w:sz="4" w:space="0" w:color="auto"/>
            </w:tcBorders>
            <w:vAlign w:val="center"/>
          </w:tcPr>
          <w:p w14:paraId="31B98B8A" w14:textId="77777777" w:rsidR="00205E78" w:rsidRPr="002F22F0" w:rsidRDefault="00205E78" w:rsidP="00281677">
            <w:pPr>
              <w:jc w:val="center"/>
              <w:rPr>
                <w:sz w:val="20"/>
              </w:rPr>
            </w:pPr>
            <w:r w:rsidRPr="002F22F0">
              <w:rPr>
                <w:sz w:val="20"/>
              </w:rPr>
              <w:t>700,0</w:t>
            </w:r>
          </w:p>
        </w:tc>
        <w:tc>
          <w:tcPr>
            <w:tcW w:w="1418" w:type="dxa"/>
            <w:tcBorders>
              <w:top w:val="single" w:sz="4" w:space="0" w:color="auto"/>
              <w:left w:val="single" w:sz="4" w:space="0" w:color="auto"/>
              <w:bottom w:val="single" w:sz="4" w:space="0" w:color="auto"/>
              <w:right w:val="single" w:sz="4" w:space="0" w:color="auto"/>
            </w:tcBorders>
            <w:vAlign w:val="center"/>
          </w:tcPr>
          <w:p w14:paraId="362B0A6B" w14:textId="77777777" w:rsidR="00205E78" w:rsidRPr="002F22F0" w:rsidRDefault="00205E78" w:rsidP="00281677">
            <w:pPr>
              <w:jc w:val="center"/>
              <w:rPr>
                <w:sz w:val="20"/>
              </w:rPr>
            </w:pPr>
            <w:r w:rsidRPr="002F22F0">
              <w:rPr>
                <w:sz w:val="20"/>
              </w:rPr>
              <w:t>330,0</w:t>
            </w:r>
          </w:p>
        </w:tc>
      </w:tr>
      <w:tr w:rsidR="00205E78" w14:paraId="79AE078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5684FCB" w14:textId="6697BE02" w:rsidR="00205E78" w:rsidRPr="002F22F0" w:rsidRDefault="00205E78" w:rsidP="00281677">
            <w:pPr>
              <w:jc w:val="both"/>
              <w:rPr>
                <w:sz w:val="20"/>
              </w:rPr>
            </w:pPr>
            <w:r w:rsidRPr="002F22F0">
              <w:rPr>
                <w:sz w:val="20"/>
              </w:rPr>
              <w:t>07.1.3.2.6</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DC9E1F6" w14:textId="77777777" w:rsidR="00205E78" w:rsidRPr="002F22F0" w:rsidRDefault="00205E78" w:rsidP="00281677">
            <w:pPr>
              <w:rPr>
                <w:color w:val="000000"/>
                <w:sz w:val="20"/>
              </w:rPr>
            </w:pPr>
            <w:r w:rsidRPr="002F22F0">
              <w:rPr>
                <w:color w:val="000000" w:themeColor="text1"/>
                <w:sz w:val="20"/>
              </w:rPr>
              <w:t>Priemonė: Savivaldybės būsto fondo plėtra</w:t>
            </w:r>
          </w:p>
        </w:tc>
        <w:tc>
          <w:tcPr>
            <w:tcW w:w="1417" w:type="dxa"/>
            <w:tcBorders>
              <w:top w:val="single" w:sz="4" w:space="0" w:color="auto"/>
              <w:left w:val="single" w:sz="4" w:space="0" w:color="auto"/>
              <w:bottom w:val="single" w:sz="4" w:space="0" w:color="auto"/>
              <w:right w:val="single" w:sz="4" w:space="0" w:color="auto"/>
            </w:tcBorders>
            <w:vAlign w:val="center"/>
          </w:tcPr>
          <w:p w14:paraId="14EE6238" w14:textId="77777777" w:rsidR="00205E78" w:rsidRPr="002F22F0" w:rsidRDefault="00205E78" w:rsidP="00281677">
            <w:pPr>
              <w:jc w:val="center"/>
              <w:rPr>
                <w:sz w:val="20"/>
              </w:rPr>
            </w:pPr>
            <w:r w:rsidRPr="002F22F0">
              <w:rPr>
                <w:sz w:val="2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183AA9FE" w14:textId="77777777" w:rsidR="00205E78" w:rsidRPr="002F22F0" w:rsidRDefault="00205E78" w:rsidP="00281677">
            <w:pPr>
              <w:jc w:val="center"/>
              <w:rPr>
                <w:sz w:val="20"/>
              </w:rPr>
            </w:pPr>
            <w:r w:rsidRPr="002F22F0">
              <w:rPr>
                <w:sz w:val="20"/>
              </w:rPr>
              <w:t>50,0</w:t>
            </w:r>
          </w:p>
        </w:tc>
        <w:tc>
          <w:tcPr>
            <w:tcW w:w="1418" w:type="dxa"/>
            <w:tcBorders>
              <w:top w:val="single" w:sz="4" w:space="0" w:color="auto"/>
              <w:left w:val="single" w:sz="4" w:space="0" w:color="auto"/>
              <w:bottom w:val="single" w:sz="4" w:space="0" w:color="auto"/>
              <w:right w:val="single" w:sz="4" w:space="0" w:color="auto"/>
            </w:tcBorders>
            <w:vAlign w:val="center"/>
          </w:tcPr>
          <w:p w14:paraId="1D98347A" w14:textId="77777777" w:rsidR="00205E78" w:rsidRPr="002F22F0" w:rsidRDefault="00205E78" w:rsidP="00281677">
            <w:pPr>
              <w:jc w:val="center"/>
              <w:rPr>
                <w:sz w:val="20"/>
              </w:rPr>
            </w:pPr>
            <w:r w:rsidRPr="002F22F0">
              <w:rPr>
                <w:sz w:val="20"/>
              </w:rPr>
              <w:t>60,0</w:t>
            </w:r>
          </w:p>
        </w:tc>
      </w:tr>
      <w:tr w:rsidR="00205E78" w14:paraId="29F1C7B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4630F1F" w14:textId="3978E287" w:rsidR="00205E78" w:rsidRPr="002F22F0" w:rsidRDefault="00205E78" w:rsidP="00281677">
            <w:pPr>
              <w:jc w:val="both"/>
              <w:rPr>
                <w:sz w:val="20"/>
              </w:rPr>
            </w:pPr>
            <w:r w:rsidRPr="002F22F0">
              <w:rPr>
                <w:sz w:val="20"/>
              </w:rPr>
              <w:t>07.1.3.2.7</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0747ECB6" w14:textId="77777777" w:rsidR="00205E78" w:rsidRPr="002F22F0" w:rsidRDefault="00205E78" w:rsidP="00281677">
            <w:pPr>
              <w:jc w:val="both"/>
              <w:rPr>
                <w:color w:val="000000"/>
                <w:sz w:val="20"/>
              </w:rPr>
            </w:pPr>
            <w:r w:rsidRPr="002F22F0">
              <w:rPr>
                <w:color w:val="000000" w:themeColor="text1"/>
                <w:sz w:val="20"/>
              </w:rPr>
              <w:t>Priemonė: Savivaldybės socialinio būsto  gyvenamųjų patalpų tinkamos būklės užtikrinimas</w:t>
            </w:r>
          </w:p>
        </w:tc>
        <w:tc>
          <w:tcPr>
            <w:tcW w:w="1417" w:type="dxa"/>
            <w:tcBorders>
              <w:top w:val="single" w:sz="4" w:space="0" w:color="auto"/>
              <w:left w:val="single" w:sz="4" w:space="0" w:color="auto"/>
              <w:bottom w:val="single" w:sz="4" w:space="0" w:color="auto"/>
              <w:right w:val="single" w:sz="4" w:space="0" w:color="auto"/>
            </w:tcBorders>
            <w:vAlign w:val="center"/>
          </w:tcPr>
          <w:p w14:paraId="6D50AA6D" w14:textId="77777777" w:rsidR="00205E78" w:rsidRPr="002F22F0" w:rsidRDefault="00205E78" w:rsidP="00281677">
            <w:pPr>
              <w:jc w:val="center"/>
              <w:rPr>
                <w:sz w:val="20"/>
              </w:rPr>
            </w:pPr>
            <w:r w:rsidRPr="002F22F0">
              <w:rPr>
                <w:sz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4AA70D29" w14:textId="77777777" w:rsidR="00205E78" w:rsidRPr="002F22F0" w:rsidRDefault="00205E78" w:rsidP="00281677">
            <w:pPr>
              <w:jc w:val="center"/>
              <w:rPr>
                <w:sz w:val="20"/>
              </w:rPr>
            </w:pPr>
            <w:r w:rsidRPr="002F22F0">
              <w:rPr>
                <w:sz w:val="20"/>
              </w:rPr>
              <w:t>110,0</w:t>
            </w:r>
          </w:p>
        </w:tc>
        <w:tc>
          <w:tcPr>
            <w:tcW w:w="1418" w:type="dxa"/>
            <w:tcBorders>
              <w:top w:val="single" w:sz="4" w:space="0" w:color="auto"/>
              <w:left w:val="single" w:sz="4" w:space="0" w:color="auto"/>
              <w:bottom w:val="single" w:sz="4" w:space="0" w:color="auto"/>
              <w:right w:val="single" w:sz="4" w:space="0" w:color="auto"/>
            </w:tcBorders>
            <w:vAlign w:val="center"/>
          </w:tcPr>
          <w:p w14:paraId="05B0B796" w14:textId="77777777" w:rsidR="00205E78" w:rsidRPr="002F22F0" w:rsidRDefault="00205E78" w:rsidP="00281677">
            <w:pPr>
              <w:jc w:val="center"/>
              <w:rPr>
                <w:sz w:val="20"/>
              </w:rPr>
            </w:pPr>
            <w:r w:rsidRPr="002F22F0">
              <w:rPr>
                <w:sz w:val="20"/>
              </w:rPr>
              <w:t>120,0</w:t>
            </w:r>
          </w:p>
        </w:tc>
      </w:tr>
      <w:tr w:rsidR="00205E78" w14:paraId="17227C6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B8711DE" w14:textId="5CD17B8E" w:rsidR="00205E78" w:rsidRPr="002F22F0" w:rsidRDefault="00205E78" w:rsidP="00281677">
            <w:pPr>
              <w:jc w:val="both"/>
              <w:rPr>
                <w:sz w:val="20"/>
              </w:rPr>
            </w:pPr>
            <w:r w:rsidRPr="002F22F0">
              <w:rPr>
                <w:sz w:val="20"/>
              </w:rPr>
              <w:t>07.1.3.2.8</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7C54472" w14:textId="77777777" w:rsidR="00205E78" w:rsidRPr="002F22F0" w:rsidRDefault="00205E78" w:rsidP="00281677">
            <w:pPr>
              <w:jc w:val="both"/>
              <w:rPr>
                <w:color w:val="000000"/>
                <w:sz w:val="20"/>
              </w:rPr>
            </w:pPr>
            <w:r w:rsidRPr="002F22F0">
              <w:rPr>
                <w:color w:val="000000" w:themeColor="text1"/>
                <w:sz w:val="20"/>
              </w:rPr>
              <w:t>Priemonė: Savivaldybės finansinės paramos jaunoms šeimoms pirmajam būstui įsigyti programos įgyvendinimas</w:t>
            </w:r>
          </w:p>
        </w:tc>
        <w:tc>
          <w:tcPr>
            <w:tcW w:w="1417" w:type="dxa"/>
            <w:tcBorders>
              <w:top w:val="single" w:sz="4" w:space="0" w:color="auto"/>
              <w:left w:val="single" w:sz="4" w:space="0" w:color="auto"/>
              <w:bottom w:val="single" w:sz="4" w:space="0" w:color="auto"/>
              <w:right w:val="single" w:sz="4" w:space="0" w:color="auto"/>
            </w:tcBorders>
            <w:vAlign w:val="center"/>
          </w:tcPr>
          <w:p w14:paraId="75DF983C" w14:textId="77777777" w:rsidR="00205E78" w:rsidRPr="002F22F0" w:rsidRDefault="00205E78" w:rsidP="00281677">
            <w:pPr>
              <w:jc w:val="center"/>
              <w:rPr>
                <w:sz w:val="20"/>
              </w:rPr>
            </w:pPr>
            <w:r w:rsidRPr="002F22F0">
              <w:rPr>
                <w:sz w:val="20"/>
              </w:rPr>
              <w:t>120,0</w:t>
            </w:r>
          </w:p>
        </w:tc>
        <w:tc>
          <w:tcPr>
            <w:tcW w:w="1276" w:type="dxa"/>
            <w:tcBorders>
              <w:top w:val="single" w:sz="4" w:space="0" w:color="auto"/>
              <w:left w:val="single" w:sz="4" w:space="0" w:color="auto"/>
              <w:bottom w:val="single" w:sz="4" w:space="0" w:color="auto"/>
              <w:right w:val="single" w:sz="4" w:space="0" w:color="auto"/>
            </w:tcBorders>
            <w:vAlign w:val="center"/>
          </w:tcPr>
          <w:p w14:paraId="1DE0394C" w14:textId="77777777" w:rsidR="00205E78" w:rsidRPr="002F22F0" w:rsidRDefault="00205E78" w:rsidP="00281677">
            <w:pPr>
              <w:jc w:val="center"/>
              <w:rPr>
                <w:sz w:val="20"/>
              </w:rPr>
            </w:pPr>
            <w:r w:rsidRPr="002F22F0">
              <w:rPr>
                <w:sz w:val="20"/>
              </w:rPr>
              <w:t>120,0</w:t>
            </w:r>
          </w:p>
        </w:tc>
        <w:tc>
          <w:tcPr>
            <w:tcW w:w="1418" w:type="dxa"/>
            <w:tcBorders>
              <w:top w:val="single" w:sz="4" w:space="0" w:color="auto"/>
              <w:left w:val="single" w:sz="4" w:space="0" w:color="auto"/>
              <w:bottom w:val="single" w:sz="4" w:space="0" w:color="auto"/>
              <w:right w:val="single" w:sz="4" w:space="0" w:color="auto"/>
            </w:tcBorders>
            <w:vAlign w:val="center"/>
          </w:tcPr>
          <w:p w14:paraId="3E02EA0F" w14:textId="77777777" w:rsidR="00205E78" w:rsidRPr="002F22F0" w:rsidRDefault="00205E78" w:rsidP="00281677">
            <w:pPr>
              <w:jc w:val="center"/>
              <w:rPr>
                <w:sz w:val="20"/>
              </w:rPr>
            </w:pPr>
            <w:r w:rsidRPr="002F22F0">
              <w:rPr>
                <w:sz w:val="20"/>
              </w:rPr>
              <w:t>120,0</w:t>
            </w:r>
          </w:p>
        </w:tc>
      </w:tr>
      <w:tr w:rsidR="00205E78" w14:paraId="618A8995"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10BB923" w14:textId="579755E7" w:rsidR="00205E78" w:rsidRPr="002F22F0" w:rsidRDefault="00205E78" w:rsidP="00281677">
            <w:pPr>
              <w:jc w:val="both"/>
              <w:rPr>
                <w:sz w:val="20"/>
              </w:rPr>
            </w:pPr>
            <w:r w:rsidRPr="002F22F0">
              <w:rPr>
                <w:sz w:val="20"/>
              </w:rPr>
              <w:t>07.1.3.2.9</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59CA4A41" w14:textId="77777777" w:rsidR="00205E78" w:rsidRPr="002F22F0" w:rsidRDefault="00205E78" w:rsidP="00281677">
            <w:pPr>
              <w:rPr>
                <w:color w:val="000000"/>
                <w:sz w:val="20"/>
              </w:rPr>
            </w:pPr>
            <w:r w:rsidRPr="002F22F0">
              <w:rPr>
                <w:color w:val="000000" w:themeColor="text1"/>
                <w:sz w:val="20"/>
              </w:rPr>
              <w:t>Priemonė: Būsto nuomos ar  išperkamosios būsto nuomos mokesčių dalies kompensacijos mokėjimas</w:t>
            </w:r>
          </w:p>
        </w:tc>
        <w:tc>
          <w:tcPr>
            <w:tcW w:w="1417" w:type="dxa"/>
            <w:tcBorders>
              <w:top w:val="single" w:sz="4" w:space="0" w:color="auto"/>
              <w:left w:val="single" w:sz="4" w:space="0" w:color="auto"/>
              <w:bottom w:val="single" w:sz="4" w:space="0" w:color="auto"/>
              <w:right w:val="single" w:sz="4" w:space="0" w:color="auto"/>
            </w:tcBorders>
            <w:vAlign w:val="center"/>
          </w:tcPr>
          <w:p w14:paraId="408F97F3" w14:textId="77777777" w:rsidR="00205E78" w:rsidRPr="002F22F0" w:rsidRDefault="00205E78" w:rsidP="00281677">
            <w:pPr>
              <w:jc w:val="center"/>
              <w:rPr>
                <w:sz w:val="20"/>
              </w:rPr>
            </w:pPr>
            <w:r w:rsidRPr="002F22F0">
              <w:rPr>
                <w:sz w:val="20"/>
              </w:rPr>
              <w:t>5,8</w:t>
            </w:r>
          </w:p>
        </w:tc>
        <w:tc>
          <w:tcPr>
            <w:tcW w:w="1276" w:type="dxa"/>
            <w:tcBorders>
              <w:top w:val="single" w:sz="4" w:space="0" w:color="auto"/>
              <w:left w:val="single" w:sz="4" w:space="0" w:color="auto"/>
              <w:bottom w:val="single" w:sz="4" w:space="0" w:color="auto"/>
              <w:right w:val="single" w:sz="4" w:space="0" w:color="auto"/>
            </w:tcBorders>
            <w:vAlign w:val="center"/>
          </w:tcPr>
          <w:p w14:paraId="5FC5142D" w14:textId="77777777" w:rsidR="00205E78" w:rsidRPr="002F22F0" w:rsidRDefault="00205E78" w:rsidP="00281677">
            <w:pPr>
              <w:jc w:val="center"/>
              <w:rPr>
                <w:sz w:val="20"/>
              </w:rPr>
            </w:pPr>
            <w:r w:rsidRPr="002F22F0">
              <w:rPr>
                <w:sz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26A3E674" w14:textId="77777777" w:rsidR="00205E78" w:rsidRPr="002F22F0" w:rsidRDefault="00205E78" w:rsidP="00281677">
            <w:pPr>
              <w:jc w:val="center"/>
              <w:rPr>
                <w:sz w:val="20"/>
              </w:rPr>
            </w:pPr>
            <w:r w:rsidRPr="002F22F0">
              <w:rPr>
                <w:sz w:val="20"/>
              </w:rPr>
              <w:t>4,0</w:t>
            </w:r>
          </w:p>
        </w:tc>
      </w:tr>
      <w:tr w:rsidR="00205E78" w14:paraId="47B7458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ACCF478" w14:textId="73374A0A" w:rsidR="00205E78" w:rsidRPr="002F22F0" w:rsidRDefault="00205E78" w:rsidP="00281677">
            <w:pPr>
              <w:jc w:val="both"/>
              <w:rPr>
                <w:sz w:val="20"/>
              </w:rPr>
            </w:pPr>
            <w:r w:rsidRPr="002F22F0">
              <w:rPr>
                <w:sz w:val="20"/>
              </w:rPr>
              <w:t>07.1.3.2.10</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43CB632E" w14:textId="77777777" w:rsidR="00205E78" w:rsidRPr="002F22F0" w:rsidRDefault="00205E78" w:rsidP="00281677">
            <w:pPr>
              <w:jc w:val="both"/>
              <w:rPr>
                <w:color w:val="000000"/>
                <w:sz w:val="20"/>
              </w:rPr>
            </w:pPr>
            <w:r w:rsidRPr="002F22F0">
              <w:rPr>
                <w:color w:val="000000" w:themeColor="text1"/>
                <w:sz w:val="20"/>
              </w:rPr>
              <w:t>Priemonė: Būstų nuoma iš fizinių ar juridinių asmenų ir jų subnuoma asmenims ir šeimoms, turintiems teisę į socialinio būsto nuomą</w:t>
            </w:r>
          </w:p>
        </w:tc>
        <w:tc>
          <w:tcPr>
            <w:tcW w:w="1417" w:type="dxa"/>
            <w:tcBorders>
              <w:top w:val="single" w:sz="4" w:space="0" w:color="auto"/>
              <w:left w:val="single" w:sz="4" w:space="0" w:color="auto"/>
              <w:bottom w:val="single" w:sz="4" w:space="0" w:color="auto"/>
              <w:right w:val="single" w:sz="4" w:space="0" w:color="auto"/>
            </w:tcBorders>
            <w:vAlign w:val="center"/>
          </w:tcPr>
          <w:p w14:paraId="6CA8AF67" w14:textId="77777777" w:rsidR="00205E78" w:rsidRPr="002F22F0" w:rsidRDefault="00205E78" w:rsidP="00281677">
            <w:pPr>
              <w:jc w:val="center"/>
              <w:rPr>
                <w:sz w:val="20"/>
              </w:rPr>
            </w:pPr>
            <w:r w:rsidRPr="002F22F0">
              <w:rPr>
                <w:sz w:val="20"/>
              </w:rPr>
              <w:t>33,4</w:t>
            </w:r>
          </w:p>
        </w:tc>
        <w:tc>
          <w:tcPr>
            <w:tcW w:w="1276" w:type="dxa"/>
            <w:tcBorders>
              <w:top w:val="single" w:sz="4" w:space="0" w:color="auto"/>
              <w:left w:val="single" w:sz="4" w:space="0" w:color="auto"/>
              <w:bottom w:val="single" w:sz="4" w:space="0" w:color="auto"/>
              <w:right w:val="single" w:sz="4" w:space="0" w:color="auto"/>
            </w:tcBorders>
            <w:vAlign w:val="center"/>
          </w:tcPr>
          <w:p w14:paraId="1E5DFE80" w14:textId="77777777" w:rsidR="00205E78" w:rsidRPr="002F22F0" w:rsidRDefault="00205E78" w:rsidP="00281677">
            <w:pPr>
              <w:jc w:val="center"/>
              <w:rPr>
                <w:sz w:val="20"/>
              </w:rPr>
            </w:pPr>
            <w:r w:rsidRPr="002F22F0">
              <w:rPr>
                <w:sz w:val="20"/>
              </w:rPr>
              <w:t>33,4</w:t>
            </w:r>
          </w:p>
        </w:tc>
        <w:tc>
          <w:tcPr>
            <w:tcW w:w="1418" w:type="dxa"/>
            <w:tcBorders>
              <w:top w:val="single" w:sz="4" w:space="0" w:color="auto"/>
              <w:left w:val="single" w:sz="4" w:space="0" w:color="auto"/>
              <w:bottom w:val="single" w:sz="4" w:space="0" w:color="auto"/>
              <w:right w:val="single" w:sz="4" w:space="0" w:color="auto"/>
            </w:tcBorders>
            <w:vAlign w:val="center"/>
          </w:tcPr>
          <w:p w14:paraId="16F9468D" w14:textId="77777777" w:rsidR="00205E78" w:rsidRPr="002F22F0" w:rsidRDefault="00205E78" w:rsidP="00281677">
            <w:pPr>
              <w:jc w:val="center"/>
              <w:rPr>
                <w:sz w:val="20"/>
              </w:rPr>
            </w:pPr>
            <w:r w:rsidRPr="002F22F0">
              <w:rPr>
                <w:sz w:val="20"/>
              </w:rPr>
              <w:t>33,4</w:t>
            </w:r>
          </w:p>
        </w:tc>
      </w:tr>
      <w:tr w:rsidR="00205E78" w14:paraId="5423EBD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CF42649" w14:textId="140B63DB" w:rsidR="00205E78" w:rsidRPr="002F22F0" w:rsidRDefault="00205E78" w:rsidP="00281677">
            <w:pPr>
              <w:jc w:val="both"/>
              <w:rPr>
                <w:sz w:val="20"/>
              </w:rPr>
            </w:pPr>
            <w:r w:rsidRPr="002F22F0">
              <w:rPr>
                <w:sz w:val="20"/>
              </w:rPr>
              <w:t>07.1.3.2.11</w:t>
            </w:r>
            <w:r w:rsidR="00831817">
              <w:rPr>
                <w:sz w:val="20"/>
              </w:rPr>
              <w:t xml:space="preserve"> </w:t>
            </w:r>
            <w:r w:rsidR="00831817">
              <w:rPr>
                <w:color w:val="000000" w:themeColor="text1"/>
                <w:sz w:val="20"/>
              </w:rPr>
              <w:t>(T)</w:t>
            </w:r>
          </w:p>
        </w:tc>
        <w:tc>
          <w:tcPr>
            <w:tcW w:w="7371" w:type="dxa"/>
            <w:tcBorders>
              <w:top w:val="single" w:sz="4" w:space="0" w:color="auto"/>
              <w:left w:val="single" w:sz="4" w:space="0" w:color="auto"/>
              <w:bottom w:val="single" w:sz="4" w:space="0" w:color="auto"/>
              <w:right w:val="single" w:sz="4" w:space="0" w:color="auto"/>
            </w:tcBorders>
            <w:vAlign w:val="center"/>
          </w:tcPr>
          <w:p w14:paraId="1D6DA639" w14:textId="77777777" w:rsidR="00205E78" w:rsidRPr="002F22F0" w:rsidRDefault="00205E78" w:rsidP="00281677">
            <w:pPr>
              <w:rPr>
                <w:color w:val="000000"/>
                <w:sz w:val="20"/>
              </w:rPr>
            </w:pPr>
            <w:r w:rsidRPr="002F22F0">
              <w:rPr>
                <w:color w:val="000000" w:themeColor="text1"/>
                <w:sz w:val="20"/>
              </w:rPr>
              <w:t>Priemonė: Metų socialinio darbuotojo pagerbimas</w:t>
            </w:r>
          </w:p>
        </w:tc>
        <w:tc>
          <w:tcPr>
            <w:tcW w:w="1417" w:type="dxa"/>
            <w:tcBorders>
              <w:top w:val="single" w:sz="4" w:space="0" w:color="auto"/>
              <w:left w:val="single" w:sz="4" w:space="0" w:color="auto"/>
              <w:bottom w:val="single" w:sz="4" w:space="0" w:color="auto"/>
              <w:right w:val="single" w:sz="4" w:space="0" w:color="auto"/>
            </w:tcBorders>
            <w:vAlign w:val="center"/>
          </w:tcPr>
          <w:p w14:paraId="128E9B2C" w14:textId="77777777" w:rsidR="00205E78" w:rsidRPr="002F22F0" w:rsidRDefault="00205E78" w:rsidP="00281677">
            <w:pPr>
              <w:jc w:val="center"/>
              <w:rPr>
                <w:sz w:val="20"/>
              </w:rPr>
            </w:pPr>
            <w:r w:rsidRPr="002F22F0">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03E39EE3" w14:textId="77777777" w:rsidR="00205E78" w:rsidRPr="002F22F0" w:rsidRDefault="00205E78" w:rsidP="00281677">
            <w:pPr>
              <w:jc w:val="center"/>
              <w:rPr>
                <w:sz w:val="20"/>
              </w:rPr>
            </w:pPr>
            <w:r w:rsidRPr="002F22F0">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E530AE9" w14:textId="7F2DA35B" w:rsidR="00205E78" w:rsidRPr="002F22F0" w:rsidRDefault="00205E78" w:rsidP="00281677">
            <w:pPr>
              <w:jc w:val="center"/>
              <w:rPr>
                <w:sz w:val="20"/>
              </w:rPr>
            </w:pPr>
            <w:r w:rsidRPr="002F22F0">
              <w:rPr>
                <w:sz w:val="20"/>
              </w:rPr>
              <w:t>2,4</w:t>
            </w:r>
          </w:p>
        </w:tc>
      </w:tr>
      <w:tr w:rsidR="00205E78" w14:paraId="121D19A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1C85CF"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4607BA" w14:textId="77777777" w:rsidR="00205E78" w:rsidRPr="002F22F0" w:rsidRDefault="00205E78" w:rsidP="00281677">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A346E3" w14:textId="77777777" w:rsidR="00205E78" w:rsidRPr="002F22F0"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E32903" w14:textId="77777777" w:rsidR="00205E78" w:rsidRPr="002F22F0"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A93AED" w14:textId="77777777" w:rsidR="00205E78" w:rsidRPr="002F22F0" w:rsidRDefault="00205E78" w:rsidP="00281677">
            <w:pPr>
              <w:jc w:val="center"/>
              <w:rPr>
                <w:b/>
                <w:bCs/>
                <w:sz w:val="20"/>
              </w:rPr>
            </w:pPr>
          </w:p>
        </w:tc>
      </w:tr>
      <w:tr w:rsidR="00205E78" w14:paraId="2811EB4A" w14:textId="77777777" w:rsidTr="00205E78">
        <w:trPr>
          <w:cantSplit/>
          <w:trHeight w:val="20"/>
        </w:trPr>
        <w:tc>
          <w:tcPr>
            <w:tcW w:w="1418" w:type="dxa"/>
            <w:vMerge w:val="restart"/>
            <w:tcBorders>
              <w:left w:val="single" w:sz="4" w:space="0" w:color="auto"/>
              <w:right w:val="single" w:sz="4" w:space="0" w:color="auto"/>
            </w:tcBorders>
            <w:shd w:val="clear" w:color="auto" w:fill="D9E2F3" w:themeFill="accent1" w:themeFillTint="33"/>
          </w:tcPr>
          <w:p w14:paraId="4FF01FA5"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49FAEF82" w14:textId="507CCCAE" w:rsidR="00205E78" w:rsidRPr="002F22F0" w:rsidRDefault="00205E78" w:rsidP="00281677">
            <w:pPr>
              <w:rPr>
                <w:b/>
                <w:color w:val="000000"/>
                <w:sz w:val="20"/>
              </w:rPr>
            </w:pPr>
            <w:r w:rsidRPr="002F22F0">
              <w:rPr>
                <w:b/>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14:paraId="3AC31DA7" w14:textId="77777777" w:rsidR="00205E78" w:rsidRPr="002F22F0" w:rsidRDefault="00205E78" w:rsidP="00281677">
            <w:pPr>
              <w:jc w:val="center"/>
              <w:rPr>
                <w:b/>
                <w:bCs/>
                <w:sz w:val="20"/>
              </w:rPr>
            </w:pPr>
            <w:r w:rsidRPr="002F22F0">
              <w:rPr>
                <w:b/>
                <w:bCs/>
                <w:sz w:val="20"/>
              </w:rPr>
              <w:t>4307,1</w:t>
            </w:r>
          </w:p>
        </w:tc>
        <w:tc>
          <w:tcPr>
            <w:tcW w:w="1276" w:type="dxa"/>
            <w:tcBorders>
              <w:top w:val="single" w:sz="4" w:space="0" w:color="auto"/>
              <w:left w:val="single" w:sz="4" w:space="0" w:color="auto"/>
              <w:bottom w:val="single" w:sz="4" w:space="0" w:color="auto"/>
              <w:right w:val="single" w:sz="4" w:space="0" w:color="auto"/>
            </w:tcBorders>
            <w:vAlign w:val="center"/>
          </w:tcPr>
          <w:p w14:paraId="6A5557D2" w14:textId="77777777" w:rsidR="00205E78" w:rsidRPr="002F22F0" w:rsidRDefault="00205E78" w:rsidP="00281677">
            <w:pPr>
              <w:jc w:val="center"/>
              <w:rPr>
                <w:b/>
                <w:bCs/>
                <w:sz w:val="20"/>
              </w:rPr>
            </w:pPr>
            <w:r w:rsidRPr="002F22F0">
              <w:rPr>
                <w:b/>
                <w:bCs/>
                <w:sz w:val="20"/>
              </w:rPr>
              <w:t>4745,5</w:t>
            </w:r>
          </w:p>
        </w:tc>
        <w:tc>
          <w:tcPr>
            <w:tcW w:w="1418" w:type="dxa"/>
            <w:tcBorders>
              <w:top w:val="single" w:sz="4" w:space="0" w:color="auto"/>
              <w:left w:val="single" w:sz="4" w:space="0" w:color="auto"/>
              <w:bottom w:val="single" w:sz="4" w:space="0" w:color="auto"/>
              <w:right w:val="single" w:sz="4" w:space="0" w:color="auto"/>
            </w:tcBorders>
            <w:vAlign w:val="center"/>
          </w:tcPr>
          <w:p w14:paraId="6717106B" w14:textId="4D4F08B2" w:rsidR="00205E78" w:rsidRPr="002F22F0" w:rsidRDefault="00205E78" w:rsidP="00281677">
            <w:pPr>
              <w:jc w:val="center"/>
              <w:rPr>
                <w:b/>
                <w:bCs/>
                <w:sz w:val="20"/>
              </w:rPr>
            </w:pPr>
            <w:r w:rsidRPr="002F22F0">
              <w:rPr>
                <w:b/>
                <w:bCs/>
                <w:sz w:val="20"/>
              </w:rPr>
              <w:t>471</w:t>
            </w:r>
            <w:r w:rsidR="0025132C">
              <w:rPr>
                <w:b/>
                <w:bCs/>
                <w:sz w:val="20"/>
              </w:rPr>
              <w:t>4</w:t>
            </w:r>
            <w:r w:rsidRPr="002F22F0">
              <w:rPr>
                <w:b/>
                <w:bCs/>
                <w:sz w:val="20"/>
              </w:rPr>
              <w:t>,</w:t>
            </w:r>
            <w:r w:rsidR="0025132C">
              <w:rPr>
                <w:b/>
                <w:bCs/>
                <w:sz w:val="20"/>
              </w:rPr>
              <w:t>7</w:t>
            </w:r>
          </w:p>
        </w:tc>
      </w:tr>
      <w:tr w:rsidR="00205E78" w14:paraId="3B1CE624"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27C34BF"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2006C71" w14:textId="77777777" w:rsidR="00205E78" w:rsidRPr="002F22F0" w:rsidRDefault="00205E78" w:rsidP="00281677">
            <w:pPr>
              <w:rPr>
                <w:b/>
                <w:color w:val="000000"/>
                <w:sz w:val="20"/>
              </w:rPr>
            </w:pPr>
            <w:r w:rsidRPr="002F22F0">
              <w:rPr>
                <w:b/>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14:paraId="654CD17D" w14:textId="77777777" w:rsidR="00205E78" w:rsidRPr="002F22F0"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0D8938" w14:textId="77777777" w:rsidR="00205E78" w:rsidRPr="002F22F0" w:rsidRDefault="00205E78" w:rsidP="00281677">
            <w:pP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560DE6" w14:textId="77777777" w:rsidR="00205E78" w:rsidRPr="002F22F0" w:rsidRDefault="00205E78" w:rsidP="00281677">
            <w:pPr>
              <w:jc w:val="center"/>
              <w:rPr>
                <w:b/>
                <w:bCs/>
                <w:sz w:val="20"/>
              </w:rPr>
            </w:pPr>
          </w:p>
        </w:tc>
      </w:tr>
      <w:tr w:rsidR="00205E78" w14:paraId="71AE2D49"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EB5D083"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000D1ED7" w14:textId="77777777" w:rsidR="00205E78" w:rsidRPr="0025132C" w:rsidRDefault="00205E78" w:rsidP="00281677">
            <w:pPr>
              <w:rPr>
                <w:bCs/>
                <w:sz w:val="20"/>
              </w:rPr>
            </w:pPr>
            <w:r w:rsidRPr="0025132C">
              <w:rPr>
                <w:bCs/>
                <w:sz w:val="20"/>
              </w:rPr>
              <w:t>2.1 Valstybės biudžeto lėšos</w:t>
            </w:r>
          </w:p>
        </w:tc>
        <w:tc>
          <w:tcPr>
            <w:tcW w:w="1417" w:type="dxa"/>
            <w:tcBorders>
              <w:top w:val="single" w:sz="4" w:space="0" w:color="auto"/>
              <w:left w:val="single" w:sz="4" w:space="0" w:color="auto"/>
              <w:bottom w:val="single" w:sz="4" w:space="0" w:color="auto"/>
              <w:right w:val="single" w:sz="4" w:space="0" w:color="auto"/>
            </w:tcBorders>
            <w:vAlign w:val="center"/>
          </w:tcPr>
          <w:p w14:paraId="1264CB24" w14:textId="77777777" w:rsidR="00205E78" w:rsidRPr="0025132C" w:rsidRDefault="00205E78" w:rsidP="00281677">
            <w:pPr>
              <w:jc w:val="center"/>
              <w:rPr>
                <w:bCs/>
                <w:sz w:val="20"/>
              </w:rPr>
            </w:pPr>
            <w:r w:rsidRPr="0025132C">
              <w:rPr>
                <w:bCs/>
                <w:sz w:val="20"/>
              </w:rPr>
              <w:t>1840,8</w:t>
            </w:r>
          </w:p>
        </w:tc>
        <w:tc>
          <w:tcPr>
            <w:tcW w:w="1276" w:type="dxa"/>
            <w:tcBorders>
              <w:top w:val="single" w:sz="4" w:space="0" w:color="auto"/>
              <w:left w:val="single" w:sz="4" w:space="0" w:color="auto"/>
              <w:bottom w:val="single" w:sz="4" w:space="0" w:color="auto"/>
              <w:right w:val="single" w:sz="4" w:space="0" w:color="auto"/>
            </w:tcBorders>
            <w:vAlign w:val="center"/>
          </w:tcPr>
          <w:p w14:paraId="3FD1DDED" w14:textId="77777777" w:rsidR="00205E78" w:rsidRPr="0025132C" w:rsidRDefault="00205E78" w:rsidP="00281677">
            <w:pPr>
              <w:jc w:val="center"/>
              <w:rPr>
                <w:bCs/>
                <w:sz w:val="20"/>
              </w:rPr>
            </w:pPr>
            <w:r w:rsidRPr="0025132C">
              <w:rPr>
                <w:bCs/>
                <w:sz w:val="20"/>
              </w:rPr>
              <w:t>1867,5</w:t>
            </w:r>
          </w:p>
        </w:tc>
        <w:tc>
          <w:tcPr>
            <w:tcW w:w="1418" w:type="dxa"/>
            <w:tcBorders>
              <w:top w:val="single" w:sz="4" w:space="0" w:color="auto"/>
              <w:left w:val="single" w:sz="4" w:space="0" w:color="auto"/>
              <w:bottom w:val="single" w:sz="4" w:space="0" w:color="auto"/>
              <w:right w:val="single" w:sz="4" w:space="0" w:color="auto"/>
            </w:tcBorders>
            <w:vAlign w:val="center"/>
          </w:tcPr>
          <w:p w14:paraId="713B96EB" w14:textId="77777777" w:rsidR="00205E78" w:rsidRPr="0025132C" w:rsidRDefault="00205E78" w:rsidP="00281677">
            <w:pPr>
              <w:jc w:val="center"/>
              <w:rPr>
                <w:bCs/>
                <w:sz w:val="20"/>
              </w:rPr>
            </w:pPr>
            <w:r w:rsidRPr="0025132C">
              <w:rPr>
                <w:bCs/>
                <w:sz w:val="20"/>
              </w:rPr>
              <w:t>1888,6</w:t>
            </w:r>
          </w:p>
        </w:tc>
      </w:tr>
      <w:tr w:rsidR="00205E78" w14:paraId="2D8E40B3"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420C4C58"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CD9AB80" w14:textId="77777777" w:rsidR="00205E78" w:rsidRPr="0025132C" w:rsidRDefault="00205E78" w:rsidP="00281677">
            <w:pPr>
              <w:rPr>
                <w:bCs/>
                <w:sz w:val="20"/>
              </w:rPr>
            </w:pPr>
            <w:r w:rsidRPr="0025132C">
              <w:rPr>
                <w:bCs/>
                <w:sz w:val="20"/>
              </w:rPr>
              <w:t>2.2 Europos Sąjungos investicijų lėšos</w:t>
            </w:r>
          </w:p>
        </w:tc>
        <w:tc>
          <w:tcPr>
            <w:tcW w:w="1417" w:type="dxa"/>
            <w:tcBorders>
              <w:top w:val="single" w:sz="4" w:space="0" w:color="auto"/>
              <w:left w:val="single" w:sz="4" w:space="0" w:color="auto"/>
              <w:bottom w:val="single" w:sz="4" w:space="0" w:color="auto"/>
              <w:right w:val="single" w:sz="4" w:space="0" w:color="auto"/>
            </w:tcBorders>
            <w:vAlign w:val="center"/>
          </w:tcPr>
          <w:p w14:paraId="75953E0A" w14:textId="77777777" w:rsidR="00205E78" w:rsidRPr="0025132C" w:rsidRDefault="00205E78" w:rsidP="00281677">
            <w:pPr>
              <w:jc w:val="center"/>
              <w:rPr>
                <w:bCs/>
                <w:sz w:val="20"/>
              </w:rPr>
            </w:pPr>
            <w:r w:rsidRPr="0025132C">
              <w:rPr>
                <w:bCs/>
                <w:sz w:val="20"/>
              </w:rPr>
              <w:t>1667,0</w:t>
            </w:r>
          </w:p>
        </w:tc>
        <w:tc>
          <w:tcPr>
            <w:tcW w:w="1276" w:type="dxa"/>
            <w:tcBorders>
              <w:top w:val="single" w:sz="4" w:space="0" w:color="auto"/>
              <w:left w:val="single" w:sz="4" w:space="0" w:color="auto"/>
              <w:bottom w:val="single" w:sz="4" w:space="0" w:color="auto"/>
              <w:right w:val="single" w:sz="4" w:space="0" w:color="auto"/>
            </w:tcBorders>
            <w:vAlign w:val="center"/>
          </w:tcPr>
          <w:p w14:paraId="7979FF3D" w14:textId="77777777" w:rsidR="00205E78" w:rsidRPr="0025132C" w:rsidRDefault="00205E78" w:rsidP="00281677">
            <w:pPr>
              <w:jc w:val="center"/>
              <w:rPr>
                <w:bCs/>
                <w:sz w:val="20"/>
              </w:rPr>
            </w:pPr>
            <w:r w:rsidRPr="0025132C">
              <w:rPr>
                <w:bCs/>
                <w:sz w:val="20"/>
              </w:rPr>
              <w:t>2546,1</w:t>
            </w:r>
          </w:p>
        </w:tc>
        <w:tc>
          <w:tcPr>
            <w:tcW w:w="1418" w:type="dxa"/>
            <w:tcBorders>
              <w:top w:val="single" w:sz="4" w:space="0" w:color="auto"/>
              <w:left w:val="single" w:sz="4" w:space="0" w:color="auto"/>
              <w:bottom w:val="single" w:sz="4" w:space="0" w:color="auto"/>
              <w:right w:val="single" w:sz="4" w:space="0" w:color="auto"/>
            </w:tcBorders>
            <w:vAlign w:val="center"/>
          </w:tcPr>
          <w:p w14:paraId="5841BFDE" w14:textId="77777777" w:rsidR="00205E78" w:rsidRPr="0025132C" w:rsidRDefault="00205E78" w:rsidP="00281677">
            <w:pPr>
              <w:jc w:val="center"/>
              <w:rPr>
                <w:bCs/>
                <w:sz w:val="20"/>
              </w:rPr>
            </w:pPr>
            <w:r w:rsidRPr="0025132C">
              <w:rPr>
                <w:bCs/>
                <w:sz w:val="20"/>
              </w:rPr>
              <w:t>1733,7</w:t>
            </w:r>
          </w:p>
        </w:tc>
      </w:tr>
      <w:tr w:rsidR="00205E78" w14:paraId="2D056BA7"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4554DE2E"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3DC6BAB" w14:textId="77777777" w:rsidR="00205E78" w:rsidRPr="0025132C" w:rsidRDefault="00205E78" w:rsidP="00281677">
            <w:pPr>
              <w:rPr>
                <w:bCs/>
                <w:sz w:val="20"/>
              </w:rPr>
            </w:pPr>
            <w:r w:rsidRPr="0025132C">
              <w:rPr>
                <w:bCs/>
                <w:sz w:val="20"/>
              </w:rPr>
              <w:t>2.3 Kiti finansavimo šaltiniai</w:t>
            </w:r>
          </w:p>
        </w:tc>
        <w:tc>
          <w:tcPr>
            <w:tcW w:w="1417" w:type="dxa"/>
            <w:tcBorders>
              <w:top w:val="single" w:sz="4" w:space="0" w:color="auto"/>
              <w:left w:val="single" w:sz="4" w:space="0" w:color="auto"/>
              <w:bottom w:val="single" w:sz="4" w:space="0" w:color="auto"/>
              <w:right w:val="single" w:sz="4" w:space="0" w:color="auto"/>
            </w:tcBorders>
            <w:vAlign w:val="center"/>
          </w:tcPr>
          <w:p w14:paraId="1A1B5A9C" w14:textId="77777777" w:rsidR="00205E78" w:rsidRPr="0025132C" w:rsidRDefault="00205E78" w:rsidP="00281677">
            <w:pPr>
              <w:jc w:val="center"/>
              <w:rPr>
                <w:bCs/>
                <w:sz w:val="20"/>
              </w:rPr>
            </w:pPr>
            <w:r w:rsidRPr="0025132C">
              <w:rPr>
                <w:bCs/>
                <w:sz w:val="20"/>
              </w:rPr>
              <w:t>222,0</w:t>
            </w:r>
          </w:p>
        </w:tc>
        <w:tc>
          <w:tcPr>
            <w:tcW w:w="1276" w:type="dxa"/>
            <w:tcBorders>
              <w:top w:val="single" w:sz="4" w:space="0" w:color="auto"/>
              <w:left w:val="single" w:sz="4" w:space="0" w:color="auto"/>
              <w:bottom w:val="single" w:sz="4" w:space="0" w:color="auto"/>
              <w:right w:val="single" w:sz="4" w:space="0" w:color="auto"/>
            </w:tcBorders>
            <w:vAlign w:val="center"/>
          </w:tcPr>
          <w:p w14:paraId="266FE432" w14:textId="77777777" w:rsidR="00205E78" w:rsidRPr="0025132C" w:rsidRDefault="00205E78" w:rsidP="00281677">
            <w:pPr>
              <w:jc w:val="center"/>
              <w:rPr>
                <w:bCs/>
                <w:sz w:val="20"/>
              </w:rPr>
            </w:pPr>
            <w:r w:rsidRPr="0025132C">
              <w:rPr>
                <w:bCs/>
                <w:sz w:val="20"/>
              </w:rPr>
              <w:t>185,0</w:t>
            </w:r>
          </w:p>
        </w:tc>
        <w:tc>
          <w:tcPr>
            <w:tcW w:w="1418" w:type="dxa"/>
            <w:tcBorders>
              <w:top w:val="single" w:sz="4" w:space="0" w:color="auto"/>
              <w:left w:val="single" w:sz="4" w:space="0" w:color="auto"/>
              <w:bottom w:val="single" w:sz="4" w:space="0" w:color="auto"/>
              <w:right w:val="single" w:sz="4" w:space="0" w:color="auto"/>
            </w:tcBorders>
            <w:vAlign w:val="center"/>
          </w:tcPr>
          <w:p w14:paraId="2D921D9E" w14:textId="77777777" w:rsidR="00205E78" w:rsidRPr="0025132C" w:rsidRDefault="00205E78" w:rsidP="00281677">
            <w:pPr>
              <w:jc w:val="center"/>
              <w:rPr>
                <w:bCs/>
                <w:sz w:val="20"/>
              </w:rPr>
            </w:pPr>
            <w:r w:rsidRPr="0025132C">
              <w:rPr>
                <w:bCs/>
                <w:sz w:val="20"/>
              </w:rPr>
              <w:t>191,0</w:t>
            </w:r>
          </w:p>
        </w:tc>
      </w:tr>
      <w:tr w:rsidR="00205E78" w14:paraId="71900DE2"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43FFB8B0"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445D1BAB" w14:textId="77777777" w:rsidR="00205E78" w:rsidRPr="002F22F0" w:rsidRDefault="00205E78" w:rsidP="00281677">
            <w:pPr>
              <w:rPr>
                <w:b/>
                <w:color w:val="000000"/>
                <w:sz w:val="20"/>
              </w:rPr>
            </w:pPr>
            <w:r w:rsidRPr="002F22F0">
              <w:rPr>
                <w:b/>
                <w:sz w:val="20"/>
              </w:rPr>
              <w:t xml:space="preserve">IŠ VISO programai finansuoti pagal finansavimo šaltinius </w:t>
            </w:r>
            <w:r w:rsidRPr="002F22F0">
              <w:rPr>
                <w:b/>
                <w:i/>
                <w:sz w:val="20"/>
              </w:rPr>
              <w:t>(1 ir 2 punktai)</w:t>
            </w:r>
          </w:p>
        </w:tc>
        <w:tc>
          <w:tcPr>
            <w:tcW w:w="1417" w:type="dxa"/>
            <w:tcBorders>
              <w:top w:val="single" w:sz="4" w:space="0" w:color="auto"/>
              <w:left w:val="single" w:sz="4" w:space="0" w:color="auto"/>
              <w:bottom w:val="single" w:sz="4" w:space="0" w:color="auto"/>
              <w:right w:val="single" w:sz="4" w:space="0" w:color="auto"/>
            </w:tcBorders>
            <w:vAlign w:val="center"/>
          </w:tcPr>
          <w:p w14:paraId="42FB3FE5" w14:textId="2F2EC394" w:rsidR="00205E78" w:rsidRPr="002F22F0" w:rsidRDefault="00205E78" w:rsidP="00281677">
            <w:pPr>
              <w:jc w:val="center"/>
              <w:rPr>
                <w:b/>
                <w:bCs/>
                <w:sz w:val="20"/>
              </w:rPr>
            </w:pPr>
            <w:r w:rsidRPr="002F22F0">
              <w:rPr>
                <w:b/>
                <w:bCs/>
                <w:sz w:val="20"/>
              </w:rPr>
              <w:t>8036,9</w:t>
            </w:r>
          </w:p>
        </w:tc>
        <w:tc>
          <w:tcPr>
            <w:tcW w:w="1276" w:type="dxa"/>
            <w:tcBorders>
              <w:top w:val="single" w:sz="4" w:space="0" w:color="auto"/>
              <w:left w:val="single" w:sz="4" w:space="0" w:color="auto"/>
              <w:bottom w:val="single" w:sz="4" w:space="0" w:color="auto"/>
              <w:right w:val="single" w:sz="4" w:space="0" w:color="auto"/>
            </w:tcBorders>
            <w:vAlign w:val="center"/>
          </w:tcPr>
          <w:p w14:paraId="3BCF06B0" w14:textId="3011C3DB" w:rsidR="00205E78" w:rsidRPr="002F22F0" w:rsidRDefault="00205E78" w:rsidP="00281677">
            <w:pPr>
              <w:jc w:val="center"/>
              <w:rPr>
                <w:b/>
                <w:bCs/>
                <w:sz w:val="20"/>
              </w:rPr>
            </w:pPr>
            <w:r w:rsidRPr="002F22F0">
              <w:rPr>
                <w:b/>
                <w:bCs/>
                <w:sz w:val="20"/>
              </w:rPr>
              <w:t>9344,1</w:t>
            </w:r>
          </w:p>
        </w:tc>
        <w:tc>
          <w:tcPr>
            <w:tcW w:w="1418" w:type="dxa"/>
            <w:tcBorders>
              <w:top w:val="single" w:sz="4" w:space="0" w:color="auto"/>
              <w:left w:val="single" w:sz="4" w:space="0" w:color="auto"/>
              <w:bottom w:val="single" w:sz="4" w:space="0" w:color="auto"/>
              <w:right w:val="single" w:sz="4" w:space="0" w:color="auto"/>
            </w:tcBorders>
            <w:vAlign w:val="center"/>
          </w:tcPr>
          <w:p w14:paraId="10406741" w14:textId="34938027" w:rsidR="00205E78" w:rsidRPr="002F22F0" w:rsidRDefault="00205E78" w:rsidP="00281677">
            <w:pPr>
              <w:jc w:val="center"/>
              <w:rPr>
                <w:b/>
                <w:bCs/>
                <w:sz w:val="20"/>
              </w:rPr>
            </w:pPr>
            <w:r w:rsidRPr="002F22F0">
              <w:rPr>
                <w:b/>
                <w:bCs/>
                <w:sz w:val="20"/>
              </w:rPr>
              <w:t>8528,</w:t>
            </w:r>
            <w:r w:rsidR="00701E33">
              <w:rPr>
                <w:b/>
                <w:bCs/>
                <w:sz w:val="20"/>
              </w:rPr>
              <w:t>0</w:t>
            </w:r>
          </w:p>
        </w:tc>
      </w:tr>
      <w:tr w:rsidR="00205E78" w14:paraId="425FD46C"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3E718911"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24A435A8" w14:textId="77777777" w:rsidR="00205E78" w:rsidRPr="002F22F0" w:rsidRDefault="00205E78" w:rsidP="00281677">
            <w:pPr>
              <w:rPr>
                <w:b/>
                <w:color w:val="000000"/>
                <w:sz w:val="20"/>
              </w:rPr>
            </w:pPr>
            <w:r w:rsidRPr="002F22F0">
              <w:rPr>
                <w:b/>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vAlign w:val="center"/>
          </w:tcPr>
          <w:p w14:paraId="4AAB37C3" w14:textId="77777777" w:rsidR="00205E78" w:rsidRPr="002F22F0" w:rsidRDefault="00205E78" w:rsidP="00281677">
            <w:pPr>
              <w:jc w:val="center"/>
              <w:rPr>
                <w:b/>
                <w:bCs/>
                <w:sz w:val="20"/>
              </w:rPr>
            </w:pPr>
            <w:r w:rsidRPr="002F22F0">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587037E" w14:textId="77777777" w:rsidR="00205E78" w:rsidRPr="002F22F0" w:rsidRDefault="00205E78" w:rsidP="00281677">
            <w:pPr>
              <w:jc w:val="center"/>
              <w:rPr>
                <w:b/>
                <w:bCs/>
                <w:sz w:val="20"/>
              </w:rPr>
            </w:pPr>
            <w:r w:rsidRPr="002F22F0">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DAF79" w14:textId="77777777" w:rsidR="00205E78" w:rsidRPr="002F22F0" w:rsidRDefault="00205E78" w:rsidP="00281677">
            <w:pPr>
              <w:jc w:val="center"/>
              <w:rPr>
                <w:b/>
                <w:bCs/>
                <w:sz w:val="20"/>
              </w:rPr>
            </w:pPr>
          </w:p>
        </w:tc>
      </w:tr>
      <w:tr w:rsidR="00205E78" w14:paraId="0ADE2AC3" w14:textId="77777777" w:rsidTr="00205E78">
        <w:trPr>
          <w:cantSplit/>
          <w:trHeight w:val="314"/>
        </w:trPr>
        <w:tc>
          <w:tcPr>
            <w:tcW w:w="1418" w:type="dxa"/>
            <w:vMerge/>
            <w:tcBorders>
              <w:left w:val="single" w:sz="4" w:space="0" w:color="auto"/>
              <w:bottom w:val="single" w:sz="4" w:space="0" w:color="auto"/>
              <w:right w:val="single" w:sz="4" w:space="0" w:color="auto"/>
            </w:tcBorders>
            <w:shd w:val="clear" w:color="auto" w:fill="D9E2F3" w:themeFill="accent1" w:themeFillTint="33"/>
          </w:tcPr>
          <w:p w14:paraId="71651191" w14:textId="77777777" w:rsidR="00205E78" w:rsidRPr="002F22F0" w:rsidRDefault="00205E78" w:rsidP="00281677">
            <w:pPr>
              <w:jc w:val="both"/>
              <w:rPr>
                <w:sz w:val="20"/>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4D5FDBD0" w14:textId="77777777" w:rsidR="00205E78" w:rsidRPr="002F22F0" w:rsidRDefault="00205E78" w:rsidP="00281677">
            <w:pPr>
              <w:jc w:val="both"/>
              <w:rPr>
                <w:b/>
                <w:color w:val="000000"/>
                <w:sz w:val="20"/>
              </w:rPr>
            </w:pPr>
            <w:r w:rsidRPr="002F22F0">
              <w:rPr>
                <w:b/>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vAlign w:val="center"/>
          </w:tcPr>
          <w:p w14:paraId="7180A961" w14:textId="30B8735F" w:rsidR="00205E78" w:rsidRPr="002F22F0" w:rsidRDefault="00205E78" w:rsidP="00281677">
            <w:pPr>
              <w:jc w:val="center"/>
              <w:rPr>
                <w:b/>
                <w:sz w:val="20"/>
              </w:rPr>
            </w:pPr>
            <w:r w:rsidRPr="002F22F0">
              <w:rPr>
                <w:b/>
                <w:sz w:val="20"/>
              </w:rPr>
              <w:t>3819,9</w:t>
            </w:r>
          </w:p>
        </w:tc>
        <w:tc>
          <w:tcPr>
            <w:tcW w:w="1276" w:type="dxa"/>
            <w:tcBorders>
              <w:top w:val="single" w:sz="4" w:space="0" w:color="auto"/>
              <w:left w:val="single" w:sz="4" w:space="0" w:color="auto"/>
              <w:bottom w:val="single" w:sz="4" w:space="0" w:color="auto"/>
              <w:right w:val="single" w:sz="4" w:space="0" w:color="auto"/>
            </w:tcBorders>
            <w:vAlign w:val="center"/>
          </w:tcPr>
          <w:p w14:paraId="6FEEE0E0" w14:textId="21CC2BC9" w:rsidR="00205E78" w:rsidRPr="002F22F0" w:rsidRDefault="00701E33" w:rsidP="00281677">
            <w:pPr>
              <w:jc w:val="center"/>
              <w:rPr>
                <w:b/>
                <w:sz w:val="20"/>
              </w:rPr>
            </w:pPr>
            <w:r>
              <w:rPr>
                <w:b/>
                <w:sz w:val="20"/>
              </w:rPr>
              <w:t>1307,2</w:t>
            </w:r>
          </w:p>
        </w:tc>
        <w:tc>
          <w:tcPr>
            <w:tcW w:w="1418" w:type="dxa"/>
            <w:tcBorders>
              <w:top w:val="single" w:sz="4" w:space="0" w:color="auto"/>
              <w:left w:val="single" w:sz="4" w:space="0" w:color="auto"/>
              <w:bottom w:val="single" w:sz="4" w:space="0" w:color="auto"/>
              <w:right w:val="single" w:sz="4" w:space="0" w:color="auto"/>
            </w:tcBorders>
            <w:vAlign w:val="center"/>
          </w:tcPr>
          <w:p w14:paraId="3A35EE48" w14:textId="186BB31A" w:rsidR="00205E78" w:rsidRPr="002F22F0" w:rsidRDefault="00701E33" w:rsidP="00281677">
            <w:pPr>
              <w:jc w:val="center"/>
              <w:rPr>
                <w:b/>
                <w:sz w:val="20"/>
              </w:rPr>
            </w:pPr>
            <w:r>
              <w:rPr>
                <w:b/>
                <w:sz w:val="20"/>
              </w:rPr>
              <w:t>-816,1</w:t>
            </w:r>
          </w:p>
        </w:tc>
      </w:tr>
    </w:tbl>
    <w:p w14:paraId="081B3477" w14:textId="77777777" w:rsidR="00BD316A" w:rsidRDefault="00BD316A" w:rsidP="002F22F0">
      <w:pPr>
        <w:spacing w:line="360" w:lineRule="auto"/>
        <w:jc w:val="both"/>
        <w:rPr>
          <w:rFonts w:eastAsia="Calibri"/>
          <w:b/>
          <w:bCs/>
          <w:color w:val="000000"/>
          <w:szCs w:val="24"/>
        </w:rPr>
      </w:pPr>
    </w:p>
    <w:p w14:paraId="16B8607F" w14:textId="624F233E" w:rsidR="00BD316A" w:rsidRPr="0080036B" w:rsidRDefault="003F070D" w:rsidP="002F22F0">
      <w:pPr>
        <w:spacing w:after="40" w:line="360" w:lineRule="auto"/>
        <w:jc w:val="both"/>
        <w:rPr>
          <w:i/>
          <w:color w:val="808080"/>
          <w:szCs w:val="24"/>
        </w:rPr>
      </w:pPr>
      <w:r>
        <w:rPr>
          <w:b/>
          <w:bCs/>
          <w:szCs w:val="24"/>
        </w:rPr>
        <w:t>2</w:t>
      </w:r>
      <w:r w:rsidR="003A003C">
        <w:rPr>
          <w:b/>
          <w:bCs/>
          <w:szCs w:val="24"/>
        </w:rPr>
        <w:t>5</w:t>
      </w:r>
      <w:r w:rsidR="00BD316A">
        <w:rPr>
          <w:b/>
          <w:bCs/>
          <w:szCs w:val="24"/>
        </w:rPr>
        <w:t xml:space="preserve"> lentelė. </w:t>
      </w:r>
      <w:r w:rsidR="00BD316A" w:rsidRPr="0080036B">
        <w:rPr>
          <w:szCs w:val="24"/>
        </w:rPr>
        <w:t xml:space="preserve">Programos uždaviniai, priemonės ir jų stebėsenos rodikliai </w:t>
      </w:r>
    </w:p>
    <w:tbl>
      <w:tblPr>
        <w:tblW w:w="43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6107"/>
        <w:gridCol w:w="1689"/>
        <w:gridCol w:w="1701"/>
        <w:gridCol w:w="1559"/>
      </w:tblGrid>
      <w:tr w:rsidR="00205E78" w:rsidRPr="00236B3F" w14:paraId="2D21D8CA" w14:textId="77777777" w:rsidTr="00205E78">
        <w:trPr>
          <w:trHeight w:val="230"/>
        </w:trPr>
        <w:tc>
          <w:tcPr>
            <w:tcW w:w="47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A5AA282" w14:textId="77777777" w:rsidR="00205E78" w:rsidRPr="00236B3F" w:rsidRDefault="00205E78" w:rsidP="00281677">
            <w:pPr>
              <w:jc w:val="center"/>
              <w:rPr>
                <w:b/>
                <w:bCs/>
                <w:sz w:val="18"/>
                <w:szCs w:val="18"/>
                <w:lang w:eastAsia="lt-LT"/>
              </w:rPr>
            </w:pPr>
            <w:r w:rsidRPr="00236B3F">
              <w:rPr>
                <w:b/>
                <w:bCs/>
                <w:sz w:val="18"/>
                <w:szCs w:val="18"/>
                <w:lang w:eastAsia="lt-LT"/>
              </w:rPr>
              <w:t>Stebėsenos rodiklio kodas</w:t>
            </w:r>
          </w:p>
        </w:tc>
        <w:tc>
          <w:tcPr>
            <w:tcW w:w="249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2191BCF" w14:textId="77777777" w:rsidR="00205E78" w:rsidRPr="00236B3F" w:rsidRDefault="00205E78" w:rsidP="00281677">
            <w:pPr>
              <w:jc w:val="center"/>
              <w:rPr>
                <w:b/>
                <w:bCs/>
                <w:color w:val="000000"/>
                <w:sz w:val="18"/>
                <w:szCs w:val="18"/>
                <w:lang w:eastAsia="lt-LT"/>
              </w:rPr>
            </w:pPr>
            <w:r w:rsidRPr="00236B3F">
              <w:rPr>
                <w:b/>
                <w:bCs/>
                <w:color w:val="000000"/>
                <w:sz w:val="18"/>
                <w:szCs w:val="18"/>
                <w:lang w:eastAsia="lt-LT"/>
              </w:rPr>
              <w:t>Stebėsenos rodiklio pavadinimas</w:t>
            </w:r>
          </w:p>
          <w:p w14:paraId="584CB215" w14:textId="77777777" w:rsidR="00205E78" w:rsidRPr="00236B3F" w:rsidRDefault="00205E78" w:rsidP="00281677">
            <w:pPr>
              <w:jc w:val="center"/>
              <w:rPr>
                <w:b/>
                <w:bCs/>
                <w:color w:val="000000"/>
                <w:sz w:val="18"/>
                <w:szCs w:val="18"/>
                <w:lang w:eastAsia="lt-LT"/>
              </w:rPr>
            </w:pPr>
            <w:r w:rsidRPr="00236B3F">
              <w:rPr>
                <w:b/>
                <w:bCs/>
                <w:color w:val="000000"/>
                <w:sz w:val="18"/>
                <w:szCs w:val="18"/>
                <w:lang w:eastAsia="lt-LT"/>
              </w:rPr>
              <w:t>(matavimo vnt.)</w:t>
            </w:r>
          </w:p>
        </w:tc>
        <w:tc>
          <w:tcPr>
            <w:tcW w:w="2025"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158C053" w14:textId="77777777" w:rsidR="00205E78" w:rsidRPr="00236B3F" w:rsidRDefault="00205E78" w:rsidP="00281677">
            <w:pPr>
              <w:jc w:val="center"/>
              <w:rPr>
                <w:b/>
                <w:bCs/>
                <w:i/>
                <w:color w:val="000000"/>
                <w:sz w:val="18"/>
                <w:szCs w:val="18"/>
                <w:lang w:eastAsia="lt-LT"/>
              </w:rPr>
            </w:pPr>
            <w:r w:rsidRPr="00236B3F">
              <w:rPr>
                <w:b/>
                <w:bCs/>
                <w:color w:val="000000"/>
                <w:sz w:val="18"/>
                <w:szCs w:val="18"/>
                <w:lang w:eastAsia="lt-LT"/>
              </w:rPr>
              <w:t>Siektinos stebėsenos rodiklių reikšmės</w:t>
            </w:r>
          </w:p>
        </w:tc>
      </w:tr>
      <w:tr w:rsidR="00205E78" w:rsidRPr="00236B3F" w14:paraId="44E36056" w14:textId="77777777" w:rsidTr="00205E78">
        <w:trPr>
          <w:trHeight w:val="230"/>
        </w:trPr>
        <w:tc>
          <w:tcPr>
            <w:tcW w:w="476" w:type="pct"/>
            <w:vMerge/>
            <w:tcBorders>
              <w:top w:val="single" w:sz="4" w:space="0" w:color="auto"/>
              <w:left w:val="single" w:sz="4" w:space="0" w:color="auto"/>
              <w:bottom w:val="single" w:sz="4" w:space="0" w:color="auto"/>
              <w:right w:val="single" w:sz="4" w:space="0" w:color="auto"/>
            </w:tcBorders>
            <w:vAlign w:val="center"/>
            <w:hideMark/>
          </w:tcPr>
          <w:p w14:paraId="06868937" w14:textId="77777777" w:rsidR="00205E78" w:rsidRPr="00236B3F" w:rsidRDefault="00205E78" w:rsidP="00281677">
            <w:pPr>
              <w:rPr>
                <w:b/>
                <w:bCs/>
                <w:sz w:val="18"/>
                <w:szCs w:val="18"/>
                <w:lang w:eastAsia="lt-LT"/>
              </w:rPr>
            </w:pPr>
          </w:p>
        </w:tc>
        <w:tc>
          <w:tcPr>
            <w:tcW w:w="2499" w:type="pct"/>
            <w:vMerge/>
            <w:tcBorders>
              <w:top w:val="single" w:sz="4" w:space="0" w:color="auto"/>
              <w:left w:val="single" w:sz="4" w:space="0" w:color="auto"/>
              <w:bottom w:val="single" w:sz="4" w:space="0" w:color="auto"/>
              <w:right w:val="single" w:sz="4" w:space="0" w:color="auto"/>
            </w:tcBorders>
            <w:vAlign w:val="center"/>
            <w:hideMark/>
          </w:tcPr>
          <w:p w14:paraId="724AAF8F" w14:textId="77777777" w:rsidR="00205E78" w:rsidRPr="00236B3F" w:rsidRDefault="00205E78" w:rsidP="00281677">
            <w:pPr>
              <w:rPr>
                <w:b/>
                <w:bCs/>
                <w:color w:val="000000"/>
                <w:sz w:val="18"/>
                <w:szCs w:val="18"/>
                <w:lang w:eastAsia="lt-LT"/>
              </w:rPr>
            </w:pPr>
          </w:p>
        </w:tc>
        <w:tc>
          <w:tcPr>
            <w:tcW w:w="69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63E0413" w14:textId="77777777" w:rsidR="00205E78" w:rsidRPr="00236B3F" w:rsidRDefault="00205E78" w:rsidP="00281677">
            <w:pPr>
              <w:jc w:val="center"/>
              <w:rPr>
                <w:b/>
                <w:bCs/>
                <w:iCs/>
                <w:color w:val="000000"/>
                <w:sz w:val="18"/>
                <w:szCs w:val="18"/>
                <w:lang w:eastAsia="lt-LT"/>
              </w:rPr>
            </w:pPr>
            <w:r w:rsidRPr="00236B3F">
              <w:rPr>
                <w:b/>
                <w:bCs/>
                <w:iCs/>
                <w:color w:val="000000"/>
                <w:sz w:val="18"/>
                <w:szCs w:val="18"/>
                <w:lang w:eastAsia="lt-LT"/>
              </w:rPr>
              <w:t>2024</w:t>
            </w:r>
          </w:p>
        </w:tc>
        <w:tc>
          <w:tcPr>
            <w:tcW w:w="69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42F21F3" w14:textId="77777777" w:rsidR="00205E78" w:rsidRPr="00236B3F" w:rsidRDefault="00205E78" w:rsidP="00281677">
            <w:pPr>
              <w:jc w:val="center"/>
              <w:rPr>
                <w:b/>
                <w:bCs/>
                <w:iCs/>
                <w:color w:val="000000"/>
                <w:sz w:val="18"/>
                <w:szCs w:val="18"/>
                <w:lang w:eastAsia="lt-LT"/>
              </w:rPr>
            </w:pPr>
            <w:r w:rsidRPr="00236B3F">
              <w:rPr>
                <w:b/>
                <w:bCs/>
                <w:iCs/>
                <w:color w:val="000000"/>
                <w:sz w:val="18"/>
                <w:szCs w:val="18"/>
                <w:lang w:eastAsia="lt-LT"/>
              </w:rPr>
              <w:t>2025</w:t>
            </w:r>
          </w:p>
        </w:tc>
        <w:tc>
          <w:tcPr>
            <w:tcW w:w="63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F3620F9" w14:textId="77777777" w:rsidR="00205E78" w:rsidRPr="00236B3F" w:rsidRDefault="00205E78" w:rsidP="00281677">
            <w:pPr>
              <w:jc w:val="center"/>
              <w:rPr>
                <w:b/>
                <w:bCs/>
                <w:iCs/>
                <w:color w:val="000000"/>
                <w:sz w:val="18"/>
                <w:szCs w:val="18"/>
                <w:lang w:eastAsia="lt-LT"/>
              </w:rPr>
            </w:pPr>
            <w:r w:rsidRPr="00236B3F">
              <w:rPr>
                <w:b/>
                <w:bCs/>
                <w:iCs/>
                <w:color w:val="000000"/>
                <w:sz w:val="18"/>
                <w:szCs w:val="18"/>
                <w:lang w:eastAsia="lt-LT"/>
              </w:rPr>
              <w:t>2026</w:t>
            </w:r>
          </w:p>
        </w:tc>
      </w:tr>
      <w:tr w:rsidR="00205E78" w:rsidRPr="00236B3F" w14:paraId="5BBA485F" w14:textId="77777777" w:rsidTr="00205E78">
        <w:trPr>
          <w:trHeight w:val="42"/>
        </w:trPr>
        <w:tc>
          <w:tcPr>
            <w:tcW w:w="47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1F38A33" w14:textId="77777777" w:rsidR="00205E78" w:rsidRPr="00236B3F" w:rsidRDefault="00205E78" w:rsidP="00281677">
            <w:pPr>
              <w:jc w:val="center"/>
              <w:rPr>
                <w:color w:val="000000"/>
                <w:sz w:val="18"/>
                <w:szCs w:val="18"/>
                <w:lang w:eastAsia="lt-LT"/>
              </w:rPr>
            </w:pPr>
            <w:r w:rsidRPr="00236B3F">
              <w:rPr>
                <w:color w:val="000000"/>
                <w:sz w:val="18"/>
                <w:szCs w:val="18"/>
                <w:lang w:eastAsia="lt-LT"/>
              </w:rPr>
              <w:t>1</w:t>
            </w:r>
          </w:p>
        </w:tc>
        <w:tc>
          <w:tcPr>
            <w:tcW w:w="249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709A0E4" w14:textId="77777777" w:rsidR="00205E78" w:rsidRPr="00236B3F" w:rsidRDefault="00205E78" w:rsidP="00281677">
            <w:pPr>
              <w:jc w:val="center"/>
              <w:rPr>
                <w:color w:val="000000"/>
                <w:sz w:val="18"/>
                <w:szCs w:val="18"/>
                <w:lang w:eastAsia="lt-LT"/>
              </w:rPr>
            </w:pPr>
            <w:r w:rsidRPr="00236B3F">
              <w:rPr>
                <w:color w:val="000000"/>
                <w:sz w:val="18"/>
                <w:szCs w:val="18"/>
                <w:lang w:eastAsia="lt-LT"/>
              </w:rPr>
              <w:t>2</w:t>
            </w:r>
          </w:p>
        </w:tc>
        <w:tc>
          <w:tcPr>
            <w:tcW w:w="69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76E26EB" w14:textId="77777777" w:rsidR="00205E78" w:rsidRPr="00236B3F" w:rsidRDefault="00205E78" w:rsidP="00281677">
            <w:pPr>
              <w:jc w:val="center"/>
              <w:rPr>
                <w:color w:val="000000"/>
                <w:sz w:val="18"/>
                <w:szCs w:val="18"/>
                <w:lang w:eastAsia="lt-LT"/>
              </w:rPr>
            </w:pPr>
            <w:r w:rsidRPr="00236B3F">
              <w:rPr>
                <w:color w:val="000000"/>
                <w:sz w:val="18"/>
                <w:szCs w:val="18"/>
                <w:lang w:eastAsia="lt-LT"/>
              </w:rPr>
              <w:t>3</w:t>
            </w:r>
          </w:p>
        </w:tc>
        <w:tc>
          <w:tcPr>
            <w:tcW w:w="69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7D7C1EA" w14:textId="77777777" w:rsidR="00205E78" w:rsidRPr="00236B3F" w:rsidRDefault="00205E78" w:rsidP="00281677">
            <w:pPr>
              <w:jc w:val="center"/>
              <w:rPr>
                <w:color w:val="000000"/>
                <w:sz w:val="18"/>
                <w:szCs w:val="18"/>
                <w:lang w:eastAsia="lt-LT"/>
              </w:rPr>
            </w:pPr>
            <w:r w:rsidRPr="00236B3F">
              <w:rPr>
                <w:color w:val="000000"/>
                <w:sz w:val="18"/>
                <w:szCs w:val="18"/>
                <w:lang w:eastAsia="lt-LT"/>
              </w:rPr>
              <w:t>4</w:t>
            </w:r>
          </w:p>
        </w:tc>
        <w:tc>
          <w:tcPr>
            <w:tcW w:w="63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B36FEDB" w14:textId="77777777" w:rsidR="00205E78" w:rsidRPr="00236B3F" w:rsidRDefault="00205E78" w:rsidP="00281677">
            <w:pPr>
              <w:jc w:val="center"/>
              <w:rPr>
                <w:color w:val="000000"/>
                <w:sz w:val="18"/>
                <w:szCs w:val="18"/>
                <w:lang w:eastAsia="lt-LT"/>
              </w:rPr>
            </w:pPr>
            <w:r w:rsidRPr="00236B3F">
              <w:rPr>
                <w:color w:val="000000"/>
                <w:sz w:val="18"/>
                <w:szCs w:val="18"/>
                <w:lang w:eastAsia="lt-LT"/>
              </w:rPr>
              <w:t>5</w:t>
            </w:r>
          </w:p>
        </w:tc>
      </w:tr>
      <w:tr w:rsidR="00205E78" w:rsidRPr="002F22F0" w14:paraId="7FB1289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4775282"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40A51194" w14:textId="77777777" w:rsidR="00205E78" w:rsidRPr="002F22F0" w:rsidRDefault="00205E78" w:rsidP="002F22F0">
            <w:pPr>
              <w:rPr>
                <w:color w:val="000000" w:themeColor="text1"/>
                <w:sz w:val="20"/>
              </w:rPr>
            </w:pPr>
            <w:r w:rsidRPr="002F22F0">
              <w:rPr>
                <w:b/>
                <w:color w:val="000000"/>
                <w:sz w:val="20"/>
              </w:rPr>
              <w:t xml:space="preserve">Uždavinys: </w:t>
            </w:r>
            <w:r w:rsidRPr="002F22F0">
              <w:rPr>
                <w:bCs/>
                <w:color w:val="000000" w:themeColor="text1"/>
                <w:sz w:val="20"/>
                <w:lang w:eastAsia="lt-LT"/>
              </w:rPr>
              <w:t>Gerinti socialinių paslaugų kokybę ir prieinamumą</w:t>
            </w:r>
          </w:p>
        </w:tc>
        <w:tc>
          <w:tcPr>
            <w:tcW w:w="6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7A03821" w14:textId="77777777" w:rsidR="00205E78" w:rsidRPr="002F22F0" w:rsidRDefault="00205E78" w:rsidP="002F22F0">
            <w:pPr>
              <w:rPr>
                <w:b/>
                <w:bCs/>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89609E6" w14:textId="77777777" w:rsidR="00205E78" w:rsidRPr="002F22F0" w:rsidRDefault="00205E78" w:rsidP="002F22F0">
            <w:pPr>
              <w:rPr>
                <w:b/>
                <w:bCs/>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F06BA70" w14:textId="77777777" w:rsidR="00205E78" w:rsidRPr="002F22F0" w:rsidRDefault="00205E78" w:rsidP="002F22F0">
            <w:pPr>
              <w:rPr>
                <w:b/>
                <w:bCs/>
                <w:sz w:val="20"/>
                <w:lang w:eastAsia="lt-LT"/>
              </w:rPr>
            </w:pPr>
          </w:p>
        </w:tc>
      </w:tr>
      <w:tr w:rsidR="00205E78" w:rsidRPr="002F22F0" w14:paraId="751FEF4F" w14:textId="77777777" w:rsidTr="00205E78">
        <w:trPr>
          <w:trHeight w:val="538"/>
        </w:trPr>
        <w:tc>
          <w:tcPr>
            <w:tcW w:w="476"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4A6EC51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vAlign w:val="center"/>
            <w:hideMark/>
          </w:tcPr>
          <w:p w14:paraId="168C62B8" w14:textId="77777777" w:rsidR="00205E78" w:rsidRPr="002F22F0" w:rsidRDefault="00205E78" w:rsidP="002F22F0">
            <w:pPr>
              <w:jc w:val="both"/>
              <w:rPr>
                <w:sz w:val="20"/>
                <w:lang w:eastAsia="lt-LT"/>
              </w:rPr>
            </w:pPr>
            <w:r w:rsidRPr="002F22F0">
              <w:rPr>
                <w:color w:val="000000" w:themeColor="text1"/>
                <w:sz w:val="20"/>
              </w:rPr>
              <w:t>Priemonė: Trumpalaikės ar ilgalaikės socialinės globos paslaugų nesavarankiškiems ar dalinai savarankiškiems asmenims teikimas ir administravimas ne savivaldybės įstaigose (įskaitant šeimynas)</w:t>
            </w:r>
          </w:p>
        </w:tc>
        <w:tc>
          <w:tcPr>
            <w:tcW w:w="691"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22B3F261" w14:textId="77777777" w:rsidR="00205E78" w:rsidRPr="002F22F0" w:rsidRDefault="00205E78" w:rsidP="002F22F0">
            <w:pPr>
              <w:rPr>
                <w:b/>
                <w:bCs/>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6C663C4A" w14:textId="77777777" w:rsidR="00205E78" w:rsidRPr="002F22F0" w:rsidRDefault="00205E78" w:rsidP="002F22F0">
            <w:pPr>
              <w:rPr>
                <w:b/>
                <w:bCs/>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E4EBF4"/>
            <w:tcMar>
              <w:top w:w="28" w:type="dxa"/>
              <w:left w:w="57" w:type="dxa"/>
              <w:bottom w:w="28" w:type="dxa"/>
              <w:right w:w="57" w:type="dxa"/>
            </w:tcMar>
          </w:tcPr>
          <w:p w14:paraId="2923E6E8" w14:textId="77777777" w:rsidR="00205E78" w:rsidRPr="002F22F0" w:rsidRDefault="00205E78" w:rsidP="002F22F0">
            <w:pPr>
              <w:rPr>
                <w:b/>
                <w:bCs/>
                <w:sz w:val="20"/>
                <w:lang w:eastAsia="lt-LT"/>
              </w:rPr>
            </w:pPr>
          </w:p>
        </w:tc>
      </w:tr>
      <w:tr w:rsidR="00205E78" w:rsidRPr="002F22F0" w14:paraId="29D5112B" w14:textId="77777777" w:rsidTr="00205E78">
        <w:tc>
          <w:tcPr>
            <w:tcW w:w="47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2CA926" w14:textId="77777777" w:rsidR="00205E78" w:rsidRPr="002F22F0" w:rsidRDefault="00205E78" w:rsidP="002F22F0">
            <w:pPr>
              <w:rPr>
                <w:sz w:val="20"/>
                <w:lang w:eastAsia="lt-LT"/>
              </w:rPr>
            </w:pPr>
            <w:r w:rsidRPr="002F22F0">
              <w:rPr>
                <w:sz w:val="20"/>
                <w:lang w:eastAsia="lt-LT"/>
              </w:rPr>
              <w:lastRenderedPageBreak/>
              <w:t>I.3.1., I.3.3.</w:t>
            </w:r>
          </w:p>
        </w:tc>
        <w:tc>
          <w:tcPr>
            <w:tcW w:w="24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D6215F4" w14:textId="77777777" w:rsidR="00205E78" w:rsidRPr="002F22F0" w:rsidRDefault="00205E78" w:rsidP="002F22F0">
            <w:pPr>
              <w:rPr>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F13B36" w14:textId="77777777" w:rsidR="00205E78" w:rsidRPr="002F22F0" w:rsidRDefault="00205E78" w:rsidP="002F22F0">
            <w:pPr>
              <w:jc w:val="center"/>
              <w:rPr>
                <w:sz w:val="20"/>
                <w:lang w:eastAsia="lt-LT"/>
              </w:rPr>
            </w:pPr>
            <w:r w:rsidRPr="002F22F0">
              <w:rPr>
                <w:sz w:val="20"/>
                <w:lang w:eastAsia="lt-LT"/>
              </w:rPr>
              <w:t>25</w:t>
            </w:r>
          </w:p>
        </w:tc>
        <w:tc>
          <w:tcPr>
            <w:tcW w:w="6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F794CF9" w14:textId="77777777" w:rsidR="00205E78" w:rsidRPr="002F22F0" w:rsidRDefault="00205E78" w:rsidP="002F22F0">
            <w:pPr>
              <w:jc w:val="center"/>
              <w:rPr>
                <w:sz w:val="20"/>
                <w:lang w:eastAsia="lt-LT"/>
              </w:rPr>
            </w:pPr>
            <w:r w:rsidRPr="002F22F0">
              <w:rPr>
                <w:sz w:val="20"/>
                <w:lang w:eastAsia="lt-LT"/>
              </w:rPr>
              <w:t>22</w:t>
            </w:r>
          </w:p>
        </w:tc>
        <w:tc>
          <w:tcPr>
            <w:tcW w:w="6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8ADBCD" w14:textId="77777777" w:rsidR="00205E78" w:rsidRPr="002F22F0" w:rsidRDefault="00205E78" w:rsidP="002F22F0">
            <w:pPr>
              <w:jc w:val="center"/>
              <w:rPr>
                <w:sz w:val="20"/>
                <w:lang w:eastAsia="lt-LT"/>
              </w:rPr>
            </w:pPr>
            <w:r w:rsidRPr="002F22F0">
              <w:rPr>
                <w:sz w:val="20"/>
                <w:lang w:eastAsia="lt-LT"/>
              </w:rPr>
              <w:t>30</w:t>
            </w:r>
          </w:p>
        </w:tc>
      </w:tr>
      <w:tr w:rsidR="00205E78" w:rsidRPr="002F22F0" w14:paraId="3E1B06B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E00654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03A39A6" w14:textId="77777777" w:rsidR="00205E78" w:rsidRPr="002F22F0" w:rsidRDefault="00205E78" w:rsidP="002F22F0">
            <w:pPr>
              <w:jc w:val="both"/>
              <w:rPr>
                <w:sz w:val="20"/>
                <w:lang w:eastAsia="lt-LT"/>
              </w:rPr>
            </w:pPr>
            <w:r w:rsidRPr="002F22F0">
              <w:rPr>
                <w:color w:val="000000" w:themeColor="text1"/>
                <w:sz w:val="20"/>
              </w:rPr>
              <w:t>Priemonė: Trumpalaikės ar ilgalaikės socialinės globos paslaugų nesavarankiškiems ar dalinai savarankiškiems asmenims teikimas ir administravimas savivaldybės įstaigose</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4C25BA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F4351BD"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4A39681" w14:textId="77777777" w:rsidR="00205E78" w:rsidRPr="002F22F0" w:rsidRDefault="00205E78" w:rsidP="002F22F0">
            <w:pPr>
              <w:jc w:val="center"/>
              <w:rPr>
                <w:sz w:val="20"/>
                <w:lang w:eastAsia="lt-LT"/>
              </w:rPr>
            </w:pPr>
          </w:p>
        </w:tc>
      </w:tr>
      <w:tr w:rsidR="00205E78" w:rsidRPr="002F22F0" w14:paraId="75F1714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DEB2FE"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3859071" w14:textId="77777777" w:rsidR="00205E78" w:rsidRPr="002F22F0" w:rsidRDefault="00205E78" w:rsidP="002F22F0">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03148B" w14:textId="77777777" w:rsidR="00205E78" w:rsidRPr="002F22F0" w:rsidRDefault="00205E78" w:rsidP="002F22F0">
            <w:pPr>
              <w:jc w:val="center"/>
              <w:rPr>
                <w:sz w:val="20"/>
                <w:lang w:eastAsia="lt-LT"/>
              </w:rPr>
            </w:pPr>
            <w:r w:rsidRPr="002F22F0">
              <w:rPr>
                <w:sz w:val="20"/>
                <w:lang w:eastAsia="lt-LT"/>
              </w:rPr>
              <w:t>33</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37FBFF" w14:textId="77777777" w:rsidR="00205E78" w:rsidRPr="002F22F0" w:rsidRDefault="00205E78" w:rsidP="002F22F0">
            <w:pPr>
              <w:jc w:val="center"/>
              <w:rPr>
                <w:sz w:val="20"/>
                <w:lang w:eastAsia="lt-LT"/>
              </w:rPr>
            </w:pPr>
            <w:r w:rsidRPr="002F22F0">
              <w:rPr>
                <w:sz w:val="20"/>
                <w:lang w:eastAsia="lt-LT"/>
              </w:rPr>
              <w:t>33</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CB6E3C" w14:textId="77777777" w:rsidR="00205E78" w:rsidRPr="002F22F0" w:rsidRDefault="00205E78" w:rsidP="002F22F0">
            <w:pPr>
              <w:jc w:val="center"/>
              <w:rPr>
                <w:sz w:val="20"/>
                <w:lang w:eastAsia="lt-LT"/>
              </w:rPr>
            </w:pPr>
            <w:r w:rsidRPr="002F22F0">
              <w:rPr>
                <w:sz w:val="20"/>
                <w:lang w:eastAsia="lt-LT"/>
              </w:rPr>
              <w:t>33</w:t>
            </w:r>
          </w:p>
        </w:tc>
      </w:tr>
      <w:tr w:rsidR="00205E78" w:rsidRPr="002F22F0" w14:paraId="2450549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A94B166"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5667DD5" w14:textId="77777777" w:rsidR="00205E78" w:rsidRPr="002F22F0" w:rsidRDefault="00205E78" w:rsidP="00193D09">
            <w:pPr>
              <w:jc w:val="both"/>
              <w:rPr>
                <w:color w:val="000000" w:themeColor="text1"/>
                <w:sz w:val="20"/>
              </w:rPr>
            </w:pPr>
            <w:r w:rsidRPr="002F22F0">
              <w:rPr>
                <w:color w:val="000000" w:themeColor="text1"/>
                <w:sz w:val="20"/>
              </w:rPr>
              <w:t>Priemonė: Dienos, trumpalaikės ar ilgalaikės socialinės globos paslaugų asmenims su sunkia negalia teikimas ir administravimas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7F61DD0"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7E26857"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3C998CA" w14:textId="77777777" w:rsidR="00205E78" w:rsidRPr="002F22F0" w:rsidRDefault="00205E78" w:rsidP="002F22F0">
            <w:pPr>
              <w:jc w:val="center"/>
              <w:rPr>
                <w:sz w:val="20"/>
                <w:lang w:eastAsia="lt-LT"/>
              </w:rPr>
            </w:pPr>
          </w:p>
        </w:tc>
      </w:tr>
      <w:tr w:rsidR="00205E78" w:rsidRPr="002F22F0" w14:paraId="09FED8F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8CAA257"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0C2A9E3"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6FC51D7" w14:textId="77777777" w:rsidR="00205E78" w:rsidRPr="002F22F0" w:rsidRDefault="00205E78" w:rsidP="002F22F0">
            <w:pPr>
              <w:jc w:val="center"/>
              <w:rPr>
                <w:sz w:val="20"/>
                <w:lang w:eastAsia="lt-LT"/>
              </w:rPr>
            </w:pPr>
            <w:r w:rsidRPr="002F22F0">
              <w:rPr>
                <w:sz w:val="20"/>
                <w:lang w:eastAsia="lt-LT"/>
              </w:rPr>
              <w:t>82</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8DC7FEC" w14:textId="77777777" w:rsidR="00205E78" w:rsidRPr="002F22F0" w:rsidRDefault="00205E78" w:rsidP="002F22F0">
            <w:pPr>
              <w:jc w:val="center"/>
              <w:rPr>
                <w:sz w:val="20"/>
                <w:lang w:eastAsia="lt-LT"/>
              </w:rPr>
            </w:pPr>
            <w:r w:rsidRPr="002F22F0">
              <w:rPr>
                <w:sz w:val="20"/>
                <w:lang w:eastAsia="lt-LT"/>
              </w:rPr>
              <w:t>82</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2439E8" w14:textId="77777777" w:rsidR="00205E78" w:rsidRPr="002F22F0" w:rsidRDefault="00205E78" w:rsidP="002F22F0">
            <w:pPr>
              <w:jc w:val="center"/>
              <w:rPr>
                <w:sz w:val="20"/>
                <w:lang w:eastAsia="lt-LT"/>
              </w:rPr>
            </w:pPr>
            <w:r w:rsidRPr="002F22F0">
              <w:rPr>
                <w:sz w:val="20"/>
                <w:lang w:eastAsia="lt-LT"/>
              </w:rPr>
              <w:t>82</w:t>
            </w:r>
          </w:p>
        </w:tc>
      </w:tr>
      <w:tr w:rsidR="00205E78" w:rsidRPr="002F22F0" w14:paraId="46DE972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0D64011"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66498D5" w14:textId="77777777" w:rsidR="00205E78" w:rsidRPr="002F22F0" w:rsidRDefault="00205E78" w:rsidP="00193D09">
            <w:pPr>
              <w:jc w:val="both"/>
              <w:rPr>
                <w:sz w:val="20"/>
                <w:lang w:eastAsia="lt-LT"/>
              </w:rPr>
            </w:pPr>
            <w:r w:rsidRPr="002F22F0">
              <w:rPr>
                <w:color w:val="000000" w:themeColor="text1"/>
                <w:sz w:val="20"/>
              </w:rPr>
              <w:t>Priemonė: Trumpalaikės ar ilgalaikės socialinės globos paslaugų be tėvų globos likusiems ar socialinę riziką patiriantiems vaikams teikimas ir administravimas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C47CFE3"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9FF0D42"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8AC75FD" w14:textId="77777777" w:rsidR="00205E78" w:rsidRPr="002F22F0" w:rsidRDefault="00205E78" w:rsidP="002F22F0">
            <w:pPr>
              <w:jc w:val="center"/>
              <w:rPr>
                <w:sz w:val="20"/>
                <w:lang w:eastAsia="lt-LT"/>
              </w:rPr>
            </w:pPr>
          </w:p>
        </w:tc>
      </w:tr>
      <w:tr w:rsidR="00205E78" w:rsidRPr="002F22F0" w14:paraId="109F7803" w14:textId="77777777" w:rsidTr="00205E78">
        <w:trPr>
          <w:trHeight w:val="176"/>
        </w:trPr>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45A639A"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ABE502"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7D644E" w14:textId="77777777" w:rsidR="00205E78" w:rsidRPr="002F22F0" w:rsidRDefault="00205E78" w:rsidP="002F22F0">
            <w:pPr>
              <w:jc w:val="center"/>
              <w:rPr>
                <w:sz w:val="20"/>
                <w:lang w:eastAsia="lt-LT"/>
              </w:rPr>
            </w:pPr>
            <w:r w:rsidRPr="002F22F0">
              <w:rPr>
                <w:sz w:val="20"/>
                <w:lang w:eastAsia="lt-LT"/>
              </w:rPr>
              <w:t>8</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7DD16F" w14:textId="77777777" w:rsidR="00205E78" w:rsidRPr="002F22F0" w:rsidRDefault="00205E78" w:rsidP="002F22F0">
            <w:pPr>
              <w:jc w:val="center"/>
              <w:rPr>
                <w:sz w:val="20"/>
                <w:lang w:eastAsia="lt-LT"/>
              </w:rPr>
            </w:pPr>
            <w:r w:rsidRPr="002F22F0">
              <w:rPr>
                <w:sz w:val="20"/>
                <w:lang w:eastAsia="lt-LT"/>
              </w:rPr>
              <w:t>8</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D88C02" w14:textId="77777777" w:rsidR="00205E78" w:rsidRPr="002F22F0" w:rsidRDefault="00205E78" w:rsidP="002F22F0">
            <w:pPr>
              <w:jc w:val="center"/>
              <w:rPr>
                <w:sz w:val="20"/>
                <w:lang w:eastAsia="lt-LT"/>
              </w:rPr>
            </w:pPr>
            <w:r w:rsidRPr="002F22F0">
              <w:rPr>
                <w:sz w:val="20"/>
                <w:lang w:eastAsia="lt-LT"/>
              </w:rPr>
              <w:t>8</w:t>
            </w:r>
          </w:p>
        </w:tc>
      </w:tr>
      <w:tr w:rsidR="00205E78" w:rsidRPr="002F22F0" w14:paraId="4FC70740" w14:textId="77777777" w:rsidTr="00205E78">
        <w:trPr>
          <w:trHeight w:val="489"/>
        </w:trPr>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CBC7B5"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hideMark/>
          </w:tcPr>
          <w:p w14:paraId="34B94292" w14:textId="77777777" w:rsidR="00205E78" w:rsidRPr="002F22F0" w:rsidRDefault="00205E78" w:rsidP="00193D09">
            <w:pPr>
              <w:jc w:val="both"/>
              <w:rPr>
                <w:b/>
                <w:bCs/>
                <w:sz w:val="20"/>
                <w:lang w:eastAsia="lt-LT"/>
              </w:rPr>
            </w:pPr>
            <w:r w:rsidRPr="002F22F0">
              <w:rPr>
                <w:color w:val="000000" w:themeColor="text1"/>
                <w:sz w:val="20"/>
              </w:rPr>
              <w:t>Priemonė: Palydėjimo paslaugų jaunuoliams teikimas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23BB062" w14:textId="77777777" w:rsidR="00205E78" w:rsidRPr="002F22F0" w:rsidRDefault="00205E78" w:rsidP="002F22F0">
            <w:pPr>
              <w:jc w:val="center"/>
              <w:rPr>
                <w:b/>
                <w:bCs/>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EA752C" w14:textId="77777777" w:rsidR="00205E78" w:rsidRPr="002F22F0" w:rsidRDefault="00205E78" w:rsidP="002F22F0">
            <w:pPr>
              <w:jc w:val="center"/>
              <w:rPr>
                <w:b/>
                <w:bCs/>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B9DDD18" w14:textId="77777777" w:rsidR="00205E78" w:rsidRPr="002F22F0" w:rsidRDefault="00205E78" w:rsidP="002F22F0">
            <w:pPr>
              <w:jc w:val="center"/>
              <w:rPr>
                <w:b/>
                <w:bCs/>
                <w:sz w:val="20"/>
                <w:lang w:eastAsia="lt-LT"/>
              </w:rPr>
            </w:pPr>
          </w:p>
        </w:tc>
      </w:tr>
      <w:tr w:rsidR="00205E78" w:rsidRPr="002F22F0" w14:paraId="6BBE8BD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6DF6EC"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A678F4" w14:textId="77777777" w:rsidR="00205E78" w:rsidRPr="002F22F0" w:rsidRDefault="00205E78" w:rsidP="00193D09">
            <w:pPr>
              <w:jc w:val="both"/>
              <w:rPr>
                <w:color w:val="000000" w:themeColor="text1"/>
                <w:sz w:val="20"/>
              </w:rPr>
            </w:pPr>
            <w:r w:rsidRPr="002F22F0">
              <w:rPr>
                <w:color w:val="000000" w:themeColor="text1"/>
                <w:sz w:val="20"/>
              </w:rPr>
              <w:t>Paslaugas gavusių jaunuolių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7AEB7B" w14:textId="77777777" w:rsidR="00205E78" w:rsidRPr="002F22F0" w:rsidRDefault="00205E78" w:rsidP="002F22F0">
            <w:pPr>
              <w:jc w:val="center"/>
              <w:rPr>
                <w:sz w:val="20"/>
                <w:lang w:eastAsia="lt-LT"/>
              </w:rPr>
            </w:pPr>
            <w:r w:rsidRPr="002F22F0">
              <w:rPr>
                <w:sz w:val="20"/>
                <w:lang w:eastAsia="lt-LT"/>
              </w:rPr>
              <w:t>8</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A8820F" w14:textId="77777777" w:rsidR="00205E78" w:rsidRPr="002F22F0" w:rsidRDefault="00205E78" w:rsidP="002F22F0">
            <w:pPr>
              <w:jc w:val="center"/>
              <w:rPr>
                <w:sz w:val="20"/>
                <w:lang w:eastAsia="lt-LT"/>
              </w:rPr>
            </w:pPr>
            <w:r w:rsidRPr="002F22F0">
              <w:rPr>
                <w:sz w:val="20"/>
                <w:lang w:eastAsia="lt-LT"/>
              </w:rPr>
              <w:t>8</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925204" w14:textId="77777777" w:rsidR="00205E78" w:rsidRPr="002F22F0" w:rsidRDefault="00205E78" w:rsidP="002F22F0">
            <w:pPr>
              <w:jc w:val="center"/>
              <w:rPr>
                <w:sz w:val="20"/>
                <w:lang w:eastAsia="lt-LT"/>
              </w:rPr>
            </w:pPr>
            <w:r w:rsidRPr="002F22F0">
              <w:rPr>
                <w:sz w:val="20"/>
                <w:lang w:eastAsia="lt-LT"/>
              </w:rPr>
              <w:t>8</w:t>
            </w:r>
          </w:p>
        </w:tc>
      </w:tr>
      <w:tr w:rsidR="00205E78" w:rsidRPr="002F22F0" w14:paraId="7B809EA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07589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CDEC6EB" w14:textId="77777777" w:rsidR="00205E78" w:rsidRPr="002F22F0" w:rsidRDefault="00205E78" w:rsidP="00193D09">
            <w:pPr>
              <w:jc w:val="both"/>
              <w:rPr>
                <w:sz w:val="20"/>
                <w:lang w:eastAsia="lt-LT"/>
              </w:rPr>
            </w:pPr>
            <w:r w:rsidRPr="002F22F0">
              <w:rPr>
                <w:color w:val="000000" w:themeColor="text1"/>
                <w:sz w:val="20"/>
              </w:rPr>
              <w:t>Priemonė: Pagalbos namuose paslaugų teikimas ir administravimas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981D6FA"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20F1BC"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BE6ACFD" w14:textId="77777777" w:rsidR="00205E78" w:rsidRPr="002F22F0" w:rsidRDefault="00205E78" w:rsidP="002F22F0">
            <w:pPr>
              <w:jc w:val="center"/>
              <w:rPr>
                <w:sz w:val="20"/>
                <w:lang w:eastAsia="lt-LT"/>
              </w:rPr>
            </w:pPr>
          </w:p>
        </w:tc>
      </w:tr>
      <w:tr w:rsidR="00205E78" w:rsidRPr="002F22F0" w14:paraId="786EC7B0" w14:textId="77777777" w:rsidTr="00205E78">
        <w:trPr>
          <w:trHeight w:val="268"/>
        </w:trPr>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52893E"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67C1A6"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7CEB00" w14:textId="77777777" w:rsidR="00205E78" w:rsidRPr="002F22F0" w:rsidRDefault="00205E78" w:rsidP="002F22F0">
            <w:pPr>
              <w:jc w:val="center"/>
              <w:rPr>
                <w:sz w:val="20"/>
                <w:lang w:eastAsia="lt-LT"/>
              </w:rPr>
            </w:pPr>
            <w:r w:rsidRPr="002F22F0">
              <w:rPr>
                <w:sz w:val="20"/>
                <w:lang w:eastAsia="lt-LT"/>
              </w:rPr>
              <w:t>140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5035D7" w14:textId="77777777" w:rsidR="00205E78" w:rsidRPr="002F22F0" w:rsidRDefault="00205E78" w:rsidP="002F22F0">
            <w:pPr>
              <w:jc w:val="center"/>
              <w:rPr>
                <w:sz w:val="20"/>
                <w:lang w:eastAsia="lt-LT"/>
              </w:rPr>
            </w:pPr>
            <w:r w:rsidRPr="002F22F0">
              <w:rPr>
                <w:sz w:val="20"/>
                <w:lang w:eastAsia="lt-LT"/>
              </w:rPr>
              <w:t>145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2E66F3" w14:textId="77777777" w:rsidR="00205E78" w:rsidRPr="002F22F0" w:rsidRDefault="00205E78" w:rsidP="002F22F0">
            <w:pPr>
              <w:jc w:val="center"/>
              <w:rPr>
                <w:sz w:val="20"/>
                <w:lang w:eastAsia="lt-LT"/>
              </w:rPr>
            </w:pPr>
            <w:r w:rsidRPr="002F22F0">
              <w:rPr>
                <w:sz w:val="20"/>
                <w:lang w:eastAsia="lt-LT"/>
              </w:rPr>
              <w:t>150</w:t>
            </w:r>
          </w:p>
        </w:tc>
      </w:tr>
      <w:tr w:rsidR="00205E78" w:rsidRPr="002F22F0" w14:paraId="23870AC2" w14:textId="77777777" w:rsidTr="00205E78">
        <w:trPr>
          <w:trHeight w:val="268"/>
        </w:trPr>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CEF907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D8603DE" w14:textId="77777777" w:rsidR="00205E78" w:rsidRPr="002F22F0" w:rsidRDefault="00205E78" w:rsidP="00193D09">
            <w:pPr>
              <w:jc w:val="both"/>
              <w:rPr>
                <w:sz w:val="20"/>
                <w:lang w:eastAsia="lt-LT"/>
              </w:rPr>
            </w:pPr>
            <w:r w:rsidRPr="002F22F0">
              <w:rPr>
                <w:color w:val="000000" w:themeColor="text1"/>
                <w:sz w:val="20"/>
              </w:rPr>
              <w:t>Priemonė: Pagalba šeimoms, atsidūrusioms krizinėje situacijoje</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94F1EE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B629503"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FB53ED" w14:textId="77777777" w:rsidR="00205E78" w:rsidRPr="002F22F0" w:rsidRDefault="00205E78" w:rsidP="002F22F0">
            <w:pPr>
              <w:jc w:val="center"/>
              <w:rPr>
                <w:sz w:val="20"/>
                <w:lang w:eastAsia="lt-LT"/>
              </w:rPr>
            </w:pPr>
          </w:p>
        </w:tc>
      </w:tr>
      <w:tr w:rsidR="00205E78" w:rsidRPr="002F22F0" w14:paraId="4F09959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B47AC3"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CD64CDA"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4F2203" w14:textId="77777777" w:rsidR="00205E78" w:rsidRPr="002F22F0" w:rsidRDefault="00205E78" w:rsidP="002F22F0">
            <w:pPr>
              <w:jc w:val="center"/>
              <w:rPr>
                <w:sz w:val="20"/>
                <w:lang w:eastAsia="lt-LT"/>
              </w:rPr>
            </w:pPr>
            <w:r w:rsidRPr="002F22F0">
              <w:rPr>
                <w:sz w:val="20"/>
                <w:lang w:eastAsia="lt-LT"/>
              </w:rPr>
              <w:t>33</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D88642" w14:textId="77777777" w:rsidR="00205E78" w:rsidRPr="002F22F0" w:rsidRDefault="00205E78" w:rsidP="002F22F0">
            <w:pPr>
              <w:jc w:val="center"/>
              <w:rPr>
                <w:sz w:val="20"/>
                <w:lang w:eastAsia="lt-LT"/>
              </w:rPr>
            </w:pPr>
            <w:r w:rsidRPr="002F22F0">
              <w:rPr>
                <w:sz w:val="20"/>
                <w:lang w:eastAsia="lt-LT"/>
              </w:rPr>
              <w:t>48</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A38286" w14:textId="77777777" w:rsidR="00205E78" w:rsidRPr="002F22F0" w:rsidRDefault="00205E78" w:rsidP="002F22F0">
            <w:pPr>
              <w:jc w:val="center"/>
              <w:rPr>
                <w:sz w:val="20"/>
                <w:lang w:eastAsia="lt-LT"/>
              </w:rPr>
            </w:pPr>
            <w:r w:rsidRPr="002F22F0">
              <w:rPr>
                <w:sz w:val="20"/>
                <w:lang w:eastAsia="lt-LT"/>
              </w:rPr>
              <w:t>42</w:t>
            </w:r>
          </w:p>
        </w:tc>
      </w:tr>
      <w:tr w:rsidR="00205E78" w:rsidRPr="002F22F0" w14:paraId="741C9B76"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DBC5FE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EB7F489" w14:textId="77777777" w:rsidR="00205E78" w:rsidRPr="002F22F0" w:rsidRDefault="00205E78" w:rsidP="00193D09">
            <w:pPr>
              <w:jc w:val="both"/>
              <w:rPr>
                <w:sz w:val="20"/>
                <w:lang w:eastAsia="lt-LT"/>
              </w:rPr>
            </w:pPr>
            <w:r w:rsidRPr="002F22F0">
              <w:rPr>
                <w:color w:val="000000" w:themeColor="text1"/>
                <w:sz w:val="20"/>
              </w:rPr>
              <w:t>Priemonė: Kompleksinių paslaugų teikimas Molėtų rajono savivaldybėje</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22D20E1"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535458"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D79081" w14:textId="77777777" w:rsidR="00205E78" w:rsidRPr="002F22F0" w:rsidRDefault="00205E78" w:rsidP="002F22F0">
            <w:pPr>
              <w:jc w:val="center"/>
              <w:rPr>
                <w:sz w:val="20"/>
                <w:lang w:eastAsia="lt-LT"/>
              </w:rPr>
            </w:pPr>
          </w:p>
        </w:tc>
      </w:tr>
      <w:tr w:rsidR="00205E78" w:rsidRPr="002F22F0" w14:paraId="723D9C0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84FFF2" w14:textId="77777777" w:rsidR="00205E78" w:rsidRPr="002F22F0" w:rsidRDefault="00205E78" w:rsidP="002F22F0">
            <w:pPr>
              <w:rPr>
                <w:sz w:val="20"/>
                <w:lang w:eastAsia="lt-LT"/>
              </w:rPr>
            </w:pPr>
            <w:r w:rsidRPr="002F22F0">
              <w:rPr>
                <w:sz w:val="20"/>
                <w:lang w:eastAsia="lt-LT"/>
              </w:rPr>
              <w:t>I.3.4.</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5BA6FA"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21AA45" w14:textId="77777777" w:rsidR="00205E78" w:rsidRPr="002F22F0" w:rsidRDefault="00205E78" w:rsidP="002F22F0">
            <w:pPr>
              <w:jc w:val="center"/>
              <w:rPr>
                <w:sz w:val="20"/>
                <w:lang w:eastAsia="lt-LT"/>
              </w:rPr>
            </w:pPr>
            <w:r w:rsidRPr="002F22F0">
              <w:rPr>
                <w:sz w:val="20"/>
                <w:lang w:eastAsia="lt-LT"/>
              </w:rPr>
              <w:t>80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8E172B" w14:textId="77777777" w:rsidR="00205E78" w:rsidRPr="002F22F0" w:rsidRDefault="00205E78" w:rsidP="002F22F0">
            <w:pPr>
              <w:jc w:val="center"/>
              <w:rPr>
                <w:sz w:val="20"/>
                <w:lang w:eastAsia="lt-LT"/>
              </w:rPr>
            </w:pPr>
            <w:r w:rsidRPr="002F22F0">
              <w:rPr>
                <w:sz w:val="20"/>
                <w:lang w:eastAsia="lt-LT"/>
              </w:rPr>
              <w:t>80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1BC15C" w14:textId="77777777" w:rsidR="00205E78" w:rsidRPr="002F22F0" w:rsidRDefault="00205E78" w:rsidP="002F22F0">
            <w:pPr>
              <w:jc w:val="center"/>
              <w:rPr>
                <w:sz w:val="20"/>
                <w:lang w:eastAsia="lt-LT"/>
              </w:rPr>
            </w:pPr>
            <w:r w:rsidRPr="002F22F0">
              <w:rPr>
                <w:sz w:val="20"/>
                <w:lang w:eastAsia="lt-LT"/>
              </w:rPr>
              <w:t>80</w:t>
            </w:r>
          </w:p>
        </w:tc>
      </w:tr>
      <w:tr w:rsidR="00205E78" w:rsidRPr="002F22F0" w14:paraId="06627979"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96F87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AC754FB" w14:textId="77777777" w:rsidR="00205E78" w:rsidRPr="002F22F0" w:rsidRDefault="00205E78" w:rsidP="00193D09">
            <w:pPr>
              <w:jc w:val="both"/>
              <w:rPr>
                <w:sz w:val="20"/>
                <w:lang w:eastAsia="lt-LT"/>
              </w:rPr>
            </w:pPr>
            <w:r w:rsidRPr="002F22F0">
              <w:rPr>
                <w:color w:val="000000" w:themeColor="text1"/>
                <w:sz w:val="20"/>
              </w:rPr>
              <w:t>Priemonė: Nevyriausybinių organizacijų ir viešųjų įstaigų, veikiančių neįgaliųjų socialinės integracijos ir socialinių paslaugų teikimo srityje, rėmimas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C141A44"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A4090EC"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A048EFD" w14:textId="77777777" w:rsidR="00205E78" w:rsidRPr="002F22F0" w:rsidRDefault="00205E78" w:rsidP="002F22F0">
            <w:pPr>
              <w:jc w:val="center"/>
              <w:rPr>
                <w:sz w:val="20"/>
                <w:lang w:eastAsia="lt-LT"/>
              </w:rPr>
            </w:pPr>
          </w:p>
        </w:tc>
      </w:tr>
      <w:tr w:rsidR="00205E78" w:rsidRPr="002F22F0" w14:paraId="6D64E2A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DABD8C" w14:textId="77777777" w:rsidR="00205E78" w:rsidRPr="002F22F0" w:rsidRDefault="00205E78" w:rsidP="002F22F0">
            <w:pPr>
              <w:rPr>
                <w:sz w:val="20"/>
                <w:lang w:eastAsia="lt-LT"/>
              </w:rPr>
            </w:pPr>
            <w:r w:rsidRPr="002F22F0">
              <w:rPr>
                <w:color w:val="000000" w:themeColor="text1"/>
                <w:sz w:val="20"/>
              </w:rPr>
              <w:t>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A66C3E" w14:textId="77777777" w:rsidR="00205E78" w:rsidRPr="002F22F0" w:rsidRDefault="00205E78" w:rsidP="00193D09">
            <w:pPr>
              <w:jc w:val="both"/>
              <w:rPr>
                <w:color w:val="000000" w:themeColor="text1"/>
                <w:sz w:val="20"/>
              </w:rPr>
            </w:pPr>
            <w:r w:rsidRPr="002F22F0">
              <w:rPr>
                <w:color w:val="000000" w:themeColor="text1"/>
                <w:sz w:val="20"/>
              </w:rPr>
              <w:t>Organizacijų, gavusių paramą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934BD4" w14:textId="77777777" w:rsidR="00205E78" w:rsidRPr="002F22F0" w:rsidRDefault="00205E78" w:rsidP="002F22F0">
            <w:pPr>
              <w:jc w:val="center"/>
              <w:rPr>
                <w:sz w:val="20"/>
                <w:lang w:eastAsia="lt-LT"/>
              </w:rPr>
            </w:pPr>
            <w:r w:rsidRPr="002F22F0">
              <w:rPr>
                <w:sz w:val="20"/>
                <w:lang w:eastAsia="lt-LT"/>
              </w:rPr>
              <w:t>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D104E4" w14:textId="77777777" w:rsidR="00205E78" w:rsidRPr="002F22F0" w:rsidRDefault="00205E78" w:rsidP="002F22F0">
            <w:pPr>
              <w:jc w:val="center"/>
              <w:rPr>
                <w:sz w:val="20"/>
                <w:lang w:eastAsia="lt-LT"/>
              </w:rPr>
            </w:pPr>
            <w:r w:rsidRPr="002F22F0">
              <w:rPr>
                <w:sz w:val="20"/>
                <w:lang w:eastAsia="lt-LT"/>
              </w:rPr>
              <w:t>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B588D9" w14:textId="77777777" w:rsidR="00205E78" w:rsidRPr="002F22F0" w:rsidRDefault="00205E78" w:rsidP="002F22F0">
            <w:pPr>
              <w:jc w:val="center"/>
              <w:rPr>
                <w:sz w:val="20"/>
                <w:lang w:eastAsia="lt-LT"/>
              </w:rPr>
            </w:pPr>
            <w:r w:rsidRPr="002F22F0">
              <w:rPr>
                <w:sz w:val="20"/>
                <w:lang w:eastAsia="lt-LT"/>
              </w:rPr>
              <w:t>5</w:t>
            </w:r>
          </w:p>
        </w:tc>
      </w:tr>
      <w:tr w:rsidR="00205E78" w:rsidRPr="002F22F0" w14:paraId="7A592E8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589A7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C2B2AF0" w14:textId="77777777" w:rsidR="00205E78" w:rsidRPr="002F22F0" w:rsidRDefault="00205E78" w:rsidP="00193D09">
            <w:pPr>
              <w:jc w:val="both"/>
              <w:rPr>
                <w:sz w:val="20"/>
                <w:lang w:eastAsia="lt-LT"/>
              </w:rPr>
            </w:pPr>
            <w:r w:rsidRPr="002F22F0">
              <w:rPr>
                <w:color w:val="000000" w:themeColor="text1"/>
                <w:sz w:val="20"/>
              </w:rPr>
              <w:t>Priemonė: Socialinės reabilitacijos paslaugų neįgaliesiems bendruomenėje teikimas ir administravimas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F1B1341"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CBE64D4"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F2EE60B" w14:textId="77777777" w:rsidR="00205E78" w:rsidRPr="002F22F0" w:rsidRDefault="00205E78" w:rsidP="002F22F0">
            <w:pPr>
              <w:jc w:val="center"/>
              <w:rPr>
                <w:sz w:val="20"/>
                <w:lang w:eastAsia="lt-LT"/>
              </w:rPr>
            </w:pPr>
          </w:p>
        </w:tc>
      </w:tr>
      <w:tr w:rsidR="00205E78" w:rsidRPr="002F22F0" w14:paraId="51C3E8F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5A7F34" w14:textId="77777777" w:rsidR="00205E78" w:rsidRPr="002F22F0" w:rsidRDefault="00205E78" w:rsidP="002F22F0">
            <w:pPr>
              <w:rPr>
                <w:sz w:val="20"/>
                <w:lang w:eastAsia="lt-LT"/>
              </w:rPr>
            </w:pPr>
            <w:r w:rsidRPr="002F22F0">
              <w:rPr>
                <w:sz w:val="20"/>
                <w:lang w:eastAsia="lt-LT"/>
              </w:rPr>
              <w:t>I.3.4.</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CCED479"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B9CC9E" w14:textId="77777777" w:rsidR="00205E78" w:rsidRPr="002F22F0" w:rsidRDefault="00205E78" w:rsidP="002F22F0">
            <w:pPr>
              <w:jc w:val="center"/>
              <w:rPr>
                <w:sz w:val="20"/>
                <w:lang w:eastAsia="lt-LT"/>
              </w:rPr>
            </w:pPr>
            <w:r w:rsidRPr="002F22F0">
              <w:rPr>
                <w:sz w:val="20"/>
                <w:lang w:eastAsia="lt-LT"/>
              </w:rPr>
              <w:t>160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EBBF1C" w14:textId="77777777" w:rsidR="00205E78" w:rsidRPr="002F22F0" w:rsidRDefault="00205E78" w:rsidP="002F22F0">
            <w:pPr>
              <w:jc w:val="center"/>
              <w:rPr>
                <w:sz w:val="20"/>
                <w:lang w:eastAsia="lt-LT"/>
              </w:rPr>
            </w:pPr>
            <w:r w:rsidRPr="002F22F0">
              <w:rPr>
                <w:sz w:val="20"/>
                <w:lang w:eastAsia="lt-LT"/>
              </w:rPr>
              <w:t>160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0F7CCC" w14:textId="77777777" w:rsidR="00205E78" w:rsidRPr="002F22F0" w:rsidRDefault="00205E78" w:rsidP="002F22F0">
            <w:pPr>
              <w:jc w:val="center"/>
              <w:rPr>
                <w:sz w:val="20"/>
                <w:lang w:eastAsia="lt-LT"/>
              </w:rPr>
            </w:pPr>
            <w:r w:rsidRPr="002F22F0">
              <w:rPr>
                <w:sz w:val="20"/>
                <w:lang w:eastAsia="lt-LT"/>
              </w:rPr>
              <w:t>160</w:t>
            </w:r>
          </w:p>
        </w:tc>
      </w:tr>
      <w:tr w:rsidR="00205E78" w:rsidRPr="002F22F0" w14:paraId="4E4A2E6A"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CDCDD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95F413E" w14:textId="77777777" w:rsidR="00205E78" w:rsidRPr="002F22F0" w:rsidRDefault="00205E78" w:rsidP="00193D09">
            <w:pPr>
              <w:jc w:val="both"/>
              <w:rPr>
                <w:color w:val="000000" w:themeColor="text1"/>
                <w:sz w:val="20"/>
              </w:rPr>
            </w:pPr>
            <w:r w:rsidRPr="002F22F0">
              <w:rPr>
                <w:color w:val="000000" w:themeColor="text1"/>
                <w:sz w:val="20"/>
              </w:rPr>
              <w:t>Priemonė: Socialinę riziką patiriančių asmenų laikino apnakvindinimo paslaugų teikimas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56DCF1"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66AEDD"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4F3FA8" w14:textId="77777777" w:rsidR="00205E78" w:rsidRPr="002F22F0" w:rsidRDefault="00205E78" w:rsidP="002F22F0">
            <w:pPr>
              <w:jc w:val="center"/>
              <w:rPr>
                <w:sz w:val="20"/>
                <w:lang w:eastAsia="lt-LT"/>
              </w:rPr>
            </w:pPr>
          </w:p>
        </w:tc>
      </w:tr>
      <w:tr w:rsidR="00205E78" w:rsidRPr="002F22F0" w14:paraId="6D73C18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E371AD"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8CB32B"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C250BD" w14:textId="77777777" w:rsidR="00205E78" w:rsidRPr="002F22F0" w:rsidRDefault="00205E78" w:rsidP="002F22F0">
            <w:pPr>
              <w:jc w:val="center"/>
              <w:rPr>
                <w:sz w:val="20"/>
                <w:lang w:eastAsia="lt-LT"/>
              </w:rPr>
            </w:pPr>
            <w:r w:rsidRPr="002F22F0">
              <w:rPr>
                <w:sz w:val="20"/>
                <w:lang w:eastAsia="lt-LT"/>
              </w:rPr>
              <w:t>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A02D84" w14:textId="77777777" w:rsidR="00205E78" w:rsidRPr="002F22F0" w:rsidRDefault="00205E78" w:rsidP="002F22F0">
            <w:pPr>
              <w:jc w:val="center"/>
              <w:rPr>
                <w:sz w:val="20"/>
                <w:lang w:eastAsia="lt-LT"/>
              </w:rPr>
            </w:pPr>
            <w:r w:rsidRPr="002F22F0">
              <w:rPr>
                <w:sz w:val="20"/>
                <w:lang w:eastAsia="lt-LT"/>
              </w:rPr>
              <w:t>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FEE609" w14:textId="77777777" w:rsidR="00205E78" w:rsidRPr="002F22F0" w:rsidRDefault="00205E78" w:rsidP="002F22F0">
            <w:pPr>
              <w:jc w:val="center"/>
              <w:rPr>
                <w:sz w:val="20"/>
                <w:lang w:eastAsia="lt-LT"/>
              </w:rPr>
            </w:pPr>
            <w:r w:rsidRPr="002F22F0">
              <w:rPr>
                <w:sz w:val="20"/>
                <w:lang w:eastAsia="lt-LT"/>
              </w:rPr>
              <w:t>5</w:t>
            </w:r>
          </w:p>
        </w:tc>
      </w:tr>
      <w:tr w:rsidR="00205E78" w:rsidRPr="002F22F0" w14:paraId="0312550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CD4F16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03DB24A" w14:textId="77777777" w:rsidR="00205E78" w:rsidRPr="002F22F0" w:rsidRDefault="00205E78" w:rsidP="00193D09">
            <w:pPr>
              <w:jc w:val="both"/>
              <w:rPr>
                <w:color w:val="000000" w:themeColor="text1"/>
                <w:sz w:val="20"/>
              </w:rPr>
            </w:pPr>
            <w:r w:rsidRPr="002F22F0">
              <w:rPr>
                <w:color w:val="000000" w:themeColor="text1"/>
                <w:sz w:val="20"/>
              </w:rPr>
              <w:t>Priemonė: Akredituotos vaikų dienos socialinės priežiūros teikimas ir administravimas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9EDB1BA"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EC7F52C"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159991" w14:textId="77777777" w:rsidR="00205E78" w:rsidRPr="002F22F0" w:rsidRDefault="00205E78" w:rsidP="002F22F0">
            <w:pPr>
              <w:jc w:val="center"/>
              <w:rPr>
                <w:sz w:val="20"/>
                <w:lang w:eastAsia="lt-LT"/>
              </w:rPr>
            </w:pPr>
          </w:p>
        </w:tc>
      </w:tr>
      <w:tr w:rsidR="00205E78" w:rsidRPr="002F22F0" w14:paraId="260990E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1544A8C" w14:textId="77777777" w:rsidR="00205E78" w:rsidRPr="002F22F0" w:rsidRDefault="00205E78" w:rsidP="002F22F0">
            <w:pPr>
              <w:rPr>
                <w:sz w:val="20"/>
                <w:lang w:eastAsia="lt-LT"/>
              </w:rPr>
            </w:pPr>
            <w:r w:rsidRPr="002F22F0">
              <w:rPr>
                <w:color w:val="000000" w:themeColor="text1"/>
                <w:sz w:val="20"/>
              </w:rPr>
              <w:t>I.3.3.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49BCE3BB"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E796C0D" w14:textId="77777777" w:rsidR="00205E78" w:rsidRPr="002F22F0" w:rsidRDefault="00205E78" w:rsidP="002F22F0">
            <w:pPr>
              <w:jc w:val="center"/>
              <w:rPr>
                <w:sz w:val="20"/>
                <w:lang w:eastAsia="lt-LT"/>
              </w:rPr>
            </w:pPr>
            <w:r w:rsidRPr="002F22F0">
              <w:rPr>
                <w:sz w:val="20"/>
                <w:lang w:eastAsia="lt-LT"/>
              </w:rPr>
              <w:t>95</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33316E0" w14:textId="77777777" w:rsidR="00205E78" w:rsidRPr="002F22F0" w:rsidRDefault="00205E78" w:rsidP="002F22F0">
            <w:pPr>
              <w:jc w:val="center"/>
              <w:rPr>
                <w:sz w:val="20"/>
                <w:lang w:eastAsia="lt-LT"/>
              </w:rPr>
            </w:pPr>
            <w:r w:rsidRPr="002F22F0">
              <w:rPr>
                <w:sz w:val="20"/>
                <w:lang w:eastAsia="lt-LT"/>
              </w:rPr>
              <w:t>95</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A015570" w14:textId="77777777" w:rsidR="00205E78" w:rsidRPr="002F22F0" w:rsidRDefault="00205E78" w:rsidP="002F22F0">
            <w:pPr>
              <w:jc w:val="center"/>
              <w:rPr>
                <w:sz w:val="20"/>
                <w:lang w:eastAsia="lt-LT"/>
              </w:rPr>
            </w:pPr>
            <w:r w:rsidRPr="002F22F0">
              <w:rPr>
                <w:sz w:val="20"/>
                <w:lang w:eastAsia="lt-LT"/>
              </w:rPr>
              <w:t>95</w:t>
            </w:r>
          </w:p>
        </w:tc>
      </w:tr>
      <w:tr w:rsidR="00205E78" w:rsidRPr="002F22F0" w14:paraId="5251A83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8098C25"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1523C31" w14:textId="77777777" w:rsidR="00205E78" w:rsidRPr="002F22F0" w:rsidRDefault="00205E78" w:rsidP="00193D09">
            <w:pPr>
              <w:jc w:val="both"/>
              <w:rPr>
                <w:color w:val="000000" w:themeColor="text1"/>
                <w:sz w:val="20"/>
              </w:rPr>
            </w:pPr>
            <w:r w:rsidRPr="002F22F0">
              <w:rPr>
                <w:color w:val="000000" w:themeColor="text1"/>
                <w:sz w:val="20"/>
              </w:rPr>
              <w:t>Priemonė: Vaikų iki 6 m. priežiūra</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DBC19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B9FD5D7"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DDB7FAE" w14:textId="77777777" w:rsidR="00205E78" w:rsidRPr="002F22F0" w:rsidRDefault="00205E78" w:rsidP="002F22F0">
            <w:pPr>
              <w:jc w:val="center"/>
              <w:rPr>
                <w:sz w:val="20"/>
                <w:lang w:eastAsia="lt-LT"/>
              </w:rPr>
            </w:pPr>
          </w:p>
        </w:tc>
      </w:tr>
      <w:tr w:rsidR="00205E78" w:rsidRPr="002F22F0" w14:paraId="606620D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1B0168F" w14:textId="77777777" w:rsidR="00205E78" w:rsidRPr="002F22F0" w:rsidRDefault="00205E78" w:rsidP="002F22F0">
            <w:pPr>
              <w:rPr>
                <w:sz w:val="20"/>
                <w:lang w:eastAsia="lt-LT"/>
              </w:rPr>
            </w:pPr>
            <w:r w:rsidRPr="002F22F0">
              <w:rPr>
                <w:color w:val="000000" w:themeColor="text1"/>
                <w:sz w:val="20"/>
              </w:rPr>
              <w:t>I.3.3.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7B5E4316"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A40ACB5" w14:textId="77777777" w:rsidR="00205E78" w:rsidRPr="002F22F0" w:rsidRDefault="00205E78" w:rsidP="002F22F0">
            <w:pPr>
              <w:jc w:val="center"/>
              <w:rPr>
                <w:sz w:val="20"/>
                <w:lang w:eastAsia="lt-LT"/>
              </w:rPr>
            </w:pPr>
            <w:r w:rsidRPr="002F22F0">
              <w:rPr>
                <w:sz w:val="20"/>
                <w:lang w:eastAsia="lt-LT"/>
              </w:rPr>
              <w:t>8</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E2E9690" w14:textId="77777777" w:rsidR="00205E78" w:rsidRPr="002F22F0" w:rsidRDefault="00205E78" w:rsidP="002F22F0">
            <w:pPr>
              <w:jc w:val="center"/>
              <w:rPr>
                <w:sz w:val="20"/>
                <w:lang w:eastAsia="lt-LT"/>
              </w:rPr>
            </w:pPr>
            <w:r w:rsidRPr="002F22F0">
              <w:rPr>
                <w:sz w:val="20"/>
                <w:lang w:eastAsia="lt-LT"/>
              </w:rPr>
              <w:t>10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C52E0FC" w14:textId="77777777" w:rsidR="00205E78" w:rsidRPr="002F22F0" w:rsidRDefault="00205E78" w:rsidP="002F22F0">
            <w:pPr>
              <w:jc w:val="center"/>
              <w:rPr>
                <w:sz w:val="20"/>
                <w:lang w:eastAsia="lt-LT"/>
              </w:rPr>
            </w:pPr>
            <w:r w:rsidRPr="002F22F0">
              <w:rPr>
                <w:sz w:val="20"/>
                <w:lang w:eastAsia="lt-LT"/>
              </w:rPr>
              <w:t>10</w:t>
            </w:r>
          </w:p>
        </w:tc>
      </w:tr>
      <w:tr w:rsidR="00205E78" w:rsidRPr="002F22F0" w14:paraId="2CE175C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9078205"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013DB73" w14:textId="77777777" w:rsidR="00205E78" w:rsidRPr="002F22F0" w:rsidRDefault="00205E78" w:rsidP="00193D09">
            <w:pPr>
              <w:jc w:val="both"/>
              <w:rPr>
                <w:color w:val="000000" w:themeColor="text1"/>
                <w:sz w:val="20"/>
              </w:rPr>
            </w:pPr>
            <w:r w:rsidRPr="002F22F0">
              <w:rPr>
                <w:color w:val="000000" w:themeColor="text1"/>
                <w:sz w:val="20"/>
              </w:rPr>
              <w:t>Priemonė: Socialinių paslaugų teikimas ir administravimas socialinę riziką patiriančioms šeimoms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4D69841"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9BC869"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E6432F8" w14:textId="77777777" w:rsidR="00205E78" w:rsidRPr="002F22F0" w:rsidRDefault="00205E78" w:rsidP="002F22F0">
            <w:pPr>
              <w:jc w:val="center"/>
              <w:rPr>
                <w:sz w:val="20"/>
                <w:lang w:eastAsia="lt-LT"/>
              </w:rPr>
            </w:pPr>
          </w:p>
        </w:tc>
      </w:tr>
      <w:tr w:rsidR="00205E78" w:rsidRPr="002F22F0" w14:paraId="58C81F0A"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07143B7"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743FA230" w14:textId="77777777" w:rsidR="00205E78" w:rsidRPr="002F22F0" w:rsidRDefault="00205E78" w:rsidP="00193D09">
            <w:pPr>
              <w:jc w:val="both"/>
              <w:rPr>
                <w:color w:val="000000" w:themeColor="text1"/>
                <w:sz w:val="20"/>
              </w:rPr>
            </w:pPr>
            <w:r w:rsidRPr="002F22F0">
              <w:rPr>
                <w:color w:val="000000" w:themeColor="text1"/>
                <w:sz w:val="20"/>
              </w:rPr>
              <w:t>Socialinių darbuotojų darbui su riziką patiriančiomis šeimomis/atvejo vadybininkų/individualios priežiūros specialistų  etatų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83DFC0E" w14:textId="77777777" w:rsidR="00205E78" w:rsidRPr="002F22F0" w:rsidRDefault="00205E78" w:rsidP="002F22F0">
            <w:pPr>
              <w:jc w:val="center"/>
              <w:rPr>
                <w:sz w:val="20"/>
                <w:lang w:eastAsia="lt-LT"/>
              </w:rPr>
            </w:pPr>
            <w:r w:rsidRPr="002F22F0">
              <w:rPr>
                <w:sz w:val="20"/>
                <w:lang w:eastAsia="lt-LT"/>
              </w:rPr>
              <w:t>10/4/2</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FB7F3A" w14:textId="77777777" w:rsidR="00205E78" w:rsidRPr="002F22F0" w:rsidRDefault="00205E78" w:rsidP="002F22F0">
            <w:pPr>
              <w:jc w:val="center"/>
              <w:rPr>
                <w:sz w:val="20"/>
                <w:lang w:eastAsia="lt-LT"/>
              </w:rPr>
            </w:pPr>
            <w:r w:rsidRPr="002F22F0">
              <w:rPr>
                <w:sz w:val="20"/>
                <w:lang w:eastAsia="lt-LT"/>
              </w:rPr>
              <w:t>10/4/2</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74C9B41" w14:textId="77777777" w:rsidR="00205E78" w:rsidRPr="002F22F0" w:rsidRDefault="00205E78" w:rsidP="002F22F0">
            <w:pPr>
              <w:jc w:val="center"/>
              <w:rPr>
                <w:sz w:val="20"/>
                <w:lang w:eastAsia="lt-LT"/>
              </w:rPr>
            </w:pPr>
            <w:r w:rsidRPr="002F22F0">
              <w:rPr>
                <w:sz w:val="20"/>
                <w:lang w:eastAsia="lt-LT"/>
              </w:rPr>
              <w:t>10/4/2</w:t>
            </w:r>
          </w:p>
        </w:tc>
      </w:tr>
      <w:tr w:rsidR="00205E78" w:rsidRPr="002F22F0" w14:paraId="4F83F13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5BA6A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7158E0B" w14:textId="77777777" w:rsidR="00205E78" w:rsidRPr="002F22F0" w:rsidRDefault="00205E78" w:rsidP="00193D09">
            <w:pPr>
              <w:jc w:val="both"/>
              <w:rPr>
                <w:color w:val="000000" w:themeColor="text1"/>
                <w:sz w:val="20"/>
              </w:rPr>
            </w:pPr>
            <w:r w:rsidRPr="002F22F0">
              <w:rPr>
                <w:color w:val="000000" w:themeColor="text1"/>
                <w:sz w:val="20"/>
              </w:rPr>
              <w:t>Priemonė: Užimtumo didinimo programos įgyvendinimas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0F6FE03"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7B6D8B"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02626AC" w14:textId="77777777" w:rsidR="00205E78" w:rsidRPr="002F22F0" w:rsidRDefault="00205E78" w:rsidP="002F22F0">
            <w:pPr>
              <w:jc w:val="center"/>
              <w:rPr>
                <w:sz w:val="20"/>
                <w:lang w:eastAsia="lt-LT"/>
              </w:rPr>
            </w:pPr>
          </w:p>
        </w:tc>
      </w:tr>
      <w:tr w:rsidR="00205E78" w:rsidRPr="002F22F0" w14:paraId="4DBD81E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C9C471" w14:textId="77777777" w:rsidR="00205E78" w:rsidRPr="002F22F0" w:rsidRDefault="00205E78" w:rsidP="002F22F0">
            <w:pPr>
              <w:rPr>
                <w:sz w:val="20"/>
                <w:lang w:eastAsia="lt-LT"/>
              </w:rPr>
            </w:pPr>
            <w:r w:rsidRPr="002F22F0">
              <w:rPr>
                <w:sz w:val="20"/>
                <w:lang w:eastAsia="lt-LT"/>
              </w:rPr>
              <w:t>II.1.11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81E763" w14:textId="77777777" w:rsidR="00205E78" w:rsidRPr="002F22F0" w:rsidRDefault="00205E78" w:rsidP="00193D09">
            <w:pPr>
              <w:jc w:val="both"/>
              <w:rPr>
                <w:sz w:val="20"/>
              </w:rPr>
            </w:pPr>
            <w:r w:rsidRPr="002F22F0">
              <w:rPr>
                <w:sz w:val="20"/>
              </w:rPr>
              <w:t>Asmenų, pasinaudojusių paslauga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968D9F" w14:textId="77777777" w:rsidR="00205E78" w:rsidRPr="002F22F0" w:rsidRDefault="00205E78" w:rsidP="002F22F0">
            <w:pPr>
              <w:jc w:val="center"/>
              <w:rPr>
                <w:sz w:val="20"/>
                <w:lang w:eastAsia="lt-LT"/>
              </w:rPr>
            </w:pPr>
            <w:r w:rsidRPr="002F22F0">
              <w:rPr>
                <w:sz w:val="20"/>
                <w:lang w:eastAsia="lt-LT"/>
              </w:rPr>
              <w:t>15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C3B944" w14:textId="77777777" w:rsidR="00205E78" w:rsidRPr="002F22F0" w:rsidRDefault="00205E78" w:rsidP="002F22F0">
            <w:pPr>
              <w:jc w:val="center"/>
              <w:rPr>
                <w:sz w:val="20"/>
                <w:lang w:eastAsia="lt-LT"/>
              </w:rPr>
            </w:pPr>
            <w:r w:rsidRPr="002F22F0">
              <w:rPr>
                <w:sz w:val="20"/>
                <w:lang w:eastAsia="lt-LT"/>
              </w:rPr>
              <w:t>15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A761DD" w14:textId="77777777" w:rsidR="00205E78" w:rsidRPr="002F22F0" w:rsidRDefault="00205E78" w:rsidP="002F22F0">
            <w:pPr>
              <w:jc w:val="center"/>
              <w:rPr>
                <w:sz w:val="20"/>
                <w:lang w:eastAsia="lt-LT"/>
              </w:rPr>
            </w:pPr>
            <w:r w:rsidRPr="002F22F0">
              <w:rPr>
                <w:sz w:val="20"/>
                <w:lang w:eastAsia="lt-LT"/>
              </w:rPr>
              <w:t>15</w:t>
            </w:r>
          </w:p>
        </w:tc>
      </w:tr>
      <w:tr w:rsidR="00205E78" w:rsidRPr="002F22F0" w14:paraId="3851042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A2E8E41"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7144B0C" w14:textId="77777777" w:rsidR="00205E78" w:rsidRPr="002F22F0" w:rsidRDefault="00205E78" w:rsidP="00193D09">
            <w:pPr>
              <w:jc w:val="both"/>
              <w:rPr>
                <w:color w:val="000000" w:themeColor="text1"/>
                <w:sz w:val="20"/>
              </w:rPr>
            </w:pPr>
            <w:r w:rsidRPr="002F22F0">
              <w:rPr>
                <w:color w:val="000000" w:themeColor="text1"/>
                <w:sz w:val="20"/>
              </w:rPr>
              <w:t>Priemonė: Užimtumo skatinimo ir motyvavimo paslaugų suteikimas nedirbantiems ir socialinę paramą gaunantiems asmenims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8FF9E2"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E72038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6FD52BD" w14:textId="77777777" w:rsidR="00205E78" w:rsidRPr="002F22F0" w:rsidRDefault="00205E78" w:rsidP="002F22F0">
            <w:pPr>
              <w:jc w:val="center"/>
              <w:rPr>
                <w:sz w:val="20"/>
                <w:lang w:eastAsia="lt-LT"/>
              </w:rPr>
            </w:pPr>
          </w:p>
        </w:tc>
      </w:tr>
      <w:tr w:rsidR="00205E78" w:rsidRPr="002F22F0" w14:paraId="40CE8B2A"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718053C" w14:textId="77777777" w:rsidR="00205E78" w:rsidRPr="002F22F0" w:rsidRDefault="00205E78" w:rsidP="002F22F0">
            <w:pPr>
              <w:rPr>
                <w:sz w:val="20"/>
                <w:lang w:eastAsia="lt-LT"/>
              </w:rPr>
            </w:pPr>
            <w:r w:rsidRPr="002F22F0">
              <w:rPr>
                <w:sz w:val="20"/>
                <w:lang w:eastAsia="lt-LT"/>
              </w:rPr>
              <w:t>II.1.11</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0F8D9ED3" w14:textId="77777777" w:rsidR="00205E78" w:rsidRPr="002F22F0" w:rsidRDefault="00205E78" w:rsidP="00193D09">
            <w:pPr>
              <w:jc w:val="both"/>
              <w:rPr>
                <w:color w:val="000000" w:themeColor="text1"/>
                <w:sz w:val="20"/>
              </w:rPr>
            </w:pPr>
            <w:r w:rsidRPr="002F22F0">
              <w:rPr>
                <w:sz w:val="20"/>
              </w:rPr>
              <w:t>Asmenų, pasinaudojusių paslauga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712B7D4" w14:textId="77777777" w:rsidR="00205E78" w:rsidRPr="002F22F0" w:rsidRDefault="00205E78" w:rsidP="002F22F0">
            <w:pPr>
              <w:jc w:val="center"/>
              <w:rPr>
                <w:sz w:val="20"/>
                <w:lang w:eastAsia="lt-LT"/>
              </w:rPr>
            </w:pPr>
            <w:r w:rsidRPr="002F22F0">
              <w:rPr>
                <w:sz w:val="20"/>
                <w:lang w:eastAsia="lt-LT"/>
              </w:rPr>
              <w:t>80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231C2E" w14:textId="77777777" w:rsidR="00205E78" w:rsidRPr="002F22F0" w:rsidRDefault="00205E78" w:rsidP="002F22F0">
            <w:pPr>
              <w:jc w:val="center"/>
              <w:rPr>
                <w:sz w:val="20"/>
                <w:lang w:eastAsia="lt-LT"/>
              </w:rPr>
            </w:pPr>
            <w:r w:rsidRPr="002F22F0">
              <w:rPr>
                <w:sz w:val="20"/>
                <w:lang w:eastAsia="lt-LT"/>
              </w:rPr>
              <w:t>80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FCD439" w14:textId="77777777" w:rsidR="00205E78" w:rsidRPr="002F22F0" w:rsidRDefault="00205E78" w:rsidP="002F22F0">
            <w:pPr>
              <w:jc w:val="center"/>
              <w:rPr>
                <w:sz w:val="20"/>
                <w:lang w:eastAsia="lt-LT"/>
              </w:rPr>
            </w:pPr>
            <w:r w:rsidRPr="002F22F0">
              <w:rPr>
                <w:sz w:val="20"/>
                <w:lang w:eastAsia="lt-LT"/>
              </w:rPr>
              <w:t>80</w:t>
            </w:r>
          </w:p>
        </w:tc>
      </w:tr>
      <w:tr w:rsidR="00205E78" w:rsidRPr="002F22F0" w14:paraId="36D38DDA"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BD9BEE"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B13D2D9" w14:textId="77777777" w:rsidR="00205E78" w:rsidRPr="002F22F0" w:rsidRDefault="00205E78" w:rsidP="00193D09">
            <w:pPr>
              <w:jc w:val="both"/>
              <w:rPr>
                <w:color w:val="000000" w:themeColor="text1"/>
                <w:sz w:val="20"/>
              </w:rPr>
            </w:pPr>
            <w:r w:rsidRPr="002F22F0">
              <w:rPr>
                <w:color w:val="000000" w:themeColor="text1"/>
                <w:sz w:val="20"/>
              </w:rPr>
              <w:t>Priemonė: Pagalba globėjams, įtėviams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28CC36C"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31D1FE"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B51A2E3" w14:textId="77777777" w:rsidR="00205E78" w:rsidRPr="002F22F0" w:rsidRDefault="00205E78" w:rsidP="002F22F0">
            <w:pPr>
              <w:jc w:val="center"/>
              <w:rPr>
                <w:sz w:val="20"/>
                <w:lang w:eastAsia="lt-LT"/>
              </w:rPr>
            </w:pPr>
          </w:p>
        </w:tc>
      </w:tr>
      <w:tr w:rsidR="00205E78" w:rsidRPr="002F22F0" w14:paraId="019E8D3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F5B9D6" w14:textId="77777777" w:rsidR="00205E78" w:rsidRPr="002F22F0" w:rsidRDefault="00205E78" w:rsidP="002F22F0">
            <w:pPr>
              <w:rPr>
                <w:sz w:val="20"/>
                <w:lang w:eastAsia="lt-LT"/>
              </w:rPr>
            </w:pPr>
            <w:r w:rsidRPr="002F22F0">
              <w:rPr>
                <w:sz w:val="20"/>
                <w:lang w:eastAsia="lt-LT"/>
              </w:rPr>
              <w:t>I.3.1., 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9E7382F" w14:textId="77777777" w:rsidR="00205E78" w:rsidRPr="002F22F0" w:rsidRDefault="00205E78" w:rsidP="00193D09">
            <w:pPr>
              <w:jc w:val="both"/>
              <w:rPr>
                <w:color w:val="000000" w:themeColor="text1"/>
                <w:sz w:val="20"/>
              </w:rPr>
            </w:pPr>
            <w:r w:rsidRPr="002F22F0">
              <w:rPr>
                <w:color w:val="000000" w:themeColor="text1"/>
                <w:sz w:val="20"/>
              </w:rPr>
              <w:t>Pagalbą gavusių globėjų ir įtėvių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633D37" w14:textId="77777777" w:rsidR="00205E78" w:rsidRPr="002F22F0" w:rsidRDefault="00205E78" w:rsidP="002F22F0">
            <w:pPr>
              <w:jc w:val="center"/>
              <w:rPr>
                <w:sz w:val="20"/>
                <w:lang w:eastAsia="lt-LT"/>
              </w:rPr>
            </w:pPr>
            <w:r w:rsidRPr="002F22F0">
              <w:rPr>
                <w:sz w:val="20"/>
                <w:lang w:eastAsia="lt-LT"/>
              </w:rPr>
              <w:t>30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302E2A" w14:textId="77777777" w:rsidR="00205E78" w:rsidRPr="002F22F0" w:rsidRDefault="00205E78" w:rsidP="002F22F0">
            <w:pPr>
              <w:jc w:val="center"/>
              <w:rPr>
                <w:sz w:val="20"/>
                <w:lang w:eastAsia="lt-LT"/>
              </w:rPr>
            </w:pPr>
            <w:r w:rsidRPr="002F22F0">
              <w:rPr>
                <w:sz w:val="20"/>
                <w:lang w:eastAsia="lt-LT"/>
              </w:rPr>
              <w:t>30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67CA29" w14:textId="77777777" w:rsidR="00205E78" w:rsidRPr="002F22F0" w:rsidRDefault="00205E78" w:rsidP="002F22F0">
            <w:pPr>
              <w:jc w:val="center"/>
              <w:rPr>
                <w:sz w:val="20"/>
                <w:lang w:eastAsia="lt-LT"/>
              </w:rPr>
            </w:pPr>
            <w:r w:rsidRPr="002F22F0">
              <w:rPr>
                <w:sz w:val="20"/>
                <w:lang w:eastAsia="lt-LT"/>
              </w:rPr>
              <w:t>30</w:t>
            </w:r>
          </w:p>
        </w:tc>
      </w:tr>
      <w:tr w:rsidR="00205E78" w:rsidRPr="002F22F0" w14:paraId="35D45BE6"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A9C3D44"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6E71BB8" w14:textId="77777777" w:rsidR="00205E78" w:rsidRPr="002F22F0" w:rsidRDefault="00205E78" w:rsidP="00193D09">
            <w:pPr>
              <w:jc w:val="both"/>
              <w:rPr>
                <w:color w:val="000000" w:themeColor="text1"/>
                <w:sz w:val="20"/>
              </w:rPr>
            </w:pPr>
            <w:r w:rsidRPr="002F22F0">
              <w:rPr>
                <w:color w:val="000000" w:themeColor="text1"/>
                <w:sz w:val="20"/>
              </w:rPr>
              <w:t xml:space="preserve">Priemonė: </w:t>
            </w:r>
            <w:r w:rsidRPr="002F22F0">
              <w:rPr>
                <w:sz w:val="20"/>
              </w:rPr>
              <w:t>Socialinių paslaugų programų įgyvendinimas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B1F21C2"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45EE6FE"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D07E1C" w14:textId="77777777" w:rsidR="00205E78" w:rsidRPr="002F22F0" w:rsidRDefault="00205E78" w:rsidP="002F22F0">
            <w:pPr>
              <w:jc w:val="center"/>
              <w:rPr>
                <w:sz w:val="20"/>
                <w:lang w:eastAsia="lt-LT"/>
              </w:rPr>
            </w:pPr>
          </w:p>
        </w:tc>
      </w:tr>
      <w:tr w:rsidR="00205E78" w:rsidRPr="002F22F0" w14:paraId="2587791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ED64C64" w14:textId="77777777" w:rsidR="00205E78" w:rsidRPr="002F22F0" w:rsidRDefault="00205E78" w:rsidP="002F22F0">
            <w:pPr>
              <w:rPr>
                <w:sz w:val="20"/>
                <w:lang w:eastAsia="lt-LT"/>
              </w:rPr>
            </w:pPr>
            <w:r w:rsidRPr="002F22F0">
              <w:rPr>
                <w:color w:val="000000" w:themeColor="text1"/>
                <w:sz w:val="20"/>
              </w:rPr>
              <w:t>I.3.3.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6E3D56E4"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23B5C5E" w14:textId="77777777" w:rsidR="00205E78" w:rsidRPr="002F22F0" w:rsidRDefault="00205E78" w:rsidP="002F22F0">
            <w:pPr>
              <w:jc w:val="center"/>
              <w:rPr>
                <w:sz w:val="20"/>
                <w:lang w:eastAsia="lt-LT"/>
              </w:rPr>
            </w:pPr>
            <w:r w:rsidRPr="002F22F0">
              <w:rPr>
                <w:sz w:val="20"/>
                <w:lang w:eastAsia="lt-LT"/>
              </w:rPr>
              <w:t>45</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A535F95" w14:textId="77777777" w:rsidR="00205E78" w:rsidRPr="002F22F0" w:rsidRDefault="00205E78" w:rsidP="002F22F0">
            <w:pPr>
              <w:jc w:val="center"/>
              <w:rPr>
                <w:sz w:val="20"/>
                <w:lang w:eastAsia="lt-LT"/>
              </w:rPr>
            </w:pPr>
            <w:r w:rsidRPr="002F22F0">
              <w:rPr>
                <w:sz w:val="20"/>
                <w:lang w:eastAsia="lt-LT"/>
              </w:rPr>
              <w:t>50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B86C45F" w14:textId="77777777" w:rsidR="00205E78" w:rsidRPr="002F22F0" w:rsidRDefault="00205E78" w:rsidP="002F22F0">
            <w:pPr>
              <w:jc w:val="center"/>
              <w:rPr>
                <w:sz w:val="20"/>
                <w:lang w:eastAsia="lt-LT"/>
              </w:rPr>
            </w:pPr>
            <w:r w:rsidRPr="002F22F0">
              <w:rPr>
                <w:sz w:val="20"/>
                <w:lang w:eastAsia="lt-LT"/>
              </w:rPr>
              <w:t>50</w:t>
            </w:r>
          </w:p>
        </w:tc>
      </w:tr>
      <w:tr w:rsidR="00205E78" w:rsidRPr="002F22F0" w14:paraId="77C7556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3D489C"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F178009" w14:textId="77777777" w:rsidR="00205E78" w:rsidRPr="002F22F0" w:rsidRDefault="00205E78" w:rsidP="00193D09">
            <w:pPr>
              <w:jc w:val="both"/>
              <w:rPr>
                <w:color w:val="000000" w:themeColor="text1"/>
                <w:sz w:val="20"/>
              </w:rPr>
            </w:pPr>
            <w:r w:rsidRPr="002F22F0">
              <w:rPr>
                <w:color w:val="000000" w:themeColor="text1"/>
                <w:sz w:val="20"/>
              </w:rPr>
              <w:t>Priemonė: Nestacionarių socialinių paslaugų (bendrųjų, socialinės priežiūros, dienos globos asmens namuose, asmeninės pagalbos) teikimas ir administravimas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979A4E"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0795A6"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04F00D" w14:textId="77777777" w:rsidR="00205E78" w:rsidRPr="002F22F0" w:rsidRDefault="00205E78" w:rsidP="002F22F0">
            <w:pPr>
              <w:jc w:val="center"/>
              <w:rPr>
                <w:sz w:val="20"/>
                <w:lang w:eastAsia="lt-LT"/>
              </w:rPr>
            </w:pPr>
          </w:p>
        </w:tc>
      </w:tr>
      <w:tr w:rsidR="00205E78" w:rsidRPr="002F22F0" w14:paraId="12E4694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24D3E5" w14:textId="77777777" w:rsidR="00205E78" w:rsidRPr="002F22F0" w:rsidRDefault="00205E78" w:rsidP="002F22F0">
            <w:pPr>
              <w:rPr>
                <w:sz w:val="20"/>
                <w:lang w:eastAsia="lt-LT"/>
              </w:rPr>
            </w:pPr>
            <w:r w:rsidRPr="002F22F0">
              <w:rPr>
                <w:color w:val="000000" w:themeColor="text1"/>
                <w:sz w:val="20"/>
              </w:rPr>
              <w:t>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0E1D2EE" w14:textId="77777777" w:rsidR="00205E78" w:rsidRPr="002F22F0" w:rsidRDefault="00205E78" w:rsidP="00193D09">
            <w:pPr>
              <w:jc w:val="both"/>
              <w:rPr>
                <w:color w:val="000000" w:themeColor="text1"/>
                <w:sz w:val="20"/>
              </w:rPr>
            </w:pPr>
            <w:r w:rsidRPr="002F22F0">
              <w:rPr>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65CD06" w14:textId="77777777" w:rsidR="00205E78" w:rsidRPr="002F22F0" w:rsidRDefault="00205E78" w:rsidP="002F22F0">
            <w:pPr>
              <w:jc w:val="center"/>
              <w:rPr>
                <w:sz w:val="20"/>
                <w:lang w:eastAsia="lt-LT"/>
              </w:rPr>
            </w:pPr>
            <w:r w:rsidRPr="002F22F0">
              <w:rPr>
                <w:sz w:val="20"/>
                <w:lang w:eastAsia="lt-LT"/>
              </w:rPr>
              <w:t>128</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7753D8" w14:textId="77777777" w:rsidR="00205E78" w:rsidRPr="002F22F0" w:rsidRDefault="00205E78" w:rsidP="002F22F0">
            <w:pPr>
              <w:jc w:val="center"/>
              <w:rPr>
                <w:sz w:val="20"/>
                <w:lang w:eastAsia="lt-LT"/>
              </w:rPr>
            </w:pPr>
            <w:r w:rsidRPr="002F22F0">
              <w:rPr>
                <w:sz w:val="20"/>
                <w:lang w:eastAsia="lt-LT"/>
              </w:rPr>
              <w:t>130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D85830" w14:textId="77777777" w:rsidR="00205E78" w:rsidRPr="002F22F0" w:rsidRDefault="00205E78" w:rsidP="002F22F0">
            <w:pPr>
              <w:jc w:val="center"/>
              <w:rPr>
                <w:sz w:val="20"/>
                <w:lang w:eastAsia="lt-LT"/>
              </w:rPr>
            </w:pPr>
            <w:r w:rsidRPr="002F22F0">
              <w:rPr>
                <w:sz w:val="20"/>
                <w:lang w:eastAsia="lt-LT"/>
              </w:rPr>
              <w:t>133</w:t>
            </w:r>
          </w:p>
        </w:tc>
      </w:tr>
      <w:tr w:rsidR="00205E78" w:rsidRPr="002F22F0" w14:paraId="0E6FE51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A80CE1"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D02FB24" w14:textId="77777777" w:rsidR="00205E78" w:rsidRPr="002F22F0" w:rsidRDefault="00205E78" w:rsidP="00193D09">
            <w:pPr>
              <w:jc w:val="both"/>
              <w:rPr>
                <w:color w:val="000000" w:themeColor="text1"/>
                <w:sz w:val="20"/>
              </w:rPr>
            </w:pPr>
            <w:r w:rsidRPr="002F22F0">
              <w:rPr>
                <w:color w:val="000000" w:themeColor="text1"/>
                <w:sz w:val="20"/>
              </w:rPr>
              <w:t>Priemonė: Būsto ir aplinkos pritaikymas neįgaliesiems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69610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3BC384A"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6C83431" w14:textId="77777777" w:rsidR="00205E78" w:rsidRPr="002F22F0" w:rsidRDefault="00205E78" w:rsidP="002F22F0">
            <w:pPr>
              <w:jc w:val="center"/>
              <w:rPr>
                <w:sz w:val="20"/>
                <w:lang w:eastAsia="lt-LT"/>
              </w:rPr>
            </w:pPr>
          </w:p>
        </w:tc>
      </w:tr>
      <w:tr w:rsidR="00205E78" w:rsidRPr="002F22F0" w14:paraId="5A2AAC1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5B457A7" w14:textId="77777777" w:rsidR="00205E78" w:rsidRPr="002F22F0" w:rsidRDefault="00205E78" w:rsidP="002F22F0">
            <w:pPr>
              <w:rPr>
                <w:sz w:val="20"/>
                <w:lang w:eastAsia="lt-LT"/>
              </w:rPr>
            </w:pPr>
            <w:r w:rsidRPr="002F22F0">
              <w:rPr>
                <w:sz w:val="20"/>
                <w:lang w:eastAsia="lt-LT"/>
              </w:rPr>
              <w:t>I.3.3.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229399A1" w14:textId="77777777" w:rsidR="00205E78" w:rsidRPr="002F22F0" w:rsidRDefault="00205E78" w:rsidP="00193D09">
            <w:pPr>
              <w:jc w:val="both"/>
              <w:rPr>
                <w:color w:val="000000" w:themeColor="text1"/>
                <w:sz w:val="20"/>
              </w:rPr>
            </w:pPr>
            <w:r w:rsidRPr="002F22F0">
              <w:rPr>
                <w:color w:val="000000" w:themeColor="text1"/>
                <w:sz w:val="20"/>
              </w:rPr>
              <w:t>Neįgaliesiems pritaikytų būstų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7987FD" w14:textId="77777777" w:rsidR="00205E78" w:rsidRPr="002F22F0" w:rsidRDefault="00205E78" w:rsidP="002F22F0">
            <w:pPr>
              <w:jc w:val="center"/>
              <w:rPr>
                <w:sz w:val="20"/>
                <w:lang w:eastAsia="lt-LT"/>
              </w:rPr>
            </w:pPr>
            <w:r w:rsidRPr="002F22F0">
              <w:rPr>
                <w:sz w:val="20"/>
                <w:lang w:eastAsia="lt-LT"/>
              </w:rPr>
              <w:t>5</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862A7DD" w14:textId="77777777" w:rsidR="00205E78" w:rsidRPr="002F22F0" w:rsidRDefault="00205E78" w:rsidP="002F22F0">
            <w:pPr>
              <w:jc w:val="center"/>
              <w:rPr>
                <w:sz w:val="20"/>
                <w:lang w:eastAsia="lt-LT"/>
              </w:rPr>
            </w:pPr>
            <w:r w:rsidRPr="002F22F0">
              <w:rPr>
                <w:sz w:val="20"/>
                <w:lang w:eastAsia="lt-LT"/>
              </w:rPr>
              <w:t>8</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BCE908B" w14:textId="77777777" w:rsidR="00205E78" w:rsidRPr="002F22F0" w:rsidRDefault="00205E78" w:rsidP="002F22F0">
            <w:pPr>
              <w:jc w:val="center"/>
              <w:rPr>
                <w:sz w:val="20"/>
                <w:lang w:eastAsia="lt-LT"/>
              </w:rPr>
            </w:pPr>
            <w:r w:rsidRPr="002F22F0">
              <w:rPr>
                <w:sz w:val="20"/>
                <w:lang w:eastAsia="lt-LT"/>
              </w:rPr>
              <w:t>8</w:t>
            </w:r>
          </w:p>
        </w:tc>
      </w:tr>
      <w:tr w:rsidR="00205E78" w:rsidRPr="002F22F0" w14:paraId="4B68856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219B904"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FDB982F" w14:textId="77777777" w:rsidR="00205E78" w:rsidRPr="002F22F0" w:rsidRDefault="00205E78" w:rsidP="00193D09">
            <w:pPr>
              <w:jc w:val="both"/>
              <w:rPr>
                <w:color w:val="000000" w:themeColor="text1"/>
                <w:sz w:val="20"/>
              </w:rPr>
            </w:pPr>
            <w:r w:rsidRPr="002F22F0">
              <w:rPr>
                <w:color w:val="000000" w:themeColor="text1"/>
                <w:sz w:val="20"/>
              </w:rPr>
              <w:t>Priemonė: Neįgaliųjų aprūpinimas techninės pagalbos priemonėmis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66A12B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E5D2044"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5ABC179" w14:textId="77777777" w:rsidR="00205E78" w:rsidRPr="002F22F0" w:rsidRDefault="00205E78" w:rsidP="002F22F0">
            <w:pPr>
              <w:jc w:val="center"/>
              <w:rPr>
                <w:sz w:val="20"/>
                <w:lang w:eastAsia="lt-LT"/>
              </w:rPr>
            </w:pPr>
          </w:p>
        </w:tc>
      </w:tr>
      <w:tr w:rsidR="00205E78" w:rsidRPr="002F22F0" w14:paraId="048651B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D37042" w14:textId="77777777" w:rsidR="00205E78" w:rsidRPr="002F22F0" w:rsidRDefault="00205E78" w:rsidP="002F22F0">
            <w:pPr>
              <w:rPr>
                <w:sz w:val="20"/>
                <w:lang w:eastAsia="lt-LT"/>
              </w:rPr>
            </w:pPr>
            <w:r w:rsidRPr="002F22F0">
              <w:rPr>
                <w:sz w:val="20"/>
                <w:lang w:eastAsia="lt-LT"/>
              </w:rPr>
              <w:t>I.3.3.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186364B" w14:textId="77777777" w:rsidR="00205E78" w:rsidRPr="002F22F0" w:rsidRDefault="00205E78" w:rsidP="00193D09">
            <w:pPr>
              <w:jc w:val="both"/>
              <w:rPr>
                <w:color w:val="000000" w:themeColor="text1"/>
                <w:sz w:val="20"/>
              </w:rPr>
            </w:pPr>
            <w:r w:rsidRPr="002F22F0">
              <w:rPr>
                <w:color w:val="000000" w:themeColor="text1"/>
                <w:sz w:val="20"/>
              </w:rPr>
              <w:t>Asmenų, aprūpintų techninės pagalbos priemonėmis,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DDBC6D" w14:textId="77777777" w:rsidR="00205E78" w:rsidRPr="002F22F0" w:rsidRDefault="00205E78" w:rsidP="002F22F0">
            <w:pPr>
              <w:jc w:val="center"/>
              <w:rPr>
                <w:sz w:val="20"/>
                <w:lang w:eastAsia="lt-LT"/>
              </w:rPr>
            </w:pPr>
            <w:r w:rsidRPr="002F22F0">
              <w:rPr>
                <w:sz w:val="20"/>
                <w:lang w:eastAsia="lt-LT"/>
              </w:rPr>
              <w:t>85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9291FD" w14:textId="77777777" w:rsidR="00205E78" w:rsidRPr="002F22F0" w:rsidRDefault="00205E78" w:rsidP="002F22F0">
            <w:pPr>
              <w:jc w:val="center"/>
              <w:rPr>
                <w:sz w:val="20"/>
                <w:lang w:eastAsia="lt-LT"/>
              </w:rPr>
            </w:pPr>
            <w:r w:rsidRPr="002F22F0">
              <w:rPr>
                <w:sz w:val="20"/>
                <w:lang w:eastAsia="lt-LT"/>
              </w:rPr>
              <w:t>90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F78270" w14:textId="77777777" w:rsidR="00205E78" w:rsidRPr="002F22F0" w:rsidRDefault="00205E78" w:rsidP="002F22F0">
            <w:pPr>
              <w:jc w:val="center"/>
              <w:rPr>
                <w:sz w:val="20"/>
                <w:lang w:eastAsia="lt-LT"/>
              </w:rPr>
            </w:pPr>
            <w:r w:rsidRPr="002F22F0">
              <w:rPr>
                <w:sz w:val="20"/>
                <w:lang w:eastAsia="lt-LT"/>
              </w:rPr>
              <w:t>90</w:t>
            </w:r>
          </w:p>
        </w:tc>
      </w:tr>
      <w:tr w:rsidR="00205E78" w:rsidRPr="002F22F0" w14:paraId="526C189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FF8C918"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64776BB" w14:textId="77777777" w:rsidR="00205E78" w:rsidRPr="002F22F0" w:rsidRDefault="00205E78" w:rsidP="00193D09">
            <w:pPr>
              <w:jc w:val="both"/>
              <w:rPr>
                <w:color w:val="000000" w:themeColor="text1"/>
                <w:sz w:val="20"/>
              </w:rPr>
            </w:pPr>
            <w:r w:rsidRPr="002F22F0">
              <w:rPr>
                <w:color w:val="000000" w:themeColor="text1"/>
                <w:sz w:val="20"/>
              </w:rPr>
              <w:t xml:space="preserve">Priemonė: Socialinių darbuotojų kompetencijų ugdymas </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EA2DC0C"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8E0726E"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592B709" w14:textId="77777777" w:rsidR="00205E78" w:rsidRPr="002F22F0" w:rsidRDefault="00205E78" w:rsidP="002F22F0">
            <w:pPr>
              <w:jc w:val="center"/>
              <w:rPr>
                <w:sz w:val="20"/>
                <w:lang w:eastAsia="lt-LT"/>
              </w:rPr>
            </w:pPr>
          </w:p>
        </w:tc>
      </w:tr>
      <w:tr w:rsidR="00205E78" w:rsidRPr="002F22F0" w14:paraId="31C2402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7F97AE2" w14:textId="77777777" w:rsidR="00205E78" w:rsidRPr="002F22F0" w:rsidRDefault="00205E78" w:rsidP="002F22F0">
            <w:pPr>
              <w:rPr>
                <w:sz w:val="20"/>
                <w:lang w:eastAsia="lt-LT"/>
              </w:rPr>
            </w:pPr>
            <w:r w:rsidRPr="002F22F0">
              <w:rPr>
                <w:sz w:val="20"/>
                <w:lang w:eastAsia="lt-LT"/>
              </w:rPr>
              <w:t>I.3.13.</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vAlign w:val="center"/>
          </w:tcPr>
          <w:p w14:paraId="58EBF1E3" w14:textId="77777777" w:rsidR="00205E78" w:rsidRPr="002F22F0" w:rsidRDefault="00205E78" w:rsidP="00193D09">
            <w:pPr>
              <w:jc w:val="both"/>
              <w:rPr>
                <w:color w:val="000000" w:themeColor="text1"/>
                <w:sz w:val="20"/>
              </w:rPr>
            </w:pPr>
            <w:r w:rsidRPr="002F22F0">
              <w:rPr>
                <w:color w:val="000000" w:themeColor="text1"/>
                <w:sz w:val="20"/>
              </w:rPr>
              <w:t>Asmenų, dalyvavusių kvalifikacijos kėlimo mokymuose, seminaruose, supervizijose skaičius</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EAB7DBC" w14:textId="77777777" w:rsidR="00205E78" w:rsidRPr="002F22F0" w:rsidRDefault="00205E78" w:rsidP="002F22F0">
            <w:pPr>
              <w:jc w:val="center"/>
              <w:rPr>
                <w:sz w:val="20"/>
                <w:lang w:eastAsia="lt-LT"/>
              </w:rPr>
            </w:pPr>
            <w:r w:rsidRPr="002F22F0">
              <w:rPr>
                <w:sz w:val="20"/>
                <w:lang w:eastAsia="lt-LT"/>
              </w:rPr>
              <w:t>35</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4038132" w14:textId="77777777" w:rsidR="00205E78" w:rsidRPr="002F22F0" w:rsidRDefault="00205E78" w:rsidP="002F22F0">
            <w:pPr>
              <w:jc w:val="center"/>
              <w:rPr>
                <w:sz w:val="20"/>
                <w:lang w:eastAsia="lt-LT"/>
              </w:rPr>
            </w:pPr>
            <w:r w:rsidRPr="002F22F0">
              <w:rPr>
                <w:sz w:val="20"/>
                <w:lang w:eastAsia="lt-LT"/>
              </w:rPr>
              <w:t>35</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5802438" w14:textId="77777777" w:rsidR="00205E78" w:rsidRPr="002F22F0" w:rsidRDefault="00205E78" w:rsidP="002F22F0">
            <w:pPr>
              <w:jc w:val="center"/>
              <w:rPr>
                <w:sz w:val="20"/>
                <w:lang w:eastAsia="lt-LT"/>
              </w:rPr>
            </w:pPr>
            <w:r w:rsidRPr="002F22F0">
              <w:rPr>
                <w:sz w:val="20"/>
                <w:lang w:eastAsia="lt-LT"/>
              </w:rPr>
              <w:t>35</w:t>
            </w:r>
          </w:p>
        </w:tc>
      </w:tr>
      <w:tr w:rsidR="00205E78" w:rsidRPr="002F22F0" w14:paraId="7441841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423DF34"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F3688DB" w14:textId="77777777" w:rsidR="00205E78" w:rsidRPr="002F22F0" w:rsidRDefault="00205E78" w:rsidP="00193D09">
            <w:pPr>
              <w:jc w:val="both"/>
              <w:rPr>
                <w:color w:val="000000" w:themeColor="text1"/>
                <w:sz w:val="20"/>
              </w:rPr>
            </w:pPr>
            <w:r w:rsidRPr="002F22F0">
              <w:rPr>
                <w:color w:val="000000" w:themeColor="text1"/>
                <w:sz w:val="20"/>
              </w:rPr>
              <w:t>Priemonė: Socialinių dirbtuvių veiklos įgyvendinimas Molėtų rajono savivaldybėje</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2D37E4"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3C5E2E5"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99E4674" w14:textId="77777777" w:rsidR="00205E78" w:rsidRPr="002F22F0" w:rsidRDefault="00205E78" w:rsidP="002F22F0">
            <w:pPr>
              <w:jc w:val="center"/>
              <w:rPr>
                <w:sz w:val="20"/>
                <w:lang w:eastAsia="lt-LT"/>
              </w:rPr>
            </w:pPr>
          </w:p>
        </w:tc>
      </w:tr>
      <w:tr w:rsidR="00205E78" w:rsidRPr="002F22F0" w14:paraId="3709D9E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74C89D" w14:textId="77777777" w:rsidR="00205E78" w:rsidRPr="002F22F0" w:rsidRDefault="00205E78" w:rsidP="002F22F0">
            <w:pPr>
              <w:rPr>
                <w:sz w:val="20"/>
                <w:lang w:eastAsia="lt-LT"/>
              </w:rPr>
            </w:pPr>
            <w:r w:rsidRPr="002F22F0">
              <w:rPr>
                <w:sz w:val="20"/>
                <w:lang w:eastAsia="lt-LT"/>
              </w:rPr>
              <w:t>I.3.13.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40DE50" w14:textId="77777777" w:rsidR="00205E78" w:rsidRPr="002F22F0" w:rsidRDefault="00205E78" w:rsidP="00193D09">
            <w:pPr>
              <w:jc w:val="both"/>
              <w:rPr>
                <w:color w:val="000000" w:themeColor="text1"/>
                <w:sz w:val="20"/>
              </w:rPr>
            </w:pPr>
            <w:r w:rsidRPr="002F22F0">
              <w:rPr>
                <w:color w:val="000000" w:themeColor="text1"/>
                <w:sz w:val="20"/>
              </w:rPr>
              <w:t>Socialinių dirbtuvių veikloje dalyvavusių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9D9481" w14:textId="77777777" w:rsidR="00205E78" w:rsidRPr="002F22F0" w:rsidRDefault="00205E78" w:rsidP="002F22F0">
            <w:pPr>
              <w:jc w:val="center"/>
              <w:rPr>
                <w:sz w:val="20"/>
                <w:lang w:eastAsia="lt-LT"/>
              </w:rPr>
            </w:pPr>
            <w:r w:rsidRPr="002F22F0">
              <w:rPr>
                <w:sz w:val="20"/>
                <w:lang w:eastAsia="lt-LT"/>
              </w:rPr>
              <w:t>12</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56F300" w14:textId="77777777" w:rsidR="00205E78" w:rsidRPr="002F22F0" w:rsidRDefault="00205E78" w:rsidP="002F22F0">
            <w:pPr>
              <w:jc w:val="center"/>
              <w:rPr>
                <w:sz w:val="20"/>
                <w:lang w:eastAsia="lt-LT"/>
              </w:rPr>
            </w:pPr>
            <w:r w:rsidRPr="002F22F0">
              <w:rPr>
                <w:sz w:val="20"/>
                <w:lang w:eastAsia="lt-LT"/>
              </w:rPr>
              <w:t>12</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B5348C" w14:textId="77777777" w:rsidR="00205E78" w:rsidRPr="002F22F0" w:rsidRDefault="00205E78" w:rsidP="002F22F0">
            <w:pPr>
              <w:jc w:val="center"/>
              <w:rPr>
                <w:sz w:val="20"/>
                <w:lang w:eastAsia="lt-LT"/>
              </w:rPr>
            </w:pPr>
            <w:r w:rsidRPr="002F22F0">
              <w:rPr>
                <w:sz w:val="20"/>
                <w:lang w:eastAsia="lt-LT"/>
              </w:rPr>
              <w:t>0</w:t>
            </w:r>
          </w:p>
        </w:tc>
      </w:tr>
      <w:tr w:rsidR="00205E78" w:rsidRPr="002F22F0" w14:paraId="1E5B16B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FFA3D21"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0E07E146" w14:textId="77777777" w:rsidR="00205E78" w:rsidRPr="002F22F0" w:rsidRDefault="00205E78" w:rsidP="00193D09">
            <w:pPr>
              <w:jc w:val="both"/>
              <w:rPr>
                <w:color w:val="000000" w:themeColor="text1"/>
                <w:sz w:val="20"/>
              </w:rPr>
            </w:pPr>
            <w:r w:rsidRPr="002F22F0">
              <w:rPr>
                <w:color w:val="000000" w:themeColor="text1"/>
                <w:sz w:val="20"/>
              </w:rPr>
              <w:t>Priemonė: Atvejo vadybos modelio taikymas psichikos ir (ar) intelekto negalią turintiems asmenims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F59FC71"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3655DE"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188DED2" w14:textId="77777777" w:rsidR="00205E78" w:rsidRPr="002F22F0" w:rsidRDefault="00205E78" w:rsidP="002F22F0">
            <w:pPr>
              <w:jc w:val="center"/>
              <w:rPr>
                <w:sz w:val="20"/>
                <w:lang w:eastAsia="lt-LT"/>
              </w:rPr>
            </w:pPr>
          </w:p>
        </w:tc>
      </w:tr>
      <w:tr w:rsidR="00205E78" w:rsidRPr="002F22F0" w14:paraId="0B90CD9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8248B6" w14:textId="77777777" w:rsidR="00205E78" w:rsidRPr="002F22F0" w:rsidRDefault="00205E78" w:rsidP="002F22F0">
            <w:pPr>
              <w:rPr>
                <w:sz w:val="20"/>
                <w:lang w:eastAsia="lt-LT"/>
              </w:rPr>
            </w:pPr>
            <w:r w:rsidRPr="002F22F0">
              <w:rPr>
                <w:sz w:val="20"/>
                <w:lang w:eastAsia="lt-LT"/>
              </w:rPr>
              <w:t>I.3.13.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C2C41BD" w14:textId="77777777" w:rsidR="00205E78" w:rsidRPr="002F22F0" w:rsidRDefault="00205E78" w:rsidP="00193D09">
            <w:pPr>
              <w:jc w:val="both"/>
              <w:rPr>
                <w:color w:val="000000" w:themeColor="text1"/>
                <w:sz w:val="20"/>
              </w:rPr>
            </w:pPr>
            <w:r w:rsidRPr="002F22F0">
              <w:rPr>
                <w:color w:val="000000" w:themeColor="text1"/>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E2BE69" w14:textId="77777777" w:rsidR="00205E78" w:rsidRPr="002F22F0" w:rsidRDefault="00205E78" w:rsidP="002F22F0">
            <w:pPr>
              <w:jc w:val="center"/>
              <w:rPr>
                <w:sz w:val="20"/>
                <w:lang w:eastAsia="lt-LT"/>
              </w:rPr>
            </w:pPr>
            <w:r w:rsidRPr="002F22F0">
              <w:rPr>
                <w:sz w:val="20"/>
                <w:lang w:eastAsia="lt-LT"/>
              </w:rPr>
              <w:t>50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AF9851" w14:textId="77777777" w:rsidR="00205E78" w:rsidRPr="002F22F0" w:rsidRDefault="00205E78" w:rsidP="002F22F0">
            <w:pPr>
              <w:jc w:val="center"/>
              <w:rPr>
                <w:sz w:val="20"/>
                <w:lang w:eastAsia="lt-LT"/>
              </w:rPr>
            </w:pPr>
            <w:r w:rsidRPr="002F22F0">
              <w:rPr>
                <w:sz w:val="20"/>
                <w:lang w:eastAsia="lt-LT"/>
              </w:rPr>
              <w:t>50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730A8F" w14:textId="77777777" w:rsidR="00205E78" w:rsidRPr="002F22F0" w:rsidRDefault="00205E78" w:rsidP="002F22F0">
            <w:pPr>
              <w:jc w:val="center"/>
              <w:rPr>
                <w:sz w:val="20"/>
                <w:lang w:eastAsia="lt-LT"/>
              </w:rPr>
            </w:pPr>
            <w:r w:rsidRPr="002F22F0">
              <w:rPr>
                <w:sz w:val="20"/>
                <w:lang w:eastAsia="lt-LT"/>
              </w:rPr>
              <w:t>50</w:t>
            </w:r>
          </w:p>
        </w:tc>
      </w:tr>
      <w:tr w:rsidR="00205E78" w:rsidRPr="002F22F0" w14:paraId="669B300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2BD26D"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5347EC2" w14:textId="77777777" w:rsidR="00205E78" w:rsidRPr="002F22F0" w:rsidRDefault="00205E78" w:rsidP="00193D09">
            <w:pPr>
              <w:jc w:val="both"/>
              <w:rPr>
                <w:color w:val="000000" w:themeColor="text1"/>
                <w:sz w:val="20"/>
              </w:rPr>
            </w:pPr>
            <w:r w:rsidRPr="002F22F0">
              <w:rPr>
                <w:color w:val="000000" w:themeColor="text1"/>
                <w:sz w:val="20"/>
              </w:rPr>
              <w:t>Priemonė: Negalios reikalų koordinavimas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9EFA62D"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9C6F40D"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8D592F" w14:textId="77777777" w:rsidR="00205E78" w:rsidRPr="002F22F0" w:rsidRDefault="00205E78" w:rsidP="002F22F0">
            <w:pPr>
              <w:jc w:val="center"/>
              <w:rPr>
                <w:sz w:val="20"/>
                <w:lang w:eastAsia="lt-LT"/>
              </w:rPr>
            </w:pPr>
          </w:p>
        </w:tc>
      </w:tr>
      <w:tr w:rsidR="00205E78" w:rsidRPr="002F22F0" w14:paraId="1C5296B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8F2F26" w14:textId="77777777" w:rsidR="00205E78" w:rsidRPr="002F22F0" w:rsidRDefault="00205E78" w:rsidP="002F22F0">
            <w:pPr>
              <w:rPr>
                <w:sz w:val="20"/>
                <w:lang w:eastAsia="lt-LT"/>
              </w:rPr>
            </w:pPr>
            <w:r w:rsidRPr="002F22F0">
              <w:rPr>
                <w:sz w:val="20"/>
                <w:lang w:eastAsia="lt-LT"/>
              </w:rPr>
              <w:t>I.3.13.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10A923" w14:textId="77777777" w:rsidR="00205E78" w:rsidRPr="002F22F0" w:rsidRDefault="00205E78" w:rsidP="00193D09">
            <w:pPr>
              <w:jc w:val="both"/>
              <w:rPr>
                <w:color w:val="000000" w:themeColor="text1"/>
                <w:sz w:val="20"/>
              </w:rPr>
            </w:pPr>
            <w:r w:rsidRPr="002F22F0">
              <w:rPr>
                <w:color w:val="000000" w:themeColor="text1"/>
                <w:sz w:val="20"/>
              </w:rPr>
              <w:t>Paslaugas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355F82" w14:textId="77777777" w:rsidR="00205E78" w:rsidRPr="002F22F0" w:rsidRDefault="00205E78" w:rsidP="002F22F0">
            <w:pPr>
              <w:jc w:val="center"/>
              <w:rPr>
                <w:sz w:val="20"/>
                <w:lang w:eastAsia="lt-LT"/>
              </w:rPr>
            </w:pPr>
            <w:r w:rsidRPr="002F22F0">
              <w:rPr>
                <w:sz w:val="20"/>
                <w:lang w:eastAsia="lt-LT"/>
              </w:rPr>
              <w:t>80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9DD61E" w14:textId="77777777" w:rsidR="00205E78" w:rsidRPr="002F22F0" w:rsidRDefault="00205E78" w:rsidP="002F22F0">
            <w:pPr>
              <w:jc w:val="center"/>
              <w:rPr>
                <w:sz w:val="20"/>
                <w:lang w:eastAsia="lt-LT"/>
              </w:rPr>
            </w:pPr>
            <w:r w:rsidRPr="002F22F0">
              <w:rPr>
                <w:sz w:val="20"/>
                <w:lang w:eastAsia="lt-LT"/>
              </w:rPr>
              <w:t>80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2C1935" w14:textId="77777777" w:rsidR="00205E78" w:rsidRPr="002F22F0" w:rsidRDefault="00205E78" w:rsidP="002F22F0">
            <w:pPr>
              <w:jc w:val="center"/>
              <w:rPr>
                <w:sz w:val="20"/>
                <w:lang w:eastAsia="lt-LT"/>
              </w:rPr>
            </w:pPr>
            <w:r w:rsidRPr="002F22F0">
              <w:rPr>
                <w:sz w:val="20"/>
                <w:lang w:eastAsia="lt-LT"/>
              </w:rPr>
              <w:t>80</w:t>
            </w:r>
          </w:p>
        </w:tc>
      </w:tr>
      <w:tr w:rsidR="00205E78" w:rsidRPr="002F22F0" w14:paraId="1069AF9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76D8BD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09B1711" w14:textId="77777777" w:rsidR="00205E78" w:rsidRPr="002F22F0" w:rsidRDefault="00205E78" w:rsidP="00193D09">
            <w:pPr>
              <w:jc w:val="both"/>
              <w:rPr>
                <w:color w:val="000000" w:themeColor="text1"/>
                <w:sz w:val="20"/>
              </w:rPr>
            </w:pPr>
            <w:r w:rsidRPr="002F22F0">
              <w:rPr>
                <w:color w:val="000000" w:themeColor="text1"/>
                <w:sz w:val="20"/>
              </w:rPr>
              <w:t>Priemonė: Nestacionarių socialinių paslaugų prieinamumo didinimas Molėtų rajone</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D0BE18"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B196D2C"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97DEB47" w14:textId="77777777" w:rsidR="00205E78" w:rsidRPr="002F22F0" w:rsidRDefault="00205E78" w:rsidP="002F22F0">
            <w:pPr>
              <w:jc w:val="center"/>
              <w:rPr>
                <w:sz w:val="20"/>
                <w:lang w:eastAsia="lt-LT"/>
              </w:rPr>
            </w:pPr>
          </w:p>
        </w:tc>
      </w:tr>
      <w:tr w:rsidR="00205E78" w:rsidRPr="002F22F0" w14:paraId="1EF0A18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81645B"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BF3DB9D" w14:textId="77777777" w:rsidR="00205E78" w:rsidRPr="002F22F0" w:rsidRDefault="00205E78" w:rsidP="00193D09">
            <w:pPr>
              <w:jc w:val="both"/>
              <w:rPr>
                <w:color w:val="000000" w:themeColor="text1"/>
                <w:sz w:val="20"/>
              </w:rPr>
            </w:pPr>
            <w:r w:rsidRPr="002F22F0">
              <w:rPr>
                <w:color w:val="000000" w:themeColor="text1"/>
                <w:sz w:val="20"/>
              </w:rPr>
              <w:t>Pritaikytos patalpos neįgaliųjų poreikiams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3CE6BB"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6C85D3"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56CD17" w14:textId="77777777" w:rsidR="00205E78" w:rsidRPr="002F22F0" w:rsidRDefault="00205E78" w:rsidP="002F22F0">
            <w:pPr>
              <w:jc w:val="center"/>
              <w:rPr>
                <w:sz w:val="20"/>
                <w:lang w:eastAsia="lt-LT"/>
              </w:rPr>
            </w:pPr>
            <w:r w:rsidRPr="002F22F0">
              <w:rPr>
                <w:sz w:val="20"/>
                <w:lang w:eastAsia="lt-LT"/>
              </w:rPr>
              <w:t>0</w:t>
            </w:r>
          </w:p>
        </w:tc>
      </w:tr>
      <w:tr w:rsidR="00205E78" w:rsidRPr="002F22F0" w14:paraId="7041DE0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72A4CC"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1928E248" w14:textId="77777777" w:rsidR="00205E78" w:rsidRPr="002F22F0" w:rsidRDefault="00205E78" w:rsidP="00193D09">
            <w:pPr>
              <w:jc w:val="both"/>
              <w:rPr>
                <w:color w:val="000000" w:themeColor="text1"/>
                <w:sz w:val="20"/>
              </w:rPr>
            </w:pPr>
            <w:r w:rsidRPr="002F22F0">
              <w:rPr>
                <w:color w:val="000000" w:themeColor="text1"/>
                <w:sz w:val="20"/>
              </w:rPr>
              <w:t>Priemonė: Molėtų rajono nestacionarių socialinių paslaugų infrastruktūros kūrimas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7D922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C5D1CF6"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B2D030E" w14:textId="77777777" w:rsidR="00205E78" w:rsidRPr="002F22F0" w:rsidRDefault="00205E78" w:rsidP="002F22F0">
            <w:pPr>
              <w:jc w:val="center"/>
              <w:rPr>
                <w:sz w:val="20"/>
                <w:lang w:eastAsia="lt-LT"/>
              </w:rPr>
            </w:pPr>
          </w:p>
        </w:tc>
      </w:tr>
      <w:tr w:rsidR="00205E78" w:rsidRPr="002F22F0" w14:paraId="6244768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EF39D0"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89ABDD" w14:textId="77777777" w:rsidR="00205E78" w:rsidRPr="002F22F0" w:rsidRDefault="00205E78" w:rsidP="00193D09">
            <w:pPr>
              <w:jc w:val="both"/>
              <w:rPr>
                <w:color w:val="000000" w:themeColor="text1"/>
                <w:sz w:val="20"/>
              </w:rPr>
            </w:pPr>
            <w:r w:rsidRPr="002F22F0">
              <w:rPr>
                <w:color w:val="000000" w:themeColor="text1"/>
                <w:sz w:val="20"/>
              </w:rPr>
              <w:t>Parengtas techninis projektas,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932C2F"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12B3F5"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8E9047" w14:textId="77777777" w:rsidR="00205E78" w:rsidRPr="002F22F0" w:rsidRDefault="00205E78" w:rsidP="002F22F0">
            <w:pPr>
              <w:jc w:val="center"/>
              <w:rPr>
                <w:sz w:val="20"/>
                <w:lang w:eastAsia="lt-LT"/>
              </w:rPr>
            </w:pPr>
            <w:r w:rsidRPr="002F22F0">
              <w:rPr>
                <w:sz w:val="20"/>
                <w:lang w:eastAsia="lt-LT"/>
              </w:rPr>
              <w:t>0</w:t>
            </w:r>
          </w:p>
        </w:tc>
      </w:tr>
      <w:tr w:rsidR="00205E78" w:rsidRPr="002F22F0" w14:paraId="13B8BBD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834E56"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36135C7" w14:textId="77777777" w:rsidR="00205E78" w:rsidRPr="002F22F0" w:rsidRDefault="00205E78" w:rsidP="00193D09">
            <w:pPr>
              <w:jc w:val="both"/>
              <w:rPr>
                <w:color w:val="000000" w:themeColor="text1"/>
                <w:sz w:val="20"/>
              </w:rPr>
            </w:pPr>
            <w:r w:rsidRPr="002F22F0">
              <w:rPr>
                <w:color w:val="000000" w:themeColor="text1"/>
                <w:sz w:val="20"/>
              </w:rPr>
              <w:t>Atlikta darbų,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58C293" w14:textId="77777777" w:rsidR="00205E78" w:rsidRPr="002F22F0" w:rsidRDefault="00205E78" w:rsidP="002F22F0">
            <w:pPr>
              <w:jc w:val="center"/>
              <w:rPr>
                <w:sz w:val="20"/>
                <w:lang w:eastAsia="lt-LT"/>
              </w:rPr>
            </w:pPr>
            <w:r w:rsidRPr="002F22F0">
              <w:rPr>
                <w:sz w:val="20"/>
                <w:lang w:eastAsia="lt-LT"/>
              </w:rPr>
              <w:t>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2D4C7B" w14:textId="77777777" w:rsidR="00205E78" w:rsidRPr="002F22F0" w:rsidRDefault="00205E78" w:rsidP="002F22F0">
            <w:pPr>
              <w:jc w:val="center"/>
              <w:rPr>
                <w:sz w:val="20"/>
                <w:lang w:eastAsia="lt-LT"/>
              </w:rPr>
            </w:pPr>
            <w:r w:rsidRPr="002F22F0">
              <w:rPr>
                <w:sz w:val="20"/>
                <w:lang w:eastAsia="lt-LT"/>
              </w:rPr>
              <w:t>50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DBE4AC" w14:textId="77777777" w:rsidR="00205E78" w:rsidRPr="002F22F0" w:rsidRDefault="00205E78" w:rsidP="002F22F0">
            <w:pPr>
              <w:jc w:val="center"/>
              <w:rPr>
                <w:sz w:val="20"/>
                <w:lang w:eastAsia="lt-LT"/>
              </w:rPr>
            </w:pPr>
            <w:r w:rsidRPr="002F22F0">
              <w:rPr>
                <w:sz w:val="20"/>
                <w:lang w:eastAsia="lt-LT"/>
              </w:rPr>
              <w:t>50</w:t>
            </w:r>
          </w:p>
        </w:tc>
      </w:tr>
      <w:tr w:rsidR="00205E78" w:rsidRPr="002F22F0" w14:paraId="2826130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10C02A0"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4CD78D6" w14:textId="77777777" w:rsidR="00205E78" w:rsidRPr="002F22F0" w:rsidRDefault="00205E78" w:rsidP="00193D09">
            <w:pPr>
              <w:jc w:val="both"/>
              <w:rPr>
                <w:color w:val="000000" w:themeColor="text1"/>
                <w:sz w:val="20"/>
              </w:rPr>
            </w:pPr>
            <w:r w:rsidRPr="002F22F0">
              <w:rPr>
                <w:color w:val="000000" w:themeColor="text1"/>
                <w:sz w:val="20"/>
              </w:rPr>
              <w:t>Priemonė: Molėtų rajono grupinio gyvenimo namų paslaugos suaugusiems asmenims su intelekto ir/ar psichikos negalia kūrimas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9A172D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1C0B9A4"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99EA03E" w14:textId="77777777" w:rsidR="00205E78" w:rsidRPr="002F22F0" w:rsidRDefault="00205E78" w:rsidP="002F22F0">
            <w:pPr>
              <w:jc w:val="center"/>
              <w:rPr>
                <w:sz w:val="20"/>
                <w:lang w:eastAsia="lt-LT"/>
              </w:rPr>
            </w:pPr>
          </w:p>
        </w:tc>
      </w:tr>
      <w:tr w:rsidR="00205E78" w:rsidRPr="002F22F0" w14:paraId="03FB8D8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B5E9CF"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8D78F59" w14:textId="77777777" w:rsidR="00205E78" w:rsidRPr="002F22F0" w:rsidRDefault="00205E78" w:rsidP="00193D09">
            <w:pPr>
              <w:jc w:val="both"/>
              <w:rPr>
                <w:color w:val="000000" w:themeColor="text1"/>
                <w:sz w:val="20"/>
              </w:rPr>
            </w:pPr>
            <w:r w:rsidRPr="002F22F0">
              <w:rPr>
                <w:color w:val="000000" w:themeColor="text1"/>
                <w:sz w:val="20"/>
              </w:rPr>
              <w:t>Atlikta darbų,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A351C8" w14:textId="77777777" w:rsidR="00205E78" w:rsidRPr="002F22F0" w:rsidRDefault="00205E78" w:rsidP="002F22F0">
            <w:pPr>
              <w:jc w:val="center"/>
              <w:rPr>
                <w:sz w:val="20"/>
                <w:lang w:eastAsia="lt-LT"/>
              </w:rPr>
            </w:pPr>
            <w:r w:rsidRPr="002F22F0">
              <w:rPr>
                <w:sz w:val="20"/>
                <w:lang w:eastAsia="lt-LT"/>
              </w:rPr>
              <w:t>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85104B" w14:textId="77777777" w:rsidR="00205E78" w:rsidRPr="002F22F0" w:rsidRDefault="00205E78" w:rsidP="002F22F0">
            <w:pPr>
              <w:jc w:val="center"/>
              <w:rPr>
                <w:sz w:val="20"/>
                <w:lang w:eastAsia="lt-LT"/>
              </w:rPr>
            </w:pPr>
            <w:r w:rsidRPr="002F22F0">
              <w:rPr>
                <w:sz w:val="20"/>
                <w:lang w:eastAsia="lt-LT"/>
              </w:rPr>
              <w:t>40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CECE49" w14:textId="77777777" w:rsidR="00205E78" w:rsidRPr="002F22F0" w:rsidRDefault="00205E78" w:rsidP="002F22F0">
            <w:pPr>
              <w:jc w:val="center"/>
              <w:rPr>
                <w:sz w:val="20"/>
                <w:lang w:eastAsia="lt-LT"/>
              </w:rPr>
            </w:pPr>
            <w:r w:rsidRPr="002F22F0">
              <w:rPr>
                <w:sz w:val="20"/>
                <w:lang w:eastAsia="lt-LT"/>
              </w:rPr>
              <w:t>85</w:t>
            </w:r>
          </w:p>
        </w:tc>
      </w:tr>
      <w:tr w:rsidR="00205E78" w:rsidRPr="002F22F0" w14:paraId="24662D2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4712A10"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467A697" w14:textId="77777777" w:rsidR="00205E78" w:rsidRPr="002F22F0" w:rsidRDefault="00205E78" w:rsidP="00193D09">
            <w:pPr>
              <w:jc w:val="both"/>
              <w:rPr>
                <w:color w:val="000000" w:themeColor="text1"/>
                <w:sz w:val="20"/>
              </w:rPr>
            </w:pPr>
            <w:r w:rsidRPr="002F22F0">
              <w:rPr>
                <w:color w:val="000000" w:themeColor="text1"/>
                <w:sz w:val="20"/>
              </w:rPr>
              <w:t xml:space="preserve">Priemonė: Nestacionarių socialinių paslaugų infrastruktūros modernizavimas ir plėtra </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6ED594"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2049017"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418AFFA" w14:textId="77777777" w:rsidR="00205E78" w:rsidRPr="002F22F0" w:rsidRDefault="00205E78" w:rsidP="002F22F0">
            <w:pPr>
              <w:jc w:val="center"/>
              <w:rPr>
                <w:sz w:val="20"/>
                <w:lang w:eastAsia="lt-LT"/>
              </w:rPr>
            </w:pPr>
          </w:p>
        </w:tc>
      </w:tr>
      <w:tr w:rsidR="00205E78" w:rsidRPr="002F22F0" w14:paraId="4B90EC4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DE77FF"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AE5B23" w14:textId="15F93536" w:rsidR="00205E78" w:rsidRPr="002F22F0" w:rsidRDefault="00205E78" w:rsidP="00193D09">
            <w:pPr>
              <w:jc w:val="both"/>
              <w:rPr>
                <w:color w:val="000000" w:themeColor="text1"/>
                <w:sz w:val="20"/>
              </w:rPr>
            </w:pPr>
            <w:r w:rsidRPr="002F22F0">
              <w:rPr>
                <w:color w:val="000000" w:themeColor="text1"/>
                <w:sz w:val="20"/>
              </w:rPr>
              <w:t>Parengtas techninis projektas,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EB1DF7"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E954CF"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677F5D" w14:textId="77777777" w:rsidR="00205E78" w:rsidRPr="002F22F0" w:rsidRDefault="00205E78" w:rsidP="002F22F0">
            <w:pPr>
              <w:jc w:val="center"/>
              <w:rPr>
                <w:sz w:val="20"/>
                <w:lang w:eastAsia="lt-LT"/>
              </w:rPr>
            </w:pPr>
            <w:r w:rsidRPr="002F22F0">
              <w:rPr>
                <w:sz w:val="20"/>
                <w:lang w:eastAsia="lt-LT"/>
              </w:rPr>
              <w:t>0</w:t>
            </w:r>
          </w:p>
        </w:tc>
      </w:tr>
      <w:tr w:rsidR="00205E78" w:rsidRPr="002F22F0" w14:paraId="6F4151E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C4D156"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9F818C" w14:textId="77777777" w:rsidR="00205E78" w:rsidRPr="002F22F0" w:rsidRDefault="00205E78" w:rsidP="00193D09">
            <w:pPr>
              <w:jc w:val="both"/>
              <w:rPr>
                <w:color w:val="000000" w:themeColor="text1"/>
                <w:sz w:val="20"/>
              </w:rPr>
            </w:pPr>
            <w:r w:rsidRPr="002F22F0">
              <w:rPr>
                <w:color w:val="000000" w:themeColor="text1"/>
                <w:sz w:val="20"/>
              </w:rPr>
              <w:t>Atlikta darbų,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399F43" w14:textId="77777777" w:rsidR="00205E78" w:rsidRPr="002F22F0" w:rsidRDefault="00205E78" w:rsidP="002F22F0">
            <w:pPr>
              <w:jc w:val="center"/>
              <w:rPr>
                <w:sz w:val="20"/>
                <w:lang w:eastAsia="lt-LT"/>
              </w:rPr>
            </w:pPr>
            <w:r w:rsidRPr="002F22F0">
              <w:rPr>
                <w:sz w:val="20"/>
                <w:lang w:eastAsia="lt-LT"/>
              </w:rPr>
              <w:t>100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9FD183"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357851" w14:textId="77777777" w:rsidR="00205E78" w:rsidRPr="002F22F0" w:rsidRDefault="00205E78" w:rsidP="002F22F0">
            <w:pPr>
              <w:jc w:val="center"/>
              <w:rPr>
                <w:sz w:val="20"/>
                <w:lang w:eastAsia="lt-LT"/>
              </w:rPr>
            </w:pPr>
            <w:r w:rsidRPr="002F22F0">
              <w:rPr>
                <w:sz w:val="20"/>
                <w:lang w:eastAsia="lt-LT"/>
              </w:rPr>
              <w:t>0</w:t>
            </w:r>
          </w:p>
        </w:tc>
      </w:tr>
      <w:tr w:rsidR="00205E78" w:rsidRPr="002F22F0" w14:paraId="693BDF9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F10AA0"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5317D02" w14:textId="77777777" w:rsidR="00205E78" w:rsidRPr="002F22F0" w:rsidRDefault="00205E78" w:rsidP="00193D09">
            <w:pPr>
              <w:jc w:val="both"/>
              <w:rPr>
                <w:color w:val="000000" w:themeColor="text1"/>
                <w:sz w:val="20"/>
              </w:rPr>
            </w:pPr>
            <w:r w:rsidRPr="002F22F0">
              <w:rPr>
                <w:color w:val="000000" w:themeColor="text1"/>
                <w:sz w:val="20"/>
              </w:rPr>
              <w:t>Priemonė: Molėtų rajono dienos užimtumo centro asmenims, turintiems intelekto ir/ar psichikos negalią, kūrimas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6958A3F"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1E56887"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E7F47D" w14:textId="77777777" w:rsidR="00205E78" w:rsidRPr="002F22F0" w:rsidRDefault="00205E78" w:rsidP="002F22F0">
            <w:pPr>
              <w:jc w:val="center"/>
              <w:rPr>
                <w:sz w:val="20"/>
                <w:lang w:eastAsia="lt-LT"/>
              </w:rPr>
            </w:pPr>
          </w:p>
        </w:tc>
      </w:tr>
      <w:tr w:rsidR="00205E78" w:rsidRPr="002F22F0" w14:paraId="7BDFC46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FE9FAB"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B4032D9" w14:textId="77777777" w:rsidR="00205E78" w:rsidRPr="002F22F0" w:rsidRDefault="00205E78" w:rsidP="00193D09">
            <w:pPr>
              <w:jc w:val="both"/>
              <w:rPr>
                <w:color w:val="000000" w:themeColor="text1"/>
                <w:sz w:val="20"/>
              </w:rPr>
            </w:pPr>
            <w:r w:rsidRPr="002F22F0">
              <w:rPr>
                <w:color w:val="000000" w:themeColor="text1"/>
                <w:sz w:val="20"/>
              </w:rPr>
              <w:t>Atlikta darbų,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EB6C80" w14:textId="77777777" w:rsidR="00205E78" w:rsidRPr="002F22F0" w:rsidRDefault="00205E78" w:rsidP="002F22F0">
            <w:pPr>
              <w:jc w:val="center"/>
              <w:rPr>
                <w:sz w:val="20"/>
                <w:lang w:eastAsia="lt-LT"/>
              </w:rPr>
            </w:pPr>
            <w:r w:rsidRPr="002F22F0">
              <w:rPr>
                <w:sz w:val="20"/>
                <w:lang w:eastAsia="lt-LT"/>
              </w:rPr>
              <w:t>45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E30C8" w14:textId="77777777" w:rsidR="00205E78" w:rsidRPr="002F22F0" w:rsidRDefault="00205E78" w:rsidP="002F22F0">
            <w:pPr>
              <w:jc w:val="center"/>
              <w:rPr>
                <w:color w:val="FF0000"/>
                <w:sz w:val="20"/>
                <w:lang w:eastAsia="lt-LT"/>
              </w:rPr>
            </w:pPr>
            <w:r w:rsidRPr="002F22F0">
              <w:rPr>
                <w:color w:val="000000" w:themeColor="text1"/>
                <w:sz w:val="20"/>
                <w:lang w:eastAsia="lt-LT"/>
              </w:rPr>
              <w:t>100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925109" w14:textId="77777777" w:rsidR="00205E78" w:rsidRPr="002F22F0" w:rsidRDefault="00205E78" w:rsidP="002F22F0">
            <w:pPr>
              <w:jc w:val="center"/>
              <w:rPr>
                <w:color w:val="FF0000"/>
                <w:sz w:val="20"/>
                <w:lang w:eastAsia="lt-LT"/>
              </w:rPr>
            </w:pPr>
            <w:r w:rsidRPr="002F22F0">
              <w:rPr>
                <w:color w:val="000000" w:themeColor="text1"/>
                <w:sz w:val="20"/>
                <w:lang w:eastAsia="lt-LT"/>
              </w:rPr>
              <w:t>100</w:t>
            </w:r>
          </w:p>
        </w:tc>
      </w:tr>
      <w:tr w:rsidR="00205E78" w:rsidRPr="002F22F0" w14:paraId="4716AEB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7D876B"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4C0E71E" w14:textId="77777777" w:rsidR="00205E78" w:rsidRPr="002F22F0" w:rsidRDefault="00205E78" w:rsidP="00193D09">
            <w:pPr>
              <w:jc w:val="both"/>
              <w:rPr>
                <w:color w:val="000000" w:themeColor="text1"/>
                <w:sz w:val="20"/>
              </w:rPr>
            </w:pPr>
            <w:r w:rsidRPr="002F22F0">
              <w:rPr>
                <w:color w:val="000000" w:themeColor="text1"/>
                <w:sz w:val="20"/>
              </w:rPr>
              <w:t>Priemonė: Apsaugoto būsto paslaugos suaugusiems asmenims su intelekto ir/ar psichikos negalia teikimas Molėtų rajone</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76F3C2B"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1642865"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A6E7E4F" w14:textId="77777777" w:rsidR="00205E78" w:rsidRPr="002F22F0" w:rsidRDefault="00205E78" w:rsidP="002F22F0">
            <w:pPr>
              <w:jc w:val="center"/>
              <w:rPr>
                <w:sz w:val="20"/>
                <w:lang w:eastAsia="lt-LT"/>
              </w:rPr>
            </w:pPr>
          </w:p>
        </w:tc>
      </w:tr>
      <w:tr w:rsidR="00205E78" w:rsidRPr="002F22F0" w14:paraId="045A7FA1"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3A116D"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ABB661A" w14:textId="77777777" w:rsidR="00205E78" w:rsidRPr="002F22F0" w:rsidRDefault="00205E78" w:rsidP="00193D09">
            <w:pPr>
              <w:jc w:val="both"/>
              <w:rPr>
                <w:color w:val="000000" w:themeColor="text1"/>
                <w:sz w:val="20"/>
              </w:rPr>
            </w:pPr>
            <w:r w:rsidRPr="002F22F0">
              <w:rPr>
                <w:color w:val="000000" w:themeColor="text1"/>
                <w:sz w:val="20"/>
              </w:rPr>
              <w:t>Įrengti apsaugoti būstai</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48D5AD"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3A2CB5" w14:textId="77777777" w:rsidR="00205E78" w:rsidRPr="002F22F0" w:rsidRDefault="00205E78" w:rsidP="002F22F0">
            <w:pPr>
              <w:jc w:val="center"/>
              <w:rPr>
                <w:sz w:val="20"/>
                <w:lang w:eastAsia="lt-LT"/>
              </w:rPr>
            </w:pPr>
            <w:r w:rsidRPr="002F22F0">
              <w:rPr>
                <w:sz w:val="20"/>
                <w:lang w:eastAsia="lt-LT"/>
              </w:rPr>
              <w:t>2</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D1F3F1" w14:textId="77777777" w:rsidR="00205E78" w:rsidRPr="002F22F0" w:rsidRDefault="00205E78" w:rsidP="002F22F0">
            <w:pPr>
              <w:jc w:val="center"/>
              <w:rPr>
                <w:sz w:val="20"/>
                <w:lang w:eastAsia="lt-LT"/>
              </w:rPr>
            </w:pPr>
            <w:r w:rsidRPr="002F22F0">
              <w:rPr>
                <w:sz w:val="20"/>
                <w:lang w:eastAsia="lt-LT"/>
              </w:rPr>
              <w:t>2</w:t>
            </w:r>
          </w:p>
        </w:tc>
      </w:tr>
      <w:tr w:rsidR="00205E78" w:rsidRPr="002F22F0" w14:paraId="1219ED7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DEE31C"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7BB75AC" w14:textId="77777777" w:rsidR="00205E78" w:rsidRPr="002F22F0" w:rsidRDefault="00205E78" w:rsidP="00193D09">
            <w:pPr>
              <w:jc w:val="both"/>
              <w:rPr>
                <w:color w:val="000000" w:themeColor="text1"/>
                <w:sz w:val="20"/>
              </w:rPr>
            </w:pPr>
            <w:r w:rsidRPr="002F22F0">
              <w:rPr>
                <w:color w:val="000000" w:themeColor="text1"/>
                <w:sz w:val="20"/>
              </w:rPr>
              <w:t>Priemonė:</w:t>
            </w:r>
            <w:r w:rsidRPr="002F22F0">
              <w:rPr>
                <w:sz w:val="20"/>
              </w:rPr>
              <w:t xml:space="preserve"> </w:t>
            </w:r>
            <w:r w:rsidRPr="002F22F0">
              <w:rPr>
                <w:color w:val="000000" w:themeColor="text1"/>
                <w:sz w:val="20"/>
              </w:rPr>
              <w:t>Mokslo paskirties - mokyklos pastato, keičiant paskirtį į gyv. paskirties (įvairių socialinių  grupių asmenims ) pastatą, Molėtų raj. sav., Balninkai, Gedimino g. 12, kapitalinis remontas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D9E32C9"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90F00B1"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F9A5E91" w14:textId="77777777" w:rsidR="00205E78" w:rsidRPr="002F22F0" w:rsidRDefault="00205E78" w:rsidP="002F22F0">
            <w:pPr>
              <w:jc w:val="center"/>
              <w:rPr>
                <w:sz w:val="20"/>
                <w:lang w:eastAsia="lt-LT"/>
              </w:rPr>
            </w:pPr>
          </w:p>
        </w:tc>
      </w:tr>
      <w:tr w:rsidR="00205E78" w:rsidRPr="002F22F0" w14:paraId="6518E045"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B6A80D"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5599D58" w14:textId="77777777" w:rsidR="00205E78" w:rsidRPr="002F22F0" w:rsidRDefault="00205E78" w:rsidP="00193D09">
            <w:pPr>
              <w:jc w:val="both"/>
              <w:rPr>
                <w:color w:val="000000" w:themeColor="text1"/>
                <w:sz w:val="20"/>
              </w:rPr>
            </w:pPr>
            <w:r w:rsidRPr="002F22F0">
              <w:rPr>
                <w:color w:val="000000" w:themeColor="text1"/>
                <w:sz w:val="20"/>
              </w:rPr>
              <w:t>Atlikta darbų,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F5E94C" w14:textId="77777777" w:rsidR="00205E78" w:rsidRPr="002F22F0" w:rsidRDefault="00205E78" w:rsidP="002F22F0">
            <w:pPr>
              <w:jc w:val="center"/>
              <w:rPr>
                <w:color w:val="000000" w:themeColor="text1"/>
                <w:sz w:val="20"/>
                <w:lang w:eastAsia="lt-LT"/>
              </w:rPr>
            </w:pPr>
            <w:r w:rsidRPr="002F22F0">
              <w:rPr>
                <w:color w:val="000000" w:themeColor="text1"/>
                <w:sz w:val="20"/>
                <w:lang w:eastAsia="lt-LT"/>
              </w:rPr>
              <w:t>50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03E884" w14:textId="77777777" w:rsidR="00205E78" w:rsidRPr="002F22F0" w:rsidRDefault="00205E78" w:rsidP="002F22F0">
            <w:pPr>
              <w:jc w:val="center"/>
              <w:rPr>
                <w:color w:val="000000" w:themeColor="text1"/>
                <w:sz w:val="20"/>
                <w:lang w:eastAsia="lt-LT"/>
              </w:rPr>
            </w:pPr>
            <w:r w:rsidRPr="002F22F0">
              <w:rPr>
                <w:color w:val="000000" w:themeColor="text1"/>
                <w:sz w:val="20"/>
                <w:lang w:eastAsia="lt-LT"/>
              </w:rPr>
              <w:t>100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FBFCFA" w14:textId="77777777" w:rsidR="00205E78" w:rsidRPr="002F22F0" w:rsidRDefault="00205E78" w:rsidP="002F22F0">
            <w:pPr>
              <w:jc w:val="center"/>
              <w:rPr>
                <w:color w:val="000000" w:themeColor="text1"/>
                <w:sz w:val="20"/>
                <w:lang w:eastAsia="lt-LT"/>
              </w:rPr>
            </w:pPr>
            <w:r w:rsidRPr="002F22F0">
              <w:rPr>
                <w:color w:val="000000" w:themeColor="text1"/>
                <w:sz w:val="20"/>
                <w:lang w:eastAsia="lt-LT"/>
              </w:rPr>
              <w:t>0</w:t>
            </w:r>
          </w:p>
        </w:tc>
      </w:tr>
      <w:tr w:rsidR="00205E78" w:rsidRPr="002F22F0" w14:paraId="78B57E8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60987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42C638E4" w14:textId="77777777" w:rsidR="00205E78" w:rsidRPr="002F22F0" w:rsidRDefault="00205E78" w:rsidP="00193D09">
            <w:pPr>
              <w:jc w:val="both"/>
              <w:rPr>
                <w:color w:val="000000" w:themeColor="text1"/>
                <w:sz w:val="20"/>
              </w:rPr>
            </w:pPr>
            <w:r w:rsidRPr="002F22F0">
              <w:rPr>
                <w:color w:val="000000" w:themeColor="text1"/>
                <w:sz w:val="20"/>
              </w:rPr>
              <w:t>Priemonė:</w:t>
            </w:r>
            <w:r w:rsidRPr="002F22F0">
              <w:rPr>
                <w:sz w:val="20"/>
              </w:rPr>
              <w:t xml:space="preserve"> </w:t>
            </w:r>
            <w:r w:rsidRPr="002F22F0">
              <w:rPr>
                <w:color w:val="000000" w:themeColor="text1"/>
                <w:sz w:val="20"/>
              </w:rPr>
              <w:t>Molėtų rajono Alantos senelių globos namų modernizavimas ir plėtra</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98161FD"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398F49D"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DECEC60" w14:textId="77777777" w:rsidR="00205E78" w:rsidRPr="002F22F0" w:rsidRDefault="00205E78" w:rsidP="002F22F0">
            <w:pPr>
              <w:jc w:val="center"/>
              <w:rPr>
                <w:sz w:val="20"/>
                <w:lang w:eastAsia="lt-LT"/>
              </w:rPr>
            </w:pPr>
          </w:p>
        </w:tc>
      </w:tr>
      <w:tr w:rsidR="00205E78" w:rsidRPr="002F22F0" w14:paraId="72D7F43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C2E1AB"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0584FFE" w14:textId="77777777" w:rsidR="00205E78" w:rsidRPr="002F22F0" w:rsidRDefault="00205E78" w:rsidP="00193D09">
            <w:pPr>
              <w:jc w:val="both"/>
              <w:rPr>
                <w:color w:val="000000" w:themeColor="text1"/>
                <w:sz w:val="20"/>
              </w:rPr>
            </w:pPr>
            <w:r w:rsidRPr="002F22F0">
              <w:rPr>
                <w:color w:val="000000" w:themeColor="text1"/>
                <w:sz w:val="20"/>
              </w:rPr>
              <w:t>Parengtas techninis  projektas,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0161D8"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137981"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293083" w14:textId="77777777" w:rsidR="00205E78" w:rsidRPr="002F22F0" w:rsidRDefault="00205E78" w:rsidP="002F22F0">
            <w:pPr>
              <w:jc w:val="center"/>
              <w:rPr>
                <w:sz w:val="20"/>
                <w:lang w:eastAsia="lt-LT"/>
              </w:rPr>
            </w:pPr>
            <w:r w:rsidRPr="002F22F0">
              <w:rPr>
                <w:sz w:val="20"/>
                <w:lang w:eastAsia="lt-LT"/>
              </w:rPr>
              <w:t>0</w:t>
            </w:r>
          </w:p>
        </w:tc>
      </w:tr>
      <w:tr w:rsidR="00205E78" w:rsidRPr="002F22F0" w14:paraId="3585319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C1F4B8" w14:textId="77777777" w:rsidR="00205E78" w:rsidRPr="002F22F0" w:rsidRDefault="00205E78" w:rsidP="002F22F0">
            <w:pPr>
              <w:rPr>
                <w:sz w:val="20"/>
                <w:lang w:eastAsia="lt-LT"/>
              </w:rPr>
            </w:pPr>
            <w:r w:rsidRPr="002F22F0">
              <w:rPr>
                <w:sz w:val="20"/>
                <w:lang w:eastAsia="lt-LT"/>
              </w:rPr>
              <w:t>I.3.1.</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D61CF8" w14:textId="77777777" w:rsidR="00205E78" w:rsidRPr="002F22F0" w:rsidRDefault="00205E78" w:rsidP="00193D09">
            <w:pPr>
              <w:jc w:val="both"/>
              <w:rPr>
                <w:color w:val="000000" w:themeColor="text1"/>
                <w:sz w:val="20"/>
              </w:rPr>
            </w:pPr>
            <w:r w:rsidRPr="002F22F0">
              <w:rPr>
                <w:color w:val="000000" w:themeColor="text1"/>
                <w:sz w:val="20"/>
              </w:rPr>
              <w:t>Atlikta darbų, proc.</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224609" w14:textId="77777777" w:rsidR="00205E78" w:rsidRPr="002F22F0" w:rsidRDefault="00205E78" w:rsidP="002F22F0">
            <w:pPr>
              <w:jc w:val="center"/>
              <w:rPr>
                <w:sz w:val="20"/>
                <w:lang w:eastAsia="lt-LT"/>
              </w:rPr>
            </w:pPr>
            <w:r w:rsidRPr="002F22F0">
              <w:rPr>
                <w:sz w:val="20"/>
                <w:lang w:eastAsia="lt-LT"/>
              </w:rPr>
              <w:t>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E5AF59" w14:textId="77777777" w:rsidR="00205E78" w:rsidRPr="002F22F0" w:rsidRDefault="00205E78" w:rsidP="002F22F0">
            <w:pPr>
              <w:jc w:val="center"/>
              <w:rPr>
                <w:sz w:val="20"/>
                <w:lang w:eastAsia="lt-LT"/>
              </w:rPr>
            </w:pPr>
            <w:r w:rsidRPr="002F22F0">
              <w:rPr>
                <w:sz w:val="20"/>
                <w:lang w:eastAsia="lt-LT"/>
              </w:rPr>
              <w:t>50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84A859" w14:textId="77777777" w:rsidR="00205E78" w:rsidRPr="002F22F0" w:rsidRDefault="00205E78" w:rsidP="002F22F0">
            <w:pPr>
              <w:jc w:val="center"/>
              <w:rPr>
                <w:sz w:val="20"/>
                <w:lang w:eastAsia="lt-LT"/>
              </w:rPr>
            </w:pPr>
            <w:r w:rsidRPr="002F22F0">
              <w:rPr>
                <w:sz w:val="20"/>
                <w:lang w:eastAsia="lt-LT"/>
              </w:rPr>
              <w:t>100</w:t>
            </w:r>
          </w:p>
        </w:tc>
      </w:tr>
      <w:tr w:rsidR="00205E78" w:rsidRPr="002F22F0" w14:paraId="1BB8DF66"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1CB42F1"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DD40B63" w14:textId="77777777" w:rsidR="00205E78" w:rsidRPr="002F22F0" w:rsidRDefault="00205E78" w:rsidP="00193D09">
            <w:pPr>
              <w:jc w:val="both"/>
              <w:rPr>
                <w:color w:val="000000" w:themeColor="text1"/>
                <w:sz w:val="20"/>
              </w:rPr>
            </w:pPr>
            <w:r w:rsidRPr="002F22F0">
              <w:rPr>
                <w:color w:val="000000" w:themeColor="text1"/>
                <w:sz w:val="20"/>
              </w:rPr>
              <w:t xml:space="preserve">Priemonė: </w:t>
            </w:r>
            <w:r w:rsidRPr="002F22F0">
              <w:rPr>
                <w:color w:val="000000"/>
                <w:sz w:val="20"/>
              </w:rPr>
              <w:t>Pagalbos pinigų teikimas šeimoms, globojančioms (rūpinančioms) tėvų globos netekusius vaikus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C5CE20"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1817087"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DC6A8C8" w14:textId="77777777" w:rsidR="00205E78" w:rsidRPr="002F22F0" w:rsidRDefault="00205E78" w:rsidP="002F22F0">
            <w:pPr>
              <w:jc w:val="center"/>
              <w:rPr>
                <w:sz w:val="20"/>
                <w:lang w:eastAsia="lt-LT"/>
              </w:rPr>
            </w:pPr>
          </w:p>
        </w:tc>
      </w:tr>
      <w:tr w:rsidR="00205E78" w:rsidRPr="002F22F0" w14:paraId="40A637B6"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5F07DA"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BCE7B9" w14:textId="77777777" w:rsidR="00205E78" w:rsidRPr="002F22F0" w:rsidRDefault="00205E78" w:rsidP="00193D09">
            <w:pPr>
              <w:jc w:val="both"/>
              <w:rPr>
                <w:color w:val="000000" w:themeColor="text1"/>
                <w:sz w:val="20"/>
              </w:rPr>
            </w:pPr>
            <w:r w:rsidRPr="002F22F0">
              <w:rPr>
                <w:color w:val="000000" w:themeColor="text1"/>
                <w:sz w:val="20"/>
              </w:rPr>
              <w:t xml:space="preserve">Pagalbos pinigus gavusių šeimų skaičius, vnt.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128084" w14:textId="77777777" w:rsidR="00205E78" w:rsidRPr="002F22F0" w:rsidRDefault="00205E78" w:rsidP="002F22F0">
            <w:pPr>
              <w:jc w:val="center"/>
              <w:rPr>
                <w:sz w:val="20"/>
                <w:lang w:eastAsia="lt-LT"/>
              </w:rPr>
            </w:pPr>
            <w:r w:rsidRPr="002F22F0">
              <w:rPr>
                <w:sz w:val="20"/>
                <w:lang w:eastAsia="lt-LT"/>
              </w:rPr>
              <w:t>35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D93FC4" w14:textId="77777777" w:rsidR="00205E78" w:rsidRPr="002F22F0" w:rsidRDefault="00205E78" w:rsidP="002F22F0">
            <w:pPr>
              <w:jc w:val="center"/>
              <w:rPr>
                <w:sz w:val="20"/>
                <w:lang w:eastAsia="lt-LT"/>
              </w:rPr>
            </w:pPr>
            <w:r w:rsidRPr="002F22F0">
              <w:rPr>
                <w:sz w:val="20"/>
                <w:lang w:eastAsia="lt-LT"/>
              </w:rPr>
              <w:t>33</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7006C2" w14:textId="77777777" w:rsidR="00205E78" w:rsidRPr="002F22F0" w:rsidRDefault="00205E78" w:rsidP="002F22F0">
            <w:pPr>
              <w:jc w:val="center"/>
              <w:rPr>
                <w:sz w:val="20"/>
                <w:lang w:eastAsia="lt-LT"/>
              </w:rPr>
            </w:pPr>
            <w:r w:rsidRPr="002F22F0">
              <w:rPr>
                <w:sz w:val="20"/>
                <w:lang w:eastAsia="lt-LT"/>
              </w:rPr>
              <w:t>31</w:t>
            </w:r>
          </w:p>
        </w:tc>
      </w:tr>
      <w:tr w:rsidR="00205E78" w:rsidRPr="002F22F0" w14:paraId="0889D0B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3B425F9"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12187AA" w14:textId="77777777" w:rsidR="00205E78" w:rsidRPr="002F22F0" w:rsidRDefault="00205E78" w:rsidP="00193D09">
            <w:pPr>
              <w:jc w:val="both"/>
              <w:rPr>
                <w:color w:val="000000" w:themeColor="text1"/>
                <w:sz w:val="20"/>
              </w:rPr>
            </w:pPr>
            <w:r w:rsidRPr="002F22F0">
              <w:rPr>
                <w:b/>
                <w:color w:val="000000"/>
                <w:sz w:val="20"/>
              </w:rPr>
              <w:t xml:space="preserve">Uždavinys: </w:t>
            </w:r>
            <w:r w:rsidRPr="002F22F0">
              <w:rPr>
                <w:bCs/>
                <w:color w:val="000000" w:themeColor="text1"/>
                <w:sz w:val="20"/>
                <w:lang w:eastAsia="lt-LT"/>
              </w:rPr>
              <w:t>Mažinti socialinę atskirtį</w:t>
            </w:r>
          </w:p>
        </w:tc>
        <w:tc>
          <w:tcPr>
            <w:tcW w:w="691"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E5E662A"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682383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CB28EF5" w14:textId="77777777" w:rsidR="00205E78" w:rsidRPr="002F22F0" w:rsidRDefault="00205E78" w:rsidP="002F22F0">
            <w:pPr>
              <w:jc w:val="center"/>
              <w:rPr>
                <w:sz w:val="20"/>
                <w:lang w:eastAsia="lt-LT"/>
              </w:rPr>
            </w:pPr>
          </w:p>
        </w:tc>
      </w:tr>
      <w:tr w:rsidR="00205E78" w:rsidRPr="002F22F0" w14:paraId="29D01807"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A17FDDA"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5726F15" w14:textId="77777777" w:rsidR="00205E78" w:rsidRPr="002F22F0" w:rsidRDefault="00205E78" w:rsidP="00193D09">
            <w:pPr>
              <w:jc w:val="both"/>
              <w:rPr>
                <w:color w:val="000000" w:themeColor="text1"/>
                <w:sz w:val="20"/>
              </w:rPr>
            </w:pPr>
            <w:r w:rsidRPr="002F22F0">
              <w:rPr>
                <w:color w:val="000000" w:themeColor="text1"/>
                <w:sz w:val="20"/>
              </w:rPr>
              <w:t>Priemonė: Piniginės socialinės paramos nepasiturinčioms šeimoms ir vieniems gyvenantiems asmenims teikimas, skiriant pašalpas ir kompensacijas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21C5F22"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57A6169"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F7CC9D" w14:textId="77777777" w:rsidR="00205E78" w:rsidRPr="002F22F0" w:rsidRDefault="00205E78" w:rsidP="002F22F0">
            <w:pPr>
              <w:jc w:val="center"/>
              <w:rPr>
                <w:sz w:val="20"/>
                <w:lang w:eastAsia="lt-LT"/>
              </w:rPr>
            </w:pPr>
          </w:p>
        </w:tc>
      </w:tr>
      <w:tr w:rsidR="00205E78" w:rsidRPr="002F22F0" w14:paraId="583F155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36994A" w14:textId="77777777" w:rsidR="00205E78" w:rsidRPr="002F22F0" w:rsidRDefault="00205E78" w:rsidP="002F22F0">
            <w:pPr>
              <w:rPr>
                <w:sz w:val="20"/>
                <w:lang w:eastAsia="lt-LT"/>
              </w:rPr>
            </w:pPr>
            <w:r w:rsidRPr="002F22F0">
              <w:rPr>
                <w:sz w:val="20"/>
                <w:lang w:eastAsia="lt-LT"/>
              </w:rPr>
              <w:lastRenderedPageBreak/>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CA37011" w14:textId="77777777" w:rsidR="00205E78" w:rsidRPr="002F22F0" w:rsidRDefault="00205E78" w:rsidP="00193D09">
            <w:pPr>
              <w:jc w:val="both"/>
              <w:rPr>
                <w:color w:val="000000" w:themeColor="text1"/>
                <w:sz w:val="20"/>
              </w:rPr>
            </w:pPr>
            <w:r w:rsidRPr="002F22F0">
              <w:rPr>
                <w:color w:val="000000" w:themeColor="text1"/>
                <w:sz w:val="20"/>
              </w:rPr>
              <w:t xml:space="preserve">Vidutinis paramos gavėjų skaičius per mėnesį, vnt.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0F2142" w14:textId="77777777" w:rsidR="00205E78" w:rsidRPr="002F22F0" w:rsidRDefault="00205E78" w:rsidP="002F22F0">
            <w:pPr>
              <w:jc w:val="center"/>
              <w:rPr>
                <w:sz w:val="20"/>
                <w:lang w:eastAsia="lt-LT"/>
              </w:rPr>
            </w:pPr>
            <w:r w:rsidRPr="002F22F0">
              <w:rPr>
                <w:sz w:val="20"/>
                <w:lang w:eastAsia="lt-LT"/>
              </w:rPr>
              <w:t>280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7B95BA" w14:textId="77777777" w:rsidR="00205E78" w:rsidRPr="002F22F0" w:rsidRDefault="00205E78" w:rsidP="002F22F0">
            <w:pPr>
              <w:jc w:val="center"/>
              <w:rPr>
                <w:sz w:val="20"/>
                <w:lang w:eastAsia="lt-LT"/>
              </w:rPr>
            </w:pPr>
            <w:r w:rsidRPr="002F22F0">
              <w:rPr>
                <w:sz w:val="20"/>
                <w:lang w:eastAsia="lt-LT"/>
              </w:rPr>
              <w:t>250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2BD59E" w14:textId="77777777" w:rsidR="00205E78" w:rsidRPr="002F22F0" w:rsidRDefault="00205E78" w:rsidP="002F22F0">
            <w:pPr>
              <w:jc w:val="center"/>
              <w:rPr>
                <w:sz w:val="20"/>
                <w:lang w:eastAsia="lt-LT"/>
              </w:rPr>
            </w:pPr>
            <w:r w:rsidRPr="002F22F0">
              <w:rPr>
                <w:sz w:val="20"/>
                <w:lang w:eastAsia="lt-LT"/>
              </w:rPr>
              <w:t>240</w:t>
            </w:r>
          </w:p>
        </w:tc>
      </w:tr>
      <w:tr w:rsidR="00205E78" w:rsidRPr="002F22F0" w14:paraId="1027C79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7217AC1"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2A6EE5AD" w14:textId="77777777" w:rsidR="00205E78" w:rsidRPr="002F22F0" w:rsidRDefault="00205E78" w:rsidP="00193D09">
            <w:pPr>
              <w:jc w:val="both"/>
              <w:rPr>
                <w:color w:val="000000" w:themeColor="text1"/>
                <w:sz w:val="20"/>
              </w:rPr>
            </w:pPr>
            <w:r w:rsidRPr="002F22F0">
              <w:rPr>
                <w:color w:val="000000" w:themeColor="text1"/>
                <w:sz w:val="20"/>
              </w:rPr>
              <w:t>Priemonė: Socialinės paramos teikimas mirusiojo artimiesiems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B6DF416"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439F2D1"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E251B75" w14:textId="77777777" w:rsidR="00205E78" w:rsidRPr="002F22F0" w:rsidRDefault="00205E78" w:rsidP="002F22F0">
            <w:pPr>
              <w:jc w:val="center"/>
              <w:rPr>
                <w:sz w:val="20"/>
                <w:lang w:eastAsia="lt-LT"/>
              </w:rPr>
            </w:pPr>
          </w:p>
        </w:tc>
      </w:tr>
      <w:tr w:rsidR="00205E78" w:rsidRPr="002F22F0" w14:paraId="6807238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2157A7"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72C9368" w14:textId="77777777" w:rsidR="00205E78" w:rsidRPr="002F22F0" w:rsidRDefault="00205E78" w:rsidP="00193D09">
            <w:pPr>
              <w:jc w:val="both"/>
              <w:rPr>
                <w:color w:val="000000" w:themeColor="text1"/>
                <w:sz w:val="20"/>
              </w:rPr>
            </w:pPr>
            <w:r w:rsidRPr="002F22F0">
              <w:rPr>
                <w:color w:val="000000" w:themeColor="text1"/>
                <w:sz w:val="20"/>
              </w:rPr>
              <w:t>Vidutiniškai per mėnesį išmokamų laidojimo pašalpų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1FF2A4" w14:textId="77777777" w:rsidR="00205E78" w:rsidRPr="002F22F0" w:rsidRDefault="00205E78" w:rsidP="002F22F0">
            <w:pPr>
              <w:jc w:val="center"/>
              <w:rPr>
                <w:sz w:val="20"/>
                <w:lang w:eastAsia="lt-LT"/>
              </w:rPr>
            </w:pPr>
            <w:r w:rsidRPr="002F22F0">
              <w:rPr>
                <w:sz w:val="20"/>
                <w:lang w:eastAsia="lt-LT"/>
              </w:rPr>
              <w:t>24</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AC7311" w14:textId="77777777" w:rsidR="00205E78" w:rsidRPr="002F22F0" w:rsidRDefault="00205E78" w:rsidP="002F22F0">
            <w:pPr>
              <w:jc w:val="center"/>
              <w:rPr>
                <w:sz w:val="20"/>
                <w:lang w:eastAsia="lt-LT"/>
              </w:rPr>
            </w:pPr>
            <w:r w:rsidRPr="002F22F0">
              <w:rPr>
                <w:sz w:val="20"/>
                <w:lang w:eastAsia="lt-LT"/>
              </w:rPr>
              <w:t>22</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C725D2" w14:textId="77777777" w:rsidR="00205E78" w:rsidRPr="002F22F0" w:rsidRDefault="00205E78" w:rsidP="002F22F0">
            <w:pPr>
              <w:jc w:val="center"/>
              <w:rPr>
                <w:sz w:val="20"/>
                <w:lang w:eastAsia="lt-LT"/>
              </w:rPr>
            </w:pPr>
            <w:r w:rsidRPr="002F22F0">
              <w:rPr>
                <w:sz w:val="20"/>
                <w:lang w:eastAsia="lt-LT"/>
              </w:rPr>
              <w:t>22</w:t>
            </w:r>
          </w:p>
        </w:tc>
      </w:tr>
      <w:tr w:rsidR="00205E78" w:rsidRPr="002F22F0" w14:paraId="1E79D95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4EA2936"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563BE78A" w14:textId="77777777" w:rsidR="00205E78" w:rsidRPr="002F22F0" w:rsidRDefault="00205E78" w:rsidP="00193D09">
            <w:pPr>
              <w:jc w:val="both"/>
              <w:rPr>
                <w:color w:val="000000" w:themeColor="text1"/>
                <w:sz w:val="20"/>
              </w:rPr>
            </w:pPr>
            <w:r w:rsidRPr="002F22F0">
              <w:rPr>
                <w:color w:val="000000" w:themeColor="text1"/>
                <w:sz w:val="20"/>
              </w:rPr>
              <w:t>Priemonė: Mokinių nemokamo maitinimo ir aprūpinimo mokinio reikmenimis organizavimas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32E7AC3"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9287EAE"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190AC01" w14:textId="77777777" w:rsidR="00205E78" w:rsidRPr="002F22F0" w:rsidRDefault="00205E78" w:rsidP="002F22F0">
            <w:pPr>
              <w:jc w:val="center"/>
              <w:rPr>
                <w:sz w:val="20"/>
                <w:lang w:eastAsia="lt-LT"/>
              </w:rPr>
            </w:pPr>
          </w:p>
        </w:tc>
      </w:tr>
      <w:tr w:rsidR="00205E78" w:rsidRPr="002F22F0" w14:paraId="71B5251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946FCB" w14:textId="77777777" w:rsidR="00205E78" w:rsidRPr="002F22F0" w:rsidRDefault="00205E78" w:rsidP="002F22F0">
            <w:pPr>
              <w:rPr>
                <w:sz w:val="20"/>
                <w:lang w:eastAsia="lt-LT"/>
              </w:rPr>
            </w:pPr>
            <w:r w:rsidRPr="002F22F0">
              <w:rPr>
                <w:sz w:val="20"/>
                <w:lang w:eastAsia="lt-LT"/>
              </w:rPr>
              <w:t>I.3.7.</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91A2A0" w14:textId="77777777" w:rsidR="00205E78" w:rsidRPr="002F22F0" w:rsidRDefault="00205E78" w:rsidP="00193D09">
            <w:pPr>
              <w:jc w:val="both"/>
              <w:rPr>
                <w:color w:val="000000" w:themeColor="text1"/>
                <w:sz w:val="20"/>
              </w:rPr>
            </w:pPr>
            <w:r w:rsidRPr="002F22F0">
              <w:rPr>
                <w:color w:val="000000" w:themeColor="text1"/>
                <w:sz w:val="20"/>
              </w:rPr>
              <w:t>Nemokamą maitinimą ir aprūpinimą mokinio reikmenimis gavusių asmenų skaičius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18B2D5" w14:textId="77777777" w:rsidR="00205E78" w:rsidRPr="002F22F0" w:rsidRDefault="00205E78" w:rsidP="002F22F0">
            <w:pPr>
              <w:jc w:val="center"/>
              <w:rPr>
                <w:sz w:val="20"/>
                <w:lang w:eastAsia="lt-LT"/>
              </w:rPr>
            </w:pPr>
            <w:r w:rsidRPr="002F22F0">
              <w:rPr>
                <w:sz w:val="20"/>
                <w:lang w:eastAsia="lt-LT"/>
              </w:rPr>
              <w:t>535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9185FE" w14:textId="77777777" w:rsidR="00205E78" w:rsidRPr="002F22F0" w:rsidRDefault="00205E78" w:rsidP="002F22F0">
            <w:pPr>
              <w:jc w:val="center"/>
              <w:rPr>
                <w:sz w:val="20"/>
                <w:lang w:eastAsia="lt-LT"/>
              </w:rPr>
            </w:pPr>
            <w:r w:rsidRPr="002F22F0">
              <w:rPr>
                <w:sz w:val="20"/>
                <w:lang w:eastAsia="lt-LT"/>
              </w:rPr>
              <w:t>520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CE61B4" w14:textId="77777777" w:rsidR="00205E78" w:rsidRPr="002F22F0" w:rsidRDefault="00205E78" w:rsidP="002F22F0">
            <w:pPr>
              <w:jc w:val="center"/>
              <w:rPr>
                <w:sz w:val="20"/>
                <w:lang w:eastAsia="lt-LT"/>
              </w:rPr>
            </w:pPr>
            <w:r w:rsidRPr="002F22F0">
              <w:rPr>
                <w:sz w:val="20"/>
                <w:lang w:eastAsia="lt-LT"/>
              </w:rPr>
              <w:t>505</w:t>
            </w:r>
          </w:p>
        </w:tc>
      </w:tr>
      <w:tr w:rsidR="00205E78" w:rsidRPr="002F22F0" w14:paraId="5035DCA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5C375F"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5C51FE3" w14:textId="77777777" w:rsidR="00205E78" w:rsidRPr="002F22F0" w:rsidRDefault="00205E78" w:rsidP="00193D09">
            <w:pPr>
              <w:jc w:val="both"/>
              <w:rPr>
                <w:color w:val="000000" w:themeColor="text1"/>
                <w:sz w:val="20"/>
              </w:rPr>
            </w:pPr>
            <w:r w:rsidRPr="002F22F0">
              <w:rPr>
                <w:color w:val="000000" w:themeColor="text1"/>
                <w:sz w:val="20"/>
              </w:rPr>
              <w:t>Priemonė: Vienkartinės paramos teikimas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652247"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0E0DD55"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D97A9B2" w14:textId="77777777" w:rsidR="00205E78" w:rsidRPr="002F22F0" w:rsidRDefault="00205E78" w:rsidP="002F22F0">
            <w:pPr>
              <w:jc w:val="center"/>
              <w:rPr>
                <w:sz w:val="20"/>
                <w:lang w:eastAsia="lt-LT"/>
              </w:rPr>
            </w:pPr>
          </w:p>
        </w:tc>
      </w:tr>
      <w:tr w:rsidR="00205E78" w:rsidRPr="002F22F0" w14:paraId="7B5747F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5E4437"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46BB424" w14:textId="77777777" w:rsidR="00205E78" w:rsidRPr="002F22F0" w:rsidRDefault="00205E78" w:rsidP="00193D09">
            <w:pPr>
              <w:jc w:val="both"/>
              <w:rPr>
                <w:color w:val="000000" w:themeColor="text1"/>
                <w:sz w:val="20"/>
              </w:rPr>
            </w:pPr>
            <w:r w:rsidRPr="002F22F0">
              <w:rPr>
                <w:color w:val="000000" w:themeColor="text1"/>
                <w:sz w:val="20"/>
              </w:rPr>
              <w:t xml:space="preserve">Paramos gavėjų skaičius per metus, vnt.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EAB1D5" w14:textId="77777777" w:rsidR="00205E78" w:rsidRPr="002F22F0" w:rsidRDefault="00205E78" w:rsidP="002F22F0">
            <w:pPr>
              <w:jc w:val="center"/>
              <w:rPr>
                <w:sz w:val="20"/>
                <w:lang w:eastAsia="lt-LT"/>
              </w:rPr>
            </w:pPr>
            <w:r w:rsidRPr="002F22F0">
              <w:rPr>
                <w:sz w:val="20"/>
                <w:lang w:eastAsia="lt-LT"/>
              </w:rPr>
              <w:t>500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B4E94E" w14:textId="77777777" w:rsidR="00205E78" w:rsidRPr="002F22F0" w:rsidRDefault="00205E78" w:rsidP="002F22F0">
            <w:pPr>
              <w:jc w:val="center"/>
              <w:rPr>
                <w:sz w:val="20"/>
                <w:lang w:eastAsia="lt-LT"/>
              </w:rPr>
            </w:pPr>
            <w:r w:rsidRPr="002F22F0">
              <w:rPr>
                <w:sz w:val="20"/>
                <w:lang w:eastAsia="lt-LT"/>
              </w:rPr>
              <w:t>500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6746A1" w14:textId="77777777" w:rsidR="00205E78" w:rsidRPr="002F22F0" w:rsidRDefault="00205E78" w:rsidP="002F22F0">
            <w:pPr>
              <w:jc w:val="center"/>
              <w:rPr>
                <w:sz w:val="20"/>
                <w:lang w:eastAsia="lt-LT"/>
              </w:rPr>
            </w:pPr>
            <w:r w:rsidRPr="002F22F0">
              <w:rPr>
                <w:sz w:val="20"/>
                <w:lang w:eastAsia="lt-LT"/>
              </w:rPr>
              <w:t>500</w:t>
            </w:r>
          </w:p>
        </w:tc>
      </w:tr>
      <w:tr w:rsidR="00205E78" w:rsidRPr="002F22F0" w14:paraId="5D55595B"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E715EF2"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E544002" w14:textId="77777777" w:rsidR="00205E78" w:rsidRPr="002F22F0" w:rsidRDefault="00205E78" w:rsidP="00193D09">
            <w:pPr>
              <w:jc w:val="both"/>
              <w:rPr>
                <w:color w:val="000000" w:themeColor="text1"/>
                <w:sz w:val="20"/>
              </w:rPr>
            </w:pPr>
            <w:r w:rsidRPr="002F22F0">
              <w:rPr>
                <w:color w:val="000000" w:themeColor="text1"/>
                <w:sz w:val="20"/>
              </w:rPr>
              <w:t>Priemonė: Socialinio būsto prieinamumo didinimas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1285B40"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4418DE0"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1ECAC3C" w14:textId="77777777" w:rsidR="00205E78" w:rsidRPr="002F22F0" w:rsidRDefault="00205E78" w:rsidP="002F22F0">
            <w:pPr>
              <w:jc w:val="center"/>
              <w:rPr>
                <w:sz w:val="20"/>
                <w:lang w:eastAsia="lt-LT"/>
              </w:rPr>
            </w:pPr>
          </w:p>
        </w:tc>
      </w:tr>
      <w:tr w:rsidR="00205E78" w:rsidRPr="002F22F0" w14:paraId="33A6A28D"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51EE5F" w14:textId="77777777" w:rsidR="00205E78" w:rsidRPr="002F22F0" w:rsidRDefault="00205E78" w:rsidP="002F22F0">
            <w:pPr>
              <w:rPr>
                <w:sz w:val="20"/>
                <w:lang w:eastAsia="lt-LT"/>
              </w:rPr>
            </w:pPr>
            <w:r w:rsidRPr="002F22F0">
              <w:rPr>
                <w:sz w:val="20"/>
                <w:lang w:eastAsia="lt-LT"/>
              </w:rPr>
              <w:t>I.3.2, I.3.5.</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8328516" w14:textId="77777777" w:rsidR="00205E78" w:rsidRPr="002F22F0" w:rsidRDefault="00205E78" w:rsidP="00193D09">
            <w:pPr>
              <w:jc w:val="both"/>
              <w:rPr>
                <w:color w:val="000000" w:themeColor="text1"/>
                <w:sz w:val="20"/>
              </w:rPr>
            </w:pPr>
            <w:r w:rsidRPr="002F22F0">
              <w:rPr>
                <w:color w:val="000000" w:themeColor="text1"/>
                <w:sz w:val="20"/>
              </w:rPr>
              <w:t>Įsigyta naujų socialinių būstų</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2856E9" w14:textId="77777777" w:rsidR="00205E78" w:rsidRPr="002F22F0" w:rsidRDefault="00205E78" w:rsidP="002F22F0">
            <w:pPr>
              <w:jc w:val="center"/>
              <w:rPr>
                <w:sz w:val="20"/>
                <w:lang w:eastAsia="lt-LT"/>
              </w:rPr>
            </w:pPr>
            <w:r w:rsidRPr="002F22F0">
              <w:rPr>
                <w:sz w:val="20"/>
                <w:lang w:eastAsia="lt-LT"/>
              </w:rPr>
              <w:t>4</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9B1224" w14:textId="77777777" w:rsidR="00205E78" w:rsidRPr="002F22F0" w:rsidRDefault="00205E78" w:rsidP="002F22F0">
            <w:pPr>
              <w:jc w:val="center"/>
              <w:rPr>
                <w:sz w:val="20"/>
                <w:lang w:eastAsia="lt-LT"/>
              </w:rPr>
            </w:pPr>
            <w:r w:rsidRPr="002F22F0">
              <w:rPr>
                <w:sz w:val="20"/>
                <w:lang w:eastAsia="lt-LT"/>
              </w:rPr>
              <w:t>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13E5B0" w14:textId="77777777" w:rsidR="00205E78" w:rsidRPr="002F22F0" w:rsidRDefault="00205E78" w:rsidP="002F22F0">
            <w:pPr>
              <w:jc w:val="center"/>
              <w:rPr>
                <w:sz w:val="20"/>
                <w:lang w:eastAsia="lt-LT"/>
              </w:rPr>
            </w:pPr>
            <w:r w:rsidRPr="002F22F0">
              <w:rPr>
                <w:sz w:val="20"/>
                <w:lang w:eastAsia="lt-LT"/>
              </w:rPr>
              <w:t>2</w:t>
            </w:r>
          </w:p>
        </w:tc>
      </w:tr>
      <w:tr w:rsidR="00205E78" w:rsidRPr="002F22F0" w14:paraId="233E07D4"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B6CDCC"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201C507" w14:textId="77777777" w:rsidR="00205E78" w:rsidRPr="002F22F0" w:rsidRDefault="00205E78" w:rsidP="00193D09">
            <w:pPr>
              <w:jc w:val="both"/>
              <w:rPr>
                <w:color w:val="000000" w:themeColor="text1"/>
                <w:sz w:val="20"/>
              </w:rPr>
            </w:pPr>
            <w:r w:rsidRPr="002F22F0">
              <w:rPr>
                <w:color w:val="000000" w:themeColor="text1"/>
                <w:sz w:val="20"/>
              </w:rPr>
              <w:t>Priemonė: Savivaldybės būsto fondo plėtra</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F0870B"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79813E"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66015F8" w14:textId="77777777" w:rsidR="00205E78" w:rsidRPr="002F22F0" w:rsidRDefault="00205E78" w:rsidP="002F22F0">
            <w:pPr>
              <w:jc w:val="center"/>
              <w:rPr>
                <w:sz w:val="20"/>
                <w:lang w:eastAsia="lt-LT"/>
              </w:rPr>
            </w:pPr>
          </w:p>
        </w:tc>
      </w:tr>
      <w:tr w:rsidR="00205E78" w:rsidRPr="002F22F0" w14:paraId="3AACBDB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BF122E" w14:textId="77777777" w:rsidR="00205E78" w:rsidRPr="002F22F0" w:rsidRDefault="00205E78" w:rsidP="002F22F0">
            <w:pPr>
              <w:rPr>
                <w:sz w:val="20"/>
                <w:lang w:eastAsia="lt-LT"/>
              </w:rPr>
            </w:pPr>
            <w:r w:rsidRPr="002F22F0">
              <w:rPr>
                <w:sz w:val="20"/>
                <w:lang w:eastAsia="lt-LT"/>
              </w:rPr>
              <w:t>I.3.2, I.3.5.</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293119" w14:textId="77777777" w:rsidR="00205E78" w:rsidRPr="002F22F0" w:rsidRDefault="00205E78" w:rsidP="00193D09">
            <w:pPr>
              <w:jc w:val="both"/>
              <w:rPr>
                <w:color w:val="000000" w:themeColor="text1"/>
                <w:sz w:val="20"/>
              </w:rPr>
            </w:pPr>
            <w:r w:rsidRPr="002F22F0">
              <w:rPr>
                <w:color w:val="000000" w:themeColor="text1"/>
                <w:sz w:val="20"/>
              </w:rPr>
              <w:t>Įsigyta naujų socialinių būstų</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4D6360"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EA24CD" w14:textId="77777777" w:rsidR="00205E78" w:rsidRPr="002F22F0" w:rsidRDefault="00205E78" w:rsidP="002F22F0">
            <w:pPr>
              <w:jc w:val="center"/>
              <w:rPr>
                <w:sz w:val="20"/>
                <w:lang w:eastAsia="lt-LT"/>
              </w:rPr>
            </w:pPr>
            <w:r w:rsidRPr="002F22F0">
              <w:rPr>
                <w:sz w:val="20"/>
                <w:lang w:eastAsia="lt-LT"/>
              </w:rPr>
              <w:t>1</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92BEE3" w14:textId="77777777" w:rsidR="00205E78" w:rsidRPr="002F22F0" w:rsidRDefault="00205E78" w:rsidP="002F22F0">
            <w:pPr>
              <w:jc w:val="center"/>
              <w:rPr>
                <w:sz w:val="20"/>
                <w:lang w:eastAsia="lt-LT"/>
              </w:rPr>
            </w:pPr>
            <w:r w:rsidRPr="002F22F0">
              <w:rPr>
                <w:sz w:val="20"/>
                <w:lang w:eastAsia="lt-LT"/>
              </w:rPr>
              <w:t>1</w:t>
            </w:r>
          </w:p>
        </w:tc>
      </w:tr>
      <w:tr w:rsidR="00205E78" w:rsidRPr="002F22F0" w14:paraId="3E59BBF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FF627B7"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15E46FB" w14:textId="77777777" w:rsidR="00205E78" w:rsidRPr="002F22F0" w:rsidRDefault="00205E78" w:rsidP="00193D09">
            <w:pPr>
              <w:jc w:val="both"/>
              <w:rPr>
                <w:color w:val="000000" w:themeColor="text1"/>
                <w:sz w:val="20"/>
              </w:rPr>
            </w:pPr>
            <w:r w:rsidRPr="002F22F0">
              <w:rPr>
                <w:color w:val="000000" w:themeColor="text1"/>
                <w:sz w:val="20"/>
              </w:rPr>
              <w:t>Priemonė: Savivaldybės socialinio būsto  gyvenamųjų patalpų tinkamos būklės užtikrinimas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D61188"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76B5C1B"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CB95F82" w14:textId="77777777" w:rsidR="00205E78" w:rsidRPr="002F22F0" w:rsidRDefault="00205E78" w:rsidP="002F22F0">
            <w:pPr>
              <w:jc w:val="center"/>
              <w:rPr>
                <w:sz w:val="20"/>
                <w:lang w:eastAsia="lt-LT"/>
              </w:rPr>
            </w:pPr>
          </w:p>
        </w:tc>
      </w:tr>
      <w:tr w:rsidR="00205E78" w:rsidRPr="002F22F0" w14:paraId="41B806F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8D7982"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7B243A" w14:textId="77777777" w:rsidR="00205E78" w:rsidRPr="002F22F0" w:rsidRDefault="00205E78" w:rsidP="00193D09">
            <w:pPr>
              <w:jc w:val="both"/>
              <w:rPr>
                <w:color w:val="000000" w:themeColor="text1"/>
                <w:sz w:val="20"/>
              </w:rPr>
            </w:pPr>
            <w:r w:rsidRPr="002F22F0">
              <w:rPr>
                <w:color w:val="000000" w:themeColor="text1"/>
                <w:sz w:val="20"/>
              </w:rPr>
              <w:t>Suremontuotų gyvenamųjų patalpų skaičius,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29A128" w14:textId="77777777" w:rsidR="00205E78" w:rsidRPr="002F22F0" w:rsidRDefault="00205E78" w:rsidP="002F22F0">
            <w:pPr>
              <w:jc w:val="center"/>
              <w:rPr>
                <w:sz w:val="20"/>
                <w:lang w:eastAsia="lt-LT"/>
              </w:rPr>
            </w:pPr>
            <w:r w:rsidRPr="002F22F0">
              <w:rPr>
                <w:sz w:val="20"/>
                <w:lang w:eastAsia="lt-LT"/>
              </w:rPr>
              <w:t>45</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185E6F" w14:textId="77777777" w:rsidR="00205E78" w:rsidRPr="002F22F0" w:rsidRDefault="00205E78" w:rsidP="002F22F0">
            <w:pPr>
              <w:jc w:val="center"/>
              <w:rPr>
                <w:sz w:val="20"/>
                <w:lang w:eastAsia="lt-LT"/>
              </w:rPr>
            </w:pPr>
            <w:r w:rsidRPr="002F22F0">
              <w:rPr>
                <w:sz w:val="20"/>
                <w:lang w:eastAsia="lt-LT"/>
              </w:rPr>
              <w:t>45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EBBF8A" w14:textId="77777777" w:rsidR="00205E78" w:rsidRPr="002F22F0" w:rsidRDefault="00205E78" w:rsidP="002F22F0">
            <w:pPr>
              <w:jc w:val="center"/>
              <w:rPr>
                <w:sz w:val="20"/>
                <w:lang w:eastAsia="lt-LT"/>
              </w:rPr>
            </w:pPr>
            <w:r w:rsidRPr="002F22F0">
              <w:rPr>
                <w:sz w:val="20"/>
                <w:lang w:eastAsia="lt-LT"/>
              </w:rPr>
              <w:t>45</w:t>
            </w:r>
          </w:p>
        </w:tc>
      </w:tr>
      <w:tr w:rsidR="00205E78" w:rsidRPr="002F22F0" w14:paraId="4EED2DF3"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BF105E8"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87C61A1" w14:textId="77777777" w:rsidR="00205E78" w:rsidRPr="002F22F0" w:rsidRDefault="00205E78" w:rsidP="00193D09">
            <w:pPr>
              <w:jc w:val="both"/>
              <w:rPr>
                <w:color w:val="000000" w:themeColor="text1"/>
                <w:sz w:val="20"/>
              </w:rPr>
            </w:pPr>
            <w:r w:rsidRPr="002F22F0">
              <w:rPr>
                <w:color w:val="000000" w:themeColor="text1"/>
                <w:sz w:val="20"/>
              </w:rPr>
              <w:t>Priemonė: Savivaldybės finansinės paramos jaunoms šeimoms pirmajam būstui įsigyti programos įgyvendinimas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BA6136"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7303B0B"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55FA74" w14:textId="77777777" w:rsidR="00205E78" w:rsidRPr="002F22F0" w:rsidRDefault="00205E78" w:rsidP="002F22F0">
            <w:pPr>
              <w:jc w:val="center"/>
              <w:rPr>
                <w:sz w:val="20"/>
                <w:lang w:eastAsia="lt-LT"/>
              </w:rPr>
            </w:pPr>
          </w:p>
        </w:tc>
      </w:tr>
      <w:tr w:rsidR="00205E78" w:rsidRPr="002F22F0" w14:paraId="4E37CFCC"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08A535" w14:textId="77777777" w:rsidR="00205E78" w:rsidRPr="002F22F0" w:rsidRDefault="00205E78" w:rsidP="002F22F0">
            <w:pPr>
              <w:rPr>
                <w:sz w:val="20"/>
                <w:lang w:eastAsia="lt-LT"/>
              </w:rPr>
            </w:pPr>
            <w:r w:rsidRPr="002F22F0">
              <w:rPr>
                <w:sz w:val="20"/>
                <w:lang w:eastAsia="lt-LT"/>
              </w:rPr>
              <w:t>I.3.6.</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2B6CB9A" w14:textId="77777777" w:rsidR="00205E78" w:rsidRPr="002F22F0" w:rsidRDefault="00205E78" w:rsidP="00193D09">
            <w:pPr>
              <w:jc w:val="both"/>
              <w:rPr>
                <w:color w:val="000000" w:themeColor="text1"/>
                <w:sz w:val="20"/>
              </w:rPr>
            </w:pPr>
            <w:r w:rsidRPr="002F22F0">
              <w:rPr>
                <w:color w:val="000000" w:themeColor="text1"/>
                <w:sz w:val="20"/>
              </w:rPr>
              <w:t>Programa pasinaudojusių asmenų skaičius,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ADBBC5" w14:textId="77777777" w:rsidR="00205E78" w:rsidRPr="002F22F0" w:rsidRDefault="00205E78" w:rsidP="002F22F0">
            <w:pPr>
              <w:jc w:val="center"/>
              <w:rPr>
                <w:sz w:val="20"/>
                <w:lang w:eastAsia="lt-LT"/>
              </w:rPr>
            </w:pPr>
            <w:r w:rsidRPr="002F22F0">
              <w:rPr>
                <w:sz w:val="20"/>
                <w:lang w:eastAsia="lt-LT"/>
              </w:rPr>
              <w:t>22</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0952E7" w14:textId="77777777" w:rsidR="00205E78" w:rsidRPr="002F22F0" w:rsidRDefault="00205E78" w:rsidP="002F22F0">
            <w:pPr>
              <w:jc w:val="center"/>
              <w:rPr>
                <w:sz w:val="20"/>
                <w:lang w:eastAsia="lt-LT"/>
              </w:rPr>
            </w:pPr>
            <w:r w:rsidRPr="002F22F0">
              <w:rPr>
                <w:sz w:val="20"/>
                <w:lang w:eastAsia="lt-LT"/>
              </w:rPr>
              <w:t>22</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BE35B3" w14:textId="77777777" w:rsidR="00205E78" w:rsidRPr="002F22F0" w:rsidRDefault="00205E78" w:rsidP="002F22F0">
            <w:pPr>
              <w:jc w:val="center"/>
              <w:rPr>
                <w:sz w:val="20"/>
                <w:lang w:eastAsia="lt-LT"/>
              </w:rPr>
            </w:pPr>
            <w:r w:rsidRPr="002F22F0">
              <w:rPr>
                <w:sz w:val="20"/>
                <w:lang w:eastAsia="lt-LT"/>
              </w:rPr>
              <w:t>22</w:t>
            </w:r>
          </w:p>
        </w:tc>
      </w:tr>
      <w:tr w:rsidR="00205E78" w:rsidRPr="002F22F0" w14:paraId="3FF65810"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E2BA3BE"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7B3599AB" w14:textId="77777777" w:rsidR="00205E78" w:rsidRPr="002F22F0" w:rsidRDefault="00205E78" w:rsidP="00193D09">
            <w:pPr>
              <w:jc w:val="both"/>
              <w:rPr>
                <w:color w:val="000000" w:themeColor="text1"/>
                <w:sz w:val="20"/>
              </w:rPr>
            </w:pPr>
            <w:r w:rsidRPr="002F22F0">
              <w:rPr>
                <w:color w:val="000000" w:themeColor="text1"/>
                <w:sz w:val="20"/>
              </w:rPr>
              <w:t>Priemonė: Būsto nuomos ar  išperkamosios būsto nuomos mokesčių dalies kompensacijos mokėjimas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25539AB"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A923B66"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6FD8F92" w14:textId="77777777" w:rsidR="00205E78" w:rsidRPr="002F22F0" w:rsidRDefault="00205E78" w:rsidP="002F22F0">
            <w:pPr>
              <w:jc w:val="center"/>
              <w:rPr>
                <w:sz w:val="20"/>
                <w:lang w:eastAsia="lt-LT"/>
              </w:rPr>
            </w:pPr>
          </w:p>
        </w:tc>
      </w:tr>
      <w:tr w:rsidR="00205E78" w:rsidRPr="002F22F0" w14:paraId="3FD42292"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D46C9"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B17937" w14:textId="77777777" w:rsidR="00205E78" w:rsidRPr="002F22F0" w:rsidRDefault="00205E78" w:rsidP="00193D09">
            <w:pPr>
              <w:jc w:val="both"/>
              <w:rPr>
                <w:color w:val="000000" w:themeColor="text1"/>
                <w:sz w:val="20"/>
              </w:rPr>
            </w:pPr>
            <w:r w:rsidRPr="002F22F0">
              <w:rPr>
                <w:color w:val="000000" w:themeColor="text1"/>
                <w:sz w:val="20"/>
              </w:rPr>
              <w:t>Kompensacija pasinaudojusių asmenų ar šeimų skaičius,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8417E8" w14:textId="77777777" w:rsidR="00205E78" w:rsidRPr="002F22F0" w:rsidRDefault="00205E78" w:rsidP="002F22F0">
            <w:pPr>
              <w:jc w:val="center"/>
              <w:rPr>
                <w:sz w:val="20"/>
                <w:lang w:eastAsia="lt-LT"/>
              </w:rPr>
            </w:pPr>
            <w:r w:rsidRPr="002F22F0">
              <w:rPr>
                <w:sz w:val="20"/>
                <w:lang w:eastAsia="lt-LT"/>
              </w:rPr>
              <w:t>10</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9612E6" w14:textId="77777777" w:rsidR="00205E78" w:rsidRPr="002F22F0" w:rsidRDefault="00205E78" w:rsidP="002F22F0">
            <w:pPr>
              <w:jc w:val="center"/>
              <w:rPr>
                <w:sz w:val="20"/>
                <w:lang w:eastAsia="lt-LT"/>
              </w:rPr>
            </w:pPr>
            <w:r w:rsidRPr="002F22F0">
              <w:rPr>
                <w:sz w:val="20"/>
                <w:lang w:eastAsia="lt-LT"/>
              </w:rPr>
              <w:t>10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5FBF71" w14:textId="77777777" w:rsidR="00205E78" w:rsidRPr="002F22F0" w:rsidRDefault="00205E78" w:rsidP="002F22F0">
            <w:pPr>
              <w:jc w:val="center"/>
              <w:rPr>
                <w:sz w:val="20"/>
                <w:lang w:eastAsia="lt-LT"/>
              </w:rPr>
            </w:pPr>
            <w:r w:rsidRPr="002F22F0">
              <w:rPr>
                <w:sz w:val="20"/>
                <w:lang w:eastAsia="lt-LT"/>
              </w:rPr>
              <w:t>10</w:t>
            </w:r>
          </w:p>
        </w:tc>
      </w:tr>
      <w:tr w:rsidR="00205E78" w:rsidRPr="002F22F0" w14:paraId="0C98F30E"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83F1CF8"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38473F72" w14:textId="77777777" w:rsidR="00205E78" w:rsidRPr="002F22F0" w:rsidRDefault="00205E78" w:rsidP="00193D09">
            <w:pPr>
              <w:jc w:val="both"/>
              <w:rPr>
                <w:color w:val="000000" w:themeColor="text1"/>
                <w:sz w:val="20"/>
              </w:rPr>
            </w:pPr>
            <w:r w:rsidRPr="002F22F0">
              <w:rPr>
                <w:color w:val="000000" w:themeColor="text1"/>
                <w:sz w:val="20"/>
              </w:rPr>
              <w:t>Priemonė: Būstų nuoma iš fizinių ar juridinių asmenų ir jų subnuoma asmenims ir šeimoms, turintiems teisę į socialinio būsto nuomą</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59BABA"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D5D41E5"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DB5BD3D" w14:textId="77777777" w:rsidR="00205E78" w:rsidRPr="002F22F0" w:rsidRDefault="00205E78" w:rsidP="002F22F0">
            <w:pPr>
              <w:jc w:val="center"/>
              <w:rPr>
                <w:sz w:val="20"/>
                <w:lang w:eastAsia="lt-LT"/>
              </w:rPr>
            </w:pPr>
          </w:p>
        </w:tc>
      </w:tr>
      <w:tr w:rsidR="00205E78" w:rsidRPr="002F22F0" w14:paraId="7A8ED61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B1065F" w14:textId="77777777" w:rsidR="00205E78" w:rsidRPr="002F22F0" w:rsidRDefault="00205E78" w:rsidP="002F22F0">
            <w:pPr>
              <w:rPr>
                <w:sz w:val="20"/>
                <w:lang w:eastAsia="lt-LT"/>
              </w:rPr>
            </w:pPr>
            <w:r w:rsidRPr="002F22F0">
              <w:rPr>
                <w:sz w:val="20"/>
                <w:lang w:eastAsia="lt-LT"/>
              </w:rPr>
              <w:t>I.3.2</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C4E63BF" w14:textId="77777777" w:rsidR="00205E78" w:rsidRPr="002F22F0" w:rsidRDefault="00205E78" w:rsidP="00193D09">
            <w:pPr>
              <w:jc w:val="both"/>
              <w:rPr>
                <w:color w:val="000000" w:themeColor="text1"/>
                <w:sz w:val="20"/>
              </w:rPr>
            </w:pPr>
            <w:r w:rsidRPr="002F22F0">
              <w:rPr>
                <w:color w:val="000000" w:themeColor="text1"/>
                <w:sz w:val="20"/>
              </w:rPr>
              <w:t>Būstų subnuomos skaičius asmenims ar šeimoms, turintiems teisę į socialinio būsto nuomą, vnt.</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556C2E" w14:textId="77777777" w:rsidR="00205E78" w:rsidRPr="002F22F0" w:rsidRDefault="00205E78" w:rsidP="002F22F0">
            <w:pPr>
              <w:jc w:val="center"/>
              <w:rPr>
                <w:sz w:val="20"/>
                <w:lang w:eastAsia="lt-LT"/>
              </w:rPr>
            </w:pPr>
            <w:r w:rsidRPr="002F22F0">
              <w:rPr>
                <w:sz w:val="20"/>
                <w:lang w:eastAsia="lt-LT"/>
              </w:rPr>
              <w:t>7</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23F9BA" w14:textId="77777777" w:rsidR="00205E78" w:rsidRPr="002F22F0" w:rsidRDefault="00205E78" w:rsidP="002F22F0">
            <w:pPr>
              <w:jc w:val="center"/>
              <w:rPr>
                <w:sz w:val="20"/>
                <w:lang w:eastAsia="lt-LT"/>
              </w:rPr>
            </w:pPr>
            <w:r w:rsidRPr="002F22F0">
              <w:rPr>
                <w:sz w:val="20"/>
                <w:lang w:eastAsia="lt-LT"/>
              </w:rPr>
              <w:t>7</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302652" w14:textId="77777777" w:rsidR="00205E78" w:rsidRPr="002F22F0" w:rsidRDefault="00205E78" w:rsidP="002F22F0">
            <w:pPr>
              <w:jc w:val="center"/>
              <w:rPr>
                <w:sz w:val="20"/>
                <w:lang w:eastAsia="lt-LT"/>
              </w:rPr>
            </w:pPr>
            <w:r w:rsidRPr="002F22F0">
              <w:rPr>
                <w:sz w:val="20"/>
                <w:lang w:eastAsia="lt-LT"/>
              </w:rPr>
              <w:t>7</w:t>
            </w:r>
          </w:p>
        </w:tc>
      </w:tr>
      <w:tr w:rsidR="00205E78" w:rsidRPr="002F22F0" w14:paraId="06027C7F"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4B955C0" w14:textId="77777777" w:rsidR="00205E78" w:rsidRPr="002F22F0" w:rsidRDefault="00205E78" w:rsidP="002F22F0">
            <w:pPr>
              <w:rPr>
                <w:sz w:val="20"/>
                <w:lang w:eastAsia="lt-LT"/>
              </w:rPr>
            </w:pPr>
          </w:p>
        </w:tc>
        <w:tc>
          <w:tcPr>
            <w:tcW w:w="2499"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51B9591" w14:textId="77777777" w:rsidR="00205E78" w:rsidRPr="002F22F0" w:rsidRDefault="00205E78" w:rsidP="00193D09">
            <w:pPr>
              <w:jc w:val="both"/>
              <w:rPr>
                <w:color w:val="000000" w:themeColor="text1"/>
                <w:sz w:val="20"/>
              </w:rPr>
            </w:pPr>
            <w:r w:rsidRPr="002F22F0">
              <w:rPr>
                <w:color w:val="000000" w:themeColor="text1"/>
                <w:sz w:val="20"/>
              </w:rPr>
              <w:t>Priemonė: Metų socialinio darbuotojo pagerbimas</w:t>
            </w:r>
          </w:p>
        </w:tc>
        <w:tc>
          <w:tcPr>
            <w:tcW w:w="691"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E45CE50" w14:textId="77777777" w:rsidR="00205E78" w:rsidRPr="002F22F0" w:rsidRDefault="00205E78" w:rsidP="002F22F0">
            <w:pPr>
              <w:jc w:val="center"/>
              <w:rPr>
                <w:sz w:val="20"/>
                <w:lang w:eastAsia="lt-LT"/>
              </w:rPr>
            </w:pPr>
          </w:p>
        </w:tc>
        <w:tc>
          <w:tcPr>
            <w:tcW w:w="69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708CFD2" w14:textId="77777777" w:rsidR="00205E78" w:rsidRPr="002F22F0" w:rsidRDefault="00205E78" w:rsidP="002F22F0">
            <w:pPr>
              <w:jc w:val="center"/>
              <w:rPr>
                <w:sz w:val="20"/>
                <w:lang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196F65" w14:textId="77777777" w:rsidR="00205E78" w:rsidRPr="002F22F0" w:rsidRDefault="00205E78" w:rsidP="002F22F0">
            <w:pPr>
              <w:jc w:val="center"/>
              <w:rPr>
                <w:sz w:val="20"/>
                <w:lang w:eastAsia="lt-LT"/>
              </w:rPr>
            </w:pPr>
          </w:p>
        </w:tc>
      </w:tr>
      <w:tr w:rsidR="00205E78" w:rsidRPr="002F22F0" w14:paraId="0D90B2A8" w14:textId="77777777" w:rsidTr="00205E78">
        <w:tc>
          <w:tcPr>
            <w:tcW w:w="47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6EC272" w14:textId="77777777" w:rsidR="00205E78" w:rsidRPr="002F22F0" w:rsidRDefault="00205E78" w:rsidP="002F22F0">
            <w:pPr>
              <w:rPr>
                <w:sz w:val="20"/>
                <w:lang w:eastAsia="lt-LT"/>
              </w:rPr>
            </w:pPr>
            <w:r w:rsidRPr="002F22F0">
              <w:rPr>
                <w:sz w:val="20"/>
                <w:lang w:eastAsia="lt-LT"/>
              </w:rPr>
              <w:t>I.6.3.</w:t>
            </w:r>
          </w:p>
        </w:tc>
        <w:tc>
          <w:tcPr>
            <w:tcW w:w="24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C2663A0" w14:textId="77777777" w:rsidR="00205E78" w:rsidRPr="002F22F0" w:rsidRDefault="00205E78" w:rsidP="00193D09">
            <w:pPr>
              <w:jc w:val="both"/>
              <w:rPr>
                <w:color w:val="000000" w:themeColor="text1"/>
                <w:sz w:val="20"/>
              </w:rPr>
            </w:pPr>
            <w:r w:rsidRPr="002F22F0">
              <w:rPr>
                <w:color w:val="000000" w:themeColor="text1"/>
                <w:sz w:val="20"/>
              </w:rPr>
              <w:t>Įteiktas apdovanojimas</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C8C203" w14:textId="77777777" w:rsidR="00205E78" w:rsidRPr="002F22F0" w:rsidRDefault="00205E78" w:rsidP="002F22F0">
            <w:pPr>
              <w:jc w:val="center"/>
              <w:rPr>
                <w:sz w:val="20"/>
                <w:lang w:eastAsia="lt-LT"/>
              </w:rPr>
            </w:pPr>
            <w:r w:rsidRPr="002F22F0">
              <w:rPr>
                <w:sz w:val="20"/>
                <w:lang w:eastAsia="lt-LT"/>
              </w:rPr>
              <w:t>1</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C7B6D1" w14:textId="77777777" w:rsidR="00205E78" w:rsidRPr="002F22F0" w:rsidRDefault="00205E78" w:rsidP="002F22F0">
            <w:pPr>
              <w:jc w:val="center"/>
              <w:rPr>
                <w:sz w:val="20"/>
                <w:lang w:eastAsia="lt-LT"/>
              </w:rPr>
            </w:pPr>
            <w:r w:rsidRPr="002F22F0">
              <w:rPr>
                <w:sz w:val="20"/>
                <w:lang w:eastAsia="lt-LT"/>
              </w:rPr>
              <w:t>0</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BD65F1" w14:textId="77777777" w:rsidR="00205E78" w:rsidRPr="002F22F0" w:rsidRDefault="00205E78" w:rsidP="002F22F0">
            <w:pPr>
              <w:jc w:val="center"/>
              <w:rPr>
                <w:sz w:val="20"/>
                <w:lang w:eastAsia="lt-LT"/>
              </w:rPr>
            </w:pPr>
            <w:r w:rsidRPr="002F22F0">
              <w:rPr>
                <w:sz w:val="20"/>
                <w:lang w:eastAsia="lt-LT"/>
              </w:rPr>
              <w:t>1</w:t>
            </w:r>
          </w:p>
        </w:tc>
      </w:tr>
    </w:tbl>
    <w:p w14:paraId="032298AC" w14:textId="77777777" w:rsidR="00BD316A" w:rsidRPr="002F22F0" w:rsidRDefault="00BD316A" w:rsidP="002F22F0">
      <w:pPr>
        <w:jc w:val="both"/>
        <w:rPr>
          <w:b/>
          <w:bCs/>
          <w:sz w:val="20"/>
        </w:rPr>
      </w:pPr>
    </w:p>
    <w:p w14:paraId="6147B674" w14:textId="77777777" w:rsidR="00BD316A" w:rsidRPr="00B41CA7" w:rsidRDefault="00BD316A" w:rsidP="002F22F0">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172F7449" w14:textId="77777777" w:rsidR="00BD316A" w:rsidRPr="00C9054C" w:rsidRDefault="00BD316A" w:rsidP="002F22F0">
      <w:pPr>
        <w:spacing w:line="360" w:lineRule="auto"/>
        <w:jc w:val="both"/>
      </w:pPr>
      <w:r w:rsidRPr="00DF34C6">
        <w:rPr>
          <w:b/>
          <w:bCs/>
          <w:szCs w:val="24"/>
        </w:rPr>
        <w:t>Vykdytojai:</w:t>
      </w:r>
      <w:r w:rsidRPr="00B41CA7">
        <w:rPr>
          <w:szCs w:val="24"/>
        </w:rPr>
        <w:t xml:space="preserve"> </w:t>
      </w:r>
      <w:r w:rsidRPr="00B53699">
        <w:rPr>
          <w:szCs w:val="24"/>
        </w:rPr>
        <w:t>Socialinės paramos skyrius</w:t>
      </w:r>
      <w:r>
        <w:rPr>
          <w:szCs w:val="24"/>
        </w:rPr>
        <w:t xml:space="preserve">, </w:t>
      </w:r>
      <w:r w:rsidRPr="00C9054C">
        <w:rPr>
          <w:szCs w:val="24"/>
        </w:rPr>
        <w:t>Statybos ir žemės ūkio skyri</w:t>
      </w:r>
      <w:r>
        <w:rPr>
          <w:szCs w:val="24"/>
        </w:rPr>
        <w:t>us, Turto skyrius.</w:t>
      </w:r>
    </w:p>
    <w:p w14:paraId="66283F95" w14:textId="77777777" w:rsidR="00BD316A" w:rsidRDefault="00BD316A" w:rsidP="002F22F0">
      <w:pPr>
        <w:spacing w:line="360" w:lineRule="auto"/>
        <w:jc w:val="both"/>
        <w:rPr>
          <w:rStyle w:val="Hipersaitas"/>
          <w:color w:val="auto"/>
          <w:u w:val="none"/>
        </w:rPr>
      </w:pPr>
      <w:r w:rsidRPr="00B75749">
        <w:rPr>
          <w:b/>
          <w:bCs/>
          <w:color w:val="000000" w:themeColor="text1"/>
        </w:rPr>
        <w:t>Programos koordinatorius</w:t>
      </w:r>
      <w:r w:rsidRPr="00B75749">
        <w:rPr>
          <w:color w:val="000000" w:themeColor="text1"/>
        </w:rPr>
        <w:t>:</w:t>
      </w:r>
      <w:r>
        <w:rPr>
          <w:color w:val="000000" w:themeColor="text1"/>
        </w:rPr>
        <w:t xml:space="preserve"> Rasa Karūžaitė, </w:t>
      </w:r>
      <w:r w:rsidRPr="00B75749">
        <w:rPr>
          <w:color w:val="000000" w:themeColor="text1"/>
        </w:rPr>
        <w:t xml:space="preserve">Molėtų rajono savivaldybės administracijos </w:t>
      </w:r>
      <w:r>
        <w:rPr>
          <w:color w:val="000000" w:themeColor="text1"/>
        </w:rPr>
        <w:t xml:space="preserve">socialinės paramos skyriaus vedėja, </w:t>
      </w:r>
      <w:r w:rsidRPr="008A6A7D">
        <w:t>Tel.</w:t>
      </w:r>
      <w:r w:rsidRPr="00B53699">
        <w:t> </w:t>
      </w:r>
      <w:hyperlink r:id="rId21" w:history="1">
        <w:r w:rsidRPr="00BD316A">
          <w:rPr>
            <w:rStyle w:val="Hipersaitas"/>
            <w:color w:val="auto"/>
            <w:u w:val="none"/>
          </w:rPr>
          <w:t>(8 383) 54793</w:t>
        </w:r>
      </w:hyperlink>
      <w:r w:rsidRPr="00BD316A">
        <w:rPr>
          <w:rStyle w:val="Hipersaitas"/>
          <w:color w:val="auto"/>
          <w:u w:val="none"/>
        </w:rPr>
        <w:t>.</w:t>
      </w:r>
    </w:p>
    <w:p w14:paraId="21C01259" w14:textId="77777777" w:rsidR="00BD316A" w:rsidRDefault="00BD316A" w:rsidP="00BD316A">
      <w:pPr>
        <w:jc w:val="both"/>
        <w:rPr>
          <w:rStyle w:val="Hipersaitas"/>
          <w:color w:val="auto"/>
          <w:u w:val="none"/>
        </w:rPr>
      </w:pPr>
    </w:p>
    <w:p w14:paraId="0DBE6A7A" w14:textId="77777777" w:rsidR="00BD316A" w:rsidRDefault="00BD316A" w:rsidP="00BD316A">
      <w:pPr>
        <w:jc w:val="both"/>
        <w:rPr>
          <w:rStyle w:val="Hipersaitas"/>
          <w:color w:val="auto"/>
          <w:u w:val="none"/>
        </w:rPr>
      </w:pPr>
    </w:p>
    <w:p w14:paraId="28FF2993" w14:textId="77777777" w:rsidR="00524F70" w:rsidRDefault="00524F70" w:rsidP="00BD316A">
      <w:pPr>
        <w:jc w:val="both"/>
        <w:rPr>
          <w:rStyle w:val="Hipersaitas"/>
          <w:color w:val="auto"/>
          <w:u w:val="none"/>
        </w:rPr>
      </w:pPr>
    </w:p>
    <w:p w14:paraId="4C9BCC01" w14:textId="77777777" w:rsidR="00524F70" w:rsidRDefault="00524F70" w:rsidP="00BD316A">
      <w:pPr>
        <w:jc w:val="both"/>
        <w:rPr>
          <w:rStyle w:val="Hipersaitas"/>
          <w:color w:val="auto"/>
          <w:u w:val="none"/>
        </w:rPr>
      </w:pPr>
    </w:p>
    <w:p w14:paraId="3F9127F9" w14:textId="77777777" w:rsidR="00524F70" w:rsidRDefault="00524F70" w:rsidP="00BD316A">
      <w:pPr>
        <w:jc w:val="both"/>
        <w:rPr>
          <w:rStyle w:val="Hipersaitas"/>
          <w:color w:val="auto"/>
          <w:u w:val="none"/>
        </w:rPr>
      </w:pPr>
    </w:p>
    <w:p w14:paraId="19D75BB7" w14:textId="77777777" w:rsidR="00524F70" w:rsidRDefault="00524F70" w:rsidP="00BD316A">
      <w:pPr>
        <w:jc w:val="both"/>
        <w:rPr>
          <w:rStyle w:val="Hipersaitas"/>
          <w:color w:val="auto"/>
          <w:u w:val="none"/>
        </w:rPr>
      </w:pPr>
    </w:p>
    <w:p w14:paraId="6F91D09A" w14:textId="68B27549" w:rsidR="00243DED" w:rsidRPr="002F22F0" w:rsidRDefault="004D1EA9" w:rsidP="002F22F0">
      <w:pPr>
        <w:jc w:val="both"/>
      </w:pPr>
      <w:hyperlink r:id="rId22" w:history="1"/>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14601"/>
      </w:tblGrid>
      <w:tr w:rsidR="00BD316A" w14:paraId="49B42E46" w14:textId="77777777" w:rsidTr="00281677">
        <w:trPr>
          <w:trHeight w:val="513"/>
        </w:trPr>
        <w:tc>
          <w:tcPr>
            <w:tcW w:w="14601"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24E6EA38" w14:textId="77777777" w:rsidR="00BD316A" w:rsidRPr="0029214C" w:rsidRDefault="00BD316A" w:rsidP="00281677">
            <w:pPr>
              <w:ind w:firstLine="62"/>
              <w:jc w:val="center"/>
              <w:rPr>
                <w:b/>
                <w:bCs/>
                <w:color w:val="000000" w:themeColor="text1"/>
                <w:szCs w:val="24"/>
              </w:rPr>
            </w:pPr>
            <w:r>
              <w:rPr>
                <w:b/>
                <w:bCs/>
                <w:color w:val="000000" w:themeColor="text1"/>
                <w:szCs w:val="24"/>
              </w:rPr>
              <w:t>08 Turizmo paslaugų plėtros ir rajono įvaizdžio komunikacijos programa</w:t>
            </w:r>
            <w:r w:rsidRPr="006714EC">
              <w:rPr>
                <w:b/>
                <w:bCs/>
                <w:color w:val="000000" w:themeColor="text1"/>
                <w:szCs w:val="24"/>
              </w:rPr>
              <w:t xml:space="preserve"> </w:t>
            </w:r>
          </w:p>
        </w:tc>
      </w:tr>
    </w:tbl>
    <w:p w14:paraId="20601BA8" w14:textId="77777777" w:rsidR="00BD316A" w:rsidRDefault="00BD316A" w:rsidP="00BD316A">
      <w:pPr>
        <w:jc w:val="both"/>
        <w:rPr>
          <w:rFonts w:eastAsia="Calibri"/>
          <w:b/>
          <w:bCs/>
          <w:color w:val="000000"/>
          <w:szCs w:val="24"/>
        </w:rPr>
      </w:pPr>
    </w:p>
    <w:p w14:paraId="2211C8E9" w14:textId="1D3AA72F" w:rsidR="00BD316A" w:rsidRPr="00CD237D" w:rsidRDefault="006D1515" w:rsidP="002F22F0">
      <w:pPr>
        <w:spacing w:line="360" w:lineRule="auto"/>
        <w:ind w:firstLine="851"/>
        <w:jc w:val="both"/>
        <w:rPr>
          <w:szCs w:val="24"/>
        </w:rPr>
      </w:pPr>
      <w:r>
        <w:rPr>
          <w:szCs w:val="24"/>
          <w:lang w:eastAsia="lt-LT"/>
        </w:rPr>
        <w:t>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aplinkos, užimtumo, verslo, paslaugų sąlygas, darbo ir užimtumo, kultūros, saviraiškos galimybes. Programos įgyvendinimas sudaro palankias sąlygas stiprinti savivaldybės vidaus ir išorinę komunikaciją, kryptingai formuojant Molėtų rajono įvaizdį ir identitetą.</w:t>
      </w:r>
      <w:r w:rsidR="00BD316A">
        <w:rPr>
          <w:szCs w:val="24"/>
        </w:rPr>
        <w:t xml:space="preserve"> </w:t>
      </w:r>
      <w:r w:rsidR="00BD316A">
        <w:rPr>
          <w:bCs/>
          <w:color w:val="000000" w:themeColor="text1"/>
          <w:szCs w:val="24"/>
        </w:rPr>
        <w:t xml:space="preserve">Programoje numatyta įgyvendinti </w:t>
      </w:r>
      <w:r w:rsidR="00BD316A" w:rsidRPr="003F070D">
        <w:rPr>
          <w:bCs/>
          <w:color w:val="000000" w:themeColor="text1"/>
          <w:szCs w:val="24"/>
        </w:rPr>
        <w:t>5 SPP</w:t>
      </w:r>
      <w:r w:rsidR="00BD316A">
        <w:rPr>
          <w:bCs/>
          <w:color w:val="000000" w:themeColor="text1"/>
          <w:szCs w:val="24"/>
        </w:rPr>
        <w:t xml:space="preserve"> uždavinius (žr. </w:t>
      </w:r>
      <w:r w:rsidR="003F070D">
        <w:rPr>
          <w:bCs/>
          <w:color w:val="000000" w:themeColor="text1"/>
          <w:szCs w:val="24"/>
        </w:rPr>
        <w:t>9</w:t>
      </w:r>
      <w:r w:rsidR="00BD316A">
        <w:rPr>
          <w:bCs/>
          <w:color w:val="000000" w:themeColor="text1"/>
          <w:szCs w:val="24"/>
        </w:rPr>
        <w:t xml:space="preserve"> grafiką) ir </w:t>
      </w:r>
      <w:r w:rsidR="00BD316A">
        <w:rPr>
          <w:bCs/>
          <w:szCs w:val="24"/>
        </w:rPr>
        <w:t>23</w:t>
      </w:r>
      <w:r w:rsidR="00BD316A">
        <w:rPr>
          <w:bCs/>
          <w:color w:val="000000" w:themeColor="text1"/>
          <w:szCs w:val="24"/>
        </w:rPr>
        <w:t xml:space="preserve"> priemones (žr. </w:t>
      </w:r>
      <w:r w:rsidR="003F070D">
        <w:rPr>
          <w:bCs/>
          <w:color w:val="000000" w:themeColor="text1"/>
          <w:szCs w:val="24"/>
        </w:rPr>
        <w:t>2</w:t>
      </w:r>
      <w:r w:rsidR="003A003C">
        <w:rPr>
          <w:bCs/>
          <w:color w:val="000000" w:themeColor="text1"/>
          <w:szCs w:val="24"/>
        </w:rPr>
        <w:t>6</w:t>
      </w:r>
      <w:r w:rsidR="00BD316A">
        <w:rPr>
          <w:bCs/>
          <w:color w:val="000000" w:themeColor="text1"/>
          <w:szCs w:val="24"/>
        </w:rPr>
        <w:t xml:space="preserve"> lentelę). </w:t>
      </w:r>
    </w:p>
    <w:p w14:paraId="1F55540F" w14:textId="77777777" w:rsidR="00BD316A" w:rsidRDefault="00BD316A" w:rsidP="00BD316A">
      <w:pPr>
        <w:rPr>
          <w:b/>
          <w:bCs/>
          <w:szCs w:val="24"/>
          <w:highlight w:val="yellow"/>
        </w:rPr>
      </w:pPr>
    </w:p>
    <w:p w14:paraId="6D109C21" w14:textId="77777777" w:rsidR="006D1515" w:rsidRDefault="006D1515" w:rsidP="00BD316A">
      <w:pPr>
        <w:rPr>
          <w:b/>
          <w:bCs/>
          <w:szCs w:val="24"/>
          <w:highlight w:val="yellow"/>
        </w:rPr>
      </w:pPr>
    </w:p>
    <w:p w14:paraId="6387D1E0" w14:textId="77777777" w:rsidR="006D1515" w:rsidRDefault="006D1515" w:rsidP="00BD316A">
      <w:pPr>
        <w:rPr>
          <w:b/>
          <w:bCs/>
          <w:szCs w:val="24"/>
          <w:highlight w:val="yellow"/>
        </w:rPr>
      </w:pPr>
    </w:p>
    <w:p w14:paraId="395C60CC" w14:textId="77777777" w:rsidR="006D1515" w:rsidRDefault="006D1515" w:rsidP="00BD316A">
      <w:pPr>
        <w:rPr>
          <w:b/>
          <w:bCs/>
          <w:szCs w:val="24"/>
          <w:highlight w:val="yellow"/>
        </w:rPr>
      </w:pPr>
    </w:p>
    <w:p w14:paraId="49F5674B" w14:textId="77777777" w:rsidR="006D1515" w:rsidRDefault="006D1515" w:rsidP="00BD316A">
      <w:pPr>
        <w:rPr>
          <w:b/>
          <w:bCs/>
          <w:szCs w:val="24"/>
          <w:highlight w:val="yellow"/>
        </w:rPr>
      </w:pPr>
    </w:p>
    <w:p w14:paraId="1BFF2E2B" w14:textId="77777777" w:rsidR="006D1515" w:rsidRDefault="006D1515" w:rsidP="00BD316A">
      <w:pPr>
        <w:rPr>
          <w:b/>
          <w:bCs/>
          <w:szCs w:val="24"/>
          <w:highlight w:val="yellow"/>
        </w:rPr>
      </w:pPr>
    </w:p>
    <w:p w14:paraId="7EBC72BF" w14:textId="77777777" w:rsidR="006D1515" w:rsidRDefault="006D1515" w:rsidP="00BD316A">
      <w:pPr>
        <w:rPr>
          <w:b/>
          <w:bCs/>
          <w:szCs w:val="24"/>
          <w:highlight w:val="yellow"/>
        </w:rPr>
      </w:pPr>
    </w:p>
    <w:p w14:paraId="54B711BA" w14:textId="77777777" w:rsidR="006D1515" w:rsidRDefault="006D1515" w:rsidP="00BD316A">
      <w:pPr>
        <w:rPr>
          <w:b/>
          <w:bCs/>
          <w:szCs w:val="24"/>
          <w:highlight w:val="yellow"/>
        </w:rPr>
      </w:pPr>
    </w:p>
    <w:p w14:paraId="5DE6847B" w14:textId="77777777" w:rsidR="006D1515" w:rsidRDefault="006D1515" w:rsidP="00BD316A">
      <w:pPr>
        <w:rPr>
          <w:b/>
          <w:bCs/>
          <w:szCs w:val="24"/>
          <w:highlight w:val="yellow"/>
        </w:rPr>
      </w:pPr>
    </w:p>
    <w:p w14:paraId="00B0C612" w14:textId="77777777" w:rsidR="006D1515" w:rsidRDefault="006D1515" w:rsidP="00BD316A">
      <w:pPr>
        <w:rPr>
          <w:b/>
          <w:bCs/>
          <w:szCs w:val="24"/>
          <w:highlight w:val="yellow"/>
        </w:rPr>
      </w:pPr>
    </w:p>
    <w:p w14:paraId="7E86BD59" w14:textId="77777777" w:rsidR="006D1515" w:rsidRDefault="006D1515" w:rsidP="00BD316A">
      <w:pPr>
        <w:rPr>
          <w:b/>
          <w:bCs/>
          <w:szCs w:val="24"/>
          <w:highlight w:val="yellow"/>
        </w:rPr>
      </w:pPr>
    </w:p>
    <w:p w14:paraId="3163C5A3" w14:textId="77777777" w:rsidR="006D1515" w:rsidRDefault="006D1515" w:rsidP="00BD316A">
      <w:pPr>
        <w:rPr>
          <w:b/>
          <w:bCs/>
          <w:szCs w:val="24"/>
          <w:highlight w:val="yellow"/>
        </w:rPr>
      </w:pPr>
    </w:p>
    <w:p w14:paraId="681EA2F5" w14:textId="77777777" w:rsidR="006D1515" w:rsidRDefault="006D1515" w:rsidP="00BD316A">
      <w:pPr>
        <w:rPr>
          <w:b/>
          <w:bCs/>
          <w:szCs w:val="24"/>
          <w:highlight w:val="yellow"/>
        </w:rPr>
      </w:pPr>
    </w:p>
    <w:p w14:paraId="17716163" w14:textId="77777777" w:rsidR="006D1515" w:rsidRDefault="006D1515" w:rsidP="00BD316A">
      <w:pPr>
        <w:rPr>
          <w:b/>
          <w:bCs/>
          <w:szCs w:val="24"/>
          <w:highlight w:val="yellow"/>
        </w:rPr>
      </w:pPr>
    </w:p>
    <w:p w14:paraId="08EB0E23" w14:textId="77777777" w:rsidR="006D1515" w:rsidRDefault="006D1515" w:rsidP="00BD316A">
      <w:pPr>
        <w:rPr>
          <w:b/>
          <w:bCs/>
          <w:szCs w:val="24"/>
          <w:highlight w:val="yellow"/>
        </w:rPr>
      </w:pPr>
    </w:p>
    <w:p w14:paraId="15F616A6" w14:textId="77777777" w:rsidR="006D1515" w:rsidRDefault="006D1515" w:rsidP="00BD316A">
      <w:pPr>
        <w:rPr>
          <w:b/>
          <w:bCs/>
          <w:szCs w:val="24"/>
          <w:highlight w:val="yellow"/>
        </w:rPr>
      </w:pPr>
    </w:p>
    <w:p w14:paraId="63BC2472" w14:textId="77777777" w:rsidR="006D1515" w:rsidRDefault="006D1515" w:rsidP="00BD316A">
      <w:pPr>
        <w:rPr>
          <w:b/>
          <w:bCs/>
          <w:szCs w:val="24"/>
          <w:highlight w:val="yellow"/>
        </w:rPr>
      </w:pPr>
    </w:p>
    <w:p w14:paraId="797D121B" w14:textId="77777777" w:rsidR="006D1515" w:rsidRDefault="006D1515" w:rsidP="00BD316A">
      <w:pPr>
        <w:rPr>
          <w:b/>
          <w:bCs/>
          <w:szCs w:val="24"/>
          <w:highlight w:val="yellow"/>
        </w:rPr>
      </w:pPr>
    </w:p>
    <w:p w14:paraId="20D6F394" w14:textId="77777777" w:rsidR="006D1515" w:rsidRDefault="006D1515" w:rsidP="00BD316A">
      <w:pPr>
        <w:rPr>
          <w:b/>
          <w:bCs/>
          <w:szCs w:val="24"/>
          <w:highlight w:val="yellow"/>
        </w:rPr>
      </w:pPr>
    </w:p>
    <w:p w14:paraId="27868CE1" w14:textId="7D3B82CB" w:rsidR="00BD316A" w:rsidRPr="003A003C" w:rsidRDefault="003F070D" w:rsidP="00BD316A">
      <w:pPr>
        <w:rPr>
          <w:color w:val="000000" w:themeColor="text1"/>
          <w:szCs w:val="24"/>
        </w:rPr>
      </w:pPr>
      <w:r w:rsidRPr="003A003C">
        <w:rPr>
          <w:b/>
          <w:bCs/>
          <w:szCs w:val="24"/>
        </w:rPr>
        <w:t>9</w:t>
      </w:r>
      <w:r w:rsidR="00BD316A" w:rsidRPr="003A003C">
        <w:rPr>
          <w:b/>
          <w:bCs/>
          <w:szCs w:val="24"/>
        </w:rPr>
        <w:t xml:space="preserve"> grafikas.</w:t>
      </w:r>
      <w:r w:rsidR="00BD316A" w:rsidRPr="003A003C">
        <w:rPr>
          <w:i/>
          <w:szCs w:val="24"/>
        </w:rPr>
        <w:t xml:space="preserve"> </w:t>
      </w:r>
      <w:r w:rsidR="00BD316A" w:rsidRPr="003A003C">
        <w:rPr>
          <w:color w:val="000000" w:themeColor="text1"/>
          <w:szCs w:val="24"/>
        </w:rPr>
        <w:t>08 Turizmo paslaugų plėtros ir rajono įvaizdžio komunikacijos programa</w:t>
      </w:r>
    </w:p>
    <w:p w14:paraId="6FD76DE0" w14:textId="77777777" w:rsidR="00BD316A" w:rsidRPr="0029214C" w:rsidRDefault="00BD316A" w:rsidP="00BD316A">
      <w:pPr>
        <w:rPr>
          <w:b/>
          <w:bCs/>
          <w:sz w:val="22"/>
          <w:szCs w:val="22"/>
        </w:rPr>
      </w:pPr>
    </w:p>
    <w:p w14:paraId="369F17EC" w14:textId="526F228A" w:rsidR="00BD316A" w:rsidRDefault="00BD316A" w:rsidP="00BD316A">
      <w:pPr>
        <w:rPr>
          <w:b/>
          <w:bCs/>
          <w:szCs w:val="24"/>
        </w:rPr>
      </w:pPr>
      <w:r>
        <w:rPr>
          <w:noProof/>
        </w:rPr>
        <mc:AlternateContent>
          <mc:Choice Requires="wps">
            <w:drawing>
              <wp:anchor distT="0" distB="0" distL="114300" distR="114300" simplePos="0" relativeHeight="251677696" behindDoc="0" locked="0" layoutInCell="1" allowOverlap="1" wp14:anchorId="55B0D90A" wp14:editId="416EC278">
                <wp:simplePos x="0" y="0"/>
                <wp:positionH relativeFrom="margin">
                  <wp:posOffset>2451736</wp:posOffset>
                </wp:positionH>
                <wp:positionV relativeFrom="paragraph">
                  <wp:posOffset>59056</wp:posOffset>
                </wp:positionV>
                <wp:extent cx="4009390" cy="3953510"/>
                <wp:effectExtent l="0" t="0" r="10160" b="27940"/>
                <wp:wrapNone/>
                <wp:docPr id="2016630628" name="Stačiakampis: suapvalinti kampai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9390" cy="3953510"/>
                        </a:xfrm>
                        <a:prstGeom prst="round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A050E" id="Stačiakampis: suapvalinti kampai 15" o:spid="_x0000_s1026" style="position:absolute;margin-left:193.05pt;margin-top:4.65pt;width:315.7pt;height:311.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" fillcolor="#f2f2f2 [3052]" strokecolor="black [3213]">
                <v:stroke joinstyle="miter"/>
                <v:path arrowok="t"/>
                <w10:wrap anchorx="margin"/>
              </v:roundrect>
            </w:pict>
          </mc:Fallback>
        </mc:AlternateContent>
      </w:r>
    </w:p>
    <w:p w14:paraId="106581CB" w14:textId="7F8A2727" w:rsidR="00BD316A" w:rsidRDefault="00BD316A" w:rsidP="00BD316A">
      <w:pPr>
        <w:rPr>
          <w:b/>
          <w:bCs/>
          <w:szCs w:val="24"/>
        </w:rPr>
      </w:pPr>
      <w:r>
        <w:rPr>
          <w:noProof/>
        </w:rPr>
        <mc:AlternateContent>
          <mc:Choice Requires="wps">
            <w:drawing>
              <wp:anchor distT="0" distB="0" distL="114300" distR="114300" simplePos="0" relativeHeight="251678720" behindDoc="0" locked="0" layoutInCell="1" allowOverlap="1" wp14:anchorId="7C833A9B" wp14:editId="1C484701">
                <wp:simplePos x="0" y="0"/>
                <wp:positionH relativeFrom="margin">
                  <wp:posOffset>2680335</wp:posOffset>
                </wp:positionH>
                <wp:positionV relativeFrom="paragraph">
                  <wp:posOffset>130810</wp:posOffset>
                </wp:positionV>
                <wp:extent cx="3543300" cy="485775"/>
                <wp:effectExtent l="0" t="0" r="19050" b="28575"/>
                <wp:wrapNone/>
                <wp:docPr id="834811935" name="Stačiakampis: suapvalinti kampa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85775"/>
                        </a:xfrm>
                        <a:prstGeom prst="round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A7855" w14:textId="77777777" w:rsidR="00BD316A" w:rsidRPr="00583923" w:rsidRDefault="00BD316A" w:rsidP="00BD316A">
                            <w:pPr>
                              <w:jc w:val="center"/>
                              <w:rPr>
                                <w:b/>
                                <w:color w:val="000000" w:themeColor="text1"/>
                                <w:sz w:val="20"/>
                              </w:rPr>
                            </w:pPr>
                            <w:r w:rsidRPr="00583923">
                              <w:rPr>
                                <w:b/>
                                <w:bCs/>
                                <w:color w:val="000000" w:themeColor="text1"/>
                                <w:sz w:val="20"/>
                              </w:rPr>
                              <w:t>08 Turizmo paslaugų plėtros ir rajono įvaizdžio komunikacijos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33A9B" id="Stačiakampis: suapvalinti kampai 14" o:spid="_x0000_s1075" style="position:absolute;margin-left:211.05pt;margin-top:10.3pt;width:279pt;height:3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" fillcolor="#b4c6e7 [1300]" strokecolor="black [3213]">
                <v:stroke joinstyle="miter"/>
                <v:path arrowok="t"/>
                <v:textbox>
                  <w:txbxContent>
                    <w:p w14:paraId="764A7855" w14:textId="77777777" w:rsidR="00BD316A" w:rsidRPr="00583923" w:rsidRDefault="00BD316A" w:rsidP="00BD316A">
                      <w:pPr>
                        <w:jc w:val="center"/>
                        <w:rPr>
                          <w:b/>
                          <w:color w:val="000000" w:themeColor="text1"/>
                          <w:sz w:val="20"/>
                        </w:rPr>
                      </w:pPr>
                      <w:r w:rsidRPr="00583923">
                        <w:rPr>
                          <w:b/>
                          <w:bCs/>
                          <w:color w:val="000000" w:themeColor="text1"/>
                          <w:sz w:val="20"/>
                        </w:rPr>
                        <w:t>08 Turizmo paslaugų plėtros ir rajono įvaizdžio komunikacijos programa</w:t>
                      </w:r>
                    </w:p>
                  </w:txbxContent>
                </v:textbox>
                <w10:wrap anchorx="margin"/>
              </v:roundrect>
            </w:pict>
          </mc:Fallback>
        </mc:AlternateContent>
      </w:r>
    </w:p>
    <w:p w14:paraId="2131000C" w14:textId="77777777" w:rsidR="00BD316A" w:rsidRDefault="00BD316A" w:rsidP="00BD316A">
      <w:pPr>
        <w:rPr>
          <w:b/>
          <w:bCs/>
          <w:szCs w:val="24"/>
        </w:rPr>
      </w:pPr>
    </w:p>
    <w:p w14:paraId="6FDB81C8" w14:textId="77777777" w:rsidR="00BD316A" w:rsidRDefault="00BD316A" w:rsidP="00BD316A">
      <w:pPr>
        <w:rPr>
          <w:b/>
          <w:bCs/>
          <w:szCs w:val="24"/>
        </w:rPr>
      </w:pPr>
    </w:p>
    <w:p w14:paraId="530EC30D" w14:textId="3378B469" w:rsidR="00BD316A" w:rsidRDefault="00BD316A" w:rsidP="00BD316A">
      <w:pPr>
        <w:rPr>
          <w:b/>
          <w:bCs/>
          <w:szCs w:val="24"/>
        </w:rPr>
      </w:pPr>
      <w:r>
        <w:rPr>
          <w:b/>
          <w:bCs/>
          <w:noProof/>
          <w:szCs w:val="24"/>
        </w:rPr>
        <mc:AlternateContent>
          <mc:Choice Requires="wps">
            <w:drawing>
              <wp:anchor distT="0" distB="0" distL="114300" distR="114300" simplePos="0" relativeHeight="251686912" behindDoc="0" locked="0" layoutInCell="1" allowOverlap="1" wp14:anchorId="516C54AD" wp14:editId="4DB70BCC">
                <wp:simplePos x="0" y="0"/>
                <wp:positionH relativeFrom="column">
                  <wp:posOffset>2832735</wp:posOffset>
                </wp:positionH>
                <wp:positionV relativeFrom="paragraph">
                  <wp:posOffset>90805</wp:posOffset>
                </wp:positionV>
                <wp:extent cx="0" cy="2687320"/>
                <wp:effectExtent l="9525" t="8255" r="9525" b="9525"/>
                <wp:wrapNone/>
                <wp:docPr id="1149522238"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D73A2" id="Tiesioji rodyklės jungtis 13" o:spid="_x0000_s1026" type="#_x0000_t32" style="position:absolute;margin-left:223.05pt;margin-top:7.15pt;width:0;height:2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"/>
            </w:pict>
          </mc:Fallback>
        </mc:AlternateContent>
      </w:r>
    </w:p>
    <w:p w14:paraId="785DAB0D" w14:textId="45ABB92B" w:rsidR="00BD316A" w:rsidRDefault="00BD316A" w:rsidP="00BD316A">
      <w:pPr>
        <w:rPr>
          <w:b/>
          <w:bCs/>
          <w:szCs w:val="24"/>
        </w:rPr>
      </w:pPr>
      <w:r>
        <w:rPr>
          <w:noProof/>
        </w:rPr>
        <mc:AlternateContent>
          <mc:Choice Requires="wps">
            <w:drawing>
              <wp:anchor distT="0" distB="0" distL="114300" distR="114300" simplePos="0" relativeHeight="251679744" behindDoc="0" locked="0" layoutInCell="1" allowOverlap="1" wp14:anchorId="43F9612A" wp14:editId="1BD8C390">
                <wp:simplePos x="0" y="0"/>
                <wp:positionH relativeFrom="column">
                  <wp:posOffset>3280410</wp:posOffset>
                </wp:positionH>
                <wp:positionV relativeFrom="paragraph">
                  <wp:posOffset>40640</wp:posOffset>
                </wp:positionV>
                <wp:extent cx="2933700" cy="590550"/>
                <wp:effectExtent l="0" t="0" r="19050" b="19050"/>
                <wp:wrapNone/>
                <wp:docPr id="952828375" name="Stačiakampis: suapvalinti kampa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590550"/>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3A48D" w14:textId="77777777" w:rsidR="00BD316A" w:rsidRPr="0046139D" w:rsidRDefault="00BD316A" w:rsidP="00BD316A">
                            <w:pPr>
                              <w:jc w:val="both"/>
                              <w:rPr>
                                <w:color w:val="000000" w:themeColor="text1"/>
                                <w:sz w:val="20"/>
                              </w:rPr>
                            </w:pPr>
                            <w:r w:rsidRPr="00583923">
                              <w:rPr>
                                <w:color w:val="000000" w:themeColor="text1"/>
                                <w:sz w:val="20"/>
                              </w:rPr>
                              <w:t>1.6.3. UŽDAVINYS. Stiprinti savivaldybės vidaus ir išorinę komunikaciją, kryptingai formuojant krašto įvaizdį ir identitetą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9612A" id="Stačiakampis: suapvalinti kampai 12" o:spid="_x0000_s1076" style="position:absolute;margin-left:258.3pt;margin-top:3.2pt;width:231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" fillcolor="#d9e2f3 [660]" strokecolor="black [3213]">
                <v:stroke joinstyle="miter"/>
                <v:path arrowok="t"/>
                <v:textbox>
                  <w:txbxContent>
                    <w:p w14:paraId="24B3A48D" w14:textId="77777777" w:rsidR="00BD316A" w:rsidRPr="0046139D" w:rsidRDefault="00BD316A" w:rsidP="00BD316A">
                      <w:pPr>
                        <w:jc w:val="both"/>
                        <w:rPr>
                          <w:color w:val="000000" w:themeColor="text1"/>
                          <w:sz w:val="20"/>
                        </w:rPr>
                      </w:pPr>
                      <w:r w:rsidRPr="00583923">
                        <w:rPr>
                          <w:color w:val="000000" w:themeColor="text1"/>
                          <w:sz w:val="20"/>
                        </w:rPr>
                        <w:t>1.6.3. UŽDAVINYS. Stiprinti savivaldybės vidaus ir išorinę komunikaciją, kryptingai formuojant krašto įvaizdį ir identitetą</w:t>
                      </w:r>
                    </w:p>
                  </w:txbxContent>
                </v:textbox>
              </v:roundrect>
            </w:pict>
          </mc:Fallback>
        </mc:AlternateContent>
      </w:r>
    </w:p>
    <w:p w14:paraId="3C78100D" w14:textId="0B7A58A2" w:rsidR="00BD316A" w:rsidRDefault="00BD316A" w:rsidP="00BD316A">
      <w:pPr>
        <w:jc w:val="both"/>
        <w:rPr>
          <w:rFonts w:eastAsia="Calibri"/>
          <w:b/>
          <w:bCs/>
          <w:color w:val="000000"/>
          <w:szCs w:val="24"/>
        </w:rPr>
      </w:pPr>
      <w:r>
        <w:rPr>
          <w:rFonts w:eastAsia="Calibri"/>
          <w:b/>
          <w:bCs/>
          <w:noProof/>
          <w:color w:val="000000"/>
          <w:szCs w:val="24"/>
        </w:rPr>
        <mc:AlternateContent>
          <mc:Choice Requires="wps">
            <w:drawing>
              <wp:anchor distT="0" distB="0" distL="114300" distR="114300" simplePos="0" relativeHeight="251692032" behindDoc="0" locked="0" layoutInCell="1" allowOverlap="1" wp14:anchorId="51116CD0" wp14:editId="6335D166">
                <wp:simplePos x="0" y="0"/>
                <wp:positionH relativeFrom="column">
                  <wp:posOffset>2842260</wp:posOffset>
                </wp:positionH>
                <wp:positionV relativeFrom="paragraph">
                  <wp:posOffset>141605</wp:posOffset>
                </wp:positionV>
                <wp:extent cx="400050" cy="635"/>
                <wp:effectExtent l="9525" t="57150" r="19050" b="56515"/>
                <wp:wrapNone/>
                <wp:docPr id="2142190748"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27AED" id="Tiesioji rodyklės jungtis 11" o:spid="_x0000_s1026" type="#_x0000_t32" style="position:absolute;margin-left:223.8pt;margin-top:11.15pt;width:31.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">
                <v:stroke endarrow="block"/>
              </v:shape>
            </w:pict>
          </mc:Fallback>
        </mc:AlternateContent>
      </w:r>
    </w:p>
    <w:p w14:paraId="650CA627" w14:textId="77777777" w:rsidR="00BD316A" w:rsidRDefault="00BD316A" w:rsidP="00BD316A">
      <w:pPr>
        <w:jc w:val="both"/>
        <w:rPr>
          <w:rFonts w:eastAsia="Calibri"/>
          <w:b/>
          <w:bCs/>
          <w:color w:val="000000"/>
          <w:szCs w:val="24"/>
        </w:rPr>
      </w:pPr>
    </w:p>
    <w:p w14:paraId="314F016F" w14:textId="6456EC83" w:rsidR="00BD316A" w:rsidRDefault="00BD316A" w:rsidP="00BD316A">
      <w:pPr>
        <w:jc w:val="both"/>
        <w:rPr>
          <w:rFonts w:eastAsia="Calibri"/>
          <w:b/>
          <w:bCs/>
          <w:color w:val="000000"/>
          <w:szCs w:val="24"/>
        </w:rPr>
      </w:pPr>
      <w:r>
        <w:rPr>
          <w:noProof/>
        </w:rPr>
        <mc:AlternateContent>
          <mc:Choice Requires="wps">
            <w:drawing>
              <wp:anchor distT="0" distB="0" distL="114300" distR="114300" simplePos="0" relativeHeight="251680768" behindDoc="0" locked="0" layoutInCell="1" allowOverlap="1" wp14:anchorId="24883843" wp14:editId="65D33441">
                <wp:simplePos x="0" y="0"/>
                <wp:positionH relativeFrom="column">
                  <wp:posOffset>3270885</wp:posOffset>
                </wp:positionH>
                <wp:positionV relativeFrom="paragraph">
                  <wp:posOffset>162560</wp:posOffset>
                </wp:positionV>
                <wp:extent cx="2952750" cy="476250"/>
                <wp:effectExtent l="0" t="0" r="19050" b="19050"/>
                <wp:wrapNone/>
                <wp:docPr id="1533339856" name="Stačiakampis: suapvalinti kampai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476250"/>
                        </a:xfrm>
                        <a:prstGeom prst="roundRect">
                          <a:avLst/>
                        </a:prstGeom>
                        <a:solidFill>
                          <a:srgbClr val="4472C4">
                            <a:lumMod val="20000"/>
                            <a:lumOff val="80000"/>
                          </a:srgbClr>
                        </a:solidFill>
                        <a:ln w="9525" cap="flat" cmpd="sng" algn="ctr">
                          <a:solidFill>
                            <a:sysClr val="windowText" lastClr="000000"/>
                          </a:solidFill>
                          <a:prstDash val="solid"/>
                          <a:miter lim="800000"/>
                        </a:ln>
                        <a:effectLst/>
                      </wps:spPr>
                      <wps:txbx>
                        <w:txbxContent>
                          <w:p w14:paraId="4EAF4BA6" w14:textId="77777777" w:rsidR="00BD316A" w:rsidRPr="0046139D" w:rsidRDefault="00BD316A" w:rsidP="00BD316A">
                            <w:pPr>
                              <w:jc w:val="both"/>
                              <w:rPr>
                                <w:color w:val="000000" w:themeColor="text1"/>
                                <w:sz w:val="20"/>
                              </w:rPr>
                            </w:pPr>
                            <w:r w:rsidRPr="00583923">
                              <w:rPr>
                                <w:color w:val="000000" w:themeColor="text1"/>
                                <w:sz w:val="20"/>
                              </w:rPr>
                              <w:t>2.2.1. UŽDAVINYS. Skatinti kurtis ir kurti naujus darnaus turizmo produktus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83843" id="Stačiakampis: suapvalinti kampai 10" o:spid="_x0000_s1077" style="position:absolute;left:0;text-align:left;margin-left:257.55pt;margin-top:12.8pt;width:23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" fillcolor="#dae3f3" strokecolor="windowText">
                <v:stroke joinstyle="miter"/>
                <v:path arrowok="t"/>
                <v:textbox>
                  <w:txbxContent>
                    <w:p w14:paraId="4EAF4BA6" w14:textId="77777777" w:rsidR="00BD316A" w:rsidRPr="0046139D" w:rsidRDefault="00BD316A" w:rsidP="00BD316A">
                      <w:pPr>
                        <w:jc w:val="both"/>
                        <w:rPr>
                          <w:color w:val="000000" w:themeColor="text1"/>
                          <w:sz w:val="20"/>
                        </w:rPr>
                      </w:pPr>
                      <w:r w:rsidRPr="00583923">
                        <w:rPr>
                          <w:color w:val="000000" w:themeColor="text1"/>
                          <w:sz w:val="20"/>
                        </w:rPr>
                        <w:t>2.2.1. UŽDAVINYS. Skatinti kurtis ir kurti naujus darnaus turizmo produktus</w:t>
                      </w:r>
                    </w:p>
                  </w:txbxContent>
                </v:textbox>
              </v:roundrect>
            </w:pict>
          </mc:Fallback>
        </mc:AlternateContent>
      </w:r>
    </w:p>
    <w:p w14:paraId="3EF6BBF1" w14:textId="38C7CED7" w:rsidR="00BD316A" w:rsidRDefault="00BD316A" w:rsidP="00BD316A">
      <w:pPr>
        <w:jc w:val="both"/>
        <w:rPr>
          <w:rFonts w:eastAsia="Calibri"/>
          <w:b/>
          <w:bCs/>
          <w:color w:val="000000"/>
          <w:szCs w:val="24"/>
        </w:rPr>
      </w:pPr>
    </w:p>
    <w:p w14:paraId="1A94E45F" w14:textId="2D4E4493" w:rsidR="00BD316A" w:rsidRDefault="00BD316A" w:rsidP="00BD316A">
      <w:pPr>
        <w:jc w:val="both"/>
        <w:rPr>
          <w:rFonts w:eastAsia="Calibri"/>
          <w:b/>
          <w:bCs/>
          <w:color w:val="000000"/>
          <w:szCs w:val="24"/>
        </w:rPr>
      </w:pPr>
      <w:r>
        <w:rPr>
          <w:rFonts w:eastAsia="Calibri"/>
          <w:b/>
          <w:bCs/>
          <w:noProof/>
          <w:color w:val="000000"/>
          <w:szCs w:val="24"/>
        </w:rPr>
        <mc:AlternateContent>
          <mc:Choice Requires="wps">
            <w:drawing>
              <wp:anchor distT="0" distB="0" distL="114300" distR="114300" simplePos="0" relativeHeight="251691008" behindDoc="0" locked="0" layoutInCell="1" allowOverlap="1" wp14:anchorId="2975C1E0" wp14:editId="1A9F1002">
                <wp:simplePos x="0" y="0"/>
                <wp:positionH relativeFrom="column">
                  <wp:posOffset>2823210</wp:posOffset>
                </wp:positionH>
                <wp:positionV relativeFrom="paragraph">
                  <wp:posOffset>69215</wp:posOffset>
                </wp:positionV>
                <wp:extent cx="419100" cy="9525"/>
                <wp:effectExtent l="9525" t="47625" r="19050" b="57150"/>
                <wp:wrapNone/>
                <wp:docPr id="1873976611"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63B24" id="Tiesioji rodyklės jungtis 7" o:spid="_x0000_s1026" type="#_x0000_t32" style="position:absolute;margin-left:222.3pt;margin-top:5.45pt;width:33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">
                <v:stroke endarrow="block"/>
              </v:shape>
            </w:pict>
          </mc:Fallback>
        </mc:AlternateContent>
      </w:r>
    </w:p>
    <w:p w14:paraId="5D09BF7E" w14:textId="3D4B054C" w:rsidR="00BD316A" w:rsidRDefault="00BD316A" w:rsidP="00BD316A">
      <w:pPr>
        <w:jc w:val="both"/>
        <w:rPr>
          <w:rFonts w:eastAsia="Calibri"/>
          <w:b/>
          <w:bCs/>
          <w:color w:val="000000"/>
          <w:szCs w:val="24"/>
        </w:rPr>
      </w:pPr>
      <w:r>
        <w:rPr>
          <w:noProof/>
        </w:rPr>
        <mc:AlternateContent>
          <mc:Choice Requires="wps">
            <w:drawing>
              <wp:anchor distT="0" distB="0" distL="114300" distR="114300" simplePos="0" relativeHeight="251681792" behindDoc="0" locked="0" layoutInCell="1" allowOverlap="1" wp14:anchorId="259B81C6" wp14:editId="72888800">
                <wp:simplePos x="0" y="0"/>
                <wp:positionH relativeFrom="column">
                  <wp:posOffset>3289935</wp:posOffset>
                </wp:positionH>
                <wp:positionV relativeFrom="paragraph">
                  <wp:posOffset>179705</wp:posOffset>
                </wp:positionV>
                <wp:extent cx="2943225" cy="600075"/>
                <wp:effectExtent l="0" t="0" r="28575" b="28575"/>
                <wp:wrapNone/>
                <wp:docPr id="1656563328" name="Stačiakampis: suapvalinti kampai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600075"/>
                        </a:xfrm>
                        <a:prstGeom prst="roundRect">
                          <a:avLst/>
                        </a:prstGeom>
                        <a:solidFill>
                          <a:srgbClr val="4472C4">
                            <a:lumMod val="20000"/>
                            <a:lumOff val="80000"/>
                          </a:srgbClr>
                        </a:solidFill>
                        <a:ln w="9525" cap="flat" cmpd="sng" algn="ctr">
                          <a:solidFill>
                            <a:sysClr val="windowText" lastClr="000000"/>
                          </a:solidFill>
                          <a:prstDash val="solid"/>
                          <a:miter lim="800000"/>
                        </a:ln>
                        <a:effectLst/>
                      </wps:spPr>
                      <wps:txbx>
                        <w:txbxContent>
                          <w:p w14:paraId="3821B517" w14:textId="77777777" w:rsidR="00BD316A" w:rsidRPr="0046139D" w:rsidRDefault="00BD316A" w:rsidP="00BD316A">
                            <w:pPr>
                              <w:jc w:val="both"/>
                              <w:rPr>
                                <w:color w:val="000000" w:themeColor="text1"/>
                                <w:sz w:val="20"/>
                              </w:rPr>
                            </w:pPr>
                            <w:r w:rsidRPr="00060090">
                              <w:rPr>
                                <w:color w:val="000000" w:themeColor="text1"/>
                                <w:sz w:val="20"/>
                              </w:rPr>
                              <w:t>2.2.2. UŽDAVINYS. Populiarinti rajoną kaip žvaigždžių pažinimo, aktyvaus laisvalaikio, draugiško aplinkai ir ekologišką kraštą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B81C6" id="Stačiakampis: suapvalinti kampai 6" o:spid="_x0000_s1078" style="position:absolute;left:0;text-align:left;margin-left:259.05pt;margin-top:14.15pt;width:231.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" fillcolor="#dae3f3" strokecolor="windowText">
                <v:stroke joinstyle="miter"/>
                <v:path arrowok="t"/>
                <v:textbox>
                  <w:txbxContent>
                    <w:p w14:paraId="3821B517" w14:textId="77777777" w:rsidR="00BD316A" w:rsidRPr="0046139D" w:rsidRDefault="00BD316A" w:rsidP="00BD316A">
                      <w:pPr>
                        <w:jc w:val="both"/>
                        <w:rPr>
                          <w:color w:val="000000" w:themeColor="text1"/>
                          <w:sz w:val="20"/>
                        </w:rPr>
                      </w:pPr>
                      <w:r w:rsidRPr="00060090">
                        <w:rPr>
                          <w:color w:val="000000" w:themeColor="text1"/>
                          <w:sz w:val="20"/>
                        </w:rPr>
                        <w:t>2.2.2. UŽDAVINYS. Populiarinti rajoną kaip žvaigždžių pažinimo, aktyvaus laisvalaikio, draugiško aplinkai ir ekologišką kraštą</w:t>
                      </w:r>
                    </w:p>
                  </w:txbxContent>
                </v:textbox>
              </v:roundrect>
            </w:pict>
          </mc:Fallback>
        </mc:AlternateContent>
      </w:r>
    </w:p>
    <w:p w14:paraId="5A041A57" w14:textId="77777777" w:rsidR="00BD316A" w:rsidRDefault="00BD316A" w:rsidP="00BD316A">
      <w:pPr>
        <w:jc w:val="both"/>
        <w:rPr>
          <w:rFonts w:eastAsia="Calibri"/>
          <w:b/>
          <w:bCs/>
          <w:color w:val="000000"/>
          <w:szCs w:val="24"/>
        </w:rPr>
      </w:pPr>
    </w:p>
    <w:p w14:paraId="6A736614" w14:textId="0E27A2F9" w:rsidR="00BD316A" w:rsidRDefault="00BD316A" w:rsidP="00BD316A">
      <w:pPr>
        <w:jc w:val="both"/>
        <w:rPr>
          <w:rFonts w:eastAsia="Calibri"/>
          <w:b/>
          <w:bCs/>
          <w:color w:val="000000"/>
          <w:szCs w:val="24"/>
        </w:rPr>
      </w:pPr>
      <w:r>
        <w:rPr>
          <w:rFonts w:eastAsia="Calibri"/>
          <w:b/>
          <w:bCs/>
          <w:noProof/>
          <w:color w:val="000000"/>
          <w:szCs w:val="24"/>
        </w:rPr>
        <mc:AlternateContent>
          <mc:Choice Requires="wps">
            <w:drawing>
              <wp:anchor distT="0" distB="0" distL="114300" distR="114300" simplePos="0" relativeHeight="251689984" behindDoc="0" locked="0" layoutInCell="1" allowOverlap="1" wp14:anchorId="59CE42C6" wp14:editId="3414BCE3">
                <wp:simplePos x="0" y="0"/>
                <wp:positionH relativeFrom="column">
                  <wp:posOffset>2832735</wp:posOffset>
                </wp:positionH>
                <wp:positionV relativeFrom="paragraph">
                  <wp:posOffset>133985</wp:posOffset>
                </wp:positionV>
                <wp:extent cx="419100" cy="9525"/>
                <wp:effectExtent l="9525" t="47625" r="19050" b="57150"/>
                <wp:wrapNone/>
                <wp:docPr id="364419020"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C87D0" id="Tiesioji rodyklės jungtis 5" o:spid="_x0000_s1026" type="#_x0000_t32" style="position:absolute;margin-left:223.05pt;margin-top:10.55pt;width:33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">
                <v:stroke endarrow="block"/>
              </v:shape>
            </w:pict>
          </mc:Fallback>
        </mc:AlternateContent>
      </w:r>
    </w:p>
    <w:p w14:paraId="681FEB60" w14:textId="77777777" w:rsidR="00BD316A" w:rsidRDefault="00BD316A" w:rsidP="00BD316A">
      <w:pPr>
        <w:jc w:val="both"/>
        <w:rPr>
          <w:rFonts w:eastAsia="Calibri"/>
          <w:b/>
          <w:bCs/>
          <w:color w:val="000000"/>
          <w:szCs w:val="24"/>
        </w:rPr>
      </w:pPr>
    </w:p>
    <w:p w14:paraId="2B95A11C" w14:textId="14A2ACCB" w:rsidR="00BD316A" w:rsidRDefault="00BD316A" w:rsidP="00BD316A">
      <w:pPr>
        <w:jc w:val="both"/>
        <w:rPr>
          <w:rFonts w:eastAsia="Calibri"/>
          <w:b/>
          <w:bCs/>
          <w:color w:val="000000"/>
          <w:szCs w:val="24"/>
        </w:rPr>
      </w:pPr>
      <w:r>
        <w:rPr>
          <w:noProof/>
        </w:rPr>
        <mc:AlternateContent>
          <mc:Choice Requires="wps">
            <w:drawing>
              <wp:anchor distT="0" distB="0" distL="114300" distR="114300" simplePos="0" relativeHeight="251682816" behindDoc="0" locked="0" layoutInCell="1" allowOverlap="1" wp14:anchorId="58E48876" wp14:editId="7AD65D2F">
                <wp:simplePos x="0" y="0"/>
                <wp:positionH relativeFrom="page">
                  <wp:posOffset>4000500</wp:posOffset>
                </wp:positionH>
                <wp:positionV relativeFrom="paragraph">
                  <wp:posOffset>154940</wp:posOffset>
                </wp:positionV>
                <wp:extent cx="2943225" cy="438150"/>
                <wp:effectExtent l="0" t="0" r="28575" b="19050"/>
                <wp:wrapNone/>
                <wp:docPr id="1703864154" name="Stačiakampis: suapvalinti kampa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438150"/>
                        </a:xfrm>
                        <a:prstGeom prst="roundRect">
                          <a:avLst/>
                        </a:prstGeom>
                        <a:solidFill>
                          <a:srgbClr val="4472C4">
                            <a:lumMod val="20000"/>
                            <a:lumOff val="80000"/>
                          </a:srgbClr>
                        </a:solidFill>
                        <a:ln w="9525" cap="flat" cmpd="sng" algn="ctr">
                          <a:solidFill>
                            <a:sysClr val="windowText" lastClr="000000"/>
                          </a:solidFill>
                          <a:prstDash val="solid"/>
                          <a:miter lim="800000"/>
                        </a:ln>
                        <a:effectLst/>
                      </wps:spPr>
                      <wps:txbx>
                        <w:txbxContent>
                          <w:p w14:paraId="5843CCA8" w14:textId="77777777" w:rsidR="00BD316A" w:rsidRPr="0046139D" w:rsidRDefault="00BD316A" w:rsidP="00BD316A">
                            <w:pPr>
                              <w:jc w:val="both"/>
                              <w:rPr>
                                <w:color w:val="000000" w:themeColor="text1"/>
                                <w:sz w:val="20"/>
                              </w:rPr>
                            </w:pPr>
                            <w:r w:rsidRPr="00060090">
                              <w:rPr>
                                <w:color w:val="000000" w:themeColor="text1"/>
                                <w:sz w:val="20"/>
                              </w:rPr>
                              <w:t>2.2.3. UŽDAVINYS Kurti rajone aktyvaus laisvalaikio infrastruktūrą, mažinančią sezoniškumą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48876" id="Stačiakampis: suapvalinti kampai 4" o:spid="_x0000_s1079" style="position:absolute;left:0;text-align:left;margin-left:315pt;margin-top:12.2pt;width:231.75pt;height: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" fillcolor="#dae3f3" strokecolor="windowText">
                <v:stroke joinstyle="miter"/>
                <v:path arrowok="t"/>
                <v:textbox>
                  <w:txbxContent>
                    <w:p w14:paraId="5843CCA8" w14:textId="77777777" w:rsidR="00BD316A" w:rsidRPr="0046139D" w:rsidRDefault="00BD316A" w:rsidP="00BD316A">
                      <w:pPr>
                        <w:jc w:val="both"/>
                        <w:rPr>
                          <w:color w:val="000000" w:themeColor="text1"/>
                          <w:sz w:val="20"/>
                        </w:rPr>
                      </w:pPr>
                      <w:r w:rsidRPr="00060090">
                        <w:rPr>
                          <w:color w:val="000000" w:themeColor="text1"/>
                          <w:sz w:val="20"/>
                        </w:rPr>
                        <w:t>2.2.3. UŽDAVINYS Kurti rajone aktyvaus laisvalaikio infrastruktūrą, mažinančią sezoniškumą</w:t>
                      </w:r>
                    </w:p>
                  </w:txbxContent>
                </v:textbox>
                <w10:wrap anchorx="page"/>
              </v:roundrect>
            </w:pict>
          </mc:Fallback>
        </mc:AlternateContent>
      </w:r>
    </w:p>
    <w:p w14:paraId="265283D8" w14:textId="6A2C7C11" w:rsidR="00BD316A" w:rsidRDefault="00BD316A" w:rsidP="00BD316A">
      <w:pPr>
        <w:jc w:val="both"/>
        <w:rPr>
          <w:rFonts w:eastAsia="Calibri"/>
          <w:b/>
          <w:bCs/>
          <w:color w:val="000000"/>
          <w:szCs w:val="24"/>
        </w:rPr>
      </w:pPr>
      <w:r>
        <w:rPr>
          <w:rFonts w:eastAsia="Calibri"/>
          <w:b/>
          <w:bCs/>
          <w:noProof/>
          <w:color w:val="000000"/>
          <w:szCs w:val="24"/>
        </w:rPr>
        <mc:AlternateContent>
          <mc:Choice Requires="wps">
            <w:drawing>
              <wp:anchor distT="0" distB="0" distL="114300" distR="114300" simplePos="0" relativeHeight="251688960" behindDoc="0" locked="0" layoutInCell="1" allowOverlap="1" wp14:anchorId="5253EB3C" wp14:editId="4C27F5FD">
                <wp:simplePos x="0" y="0"/>
                <wp:positionH relativeFrom="column">
                  <wp:posOffset>2832735</wp:posOffset>
                </wp:positionH>
                <wp:positionV relativeFrom="paragraph">
                  <wp:posOffset>179705</wp:posOffset>
                </wp:positionV>
                <wp:extent cx="419100" cy="9525"/>
                <wp:effectExtent l="9525" t="47625" r="19050" b="57150"/>
                <wp:wrapNone/>
                <wp:docPr id="562914461"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992B" id="Tiesioji rodyklės jungtis 3" o:spid="_x0000_s1026" type="#_x0000_t32" style="position:absolute;margin-left:223.05pt;margin-top:14.15pt;width:33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">
                <v:stroke endarrow="block"/>
              </v:shape>
            </w:pict>
          </mc:Fallback>
        </mc:AlternateContent>
      </w:r>
    </w:p>
    <w:p w14:paraId="4698B2AF" w14:textId="77777777" w:rsidR="00BD316A" w:rsidRDefault="00BD316A" w:rsidP="00BD316A">
      <w:pPr>
        <w:jc w:val="both"/>
        <w:rPr>
          <w:rFonts w:eastAsia="Calibri"/>
          <w:b/>
          <w:bCs/>
          <w:color w:val="000000"/>
          <w:szCs w:val="24"/>
        </w:rPr>
      </w:pPr>
    </w:p>
    <w:p w14:paraId="15AA8AED" w14:textId="1FB4AE49" w:rsidR="00BD316A" w:rsidRDefault="00BD316A" w:rsidP="00BD316A">
      <w:pPr>
        <w:jc w:val="both"/>
        <w:rPr>
          <w:rFonts w:eastAsia="Calibri"/>
          <w:b/>
          <w:bCs/>
          <w:color w:val="000000"/>
          <w:szCs w:val="24"/>
        </w:rPr>
      </w:pPr>
      <w:r>
        <w:rPr>
          <w:noProof/>
        </w:rPr>
        <mc:AlternateContent>
          <mc:Choice Requires="wps">
            <w:drawing>
              <wp:anchor distT="0" distB="0" distL="114300" distR="114300" simplePos="0" relativeHeight="251683840" behindDoc="0" locked="0" layoutInCell="1" allowOverlap="1" wp14:anchorId="78744ADD" wp14:editId="12928330">
                <wp:simplePos x="0" y="0"/>
                <wp:positionH relativeFrom="page">
                  <wp:posOffset>4000500</wp:posOffset>
                </wp:positionH>
                <wp:positionV relativeFrom="paragraph">
                  <wp:posOffset>114935</wp:posOffset>
                </wp:positionV>
                <wp:extent cx="2943225" cy="438150"/>
                <wp:effectExtent l="0" t="0" r="28575" b="19050"/>
                <wp:wrapNone/>
                <wp:docPr id="297099589" name="Stačiakampis: suapvalinti kampa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438150"/>
                        </a:xfrm>
                        <a:prstGeom prst="roundRect">
                          <a:avLst/>
                        </a:prstGeom>
                        <a:solidFill>
                          <a:srgbClr val="4472C4">
                            <a:lumMod val="20000"/>
                            <a:lumOff val="80000"/>
                          </a:srgbClr>
                        </a:solidFill>
                        <a:ln w="9525" cap="flat" cmpd="sng" algn="ctr">
                          <a:solidFill>
                            <a:sysClr val="windowText" lastClr="000000"/>
                          </a:solidFill>
                          <a:prstDash val="solid"/>
                          <a:miter lim="800000"/>
                        </a:ln>
                        <a:effectLst/>
                      </wps:spPr>
                      <wps:txbx>
                        <w:txbxContent>
                          <w:p w14:paraId="3000D3CC" w14:textId="77777777" w:rsidR="00BD316A" w:rsidRPr="0046139D" w:rsidRDefault="00BD316A" w:rsidP="00BD316A">
                            <w:pPr>
                              <w:jc w:val="both"/>
                              <w:rPr>
                                <w:color w:val="000000" w:themeColor="text1"/>
                                <w:sz w:val="20"/>
                              </w:rPr>
                            </w:pPr>
                            <w:r w:rsidRPr="00AB49BA">
                              <w:rPr>
                                <w:color w:val="000000" w:themeColor="text1"/>
                                <w:sz w:val="20"/>
                              </w:rPr>
                              <w:t>2.2.5. UŽDAVINYS. Siekti rajono kurortinės teritorijos įteisinimo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44ADD" id="Stačiakampis: suapvalinti kampai 2" o:spid="_x0000_s1080" style="position:absolute;left:0;text-align:left;margin-left:315pt;margin-top:9.05pt;width:231.75pt;height:3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" fillcolor="#dae3f3" strokecolor="windowText">
                <v:stroke joinstyle="miter"/>
                <v:path arrowok="t"/>
                <v:textbox>
                  <w:txbxContent>
                    <w:p w14:paraId="3000D3CC" w14:textId="77777777" w:rsidR="00BD316A" w:rsidRPr="0046139D" w:rsidRDefault="00BD316A" w:rsidP="00BD316A">
                      <w:pPr>
                        <w:jc w:val="both"/>
                        <w:rPr>
                          <w:color w:val="000000" w:themeColor="text1"/>
                          <w:sz w:val="20"/>
                        </w:rPr>
                      </w:pPr>
                      <w:r w:rsidRPr="00AB49BA">
                        <w:rPr>
                          <w:color w:val="000000" w:themeColor="text1"/>
                          <w:sz w:val="20"/>
                        </w:rPr>
                        <w:t>2.2.5. UŽDAVINYS. Siekti rajono kurortinės teritorijos įteisinimo</w:t>
                      </w:r>
                    </w:p>
                  </w:txbxContent>
                </v:textbox>
                <w10:wrap anchorx="page"/>
              </v:roundrect>
            </w:pict>
          </mc:Fallback>
        </mc:AlternateContent>
      </w:r>
    </w:p>
    <w:p w14:paraId="3B900C29" w14:textId="0DCDA51B" w:rsidR="00BD316A" w:rsidRPr="00203AF5" w:rsidRDefault="00203AF5" w:rsidP="00203AF5">
      <w:pPr>
        <w:jc w:val="both"/>
        <w:rPr>
          <w:rFonts w:eastAsia="Calibri"/>
          <w:b/>
          <w:bCs/>
          <w:color w:val="000000"/>
          <w:szCs w:val="24"/>
        </w:rPr>
      </w:pPr>
      <w:r>
        <w:rPr>
          <w:rFonts w:eastAsia="Calibri"/>
          <w:b/>
          <w:bCs/>
          <w:noProof/>
          <w:color w:val="000000"/>
          <w:szCs w:val="24"/>
        </w:rPr>
        <mc:AlternateContent>
          <mc:Choice Requires="wps">
            <w:drawing>
              <wp:anchor distT="0" distB="0" distL="114300" distR="114300" simplePos="0" relativeHeight="251687936" behindDoc="0" locked="0" layoutInCell="1" allowOverlap="1" wp14:anchorId="2068F9F9" wp14:editId="11232EF8">
                <wp:simplePos x="0" y="0"/>
                <wp:positionH relativeFrom="column">
                  <wp:posOffset>2823210</wp:posOffset>
                </wp:positionH>
                <wp:positionV relativeFrom="paragraph">
                  <wp:posOffset>143982</wp:posOffset>
                </wp:positionV>
                <wp:extent cx="419100" cy="9525"/>
                <wp:effectExtent l="0" t="57150" r="38100" b="85725"/>
                <wp:wrapNone/>
                <wp:docPr id="258544488"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5E5D5" id="Tiesioji rodyklės jungtis 1" o:spid="_x0000_s1026" type="#_x0000_t32" style="position:absolute;margin-left:222.3pt;margin-top:11.35pt;width:33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">
                <v:stroke endarrow="block"/>
              </v:shape>
            </w:pict>
          </mc:Fallback>
        </mc:AlternateContent>
      </w:r>
    </w:p>
    <w:p w14:paraId="6E2AE379" w14:textId="77777777" w:rsidR="006D1515" w:rsidRDefault="006D1515" w:rsidP="00203AF5">
      <w:pPr>
        <w:spacing w:line="360" w:lineRule="auto"/>
        <w:rPr>
          <w:b/>
          <w:color w:val="000000" w:themeColor="text1"/>
          <w:szCs w:val="24"/>
        </w:rPr>
      </w:pPr>
    </w:p>
    <w:p w14:paraId="199D980F" w14:textId="77777777" w:rsidR="006D1515" w:rsidRDefault="006D1515" w:rsidP="00203AF5">
      <w:pPr>
        <w:spacing w:line="360" w:lineRule="auto"/>
        <w:rPr>
          <w:b/>
          <w:color w:val="000000" w:themeColor="text1"/>
          <w:szCs w:val="24"/>
        </w:rPr>
      </w:pPr>
    </w:p>
    <w:p w14:paraId="084777B3" w14:textId="77777777" w:rsidR="006D1515" w:rsidRDefault="006D1515" w:rsidP="00203AF5">
      <w:pPr>
        <w:spacing w:line="360" w:lineRule="auto"/>
        <w:rPr>
          <w:b/>
          <w:color w:val="000000" w:themeColor="text1"/>
          <w:szCs w:val="24"/>
        </w:rPr>
      </w:pPr>
    </w:p>
    <w:p w14:paraId="202F5EA2" w14:textId="4DDF3D82" w:rsidR="00BD316A" w:rsidRDefault="003F070D" w:rsidP="00203AF5">
      <w:pPr>
        <w:spacing w:line="360" w:lineRule="auto"/>
        <w:rPr>
          <w:b/>
          <w:bCs/>
          <w:color w:val="000000" w:themeColor="text1"/>
          <w:szCs w:val="24"/>
        </w:rPr>
      </w:pPr>
      <w:r>
        <w:rPr>
          <w:b/>
          <w:color w:val="000000" w:themeColor="text1"/>
          <w:szCs w:val="24"/>
        </w:rPr>
        <w:t>2</w:t>
      </w:r>
      <w:r w:rsidR="003A003C">
        <w:rPr>
          <w:b/>
          <w:color w:val="000000" w:themeColor="text1"/>
          <w:szCs w:val="24"/>
        </w:rPr>
        <w:t>6</w:t>
      </w:r>
      <w:r w:rsidR="00BD316A">
        <w:rPr>
          <w:b/>
          <w:color w:val="000000" w:themeColor="text1"/>
          <w:szCs w:val="24"/>
        </w:rPr>
        <w:t xml:space="preserve"> </w:t>
      </w:r>
      <w:r w:rsidR="00BD316A" w:rsidRPr="0080036B">
        <w:rPr>
          <w:b/>
          <w:color w:val="000000" w:themeColor="text1"/>
          <w:szCs w:val="24"/>
        </w:rPr>
        <w:t>lentelė</w:t>
      </w:r>
      <w:r w:rsidR="00BD316A">
        <w:rPr>
          <w:b/>
          <w:color w:val="000000" w:themeColor="text1"/>
          <w:szCs w:val="24"/>
        </w:rPr>
        <w:t xml:space="preserve">. </w:t>
      </w:r>
      <w:r w:rsidR="00BD316A" w:rsidRPr="003A003C">
        <w:rPr>
          <w:color w:val="000000" w:themeColor="text1"/>
          <w:szCs w:val="24"/>
        </w:rPr>
        <w:t>08 Turizmo paslaugų plėtros ir rajono įvaizdžio komunikacijos programa</w:t>
      </w:r>
    </w:p>
    <w:p w14:paraId="544E293E" w14:textId="77777777" w:rsidR="00BD316A" w:rsidRPr="007B7FB1" w:rsidRDefault="00BD316A" w:rsidP="00BD316A">
      <w:pPr>
        <w:rPr>
          <w:b/>
          <w:color w:val="000000" w:themeColor="text1"/>
          <w:sz w:val="20"/>
        </w:rPr>
      </w:pPr>
    </w:p>
    <w:tbl>
      <w:tblPr>
        <w:tblStyle w:val="Lentelstinklelis"/>
        <w:tblW w:w="0" w:type="auto"/>
        <w:tblInd w:w="108" w:type="dxa"/>
        <w:tblLook w:val="04A0" w:firstRow="1" w:lastRow="0" w:firstColumn="1" w:lastColumn="0" w:noHBand="0" w:noVBand="1"/>
      </w:tblPr>
      <w:tblGrid>
        <w:gridCol w:w="13885"/>
      </w:tblGrid>
      <w:tr w:rsidR="00BD316A" w:rsidRPr="00811655" w14:paraId="3A712BD1" w14:textId="77777777" w:rsidTr="00281677">
        <w:tc>
          <w:tcPr>
            <w:tcW w:w="13885" w:type="dxa"/>
            <w:shd w:val="clear" w:color="auto" w:fill="D9E2F3" w:themeFill="accent1" w:themeFillTint="33"/>
          </w:tcPr>
          <w:p w14:paraId="559118CC" w14:textId="5129B3C4"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lastRenderedPageBreak/>
              <w:t>08.1.6.3.1 Priemonė. Komunikacijos kampanijų planavimas ir įgyvendinimas</w:t>
            </w:r>
          </w:p>
        </w:tc>
      </w:tr>
      <w:tr w:rsidR="00BD316A" w:rsidRPr="00811655" w14:paraId="0C629C31" w14:textId="77777777" w:rsidTr="00281677">
        <w:tc>
          <w:tcPr>
            <w:tcW w:w="13885" w:type="dxa"/>
          </w:tcPr>
          <w:p w14:paraId="22AAC55F" w14:textId="77777777" w:rsidR="00BD316A" w:rsidRPr="00203AF5" w:rsidRDefault="00BD316A" w:rsidP="00281677">
            <w:pPr>
              <w:tabs>
                <w:tab w:val="left" w:pos="34"/>
                <w:tab w:val="left" w:pos="284"/>
                <w:tab w:val="left" w:pos="851"/>
              </w:tabs>
              <w:spacing w:before="40" w:after="40"/>
              <w:jc w:val="both"/>
              <w:rPr>
                <w:bCs/>
                <w:color w:val="000000" w:themeColor="text1"/>
                <w:sz w:val="22"/>
                <w:szCs w:val="22"/>
              </w:rPr>
            </w:pPr>
            <w:r w:rsidRPr="00203AF5">
              <w:rPr>
                <w:sz w:val="22"/>
                <w:szCs w:val="22"/>
              </w:rPr>
              <w:t>Lėšos naudojamos komunikacijos kampanijų planavimui ir įgyvendinimui, siekiant formuoti Molėtų rajono įvaizdį: straipsnių ir interviu regioninėje ir respublikinėje žiniasklaidoje iniciavimas, dalyvavimas TV projektuose, įtraukiančio, informatyvaus ir naudingo turinio socialinių tinklų paskyrose kūrimas, teminių vaizdo klipų kūrimas, informacinių turų žiniasklaidai organizavimas ir įgyvendinimas, didžiųjų rajono kultūrinių įvykių, orientuotų į visos Lietuvos auditoriją, komunikacijos planavimas ir įgyvendinimas.</w:t>
            </w:r>
          </w:p>
        </w:tc>
      </w:tr>
      <w:tr w:rsidR="00BD316A" w:rsidRPr="00811655" w14:paraId="5401C2D4" w14:textId="77777777" w:rsidTr="00281677">
        <w:tc>
          <w:tcPr>
            <w:tcW w:w="13885" w:type="dxa"/>
            <w:shd w:val="clear" w:color="auto" w:fill="D9E2F3" w:themeFill="accent1" w:themeFillTint="33"/>
          </w:tcPr>
          <w:p w14:paraId="3E0EACA3"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08.1.6.3.2 Priemonė. Mažosios architektūros, atspindinčios Molėtų įvaizdį, kūrimas ir įrengimas Molėtų rajone</w:t>
            </w:r>
          </w:p>
        </w:tc>
      </w:tr>
      <w:tr w:rsidR="00BD316A" w:rsidRPr="00811655" w14:paraId="1AD6CB32" w14:textId="77777777" w:rsidTr="00281677">
        <w:tc>
          <w:tcPr>
            <w:tcW w:w="13885" w:type="dxa"/>
          </w:tcPr>
          <w:p w14:paraId="629C2225" w14:textId="77777777" w:rsidR="00BD316A" w:rsidRPr="00203AF5" w:rsidRDefault="00BD316A" w:rsidP="00281677">
            <w:pPr>
              <w:tabs>
                <w:tab w:val="left" w:pos="34"/>
                <w:tab w:val="left" w:pos="284"/>
                <w:tab w:val="left" w:pos="851"/>
              </w:tabs>
              <w:spacing w:before="40" w:after="40"/>
              <w:jc w:val="both"/>
              <w:rPr>
                <w:bCs/>
                <w:sz w:val="22"/>
                <w:szCs w:val="22"/>
              </w:rPr>
            </w:pPr>
            <w:r w:rsidRPr="00203AF5">
              <w:rPr>
                <w:sz w:val="22"/>
                <w:szCs w:val="22"/>
              </w:rPr>
              <w:t>Lėšos naudojamos skulptūrų, atspindinčių Molėtų įvaizdį, kūrimui ir įrengimui. Kasmet pastatoma bent po vieną skulptūrą, kuri vėliau tampa turistų lankytina vieta, apie jas kuriamos istorijos.</w:t>
            </w:r>
          </w:p>
        </w:tc>
      </w:tr>
      <w:tr w:rsidR="00BD316A" w:rsidRPr="00811655" w14:paraId="101CA906" w14:textId="77777777" w:rsidTr="00281677">
        <w:tc>
          <w:tcPr>
            <w:tcW w:w="13885" w:type="dxa"/>
            <w:shd w:val="clear" w:color="auto" w:fill="D9E2F3" w:themeFill="accent1" w:themeFillTint="33"/>
          </w:tcPr>
          <w:p w14:paraId="3D3E0A44"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08.1.6.3.3 Priemonė. Molėtų miesto ribų ženklų atnaujinimas</w:t>
            </w:r>
          </w:p>
        </w:tc>
      </w:tr>
      <w:tr w:rsidR="00BD316A" w:rsidRPr="00811655" w14:paraId="5B823426" w14:textId="77777777" w:rsidTr="00281677">
        <w:tc>
          <w:tcPr>
            <w:tcW w:w="13885" w:type="dxa"/>
            <w:shd w:val="clear" w:color="auto" w:fill="auto"/>
          </w:tcPr>
          <w:p w14:paraId="368D083F" w14:textId="77777777" w:rsidR="00BD316A" w:rsidRPr="00203AF5" w:rsidRDefault="00BD316A" w:rsidP="00281677">
            <w:pPr>
              <w:tabs>
                <w:tab w:val="left" w:pos="34"/>
                <w:tab w:val="left" w:pos="284"/>
                <w:tab w:val="left" w:pos="851"/>
              </w:tabs>
              <w:spacing w:before="40" w:after="40"/>
              <w:jc w:val="both"/>
              <w:rPr>
                <w:b/>
                <w:bCs/>
                <w:sz w:val="22"/>
                <w:szCs w:val="22"/>
              </w:rPr>
            </w:pPr>
            <w:r w:rsidRPr="00203AF5">
              <w:rPr>
                <w:sz w:val="22"/>
                <w:szCs w:val="22"/>
              </w:rPr>
              <w:t>Lėšos bus naudojamos Molėtų ženklams, esantiems prie įvažiavimų į Molėtus, atnaujinimui.</w:t>
            </w:r>
          </w:p>
        </w:tc>
      </w:tr>
      <w:tr w:rsidR="00BD316A" w:rsidRPr="00811655" w14:paraId="78818ED5" w14:textId="77777777" w:rsidTr="00281677">
        <w:tc>
          <w:tcPr>
            <w:tcW w:w="13885" w:type="dxa"/>
            <w:shd w:val="clear" w:color="auto" w:fill="D9E2F3" w:themeFill="accent1" w:themeFillTint="33"/>
          </w:tcPr>
          <w:p w14:paraId="2D1778C9" w14:textId="77777777" w:rsidR="00BD316A" w:rsidRPr="00203AF5" w:rsidRDefault="00BD316A" w:rsidP="00281677">
            <w:pPr>
              <w:tabs>
                <w:tab w:val="left" w:pos="34"/>
                <w:tab w:val="left" w:pos="284"/>
                <w:tab w:val="left" w:pos="851"/>
              </w:tabs>
              <w:spacing w:before="40" w:after="40"/>
              <w:jc w:val="both"/>
              <w:rPr>
                <w:b/>
                <w:color w:val="000000" w:themeColor="text1"/>
                <w:sz w:val="22"/>
                <w:szCs w:val="22"/>
              </w:rPr>
            </w:pPr>
            <w:r w:rsidRPr="00203AF5">
              <w:rPr>
                <w:b/>
                <w:sz w:val="22"/>
                <w:szCs w:val="22"/>
              </w:rPr>
              <w:t>08.2.2.1.1 Priemonė. Turizmo produktų kūrimas skirtingoms turistų tikslinėms grupėms</w:t>
            </w:r>
          </w:p>
        </w:tc>
      </w:tr>
      <w:tr w:rsidR="00BD316A" w:rsidRPr="00811655" w14:paraId="5A388AA2" w14:textId="77777777" w:rsidTr="00281677">
        <w:tc>
          <w:tcPr>
            <w:tcW w:w="13885" w:type="dxa"/>
            <w:shd w:val="clear" w:color="auto" w:fill="auto"/>
          </w:tcPr>
          <w:p w14:paraId="1D517D17"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t>Lėšos naudojamos siekiant kurti ir vystyti turizmo tendencijas ir vartotojų poreikius atitinkančius turizmo produktus, kurie didintų Molėtų rajono žinomumą ir turistinį patrauklumą. Turizmo produktai formuojami pagal tikslines auditorijas (pvz., šeimos su vaikais), pomėgius (pvz. žvejai ir jų šeimos) ir pan.</w:t>
            </w:r>
          </w:p>
        </w:tc>
      </w:tr>
      <w:tr w:rsidR="00BD316A" w:rsidRPr="00811655" w14:paraId="0833C93D" w14:textId="77777777" w:rsidTr="00281677">
        <w:tc>
          <w:tcPr>
            <w:tcW w:w="13885" w:type="dxa"/>
            <w:shd w:val="clear" w:color="auto" w:fill="D9E2F3" w:themeFill="accent1" w:themeFillTint="33"/>
          </w:tcPr>
          <w:p w14:paraId="462B5A4B"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08.2.2.1.2 Priemonė. Turizmo produktų auditas</w:t>
            </w:r>
          </w:p>
        </w:tc>
      </w:tr>
      <w:tr w:rsidR="00BD316A" w:rsidRPr="00811655" w14:paraId="53E980ED" w14:textId="77777777" w:rsidTr="00281677">
        <w:tc>
          <w:tcPr>
            <w:tcW w:w="13885" w:type="dxa"/>
            <w:shd w:val="clear" w:color="auto" w:fill="auto"/>
          </w:tcPr>
          <w:p w14:paraId="45BBE268"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t>Lėšos naudojamos siekiant stiprinti Molėtų rajono konkurencinius pranašumus, gerinti turizmo paslaugų kokybę. Bendradarbiaujama su paslaugų teikėjais, siekiant tobulinti produktų ir jų elementų (traukos objektų, paslaugų, infrastruktūros ir pan.) kokybę. Kasmet atliekamas pasirinktų turizmo objektų auditas: priklausomai nuo objekto, vertinamas privažiavimas, informaciniai ženklai, tualetai ir t.t. Atliekamas internetinės erdvės monitoringas.</w:t>
            </w:r>
          </w:p>
        </w:tc>
      </w:tr>
      <w:tr w:rsidR="00BD316A" w:rsidRPr="00811655" w14:paraId="73850265" w14:textId="77777777" w:rsidTr="00281677">
        <w:tc>
          <w:tcPr>
            <w:tcW w:w="13885" w:type="dxa"/>
            <w:shd w:val="clear" w:color="auto" w:fill="D9E2F3" w:themeFill="accent1" w:themeFillTint="33"/>
          </w:tcPr>
          <w:p w14:paraId="4003F970"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08.2.2.1.3 Priemonė. Edukacinės programos organizavimas virtualioje erdvėje „Molėtai kitaip“</w:t>
            </w:r>
          </w:p>
        </w:tc>
      </w:tr>
      <w:tr w:rsidR="00BD316A" w:rsidRPr="00811655" w14:paraId="02DB0BB5" w14:textId="77777777" w:rsidTr="00281677">
        <w:tc>
          <w:tcPr>
            <w:tcW w:w="13885" w:type="dxa"/>
            <w:shd w:val="clear" w:color="auto" w:fill="auto"/>
          </w:tcPr>
          <w:p w14:paraId="50B9CC2F"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t>Lėšos naudojamos siekiant šiuolaikiškai ir inovatyviai pristatyti Molėtų rajono istorines, kultūrines vietas, skatinti turistus ir miesto svečius aplankyti virtualioje realybėje pavaizduotus objektus. Esant poreikiui, organizuojamos ekskursijos po Molėtų miestą.</w:t>
            </w:r>
          </w:p>
        </w:tc>
      </w:tr>
      <w:tr w:rsidR="00BD316A" w:rsidRPr="00811655" w14:paraId="0BA696DD" w14:textId="77777777" w:rsidTr="00281677">
        <w:tc>
          <w:tcPr>
            <w:tcW w:w="13885" w:type="dxa"/>
            <w:shd w:val="clear" w:color="auto" w:fill="D9E2F3" w:themeFill="accent1" w:themeFillTint="33"/>
          </w:tcPr>
          <w:p w14:paraId="285CD00F"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08.2.2.1.4 Priemonė. Gamtos objektų pritaikymas lankymui</w:t>
            </w:r>
          </w:p>
        </w:tc>
      </w:tr>
      <w:tr w:rsidR="00BD316A" w:rsidRPr="00811655" w14:paraId="52A9D12B" w14:textId="77777777" w:rsidTr="00281677">
        <w:tc>
          <w:tcPr>
            <w:tcW w:w="13885" w:type="dxa"/>
            <w:shd w:val="clear" w:color="auto" w:fill="auto"/>
          </w:tcPr>
          <w:p w14:paraId="10F64460" w14:textId="77777777" w:rsidR="00BD316A" w:rsidRPr="00203AF5" w:rsidRDefault="00BD316A" w:rsidP="00281677">
            <w:pPr>
              <w:tabs>
                <w:tab w:val="left" w:pos="34"/>
                <w:tab w:val="left" w:pos="284"/>
                <w:tab w:val="left" w:pos="851"/>
              </w:tabs>
              <w:spacing w:before="40" w:after="40"/>
              <w:jc w:val="both"/>
              <w:rPr>
                <w:b/>
                <w:bCs/>
                <w:sz w:val="22"/>
                <w:szCs w:val="22"/>
              </w:rPr>
            </w:pPr>
            <w:r w:rsidRPr="00203AF5">
              <w:rPr>
                <w:sz w:val="22"/>
                <w:szCs w:val="22"/>
              </w:rPr>
              <w:t>Lėšos bus naudojamos siekiant vieną atrinktą gamtos objektą pritaikyti turistų, svečių lankymui.</w:t>
            </w:r>
          </w:p>
        </w:tc>
      </w:tr>
      <w:tr w:rsidR="00BD316A" w:rsidRPr="00811655" w14:paraId="05B68398" w14:textId="77777777" w:rsidTr="00281677">
        <w:tc>
          <w:tcPr>
            <w:tcW w:w="13885" w:type="dxa"/>
            <w:shd w:val="clear" w:color="auto" w:fill="D9E2F3" w:themeFill="accent1" w:themeFillTint="33"/>
          </w:tcPr>
          <w:p w14:paraId="57CA4499"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08.2.2.1.5 Priemonė. M. Apeikytės gatvės paplūdimio zonos plėtra</w:t>
            </w:r>
          </w:p>
        </w:tc>
      </w:tr>
      <w:tr w:rsidR="00BD316A" w:rsidRPr="00811655" w14:paraId="30C946C1" w14:textId="77777777" w:rsidTr="00281677">
        <w:tc>
          <w:tcPr>
            <w:tcW w:w="13885" w:type="dxa"/>
            <w:shd w:val="clear" w:color="auto" w:fill="auto"/>
          </w:tcPr>
          <w:p w14:paraId="45E301CF" w14:textId="77777777" w:rsidR="00BD316A" w:rsidRPr="00203AF5" w:rsidRDefault="00BD316A" w:rsidP="00281677">
            <w:pPr>
              <w:tabs>
                <w:tab w:val="left" w:pos="34"/>
                <w:tab w:val="left" w:pos="284"/>
                <w:tab w:val="left" w:pos="851"/>
              </w:tabs>
              <w:spacing w:before="40" w:after="40"/>
              <w:jc w:val="both"/>
              <w:rPr>
                <w:b/>
                <w:bCs/>
                <w:sz w:val="22"/>
                <w:szCs w:val="22"/>
              </w:rPr>
            </w:pPr>
            <w:r w:rsidRPr="00203AF5">
              <w:rPr>
                <w:sz w:val="22"/>
                <w:szCs w:val="22"/>
              </w:rPr>
              <w:t>Lėšos bus naudojamos M. Apeikytės gatvės paplūdimio zonos plėtros projekto parengimui ir įgyvendinimui. Planuojama įrengti zonas vaikų poilsiui.</w:t>
            </w:r>
          </w:p>
        </w:tc>
      </w:tr>
      <w:tr w:rsidR="00BD316A" w:rsidRPr="00811655" w14:paraId="4BF33917" w14:textId="77777777" w:rsidTr="00281677">
        <w:tc>
          <w:tcPr>
            <w:tcW w:w="13885" w:type="dxa"/>
            <w:shd w:val="clear" w:color="auto" w:fill="D9E2F3" w:themeFill="accent1" w:themeFillTint="33"/>
          </w:tcPr>
          <w:p w14:paraId="34AC2AD0" w14:textId="47E253F9"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08.2.2.1.6 Priemonė. Miško parko, esančio prie Vilniaus g.</w:t>
            </w:r>
            <w:r w:rsidR="00693724" w:rsidRPr="00203AF5">
              <w:rPr>
                <w:b/>
                <w:bCs/>
                <w:color w:val="000000" w:themeColor="text1"/>
                <w:sz w:val="22"/>
                <w:szCs w:val="22"/>
              </w:rPr>
              <w:t>,</w:t>
            </w:r>
            <w:r w:rsidRPr="00203AF5">
              <w:rPr>
                <w:b/>
                <w:bCs/>
                <w:color w:val="000000" w:themeColor="text1"/>
                <w:sz w:val="22"/>
                <w:szCs w:val="22"/>
              </w:rPr>
              <w:t xml:space="preserve"> įrengimas</w:t>
            </w:r>
          </w:p>
        </w:tc>
      </w:tr>
      <w:tr w:rsidR="00BD316A" w:rsidRPr="00811655" w14:paraId="15DEA6A2" w14:textId="77777777" w:rsidTr="00281677">
        <w:tc>
          <w:tcPr>
            <w:tcW w:w="13885" w:type="dxa"/>
            <w:shd w:val="clear" w:color="auto" w:fill="auto"/>
          </w:tcPr>
          <w:p w14:paraId="4CE204CA" w14:textId="77777777" w:rsidR="00BD316A" w:rsidRPr="00203AF5" w:rsidRDefault="00BD316A" w:rsidP="00281677">
            <w:pPr>
              <w:tabs>
                <w:tab w:val="left" w:pos="34"/>
                <w:tab w:val="left" w:pos="284"/>
                <w:tab w:val="left" w:pos="851"/>
              </w:tabs>
              <w:spacing w:before="40" w:after="40"/>
              <w:jc w:val="both"/>
              <w:rPr>
                <w:b/>
                <w:bCs/>
                <w:sz w:val="22"/>
                <w:szCs w:val="22"/>
              </w:rPr>
            </w:pPr>
            <w:r w:rsidRPr="00203AF5">
              <w:rPr>
                <w:sz w:val="22"/>
                <w:szCs w:val="22"/>
              </w:rPr>
              <w:t>Lėšos bus naudojamos miško parko, esančio prie Vilniaus g. (MSV), projekto parengimui ir įgyvendinimui. Planuojama įrengti pėsčiųjų takus, sukurti mažosios architektūros elementų.</w:t>
            </w:r>
          </w:p>
        </w:tc>
      </w:tr>
      <w:tr w:rsidR="00BD316A" w:rsidRPr="00811655" w14:paraId="5A0B5B4F" w14:textId="77777777" w:rsidTr="00281677">
        <w:tc>
          <w:tcPr>
            <w:tcW w:w="13885" w:type="dxa"/>
            <w:shd w:val="clear" w:color="auto" w:fill="D9E2F3" w:themeFill="accent1" w:themeFillTint="33"/>
          </w:tcPr>
          <w:p w14:paraId="19AB41E3"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08.2.2.1.7 Priemonė. Parko prie Ąžuolų g. plėtra</w:t>
            </w:r>
          </w:p>
        </w:tc>
      </w:tr>
      <w:tr w:rsidR="00BD316A" w:rsidRPr="00811655" w14:paraId="18A053CE" w14:textId="77777777" w:rsidTr="00281677">
        <w:tc>
          <w:tcPr>
            <w:tcW w:w="13885" w:type="dxa"/>
            <w:shd w:val="clear" w:color="auto" w:fill="auto"/>
          </w:tcPr>
          <w:p w14:paraId="00BAC83C" w14:textId="39FD69C0" w:rsidR="00BD316A" w:rsidRPr="00203AF5" w:rsidRDefault="00BD316A" w:rsidP="00281677">
            <w:pPr>
              <w:tabs>
                <w:tab w:val="left" w:pos="34"/>
                <w:tab w:val="left" w:pos="284"/>
                <w:tab w:val="left" w:pos="851"/>
              </w:tabs>
              <w:spacing w:before="40" w:after="40"/>
              <w:jc w:val="both"/>
              <w:rPr>
                <w:b/>
                <w:bCs/>
                <w:sz w:val="22"/>
                <w:szCs w:val="22"/>
              </w:rPr>
            </w:pPr>
            <w:r w:rsidRPr="00203AF5">
              <w:rPr>
                <w:sz w:val="22"/>
                <w:szCs w:val="22"/>
              </w:rPr>
              <w:t>Lėšos bus naudojamos</w:t>
            </w:r>
            <w:r w:rsidR="00693724" w:rsidRPr="00203AF5">
              <w:rPr>
                <w:sz w:val="22"/>
                <w:szCs w:val="22"/>
              </w:rPr>
              <w:t xml:space="preserve"> </w:t>
            </w:r>
            <w:r w:rsidRPr="00203AF5">
              <w:rPr>
                <w:sz w:val="22"/>
                <w:szCs w:val="22"/>
              </w:rPr>
              <w:t>naujai kuriamo Ąžuolų g. esančio parko plėtros projektui parengti ir įgyvendinti. Planuojama įrengti pėsčiųjų takų infrastruktūrą, sukurti mažosios architektūros elementų.</w:t>
            </w:r>
          </w:p>
        </w:tc>
      </w:tr>
      <w:tr w:rsidR="00BD316A" w:rsidRPr="00811655" w14:paraId="14C92C52" w14:textId="77777777" w:rsidTr="00281677">
        <w:tc>
          <w:tcPr>
            <w:tcW w:w="13885" w:type="dxa"/>
            <w:shd w:val="clear" w:color="auto" w:fill="D9E2F3" w:themeFill="accent1" w:themeFillTint="33"/>
          </w:tcPr>
          <w:p w14:paraId="59BBCD8B" w14:textId="77777777" w:rsidR="00BD316A" w:rsidRPr="00203AF5" w:rsidRDefault="00BD316A" w:rsidP="00281677">
            <w:pPr>
              <w:rPr>
                <w:b/>
                <w:bCs/>
                <w:sz w:val="22"/>
                <w:szCs w:val="22"/>
              </w:rPr>
            </w:pPr>
            <w:r w:rsidRPr="00203AF5">
              <w:rPr>
                <w:b/>
                <w:bCs/>
                <w:sz w:val="22"/>
                <w:szCs w:val="22"/>
              </w:rPr>
              <w:lastRenderedPageBreak/>
              <w:t>08.2.2.1.8 Luokesos archeologinio komplekso išvystymas ir pritaikymas rekreacijai</w:t>
            </w:r>
          </w:p>
        </w:tc>
      </w:tr>
      <w:tr w:rsidR="00BD316A" w:rsidRPr="00811655" w14:paraId="5641FF31" w14:textId="77777777" w:rsidTr="00281677">
        <w:tc>
          <w:tcPr>
            <w:tcW w:w="13885" w:type="dxa"/>
            <w:shd w:val="clear" w:color="auto" w:fill="auto"/>
          </w:tcPr>
          <w:p w14:paraId="04B60748" w14:textId="110B62F3" w:rsidR="00BD316A" w:rsidRPr="00203AF5" w:rsidRDefault="00BD316A" w:rsidP="00281677">
            <w:pPr>
              <w:tabs>
                <w:tab w:val="left" w:pos="34"/>
                <w:tab w:val="left" w:pos="284"/>
                <w:tab w:val="left" w:pos="851"/>
              </w:tabs>
              <w:spacing w:before="40" w:after="40"/>
              <w:jc w:val="both"/>
              <w:rPr>
                <w:b/>
                <w:bCs/>
                <w:sz w:val="22"/>
                <w:szCs w:val="22"/>
              </w:rPr>
            </w:pPr>
            <w:r w:rsidRPr="00203AF5">
              <w:rPr>
                <w:rFonts w:eastAsia="Calibri"/>
                <w:sz w:val="22"/>
                <w:szCs w:val="22"/>
              </w:rPr>
              <w:t>Priemonė skirta Luokesos polinės gyvenvietės pritaikymui turizmui. Parengti projektiniai pasiūlymai, kurie buvo viešinami. Planuojamas rengti architektūrinis idėj</w:t>
            </w:r>
            <w:r w:rsidR="009A0363" w:rsidRPr="00203AF5">
              <w:rPr>
                <w:rFonts w:eastAsia="Calibri"/>
                <w:sz w:val="22"/>
                <w:szCs w:val="22"/>
              </w:rPr>
              <w:t>ų</w:t>
            </w:r>
            <w:r w:rsidRPr="00203AF5">
              <w:rPr>
                <w:rFonts w:eastAsia="Calibri"/>
                <w:sz w:val="22"/>
                <w:szCs w:val="22"/>
              </w:rPr>
              <w:t xml:space="preserve"> konkursas.</w:t>
            </w:r>
          </w:p>
        </w:tc>
      </w:tr>
      <w:tr w:rsidR="00BD316A" w:rsidRPr="00811655" w14:paraId="2442CFD9" w14:textId="77777777" w:rsidTr="00281677">
        <w:tc>
          <w:tcPr>
            <w:tcW w:w="13885" w:type="dxa"/>
            <w:shd w:val="clear" w:color="auto" w:fill="D9E2F3" w:themeFill="accent1" w:themeFillTint="33"/>
          </w:tcPr>
          <w:p w14:paraId="3CE7D0D2"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08.2.2.1.9 Priemonė. Mindūnų apžvalgos bokšto prieigų plėtra</w:t>
            </w:r>
          </w:p>
        </w:tc>
      </w:tr>
      <w:tr w:rsidR="00BD316A" w:rsidRPr="00811655" w14:paraId="6FCC8876" w14:textId="77777777" w:rsidTr="00281677">
        <w:tc>
          <w:tcPr>
            <w:tcW w:w="13885" w:type="dxa"/>
            <w:shd w:val="clear" w:color="auto" w:fill="auto"/>
          </w:tcPr>
          <w:p w14:paraId="322C7D38" w14:textId="77777777" w:rsidR="00BD316A" w:rsidRPr="00203AF5" w:rsidRDefault="00BD316A" w:rsidP="00281677">
            <w:pPr>
              <w:pStyle w:val="Betarp"/>
              <w:jc w:val="both"/>
              <w:rPr>
                <w:sz w:val="22"/>
                <w:szCs w:val="22"/>
              </w:rPr>
            </w:pPr>
            <w:r w:rsidRPr="00203AF5">
              <w:rPr>
                <w:sz w:val="22"/>
                <w:szCs w:val="22"/>
              </w:rPr>
              <w:t>Lėšos bus naudojamos Mindūnų apžvalgos bokšto prieigų plėtrai. Pirmas etapas įvykdytas. Antras etapas bus tęsiamas pagal parengtą projektą.</w:t>
            </w:r>
          </w:p>
        </w:tc>
      </w:tr>
      <w:tr w:rsidR="00BD316A" w:rsidRPr="00811655" w14:paraId="3F3CEC9B" w14:textId="77777777" w:rsidTr="00281677">
        <w:tc>
          <w:tcPr>
            <w:tcW w:w="13885" w:type="dxa"/>
            <w:shd w:val="clear" w:color="auto" w:fill="D9E2F3" w:themeFill="accent1" w:themeFillTint="33"/>
          </w:tcPr>
          <w:p w14:paraId="149BFCC6"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08.2.2.2.1 Priemonė. Turizmo informacijos ir konsultacijų paslaugos</w:t>
            </w:r>
          </w:p>
        </w:tc>
      </w:tr>
      <w:tr w:rsidR="00BD316A" w:rsidRPr="00811655" w14:paraId="0573C7C9" w14:textId="77777777" w:rsidTr="00281677">
        <w:tc>
          <w:tcPr>
            <w:tcW w:w="13885" w:type="dxa"/>
            <w:shd w:val="clear" w:color="auto" w:fill="auto"/>
          </w:tcPr>
          <w:p w14:paraId="1F4DC463"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color w:val="000000"/>
                <w:sz w:val="22"/>
                <w:szCs w:val="22"/>
              </w:rPr>
              <w:t>Lėšos naudojamos, užtikrinant turizmo informacijos sklaidą: informuojami keliautojai, turistai, lankytojai ir verslo subjektai apie turizmo paslaugas, turizmo išteklius, viešąją turizmo ir poilsio infrastruktūrą. Esant poreikiui, teikiamos turizmo konsultacijos. Informacija ir konsultacijos teikiama turizmo informacijos centre, telefonu, el. paštu, tekstinėmis žinutėmis internete.</w:t>
            </w:r>
          </w:p>
        </w:tc>
      </w:tr>
      <w:tr w:rsidR="00BD316A" w:rsidRPr="00811655" w14:paraId="0ED4CC83" w14:textId="77777777" w:rsidTr="00281677">
        <w:tc>
          <w:tcPr>
            <w:tcW w:w="13885" w:type="dxa"/>
            <w:shd w:val="clear" w:color="auto" w:fill="D9E2F3" w:themeFill="accent1" w:themeFillTint="33"/>
          </w:tcPr>
          <w:p w14:paraId="45C417E0"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08.2.2.2.2 Priemonė. Tradicinių rinkodaros priemonių įgyvendinimas (leidinių leidyba, dalyvavimas turizmą skatinančiuose renginiuose, turų žiniasklaidai, kelionių organizatoriams organizavimas)</w:t>
            </w:r>
          </w:p>
        </w:tc>
      </w:tr>
      <w:tr w:rsidR="00BD316A" w:rsidRPr="00811655" w14:paraId="365E87E0" w14:textId="77777777" w:rsidTr="00281677">
        <w:tc>
          <w:tcPr>
            <w:tcW w:w="13885" w:type="dxa"/>
            <w:shd w:val="clear" w:color="auto" w:fill="auto"/>
          </w:tcPr>
          <w:p w14:paraId="14B672CB"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t xml:space="preserve">Lėšos naudojamos siekiant stiprinti Molėtų, kaip turizmui patrauklios turistinės vietovės žinomumą, ir didinti turistų srautus. Kasmet, tenkinant turistų poreikius, leidžiami informaciniai leidiniai, dalyvaujama tarptautinėse turizmo parodose, Lietuvos miestų šventėse, organizuojami informaciniai turai žiniasklaidai, kelionių organizatoriams, stiprinamas Molėtų rajono prekės ženklo atpažįstamumas.  </w:t>
            </w:r>
          </w:p>
        </w:tc>
      </w:tr>
      <w:tr w:rsidR="00BD316A" w:rsidRPr="00811655" w14:paraId="0EF0ED99" w14:textId="77777777" w:rsidTr="00281677">
        <w:tc>
          <w:tcPr>
            <w:tcW w:w="13885" w:type="dxa"/>
            <w:shd w:val="clear" w:color="auto" w:fill="D9E2F3" w:themeFill="accent1" w:themeFillTint="33"/>
          </w:tcPr>
          <w:p w14:paraId="638F63B4"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08.2.2.2.3 Priemonė. Elektroninių rinkodaros priemonių įgyvendinimas (turinio kūrimas (foto, video) ir talpinimas interneto svetainėes, soc. tinkluose,  konkursų, žaidimų organizavimas) Lietuvoje ir užsienio rinkose</w:t>
            </w:r>
          </w:p>
        </w:tc>
      </w:tr>
      <w:tr w:rsidR="00BD316A" w:rsidRPr="00811655" w14:paraId="31092098" w14:textId="77777777" w:rsidTr="00281677">
        <w:tc>
          <w:tcPr>
            <w:tcW w:w="13885" w:type="dxa"/>
            <w:shd w:val="clear" w:color="auto" w:fill="auto"/>
          </w:tcPr>
          <w:p w14:paraId="4BD7CE10"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rFonts w:eastAsia="Calibri"/>
                <w:sz w:val="22"/>
                <w:szCs w:val="22"/>
              </w:rPr>
              <w:t xml:space="preserve">Lėšos naudojamos siekiant stiprinti Molėtų, kaip turizmui patrauklios turistinės vietovės žinomumą, ir didinti turistų srautus. Nuolat atnaujinama, kuriant turinį, ir tobulinama TVIC svetainė </w:t>
            </w:r>
            <w:hyperlink r:id="rId23" w:history="1">
              <w:r w:rsidRPr="00203AF5">
                <w:rPr>
                  <w:rFonts w:eastAsia="Calibri"/>
                  <w:color w:val="0563C1"/>
                  <w:sz w:val="22"/>
                  <w:szCs w:val="22"/>
                  <w:u w:val="single"/>
                </w:rPr>
                <w:t>www.infomoletai.lt</w:t>
              </w:r>
            </w:hyperlink>
            <w:r w:rsidRPr="00203AF5">
              <w:rPr>
                <w:rFonts w:eastAsia="Calibri"/>
                <w:sz w:val="22"/>
                <w:szCs w:val="22"/>
              </w:rPr>
              <w:t>, nuolat vykdoma komunikacija socialiniuose tinkluose (Facebook, Instagram). Kuriama ir viešinama vaizdo medžiaga: video, foto. Organizuojami konkursai, žaidimai. Įgyvendinamos rinkodaros priemonės, pasinaudojant tinklaraštininkų paslaugomis.</w:t>
            </w:r>
          </w:p>
        </w:tc>
      </w:tr>
      <w:tr w:rsidR="00BD316A" w:rsidRPr="00811655" w14:paraId="59B43C08" w14:textId="77777777" w:rsidTr="00281677">
        <w:tc>
          <w:tcPr>
            <w:tcW w:w="13885" w:type="dxa"/>
            <w:shd w:val="clear" w:color="auto" w:fill="D9E2F3" w:themeFill="accent1" w:themeFillTint="33"/>
          </w:tcPr>
          <w:p w14:paraId="46342675"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08.2.2.2.4 Priemonė. Žvejybos principo „Pagavai – paleisk“ komunikacija</w:t>
            </w:r>
          </w:p>
        </w:tc>
      </w:tr>
      <w:tr w:rsidR="00BD316A" w:rsidRPr="00811655" w14:paraId="489000E9" w14:textId="77777777" w:rsidTr="00281677">
        <w:tc>
          <w:tcPr>
            <w:tcW w:w="13885" w:type="dxa"/>
            <w:shd w:val="clear" w:color="auto" w:fill="auto"/>
          </w:tcPr>
          <w:p w14:paraId="726FDD77" w14:textId="77777777" w:rsidR="00BD316A" w:rsidRPr="00203AF5" w:rsidRDefault="00BD316A" w:rsidP="00281677">
            <w:pPr>
              <w:shd w:val="clear" w:color="auto" w:fill="FFFFFF"/>
              <w:jc w:val="both"/>
              <w:rPr>
                <w:color w:val="232323"/>
                <w:sz w:val="22"/>
                <w:szCs w:val="22"/>
                <w:lang w:eastAsia="lt-LT"/>
              </w:rPr>
            </w:pPr>
            <w:r w:rsidRPr="00203AF5">
              <w:rPr>
                <w:sz w:val="22"/>
                <w:szCs w:val="22"/>
              </w:rPr>
              <w:t>Lėšos naudojamos siekiant propaguoti mėgėjišką žūklę kaip poilsio galimybę, vadovaujantis principu „Pagavai – paleisk“. Kasmet, bendradarbiaujant su SK „Ešerys“, organizuojama socialiniuose tinkluose organizuojama rinkodarinė akcija: žaidimas, loterija ir pan., bendradarbiaujama organizuojant žūklės varžybas.</w:t>
            </w:r>
          </w:p>
        </w:tc>
      </w:tr>
      <w:tr w:rsidR="00BD316A" w:rsidRPr="00811655" w14:paraId="5CE94BF9" w14:textId="77777777" w:rsidTr="00281677">
        <w:tc>
          <w:tcPr>
            <w:tcW w:w="13885" w:type="dxa"/>
            <w:shd w:val="clear" w:color="auto" w:fill="D9E2F3" w:themeFill="accent1" w:themeFillTint="33"/>
          </w:tcPr>
          <w:p w14:paraId="577FCD06"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08.2.2.2.5 Priemonė. Saugomų teritorijų ženklo populiarinimas ir naudojimo skatinimas</w:t>
            </w:r>
          </w:p>
        </w:tc>
      </w:tr>
      <w:tr w:rsidR="00BD316A" w:rsidRPr="00811655" w14:paraId="175CA924" w14:textId="77777777" w:rsidTr="00281677">
        <w:tc>
          <w:tcPr>
            <w:tcW w:w="13885" w:type="dxa"/>
            <w:shd w:val="clear" w:color="auto" w:fill="auto"/>
          </w:tcPr>
          <w:p w14:paraId="7D1485C4"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t>Lėšos naudojamos siekiant populiarinti Saugomų teritorijų produkto ženklą, skatinama vietos verslus jį naudoti. Informacija skelbiama TVIC tinklapyje, socialiniuose tinkluose, dirbama komisijose, kurios svarsto prašymus dėl ženklo suteikimo.</w:t>
            </w:r>
          </w:p>
        </w:tc>
      </w:tr>
      <w:tr w:rsidR="00BD316A" w:rsidRPr="00811655" w14:paraId="78C776E0" w14:textId="77777777" w:rsidTr="00281677">
        <w:tc>
          <w:tcPr>
            <w:tcW w:w="13885" w:type="dxa"/>
            <w:shd w:val="clear" w:color="auto" w:fill="D9E2F3" w:themeFill="accent1" w:themeFillTint="33"/>
          </w:tcPr>
          <w:p w14:paraId="58D18425"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08.2.2.2.6 Priemonė. Turistų pasitenkinimo ir nuomonės apklausos</w:t>
            </w:r>
          </w:p>
        </w:tc>
      </w:tr>
      <w:tr w:rsidR="00BD316A" w:rsidRPr="00811655" w14:paraId="02A1314C" w14:textId="77777777" w:rsidTr="00281677">
        <w:tc>
          <w:tcPr>
            <w:tcW w:w="13885" w:type="dxa"/>
            <w:shd w:val="clear" w:color="auto" w:fill="auto"/>
          </w:tcPr>
          <w:p w14:paraId="17285DBF"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t>Lėšos naudojamos siekiant išsiaiškinti turistų pasitenkinimo lygį arba nuomonę apie Molėtų rajone teikiamas turizmo paslaugas, kuriamą infrastruktūrą ir pan. Surinkta ir susisteminta informacija yra perduodama paslaugų teikėjams, savivaldybei. Aktuali priimant sprendimus dėl rinkodaros priemonių įgyvendinimo.</w:t>
            </w:r>
          </w:p>
        </w:tc>
      </w:tr>
      <w:tr w:rsidR="00BD316A" w:rsidRPr="00811655" w14:paraId="2572E321" w14:textId="77777777" w:rsidTr="00281677">
        <w:tc>
          <w:tcPr>
            <w:tcW w:w="13885" w:type="dxa"/>
            <w:shd w:val="clear" w:color="auto" w:fill="D9E2F3" w:themeFill="accent1" w:themeFillTint="33"/>
          </w:tcPr>
          <w:p w14:paraId="7CECD9F7"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08.2.2.2.7 Priemonė. Mokymų turizmo paslaugų sferos darbuotojams organizavimas</w:t>
            </w:r>
          </w:p>
        </w:tc>
      </w:tr>
      <w:tr w:rsidR="00BD316A" w:rsidRPr="00811655" w14:paraId="25550CF5" w14:textId="77777777" w:rsidTr="00281677">
        <w:tc>
          <w:tcPr>
            <w:tcW w:w="13885" w:type="dxa"/>
            <w:shd w:val="clear" w:color="auto" w:fill="auto"/>
          </w:tcPr>
          <w:p w14:paraId="43801FE9"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sz w:val="22"/>
                <w:szCs w:val="22"/>
              </w:rPr>
              <w:lastRenderedPageBreak/>
              <w:t xml:space="preserve">Lėšos naudojamos siekiant kelti turizmo sektoriuje dirbančių asmenų kvalifikaciją: organizuojami mokymai, individualios konsultacijos ir pan. Kokybiškas vartotojų poreikių tenkinimas lemia turistų patirtį vietovėje.  </w:t>
            </w:r>
          </w:p>
        </w:tc>
      </w:tr>
      <w:tr w:rsidR="00BD316A" w:rsidRPr="00811655" w14:paraId="5FB62B40" w14:textId="77777777" w:rsidTr="00281677">
        <w:tc>
          <w:tcPr>
            <w:tcW w:w="13885" w:type="dxa"/>
            <w:shd w:val="clear" w:color="auto" w:fill="D9E2F3" w:themeFill="accent1" w:themeFillTint="33"/>
          </w:tcPr>
          <w:p w14:paraId="4ADEC847"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08.2.2.2.8 Priemonė. Renginių, bendradarbiaujant su turizmo verslo atstovais, organizavimas</w:t>
            </w:r>
          </w:p>
        </w:tc>
      </w:tr>
      <w:tr w:rsidR="00BD316A" w:rsidRPr="00811655" w14:paraId="021FB8DF" w14:textId="77777777" w:rsidTr="00281677">
        <w:tc>
          <w:tcPr>
            <w:tcW w:w="13885" w:type="dxa"/>
            <w:shd w:val="clear" w:color="auto" w:fill="auto"/>
          </w:tcPr>
          <w:p w14:paraId="6AA61FD2" w14:textId="77777777" w:rsidR="00BD316A" w:rsidRPr="00203AF5" w:rsidRDefault="00BD316A" w:rsidP="00281677">
            <w:pPr>
              <w:jc w:val="both"/>
              <w:rPr>
                <w:sz w:val="22"/>
                <w:szCs w:val="22"/>
              </w:rPr>
            </w:pPr>
            <w:r w:rsidRPr="00203AF5">
              <w:rPr>
                <w:sz w:val="22"/>
                <w:szCs w:val="22"/>
              </w:rPr>
              <w:t>Lėšos naudojamos siekiant skatinti TVIC, verslo ir Molėtų savivaldybės bendradarbiavimą: organizuojami dalykiniai susitikimai, vizitai ir pan.</w:t>
            </w:r>
          </w:p>
        </w:tc>
      </w:tr>
      <w:tr w:rsidR="00BD316A" w:rsidRPr="00811655" w14:paraId="338C4EA2" w14:textId="77777777" w:rsidTr="00281677">
        <w:tc>
          <w:tcPr>
            <w:tcW w:w="13885" w:type="dxa"/>
            <w:shd w:val="clear" w:color="auto" w:fill="D9E2F3" w:themeFill="accent1" w:themeFillTint="33"/>
          </w:tcPr>
          <w:p w14:paraId="160406F9" w14:textId="22484612"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 xml:space="preserve">08.2.2.3.1 Priemonė. </w:t>
            </w:r>
            <w:r w:rsidR="009A0363" w:rsidRPr="00203AF5">
              <w:rPr>
                <w:b/>
                <w:bCs/>
                <w:color w:val="000000" w:themeColor="text1"/>
                <w:sz w:val="22"/>
                <w:szCs w:val="22"/>
              </w:rPr>
              <w:t>Vandens mokslo pažinimo centras</w:t>
            </w:r>
          </w:p>
        </w:tc>
      </w:tr>
      <w:tr w:rsidR="00BD316A" w:rsidRPr="00811655" w14:paraId="3AE118F3" w14:textId="77777777" w:rsidTr="00281677">
        <w:tc>
          <w:tcPr>
            <w:tcW w:w="13885" w:type="dxa"/>
            <w:shd w:val="clear" w:color="auto" w:fill="auto"/>
          </w:tcPr>
          <w:p w14:paraId="28B174F8" w14:textId="1ADDD317" w:rsidR="00BD316A" w:rsidRPr="00203AF5" w:rsidRDefault="00BD316A" w:rsidP="00281677">
            <w:pPr>
              <w:tabs>
                <w:tab w:val="left" w:pos="34"/>
                <w:tab w:val="left" w:pos="284"/>
                <w:tab w:val="left" w:pos="851"/>
              </w:tabs>
              <w:spacing w:before="40" w:after="40"/>
              <w:jc w:val="both"/>
              <w:rPr>
                <w:b/>
                <w:bCs/>
                <w:sz w:val="22"/>
                <w:szCs w:val="22"/>
              </w:rPr>
            </w:pPr>
            <w:r w:rsidRPr="00203AF5">
              <w:rPr>
                <w:rFonts w:eastAsia="Calibri"/>
                <w:sz w:val="22"/>
                <w:szCs w:val="22"/>
              </w:rPr>
              <w:t xml:space="preserve">Priemonė skirta </w:t>
            </w:r>
            <w:r w:rsidR="009A0363" w:rsidRPr="00203AF5">
              <w:rPr>
                <w:color w:val="000000" w:themeColor="text1"/>
                <w:sz w:val="22"/>
                <w:szCs w:val="22"/>
              </w:rPr>
              <w:t>Molėtų miesto erdvės aplink UAB "Molėtų vanduo" (apie 6,5 ha) teritorijos įveiklinimui.</w:t>
            </w:r>
            <w:r w:rsidR="009A0363" w:rsidRPr="00203AF5">
              <w:rPr>
                <w:rFonts w:eastAsia="Calibri"/>
                <w:sz w:val="22"/>
                <w:szCs w:val="22"/>
              </w:rPr>
              <w:t xml:space="preserve"> </w:t>
            </w:r>
            <w:r w:rsidRPr="00203AF5">
              <w:rPr>
                <w:rFonts w:eastAsia="Calibri"/>
                <w:sz w:val="22"/>
                <w:szCs w:val="22"/>
              </w:rPr>
              <w:t>Planuojamas rengti architektūrinės idėjos konkursas.</w:t>
            </w:r>
          </w:p>
        </w:tc>
      </w:tr>
      <w:tr w:rsidR="00BD316A" w:rsidRPr="00811655" w14:paraId="1A66A065" w14:textId="77777777" w:rsidTr="00281677">
        <w:tc>
          <w:tcPr>
            <w:tcW w:w="13885" w:type="dxa"/>
            <w:shd w:val="clear" w:color="auto" w:fill="D9E2F3" w:themeFill="accent1" w:themeFillTint="33"/>
          </w:tcPr>
          <w:p w14:paraId="6886E75C" w14:textId="77777777" w:rsidR="00BD316A" w:rsidRPr="00203AF5" w:rsidRDefault="00BD316A" w:rsidP="00281677">
            <w:pPr>
              <w:tabs>
                <w:tab w:val="left" w:pos="34"/>
                <w:tab w:val="left" w:pos="284"/>
                <w:tab w:val="left" w:pos="851"/>
              </w:tabs>
              <w:spacing w:before="40" w:after="40"/>
              <w:jc w:val="both"/>
              <w:rPr>
                <w:b/>
                <w:bCs/>
                <w:color w:val="000000" w:themeColor="text1"/>
                <w:sz w:val="22"/>
                <w:szCs w:val="22"/>
              </w:rPr>
            </w:pPr>
            <w:r w:rsidRPr="00203AF5">
              <w:rPr>
                <w:b/>
                <w:bCs/>
                <w:color w:val="000000" w:themeColor="text1"/>
                <w:sz w:val="22"/>
                <w:szCs w:val="22"/>
              </w:rPr>
              <w:t>08.2.2.5.1 Priemonė. Kurortinės teritorijos statuso siekimo programos įgyvendinimas</w:t>
            </w:r>
          </w:p>
        </w:tc>
      </w:tr>
      <w:tr w:rsidR="00BD316A" w:rsidRPr="00811655" w14:paraId="78EED004" w14:textId="77777777" w:rsidTr="00281677">
        <w:tc>
          <w:tcPr>
            <w:tcW w:w="13885" w:type="dxa"/>
            <w:shd w:val="clear" w:color="auto" w:fill="auto"/>
          </w:tcPr>
          <w:p w14:paraId="6E2412B6" w14:textId="3FA8E99E" w:rsidR="00BD316A" w:rsidRPr="00203AF5" w:rsidRDefault="009A0363" w:rsidP="00281677">
            <w:pPr>
              <w:tabs>
                <w:tab w:val="left" w:pos="34"/>
                <w:tab w:val="left" w:pos="284"/>
                <w:tab w:val="left" w:pos="851"/>
              </w:tabs>
              <w:spacing w:before="40" w:after="40"/>
              <w:jc w:val="both"/>
              <w:rPr>
                <w:b/>
                <w:bCs/>
                <w:sz w:val="22"/>
                <w:szCs w:val="22"/>
              </w:rPr>
            </w:pPr>
            <w:r w:rsidRPr="00203AF5">
              <w:rPr>
                <w:sz w:val="22"/>
                <w:szCs w:val="22"/>
              </w:rPr>
              <w:t>Priemonė skirta</w:t>
            </w:r>
            <w:r w:rsidR="00BD316A" w:rsidRPr="00203AF5">
              <w:rPr>
                <w:sz w:val="22"/>
                <w:szCs w:val="22"/>
              </w:rPr>
              <w:t xml:space="preserve"> įgyvendinti kurortinės teritorijos statusui gauti keliam</w:t>
            </w:r>
            <w:r w:rsidRPr="00203AF5">
              <w:rPr>
                <w:sz w:val="22"/>
                <w:szCs w:val="22"/>
              </w:rPr>
              <w:t>iems</w:t>
            </w:r>
            <w:r w:rsidR="00BD316A" w:rsidRPr="00203AF5">
              <w:rPr>
                <w:sz w:val="22"/>
                <w:szCs w:val="22"/>
              </w:rPr>
              <w:t xml:space="preserve"> reikalavim</w:t>
            </w:r>
            <w:r w:rsidRPr="00203AF5">
              <w:rPr>
                <w:sz w:val="22"/>
                <w:szCs w:val="22"/>
              </w:rPr>
              <w:t>ams.</w:t>
            </w:r>
          </w:p>
        </w:tc>
      </w:tr>
    </w:tbl>
    <w:p w14:paraId="7CAF2C0D" w14:textId="77777777" w:rsidR="00BD316A" w:rsidRDefault="00BD316A" w:rsidP="00BD316A">
      <w:pPr>
        <w:tabs>
          <w:tab w:val="left" w:pos="34"/>
          <w:tab w:val="left" w:pos="284"/>
        </w:tabs>
        <w:spacing w:after="40"/>
        <w:jc w:val="both"/>
        <w:rPr>
          <w:b/>
          <w:bCs/>
          <w:szCs w:val="24"/>
          <w:highlight w:val="yellow"/>
        </w:rPr>
      </w:pPr>
    </w:p>
    <w:p w14:paraId="6739DFA3" w14:textId="34A414A5" w:rsidR="00BD316A" w:rsidRPr="0081127B" w:rsidRDefault="003F070D" w:rsidP="00203AF5">
      <w:pPr>
        <w:spacing w:line="360" w:lineRule="auto"/>
        <w:rPr>
          <w:color w:val="000000" w:themeColor="text1"/>
          <w:sz w:val="22"/>
          <w:szCs w:val="22"/>
        </w:rPr>
      </w:pPr>
      <w:r>
        <w:rPr>
          <w:b/>
          <w:bCs/>
          <w:szCs w:val="24"/>
        </w:rPr>
        <w:t>2</w:t>
      </w:r>
      <w:r w:rsidR="003A003C">
        <w:rPr>
          <w:b/>
          <w:bCs/>
          <w:szCs w:val="24"/>
        </w:rPr>
        <w:t>7</w:t>
      </w:r>
      <w:r w:rsidR="00BD316A">
        <w:rPr>
          <w:b/>
          <w:bCs/>
          <w:szCs w:val="24"/>
        </w:rPr>
        <w:t xml:space="preserve"> lentelė. </w:t>
      </w:r>
      <w:r w:rsidR="00BD316A" w:rsidRPr="0080036B">
        <w:rPr>
          <w:szCs w:val="24"/>
        </w:rPr>
        <w:t>2024</w:t>
      </w:r>
      <w:r w:rsidR="00BD316A" w:rsidRPr="0081127B">
        <w:rPr>
          <w:szCs w:val="24"/>
        </w:rPr>
        <w:t xml:space="preserve">–2026 metų </w:t>
      </w:r>
      <w:r w:rsidR="00BD316A" w:rsidRPr="003A003C">
        <w:rPr>
          <w:color w:val="000000" w:themeColor="text1"/>
          <w:szCs w:val="24"/>
        </w:rPr>
        <w:t>08 Turizmo paslaugų plėtros ir rajono įvaizdžio komunikacijos program</w:t>
      </w:r>
      <w:r w:rsidR="003A003C" w:rsidRPr="003A003C">
        <w:rPr>
          <w:color w:val="000000" w:themeColor="text1"/>
          <w:szCs w:val="24"/>
        </w:rPr>
        <w:t>os</w:t>
      </w:r>
      <w:r w:rsidR="00BD316A" w:rsidRPr="0081127B">
        <w:rPr>
          <w:szCs w:val="24"/>
        </w:rPr>
        <w:t xml:space="preserve"> uždaviniai, priemonės, asignavimai ir kitos lėšos (tūkst. eurų)</w:t>
      </w:r>
    </w:p>
    <w:tbl>
      <w:tblPr>
        <w:tblW w:w="12900" w:type="dxa"/>
        <w:tblInd w:w="30" w:type="dxa"/>
        <w:tblLayout w:type="fixed"/>
        <w:tblCellMar>
          <w:left w:w="30" w:type="dxa"/>
          <w:right w:w="30" w:type="dxa"/>
        </w:tblCellMar>
        <w:tblLook w:val="04A0" w:firstRow="1" w:lastRow="0" w:firstColumn="1" w:lastColumn="0" w:noHBand="0" w:noVBand="1"/>
      </w:tblPr>
      <w:tblGrid>
        <w:gridCol w:w="1418"/>
        <w:gridCol w:w="7336"/>
        <w:gridCol w:w="1452"/>
        <w:gridCol w:w="1276"/>
        <w:gridCol w:w="1418"/>
      </w:tblGrid>
      <w:tr w:rsidR="00205E78" w14:paraId="4885BD8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45663A" w14:textId="77777777" w:rsidR="00205E78" w:rsidRPr="00203AF5" w:rsidRDefault="00205E78" w:rsidP="00281677">
            <w:pPr>
              <w:jc w:val="center"/>
              <w:rPr>
                <w:b/>
                <w:bCs/>
                <w:sz w:val="22"/>
                <w:szCs w:val="22"/>
              </w:rPr>
            </w:pPr>
            <w:r w:rsidRPr="00203AF5">
              <w:rPr>
                <w:b/>
                <w:bCs/>
                <w:sz w:val="22"/>
                <w:szCs w:val="22"/>
              </w:rPr>
              <w:t>Programos uždavinio, priemonės kodas ir požymis</w:t>
            </w:r>
          </w:p>
        </w:tc>
        <w:tc>
          <w:tcPr>
            <w:tcW w:w="73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B6F9C22" w14:textId="77777777" w:rsidR="00205E78" w:rsidRPr="00203AF5" w:rsidRDefault="00205E78" w:rsidP="00281677">
            <w:pPr>
              <w:jc w:val="center"/>
              <w:rPr>
                <w:b/>
                <w:bCs/>
                <w:sz w:val="22"/>
                <w:szCs w:val="22"/>
              </w:rPr>
            </w:pPr>
            <w:r w:rsidRPr="00203AF5">
              <w:rPr>
                <w:b/>
                <w:bCs/>
                <w:sz w:val="22"/>
                <w:szCs w:val="22"/>
              </w:rPr>
              <w:t>Uždavinio, priemonės pavadinimas, finansavimo šaltiniai</w:t>
            </w:r>
          </w:p>
        </w:tc>
        <w:tc>
          <w:tcPr>
            <w:tcW w:w="145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C58EC1" w14:textId="77777777" w:rsidR="00205E78" w:rsidRPr="00203AF5" w:rsidRDefault="00205E78" w:rsidP="00281677">
            <w:pPr>
              <w:jc w:val="center"/>
              <w:rPr>
                <w:b/>
                <w:bCs/>
                <w:sz w:val="22"/>
                <w:szCs w:val="22"/>
              </w:rPr>
            </w:pPr>
            <w:r w:rsidRPr="00203AF5">
              <w:rPr>
                <w:b/>
                <w:bCs/>
                <w:sz w:val="22"/>
                <w:szCs w:val="22"/>
              </w:rPr>
              <w:t>2024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026A1C" w14:textId="77777777" w:rsidR="00205E78" w:rsidRPr="00203AF5" w:rsidRDefault="00205E78" w:rsidP="00281677">
            <w:pPr>
              <w:jc w:val="center"/>
              <w:rPr>
                <w:b/>
                <w:bCs/>
                <w:sz w:val="22"/>
                <w:szCs w:val="22"/>
              </w:rPr>
            </w:pPr>
            <w:r w:rsidRPr="00203AF5">
              <w:rPr>
                <w:b/>
                <w:bCs/>
                <w:sz w:val="22"/>
                <w:szCs w:val="22"/>
              </w:rPr>
              <w:t>2025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ADB8DE" w14:textId="77777777" w:rsidR="00205E78" w:rsidRPr="00203AF5" w:rsidRDefault="00205E78" w:rsidP="00281677">
            <w:pPr>
              <w:jc w:val="center"/>
              <w:rPr>
                <w:b/>
                <w:bCs/>
                <w:sz w:val="22"/>
                <w:szCs w:val="22"/>
              </w:rPr>
            </w:pPr>
            <w:r w:rsidRPr="00203AF5">
              <w:rPr>
                <w:b/>
                <w:bCs/>
                <w:sz w:val="22"/>
                <w:szCs w:val="22"/>
              </w:rPr>
              <w:t>2026 metų asignavimai ir kitos lėšos</w:t>
            </w:r>
          </w:p>
        </w:tc>
      </w:tr>
      <w:tr w:rsidR="00205E78" w14:paraId="6E0939DF"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DC5F788" w14:textId="77777777" w:rsidR="00205E78" w:rsidRPr="00203AF5" w:rsidRDefault="00205E78" w:rsidP="00281677">
            <w:pPr>
              <w:jc w:val="center"/>
              <w:rPr>
                <w:sz w:val="22"/>
                <w:szCs w:val="22"/>
              </w:rPr>
            </w:pPr>
            <w:r w:rsidRPr="00203AF5">
              <w:rPr>
                <w:sz w:val="22"/>
                <w:szCs w:val="22"/>
              </w:rPr>
              <w:t>1</w:t>
            </w:r>
          </w:p>
        </w:tc>
        <w:tc>
          <w:tcPr>
            <w:tcW w:w="73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EB5FB6A" w14:textId="77777777" w:rsidR="00205E78" w:rsidRPr="00203AF5" w:rsidRDefault="00205E78" w:rsidP="00281677">
            <w:pPr>
              <w:jc w:val="center"/>
              <w:rPr>
                <w:sz w:val="22"/>
                <w:szCs w:val="22"/>
              </w:rPr>
            </w:pPr>
            <w:r w:rsidRPr="00203AF5">
              <w:rPr>
                <w:sz w:val="22"/>
                <w:szCs w:val="22"/>
              </w:rPr>
              <w:t>2</w:t>
            </w:r>
          </w:p>
        </w:tc>
        <w:tc>
          <w:tcPr>
            <w:tcW w:w="145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7AF7A2" w14:textId="77777777" w:rsidR="00205E78" w:rsidRPr="00203AF5" w:rsidRDefault="00205E78" w:rsidP="00281677">
            <w:pPr>
              <w:jc w:val="center"/>
              <w:rPr>
                <w:sz w:val="22"/>
                <w:szCs w:val="22"/>
              </w:rPr>
            </w:pPr>
            <w:r w:rsidRPr="00203AF5">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67AF1CC" w14:textId="77777777" w:rsidR="00205E78" w:rsidRPr="00203AF5" w:rsidRDefault="00205E78" w:rsidP="00281677">
            <w:pPr>
              <w:jc w:val="center"/>
              <w:rPr>
                <w:sz w:val="22"/>
                <w:szCs w:val="22"/>
                <w:lang w:val="en-GB"/>
              </w:rPr>
            </w:pPr>
            <w:r w:rsidRPr="00203AF5">
              <w:rPr>
                <w:sz w:val="22"/>
                <w:szCs w:val="22"/>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9AE0D3" w14:textId="77777777" w:rsidR="00205E78" w:rsidRPr="00203AF5" w:rsidRDefault="00205E78" w:rsidP="00281677">
            <w:pPr>
              <w:jc w:val="center"/>
              <w:rPr>
                <w:sz w:val="22"/>
                <w:szCs w:val="22"/>
              </w:rPr>
            </w:pPr>
            <w:r w:rsidRPr="00203AF5">
              <w:rPr>
                <w:sz w:val="22"/>
                <w:szCs w:val="22"/>
              </w:rPr>
              <w:t>5</w:t>
            </w:r>
          </w:p>
        </w:tc>
      </w:tr>
      <w:tr w:rsidR="00205E78" w14:paraId="38C3DEBE" w14:textId="77777777" w:rsidTr="00205E78">
        <w:trPr>
          <w:cantSplit/>
          <w:trHeight w:val="40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E0F0D" w14:textId="77777777" w:rsidR="00205E78" w:rsidRPr="003B0BB0" w:rsidRDefault="00205E78" w:rsidP="00281677">
            <w:pPr>
              <w:jc w:val="center"/>
              <w:rPr>
                <w:bCs/>
                <w:sz w:val="20"/>
              </w:rPr>
            </w:pPr>
            <w:r w:rsidRPr="003B0BB0">
              <w:rPr>
                <w:bCs/>
                <w:sz w:val="20"/>
              </w:rPr>
              <w:t>1.6.3.</w:t>
            </w:r>
          </w:p>
        </w:tc>
        <w:tc>
          <w:tcPr>
            <w:tcW w:w="73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946D6C" w14:textId="77777777" w:rsidR="00205E78" w:rsidRPr="00203AF5" w:rsidRDefault="00205E78" w:rsidP="00193D09">
            <w:pPr>
              <w:jc w:val="both"/>
              <w:rPr>
                <w:color w:val="000000" w:themeColor="text1"/>
                <w:sz w:val="20"/>
              </w:rPr>
            </w:pPr>
            <w:r w:rsidRPr="00203AF5">
              <w:rPr>
                <w:b/>
                <w:color w:val="000000"/>
                <w:sz w:val="20"/>
              </w:rPr>
              <w:t>Uždavinys:</w:t>
            </w:r>
            <w:r w:rsidRPr="00203AF5">
              <w:rPr>
                <w:bCs/>
                <w:color w:val="000000" w:themeColor="text1"/>
                <w:sz w:val="20"/>
                <w:lang w:eastAsia="lt-LT"/>
              </w:rPr>
              <w:t xml:space="preserve"> </w:t>
            </w:r>
            <w:r w:rsidRPr="00203AF5">
              <w:rPr>
                <w:color w:val="000000" w:themeColor="text1"/>
                <w:sz w:val="20"/>
              </w:rPr>
              <w:t>Stiprinti savivaldybės vidaus ir išorinę komunikaciją, kryptingai formuojant krašto įvaizdį ir identitetą</w:t>
            </w:r>
          </w:p>
          <w:p w14:paraId="343679EA" w14:textId="77777777" w:rsidR="00205E78" w:rsidRPr="00203AF5" w:rsidRDefault="00205E78" w:rsidP="00193D09">
            <w:pPr>
              <w:jc w:val="both"/>
              <w:rPr>
                <w:bCs/>
                <w:color w:val="000000" w:themeColor="text1"/>
                <w:sz w:val="20"/>
              </w:rPr>
            </w:pPr>
          </w:p>
        </w:tc>
        <w:tc>
          <w:tcPr>
            <w:tcW w:w="14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EFC9E5" w14:textId="77777777" w:rsidR="00205E78" w:rsidRPr="00203AF5" w:rsidRDefault="00205E78" w:rsidP="00281677">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F66" w14:textId="77777777" w:rsidR="00205E78" w:rsidRPr="00203AF5" w:rsidRDefault="00205E78" w:rsidP="00281677">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BE514A" w14:textId="77777777" w:rsidR="00205E78" w:rsidRPr="00203AF5" w:rsidRDefault="00205E78" w:rsidP="00281677">
            <w:pPr>
              <w:jc w:val="both"/>
              <w:rPr>
                <w:b/>
                <w:bCs/>
                <w:sz w:val="20"/>
              </w:rPr>
            </w:pPr>
          </w:p>
        </w:tc>
      </w:tr>
      <w:tr w:rsidR="00205E78" w14:paraId="0139E73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14:paraId="4D44F976" w14:textId="13B49D73" w:rsidR="00205E78" w:rsidRPr="00203AF5" w:rsidRDefault="00205E78" w:rsidP="00281677">
            <w:pPr>
              <w:jc w:val="both"/>
              <w:rPr>
                <w:sz w:val="20"/>
              </w:rPr>
            </w:pPr>
            <w:r w:rsidRPr="00203AF5">
              <w:rPr>
                <w:sz w:val="20"/>
              </w:rPr>
              <w:t>08.1.6.3.1</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hideMark/>
          </w:tcPr>
          <w:p w14:paraId="6A2306EC" w14:textId="77777777" w:rsidR="00205E78" w:rsidRPr="00203AF5" w:rsidRDefault="00205E78" w:rsidP="00193D09">
            <w:pPr>
              <w:jc w:val="both"/>
              <w:rPr>
                <w:color w:val="000000"/>
                <w:sz w:val="20"/>
              </w:rPr>
            </w:pPr>
            <w:r w:rsidRPr="00203AF5">
              <w:rPr>
                <w:color w:val="000000" w:themeColor="text1"/>
                <w:sz w:val="20"/>
              </w:rPr>
              <w:t xml:space="preserve">Priemonė: Komunikacijos kampanijų planavimas ir įgyvendinimas </w:t>
            </w:r>
          </w:p>
        </w:tc>
        <w:tc>
          <w:tcPr>
            <w:tcW w:w="1452" w:type="dxa"/>
            <w:tcBorders>
              <w:top w:val="single" w:sz="4" w:space="0" w:color="auto"/>
              <w:left w:val="single" w:sz="4" w:space="0" w:color="auto"/>
              <w:bottom w:val="single" w:sz="4" w:space="0" w:color="auto"/>
              <w:right w:val="single" w:sz="4" w:space="0" w:color="auto"/>
            </w:tcBorders>
            <w:vAlign w:val="center"/>
          </w:tcPr>
          <w:p w14:paraId="5CCD6A84" w14:textId="77777777" w:rsidR="00205E78" w:rsidRPr="00203AF5" w:rsidRDefault="00205E78" w:rsidP="00281677">
            <w:pPr>
              <w:jc w:val="center"/>
              <w:rPr>
                <w:sz w:val="20"/>
              </w:rPr>
            </w:pPr>
            <w:r w:rsidRPr="00203AF5">
              <w:rPr>
                <w:sz w:val="20"/>
              </w:rPr>
              <w:t>110,0</w:t>
            </w:r>
          </w:p>
        </w:tc>
        <w:tc>
          <w:tcPr>
            <w:tcW w:w="1276" w:type="dxa"/>
            <w:tcBorders>
              <w:top w:val="single" w:sz="4" w:space="0" w:color="auto"/>
              <w:left w:val="single" w:sz="4" w:space="0" w:color="auto"/>
              <w:bottom w:val="single" w:sz="4" w:space="0" w:color="auto"/>
              <w:right w:val="single" w:sz="4" w:space="0" w:color="auto"/>
            </w:tcBorders>
            <w:vAlign w:val="center"/>
          </w:tcPr>
          <w:p w14:paraId="4F7C418A" w14:textId="77777777" w:rsidR="00205E78" w:rsidRPr="00203AF5" w:rsidRDefault="00205E78" w:rsidP="00281677">
            <w:pPr>
              <w:jc w:val="center"/>
              <w:rPr>
                <w:sz w:val="20"/>
              </w:rPr>
            </w:pPr>
            <w:r w:rsidRPr="00203AF5">
              <w:rPr>
                <w:sz w:val="20"/>
              </w:rPr>
              <w:t>115,0</w:t>
            </w:r>
          </w:p>
        </w:tc>
        <w:tc>
          <w:tcPr>
            <w:tcW w:w="1418" w:type="dxa"/>
            <w:tcBorders>
              <w:top w:val="single" w:sz="4" w:space="0" w:color="auto"/>
              <w:left w:val="single" w:sz="4" w:space="0" w:color="auto"/>
              <w:bottom w:val="single" w:sz="4" w:space="0" w:color="auto"/>
              <w:right w:val="single" w:sz="4" w:space="0" w:color="auto"/>
            </w:tcBorders>
            <w:vAlign w:val="center"/>
          </w:tcPr>
          <w:p w14:paraId="6CEB2113" w14:textId="77777777" w:rsidR="00205E78" w:rsidRPr="00203AF5" w:rsidRDefault="00205E78" w:rsidP="00281677">
            <w:pPr>
              <w:jc w:val="center"/>
              <w:rPr>
                <w:sz w:val="20"/>
              </w:rPr>
            </w:pPr>
            <w:r w:rsidRPr="00203AF5">
              <w:rPr>
                <w:sz w:val="20"/>
              </w:rPr>
              <w:t>120,0</w:t>
            </w:r>
          </w:p>
        </w:tc>
      </w:tr>
      <w:tr w:rsidR="00205E78" w14:paraId="04412E8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567F1AA" w14:textId="6AD837A3" w:rsidR="00205E78" w:rsidRPr="00203AF5" w:rsidRDefault="00205E78" w:rsidP="00281677">
            <w:pPr>
              <w:jc w:val="both"/>
              <w:rPr>
                <w:sz w:val="20"/>
              </w:rPr>
            </w:pPr>
            <w:r w:rsidRPr="00203AF5">
              <w:rPr>
                <w:sz w:val="20"/>
              </w:rPr>
              <w:t>08.1.6.3.2</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1FAEC194" w14:textId="7874F022" w:rsidR="00205E78" w:rsidRPr="00203AF5" w:rsidRDefault="00205E78" w:rsidP="00193D09">
            <w:pPr>
              <w:jc w:val="both"/>
              <w:rPr>
                <w:color w:val="000000"/>
                <w:sz w:val="20"/>
              </w:rPr>
            </w:pPr>
            <w:r w:rsidRPr="00203AF5">
              <w:rPr>
                <w:color w:val="000000" w:themeColor="text1"/>
                <w:sz w:val="20"/>
              </w:rPr>
              <w:t>Priemonė: Mažosios architektūros, atspindinčios Molėtų įvaizdį, kūrimas ir įrengimas Molėtų rajone</w:t>
            </w:r>
          </w:p>
        </w:tc>
        <w:tc>
          <w:tcPr>
            <w:tcW w:w="1452" w:type="dxa"/>
            <w:tcBorders>
              <w:top w:val="single" w:sz="4" w:space="0" w:color="auto"/>
              <w:left w:val="single" w:sz="4" w:space="0" w:color="auto"/>
              <w:bottom w:val="single" w:sz="4" w:space="0" w:color="auto"/>
              <w:right w:val="single" w:sz="4" w:space="0" w:color="auto"/>
            </w:tcBorders>
            <w:vAlign w:val="center"/>
          </w:tcPr>
          <w:p w14:paraId="0E45204D" w14:textId="77777777" w:rsidR="00205E78" w:rsidRPr="00203AF5" w:rsidRDefault="00205E78" w:rsidP="00281677">
            <w:pPr>
              <w:jc w:val="center"/>
              <w:rPr>
                <w:sz w:val="20"/>
              </w:rPr>
            </w:pPr>
            <w:r w:rsidRPr="00203AF5">
              <w:rPr>
                <w:sz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CF4D76C" w14:textId="77777777" w:rsidR="00205E78" w:rsidRPr="00203AF5" w:rsidRDefault="00205E78" w:rsidP="00281677">
            <w:pPr>
              <w:jc w:val="center"/>
              <w:rPr>
                <w:sz w:val="20"/>
              </w:rPr>
            </w:pPr>
            <w:r w:rsidRPr="00203AF5">
              <w:rPr>
                <w:sz w:val="20"/>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27F8F0DD" w14:textId="77777777" w:rsidR="00205E78" w:rsidRPr="00203AF5" w:rsidRDefault="00205E78" w:rsidP="00281677">
            <w:pPr>
              <w:jc w:val="center"/>
              <w:rPr>
                <w:sz w:val="20"/>
              </w:rPr>
            </w:pPr>
            <w:r w:rsidRPr="00203AF5">
              <w:rPr>
                <w:sz w:val="20"/>
              </w:rPr>
              <w:t>15,0</w:t>
            </w:r>
          </w:p>
        </w:tc>
      </w:tr>
      <w:tr w:rsidR="00205E78" w14:paraId="75985F5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3A2A561" w14:textId="17E527B5" w:rsidR="00205E78" w:rsidRPr="00203AF5" w:rsidRDefault="00205E78" w:rsidP="00281677">
            <w:pPr>
              <w:rPr>
                <w:sz w:val="20"/>
              </w:rPr>
            </w:pPr>
            <w:r w:rsidRPr="00203AF5">
              <w:rPr>
                <w:sz w:val="20"/>
              </w:rPr>
              <w:t>08.1.6.3.3</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21AF6281" w14:textId="77777777" w:rsidR="00205E78" w:rsidRPr="00203AF5" w:rsidRDefault="00205E78" w:rsidP="00193D09">
            <w:pPr>
              <w:jc w:val="both"/>
              <w:rPr>
                <w:color w:val="000000"/>
                <w:sz w:val="20"/>
              </w:rPr>
            </w:pPr>
            <w:r w:rsidRPr="00203AF5">
              <w:rPr>
                <w:color w:val="000000" w:themeColor="text1"/>
                <w:sz w:val="20"/>
              </w:rPr>
              <w:t>Priemonė: Molėtų miesto ribų ženklų atnaujinimas</w:t>
            </w:r>
          </w:p>
        </w:tc>
        <w:tc>
          <w:tcPr>
            <w:tcW w:w="1452" w:type="dxa"/>
            <w:tcBorders>
              <w:top w:val="single" w:sz="4" w:space="0" w:color="auto"/>
              <w:left w:val="single" w:sz="4" w:space="0" w:color="auto"/>
              <w:bottom w:val="single" w:sz="4" w:space="0" w:color="auto"/>
              <w:right w:val="single" w:sz="4" w:space="0" w:color="auto"/>
            </w:tcBorders>
            <w:vAlign w:val="center"/>
          </w:tcPr>
          <w:p w14:paraId="6062AC01" w14:textId="77777777" w:rsidR="00205E78" w:rsidRPr="00203AF5" w:rsidRDefault="00205E78" w:rsidP="00281677">
            <w:pPr>
              <w:jc w:val="center"/>
              <w:rPr>
                <w:sz w:val="20"/>
              </w:rPr>
            </w:pPr>
            <w:r w:rsidRPr="00203AF5">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46D8498" w14:textId="77777777" w:rsidR="00205E78" w:rsidRPr="00203AF5" w:rsidRDefault="00205E78" w:rsidP="00281677">
            <w:pPr>
              <w:jc w:val="center"/>
              <w:rPr>
                <w:sz w:val="20"/>
              </w:rPr>
            </w:pPr>
            <w:r w:rsidRPr="00203AF5">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8849A14" w14:textId="77777777" w:rsidR="00205E78" w:rsidRPr="00203AF5" w:rsidRDefault="00205E78" w:rsidP="00281677">
            <w:pPr>
              <w:jc w:val="center"/>
              <w:rPr>
                <w:sz w:val="20"/>
              </w:rPr>
            </w:pPr>
            <w:r w:rsidRPr="00203AF5">
              <w:rPr>
                <w:sz w:val="20"/>
              </w:rPr>
              <w:t>20,0</w:t>
            </w:r>
          </w:p>
        </w:tc>
      </w:tr>
      <w:tr w:rsidR="00205E78" w14:paraId="3AD1831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8DDA7A" w14:textId="77777777" w:rsidR="00205E78" w:rsidRPr="003B0BB0" w:rsidRDefault="00205E78" w:rsidP="00281677">
            <w:pPr>
              <w:jc w:val="center"/>
              <w:rPr>
                <w:sz w:val="20"/>
              </w:rPr>
            </w:pPr>
            <w:r w:rsidRPr="003B0BB0">
              <w:rPr>
                <w:sz w:val="20"/>
              </w:rPr>
              <w:t>2.2.1.</w:t>
            </w:r>
          </w:p>
        </w:tc>
        <w:tc>
          <w:tcPr>
            <w:tcW w:w="73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0366BD" w14:textId="77777777" w:rsidR="00205E78" w:rsidRPr="00203AF5" w:rsidRDefault="00205E78" w:rsidP="00193D09">
            <w:pPr>
              <w:jc w:val="both"/>
              <w:rPr>
                <w:color w:val="000000" w:themeColor="text1"/>
                <w:sz w:val="20"/>
              </w:rPr>
            </w:pPr>
            <w:r w:rsidRPr="00203AF5">
              <w:rPr>
                <w:b/>
                <w:bCs/>
                <w:color w:val="000000" w:themeColor="text1"/>
                <w:sz w:val="20"/>
              </w:rPr>
              <w:t>Uždavinys:</w:t>
            </w:r>
            <w:r w:rsidRPr="00203AF5">
              <w:rPr>
                <w:color w:val="000000" w:themeColor="text1"/>
                <w:sz w:val="20"/>
              </w:rPr>
              <w:t xml:space="preserve"> Skatinti kurtis ir kurti naujus darnaus turizmo produktus</w:t>
            </w:r>
          </w:p>
        </w:tc>
        <w:tc>
          <w:tcPr>
            <w:tcW w:w="14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F895A92" w14:textId="77777777" w:rsidR="00205E78" w:rsidRPr="00203AF5" w:rsidRDefault="00205E78" w:rsidP="00281677">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645AD1" w14:textId="77777777" w:rsidR="00205E78" w:rsidRPr="00203AF5" w:rsidRDefault="00205E78" w:rsidP="00281677">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FD0493" w14:textId="77777777" w:rsidR="00205E78" w:rsidRPr="00203AF5" w:rsidRDefault="00205E78" w:rsidP="00281677">
            <w:pPr>
              <w:jc w:val="center"/>
              <w:rPr>
                <w:sz w:val="20"/>
              </w:rPr>
            </w:pPr>
          </w:p>
        </w:tc>
      </w:tr>
      <w:tr w:rsidR="00205E78" w14:paraId="7CDB4E5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129E433A" w14:textId="08B8CC50" w:rsidR="00205E78" w:rsidRPr="00203AF5" w:rsidRDefault="00205E78" w:rsidP="00281677">
            <w:pPr>
              <w:jc w:val="both"/>
              <w:rPr>
                <w:sz w:val="20"/>
              </w:rPr>
            </w:pPr>
            <w:r w:rsidRPr="00203AF5">
              <w:rPr>
                <w:sz w:val="20"/>
              </w:rPr>
              <w:t>08.2.2.1.1</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5C85BAF2" w14:textId="77777777" w:rsidR="00205E78" w:rsidRPr="00203AF5" w:rsidRDefault="00205E78" w:rsidP="00193D09">
            <w:pPr>
              <w:jc w:val="both"/>
              <w:rPr>
                <w:color w:val="000000" w:themeColor="text1"/>
                <w:sz w:val="20"/>
              </w:rPr>
            </w:pPr>
            <w:r w:rsidRPr="00203AF5">
              <w:rPr>
                <w:color w:val="000000" w:themeColor="text1"/>
                <w:sz w:val="20"/>
              </w:rPr>
              <w:t>Priemonė: Turizmo produktų kūrimas skirtingoms turistų tikslinėms grupėms</w:t>
            </w:r>
          </w:p>
        </w:tc>
        <w:tc>
          <w:tcPr>
            <w:tcW w:w="1452" w:type="dxa"/>
            <w:tcBorders>
              <w:top w:val="single" w:sz="4" w:space="0" w:color="auto"/>
              <w:left w:val="single" w:sz="4" w:space="0" w:color="auto"/>
              <w:bottom w:val="single" w:sz="4" w:space="0" w:color="auto"/>
              <w:right w:val="single" w:sz="4" w:space="0" w:color="auto"/>
            </w:tcBorders>
            <w:vAlign w:val="center"/>
          </w:tcPr>
          <w:p w14:paraId="1161BC92" w14:textId="77777777" w:rsidR="00205E78" w:rsidRPr="00203AF5" w:rsidRDefault="00205E78" w:rsidP="00281677">
            <w:pPr>
              <w:jc w:val="center"/>
              <w:rPr>
                <w:sz w:val="20"/>
              </w:rPr>
            </w:pPr>
            <w:r w:rsidRPr="00203AF5">
              <w:rPr>
                <w:sz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D8BDAAB" w14:textId="77777777" w:rsidR="00205E78" w:rsidRPr="00203AF5" w:rsidRDefault="00205E78" w:rsidP="00281677">
            <w:pPr>
              <w:jc w:val="center"/>
              <w:rPr>
                <w:sz w:val="20"/>
              </w:rPr>
            </w:pPr>
            <w:r w:rsidRPr="00203AF5">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2950C3B7" w14:textId="77777777" w:rsidR="00205E78" w:rsidRPr="00203AF5" w:rsidRDefault="00205E78" w:rsidP="00281677">
            <w:pPr>
              <w:jc w:val="center"/>
              <w:rPr>
                <w:sz w:val="20"/>
              </w:rPr>
            </w:pPr>
            <w:r w:rsidRPr="00203AF5">
              <w:rPr>
                <w:sz w:val="20"/>
              </w:rPr>
              <w:t>5,0</w:t>
            </w:r>
          </w:p>
        </w:tc>
      </w:tr>
      <w:tr w:rsidR="00205E78" w14:paraId="12469139"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45A17B0" w14:textId="33221F90" w:rsidR="00205E78" w:rsidRPr="00203AF5" w:rsidRDefault="00205E78" w:rsidP="00281677">
            <w:pPr>
              <w:jc w:val="both"/>
              <w:rPr>
                <w:sz w:val="20"/>
              </w:rPr>
            </w:pPr>
            <w:r w:rsidRPr="00203AF5">
              <w:rPr>
                <w:sz w:val="20"/>
              </w:rPr>
              <w:t>08.2.2.1.2</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0F4B5C95" w14:textId="77777777" w:rsidR="00205E78" w:rsidRPr="00203AF5" w:rsidRDefault="00205E78" w:rsidP="00193D09">
            <w:pPr>
              <w:jc w:val="both"/>
              <w:rPr>
                <w:color w:val="000000" w:themeColor="text1"/>
                <w:sz w:val="20"/>
              </w:rPr>
            </w:pPr>
            <w:r w:rsidRPr="00203AF5">
              <w:rPr>
                <w:color w:val="000000" w:themeColor="text1"/>
                <w:sz w:val="20"/>
              </w:rPr>
              <w:t>Priemonė: Turizmo produktų auditas</w:t>
            </w:r>
          </w:p>
        </w:tc>
        <w:tc>
          <w:tcPr>
            <w:tcW w:w="1452" w:type="dxa"/>
            <w:tcBorders>
              <w:top w:val="single" w:sz="4" w:space="0" w:color="auto"/>
              <w:left w:val="single" w:sz="4" w:space="0" w:color="auto"/>
              <w:bottom w:val="single" w:sz="4" w:space="0" w:color="auto"/>
              <w:right w:val="single" w:sz="4" w:space="0" w:color="auto"/>
            </w:tcBorders>
            <w:vAlign w:val="center"/>
          </w:tcPr>
          <w:p w14:paraId="592B88F5" w14:textId="77777777" w:rsidR="00205E78" w:rsidRPr="00203AF5" w:rsidRDefault="00205E78" w:rsidP="00281677">
            <w:pPr>
              <w:jc w:val="center"/>
              <w:rPr>
                <w:sz w:val="20"/>
              </w:rPr>
            </w:pPr>
            <w:r w:rsidRPr="00203AF5">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6320E1F" w14:textId="77777777" w:rsidR="00205E78" w:rsidRPr="00203AF5" w:rsidRDefault="00205E78" w:rsidP="00281677">
            <w:pPr>
              <w:jc w:val="center"/>
              <w:rPr>
                <w:sz w:val="20"/>
              </w:rPr>
            </w:pPr>
            <w:r w:rsidRPr="00203AF5">
              <w:rPr>
                <w:sz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7954A369" w14:textId="77777777" w:rsidR="00205E78" w:rsidRPr="00203AF5" w:rsidRDefault="00205E78" w:rsidP="00281677">
            <w:pPr>
              <w:jc w:val="center"/>
              <w:rPr>
                <w:sz w:val="20"/>
              </w:rPr>
            </w:pPr>
            <w:r w:rsidRPr="00203AF5">
              <w:rPr>
                <w:sz w:val="20"/>
              </w:rPr>
              <w:t>4,0</w:t>
            </w:r>
          </w:p>
        </w:tc>
      </w:tr>
      <w:tr w:rsidR="00205E78" w14:paraId="675799B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83DFF7D" w14:textId="467D811B" w:rsidR="00205E78" w:rsidRPr="00203AF5" w:rsidRDefault="00205E78" w:rsidP="00281677">
            <w:pPr>
              <w:jc w:val="both"/>
              <w:rPr>
                <w:color w:val="000000" w:themeColor="text1"/>
                <w:sz w:val="20"/>
              </w:rPr>
            </w:pPr>
            <w:r w:rsidRPr="00203AF5">
              <w:rPr>
                <w:color w:val="000000" w:themeColor="text1"/>
                <w:sz w:val="20"/>
              </w:rPr>
              <w:t>08.2.2.1.3</w:t>
            </w:r>
            <w:r w:rsidR="00831817">
              <w:rPr>
                <w:color w:val="000000" w:themeColor="text1"/>
                <w:sz w:val="20"/>
              </w:rPr>
              <w:t xml:space="preserve"> </w:t>
            </w:r>
            <w:r w:rsidR="00831817">
              <w:rPr>
                <w:sz w:val="20"/>
              </w:rPr>
              <w:t>(T)</w:t>
            </w:r>
          </w:p>
        </w:tc>
        <w:tc>
          <w:tcPr>
            <w:tcW w:w="7336" w:type="dxa"/>
            <w:tcBorders>
              <w:top w:val="single" w:sz="4" w:space="0" w:color="auto"/>
              <w:left w:val="single" w:sz="4" w:space="0" w:color="auto"/>
              <w:bottom w:val="single" w:sz="4" w:space="0" w:color="auto"/>
              <w:right w:val="single" w:sz="4" w:space="0" w:color="auto"/>
            </w:tcBorders>
            <w:vAlign w:val="center"/>
          </w:tcPr>
          <w:p w14:paraId="3D7F38B3" w14:textId="77777777" w:rsidR="00205E78" w:rsidRPr="00203AF5" w:rsidRDefault="00205E78" w:rsidP="00193D09">
            <w:pPr>
              <w:jc w:val="both"/>
              <w:rPr>
                <w:color w:val="000000" w:themeColor="text1"/>
                <w:sz w:val="20"/>
              </w:rPr>
            </w:pPr>
            <w:r w:rsidRPr="00203AF5">
              <w:rPr>
                <w:color w:val="000000" w:themeColor="text1"/>
                <w:sz w:val="20"/>
              </w:rPr>
              <w:t>Priemonė: Edukacinės programos organizavimas virtualioje erdvėje „Molėtai kitaip"</w:t>
            </w:r>
          </w:p>
        </w:tc>
        <w:tc>
          <w:tcPr>
            <w:tcW w:w="1452" w:type="dxa"/>
            <w:tcBorders>
              <w:top w:val="single" w:sz="4" w:space="0" w:color="auto"/>
              <w:left w:val="single" w:sz="4" w:space="0" w:color="auto"/>
              <w:bottom w:val="single" w:sz="4" w:space="0" w:color="auto"/>
              <w:right w:val="single" w:sz="4" w:space="0" w:color="auto"/>
            </w:tcBorders>
            <w:vAlign w:val="center"/>
          </w:tcPr>
          <w:p w14:paraId="54AF0025" w14:textId="77777777" w:rsidR="00205E78" w:rsidRPr="00203AF5" w:rsidRDefault="00205E78" w:rsidP="00281677">
            <w:pPr>
              <w:jc w:val="center"/>
              <w:rPr>
                <w:sz w:val="20"/>
              </w:rPr>
            </w:pPr>
            <w:r w:rsidRPr="00203AF5">
              <w:rPr>
                <w:sz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58A57277" w14:textId="77777777" w:rsidR="00205E78" w:rsidRPr="00203AF5" w:rsidRDefault="00205E78" w:rsidP="00281677">
            <w:pPr>
              <w:jc w:val="center"/>
              <w:rPr>
                <w:sz w:val="20"/>
              </w:rPr>
            </w:pPr>
            <w:r w:rsidRPr="00203AF5">
              <w:rPr>
                <w:sz w:val="20"/>
              </w:rPr>
              <w:t>12,0</w:t>
            </w:r>
          </w:p>
        </w:tc>
        <w:tc>
          <w:tcPr>
            <w:tcW w:w="1418" w:type="dxa"/>
            <w:tcBorders>
              <w:top w:val="single" w:sz="4" w:space="0" w:color="auto"/>
              <w:left w:val="single" w:sz="4" w:space="0" w:color="auto"/>
              <w:bottom w:val="single" w:sz="4" w:space="0" w:color="auto"/>
              <w:right w:val="single" w:sz="4" w:space="0" w:color="auto"/>
            </w:tcBorders>
            <w:vAlign w:val="center"/>
          </w:tcPr>
          <w:p w14:paraId="5E253611" w14:textId="77777777" w:rsidR="00205E78" w:rsidRPr="00203AF5" w:rsidRDefault="00205E78" w:rsidP="00281677">
            <w:pPr>
              <w:jc w:val="center"/>
              <w:rPr>
                <w:sz w:val="20"/>
              </w:rPr>
            </w:pPr>
            <w:r w:rsidRPr="00203AF5">
              <w:rPr>
                <w:sz w:val="20"/>
              </w:rPr>
              <w:t>13,0</w:t>
            </w:r>
          </w:p>
        </w:tc>
      </w:tr>
      <w:tr w:rsidR="00205E78" w14:paraId="45AD3E5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6B0076D" w14:textId="159B86D1" w:rsidR="00205E78" w:rsidRPr="00203AF5" w:rsidRDefault="00205E78" w:rsidP="00281677">
            <w:pPr>
              <w:jc w:val="both"/>
              <w:rPr>
                <w:sz w:val="20"/>
              </w:rPr>
            </w:pPr>
            <w:r w:rsidRPr="00203AF5">
              <w:rPr>
                <w:sz w:val="20"/>
              </w:rPr>
              <w:t>08.2.2.1.4</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4A199832" w14:textId="77777777" w:rsidR="00205E78" w:rsidRPr="00203AF5" w:rsidRDefault="00205E78" w:rsidP="00193D09">
            <w:pPr>
              <w:jc w:val="both"/>
              <w:rPr>
                <w:color w:val="000000" w:themeColor="text1"/>
                <w:sz w:val="20"/>
              </w:rPr>
            </w:pPr>
            <w:r w:rsidRPr="00203AF5">
              <w:rPr>
                <w:color w:val="000000" w:themeColor="text1"/>
                <w:sz w:val="20"/>
              </w:rPr>
              <w:t>Priemonė: Gamtos objektų pritaikymas lankymui</w:t>
            </w:r>
          </w:p>
        </w:tc>
        <w:tc>
          <w:tcPr>
            <w:tcW w:w="1452" w:type="dxa"/>
            <w:tcBorders>
              <w:top w:val="single" w:sz="4" w:space="0" w:color="auto"/>
              <w:left w:val="single" w:sz="4" w:space="0" w:color="auto"/>
              <w:bottom w:val="single" w:sz="4" w:space="0" w:color="auto"/>
              <w:right w:val="single" w:sz="4" w:space="0" w:color="auto"/>
            </w:tcBorders>
            <w:vAlign w:val="center"/>
          </w:tcPr>
          <w:p w14:paraId="52F08776" w14:textId="77777777" w:rsidR="00205E78" w:rsidRPr="00203AF5" w:rsidRDefault="00205E78" w:rsidP="00281677">
            <w:pPr>
              <w:jc w:val="center"/>
              <w:rPr>
                <w:sz w:val="20"/>
              </w:rPr>
            </w:pPr>
            <w:r w:rsidRPr="00203AF5">
              <w:rPr>
                <w:sz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08996C7" w14:textId="77777777" w:rsidR="00205E78" w:rsidRPr="00203AF5" w:rsidRDefault="00205E78" w:rsidP="00281677">
            <w:pPr>
              <w:jc w:val="center"/>
              <w:rPr>
                <w:sz w:val="20"/>
              </w:rPr>
            </w:pPr>
            <w:r w:rsidRPr="00203AF5">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696A331F" w14:textId="77777777" w:rsidR="00205E78" w:rsidRPr="00203AF5" w:rsidRDefault="00205E78" w:rsidP="00281677">
            <w:pPr>
              <w:jc w:val="center"/>
              <w:rPr>
                <w:sz w:val="20"/>
              </w:rPr>
            </w:pPr>
            <w:r w:rsidRPr="00203AF5">
              <w:rPr>
                <w:sz w:val="20"/>
              </w:rPr>
              <w:t>0,0</w:t>
            </w:r>
          </w:p>
        </w:tc>
      </w:tr>
      <w:tr w:rsidR="00205E78" w14:paraId="1253D62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23CA07D" w14:textId="56B85281" w:rsidR="00205E78" w:rsidRPr="00203AF5" w:rsidRDefault="00205E78" w:rsidP="00281677">
            <w:pPr>
              <w:jc w:val="both"/>
              <w:rPr>
                <w:sz w:val="20"/>
              </w:rPr>
            </w:pPr>
            <w:r w:rsidRPr="00203AF5">
              <w:rPr>
                <w:sz w:val="20"/>
              </w:rPr>
              <w:t>08.2.2.1.5</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0AE5A6F1" w14:textId="77777777" w:rsidR="00205E78" w:rsidRPr="00203AF5" w:rsidRDefault="00205E78" w:rsidP="00193D09">
            <w:pPr>
              <w:jc w:val="both"/>
              <w:rPr>
                <w:color w:val="000000" w:themeColor="text1"/>
                <w:sz w:val="20"/>
              </w:rPr>
            </w:pPr>
            <w:r w:rsidRPr="00203AF5">
              <w:rPr>
                <w:color w:val="000000" w:themeColor="text1"/>
                <w:sz w:val="20"/>
              </w:rPr>
              <w:t>Priemonė: M. Apeikytės gatvės paplūdimio zonos plėtra</w:t>
            </w:r>
          </w:p>
        </w:tc>
        <w:tc>
          <w:tcPr>
            <w:tcW w:w="1452" w:type="dxa"/>
            <w:tcBorders>
              <w:top w:val="single" w:sz="4" w:space="0" w:color="auto"/>
              <w:left w:val="single" w:sz="4" w:space="0" w:color="auto"/>
              <w:bottom w:val="single" w:sz="4" w:space="0" w:color="auto"/>
              <w:right w:val="single" w:sz="4" w:space="0" w:color="auto"/>
            </w:tcBorders>
            <w:vAlign w:val="center"/>
          </w:tcPr>
          <w:p w14:paraId="274222A0" w14:textId="77777777" w:rsidR="00205E78" w:rsidRPr="00203AF5" w:rsidRDefault="00205E78" w:rsidP="00281677">
            <w:pPr>
              <w:jc w:val="center"/>
              <w:rPr>
                <w:sz w:val="20"/>
              </w:rPr>
            </w:pPr>
            <w:r w:rsidRPr="00203AF5">
              <w:rPr>
                <w:sz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2F371B02" w14:textId="77777777" w:rsidR="00205E78" w:rsidRPr="00203AF5" w:rsidRDefault="00205E78" w:rsidP="00281677">
            <w:pPr>
              <w:jc w:val="center"/>
              <w:rPr>
                <w:sz w:val="20"/>
              </w:rPr>
            </w:pPr>
            <w:r w:rsidRPr="00203AF5">
              <w:rPr>
                <w:sz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7013EF1F" w14:textId="77777777" w:rsidR="00205E78" w:rsidRPr="00203AF5" w:rsidRDefault="00205E78" w:rsidP="00281677">
            <w:pPr>
              <w:jc w:val="center"/>
              <w:rPr>
                <w:sz w:val="20"/>
              </w:rPr>
            </w:pPr>
            <w:r w:rsidRPr="00203AF5">
              <w:rPr>
                <w:sz w:val="20"/>
              </w:rPr>
              <w:t>30,0</w:t>
            </w:r>
          </w:p>
        </w:tc>
      </w:tr>
      <w:tr w:rsidR="00205E78" w14:paraId="580821E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354A5DFF" w14:textId="7D08845B" w:rsidR="00205E78" w:rsidRPr="00203AF5" w:rsidRDefault="00205E78" w:rsidP="00281677">
            <w:pPr>
              <w:jc w:val="both"/>
              <w:rPr>
                <w:sz w:val="20"/>
              </w:rPr>
            </w:pPr>
            <w:r w:rsidRPr="00203AF5">
              <w:rPr>
                <w:sz w:val="20"/>
              </w:rPr>
              <w:t>08.2.2.1.6</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0104C759" w14:textId="6D6C6454" w:rsidR="00205E78" w:rsidRPr="00203AF5" w:rsidRDefault="00205E78" w:rsidP="00193D09">
            <w:pPr>
              <w:jc w:val="both"/>
              <w:rPr>
                <w:color w:val="000000" w:themeColor="text1"/>
                <w:sz w:val="20"/>
              </w:rPr>
            </w:pPr>
            <w:r w:rsidRPr="00203AF5">
              <w:rPr>
                <w:color w:val="000000" w:themeColor="text1"/>
                <w:sz w:val="20"/>
              </w:rPr>
              <w:t>Priemonė: Miško parko, esančio prie Vilniaus g., įrengimas</w:t>
            </w:r>
          </w:p>
        </w:tc>
        <w:tc>
          <w:tcPr>
            <w:tcW w:w="1452" w:type="dxa"/>
            <w:tcBorders>
              <w:top w:val="single" w:sz="4" w:space="0" w:color="auto"/>
              <w:left w:val="single" w:sz="4" w:space="0" w:color="auto"/>
              <w:bottom w:val="single" w:sz="4" w:space="0" w:color="auto"/>
              <w:right w:val="single" w:sz="4" w:space="0" w:color="auto"/>
            </w:tcBorders>
            <w:vAlign w:val="center"/>
          </w:tcPr>
          <w:p w14:paraId="2F604E4A" w14:textId="77777777" w:rsidR="00205E78" w:rsidRPr="00203AF5" w:rsidRDefault="00205E78" w:rsidP="00281677">
            <w:pPr>
              <w:jc w:val="center"/>
              <w:rPr>
                <w:sz w:val="20"/>
              </w:rPr>
            </w:pPr>
            <w:r w:rsidRPr="00203AF5">
              <w:rPr>
                <w:sz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CA84620" w14:textId="77777777" w:rsidR="00205E78" w:rsidRPr="00203AF5" w:rsidRDefault="00205E78" w:rsidP="00281677">
            <w:pPr>
              <w:jc w:val="center"/>
              <w:rPr>
                <w:sz w:val="20"/>
              </w:rPr>
            </w:pPr>
            <w:r w:rsidRPr="00203AF5">
              <w:rPr>
                <w:sz w:val="20"/>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7E970569" w14:textId="77777777" w:rsidR="00205E78" w:rsidRPr="00203AF5" w:rsidRDefault="00205E78" w:rsidP="00281677">
            <w:pPr>
              <w:jc w:val="center"/>
              <w:rPr>
                <w:sz w:val="20"/>
              </w:rPr>
            </w:pPr>
            <w:r w:rsidRPr="00203AF5">
              <w:rPr>
                <w:sz w:val="20"/>
              </w:rPr>
              <w:t>25,0</w:t>
            </w:r>
          </w:p>
        </w:tc>
      </w:tr>
      <w:tr w:rsidR="00205E78" w14:paraId="1F8BFA4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B0A26B7" w14:textId="0823CA49" w:rsidR="00205E78" w:rsidRPr="00203AF5" w:rsidRDefault="00205E78" w:rsidP="00281677">
            <w:pPr>
              <w:jc w:val="both"/>
              <w:rPr>
                <w:sz w:val="20"/>
              </w:rPr>
            </w:pPr>
            <w:r w:rsidRPr="00203AF5">
              <w:rPr>
                <w:sz w:val="20"/>
              </w:rPr>
              <w:t>08.2.2.1.7</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5F7C0C00" w14:textId="3DA07A83" w:rsidR="00205E78" w:rsidRPr="00203AF5" w:rsidRDefault="00205E78" w:rsidP="00193D09">
            <w:pPr>
              <w:jc w:val="both"/>
              <w:rPr>
                <w:color w:val="000000" w:themeColor="text1"/>
                <w:sz w:val="20"/>
              </w:rPr>
            </w:pPr>
            <w:r w:rsidRPr="00203AF5">
              <w:rPr>
                <w:color w:val="000000" w:themeColor="text1"/>
                <w:sz w:val="20"/>
              </w:rPr>
              <w:t xml:space="preserve">Priemonė: Parko prie Ąžuolų g. plėtra </w:t>
            </w:r>
          </w:p>
        </w:tc>
        <w:tc>
          <w:tcPr>
            <w:tcW w:w="1452" w:type="dxa"/>
            <w:tcBorders>
              <w:top w:val="single" w:sz="4" w:space="0" w:color="auto"/>
              <w:left w:val="single" w:sz="4" w:space="0" w:color="auto"/>
              <w:bottom w:val="single" w:sz="4" w:space="0" w:color="auto"/>
              <w:right w:val="single" w:sz="4" w:space="0" w:color="auto"/>
            </w:tcBorders>
            <w:vAlign w:val="center"/>
          </w:tcPr>
          <w:p w14:paraId="34E54DD1" w14:textId="77777777" w:rsidR="00205E78" w:rsidRPr="00203AF5" w:rsidRDefault="00205E78" w:rsidP="00281677">
            <w:pPr>
              <w:jc w:val="center"/>
              <w:rPr>
                <w:sz w:val="20"/>
              </w:rPr>
            </w:pPr>
            <w:r w:rsidRPr="00203AF5">
              <w:rPr>
                <w:sz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5BE72164" w14:textId="77777777" w:rsidR="00205E78" w:rsidRPr="00203AF5" w:rsidRDefault="00205E78" w:rsidP="00281677">
            <w:pPr>
              <w:jc w:val="center"/>
              <w:rPr>
                <w:sz w:val="20"/>
              </w:rPr>
            </w:pPr>
            <w:r w:rsidRPr="00203AF5">
              <w:rPr>
                <w:sz w:val="20"/>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4CF8EAB2" w14:textId="77777777" w:rsidR="00205E78" w:rsidRPr="00203AF5" w:rsidRDefault="00205E78" w:rsidP="00281677">
            <w:pPr>
              <w:jc w:val="center"/>
              <w:rPr>
                <w:sz w:val="20"/>
              </w:rPr>
            </w:pPr>
            <w:r w:rsidRPr="00203AF5">
              <w:rPr>
                <w:sz w:val="20"/>
              </w:rPr>
              <w:t>20,0</w:t>
            </w:r>
          </w:p>
        </w:tc>
      </w:tr>
      <w:tr w:rsidR="00205E78" w14:paraId="02B0C60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80E531C" w14:textId="1BE61191" w:rsidR="00205E78" w:rsidRPr="00203AF5" w:rsidRDefault="00205E78" w:rsidP="00281677">
            <w:pPr>
              <w:jc w:val="both"/>
              <w:rPr>
                <w:sz w:val="20"/>
              </w:rPr>
            </w:pPr>
            <w:r w:rsidRPr="00203AF5">
              <w:rPr>
                <w:sz w:val="20"/>
              </w:rPr>
              <w:t>08.2.2.1.8</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38972BAB" w14:textId="77777777" w:rsidR="00205E78" w:rsidRPr="00203AF5" w:rsidRDefault="00205E78" w:rsidP="00193D09">
            <w:pPr>
              <w:jc w:val="both"/>
              <w:rPr>
                <w:color w:val="000000" w:themeColor="text1"/>
                <w:sz w:val="20"/>
              </w:rPr>
            </w:pPr>
            <w:r w:rsidRPr="00203AF5">
              <w:rPr>
                <w:color w:val="000000" w:themeColor="text1"/>
                <w:sz w:val="20"/>
              </w:rPr>
              <w:t>Priemonė: Luokesos archeologinio komplekso išvystymas ir pritaikymas rekreacijai</w:t>
            </w:r>
          </w:p>
        </w:tc>
        <w:tc>
          <w:tcPr>
            <w:tcW w:w="1452" w:type="dxa"/>
            <w:tcBorders>
              <w:top w:val="single" w:sz="4" w:space="0" w:color="auto"/>
              <w:left w:val="single" w:sz="4" w:space="0" w:color="auto"/>
              <w:bottom w:val="single" w:sz="4" w:space="0" w:color="auto"/>
              <w:right w:val="single" w:sz="4" w:space="0" w:color="auto"/>
            </w:tcBorders>
            <w:vAlign w:val="center"/>
          </w:tcPr>
          <w:p w14:paraId="1A731870" w14:textId="77777777" w:rsidR="00205E78" w:rsidRPr="00203AF5" w:rsidRDefault="00205E78" w:rsidP="00281677">
            <w:pPr>
              <w:jc w:val="center"/>
              <w:rPr>
                <w:sz w:val="20"/>
              </w:rPr>
            </w:pPr>
            <w:r w:rsidRPr="00203AF5">
              <w:rPr>
                <w:sz w:val="20"/>
              </w:rPr>
              <w:t>35,0</w:t>
            </w:r>
          </w:p>
        </w:tc>
        <w:tc>
          <w:tcPr>
            <w:tcW w:w="1276" w:type="dxa"/>
            <w:tcBorders>
              <w:top w:val="single" w:sz="4" w:space="0" w:color="auto"/>
              <w:left w:val="single" w:sz="4" w:space="0" w:color="auto"/>
              <w:bottom w:val="single" w:sz="4" w:space="0" w:color="auto"/>
              <w:right w:val="single" w:sz="4" w:space="0" w:color="auto"/>
            </w:tcBorders>
            <w:vAlign w:val="center"/>
          </w:tcPr>
          <w:p w14:paraId="4C7D47F2" w14:textId="77777777" w:rsidR="00205E78" w:rsidRPr="00203AF5" w:rsidRDefault="00205E78" w:rsidP="00281677">
            <w:pPr>
              <w:jc w:val="center"/>
              <w:rPr>
                <w:sz w:val="20"/>
              </w:rPr>
            </w:pPr>
            <w:r w:rsidRPr="00203AF5">
              <w:rPr>
                <w:sz w:val="20"/>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7D3DDEC9" w14:textId="77777777" w:rsidR="00205E78" w:rsidRPr="00203AF5" w:rsidRDefault="00205E78" w:rsidP="00281677">
            <w:pPr>
              <w:jc w:val="center"/>
              <w:rPr>
                <w:sz w:val="20"/>
              </w:rPr>
            </w:pPr>
            <w:r w:rsidRPr="00203AF5">
              <w:rPr>
                <w:sz w:val="20"/>
              </w:rPr>
              <w:t>100,0</w:t>
            </w:r>
          </w:p>
        </w:tc>
      </w:tr>
      <w:tr w:rsidR="00205E78" w14:paraId="3E574AE4"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2A9C446" w14:textId="1EBF8C0C" w:rsidR="00205E78" w:rsidRPr="00203AF5" w:rsidRDefault="00205E78" w:rsidP="00281677">
            <w:pPr>
              <w:jc w:val="both"/>
              <w:rPr>
                <w:sz w:val="20"/>
              </w:rPr>
            </w:pPr>
            <w:r w:rsidRPr="00203AF5">
              <w:rPr>
                <w:sz w:val="20"/>
              </w:rPr>
              <w:t>08.2.2.1.9</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55DB8114" w14:textId="77777777" w:rsidR="00205E78" w:rsidRPr="00203AF5" w:rsidRDefault="00205E78" w:rsidP="00193D09">
            <w:pPr>
              <w:jc w:val="both"/>
              <w:rPr>
                <w:color w:val="000000" w:themeColor="text1"/>
                <w:sz w:val="20"/>
              </w:rPr>
            </w:pPr>
            <w:r w:rsidRPr="00203AF5">
              <w:rPr>
                <w:color w:val="000000" w:themeColor="text1"/>
                <w:sz w:val="20"/>
              </w:rPr>
              <w:t>Priemonė: Mindūnų apžvalgos bokšto prieigų plėtra</w:t>
            </w:r>
          </w:p>
        </w:tc>
        <w:tc>
          <w:tcPr>
            <w:tcW w:w="1452" w:type="dxa"/>
            <w:tcBorders>
              <w:top w:val="single" w:sz="4" w:space="0" w:color="auto"/>
              <w:left w:val="single" w:sz="4" w:space="0" w:color="auto"/>
              <w:bottom w:val="single" w:sz="4" w:space="0" w:color="auto"/>
              <w:right w:val="single" w:sz="4" w:space="0" w:color="auto"/>
            </w:tcBorders>
            <w:vAlign w:val="center"/>
          </w:tcPr>
          <w:p w14:paraId="60F3D054" w14:textId="77777777" w:rsidR="00205E78" w:rsidRPr="00203AF5" w:rsidRDefault="00205E78" w:rsidP="00281677">
            <w:pPr>
              <w:jc w:val="center"/>
              <w:rPr>
                <w:sz w:val="20"/>
              </w:rPr>
            </w:pPr>
            <w:r w:rsidRPr="00203AF5">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48C0E38" w14:textId="77777777" w:rsidR="00205E78" w:rsidRPr="00203AF5" w:rsidRDefault="00205E78" w:rsidP="00281677">
            <w:pPr>
              <w:jc w:val="center"/>
              <w:rPr>
                <w:sz w:val="20"/>
              </w:rPr>
            </w:pPr>
            <w:r w:rsidRPr="00203AF5">
              <w:rPr>
                <w:sz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0C0A3CCF" w14:textId="77777777" w:rsidR="00205E78" w:rsidRPr="00203AF5" w:rsidRDefault="00205E78" w:rsidP="00281677">
            <w:pPr>
              <w:jc w:val="center"/>
              <w:rPr>
                <w:sz w:val="20"/>
              </w:rPr>
            </w:pPr>
            <w:r w:rsidRPr="00203AF5">
              <w:rPr>
                <w:sz w:val="20"/>
              </w:rPr>
              <w:t>0,0</w:t>
            </w:r>
          </w:p>
        </w:tc>
      </w:tr>
      <w:tr w:rsidR="00205E78" w14:paraId="0D2D971B"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E0D955" w14:textId="77777777" w:rsidR="00205E78" w:rsidRPr="003B0BB0" w:rsidRDefault="00205E78" w:rsidP="00844D9D">
            <w:pPr>
              <w:spacing w:before="120"/>
              <w:jc w:val="center"/>
              <w:rPr>
                <w:sz w:val="20"/>
              </w:rPr>
            </w:pPr>
            <w:r w:rsidRPr="003B0BB0">
              <w:rPr>
                <w:color w:val="000000" w:themeColor="text1"/>
                <w:sz w:val="20"/>
              </w:rPr>
              <w:lastRenderedPageBreak/>
              <w:t>2.2.2.</w:t>
            </w:r>
          </w:p>
        </w:tc>
        <w:tc>
          <w:tcPr>
            <w:tcW w:w="73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FE56D1" w14:textId="77777777" w:rsidR="00205E78" w:rsidRPr="00203AF5" w:rsidRDefault="00205E78" w:rsidP="00193D09">
            <w:pPr>
              <w:jc w:val="both"/>
              <w:rPr>
                <w:color w:val="000000" w:themeColor="text1"/>
                <w:sz w:val="20"/>
              </w:rPr>
            </w:pPr>
            <w:r w:rsidRPr="00203AF5">
              <w:rPr>
                <w:b/>
                <w:bCs/>
                <w:color w:val="000000" w:themeColor="text1"/>
                <w:sz w:val="20"/>
              </w:rPr>
              <w:t>Uždavinys:</w:t>
            </w:r>
            <w:r w:rsidRPr="00203AF5">
              <w:rPr>
                <w:color w:val="000000" w:themeColor="text1"/>
                <w:sz w:val="20"/>
              </w:rPr>
              <w:t xml:space="preserve"> Populiarinti rajoną kaip žvaigždžių pažinimo, aktyvaus laisvalaikio, draugiško aplinkai ir ekologišką kraštą</w:t>
            </w:r>
          </w:p>
        </w:tc>
        <w:tc>
          <w:tcPr>
            <w:tcW w:w="14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554798" w14:textId="77777777" w:rsidR="00205E78" w:rsidRPr="00203AF5" w:rsidRDefault="00205E78" w:rsidP="00281677">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A890D8" w14:textId="77777777" w:rsidR="00205E78" w:rsidRPr="00203AF5" w:rsidRDefault="00205E78" w:rsidP="00281677">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C9ADC6" w14:textId="77777777" w:rsidR="00205E78" w:rsidRPr="00203AF5" w:rsidRDefault="00205E78" w:rsidP="00281677">
            <w:pPr>
              <w:jc w:val="center"/>
              <w:rPr>
                <w:sz w:val="20"/>
              </w:rPr>
            </w:pPr>
          </w:p>
        </w:tc>
      </w:tr>
      <w:tr w:rsidR="00205E78" w14:paraId="78C20EC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90AAC6B" w14:textId="68B94139" w:rsidR="00205E78" w:rsidRPr="00203AF5" w:rsidRDefault="00205E78" w:rsidP="00281677">
            <w:pPr>
              <w:jc w:val="both"/>
              <w:rPr>
                <w:sz w:val="20"/>
              </w:rPr>
            </w:pPr>
            <w:r w:rsidRPr="00203AF5">
              <w:rPr>
                <w:sz w:val="20"/>
              </w:rPr>
              <w:t>08.2.2.2.1</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198554E6" w14:textId="77777777" w:rsidR="00205E78" w:rsidRPr="00203AF5" w:rsidRDefault="00205E78" w:rsidP="00193D09">
            <w:pPr>
              <w:jc w:val="both"/>
              <w:rPr>
                <w:color w:val="000000" w:themeColor="text1"/>
                <w:sz w:val="20"/>
              </w:rPr>
            </w:pPr>
            <w:r w:rsidRPr="00203AF5">
              <w:rPr>
                <w:color w:val="000000" w:themeColor="text1"/>
                <w:sz w:val="20"/>
              </w:rPr>
              <w:t>Priemonė: Turizmo informacijos ir konsultacijų paslaugos</w:t>
            </w:r>
          </w:p>
        </w:tc>
        <w:tc>
          <w:tcPr>
            <w:tcW w:w="1452" w:type="dxa"/>
            <w:tcBorders>
              <w:top w:val="single" w:sz="4" w:space="0" w:color="auto"/>
              <w:left w:val="single" w:sz="4" w:space="0" w:color="auto"/>
              <w:bottom w:val="single" w:sz="4" w:space="0" w:color="auto"/>
              <w:right w:val="single" w:sz="4" w:space="0" w:color="auto"/>
            </w:tcBorders>
            <w:vAlign w:val="center"/>
          </w:tcPr>
          <w:p w14:paraId="2B16AEBB" w14:textId="77777777" w:rsidR="00205E78" w:rsidRPr="00203AF5" w:rsidRDefault="00205E78" w:rsidP="00281677">
            <w:pPr>
              <w:jc w:val="center"/>
              <w:rPr>
                <w:sz w:val="20"/>
              </w:rPr>
            </w:pPr>
            <w:r w:rsidRPr="00203AF5">
              <w:rPr>
                <w:sz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203A1819" w14:textId="77777777" w:rsidR="00205E78" w:rsidRPr="00203AF5" w:rsidRDefault="00205E78" w:rsidP="00281677">
            <w:pPr>
              <w:jc w:val="center"/>
              <w:rPr>
                <w:sz w:val="20"/>
              </w:rPr>
            </w:pPr>
            <w:r w:rsidRPr="00203AF5">
              <w:rPr>
                <w:sz w:val="20"/>
              </w:rPr>
              <w:t>12,0</w:t>
            </w:r>
          </w:p>
        </w:tc>
        <w:tc>
          <w:tcPr>
            <w:tcW w:w="1418" w:type="dxa"/>
            <w:tcBorders>
              <w:top w:val="single" w:sz="4" w:space="0" w:color="auto"/>
              <w:left w:val="single" w:sz="4" w:space="0" w:color="auto"/>
              <w:bottom w:val="single" w:sz="4" w:space="0" w:color="auto"/>
              <w:right w:val="single" w:sz="4" w:space="0" w:color="auto"/>
            </w:tcBorders>
            <w:vAlign w:val="center"/>
          </w:tcPr>
          <w:p w14:paraId="6FBB3A97" w14:textId="77777777" w:rsidR="00205E78" w:rsidRPr="00203AF5" w:rsidRDefault="00205E78" w:rsidP="00281677">
            <w:pPr>
              <w:jc w:val="center"/>
              <w:rPr>
                <w:sz w:val="20"/>
              </w:rPr>
            </w:pPr>
            <w:r w:rsidRPr="00203AF5">
              <w:rPr>
                <w:sz w:val="20"/>
              </w:rPr>
              <w:t>13,0</w:t>
            </w:r>
          </w:p>
        </w:tc>
      </w:tr>
      <w:tr w:rsidR="00205E78" w14:paraId="1FAA5F31"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7BCD3DC" w14:textId="28F26080" w:rsidR="00205E78" w:rsidRPr="00203AF5" w:rsidRDefault="00205E78" w:rsidP="00281677">
            <w:pPr>
              <w:jc w:val="both"/>
              <w:rPr>
                <w:sz w:val="20"/>
              </w:rPr>
            </w:pPr>
            <w:r w:rsidRPr="00203AF5">
              <w:rPr>
                <w:sz w:val="20"/>
              </w:rPr>
              <w:t>08.2.2.2.2</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32187F5B" w14:textId="77777777" w:rsidR="00205E78" w:rsidRPr="00203AF5" w:rsidRDefault="00205E78" w:rsidP="00193D09">
            <w:pPr>
              <w:jc w:val="both"/>
              <w:rPr>
                <w:color w:val="000000" w:themeColor="text1"/>
                <w:sz w:val="20"/>
              </w:rPr>
            </w:pPr>
            <w:r w:rsidRPr="00203AF5">
              <w:rPr>
                <w:color w:val="000000" w:themeColor="text1"/>
                <w:sz w:val="20"/>
              </w:rPr>
              <w:t>Priemonė: Tradicinių rinkodaros priemonių įgyvendinimas (leidinių leidyba, dalyvavimas turizmą skatinančiuose renginiuose, turų žiniasklaidai, kelionių organizatoriams organizavimas)</w:t>
            </w:r>
          </w:p>
        </w:tc>
        <w:tc>
          <w:tcPr>
            <w:tcW w:w="1452" w:type="dxa"/>
            <w:tcBorders>
              <w:top w:val="single" w:sz="4" w:space="0" w:color="auto"/>
              <w:left w:val="single" w:sz="4" w:space="0" w:color="auto"/>
              <w:bottom w:val="single" w:sz="4" w:space="0" w:color="auto"/>
              <w:right w:val="single" w:sz="4" w:space="0" w:color="auto"/>
            </w:tcBorders>
            <w:vAlign w:val="center"/>
          </w:tcPr>
          <w:p w14:paraId="70DA9721" w14:textId="77777777" w:rsidR="00205E78" w:rsidRPr="00203AF5" w:rsidRDefault="00205E78" w:rsidP="00281677">
            <w:pPr>
              <w:jc w:val="center"/>
              <w:rPr>
                <w:sz w:val="20"/>
              </w:rPr>
            </w:pPr>
            <w:r w:rsidRPr="00203AF5">
              <w:rPr>
                <w:sz w:val="20"/>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0CE4BB5C" w14:textId="77777777" w:rsidR="00205E78" w:rsidRPr="00203AF5" w:rsidRDefault="00205E78" w:rsidP="00281677">
            <w:pPr>
              <w:jc w:val="center"/>
              <w:rPr>
                <w:sz w:val="20"/>
              </w:rPr>
            </w:pPr>
            <w:r w:rsidRPr="00203AF5">
              <w:rPr>
                <w:sz w:val="20"/>
              </w:rPr>
              <w:t>12,0</w:t>
            </w:r>
          </w:p>
        </w:tc>
        <w:tc>
          <w:tcPr>
            <w:tcW w:w="1418" w:type="dxa"/>
            <w:tcBorders>
              <w:top w:val="single" w:sz="4" w:space="0" w:color="auto"/>
              <w:left w:val="single" w:sz="4" w:space="0" w:color="auto"/>
              <w:bottom w:val="single" w:sz="4" w:space="0" w:color="auto"/>
              <w:right w:val="single" w:sz="4" w:space="0" w:color="auto"/>
            </w:tcBorders>
            <w:vAlign w:val="center"/>
          </w:tcPr>
          <w:p w14:paraId="3DF48154" w14:textId="77777777" w:rsidR="00205E78" w:rsidRPr="00203AF5" w:rsidRDefault="00205E78" w:rsidP="00281677">
            <w:pPr>
              <w:jc w:val="center"/>
              <w:rPr>
                <w:sz w:val="20"/>
              </w:rPr>
            </w:pPr>
            <w:r w:rsidRPr="00203AF5">
              <w:rPr>
                <w:sz w:val="20"/>
              </w:rPr>
              <w:t>14,0</w:t>
            </w:r>
          </w:p>
        </w:tc>
      </w:tr>
      <w:tr w:rsidR="00205E78" w14:paraId="637803F2"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612A115" w14:textId="48717CFB" w:rsidR="00205E78" w:rsidRPr="00203AF5" w:rsidRDefault="00205E78" w:rsidP="00281677">
            <w:pPr>
              <w:jc w:val="both"/>
              <w:rPr>
                <w:sz w:val="20"/>
              </w:rPr>
            </w:pPr>
            <w:r w:rsidRPr="00203AF5">
              <w:rPr>
                <w:sz w:val="20"/>
              </w:rPr>
              <w:t>08.2.2.2.3</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73BA8B00" w14:textId="77777777" w:rsidR="00205E78" w:rsidRPr="00203AF5" w:rsidRDefault="00205E78" w:rsidP="00193D09">
            <w:pPr>
              <w:jc w:val="both"/>
              <w:rPr>
                <w:color w:val="000000" w:themeColor="text1"/>
                <w:sz w:val="20"/>
              </w:rPr>
            </w:pPr>
            <w:r w:rsidRPr="00203AF5">
              <w:rPr>
                <w:color w:val="000000" w:themeColor="text1"/>
                <w:sz w:val="20"/>
              </w:rPr>
              <w:t>Priemonė: Elektroninių rinkodaros priemonių įgyvendinimas (turinio kūrimas (foto, video) ir talpinimas interneto svetainėse, soc. tinkluose,  konkursų, žaidimų organizavimas) Lietuvoje ir užsienio rinkose</w:t>
            </w:r>
          </w:p>
        </w:tc>
        <w:tc>
          <w:tcPr>
            <w:tcW w:w="1452" w:type="dxa"/>
            <w:tcBorders>
              <w:top w:val="single" w:sz="4" w:space="0" w:color="auto"/>
              <w:left w:val="single" w:sz="4" w:space="0" w:color="auto"/>
              <w:bottom w:val="single" w:sz="4" w:space="0" w:color="auto"/>
              <w:right w:val="single" w:sz="4" w:space="0" w:color="auto"/>
            </w:tcBorders>
            <w:vAlign w:val="center"/>
          </w:tcPr>
          <w:p w14:paraId="5673802D" w14:textId="77777777" w:rsidR="00205E78" w:rsidRPr="00203AF5" w:rsidRDefault="00205E78" w:rsidP="00281677">
            <w:pPr>
              <w:jc w:val="center"/>
              <w:rPr>
                <w:sz w:val="20"/>
              </w:rPr>
            </w:pPr>
            <w:r w:rsidRPr="00203AF5">
              <w:rPr>
                <w:sz w:val="20"/>
              </w:rPr>
              <w:t>24,0</w:t>
            </w:r>
          </w:p>
        </w:tc>
        <w:tc>
          <w:tcPr>
            <w:tcW w:w="1276" w:type="dxa"/>
            <w:tcBorders>
              <w:top w:val="single" w:sz="4" w:space="0" w:color="auto"/>
              <w:left w:val="single" w:sz="4" w:space="0" w:color="auto"/>
              <w:bottom w:val="single" w:sz="4" w:space="0" w:color="auto"/>
              <w:right w:val="single" w:sz="4" w:space="0" w:color="auto"/>
            </w:tcBorders>
            <w:vAlign w:val="center"/>
          </w:tcPr>
          <w:p w14:paraId="28091DE2" w14:textId="77777777" w:rsidR="00205E78" w:rsidRPr="00203AF5" w:rsidRDefault="00205E78" w:rsidP="00281677">
            <w:pPr>
              <w:jc w:val="center"/>
              <w:rPr>
                <w:sz w:val="20"/>
              </w:rPr>
            </w:pPr>
            <w:r w:rsidRPr="00203AF5">
              <w:rPr>
                <w:sz w:val="20"/>
              </w:rPr>
              <w:t>22,0</w:t>
            </w:r>
          </w:p>
        </w:tc>
        <w:tc>
          <w:tcPr>
            <w:tcW w:w="1418" w:type="dxa"/>
            <w:tcBorders>
              <w:top w:val="single" w:sz="4" w:space="0" w:color="auto"/>
              <w:left w:val="single" w:sz="4" w:space="0" w:color="auto"/>
              <w:bottom w:val="single" w:sz="4" w:space="0" w:color="auto"/>
              <w:right w:val="single" w:sz="4" w:space="0" w:color="auto"/>
            </w:tcBorders>
            <w:vAlign w:val="center"/>
          </w:tcPr>
          <w:p w14:paraId="00CC3149" w14:textId="77777777" w:rsidR="00205E78" w:rsidRPr="00203AF5" w:rsidRDefault="00205E78" w:rsidP="00281677">
            <w:pPr>
              <w:jc w:val="center"/>
              <w:rPr>
                <w:sz w:val="20"/>
              </w:rPr>
            </w:pPr>
            <w:r w:rsidRPr="00203AF5">
              <w:rPr>
                <w:sz w:val="20"/>
              </w:rPr>
              <w:t>23,0</w:t>
            </w:r>
          </w:p>
        </w:tc>
      </w:tr>
      <w:tr w:rsidR="00205E78" w14:paraId="2B396C1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0E3C596F" w14:textId="6D8B6CAE" w:rsidR="00205E78" w:rsidRPr="00203AF5" w:rsidRDefault="00205E78" w:rsidP="00281677">
            <w:pPr>
              <w:jc w:val="both"/>
              <w:rPr>
                <w:sz w:val="20"/>
              </w:rPr>
            </w:pPr>
            <w:r w:rsidRPr="00203AF5">
              <w:rPr>
                <w:sz w:val="20"/>
              </w:rPr>
              <w:t>08.2.2.2.4</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3C3FB285" w14:textId="77777777" w:rsidR="00205E78" w:rsidRPr="00203AF5" w:rsidRDefault="00205E78" w:rsidP="00193D09">
            <w:pPr>
              <w:jc w:val="both"/>
              <w:rPr>
                <w:color w:val="000000" w:themeColor="text1"/>
                <w:sz w:val="20"/>
              </w:rPr>
            </w:pPr>
            <w:r w:rsidRPr="00203AF5">
              <w:rPr>
                <w:color w:val="000000" w:themeColor="text1"/>
                <w:sz w:val="20"/>
              </w:rPr>
              <w:t>Priemonė: Žvejybos rojaus ženklo bei principo "Pagavai - paleisk" komunikacija</w:t>
            </w:r>
          </w:p>
        </w:tc>
        <w:tc>
          <w:tcPr>
            <w:tcW w:w="1452" w:type="dxa"/>
            <w:tcBorders>
              <w:top w:val="single" w:sz="4" w:space="0" w:color="auto"/>
              <w:left w:val="single" w:sz="4" w:space="0" w:color="auto"/>
              <w:bottom w:val="single" w:sz="4" w:space="0" w:color="auto"/>
              <w:right w:val="single" w:sz="4" w:space="0" w:color="auto"/>
            </w:tcBorders>
            <w:vAlign w:val="center"/>
          </w:tcPr>
          <w:p w14:paraId="72B05ED2" w14:textId="77777777" w:rsidR="00205E78" w:rsidRPr="00203AF5" w:rsidRDefault="00205E78" w:rsidP="00281677">
            <w:pPr>
              <w:jc w:val="center"/>
              <w:rPr>
                <w:sz w:val="20"/>
              </w:rPr>
            </w:pPr>
            <w:r w:rsidRPr="00203AF5">
              <w:rPr>
                <w:sz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3329B91" w14:textId="77777777" w:rsidR="00205E78" w:rsidRPr="00203AF5" w:rsidRDefault="00205E78" w:rsidP="00281677">
            <w:pPr>
              <w:jc w:val="center"/>
              <w:rPr>
                <w:sz w:val="20"/>
              </w:rPr>
            </w:pPr>
            <w:r w:rsidRPr="00203AF5">
              <w:rPr>
                <w:sz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786FE7C" w14:textId="77777777" w:rsidR="00205E78" w:rsidRPr="00203AF5" w:rsidRDefault="00205E78" w:rsidP="00281677">
            <w:pPr>
              <w:jc w:val="center"/>
              <w:rPr>
                <w:sz w:val="20"/>
              </w:rPr>
            </w:pPr>
            <w:r w:rsidRPr="00203AF5">
              <w:rPr>
                <w:sz w:val="20"/>
              </w:rPr>
              <w:t>2,0</w:t>
            </w:r>
          </w:p>
        </w:tc>
      </w:tr>
      <w:tr w:rsidR="00205E78" w14:paraId="4041EA13"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54F4DFEF" w14:textId="32BA6DD6" w:rsidR="00205E78" w:rsidRPr="00203AF5" w:rsidRDefault="00205E78" w:rsidP="00281677">
            <w:pPr>
              <w:jc w:val="both"/>
              <w:rPr>
                <w:sz w:val="20"/>
              </w:rPr>
            </w:pPr>
            <w:r w:rsidRPr="00203AF5">
              <w:rPr>
                <w:sz w:val="20"/>
              </w:rPr>
              <w:t>08.2.2.2.5</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513FC065" w14:textId="77777777" w:rsidR="00205E78" w:rsidRPr="00203AF5" w:rsidRDefault="00205E78" w:rsidP="00193D09">
            <w:pPr>
              <w:jc w:val="both"/>
              <w:rPr>
                <w:color w:val="000000" w:themeColor="text1"/>
                <w:sz w:val="20"/>
              </w:rPr>
            </w:pPr>
            <w:r w:rsidRPr="00203AF5">
              <w:rPr>
                <w:color w:val="000000" w:themeColor="text1"/>
                <w:sz w:val="20"/>
              </w:rPr>
              <w:t>Priemonė: Saugomų teritorijų ženklo populiarinimas ir naudojimo skatinimas</w:t>
            </w:r>
          </w:p>
        </w:tc>
        <w:tc>
          <w:tcPr>
            <w:tcW w:w="1452" w:type="dxa"/>
            <w:tcBorders>
              <w:top w:val="single" w:sz="4" w:space="0" w:color="auto"/>
              <w:left w:val="single" w:sz="4" w:space="0" w:color="auto"/>
              <w:bottom w:val="single" w:sz="4" w:space="0" w:color="auto"/>
              <w:right w:val="single" w:sz="4" w:space="0" w:color="auto"/>
            </w:tcBorders>
            <w:vAlign w:val="center"/>
          </w:tcPr>
          <w:p w14:paraId="15C4C41A" w14:textId="77777777" w:rsidR="00205E78" w:rsidRPr="00203AF5" w:rsidRDefault="00205E78" w:rsidP="00281677">
            <w:pPr>
              <w:jc w:val="center"/>
              <w:rPr>
                <w:sz w:val="20"/>
              </w:rPr>
            </w:pPr>
            <w:r w:rsidRPr="00203AF5">
              <w:rPr>
                <w:sz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8A3D204" w14:textId="77777777" w:rsidR="00205E78" w:rsidRPr="00203AF5" w:rsidRDefault="00205E78" w:rsidP="00281677">
            <w:pPr>
              <w:jc w:val="center"/>
              <w:rPr>
                <w:sz w:val="20"/>
              </w:rPr>
            </w:pPr>
            <w:r w:rsidRPr="00203AF5">
              <w:rPr>
                <w:sz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FBCC29C" w14:textId="77777777" w:rsidR="00205E78" w:rsidRPr="00203AF5" w:rsidRDefault="00205E78" w:rsidP="00281677">
            <w:pPr>
              <w:jc w:val="center"/>
              <w:rPr>
                <w:sz w:val="20"/>
              </w:rPr>
            </w:pPr>
            <w:r w:rsidRPr="00203AF5">
              <w:rPr>
                <w:sz w:val="20"/>
              </w:rPr>
              <w:t>2,0</w:t>
            </w:r>
          </w:p>
        </w:tc>
      </w:tr>
      <w:tr w:rsidR="00205E78" w14:paraId="47D3DF9E"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F1F6392" w14:textId="4286156E" w:rsidR="00205E78" w:rsidRPr="00203AF5" w:rsidRDefault="00205E78" w:rsidP="00281677">
            <w:pPr>
              <w:jc w:val="both"/>
              <w:rPr>
                <w:sz w:val="20"/>
              </w:rPr>
            </w:pPr>
            <w:r w:rsidRPr="00203AF5">
              <w:rPr>
                <w:sz w:val="20"/>
              </w:rPr>
              <w:t>08.2.2.2.6</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223BBB82" w14:textId="77777777" w:rsidR="00205E78" w:rsidRPr="00203AF5" w:rsidRDefault="00205E78" w:rsidP="00193D09">
            <w:pPr>
              <w:jc w:val="both"/>
              <w:rPr>
                <w:color w:val="000000" w:themeColor="text1"/>
                <w:sz w:val="20"/>
              </w:rPr>
            </w:pPr>
            <w:r w:rsidRPr="00203AF5">
              <w:rPr>
                <w:color w:val="000000" w:themeColor="text1"/>
                <w:sz w:val="20"/>
              </w:rPr>
              <w:t>Priemonė: Turistų pasitenkinimo ir nuomonės apklausos</w:t>
            </w:r>
          </w:p>
        </w:tc>
        <w:tc>
          <w:tcPr>
            <w:tcW w:w="1452" w:type="dxa"/>
            <w:tcBorders>
              <w:top w:val="single" w:sz="4" w:space="0" w:color="auto"/>
              <w:left w:val="single" w:sz="4" w:space="0" w:color="auto"/>
              <w:bottom w:val="single" w:sz="4" w:space="0" w:color="auto"/>
              <w:right w:val="single" w:sz="4" w:space="0" w:color="auto"/>
            </w:tcBorders>
            <w:vAlign w:val="center"/>
          </w:tcPr>
          <w:p w14:paraId="689535D4" w14:textId="77777777" w:rsidR="00205E78" w:rsidRPr="00203AF5" w:rsidRDefault="00205E78" w:rsidP="00281677">
            <w:pPr>
              <w:jc w:val="center"/>
              <w:rPr>
                <w:sz w:val="20"/>
              </w:rPr>
            </w:pPr>
            <w:r w:rsidRPr="00203AF5">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F3EEA6B" w14:textId="77777777" w:rsidR="00205E78" w:rsidRPr="00203AF5" w:rsidRDefault="00205E78" w:rsidP="00281677">
            <w:pPr>
              <w:jc w:val="center"/>
              <w:rPr>
                <w:sz w:val="20"/>
              </w:rPr>
            </w:pPr>
            <w:r w:rsidRPr="00203AF5">
              <w:rPr>
                <w:sz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6BB3F3FE" w14:textId="77777777" w:rsidR="00205E78" w:rsidRPr="00203AF5" w:rsidRDefault="00205E78" w:rsidP="00281677">
            <w:pPr>
              <w:jc w:val="center"/>
              <w:rPr>
                <w:sz w:val="20"/>
              </w:rPr>
            </w:pPr>
            <w:r w:rsidRPr="00203AF5">
              <w:rPr>
                <w:sz w:val="20"/>
              </w:rPr>
              <w:t>3,0</w:t>
            </w:r>
          </w:p>
        </w:tc>
      </w:tr>
      <w:tr w:rsidR="00205E78" w14:paraId="1B6E1C88"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6368C56" w14:textId="5D62C962" w:rsidR="00205E78" w:rsidRPr="00203AF5" w:rsidRDefault="00205E78" w:rsidP="00281677">
            <w:pPr>
              <w:jc w:val="both"/>
              <w:rPr>
                <w:sz w:val="20"/>
              </w:rPr>
            </w:pPr>
            <w:r w:rsidRPr="00203AF5">
              <w:rPr>
                <w:sz w:val="20"/>
              </w:rPr>
              <w:t>08.2.2.2.7</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15B29437" w14:textId="77777777" w:rsidR="00205E78" w:rsidRPr="00203AF5" w:rsidRDefault="00205E78" w:rsidP="00193D09">
            <w:pPr>
              <w:jc w:val="both"/>
              <w:rPr>
                <w:color w:val="000000" w:themeColor="text1"/>
                <w:sz w:val="20"/>
              </w:rPr>
            </w:pPr>
            <w:r w:rsidRPr="00203AF5">
              <w:rPr>
                <w:color w:val="000000" w:themeColor="text1"/>
                <w:sz w:val="20"/>
              </w:rPr>
              <w:t>Priemonė: Mokymų turizmo paslaugų sferos darbuotojams organizavimas</w:t>
            </w:r>
          </w:p>
        </w:tc>
        <w:tc>
          <w:tcPr>
            <w:tcW w:w="1452" w:type="dxa"/>
            <w:tcBorders>
              <w:top w:val="single" w:sz="4" w:space="0" w:color="auto"/>
              <w:left w:val="single" w:sz="4" w:space="0" w:color="auto"/>
              <w:bottom w:val="single" w:sz="4" w:space="0" w:color="auto"/>
              <w:right w:val="single" w:sz="4" w:space="0" w:color="auto"/>
            </w:tcBorders>
            <w:vAlign w:val="center"/>
          </w:tcPr>
          <w:p w14:paraId="7EECB4B4" w14:textId="77777777" w:rsidR="00205E78" w:rsidRPr="00203AF5" w:rsidRDefault="00205E78" w:rsidP="00281677">
            <w:pPr>
              <w:jc w:val="center"/>
              <w:rPr>
                <w:sz w:val="20"/>
              </w:rPr>
            </w:pPr>
            <w:r w:rsidRPr="00203AF5">
              <w:rPr>
                <w:sz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9DD5C78" w14:textId="77777777" w:rsidR="00205E78" w:rsidRPr="00203AF5" w:rsidRDefault="00205E78" w:rsidP="00281677">
            <w:pPr>
              <w:jc w:val="center"/>
              <w:rPr>
                <w:sz w:val="20"/>
              </w:rPr>
            </w:pPr>
            <w:r w:rsidRPr="00203AF5">
              <w:rPr>
                <w:sz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C3143D5" w14:textId="77777777" w:rsidR="00205E78" w:rsidRPr="00203AF5" w:rsidRDefault="00205E78" w:rsidP="00281677">
            <w:pPr>
              <w:jc w:val="center"/>
              <w:rPr>
                <w:sz w:val="20"/>
              </w:rPr>
            </w:pPr>
            <w:r w:rsidRPr="00203AF5">
              <w:rPr>
                <w:sz w:val="20"/>
              </w:rPr>
              <w:t>2,0</w:t>
            </w:r>
          </w:p>
        </w:tc>
      </w:tr>
      <w:tr w:rsidR="00205E78" w14:paraId="4683BF17"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6A494141" w14:textId="04FD1132" w:rsidR="00205E78" w:rsidRPr="00203AF5" w:rsidRDefault="00205E78" w:rsidP="00281677">
            <w:pPr>
              <w:jc w:val="both"/>
              <w:rPr>
                <w:sz w:val="20"/>
              </w:rPr>
            </w:pPr>
            <w:r w:rsidRPr="00203AF5">
              <w:rPr>
                <w:sz w:val="20"/>
              </w:rPr>
              <w:t>08.2.2.2.8</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17594F21" w14:textId="77777777" w:rsidR="00205E78" w:rsidRPr="00203AF5" w:rsidRDefault="00205E78" w:rsidP="00193D09">
            <w:pPr>
              <w:jc w:val="both"/>
              <w:rPr>
                <w:color w:val="000000" w:themeColor="text1"/>
                <w:sz w:val="20"/>
              </w:rPr>
            </w:pPr>
            <w:r w:rsidRPr="00203AF5">
              <w:rPr>
                <w:color w:val="000000" w:themeColor="text1"/>
                <w:sz w:val="20"/>
              </w:rPr>
              <w:t>Priemonė: Renginių, bendradarbiaujant su turizmo verslo atstovais, organizavimas</w:t>
            </w:r>
          </w:p>
        </w:tc>
        <w:tc>
          <w:tcPr>
            <w:tcW w:w="1452" w:type="dxa"/>
            <w:tcBorders>
              <w:top w:val="single" w:sz="4" w:space="0" w:color="auto"/>
              <w:left w:val="single" w:sz="4" w:space="0" w:color="auto"/>
              <w:bottom w:val="single" w:sz="4" w:space="0" w:color="auto"/>
              <w:right w:val="single" w:sz="4" w:space="0" w:color="auto"/>
            </w:tcBorders>
            <w:vAlign w:val="center"/>
          </w:tcPr>
          <w:p w14:paraId="583D69C5" w14:textId="77777777" w:rsidR="00205E78" w:rsidRPr="00203AF5" w:rsidRDefault="00205E78" w:rsidP="00281677">
            <w:pPr>
              <w:jc w:val="center"/>
              <w:rPr>
                <w:sz w:val="20"/>
              </w:rPr>
            </w:pPr>
            <w:r w:rsidRPr="00203AF5">
              <w:rPr>
                <w:sz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70FA107" w14:textId="77777777" w:rsidR="00205E78" w:rsidRPr="00203AF5" w:rsidRDefault="00205E78" w:rsidP="00281677">
            <w:pPr>
              <w:jc w:val="center"/>
              <w:rPr>
                <w:sz w:val="20"/>
              </w:rPr>
            </w:pPr>
            <w:r w:rsidRPr="00203AF5">
              <w:rPr>
                <w:sz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DA16A0D" w14:textId="77777777" w:rsidR="00205E78" w:rsidRPr="00203AF5" w:rsidRDefault="00205E78" w:rsidP="00281677">
            <w:pPr>
              <w:jc w:val="center"/>
              <w:rPr>
                <w:sz w:val="20"/>
              </w:rPr>
            </w:pPr>
            <w:r w:rsidRPr="00203AF5">
              <w:rPr>
                <w:sz w:val="20"/>
              </w:rPr>
              <w:t>3,0</w:t>
            </w:r>
          </w:p>
        </w:tc>
      </w:tr>
      <w:tr w:rsidR="00205E78" w14:paraId="2A83F25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469EB6" w14:textId="77777777" w:rsidR="00205E78" w:rsidRPr="00844D9D" w:rsidRDefault="00205E78" w:rsidP="00281677">
            <w:pPr>
              <w:jc w:val="center"/>
              <w:rPr>
                <w:sz w:val="20"/>
              </w:rPr>
            </w:pPr>
            <w:r w:rsidRPr="00844D9D">
              <w:rPr>
                <w:color w:val="000000" w:themeColor="text1"/>
                <w:sz w:val="20"/>
              </w:rPr>
              <w:t>2.2.3.</w:t>
            </w:r>
          </w:p>
        </w:tc>
        <w:tc>
          <w:tcPr>
            <w:tcW w:w="73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B437F49" w14:textId="77777777" w:rsidR="00205E78" w:rsidRPr="00203AF5" w:rsidRDefault="00205E78" w:rsidP="00193D09">
            <w:pPr>
              <w:jc w:val="both"/>
              <w:rPr>
                <w:color w:val="000000" w:themeColor="text1"/>
                <w:sz w:val="20"/>
              </w:rPr>
            </w:pPr>
            <w:r w:rsidRPr="00203AF5">
              <w:rPr>
                <w:b/>
                <w:bCs/>
                <w:color w:val="000000" w:themeColor="text1"/>
                <w:sz w:val="20"/>
              </w:rPr>
              <w:t>Uždavinys:</w:t>
            </w:r>
            <w:r w:rsidRPr="00203AF5">
              <w:rPr>
                <w:color w:val="000000" w:themeColor="text1"/>
                <w:sz w:val="20"/>
              </w:rPr>
              <w:t xml:space="preserve"> Kurti rajone aktyvaus laisvalaikio infrastruktūrą, mažinančią sezoniškumą</w:t>
            </w:r>
          </w:p>
        </w:tc>
        <w:tc>
          <w:tcPr>
            <w:tcW w:w="14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77052F" w14:textId="77777777" w:rsidR="00205E78" w:rsidRPr="00203AF5" w:rsidRDefault="00205E78" w:rsidP="00281677">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0ECB0B" w14:textId="77777777" w:rsidR="00205E78" w:rsidRPr="00203AF5" w:rsidRDefault="00205E78" w:rsidP="00281677">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903F36" w14:textId="77777777" w:rsidR="00205E78" w:rsidRPr="00203AF5" w:rsidRDefault="00205E78" w:rsidP="00281677">
            <w:pPr>
              <w:jc w:val="center"/>
              <w:rPr>
                <w:sz w:val="20"/>
              </w:rPr>
            </w:pPr>
          </w:p>
        </w:tc>
      </w:tr>
      <w:tr w:rsidR="00205E78" w14:paraId="0CD9118C"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22F536CC" w14:textId="170A92FD" w:rsidR="00205E78" w:rsidRPr="00203AF5" w:rsidRDefault="00831817" w:rsidP="00281677">
            <w:pPr>
              <w:jc w:val="both"/>
              <w:rPr>
                <w:sz w:val="20"/>
              </w:rPr>
            </w:pPr>
            <w:r w:rsidRPr="00831817">
              <w:rPr>
                <w:sz w:val="20"/>
              </w:rPr>
              <w:t>08.2.2.3.1</w:t>
            </w:r>
            <w:r>
              <w:rPr>
                <w:sz w:val="20"/>
              </w:rPr>
              <w:t xml:space="preserve"> (P)</w:t>
            </w:r>
          </w:p>
        </w:tc>
        <w:tc>
          <w:tcPr>
            <w:tcW w:w="7336" w:type="dxa"/>
            <w:tcBorders>
              <w:top w:val="single" w:sz="4" w:space="0" w:color="auto"/>
              <w:left w:val="single" w:sz="4" w:space="0" w:color="auto"/>
              <w:bottom w:val="single" w:sz="4" w:space="0" w:color="auto"/>
              <w:right w:val="single" w:sz="4" w:space="0" w:color="auto"/>
            </w:tcBorders>
            <w:vAlign w:val="center"/>
          </w:tcPr>
          <w:p w14:paraId="3443EA41" w14:textId="5D0D796C" w:rsidR="00205E78" w:rsidRPr="00203AF5" w:rsidRDefault="00205E78" w:rsidP="00193D09">
            <w:pPr>
              <w:jc w:val="both"/>
              <w:rPr>
                <w:color w:val="000000" w:themeColor="text1"/>
                <w:sz w:val="20"/>
              </w:rPr>
            </w:pPr>
            <w:r w:rsidRPr="00203AF5">
              <w:rPr>
                <w:color w:val="000000" w:themeColor="text1"/>
                <w:sz w:val="20"/>
              </w:rPr>
              <w:t>Priemonė: Vandens mokslo pažinimo centras</w:t>
            </w:r>
          </w:p>
        </w:tc>
        <w:tc>
          <w:tcPr>
            <w:tcW w:w="1452" w:type="dxa"/>
            <w:tcBorders>
              <w:top w:val="single" w:sz="4" w:space="0" w:color="auto"/>
              <w:left w:val="single" w:sz="4" w:space="0" w:color="auto"/>
              <w:bottom w:val="single" w:sz="4" w:space="0" w:color="auto"/>
              <w:right w:val="single" w:sz="4" w:space="0" w:color="auto"/>
            </w:tcBorders>
            <w:vAlign w:val="center"/>
          </w:tcPr>
          <w:p w14:paraId="2C7E97A8" w14:textId="77777777" w:rsidR="00205E78" w:rsidRPr="00203AF5" w:rsidRDefault="00205E78" w:rsidP="00281677">
            <w:pPr>
              <w:jc w:val="center"/>
              <w:rPr>
                <w:sz w:val="20"/>
              </w:rPr>
            </w:pPr>
            <w:r w:rsidRPr="00203AF5">
              <w:rPr>
                <w:sz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F8CCBEB" w14:textId="77777777" w:rsidR="00205E78" w:rsidRPr="00203AF5" w:rsidRDefault="00205E78" w:rsidP="00281677">
            <w:pPr>
              <w:jc w:val="center"/>
              <w:rPr>
                <w:sz w:val="20"/>
              </w:rPr>
            </w:pPr>
            <w:r w:rsidRPr="00203AF5">
              <w:rPr>
                <w:sz w:val="20"/>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2777BF94" w14:textId="220C0AAA" w:rsidR="00205E78" w:rsidRPr="00203AF5" w:rsidRDefault="00205E78" w:rsidP="00281677">
            <w:pPr>
              <w:jc w:val="center"/>
              <w:rPr>
                <w:sz w:val="20"/>
              </w:rPr>
            </w:pPr>
            <w:r w:rsidRPr="00203AF5">
              <w:rPr>
                <w:sz w:val="20"/>
              </w:rPr>
              <w:t>4600,0</w:t>
            </w:r>
          </w:p>
        </w:tc>
      </w:tr>
      <w:tr w:rsidR="00205E78" w14:paraId="5AE5FFE0"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82EFA3" w14:textId="77777777" w:rsidR="00205E78" w:rsidRPr="00844D9D" w:rsidRDefault="00205E78" w:rsidP="00281677">
            <w:pPr>
              <w:jc w:val="center"/>
              <w:rPr>
                <w:bCs/>
                <w:sz w:val="20"/>
              </w:rPr>
            </w:pPr>
            <w:r w:rsidRPr="00844D9D">
              <w:rPr>
                <w:bCs/>
                <w:color w:val="000000" w:themeColor="text1"/>
                <w:sz w:val="20"/>
                <w:lang w:eastAsia="lt-LT"/>
              </w:rPr>
              <w:t>2.2.5.</w:t>
            </w:r>
          </w:p>
        </w:tc>
        <w:tc>
          <w:tcPr>
            <w:tcW w:w="73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3040DF" w14:textId="77777777" w:rsidR="00205E78" w:rsidRPr="00203AF5" w:rsidRDefault="00205E78" w:rsidP="00193D09">
            <w:pPr>
              <w:jc w:val="both"/>
              <w:rPr>
                <w:color w:val="000000" w:themeColor="text1"/>
                <w:sz w:val="20"/>
              </w:rPr>
            </w:pPr>
            <w:r w:rsidRPr="00203AF5">
              <w:rPr>
                <w:b/>
                <w:bCs/>
                <w:color w:val="000000" w:themeColor="text1"/>
                <w:sz w:val="20"/>
              </w:rPr>
              <w:t>Uždavinys:</w:t>
            </w:r>
            <w:r w:rsidRPr="00203AF5">
              <w:rPr>
                <w:bCs/>
                <w:color w:val="000000" w:themeColor="text1"/>
                <w:sz w:val="20"/>
                <w:lang w:eastAsia="lt-LT"/>
              </w:rPr>
              <w:t xml:space="preserve"> Siekti rajono kurortinės teritorijos įteisinimo</w:t>
            </w:r>
          </w:p>
        </w:tc>
        <w:tc>
          <w:tcPr>
            <w:tcW w:w="14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3559D7" w14:textId="77777777" w:rsidR="00205E78" w:rsidRPr="00203AF5" w:rsidRDefault="00205E78" w:rsidP="00281677">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C47B1A" w14:textId="77777777" w:rsidR="00205E78" w:rsidRPr="00203AF5" w:rsidRDefault="00205E78" w:rsidP="00281677">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B36F2F" w14:textId="77777777" w:rsidR="00205E78" w:rsidRPr="00203AF5" w:rsidRDefault="00205E78" w:rsidP="00281677">
            <w:pPr>
              <w:jc w:val="both"/>
              <w:rPr>
                <w:b/>
                <w:bCs/>
                <w:sz w:val="20"/>
              </w:rPr>
            </w:pPr>
          </w:p>
        </w:tc>
      </w:tr>
      <w:tr w:rsidR="00205E78" w14:paraId="7D671C06"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tcPr>
          <w:p w14:paraId="44962D76" w14:textId="600D50A8" w:rsidR="00205E78" w:rsidRPr="00203AF5" w:rsidRDefault="00205E78" w:rsidP="00281677">
            <w:pPr>
              <w:jc w:val="both"/>
              <w:rPr>
                <w:sz w:val="20"/>
              </w:rPr>
            </w:pPr>
            <w:r w:rsidRPr="00203AF5">
              <w:rPr>
                <w:sz w:val="20"/>
              </w:rPr>
              <w:t>08.2.2.5.1</w:t>
            </w:r>
            <w:r w:rsidR="00831817">
              <w:rPr>
                <w:sz w:val="20"/>
              </w:rPr>
              <w:t xml:space="preserve"> (T)</w:t>
            </w:r>
          </w:p>
        </w:tc>
        <w:tc>
          <w:tcPr>
            <w:tcW w:w="7336" w:type="dxa"/>
            <w:tcBorders>
              <w:top w:val="single" w:sz="4" w:space="0" w:color="auto"/>
              <w:left w:val="single" w:sz="4" w:space="0" w:color="auto"/>
              <w:bottom w:val="single" w:sz="4" w:space="0" w:color="auto"/>
              <w:right w:val="single" w:sz="4" w:space="0" w:color="auto"/>
            </w:tcBorders>
            <w:vAlign w:val="center"/>
          </w:tcPr>
          <w:p w14:paraId="505ACFB9" w14:textId="77777777" w:rsidR="00205E78" w:rsidRPr="00203AF5" w:rsidRDefault="00205E78" w:rsidP="00193D09">
            <w:pPr>
              <w:jc w:val="both"/>
              <w:rPr>
                <w:color w:val="000000"/>
                <w:sz w:val="20"/>
              </w:rPr>
            </w:pPr>
            <w:r w:rsidRPr="00203AF5">
              <w:rPr>
                <w:color w:val="000000" w:themeColor="text1"/>
                <w:sz w:val="20"/>
              </w:rPr>
              <w:t>Priemonė: Kurortinės teritorijos statuso siekimo programos įgyvendinimas</w:t>
            </w:r>
          </w:p>
        </w:tc>
        <w:tc>
          <w:tcPr>
            <w:tcW w:w="1452" w:type="dxa"/>
            <w:tcBorders>
              <w:top w:val="single" w:sz="4" w:space="0" w:color="auto"/>
              <w:left w:val="single" w:sz="4" w:space="0" w:color="auto"/>
              <w:bottom w:val="single" w:sz="4" w:space="0" w:color="auto"/>
              <w:right w:val="single" w:sz="4" w:space="0" w:color="auto"/>
            </w:tcBorders>
            <w:vAlign w:val="center"/>
          </w:tcPr>
          <w:p w14:paraId="46DFCD77" w14:textId="114A60B3" w:rsidR="00205E78" w:rsidRPr="00203AF5" w:rsidRDefault="00205E78" w:rsidP="00281677">
            <w:pPr>
              <w:jc w:val="center"/>
              <w:rPr>
                <w:sz w:val="20"/>
              </w:rPr>
            </w:pPr>
            <w:r w:rsidRPr="00203AF5">
              <w:rPr>
                <w:sz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2DA1F3B" w14:textId="77777777" w:rsidR="00205E78" w:rsidRPr="00203AF5" w:rsidRDefault="00205E78" w:rsidP="00281677">
            <w:pPr>
              <w:jc w:val="center"/>
              <w:rPr>
                <w:sz w:val="20"/>
              </w:rPr>
            </w:pPr>
            <w:r w:rsidRPr="00203AF5">
              <w:rPr>
                <w:sz w:val="2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4ECDB78" w14:textId="77777777" w:rsidR="00205E78" w:rsidRPr="00203AF5" w:rsidRDefault="00205E78" w:rsidP="00281677">
            <w:pPr>
              <w:jc w:val="center"/>
              <w:rPr>
                <w:sz w:val="20"/>
              </w:rPr>
            </w:pPr>
            <w:r w:rsidRPr="00203AF5">
              <w:rPr>
                <w:sz w:val="20"/>
              </w:rPr>
              <w:t>0,0</w:t>
            </w:r>
          </w:p>
        </w:tc>
      </w:tr>
      <w:tr w:rsidR="00205E78" w14:paraId="157F33FA" w14:textId="77777777" w:rsidTr="00205E78">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AFDD9"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D96EC8" w14:textId="77777777" w:rsidR="00205E78" w:rsidRPr="00203AF5" w:rsidRDefault="00205E78" w:rsidP="00281677">
            <w:pPr>
              <w:rPr>
                <w:sz w:val="20"/>
              </w:rPr>
            </w:pPr>
          </w:p>
        </w:tc>
        <w:tc>
          <w:tcPr>
            <w:tcW w:w="14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7BDFB9" w14:textId="77777777" w:rsidR="00205E78" w:rsidRPr="00203AF5"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4299CA" w14:textId="77777777" w:rsidR="00205E78" w:rsidRPr="00203AF5"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12D591" w14:textId="77777777" w:rsidR="00205E78" w:rsidRPr="00203AF5" w:rsidRDefault="00205E78" w:rsidP="00281677">
            <w:pPr>
              <w:jc w:val="center"/>
              <w:rPr>
                <w:b/>
                <w:bCs/>
                <w:sz w:val="20"/>
              </w:rPr>
            </w:pPr>
          </w:p>
        </w:tc>
      </w:tr>
      <w:tr w:rsidR="00205E78" w14:paraId="37879C11" w14:textId="77777777" w:rsidTr="00205E78">
        <w:trPr>
          <w:cantSplit/>
          <w:trHeight w:val="20"/>
        </w:trPr>
        <w:tc>
          <w:tcPr>
            <w:tcW w:w="1418" w:type="dxa"/>
            <w:vMerge w:val="restart"/>
            <w:tcBorders>
              <w:top w:val="single" w:sz="4" w:space="0" w:color="auto"/>
              <w:left w:val="single" w:sz="4" w:space="0" w:color="auto"/>
              <w:right w:val="single" w:sz="4" w:space="0" w:color="auto"/>
            </w:tcBorders>
            <w:shd w:val="clear" w:color="auto" w:fill="D9E2F3" w:themeFill="accent1" w:themeFillTint="33"/>
          </w:tcPr>
          <w:p w14:paraId="4BF9B2F2"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hideMark/>
          </w:tcPr>
          <w:p w14:paraId="4552BF70" w14:textId="77777777" w:rsidR="00205E78" w:rsidRPr="00152768" w:rsidRDefault="00205E78" w:rsidP="00281677">
            <w:pPr>
              <w:rPr>
                <w:b/>
                <w:color w:val="000000"/>
                <w:sz w:val="20"/>
              </w:rPr>
            </w:pPr>
            <w:r w:rsidRPr="00152768">
              <w:rPr>
                <w:b/>
                <w:sz w:val="20"/>
              </w:rPr>
              <w:t>1. Savivaldybės biudžetas (įskaitant skolintas lėšas)</w:t>
            </w:r>
          </w:p>
        </w:tc>
        <w:tc>
          <w:tcPr>
            <w:tcW w:w="1452" w:type="dxa"/>
            <w:tcBorders>
              <w:top w:val="single" w:sz="4" w:space="0" w:color="auto"/>
              <w:left w:val="single" w:sz="4" w:space="0" w:color="auto"/>
              <w:bottom w:val="single" w:sz="4" w:space="0" w:color="auto"/>
              <w:right w:val="single" w:sz="4" w:space="0" w:color="auto"/>
            </w:tcBorders>
            <w:vAlign w:val="center"/>
          </w:tcPr>
          <w:p w14:paraId="1286F725" w14:textId="77777777" w:rsidR="00205E78" w:rsidRPr="00203AF5"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C3F68B" w14:textId="77777777" w:rsidR="00205E78" w:rsidRPr="00203AF5"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D623DD" w14:textId="77777777" w:rsidR="00205E78" w:rsidRPr="00203AF5" w:rsidRDefault="00205E78" w:rsidP="00281677">
            <w:pPr>
              <w:jc w:val="center"/>
              <w:rPr>
                <w:b/>
                <w:bCs/>
                <w:sz w:val="20"/>
              </w:rPr>
            </w:pPr>
          </w:p>
        </w:tc>
      </w:tr>
      <w:tr w:rsidR="00205E78" w14:paraId="13ECB400"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687B08F2"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hideMark/>
          </w:tcPr>
          <w:p w14:paraId="2076993F" w14:textId="29914C96" w:rsidR="00205E78" w:rsidRPr="00152768" w:rsidRDefault="00205E78" w:rsidP="00281677">
            <w:pPr>
              <w:rPr>
                <w:bCs/>
                <w:sz w:val="20"/>
              </w:rPr>
            </w:pPr>
            <w:r w:rsidRPr="00152768">
              <w:rPr>
                <w:bCs/>
                <w:sz w:val="20"/>
              </w:rPr>
              <w:t>1.1. savivaldybės biudžeto lėšos (nuosavos, be ankstesnių metų likučio)</w:t>
            </w:r>
          </w:p>
        </w:tc>
        <w:tc>
          <w:tcPr>
            <w:tcW w:w="1452" w:type="dxa"/>
            <w:tcBorders>
              <w:top w:val="single" w:sz="4" w:space="0" w:color="auto"/>
              <w:left w:val="single" w:sz="4" w:space="0" w:color="auto"/>
              <w:bottom w:val="single" w:sz="4" w:space="0" w:color="auto"/>
              <w:right w:val="single" w:sz="4" w:space="0" w:color="auto"/>
            </w:tcBorders>
            <w:vAlign w:val="center"/>
          </w:tcPr>
          <w:p w14:paraId="00E1CD26" w14:textId="1418A4A4" w:rsidR="00205E78" w:rsidRPr="00203AF5" w:rsidRDefault="00205E78" w:rsidP="00281677">
            <w:pPr>
              <w:jc w:val="center"/>
              <w:rPr>
                <w:b/>
                <w:sz w:val="20"/>
              </w:rPr>
            </w:pPr>
            <w:r w:rsidRPr="00203AF5">
              <w:rPr>
                <w:b/>
                <w:sz w:val="20"/>
              </w:rPr>
              <w:t>311</w:t>
            </w:r>
          </w:p>
        </w:tc>
        <w:tc>
          <w:tcPr>
            <w:tcW w:w="1276" w:type="dxa"/>
            <w:tcBorders>
              <w:top w:val="single" w:sz="4" w:space="0" w:color="auto"/>
              <w:left w:val="single" w:sz="4" w:space="0" w:color="auto"/>
              <w:bottom w:val="single" w:sz="4" w:space="0" w:color="auto"/>
              <w:right w:val="single" w:sz="4" w:space="0" w:color="auto"/>
            </w:tcBorders>
            <w:vAlign w:val="center"/>
          </w:tcPr>
          <w:p w14:paraId="7187D450" w14:textId="5FFDA146" w:rsidR="00205E78" w:rsidRPr="00203AF5" w:rsidRDefault="00E00330" w:rsidP="00281677">
            <w:pPr>
              <w:jc w:val="center"/>
              <w:rPr>
                <w:b/>
                <w:sz w:val="20"/>
              </w:rPr>
            </w:pPr>
            <w:r>
              <w:rPr>
                <w:b/>
                <w:sz w:val="20"/>
              </w:rPr>
              <w:t>3</w:t>
            </w:r>
            <w:r w:rsidR="00152768">
              <w:rPr>
                <w:b/>
                <w:sz w:val="20"/>
              </w:rPr>
              <w:t>77</w:t>
            </w:r>
          </w:p>
        </w:tc>
        <w:tc>
          <w:tcPr>
            <w:tcW w:w="1418" w:type="dxa"/>
            <w:tcBorders>
              <w:top w:val="single" w:sz="4" w:space="0" w:color="auto"/>
              <w:left w:val="single" w:sz="4" w:space="0" w:color="auto"/>
              <w:bottom w:val="single" w:sz="4" w:space="0" w:color="auto"/>
              <w:right w:val="single" w:sz="4" w:space="0" w:color="auto"/>
            </w:tcBorders>
            <w:vAlign w:val="center"/>
          </w:tcPr>
          <w:p w14:paraId="02E8F309" w14:textId="474CF683" w:rsidR="00205E78" w:rsidRPr="00203AF5" w:rsidRDefault="00E00330" w:rsidP="00281677">
            <w:pPr>
              <w:jc w:val="center"/>
              <w:rPr>
                <w:b/>
                <w:sz w:val="20"/>
              </w:rPr>
            </w:pPr>
            <w:r>
              <w:rPr>
                <w:b/>
                <w:sz w:val="20"/>
              </w:rPr>
              <w:t>9</w:t>
            </w:r>
            <w:r w:rsidR="00205E78" w:rsidRPr="00203AF5">
              <w:rPr>
                <w:b/>
                <w:sz w:val="20"/>
              </w:rPr>
              <w:t>15</w:t>
            </w:r>
          </w:p>
        </w:tc>
      </w:tr>
      <w:tr w:rsidR="00205E78" w14:paraId="19A1F670"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AC20F75"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hideMark/>
          </w:tcPr>
          <w:p w14:paraId="01D7E2D6" w14:textId="77777777" w:rsidR="00205E78" w:rsidRPr="00152768" w:rsidRDefault="00205E78" w:rsidP="00281677">
            <w:pPr>
              <w:rPr>
                <w:b/>
                <w:color w:val="000000"/>
                <w:sz w:val="20"/>
              </w:rPr>
            </w:pPr>
            <w:r w:rsidRPr="00152768">
              <w:rPr>
                <w:b/>
                <w:sz w:val="20"/>
              </w:rPr>
              <w:t>2. Kiti šaltiniai (Europos Sąjungos finansinė parama projektams įgyvendinti ir kitos teisėtai gautos lėšos, nurodant atskirus šaltinius)</w:t>
            </w:r>
          </w:p>
        </w:tc>
        <w:tc>
          <w:tcPr>
            <w:tcW w:w="1452" w:type="dxa"/>
            <w:tcBorders>
              <w:top w:val="single" w:sz="4" w:space="0" w:color="auto"/>
              <w:left w:val="single" w:sz="4" w:space="0" w:color="auto"/>
              <w:bottom w:val="single" w:sz="4" w:space="0" w:color="auto"/>
              <w:right w:val="single" w:sz="4" w:space="0" w:color="auto"/>
            </w:tcBorders>
            <w:vAlign w:val="center"/>
          </w:tcPr>
          <w:p w14:paraId="5225CB70" w14:textId="49620BA3" w:rsidR="00205E78" w:rsidRPr="00203AF5" w:rsidRDefault="00205E78" w:rsidP="00281677">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FA5B2A" w14:textId="51654322" w:rsidR="00205E78" w:rsidRPr="00203AF5" w:rsidRDefault="00205E78" w:rsidP="00281677">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880BB6" w14:textId="34CD3DCD" w:rsidR="00205E78" w:rsidRPr="00203AF5" w:rsidRDefault="00205E78" w:rsidP="00281677">
            <w:pPr>
              <w:jc w:val="center"/>
              <w:rPr>
                <w:b/>
                <w:bCs/>
                <w:sz w:val="20"/>
              </w:rPr>
            </w:pPr>
          </w:p>
        </w:tc>
      </w:tr>
      <w:tr w:rsidR="00152768" w14:paraId="3786D5D6"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3CF51D5F" w14:textId="77777777" w:rsidR="00152768" w:rsidRPr="00203AF5" w:rsidRDefault="0015276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tcPr>
          <w:p w14:paraId="22749995" w14:textId="357A5608" w:rsidR="00152768" w:rsidRPr="00152768" w:rsidRDefault="00152768" w:rsidP="00281677">
            <w:pPr>
              <w:rPr>
                <w:bCs/>
                <w:sz w:val="20"/>
              </w:rPr>
            </w:pPr>
            <w:r w:rsidRPr="00152768">
              <w:rPr>
                <w:bCs/>
                <w:sz w:val="20"/>
              </w:rPr>
              <w:t>2.1. Lietuvos Respublikos valstybės biudžeto dotacijos</w:t>
            </w:r>
          </w:p>
        </w:tc>
        <w:tc>
          <w:tcPr>
            <w:tcW w:w="1452" w:type="dxa"/>
            <w:tcBorders>
              <w:top w:val="single" w:sz="4" w:space="0" w:color="auto"/>
              <w:left w:val="single" w:sz="4" w:space="0" w:color="auto"/>
              <w:bottom w:val="single" w:sz="4" w:space="0" w:color="auto"/>
              <w:right w:val="single" w:sz="4" w:space="0" w:color="auto"/>
            </w:tcBorders>
            <w:vAlign w:val="center"/>
          </w:tcPr>
          <w:p w14:paraId="6E34BB53" w14:textId="40C8C221" w:rsidR="00152768" w:rsidRPr="00203AF5" w:rsidRDefault="00152768" w:rsidP="00281677">
            <w:pPr>
              <w:jc w:val="center"/>
              <w:rPr>
                <w:b/>
                <w:bCs/>
                <w:sz w:val="20"/>
              </w:rPr>
            </w:pPr>
            <w:r>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80342F4" w14:textId="70CC51F7" w:rsidR="00152768" w:rsidRPr="00203AF5" w:rsidRDefault="00152768" w:rsidP="00281677">
            <w:pPr>
              <w:jc w:val="center"/>
              <w:rPr>
                <w:b/>
                <w:bCs/>
                <w:sz w:val="20"/>
              </w:rPr>
            </w:pPr>
            <w:r>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02C88BF" w14:textId="697152BC" w:rsidR="00152768" w:rsidRPr="00203AF5" w:rsidRDefault="00152768" w:rsidP="00281677">
            <w:pPr>
              <w:jc w:val="center"/>
              <w:rPr>
                <w:b/>
                <w:bCs/>
                <w:sz w:val="20"/>
              </w:rPr>
            </w:pPr>
            <w:r>
              <w:rPr>
                <w:b/>
                <w:bCs/>
                <w:sz w:val="20"/>
              </w:rPr>
              <w:t>-</w:t>
            </w:r>
          </w:p>
        </w:tc>
      </w:tr>
      <w:tr w:rsidR="00152768" w14:paraId="22947FB2"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6075BC69" w14:textId="77777777" w:rsidR="00152768" w:rsidRPr="00203AF5" w:rsidRDefault="0015276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tcPr>
          <w:p w14:paraId="1FC9F624" w14:textId="7BB52F64" w:rsidR="00152768" w:rsidRPr="00152768" w:rsidRDefault="00152768" w:rsidP="00281677">
            <w:pPr>
              <w:rPr>
                <w:bCs/>
                <w:sz w:val="20"/>
              </w:rPr>
            </w:pPr>
            <w:r w:rsidRPr="00152768">
              <w:rPr>
                <w:bCs/>
                <w:sz w:val="20"/>
              </w:rPr>
              <w:t>2.2. Europos Sąjungos ir kitos tarptautinės finansinės paramos lėšos</w:t>
            </w:r>
          </w:p>
        </w:tc>
        <w:tc>
          <w:tcPr>
            <w:tcW w:w="1452" w:type="dxa"/>
            <w:tcBorders>
              <w:top w:val="single" w:sz="4" w:space="0" w:color="auto"/>
              <w:left w:val="single" w:sz="4" w:space="0" w:color="auto"/>
              <w:bottom w:val="single" w:sz="4" w:space="0" w:color="auto"/>
              <w:right w:val="single" w:sz="4" w:space="0" w:color="auto"/>
            </w:tcBorders>
            <w:vAlign w:val="center"/>
          </w:tcPr>
          <w:p w14:paraId="21F48F6F" w14:textId="16EAFA01" w:rsidR="00152768" w:rsidRPr="00203AF5" w:rsidRDefault="00152768" w:rsidP="00281677">
            <w:pPr>
              <w:jc w:val="center"/>
              <w:rPr>
                <w:b/>
                <w:bCs/>
                <w:sz w:val="20"/>
              </w:rPr>
            </w:pPr>
            <w:r>
              <w:rPr>
                <w:b/>
                <w:bCs/>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E2F4C52" w14:textId="6E99D814" w:rsidR="00152768" w:rsidRPr="00203AF5" w:rsidRDefault="00E00330" w:rsidP="00281677">
            <w:pPr>
              <w:jc w:val="center"/>
              <w:rPr>
                <w:b/>
                <w:bCs/>
                <w:sz w:val="20"/>
              </w:rPr>
            </w:pPr>
            <w:r>
              <w:rPr>
                <w:b/>
                <w:bCs/>
                <w:sz w:val="20"/>
              </w:rPr>
              <w:t>1</w:t>
            </w:r>
            <w:r w:rsidR="00152768">
              <w:rPr>
                <w:b/>
                <w:bCs/>
                <w:sz w:val="20"/>
              </w:rPr>
              <w:t>85</w:t>
            </w:r>
          </w:p>
        </w:tc>
        <w:tc>
          <w:tcPr>
            <w:tcW w:w="1418" w:type="dxa"/>
            <w:tcBorders>
              <w:top w:val="single" w:sz="4" w:space="0" w:color="auto"/>
              <w:left w:val="single" w:sz="4" w:space="0" w:color="auto"/>
              <w:bottom w:val="single" w:sz="4" w:space="0" w:color="auto"/>
              <w:right w:val="single" w:sz="4" w:space="0" w:color="auto"/>
            </w:tcBorders>
            <w:vAlign w:val="center"/>
          </w:tcPr>
          <w:p w14:paraId="378FCC11" w14:textId="60450835" w:rsidR="00152768" w:rsidRPr="00203AF5" w:rsidRDefault="00152768" w:rsidP="00281677">
            <w:pPr>
              <w:jc w:val="center"/>
              <w:rPr>
                <w:b/>
                <w:bCs/>
                <w:sz w:val="20"/>
              </w:rPr>
            </w:pPr>
            <w:r>
              <w:rPr>
                <w:b/>
                <w:bCs/>
                <w:sz w:val="20"/>
              </w:rPr>
              <w:t>4</w:t>
            </w:r>
            <w:r w:rsidR="00E00330">
              <w:rPr>
                <w:b/>
                <w:bCs/>
                <w:sz w:val="20"/>
              </w:rPr>
              <w:t>1</w:t>
            </w:r>
            <w:r>
              <w:rPr>
                <w:b/>
                <w:bCs/>
                <w:sz w:val="20"/>
              </w:rPr>
              <w:t>00</w:t>
            </w:r>
          </w:p>
        </w:tc>
      </w:tr>
      <w:tr w:rsidR="00152768" w14:paraId="750A0288"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44D15400" w14:textId="77777777" w:rsidR="00152768" w:rsidRPr="00203AF5" w:rsidRDefault="0015276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tcPr>
          <w:p w14:paraId="2D905D17" w14:textId="1C101BFC" w:rsidR="00152768" w:rsidRPr="00152768" w:rsidRDefault="00152768" w:rsidP="00281677">
            <w:pPr>
              <w:rPr>
                <w:bCs/>
                <w:sz w:val="20"/>
              </w:rPr>
            </w:pPr>
            <w:r w:rsidRPr="00152768">
              <w:rPr>
                <w:bCs/>
                <w:sz w:val="20"/>
              </w:rPr>
              <w:t>2.3. Skolintos lėšos</w:t>
            </w:r>
          </w:p>
        </w:tc>
        <w:tc>
          <w:tcPr>
            <w:tcW w:w="1452" w:type="dxa"/>
            <w:tcBorders>
              <w:top w:val="single" w:sz="4" w:space="0" w:color="auto"/>
              <w:left w:val="single" w:sz="4" w:space="0" w:color="auto"/>
              <w:bottom w:val="single" w:sz="4" w:space="0" w:color="auto"/>
              <w:right w:val="single" w:sz="4" w:space="0" w:color="auto"/>
            </w:tcBorders>
            <w:vAlign w:val="center"/>
          </w:tcPr>
          <w:p w14:paraId="16501413" w14:textId="3B7FE69D" w:rsidR="00152768" w:rsidRPr="00203AF5" w:rsidRDefault="00152768" w:rsidP="00281677">
            <w:pPr>
              <w:jc w:val="center"/>
              <w:rPr>
                <w:b/>
                <w:bCs/>
                <w:sz w:val="20"/>
              </w:rPr>
            </w:pPr>
            <w:r>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91ED2C7" w14:textId="34BEF997" w:rsidR="00152768" w:rsidRPr="00203AF5" w:rsidRDefault="00152768" w:rsidP="00281677">
            <w:pPr>
              <w:jc w:val="center"/>
              <w:rPr>
                <w:b/>
                <w:bCs/>
                <w:sz w:val="20"/>
              </w:rPr>
            </w:pPr>
            <w:r>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E88E6C5" w14:textId="1D79E68E" w:rsidR="00152768" w:rsidRPr="00203AF5" w:rsidRDefault="00152768" w:rsidP="00281677">
            <w:pPr>
              <w:jc w:val="center"/>
              <w:rPr>
                <w:b/>
                <w:bCs/>
                <w:sz w:val="20"/>
              </w:rPr>
            </w:pPr>
            <w:r>
              <w:rPr>
                <w:b/>
                <w:bCs/>
                <w:sz w:val="20"/>
              </w:rPr>
              <w:t>-</w:t>
            </w:r>
          </w:p>
        </w:tc>
      </w:tr>
      <w:tr w:rsidR="00152768" w14:paraId="10A6C7BF"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2289FE44" w14:textId="77777777" w:rsidR="00152768" w:rsidRPr="00203AF5" w:rsidRDefault="0015276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tcPr>
          <w:p w14:paraId="22EC4202" w14:textId="6949A594" w:rsidR="00152768" w:rsidRPr="00152768" w:rsidRDefault="00152768" w:rsidP="00281677">
            <w:pPr>
              <w:rPr>
                <w:bCs/>
                <w:sz w:val="20"/>
              </w:rPr>
            </w:pPr>
            <w:r w:rsidRPr="00152768">
              <w:rPr>
                <w:bCs/>
                <w:sz w:val="20"/>
              </w:rPr>
              <w:t>2.4. Kiti finansavimo šaltiniai</w:t>
            </w:r>
          </w:p>
        </w:tc>
        <w:tc>
          <w:tcPr>
            <w:tcW w:w="1452" w:type="dxa"/>
            <w:tcBorders>
              <w:top w:val="single" w:sz="4" w:space="0" w:color="auto"/>
              <w:left w:val="single" w:sz="4" w:space="0" w:color="auto"/>
              <w:bottom w:val="single" w:sz="4" w:space="0" w:color="auto"/>
              <w:right w:val="single" w:sz="4" w:space="0" w:color="auto"/>
            </w:tcBorders>
            <w:vAlign w:val="center"/>
          </w:tcPr>
          <w:p w14:paraId="5CAD0F41" w14:textId="688EA11D" w:rsidR="00152768" w:rsidRPr="00203AF5" w:rsidRDefault="00152768" w:rsidP="00281677">
            <w:pPr>
              <w:jc w:val="center"/>
              <w:rPr>
                <w:b/>
                <w:bCs/>
                <w:sz w:val="20"/>
              </w:rPr>
            </w:pPr>
            <w:r>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62F2A38" w14:textId="42C7B2F9" w:rsidR="00152768" w:rsidRPr="00203AF5" w:rsidRDefault="00152768" w:rsidP="00281677">
            <w:pPr>
              <w:jc w:val="center"/>
              <w:rPr>
                <w:b/>
                <w:bCs/>
                <w:sz w:val="20"/>
              </w:rPr>
            </w:pPr>
            <w:r>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A739EFB" w14:textId="0229C158" w:rsidR="00152768" w:rsidRPr="00203AF5" w:rsidRDefault="00152768" w:rsidP="00281677">
            <w:pPr>
              <w:jc w:val="center"/>
              <w:rPr>
                <w:b/>
                <w:bCs/>
                <w:sz w:val="20"/>
              </w:rPr>
            </w:pPr>
            <w:r>
              <w:rPr>
                <w:b/>
                <w:bCs/>
                <w:sz w:val="20"/>
              </w:rPr>
              <w:t>-</w:t>
            </w:r>
          </w:p>
        </w:tc>
      </w:tr>
      <w:tr w:rsidR="00205E78" w14:paraId="119A18A4"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7577EACB"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hideMark/>
          </w:tcPr>
          <w:p w14:paraId="14777239" w14:textId="77777777" w:rsidR="00205E78" w:rsidRPr="00152768" w:rsidRDefault="00205E78" w:rsidP="00281677">
            <w:pPr>
              <w:rPr>
                <w:b/>
                <w:color w:val="000000"/>
                <w:sz w:val="20"/>
              </w:rPr>
            </w:pPr>
            <w:r w:rsidRPr="00152768">
              <w:rPr>
                <w:b/>
                <w:sz w:val="20"/>
              </w:rPr>
              <w:t xml:space="preserve">IŠ VISO programai finansuoti pagal finansavimo šaltinius </w:t>
            </w:r>
            <w:r w:rsidRPr="00152768">
              <w:rPr>
                <w:b/>
                <w:i/>
                <w:sz w:val="20"/>
              </w:rPr>
              <w:t>(1 ir 2 punktai)</w:t>
            </w:r>
          </w:p>
        </w:tc>
        <w:tc>
          <w:tcPr>
            <w:tcW w:w="1452" w:type="dxa"/>
            <w:tcBorders>
              <w:top w:val="single" w:sz="4" w:space="0" w:color="auto"/>
              <w:left w:val="single" w:sz="4" w:space="0" w:color="auto"/>
              <w:bottom w:val="single" w:sz="4" w:space="0" w:color="auto"/>
              <w:right w:val="single" w:sz="4" w:space="0" w:color="auto"/>
            </w:tcBorders>
            <w:vAlign w:val="center"/>
          </w:tcPr>
          <w:p w14:paraId="4565AD94" w14:textId="66F4173F" w:rsidR="00205E78" w:rsidRPr="00203AF5" w:rsidRDefault="00205E78" w:rsidP="00281677">
            <w:pPr>
              <w:jc w:val="center"/>
              <w:rPr>
                <w:b/>
                <w:bCs/>
                <w:sz w:val="20"/>
              </w:rPr>
            </w:pPr>
            <w:r w:rsidRPr="00203AF5">
              <w:rPr>
                <w:b/>
                <w:bCs/>
                <w:sz w:val="20"/>
              </w:rPr>
              <w:t>311</w:t>
            </w:r>
          </w:p>
        </w:tc>
        <w:tc>
          <w:tcPr>
            <w:tcW w:w="1276" w:type="dxa"/>
            <w:tcBorders>
              <w:top w:val="single" w:sz="4" w:space="0" w:color="auto"/>
              <w:left w:val="single" w:sz="4" w:space="0" w:color="auto"/>
              <w:bottom w:val="single" w:sz="4" w:space="0" w:color="auto"/>
              <w:right w:val="single" w:sz="4" w:space="0" w:color="auto"/>
            </w:tcBorders>
            <w:vAlign w:val="center"/>
          </w:tcPr>
          <w:p w14:paraId="68C0DB6F" w14:textId="77777777" w:rsidR="00205E78" w:rsidRPr="00203AF5" w:rsidRDefault="00205E78" w:rsidP="00281677">
            <w:pPr>
              <w:jc w:val="center"/>
              <w:rPr>
                <w:b/>
                <w:bCs/>
                <w:sz w:val="20"/>
              </w:rPr>
            </w:pPr>
            <w:r w:rsidRPr="00203AF5">
              <w:rPr>
                <w:b/>
                <w:bCs/>
                <w:sz w:val="20"/>
              </w:rPr>
              <w:t>562</w:t>
            </w:r>
          </w:p>
        </w:tc>
        <w:tc>
          <w:tcPr>
            <w:tcW w:w="1418" w:type="dxa"/>
            <w:tcBorders>
              <w:top w:val="single" w:sz="4" w:space="0" w:color="auto"/>
              <w:left w:val="single" w:sz="4" w:space="0" w:color="auto"/>
              <w:bottom w:val="single" w:sz="4" w:space="0" w:color="auto"/>
              <w:right w:val="single" w:sz="4" w:space="0" w:color="auto"/>
            </w:tcBorders>
            <w:vAlign w:val="center"/>
          </w:tcPr>
          <w:p w14:paraId="49AF14E7" w14:textId="4B36430C" w:rsidR="00205E78" w:rsidRPr="00203AF5" w:rsidRDefault="00205E78" w:rsidP="00281677">
            <w:pPr>
              <w:jc w:val="center"/>
              <w:rPr>
                <w:b/>
                <w:bCs/>
                <w:sz w:val="20"/>
              </w:rPr>
            </w:pPr>
            <w:r w:rsidRPr="00203AF5">
              <w:rPr>
                <w:b/>
                <w:bCs/>
                <w:sz w:val="20"/>
              </w:rPr>
              <w:t>5015</w:t>
            </w:r>
          </w:p>
        </w:tc>
      </w:tr>
      <w:tr w:rsidR="00205E78" w14:paraId="01238DFE" w14:textId="77777777" w:rsidTr="00205E78">
        <w:trPr>
          <w:cantSplit/>
          <w:trHeight w:val="20"/>
        </w:trPr>
        <w:tc>
          <w:tcPr>
            <w:tcW w:w="1418" w:type="dxa"/>
            <w:vMerge/>
            <w:tcBorders>
              <w:left w:val="single" w:sz="4" w:space="0" w:color="auto"/>
              <w:right w:val="single" w:sz="4" w:space="0" w:color="auto"/>
            </w:tcBorders>
            <w:shd w:val="clear" w:color="auto" w:fill="D9E2F3" w:themeFill="accent1" w:themeFillTint="33"/>
          </w:tcPr>
          <w:p w14:paraId="5FAFFDC7"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hideMark/>
          </w:tcPr>
          <w:p w14:paraId="7DA7AFF4" w14:textId="77777777" w:rsidR="00205E78" w:rsidRPr="00152768" w:rsidRDefault="00205E78" w:rsidP="00281677">
            <w:pPr>
              <w:rPr>
                <w:b/>
                <w:color w:val="000000"/>
                <w:sz w:val="20"/>
              </w:rPr>
            </w:pPr>
            <w:r w:rsidRPr="00152768">
              <w:rPr>
                <w:b/>
                <w:sz w:val="20"/>
              </w:rPr>
              <w:t>Iš jų: regioninių pažangos priemonių lėšos</w:t>
            </w:r>
          </w:p>
        </w:tc>
        <w:tc>
          <w:tcPr>
            <w:tcW w:w="1452" w:type="dxa"/>
            <w:tcBorders>
              <w:top w:val="single" w:sz="4" w:space="0" w:color="auto"/>
              <w:left w:val="single" w:sz="4" w:space="0" w:color="auto"/>
              <w:bottom w:val="single" w:sz="4" w:space="0" w:color="auto"/>
              <w:right w:val="single" w:sz="4" w:space="0" w:color="auto"/>
            </w:tcBorders>
            <w:vAlign w:val="center"/>
          </w:tcPr>
          <w:p w14:paraId="25161CBA" w14:textId="77777777" w:rsidR="00205E78" w:rsidRPr="00203AF5" w:rsidRDefault="00205E78" w:rsidP="00281677">
            <w:pPr>
              <w:jc w:val="center"/>
              <w:rPr>
                <w:b/>
                <w:bCs/>
                <w:sz w:val="20"/>
              </w:rPr>
            </w:pPr>
            <w:r w:rsidRPr="00203AF5">
              <w:rPr>
                <w:b/>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C58D36D" w14:textId="77777777" w:rsidR="00205E78" w:rsidRPr="00203AF5" w:rsidRDefault="00205E78" w:rsidP="00281677">
            <w:pPr>
              <w:jc w:val="center"/>
              <w:rPr>
                <w:b/>
                <w:bCs/>
                <w:sz w:val="20"/>
              </w:rPr>
            </w:pPr>
            <w:r w:rsidRPr="00203AF5">
              <w:rPr>
                <w:b/>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6B3DDDB" w14:textId="77777777" w:rsidR="00205E78" w:rsidRPr="00203AF5" w:rsidRDefault="00205E78" w:rsidP="00281677">
            <w:pPr>
              <w:jc w:val="center"/>
              <w:rPr>
                <w:b/>
                <w:bCs/>
                <w:sz w:val="20"/>
              </w:rPr>
            </w:pPr>
            <w:r w:rsidRPr="00203AF5">
              <w:rPr>
                <w:b/>
                <w:bCs/>
                <w:sz w:val="20"/>
              </w:rPr>
              <w:t>-</w:t>
            </w:r>
          </w:p>
        </w:tc>
      </w:tr>
      <w:tr w:rsidR="00205E78" w14:paraId="1A3153E3" w14:textId="77777777" w:rsidTr="00205E78">
        <w:trPr>
          <w:cantSplit/>
          <w:trHeight w:val="314"/>
        </w:trPr>
        <w:tc>
          <w:tcPr>
            <w:tcW w:w="1418" w:type="dxa"/>
            <w:vMerge/>
            <w:tcBorders>
              <w:left w:val="single" w:sz="4" w:space="0" w:color="auto"/>
              <w:bottom w:val="single" w:sz="4" w:space="0" w:color="auto"/>
              <w:right w:val="single" w:sz="4" w:space="0" w:color="auto"/>
            </w:tcBorders>
            <w:shd w:val="clear" w:color="auto" w:fill="D9E2F3" w:themeFill="accent1" w:themeFillTint="33"/>
          </w:tcPr>
          <w:p w14:paraId="4C0AEFDC" w14:textId="77777777" w:rsidR="00205E78" w:rsidRPr="00203AF5" w:rsidRDefault="00205E78" w:rsidP="00281677">
            <w:pPr>
              <w:jc w:val="both"/>
              <w:rPr>
                <w:sz w:val="20"/>
              </w:rPr>
            </w:pPr>
          </w:p>
        </w:tc>
        <w:tc>
          <w:tcPr>
            <w:tcW w:w="7336" w:type="dxa"/>
            <w:tcBorders>
              <w:top w:val="single" w:sz="4" w:space="0" w:color="auto"/>
              <w:left w:val="single" w:sz="4" w:space="0" w:color="auto"/>
              <w:bottom w:val="single" w:sz="4" w:space="0" w:color="auto"/>
              <w:right w:val="single" w:sz="4" w:space="0" w:color="auto"/>
            </w:tcBorders>
            <w:vAlign w:val="center"/>
            <w:hideMark/>
          </w:tcPr>
          <w:p w14:paraId="5AA0B9AA" w14:textId="77777777" w:rsidR="00205E78" w:rsidRPr="00152768" w:rsidRDefault="00205E78" w:rsidP="00281677">
            <w:pPr>
              <w:jc w:val="both"/>
              <w:rPr>
                <w:b/>
                <w:color w:val="000000"/>
                <w:sz w:val="20"/>
              </w:rPr>
            </w:pPr>
            <w:r w:rsidRPr="00152768">
              <w:rPr>
                <w:b/>
                <w:sz w:val="20"/>
              </w:rPr>
              <w:t>Asignavimų ir kitų lėšų pokytis, palyginti su ankstesnių metų patvirtintų asignavimų ir kitų lėšų planu</w:t>
            </w:r>
          </w:p>
        </w:tc>
        <w:tc>
          <w:tcPr>
            <w:tcW w:w="1452" w:type="dxa"/>
            <w:tcBorders>
              <w:top w:val="single" w:sz="4" w:space="0" w:color="auto"/>
              <w:left w:val="single" w:sz="4" w:space="0" w:color="auto"/>
              <w:bottom w:val="single" w:sz="4" w:space="0" w:color="auto"/>
              <w:right w:val="single" w:sz="4" w:space="0" w:color="auto"/>
            </w:tcBorders>
            <w:vAlign w:val="center"/>
          </w:tcPr>
          <w:p w14:paraId="62FFA5E4" w14:textId="0CEB4D2B" w:rsidR="00205E78" w:rsidRPr="00203AF5" w:rsidRDefault="00152768" w:rsidP="00281677">
            <w:pPr>
              <w:jc w:val="center"/>
              <w:rPr>
                <w:b/>
                <w:sz w:val="20"/>
              </w:rPr>
            </w:pPr>
            <w:r>
              <w:rPr>
                <w:b/>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48C14B1" w14:textId="5888A33D" w:rsidR="00205E78" w:rsidRPr="00203AF5" w:rsidRDefault="00152768" w:rsidP="00281677">
            <w:pPr>
              <w:jc w:val="center"/>
              <w:rPr>
                <w:b/>
                <w:sz w:val="20"/>
              </w:rPr>
            </w:pPr>
            <w:r>
              <w:rPr>
                <w:b/>
                <w:sz w:val="20"/>
              </w:rPr>
              <w:t>251</w:t>
            </w:r>
          </w:p>
        </w:tc>
        <w:tc>
          <w:tcPr>
            <w:tcW w:w="1418" w:type="dxa"/>
            <w:tcBorders>
              <w:top w:val="single" w:sz="4" w:space="0" w:color="auto"/>
              <w:left w:val="single" w:sz="4" w:space="0" w:color="auto"/>
              <w:bottom w:val="single" w:sz="4" w:space="0" w:color="auto"/>
              <w:right w:val="single" w:sz="4" w:space="0" w:color="auto"/>
            </w:tcBorders>
            <w:vAlign w:val="center"/>
          </w:tcPr>
          <w:p w14:paraId="0D027D41" w14:textId="224A5D01" w:rsidR="00205E78" w:rsidRPr="00203AF5" w:rsidRDefault="00152768" w:rsidP="00281677">
            <w:pPr>
              <w:jc w:val="center"/>
              <w:rPr>
                <w:b/>
                <w:sz w:val="20"/>
              </w:rPr>
            </w:pPr>
            <w:r>
              <w:rPr>
                <w:b/>
                <w:sz w:val="20"/>
              </w:rPr>
              <w:t>4453</w:t>
            </w:r>
          </w:p>
        </w:tc>
      </w:tr>
    </w:tbl>
    <w:p w14:paraId="7D7E65EB" w14:textId="77777777" w:rsidR="00152768" w:rsidRDefault="00152768" w:rsidP="00152768">
      <w:pPr>
        <w:jc w:val="both"/>
        <w:rPr>
          <w:rFonts w:eastAsia="Calibri"/>
          <w:b/>
          <w:bCs/>
          <w:color w:val="000000"/>
          <w:sz w:val="18"/>
          <w:szCs w:val="18"/>
        </w:rPr>
      </w:pPr>
    </w:p>
    <w:p w14:paraId="1A58A218" w14:textId="77777777" w:rsidR="00524F70" w:rsidRDefault="00524F70" w:rsidP="00203AF5">
      <w:pPr>
        <w:spacing w:after="40" w:line="360" w:lineRule="auto"/>
        <w:jc w:val="both"/>
        <w:rPr>
          <w:b/>
          <w:bCs/>
          <w:szCs w:val="24"/>
        </w:rPr>
      </w:pPr>
    </w:p>
    <w:p w14:paraId="55F22B94" w14:textId="4CA96A1C" w:rsidR="00BD316A" w:rsidRPr="0080036B" w:rsidRDefault="003F070D" w:rsidP="00E63748">
      <w:pPr>
        <w:spacing w:line="360" w:lineRule="auto"/>
        <w:jc w:val="both"/>
        <w:rPr>
          <w:i/>
          <w:color w:val="808080"/>
          <w:szCs w:val="24"/>
        </w:rPr>
      </w:pPr>
      <w:r>
        <w:rPr>
          <w:b/>
          <w:bCs/>
          <w:szCs w:val="24"/>
        </w:rPr>
        <w:t>2</w:t>
      </w:r>
      <w:r w:rsidR="003A003C">
        <w:rPr>
          <w:b/>
          <w:bCs/>
          <w:szCs w:val="24"/>
        </w:rPr>
        <w:t>8</w:t>
      </w:r>
      <w:r w:rsidR="00BD316A">
        <w:rPr>
          <w:b/>
          <w:bCs/>
          <w:szCs w:val="24"/>
        </w:rPr>
        <w:t xml:space="preserve"> lentelė. </w:t>
      </w:r>
      <w:r w:rsidR="00BD316A" w:rsidRPr="0080036B">
        <w:rPr>
          <w:szCs w:val="24"/>
        </w:rPr>
        <w:t xml:space="preserve">Programos uždaviniai, priemonės ir jų stebėsenos rodikliai </w:t>
      </w:r>
    </w:p>
    <w:tbl>
      <w:tblPr>
        <w:tblW w:w="43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6092"/>
        <w:gridCol w:w="1676"/>
        <w:gridCol w:w="1688"/>
        <w:gridCol w:w="1546"/>
      </w:tblGrid>
      <w:tr w:rsidR="00205E78" w:rsidRPr="00203AF5" w14:paraId="1C9F5CE5" w14:textId="77777777" w:rsidTr="00205E78">
        <w:trPr>
          <w:trHeight w:val="230"/>
        </w:trPr>
        <w:tc>
          <w:tcPr>
            <w:tcW w:w="50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67EB5E4" w14:textId="77777777" w:rsidR="00205E78" w:rsidRPr="00203AF5" w:rsidRDefault="00205E78" w:rsidP="00281677">
            <w:pPr>
              <w:jc w:val="center"/>
              <w:rPr>
                <w:b/>
                <w:bCs/>
                <w:sz w:val="22"/>
                <w:szCs w:val="22"/>
                <w:lang w:eastAsia="lt-LT"/>
              </w:rPr>
            </w:pPr>
            <w:r w:rsidRPr="00203AF5">
              <w:rPr>
                <w:b/>
                <w:bCs/>
                <w:sz w:val="22"/>
                <w:szCs w:val="22"/>
                <w:lang w:eastAsia="lt-LT"/>
              </w:rPr>
              <w:t>Stebėsenos rodiklio kodas</w:t>
            </w:r>
          </w:p>
        </w:tc>
        <w:tc>
          <w:tcPr>
            <w:tcW w:w="249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614BF9A" w14:textId="77777777" w:rsidR="00205E78" w:rsidRPr="00203AF5" w:rsidRDefault="00205E78" w:rsidP="00281677">
            <w:pPr>
              <w:jc w:val="center"/>
              <w:rPr>
                <w:b/>
                <w:bCs/>
                <w:color w:val="000000"/>
                <w:sz w:val="22"/>
                <w:szCs w:val="22"/>
                <w:lang w:eastAsia="lt-LT"/>
              </w:rPr>
            </w:pPr>
            <w:r w:rsidRPr="00203AF5">
              <w:rPr>
                <w:b/>
                <w:bCs/>
                <w:color w:val="000000"/>
                <w:sz w:val="22"/>
                <w:szCs w:val="22"/>
                <w:lang w:eastAsia="lt-LT"/>
              </w:rPr>
              <w:t>Stebėsenos rodiklio pavadinimas</w:t>
            </w:r>
          </w:p>
          <w:p w14:paraId="65072D44" w14:textId="77777777" w:rsidR="00205E78" w:rsidRPr="00203AF5" w:rsidRDefault="00205E78" w:rsidP="00281677">
            <w:pPr>
              <w:jc w:val="center"/>
              <w:rPr>
                <w:b/>
                <w:bCs/>
                <w:color w:val="000000"/>
                <w:sz w:val="22"/>
                <w:szCs w:val="22"/>
                <w:lang w:eastAsia="lt-LT"/>
              </w:rPr>
            </w:pPr>
            <w:r w:rsidRPr="00203AF5">
              <w:rPr>
                <w:b/>
                <w:bCs/>
                <w:color w:val="000000"/>
                <w:sz w:val="22"/>
                <w:szCs w:val="22"/>
                <w:lang w:eastAsia="lt-LT"/>
              </w:rPr>
              <w:t>(matavimo vnt.)</w:t>
            </w:r>
          </w:p>
        </w:tc>
        <w:tc>
          <w:tcPr>
            <w:tcW w:w="2006"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F607DFE" w14:textId="77777777" w:rsidR="00205E78" w:rsidRPr="00203AF5" w:rsidRDefault="00205E78" w:rsidP="00281677">
            <w:pPr>
              <w:jc w:val="center"/>
              <w:rPr>
                <w:b/>
                <w:bCs/>
                <w:i/>
                <w:color w:val="000000"/>
                <w:sz w:val="22"/>
                <w:szCs w:val="22"/>
                <w:lang w:eastAsia="lt-LT"/>
              </w:rPr>
            </w:pPr>
            <w:r w:rsidRPr="00203AF5">
              <w:rPr>
                <w:b/>
                <w:bCs/>
                <w:color w:val="000000"/>
                <w:sz w:val="22"/>
                <w:szCs w:val="22"/>
                <w:lang w:eastAsia="lt-LT"/>
              </w:rPr>
              <w:t>Siektinos stebėsenos rodiklių reikšmės</w:t>
            </w:r>
          </w:p>
        </w:tc>
      </w:tr>
      <w:tr w:rsidR="00205E78" w:rsidRPr="00203AF5" w14:paraId="56A33ED2" w14:textId="77777777" w:rsidTr="00205E78">
        <w:trPr>
          <w:trHeight w:val="230"/>
        </w:trPr>
        <w:tc>
          <w:tcPr>
            <w:tcW w:w="503" w:type="pct"/>
            <w:vMerge/>
            <w:tcBorders>
              <w:top w:val="single" w:sz="4" w:space="0" w:color="auto"/>
              <w:left w:val="single" w:sz="4" w:space="0" w:color="auto"/>
              <w:bottom w:val="single" w:sz="4" w:space="0" w:color="auto"/>
              <w:right w:val="single" w:sz="4" w:space="0" w:color="auto"/>
            </w:tcBorders>
            <w:vAlign w:val="center"/>
            <w:hideMark/>
          </w:tcPr>
          <w:p w14:paraId="28BB7983" w14:textId="77777777" w:rsidR="00205E78" w:rsidRPr="00203AF5" w:rsidRDefault="00205E78" w:rsidP="00281677">
            <w:pPr>
              <w:rPr>
                <w:b/>
                <w:bCs/>
                <w:sz w:val="22"/>
                <w:szCs w:val="22"/>
                <w:lang w:eastAsia="lt-LT"/>
              </w:rPr>
            </w:pPr>
          </w:p>
        </w:tc>
        <w:tc>
          <w:tcPr>
            <w:tcW w:w="2490" w:type="pct"/>
            <w:vMerge/>
            <w:tcBorders>
              <w:top w:val="single" w:sz="4" w:space="0" w:color="auto"/>
              <w:left w:val="single" w:sz="4" w:space="0" w:color="auto"/>
              <w:bottom w:val="single" w:sz="4" w:space="0" w:color="auto"/>
              <w:right w:val="single" w:sz="4" w:space="0" w:color="auto"/>
            </w:tcBorders>
            <w:vAlign w:val="center"/>
            <w:hideMark/>
          </w:tcPr>
          <w:p w14:paraId="3B315288" w14:textId="77777777" w:rsidR="00205E78" w:rsidRPr="00203AF5" w:rsidRDefault="00205E78" w:rsidP="00281677">
            <w:pPr>
              <w:rPr>
                <w:b/>
                <w:bCs/>
                <w:color w:val="000000"/>
                <w:sz w:val="22"/>
                <w:szCs w:val="22"/>
                <w:lang w:eastAsia="lt-LT"/>
              </w:rPr>
            </w:pPr>
          </w:p>
        </w:tc>
        <w:tc>
          <w:tcPr>
            <w:tcW w:w="68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E38113B" w14:textId="77777777" w:rsidR="00205E78" w:rsidRPr="00203AF5" w:rsidRDefault="00205E78" w:rsidP="00281677">
            <w:pPr>
              <w:jc w:val="center"/>
              <w:rPr>
                <w:b/>
                <w:bCs/>
                <w:iCs/>
                <w:color w:val="000000"/>
                <w:sz w:val="22"/>
                <w:szCs w:val="22"/>
                <w:lang w:eastAsia="lt-LT"/>
              </w:rPr>
            </w:pPr>
            <w:r w:rsidRPr="00203AF5">
              <w:rPr>
                <w:b/>
                <w:bCs/>
                <w:iCs/>
                <w:color w:val="000000"/>
                <w:sz w:val="22"/>
                <w:szCs w:val="22"/>
                <w:lang w:eastAsia="lt-LT"/>
              </w:rPr>
              <w:t>2024</w:t>
            </w:r>
          </w:p>
        </w:tc>
        <w:tc>
          <w:tcPr>
            <w:tcW w:w="69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7F9FEDD" w14:textId="77777777" w:rsidR="00205E78" w:rsidRPr="00203AF5" w:rsidRDefault="00205E78" w:rsidP="00281677">
            <w:pPr>
              <w:jc w:val="center"/>
              <w:rPr>
                <w:b/>
                <w:bCs/>
                <w:iCs/>
                <w:color w:val="000000"/>
                <w:sz w:val="22"/>
                <w:szCs w:val="22"/>
                <w:lang w:eastAsia="lt-LT"/>
              </w:rPr>
            </w:pPr>
            <w:r w:rsidRPr="00203AF5">
              <w:rPr>
                <w:b/>
                <w:bCs/>
                <w:iCs/>
                <w:color w:val="000000"/>
                <w:sz w:val="22"/>
                <w:szCs w:val="22"/>
                <w:lang w:eastAsia="lt-LT"/>
              </w:rPr>
              <w:t>2025</w:t>
            </w:r>
          </w:p>
        </w:tc>
        <w:tc>
          <w:tcPr>
            <w:tcW w:w="63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CB35CFF" w14:textId="77777777" w:rsidR="00205E78" w:rsidRPr="00203AF5" w:rsidRDefault="00205E78" w:rsidP="00281677">
            <w:pPr>
              <w:jc w:val="center"/>
              <w:rPr>
                <w:b/>
                <w:bCs/>
                <w:iCs/>
                <w:color w:val="000000"/>
                <w:sz w:val="22"/>
                <w:szCs w:val="22"/>
                <w:lang w:eastAsia="lt-LT"/>
              </w:rPr>
            </w:pPr>
            <w:r w:rsidRPr="00203AF5">
              <w:rPr>
                <w:b/>
                <w:bCs/>
                <w:iCs/>
                <w:color w:val="000000"/>
                <w:sz w:val="22"/>
                <w:szCs w:val="22"/>
                <w:lang w:eastAsia="lt-LT"/>
              </w:rPr>
              <w:t>2026</w:t>
            </w:r>
          </w:p>
        </w:tc>
      </w:tr>
      <w:tr w:rsidR="00205E78" w:rsidRPr="00203AF5" w14:paraId="400383EA" w14:textId="77777777" w:rsidTr="00205E78">
        <w:trPr>
          <w:trHeight w:val="42"/>
        </w:trPr>
        <w:tc>
          <w:tcPr>
            <w:tcW w:w="503"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FADEFA8" w14:textId="77777777" w:rsidR="00205E78" w:rsidRPr="00203AF5" w:rsidRDefault="00205E78" w:rsidP="00281677">
            <w:pPr>
              <w:jc w:val="center"/>
              <w:rPr>
                <w:color w:val="000000"/>
                <w:sz w:val="22"/>
                <w:szCs w:val="22"/>
                <w:lang w:eastAsia="lt-LT"/>
              </w:rPr>
            </w:pPr>
            <w:r w:rsidRPr="00203AF5">
              <w:rPr>
                <w:color w:val="000000"/>
                <w:sz w:val="22"/>
                <w:szCs w:val="22"/>
                <w:lang w:eastAsia="lt-LT"/>
              </w:rPr>
              <w:t>1</w:t>
            </w:r>
          </w:p>
        </w:tc>
        <w:tc>
          <w:tcPr>
            <w:tcW w:w="249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ECFD30D" w14:textId="77777777" w:rsidR="00205E78" w:rsidRPr="00203AF5" w:rsidRDefault="00205E78" w:rsidP="00281677">
            <w:pPr>
              <w:jc w:val="center"/>
              <w:rPr>
                <w:color w:val="000000"/>
                <w:sz w:val="22"/>
                <w:szCs w:val="22"/>
                <w:lang w:eastAsia="lt-LT"/>
              </w:rPr>
            </w:pPr>
            <w:r w:rsidRPr="00203AF5">
              <w:rPr>
                <w:color w:val="000000"/>
                <w:sz w:val="22"/>
                <w:szCs w:val="22"/>
                <w:lang w:eastAsia="lt-LT"/>
              </w:rPr>
              <w:t>2</w:t>
            </w:r>
          </w:p>
        </w:tc>
        <w:tc>
          <w:tcPr>
            <w:tcW w:w="68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5E07D73" w14:textId="77777777" w:rsidR="00205E78" w:rsidRPr="00203AF5" w:rsidRDefault="00205E78" w:rsidP="00281677">
            <w:pPr>
              <w:jc w:val="center"/>
              <w:rPr>
                <w:color w:val="000000"/>
                <w:sz w:val="22"/>
                <w:szCs w:val="22"/>
                <w:lang w:eastAsia="lt-LT"/>
              </w:rPr>
            </w:pPr>
            <w:r w:rsidRPr="00203AF5">
              <w:rPr>
                <w:color w:val="000000"/>
                <w:sz w:val="22"/>
                <w:szCs w:val="22"/>
                <w:lang w:eastAsia="lt-LT"/>
              </w:rPr>
              <w:t>3</w:t>
            </w:r>
          </w:p>
        </w:tc>
        <w:tc>
          <w:tcPr>
            <w:tcW w:w="69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0399BE9" w14:textId="77777777" w:rsidR="00205E78" w:rsidRPr="00203AF5" w:rsidRDefault="00205E78" w:rsidP="00281677">
            <w:pPr>
              <w:jc w:val="center"/>
              <w:rPr>
                <w:color w:val="000000"/>
                <w:sz w:val="22"/>
                <w:szCs w:val="22"/>
                <w:lang w:eastAsia="lt-LT"/>
              </w:rPr>
            </w:pPr>
            <w:r w:rsidRPr="00203AF5">
              <w:rPr>
                <w:color w:val="000000"/>
                <w:sz w:val="22"/>
                <w:szCs w:val="22"/>
                <w:lang w:eastAsia="lt-LT"/>
              </w:rPr>
              <w:t>4</w:t>
            </w:r>
          </w:p>
        </w:tc>
        <w:tc>
          <w:tcPr>
            <w:tcW w:w="63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D1F3280" w14:textId="77777777" w:rsidR="00205E78" w:rsidRPr="00203AF5" w:rsidRDefault="00205E78" w:rsidP="00281677">
            <w:pPr>
              <w:jc w:val="center"/>
              <w:rPr>
                <w:color w:val="000000"/>
                <w:sz w:val="22"/>
                <w:szCs w:val="22"/>
                <w:lang w:eastAsia="lt-LT"/>
              </w:rPr>
            </w:pPr>
            <w:r w:rsidRPr="00203AF5">
              <w:rPr>
                <w:color w:val="000000"/>
                <w:sz w:val="22"/>
                <w:szCs w:val="22"/>
                <w:lang w:eastAsia="lt-LT"/>
              </w:rPr>
              <w:t>5</w:t>
            </w:r>
          </w:p>
        </w:tc>
      </w:tr>
      <w:tr w:rsidR="00205E78" w:rsidRPr="00203AF5" w14:paraId="5A11B7C3"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61E87ABA" w14:textId="77777777" w:rsidR="00205E78" w:rsidRPr="00203AF5"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14:paraId="2EB91FCB" w14:textId="77777777" w:rsidR="00205E78" w:rsidRPr="00203AF5" w:rsidRDefault="00205E78" w:rsidP="00844D9D">
            <w:pPr>
              <w:jc w:val="both"/>
              <w:rPr>
                <w:color w:val="000000" w:themeColor="text1"/>
                <w:sz w:val="20"/>
              </w:rPr>
            </w:pPr>
            <w:r w:rsidRPr="00203AF5">
              <w:rPr>
                <w:b/>
                <w:color w:val="000000"/>
                <w:sz w:val="20"/>
              </w:rPr>
              <w:t xml:space="preserve">Uždavinys: </w:t>
            </w:r>
            <w:r w:rsidRPr="00844D9D">
              <w:rPr>
                <w:bCs/>
                <w:color w:val="000000"/>
                <w:sz w:val="20"/>
              </w:rPr>
              <w:t>Stiprinti savivaldybės vidaus ir išorinę komunikaciją, kryptingai formuojant krašto įvaizdį ir identitetą</w:t>
            </w:r>
          </w:p>
        </w:tc>
        <w:tc>
          <w:tcPr>
            <w:tcW w:w="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F0569A5" w14:textId="77777777" w:rsidR="00205E78" w:rsidRPr="00203AF5" w:rsidRDefault="00205E78" w:rsidP="00281677">
            <w:pPr>
              <w:rPr>
                <w:b/>
                <w:bCs/>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DB28993" w14:textId="77777777" w:rsidR="00205E78" w:rsidRPr="00203AF5" w:rsidRDefault="00205E78" w:rsidP="00281677">
            <w:pPr>
              <w:rPr>
                <w:b/>
                <w:bCs/>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554B3CE" w14:textId="77777777" w:rsidR="00205E78" w:rsidRPr="00203AF5" w:rsidRDefault="00205E78" w:rsidP="00281677">
            <w:pPr>
              <w:rPr>
                <w:b/>
                <w:bCs/>
                <w:sz w:val="22"/>
                <w:szCs w:val="22"/>
                <w:lang w:eastAsia="lt-LT"/>
              </w:rPr>
            </w:pPr>
          </w:p>
        </w:tc>
      </w:tr>
      <w:tr w:rsidR="00205E78" w:rsidRPr="00DD4F84" w14:paraId="2A2C5B4C" w14:textId="77777777" w:rsidTr="00205E78">
        <w:trPr>
          <w:trHeight w:val="286"/>
        </w:trPr>
        <w:tc>
          <w:tcPr>
            <w:tcW w:w="50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C39F82"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hideMark/>
          </w:tcPr>
          <w:p w14:paraId="0FCB3F1B" w14:textId="77777777" w:rsidR="00205E78" w:rsidRPr="00D470D6" w:rsidRDefault="00205E78" w:rsidP="00D470D6">
            <w:pPr>
              <w:jc w:val="both"/>
              <w:rPr>
                <w:sz w:val="20"/>
                <w:lang w:eastAsia="lt-LT"/>
              </w:rPr>
            </w:pPr>
            <w:r w:rsidRPr="00D470D6">
              <w:rPr>
                <w:color w:val="000000" w:themeColor="text1"/>
                <w:sz w:val="20"/>
              </w:rPr>
              <w:t xml:space="preserve">Priemonė: Komunikacijos kampanijų planavimas ir įgyvendinimas </w:t>
            </w:r>
          </w:p>
        </w:tc>
        <w:tc>
          <w:tcPr>
            <w:tcW w:w="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340B279" w14:textId="77777777" w:rsidR="00205E78" w:rsidRPr="00DD4F84" w:rsidRDefault="00205E78" w:rsidP="00281677">
            <w:pPr>
              <w:jc w:val="center"/>
              <w:rPr>
                <w:b/>
                <w:bCs/>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40B8041" w14:textId="77777777" w:rsidR="00205E78" w:rsidRPr="00DD4F84" w:rsidRDefault="00205E78" w:rsidP="00281677">
            <w:pPr>
              <w:jc w:val="center"/>
              <w:rPr>
                <w:b/>
                <w:bCs/>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28443594" w14:textId="77777777" w:rsidR="00205E78" w:rsidRPr="00DD4F84" w:rsidRDefault="00205E78" w:rsidP="00281677">
            <w:pPr>
              <w:jc w:val="center"/>
              <w:rPr>
                <w:b/>
                <w:bCs/>
                <w:sz w:val="22"/>
                <w:szCs w:val="22"/>
                <w:lang w:eastAsia="lt-LT"/>
              </w:rPr>
            </w:pPr>
          </w:p>
        </w:tc>
      </w:tr>
      <w:tr w:rsidR="00205E78" w:rsidRPr="00DD4F84" w14:paraId="2D5981B1"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2B73ED1" w14:textId="77777777" w:rsidR="00205E78" w:rsidRPr="00DD4F84" w:rsidRDefault="00205E78" w:rsidP="00281677">
            <w:pPr>
              <w:rPr>
                <w:sz w:val="22"/>
                <w:szCs w:val="22"/>
                <w:lang w:eastAsia="lt-LT"/>
              </w:rPr>
            </w:pPr>
            <w:r w:rsidRPr="00DD4F84">
              <w:rPr>
                <w:sz w:val="22"/>
                <w:szCs w:val="22"/>
                <w:lang w:eastAsia="lt-LT"/>
              </w:rPr>
              <w:t>I.6.2.</w:t>
            </w:r>
          </w:p>
        </w:tc>
        <w:tc>
          <w:tcPr>
            <w:tcW w:w="249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F180FC" w14:textId="77777777" w:rsidR="00205E78" w:rsidRPr="00D470D6" w:rsidRDefault="00205E78" w:rsidP="00D470D6">
            <w:pPr>
              <w:rPr>
                <w:sz w:val="20"/>
                <w:lang w:eastAsia="lt-LT"/>
              </w:rPr>
            </w:pPr>
            <w:r w:rsidRPr="00D470D6">
              <w:rPr>
                <w:sz w:val="20"/>
                <w:lang w:eastAsia="lt-LT"/>
              </w:rPr>
              <w:t>Įgyvendintos komunikacijos kampanijos, vnt.</w:t>
            </w:r>
          </w:p>
        </w:tc>
        <w:tc>
          <w:tcPr>
            <w:tcW w:w="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EE3212" w14:textId="77777777" w:rsidR="00205E78" w:rsidRPr="00DD4F84" w:rsidRDefault="00205E78" w:rsidP="00281677">
            <w:pPr>
              <w:jc w:val="center"/>
              <w:rPr>
                <w:sz w:val="22"/>
                <w:szCs w:val="22"/>
                <w:lang w:eastAsia="lt-LT"/>
              </w:rPr>
            </w:pPr>
            <w:r w:rsidRPr="00DD4F84">
              <w:rPr>
                <w:sz w:val="22"/>
                <w:szCs w:val="22"/>
                <w:lang w:eastAsia="lt-LT"/>
              </w:rPr>
              <w:t>7</w:t>
            </w:r>
          </w:p>
        </w:tc>
        <w:tc>
          <w:tcPr>
            <w:tcW w:w="69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603A3F3" w14:textId="77777777" w:rsidR="00205E78" w:rsidRPr="00DD4F84" w:rsidRDefault="00205E78" w:rsidP="00281677">
            <w:pPr>
              <w:jc w:val="center"/>
              <w:rPr>
                <w:sz w:val="22"/>
                <w:szCs w:val="22"/>
                <w:lang w:eastAsia="lt-LT"/>
              </w:rPr>
            </w:pPr>
            <w:r w:rsidRPr="00DD4F84">
              <w:rPr>
                <w:sz w:val="22"/>
                <w:szCs w:val="22"/>
                <w:lang w:eastAsia="lt-LT"/>
              </w:rPr>
              <w:t>8</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4B558B9" w14:textId="77777777" w:rsidR="00205E78" w:rsidRPr="00DD4F84" w:rsidRDefault="00205E78" w:rsidP="00281677">
            <w:pPr>
              <w:jc w:val="center"/>
              <w:rPr>
                <w:sz w:val="22"/>
                <w:szCs w:val="22"/>
                <w:lang w:eastAsia="lt-LT"/>
              </w:rPr>
            </w:pPr>
            <w:r w:rsidRPr="00DD4F84">
              <w:rPr>
                <w:sz w:val="22"/>
                <w:szCs w:val="22"/>
                <w:lang w:eastAsia="lt-LT"/>
              </w:rPr>
              <w:t>8</w:t>
            </w:r>
          </w:p>
        </w:tc>
      </w:tr>
      <w:tr w:rsidR="00205E78" w:rsidRPr="00DD4F84" w14:paraId="35AC113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5DD1260F"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3BAE0795" w14:textId="77777777" w:rsidR="00205E78" w:rsidRPr="00D470D6" w:rsidRDefault="00205E78" w:rsidP="00D470D6">
            <w:pPr>
              <w:jc w:val="both"/>
              <w:rPr>
                <w:sz w:val="20"/>
                <w:lang w:eastAsia="lt-LT"/>
              </w:rPr>
            </w:pPr>
            <w:r w:rsidRPr="00D470D6">
              <w:rPr>
                <w:sz w:val="20"/>
                <w:lang w:eastAsia="lt-LT"/>
              </w:rPr>
              <w:t>Priemonė: Mažosios architektūros, atspindinčios Molėtų įvaizdį, kūrimas ir įrengimas Molėtų rajone</w:t>
            </w:r>
          </w:p>
        </w:tc>
        <w:tc>
          <w:tcPr>
            <w:tcW w:w="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1E65BBD1"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3FE30EDA"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vAlign w:val="center"/>
          </w:tcPr>
          <w:p w14:paraId="04BD9771" w14:textId="77777777" w:rsidR="00205E78" w:rsidRPr="00DD4F84" w:rsidRDefault="00205E78" w:rsidP="00281677">
            <w:pPr>
              <w:jc w:val="center"/>
              <w:rPr>
                <w:sz w:val="22"/>
                <w:szCs w:val="22"/>
                <w:lang w:eastAsia="lt-LT"/>
              </w:rPr>
            </w:pPr>
          </w:p>
        </w:tc>
      </w:tr>
      <w:tr w:rsidR="00205E78" w:rsidRPr="00DD4F84" w14:paraId="493441B4" w14:textId="77777777" w:rsidTr="00205E78">
        <w:tc>
          <w:tcPr>
            <w:tcW w:w="5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51C411F" w14:textId="77777777" w:rsidR="00205E78" w:rsidRPr="00DD4F84" w:rsidRDefault="00205E78" w:rsidP="00281677">
            <w:pPr>
              <w:rPr>
                <w:sz w:val="22"/>
                <w:szCs w:val="22"/>
                <w:lang w:eastAsia="lt-LT"/>
              </w:rPr>
            </w:pPr>
            <w:r w:rsidRPr="00DD4F84">
              <w:rPr>
                <w:sz w:val="22"/>
                <w:szCs w:val="22"/>
                <w:lang w:eastAsia="lt-LT"/>
              </w:rPr>
              <w:t>I.6.2.</w:t>
            </w:r>
          </w:p>
        </w:tc>
        <w:tc>
          <w:tcPr>
            <w:tcW w:w="249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FAFE34" w14:textId="77777777" w:rsidR="00205E78" w:rsidRPr="00D470D6" w:rsidRDefault="00205E78" w:rsidP="00D470D6">
            <w:pPr>
              <w:rPr>
                <w:sz w:val="20"/>
                <w:lang w:eastAsia="lt-LT"/>
              </w:rPr>
            </w:pPr>
            <w:r w:rsidRPr="00D470D6">
              <w:rPr>
                <w:sz w:val="20"/>
                <w:lang w:eastAsia="lt-LT"/>
              </w:rPr>
              <w:t>Sukurtos ir pastatytos skulptūros, vnt.</w:t>
            </w:r>
          </w:p>
        </w:tc>
        <w:tc>
          <w:tcPr>
            <w:tcW w:w="6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F6F6B9"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763C4EA"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9861735"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3D68F20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4C96596"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hideMark/>
          </w:tcPr>
          <w:p w14:paraId="6D4B2B78" w14:textId="77777777" w:rsidR="00205E78" w:rsidRPr="00D470D6" w:rsidRDefault="00205E78" w:rsidP="00D470D6">
            <w:pPr>
              <w:jc w:val="both"/>
              <w:rPr>
                <w:b/>
                <w:bCs/>
                <w:sz w:val="20"/>
                <w:lang w:eastAsia="lt-LT"/>
              </w:rPr>
            </w:pPr>
            <w:r w:rsidRPr="00D470D6">
              <w:rPr>
                <w:color w:val="000000" w:themeColor="text1"/>
                <w:sz w:val="20"/>
              </w:rPr>
              <w:t>Priemonė: Molėtų miesto ribų ženklų atnaujinimas</w:t>
            </w:r>
          </w:p>
        </w:tc>
        <w:tc>
          <w:tcPr>
            <w:tcW w:w="6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77CF7DB9" w14:textId="77777777" w:rsidR="00205E78" w:rsidRPr="00DD4F84" w:rsidRDefault="00205E78" w:rsidP="00281677">
            <w:pPr>
              <w:jc w:val="center"/>
              <w:rPr>
                <w:b/>
                <w:bCs/>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6E170808" w14:textId="77777777" w:rsidR="00205E78" w:rsidRPr="00DD4F84" w:rsidRDefault="00205E78" w:rsidP="00281677">
            <w:pPr>
              <w:jc w:val="center"/>
              <w:rPr>
                <w:b/>
                <w:bCs/>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28" w:type="dxa"/>
              <w:left w:w="57" w:type="dxa"/>
              <w:bottom w:w="28" w:type="dxa"/>
              <w:right w:w="57" w:type="dxa"/>
            </w:tcMar>
          </w:tcPr>
          <w:p w14:paraId="049C156B" w14:textId="77777777" w:rsidR="00205E78" w:rsidRPr="00DD4F84" w:rsidRDefault="00205E78" w:rsidP="00281677">
            <w:pPr>
              <w:jc w:val="center"/>
              <w:rPr>
                <w:b/>
                <w:bCs/>
                <w:sz w:val="22"/>
                <w:szCs w:val="22"/>
                <w:lang w:eastAsia="lt-LT"/>
              </w:rPr>
            </w:pPr>
          </w:p>
        </w:tc>
      </w:tr>
      <w:tr w:rsidR="00205E78" w:rsidRPr="00DD4F84" w14:paraId="502B921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E1A3DC6" w14:textId="77777777" w:rsidR="00205E78" w:rsidRPr="00DD4F84" w:rsidRDefault="00205E78" w:rsidP="00281677">
            <w:pPr>
              <w:rPr>
                <w:sz w:val="22"/>
                <w:szCs w:val="22"/>
                <w:lang w:eastAsia="lt-LT"/>
              </w:rPr>
            </w:pPr>
            <w:r w:rsidRPr="00DD4F84">
              <w:rPr>
                <w:sz w:val="22"/>
                <w:szCs w:val="22"/>
                <w:lang w:eastAsia="lt-LT"/>
              </w:rPr>
              <w:t>I.6.2.</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FC0D475" w14:textId="77777777" w:rsidR="00205E78" w:rsidRPr="00D470D6" w:rsidRDefault="00205E78" w:rsidP="00D470D6">
            <w:pPr>
              <w:rPr>
                <w:sz w:val="20"/>
                <w:lang w:eastAsia="lt-LT"/>
              </w:rPr>
            </w:pPr>
            <w:r w:rsidRPr="00D470D6">
              <w:rPr>
                <w:sz w:val="20"/>
                <w:lang w:eastAsia="lt-LT"/>
              </w:rPr>
              <w:t>Atnaujintų ženklų, vnt.</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A36C57"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F80054C"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D57F739"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715B4BB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28F3CFE"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C23AA33" w14:textId="77777777" w:rsidR="00205E78" w:rsidRPr="00D470D6" w:rsidRDefault="00205E78" w:rsidP="00D470D6">
            <w:pPr>
              <w:rPr>
                <w:sz w:val="20"/>
                <w:lang w:eastAsia="lt-LT"/>
              </w:rPr>
            </w:pPr>
            <w:r w:rsidRPr="00D470D6">
              <w:rPr>
                <w:b/>
                <w:bCs/>
                <w:sz w:val="20"/>
                <w:lang w:eastAsia="lt-LT"/>
              </w:rPr>
              <w:t>Uždavinys:</w:t>
            </w:r>
            <w:r w:rsidRPr="00D470D6">
              <w:rPr>
                <w:sz w:val="20"/>
                <w:lang w:eastAsia="lt-LT"/>
              </w:rPr>
              <w:t xml:space="preserve"> Skatinti kurtis ir kurti naujus darnaus turizmo produktus</w:t>
            </w:r>
          </w:p>
        </w:tc>
        <w:tc>
          <w:tcPr>
            <w:tcW w:w="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F453CC5"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E392E07"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52A7A1ED" w14:textId="77777777" w:rsidR="00205E78" w:rsidRPr="00DD4F84" w:rsidRDefault="00205E78" w:rsidP="00281677">
            <w:pPr>
              <w:jc w:val="center"/>
              <w:rPr>
                <w:sz w:val="22"/>
                <w:szCs w:val="22"/>
                <w:lang w:eastAsia="lt-LT"/>
              </w:rPr>
            </w:pPr>
          </w:p>
        </w:tc>
      </w:tr>
      <w:tr w:rsidR="00205E78" w:rsidRPr="00DD4F84" w14:paraId="50DB8198"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6750885"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vAlign w:val="center"/>
          </w:tcPr>
          <w:p w14:paraId="62D4AA29" w14:textId="77777777" w:rsidR="00205E78" w:rsidRPr="00D470D6" w:rsidRDefault="00205E78" w:rsidP="00D470D6">
            <w:pPr>
              <w:jc w:val="both"/>
              <w:rPr>
                <w:sz w:val="20"/>
                <w:lang w:eastAsia="lt-LT"/>
              </w:rPr>
            </w:pPr>
            <w:r w:rsidRPr="00D470D6">
              <w:rPr>
                <w:color w:val="000000" w:themeColor="text1"/>
                <w:sz w:val="20"/>
              </w:rPr>
              <w:t>Priemonė: Turizmo produktų kūrimas skirtingoms turistų tikslinėms grupėms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390CA8D"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4B74D07"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12DC28" w14:textId="77777777" w:rsidR="00205E78" w:rsidRPr="00DD4F84" w:rsidRDefault="00205E78" w:rsidP="00281677">
            <w:pPr>
              <w:jc w:val="center"/>
              <w:rPr>
                <w:sz w:val="22"/>
                <w:szCs w:val="22"/>
                <w:lang w:eastAsia="lt-LT"/>
              </w:rPr>
            </w:pPr>
          </w:p>
        </w:tc>
      </w:tr>
      <w:tr w:rsidR="00205E78" w:rsidRPr="00DD4F84" w14:paraId="40D1EC02"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0078FAB" w14:textId="77777777" w:rsidR="00205E78" w:rsidRPr="00DD4F84" w:rsidRDefault="00205E78" w:rsidP="00281677">
            <w:pPr>
              <w:spacing w:line="276" w:lineRule="auto"/>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D1F58BC" w14:textId="77777777" w:rsidR="00205E78" w:rsidRPr="00D470D6" w:rsidRDefault="00205E78" w:rsidP="00D470D6">
            <w:pPr>
              <w:rPr>
                <w:sz w:val="20"/>
                <w:lang w:eastAsia="lt-LT"/>
              </w:rPr>
            </w:pPr>
            <w:r w:rsidRPr="00D470D6">
              <w:rPr>
                <w:sz w:val="20"/>
                <w:lang w:eastAsia="lt-LT"/>
              </w:rPr>
              <w:t>Sukurti turizmo produktai</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9BCDF6" w14:textId="77777777" w:rsidR="00205E78" w:rsidRPr="00DD4F84" w:rsidRDefault="00205E78" w:rsidP="00281677">
            <w:pPr>
              <w:jc w:val="center"/>
              <w:rPr>
                <w:sz w:val="22"/>
                <w:szCs w:val="22"/>
                <w:lang w:eastAsia="lt-LT"/>
              </w:rPr>
            </w:pPr>
            <w:r w:rsidRPr="00DD4F84">
              <w:rPr>
                <w:sz w:val="22"/>
                <w:szCs w:val="22"/>
                <w:lang w:eastAsia="lt-LT"/>
              </w:rPr>
              <w:t>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39098C" w14:textId="77777777" w:rsidR="00205E78" w:rsidRPr="00DD4F84" w:rsidRDefault="00205E78" w:rsidP="00281677">
            <w:pPr>
              <w:jc w:val="center"/>
              <w:rPr>
                <w:sz w:val="22"/>
                <w:szCs w:val="22"/>
                <w:lang w:eastAsia="lt-LT"/>
              </w:rPr>
            </w:pPr>
            <w:r w:rsidRPr="00DD4F84">
              <w:rPr>
                <w:sz w:val="22"/>
                <w:szCs w:val="22"/>
                <w:lang w:eastAsia="lt-LT"/>
              </w:rPr>
              <w:t>2</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12FF5A9" w14:textId="77777777" w:rsidR="00205E78" w:rsidRPr="00DD4F84" w:rsidRDefault="00205E78" w:rsidP="00281677">
            <w:pPr>
              <w:jc w:val="center"/>
              <w:rPr>
                <w:sz w:val="22"/>
                <w:szCs w:val="22"/>
                <w:lang w:eastAsia="lt-LT"/>
              </w:rPr>
            </w:pPr>
            <w:r w:rsidRPr="00DD4F84">
              <w:rPr>
                <w:sz w:val="22"/>
                <w:szCs w:val="22"/>
                <w:lang w:eastAsia="lt-LT"/>
              </w:rPr>
              <w:t>2</w:t>
            </w:r>
          </w:p>
        </w:tc>
      </w:tr>
      <w:tr w:rsidR="00205E78" w:rsidRPr="00DD4F84" w14:paraId="1EF75193"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57EE11"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854E288" w14:textId="77777777" w:rsidR="00205E78" w:rsidRPr="00D470D6" w:rsidRDefault="00205E78" w:rsidP="00D470D6">
            <w:pPr>
              <w:rPr>
                <w:sz w:val="20"/>
                <w:lang w:eastAsia="lt-LT"/>
              </w:rPr>
            </w:pPr>
            <w:r w:rsidRPr="00D470D6">
              <w:rPr>
                <w:color w:val="000000" w:themeColor="text1"/>
                <w:sz w:val="20"/>
              </w:rPr>
              <w:t>Priemonė: Turizmo produktų auditas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B836BE0"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BCE3C81"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1F3E953" w14:textId="77777777" w:rsidR="00205E78" w:rsidRPr="00DD4F84" w:rsidRDefault="00205E78" w:rsidP="00281677">
            <w:pPr>
              <w:jc w:val="center"/>
              <w:rPr>
                <w:sz w:val="22"/>
                <w:szCs w:val="22"/>
                <w:lang w:eastAsia="lt-LT"/>
              </w:rPr>
            </w:pPr>
          </w:p>
        </w:tc>
      </w:tr>
      <w:tr w:rsidR="00205E78" w:rsidRPr="00DD4F84" w14:paraId="15D81823"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1012912"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491565D" w14:textId="77777777" w:rsidR="00205E78" w:rsidRPr="00D470D6" w:rsidRDefault="00205E78" w:rsidP="00D470D6">
            <w:pPr>
              <w:rPr>
                <w:color w:val="000000" w:themeColor="text1"/>
                <w:sz w:val="20"/>
              </w:rPr>
            </w:pPr>
            <w:r w:rsidRPr="00D470D6">
              <w:rPr>
                <w:color w:val="000000" w:themeColor="text1"/>
                <w:sz w:val="20"/>
              </w:rPr>
              <w:t>Audituotų produktų skaičius</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AB2689" w14:textId="77777777" w:rsidR="00205E78" w:rsidRPr="00DD4F84" w:rsidRDefault="00205E78" w:rsidP="00281677">
            <w:pPr>
              <w:jc w:val="center"/>
              <w:rPr>
                <w:sz w:val="22"/>
                <w:szCs w:val="22"/>
                <w:lang w:eastAsia="lt-LT"/>
              </w:rPr>
            </w:pPr>
            <w:r w:rsidRPr="00DD4F84">
              <w:rPr>
                <w:sz w:val="22"/>
                <w:szCs w:val="22"/>
                <w:lang w:eastAsia="lt-LT"/>
              </w:rPr>
              <w:t>5</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EF2117C" w14:textId="77777777" w:rsidR="00205E78" w:rsidRPr="00DD4F84" w:rsidRDefault="00205E78" w:rsidP="00281677">
            <w:pPr>
              <w:jc w:val="center"/>
              <w:rPr>
                <w:sz w:val="22"/>
                <w:szCs w:val="22"/>
                <w:lang w:eastAsia="lt-LT"/>
              </w:rPr>
            </w:pPr>
            <w:r w:rsidRPr="00DD4F84">
              <w:rPr>
                <w:sz w:val="22"/>
                <w:szCs w:val="22"/>
                <w:lang w:eastAsia="lt-LT"/>
              </w:rPr>
              <w:t>5</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795B955" w14:textId="77777777" w:rsidR="00205E78" w:rsidRPr="00DD4F84" w:rsidRDefault="00205E78" w:rsidP="00281677">
            <w:pPr>
              <w:jc w:val="center"/>
              <w:rPr>
                <w:sz w:val="22"/>
                <w:szCs w:val="22"/>
                <w:lang w:eastAsia="lt-LT"/>
              </w:rPr>
            </w:pPr>
            <w:r w:rsidRPr="00DD4F84">
              <w:rPr>
                <w:sz w:val="22"/>
                <w:szCs w:val="22"/>
                <w:lang w:eastAsia="lt-LT"/>
              </w:rPr>
              <w:t>5</w:t>
            </w:r>
          </w:p>
        </w:tc>
      </w:tr>
      <w:tr w:rsidR="00205E78" w:rsidRPr="00DD4F84" w14:paraId="7B28215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22BEB9"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5FB880A" w14:textId="77777777" w:rsidR="00205E78" w:rsidRPr="00D470D6" w:rsidRDefault="00205E78" w:rsidP="00D470D6">
            <w:pPr>
              <w:rPr>
                <w:color w:val="000000" w:themeColor="text1"/>
                <w:sz w:val="20"/>
              </w:rPr>
            </w:pPr>
            <w:r w:rsidRPr="00D470D6">
              <w:rPr>
                <w:color w:val="000000" w:themeColor="text1"/>
                <w:sz w:val="20"/>
              </w:rPr>
              <w:t>Priemonė: Edukacinės programos organizavimas virtualioje erdvėje „Molėtai kitaip“</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D9EB064"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BE1AE1E"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BE17ACF" w14:textId="77777777" w:rsidR="00205E78" w:rsidRPr="00DD4F84" w:rsidRDefault="00205E78" w:rsidP="00281677">
            <w:pPr>
              <w:jc w:val="center"/>
              <w:rPr>
                <w:sz w:val="22"/>
                <w:szCs w:val="22"/>
                <w:lang w:eastAsia="lt-LT"/>
              </w:rPr>
            </w:pPr>
          </w:p>
        </w:tc>
      </w:tr>
      <w:tr w:rsidR="00205E78" w:rsidRPr="00DD4F84" w14:paraId="6B4A4E5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94575B"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EE819FF" w14:textId="77777777" w:rsidR="00205E78" w:rsidRPr="00D470D6" w:rsidRDefault="00205E78" w:rsidP="00D470D6">
            <w:pPr>
              <w:rPr>
                <w:color w:val="000000" w:themeColor="text1"/>
                <w:sz w:val="20"/>
              </w:rPr>
            </w:pPr>
            <w:r w:rsidRPr="00D470D6">
              <w:rPr>
                <w:color w:val="000000" w:themeColor="text1"/>
                <w:sz w:val="20"/>
              </w:rPr>
              <w:t>Dalyvių skaičiaus augimas, proc.</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93A209B" w14:textId="77777777" w:rsidR="00205E78" w:rsidRPr="00DD4F84" w:rsidRDefault="00205E78" w:rsidP="00281677">
            <w:pPr>
              <w:jc w:val="center"/>
              <w:rPr>
                <w:sz w:val="22"/>
                <w:szCs w:val="22"/>
                <w:lang w:eastAsia="lt-LT"/>
              </w:rPr>
            </w:pPr>
            <w:r w:rsidRPr="00DD4F84">
              <w:rPr>
                <w:sz w:val="22"/>
                <w:szCs w:val="22"/>
                <w:lang w:eastAsia="lt-LT"/>
              </w:rPr>
              <w:t>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01B367" w14:textId="77777777" w:rsidR="00205E78" w:rsidRPr="00DD4F84" w:rsidRDefault="00205E78" w:rsidP="00281677">
            <w:pPr>
              <w:jc w:val="center"/>
              <w:rPr>
                <w:sz w:val="22"/>
                <w:szCs w:val="22"/>
                <w:lang w:eastAsia="lt-LT"/>
              </w:rPr>
            </w:pPr>
            <w:r w:rsidRPr="00DD4F84">
              <w:rPr>
                <w:sz w:val="22"/>
                <w:szCs w:val="22"/>
                <w:lang w:eastAsia="lt-LT"/>
              </w:rPr>
              <w:t>2</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4C28C6"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524B095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CAB4209" w14:textId="77777777" w:rsidR="00205E78" w:rsidRPr="00DD4F84" w:rsidRDefault="00205E78" w:rsidP="00281677">
            <w:pPr>
              <w:spacing w:line="276" w:lineRule="auto"/>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1110731" w14:textId="77777777" w:rsidR="00205E78" w:rsidRPr="00D470D6" w:rsidRDefault="00205E78" w:rsidP="00D470D6">
            <w:pPr>
              <w:rPr>
                <w:color w:val="000000" w:themeColor="text1"/>
                <w:sz w:val="20"/>
              </w:rPr>
            </w:pPr>
            <w:r w:rsidRPr="00D470D6">
              <w:rPr>
                <w:color w:val="000000" w:themeColor="text1"/>
                <w:sz w:val="20"/>
              </w:rPr>
              <w:t>Priemonė: Gamtos objektų pritaikymas lankymui</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54DDE49"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7555730"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FFE768B" w14:textId="77777777" w:rsidR="00205E78" w:rsidRPr="00DD4F84" w:rsidRDefault="00205E78" w:rsidP="00281677">
            <w:pPr>
              <w:jc w:val="center"/>
              <w:rPr>
                <w:sz w:val="22"/>
                <w:szCs w:val="22"/>
                <w:lang w:eastAsia="lt-LT"/>
              </w:rPr>
            </w:pPr>
          </w:p>
        </w:tc>
      </w:tr>
      <w:tr w:rsidR="00205E78" w:rsidRPr="00DD4F84" w14:paraId="38E6F952"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3B241B3"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8F2382" w14:textId="77777777" w:rsidR="00205E78" w:rsidRPr="00D470D6" w:rsidRDefault="00205E78" w:rsidP="00D470D6">
            <w:pPr>
              <w:rPr>
                <w:color w:val="000000" w:themeColor="text1"/>
                <w:sz w:val="20"/>
              </w:rPr>
            </w:pPr>
            <w:r w:rsidRPr="00D470D6">
              <w:rPr>
                <w:color w:val="000000" w:themeColor="text1"/>
                <w:sz w:val="20"/>
              </w:rPr>
              <w:t>Pritaikytų objektų skaičius, vnt.</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651DD88"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DACAA29"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408B532"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12C3CF6B"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FF7A020"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9C69D3B" w14:textId="77777777" w:rsidR="00205E78" w:rsidRPr="00D470D6" w:rsidRDefault="00205E78" w:rsidP="00D470D6">
            <w:pPr>
              <w:jc w:val="both"/>
              <w:rPr>
                <w:color w:val="000000" w:themeColor="text1"/>
                <w:sz w:val="20"/>
              </w:rPr>
            </w:pPr>
            <w:r w:rsidRPr="00D470D6">
              <w:rPr>
                <w:color w:val="000000" w:themeColor="text1"/>
                <w:sz w:val="20"/>
              </w:rPr>
              <w:t>Priemonė: M. Apeikytės gatvės paplūdimio zonos plėtra</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38A9D5A"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C35306"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B54D20A" w14:textId="77777777" w:rsidR="00205E78" w:rsidRPr="00DD4F84" w:rsidRDefault="00205E78" w:rsidP="00281677">
            <w:pPr>
              <w:jc w:val="center"/>
              <w:rPr>
                <w:sz w:val="22"/>
                <w:szCs w:val="22"/>
                <w:lang w:eastAsia="lt-LT"/>
              </w:rPr>
            </w:pPr>
          </w:p>
        </w:tc>
      </w:tr>
      <w:tr w:rsidR="00205E78" w:rsidRPr="00DD4F84" w14:paraId="4F405C51"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CF8EDEB"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4CC5D75" w14:textId="77777777" w:rsidR="00205E78" w:rsidRPr="00D470D6" w:rsidRDefault="00205E78" w:rsidP="00D470D6">
            <w:pPr>
              <w:rPr>
                <w:color w:val="000000" w:themeColor="text1"/>
                <w:sz w:val="20"/>
              </w:rPr>
            </w:pPr>
            <w:r w:rsidRPr="00D470D6">
              <w:rPr>
                <w:color w:val="000000" w:themeColor="text1"/>
                <w:sz w:val="20"/>
              </w:rPr>
              <w:t>Parengtas techninis planas, vnt.</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2A52E7"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5BB5C6E"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FD5D31C"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532DFB3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3225F39"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ABF8B5" w14:textId="77777777" w:rsidR="00205E78" w:rsidRPr="00D470D6" w:rsidRDefault="00205E78" w:rsidP="00D470D6">
            <w:pPr>
              <w:rPr>
                <w:color w:val="000000" w:themeColor="text1"/>
                <w:sz w:val="20"/>
              </w:rPr>
            </w:pPr>
            <w:r w:rsidRPr="00D470D6">
              <w:rPr>
                <w:color w:val="000000" w:themeColor="text1"/>
                <w:sz w:val="20"/>
              </w:rPr>
              <w:t>Zonos įrengimas, proc.</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870F9EA"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1306EC2" w14:textId="77777777" w:rsidR="00205E78" w:rsidRPr="00DD4F84" w:rsidRDefault="00205E78" w:rsidP="00281677">
            <w:pPr>
              <w:jc w:val="center"/>
              <w:rPr>
                <w:sz w:val="22"/>
                <w:szCs w:val="22"/>
                <w:lang w:eastAsia="lt-LT"/>
              </w:rPr>
            </w:pPr>
            <w:r w:rsidRPr="00DD4F84">
              <w:rPr>
                <w:sz w:val="22"/>
                <w:szCs w:val="22"/>
                <w:lang w:eastAsia="lt-LT"/>
              </w:rPr>
              <w:t>50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A15DFC5" w14:textId="77777777" w:rsidR="00205E78" w:rsidRPr="00DD4F84" w:rsidRDefault="00205E78" w:rsidP="00281677">
            <w:pPr>
              <w:jc w:val="center"/>
              <w:rPr>
                <w:sz w:val="22"/>
                <w:szCs w:val="22"/>
                <w:lang w:eastAsia="lt-LT"/>
              </w:rPr>
            </w:pPr>
            <w:r w:rsidRPr="00DD4F84">
              <w:rPr>
                <w:sz w:val="22"/>
                <w:szCs w:val="22"/>
                <w:lang w:eastAsia="lt-LT"/>
              </w:rPr>
              <w:t>50</w:t>
            </w:r>
          </w:p>
        </w:tc>
      </w:tr>
      <w:tr w:rsidR="00205E78" w:rsidRPr="00DD4F84" w14:paraId="7537C60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60A484A"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3840F47" w14:textId="360CEF54" w:rsidR="00205E78" w:rsidRPr="00D470D6" w:rsidRDefault="00205E78" w:rsidP="00D470D6">
            <w:pPr>
              <w:rPr>
                <w:color w:val="000000" w:themeColor="text1"/>
                <w:sz w:val="20"/>
              </w:rPr>
            </w:pPr>
            <w:r w:rsidRPr="00D470D6">
              <w:rPr>
                <w:color w:val="000000" w:themeColor="text1"/>
                <w:sz w:val="20"/>
              </w:rPr>
              <w:t>Priemonė: Miško parko, esančio prie Vilniaus g., įrengimas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C4B132D"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72B6CE7"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7FDC5AA" w14:textId="77777777" w:rsidR="00205E78" w:rsidRPr="00DD4F84" w:rsidRDefault="00205E78" w:rsidP="00281677">
            <w:pPr>
              <w:jc w:val="center"/>
              <w:rPr>
                <w:sz w:val="22"/>
                <w:szCs w:val="22"/>
                <w:lang w:eastAsia="lt-LT"/>
              </w:rPr>
            </w:pPr>
          </w:p>
        </w:tc>
      </w:tr>
      <w:tr w:rsidR="00205E78" w:rsidRPr="00DD4F84" w14:paraId="2DCB4A4D"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7B62ED9"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3302F59" w14:textId="77777777" w:rsidR="00205E78" w:rsidRPr="00D470D6" w:rsidRDefault="00205E78" w:rsidP="00D470D6">
            <w:pPr>
              <w:rPr>
                <w:color w:val="000000" w:themeColor="text1"/>
                <w:sz w:val="20"/>
              </w:rPr>
            </w:pPr>
            <w:r w:rsidRPr="00D470D6">
              <w:rPr>
                <w:color w:val="000000" w:themeColor="text1"/>
                <w:sz w:val="20"/>
              </w:rPr>
              <w:t>Parengtas techninis planas, vnt.</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952E32"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819E4DF"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6DF509"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796E8AC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AEE4702"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2270C2A" w14:textId="77777777" w:rsidR="00205E78" w:rsidRPr="00D470D6" w:rsidRDefault="00205E78" w:rsidP="00D470D6">
            <w:pPr>
              <w:rPr>
                <w:color w:val="000000" w:themeColor="text1"/>
                <w:sz w:val="20"/>
              </w:rPr>
            </w:pPr>
            <w:r w:rsidRPr="00D470D6">
              <w:rPr>
                <w:color w:val="000000" w:themeColor="text1"/>
                <w:sz w:val="20"/>
              </w:rPr>
              <w:t>Parko įrengimas, proc.</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F0A8B96"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299DBA7" w14:textId="77777777" w:rsidR="00205E78" w:rsidRPr="00DD4F84" w:rsidRDefault="00205E78" w:rsidP="00281677">
            <w:pPr>
              <w:jc w:val="center"/>
              <w:rPr>
                <w:sz w:val="22"/>
                <w:szCs w:val="22"/>
                <w:lang w:eastAsia="lt-LT"/>
              </w:rPr>
            </w:pPr>
            <w:r w:rsidRPr="00DD4F84">
              <w:rPr>
                <w:sz w:val="22"/>
                <w:szCs w:val="22"/>
                <w:lang w:eastAsia="lt-LT"/>
              </w:rPr>
              <w:t>50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38C4732" w14:textId="77777777" w:rsidR="00205E78" w:rsidRPr="00DD4F84" w:rsidRDefault="00205E78" w:rsidP="00281677">
            <w:pPr>
              <w:jc w:val="center"/>
              <w:rPr>
                <w:sz w:val="22"/>
                <w:szCs w:val="22"/>
                <w:lang w:eastAsia="lt-LT"/>
              </w:rPr>
            </w:pPr>
            <w:r w:rsidRPr="00DD4F84">
              <w:rPr>
                <w:sz w:val="22"/>
                <w:szCs w:val="22"/>
                <w:lang w:eastAsia="lt-LT"/>
              </w:rPr>
              <w:t>50</w:t>
            </w:r>
          </w:p>
        </w:tc>
      </w:tr>
      <w:tr w:rsidR="00205E78" w:rsidRPr="00DD4F84" w14:paraId="4EDCC532"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0CE6C0E"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A140976" w14:textId="532D3F82" w:rsidR="00205E78" w:rsidRPr="00D470D6" w:rsidRDefault="00205E78" w:rsidP="00D470D6">
            <w:pPr>
              <w:rPr>
                <w:color w:val="000000" w:themeColor="text1"/>
                <w:sz w:val="20"/>
              </w:rPr>
            </w:pPr>
            <w:r w:rsidRPr="00D470D6">
              <w:rPr>
                <w:color w:val="000000" w:themeColor="text1"/>
                <w:sz w:val="20"/>
              </w:rPr>
              <w:t>Priemonė: Parko prie Ąžuolų g. plėtra</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DBBCC6E"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9E8CA1"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585A8D9" w14:textId="77777777" w:rsidR="00205E78" w:rsidRPr="00DD4F84" w:rsidRDefault="00205E78" w:rsidP="00281677">
            <w:pPr>
              <w:jc w:val="center"/>
              <w:rPr>
                <w:sz w:val="22"/>
                <w:szCs w:val="22"/>
                <w:lang w:eastAsia="lt-LT"/>
              </w:rPr>
            </w:pPr>
          </w:p>
        </w:tc>
      </w:tr>
      <w:tr w:rsidR="00205E78" w:rsidRPr="00DD4F84" w14:paraId="3A2C071E"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85E02A"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8F56C4B" w14:textId="77777777" w:rsidR="00205E78" w:rsidRPr="00D470D6" w:rsidRDefault="00205E78" w:rsidP="00D470D6">
            <w:pPr>
              <w:rPr>
                <w:color w:val="000000" w:themeColor="text1"/>
                <w:sz w:val="20"/>
              </w:rPr>
            </w:pPr>
            <w:r w:rsidRPr="00D470D6">
              <w:rPr>
                <w:color w:val="000000" w:themeColor="text1"/>
                <w:sz w:val="20"/>
              </w:rPr>
              <w:t>Parengtas techninis planas, vnt.</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A486C8F"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77998B2"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EE3A9F8"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3F8DD78E"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619E4A3"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A6519C7" w14:textId="77777777" w:rsidR="00205E78" w:rsidRPr="00D470D6" w:rsidRDefault="00205E78" w:rsidP="00D470D6">
            <w:pPr>
              <w:rPr>
                <w:color w:val="000000" w:themeColor="text1"/>
                <w:sz w:val="20"/>
              </w:rPr>
            </w:pPr>
            <w:r w:rsidRPr="00D470D6">
              <w:rPr>
                <w:color w:val="000000" w:themeColor="text1"/>
                <w:sz w:val="20"/>
              </w:rPr>
              <w:t>Parko įrengimas, proc.</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39ADBF5" w14:textId="77777777" w:rsidR="00205E78" w:rsidRPr="00DD4F84" w:rsidRDefault="00205E78" w:rsidP="00281677">
            <w:pPr>
              <w:jc w:val="center"/>
              <w:rPr>
                <w:sz w:val="22"/>
                <w:szCs w:val="22"/>
                <w:lang w:eastAsia="lt-LT"/>
              </w:rPr>
            </w:pPr>
            <w:r w:rsidRPr="00DD4F84">
              <w:rPr>
                <w:sz w:val="22"/>
                <w:szCs w:val="22"/>
                <w:lang w:eastAsia="lt-LT"/>
              </w:rPr>
              <w:t>20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6F518BA" w14:textId="77777777" w:rsidR="00205E78" w:rsidRPr="00DD4F84" w:rsidRDefault="00205E78" w:rsidP="00281677">
            <w:pPr>
              <w:jc w:val="center"/>
              <w:rPr>
                <w:sz w:val="22"/>
                <w:szCs w:val="22"/>
                <w:lang w:eastAsia="lt-LT"/>
              </w:rPr>
            </w:pPr>
            <w:r w:rsidRPr="00DD4F84">
              <w:rPr>
                <w:sz w:val="22"/>
                <w:szCs w:val="22"/>
                <w:lang w:eastAsia="lt-LT"/>
              </w:rPr>
              <w:t>40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3C25F6E" w14:textId="77777777" w:rsidR="00205E78" w:rsidRPr="00DD4F84" w:rsidRDefault="00205E78" w:rsidP="00281677">
            <w:pPr>
              <w:jc w:val="center"/>
              <w:rPr>
                <w:sz w:val="22"/>
                <w:szCs w:val="22"/>
                <w:lang w:eastAsia="lt-LT"/>
              </w:rPr>
            </w:pPr>
            <w:r w:rsidRPr="00DD4F84">
              <w:rPr>
                <w:sz w:val="22"/>
                <w:szCs w:val="22"/>
                <w:lang w:eastAsia="lt-LT"/>
              </w:rPr>
              <w:t>40</w:t>
            </w:r>
          </w:p>
        </w:tc>
      </w:tr>
      <w:tr w:rsidR="00205E78" w:rsidRPr="00DD4F84" w14:paraId="43AE1B0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934A10"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8D1BBC" w14:textId="78B23EA3" w:rsidR="00205E78" w:rsidRPr="00D470D6" w:rsidRDefault="00205E78" w:rsidP="00D470D6">
            <w:pPr>
              <w:jc w:val="both"/>
              <w:rPr>
                <w:color w:val="000000" w:themeColor="text1"/>
                <w:sz w:val="20"/>
              </w:rPr>
            </w:pPr>
            <w:r w:rsidRPr="00D470D6">
              <w:rPr>
                <w:color w:val="000000" w:themeColor="text1"/>
                <w:sz w:val="20"/>
              </w:rPr>
              <w:t>Priemonė: Luokesos archeologinio komplekso išvystymas ir pritaikymas rekreacijai</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06DBF8F"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D5A96A2"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519BD7" w14:textId="77777777" w:rsidR="00205E78" w:rsidRPr="00DD4F84" w:rsidRDefault="00205E78" w:rsidP="00281677">
            <w:pPr>
              <w:jc w:val="center"/>
              <w:rPr>
                <w:sz w:val="22"/>
                <w:szCs w:val="22"/>
                <w:lang w:eastAsia="lt-LT"/>
              </w:rPr>
            </w:pPr>
          </w:p>
        </w:tc>
      </w:tr>
      <w:tr w:rsidR="00205E78" w:rsidRPr="00DD4F84" w14:paraId="53EC8F0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4EB55B" w14:textId="77777777" w:rsidR="00205E78" w:rsidRPr="00DD4F84" w:rsidRDefault="00205E78" w:rsidP="00281677">
            <w:pPr>
              <w:rPr>
                <w:sz w:val="22"/>
                <w:szCs w:val="22"/>
                <w:lang w:eastAsia="lt-LT"/>
              </w:rPr>
            </w:pPr>
            <w:r w:rsidRPr="00DD4F84">
              <w:rPr>
                <w:sz w:val="22"/>
                <w:szCs w:val="22"/>
                <w:lang w:eastAsia="lt-LT"/>
              </w:rPr>
              <w:lastRenderedPageBreak/>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901C2E" w14:textId="77777777" w:rsidR="00205E78" w:rsidRPr="00D470D6" w:rsidRDefault="00205E78" w:rsidP="00D470D6">
            <w:pPr>
              <w:jc w:val="both"/>
              <w:rPr>
                <w:color w:val="000000" w:themeColor="text1"/>
                <w:sz w:val="20"/>
              </w:rPr>
            </w:pPr>
            <w:r w:rsidRPr="00D470D6">
              <w:rPr>
                <w:color w:val="000000" w:themeColor="text1"/>
                <w:sz w:val="20"/>
              </w:rPr>
              <w:t>Parengtas techninis projektas, vnt.</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95EC6C"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9BD1A9"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C725D9"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069291A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382E34"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5143E0" w14:textId="77777777" w:rsidR="00205E78" w:rsidRPr="00D470D6" w:rsidRDefault="00205E78" w:rsidP="00D470D6">
            <w:pPr>
              <w:jc w:val="both"/>
              <w:rPr>
                <w:color w:val="000000" w:themeColor="text1"/>
                <w:sz w:val="20"/>
              </w:rPr>
            </w:pPr>
            <w:r w:rsidRPr="00D470D6">
              <w:rPr>
                <w:color w:val="000000" w:themeColor="text1"/>
                <w:sz w:val="20"/>
              </w:rPr>
              <w:t>Komplekso įrengimas, proc.</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A5D10E"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51B00B" w14:textId="77777777" w:rsidR="00205E78" w:rsidRPr="00DD4F84" w:rsidRDefault="00205E78" w:rsidP="00281677">
            <w:pPr>
              <w:jc w:val="center"/>
              <w:rPr>
                <w:sz w:val="22"/>
                <w:szCs w:val="22"/>
                <w:lang w:eastAsia="lt-LT"/>
              </w:rPr>
            </w:pPr>
            <w:r w:rsidRPr="00DD4F84">
              <w:rPr>
                <w:sz w:val="22"/>
                <w:szCs w:val="22"/>
                <w:lang w:eastAsia="lt-LT"/>
              </w:rPr>
              <w:t>50</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DB8B68" w14:textId="77777777" w:rsidR="00205E78" w:rsidRPr="00DD4F84" w:rsidRDefault="00205E78" w:rsidP="00281677">
            <w:pPr>
              <w:jc w:val="center"/>
              <w:rPr>
                <w:sz w:val="22"/>
                <w:szCs w:val="22"/>
                <w:lang w:eastAsia="lt-LT"/>
              </w:rPr>
            </w:pPr>
            <w:r w:rsidRPr="00DD4F84">
              <w:rPr>
                <w:sz w:val="22"/>
                <w:szCs w:val="22"/>
                <w:lang w:eastAsia="lt-LT"/>
              </w:rPr>
              <w:t>50</w:t>
            </w:r>
          </w:p>
        </w:tc>
      </w:tr>
      <w:tr w:rsidR="00205E78" w:rsidRPr="00DD4F84" w14:paraId="0A67AF4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FEAE579"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1722E12" w14:textId="77777777" w:rsidR="00205E78" w:rsidRPr="00D470D6" w:rsidRDefault="00205E78" w:rsidP="00D470D6">
            <w:pPr>
              <w:jc w:val="both"/>
              <w:rPr>
                <w:color w:val="000000" w:themeColor="text1"/>
                <w:sz w:val="20"/>
              </w:rPr>
            </w:pPr>
            <w:r w:rsidRPr="00D470D6">
              <w:rPr>
                <w:color w:val="000000" w:themeColor="text1"/>
                <w:sz w:val="20"/>
              </w:rPr>
              <w:t>Priemonė: Mindūnų apžvalgos bokšto prieigų plėtra</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45E3D96"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E6D5D30"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49CCF08" w14:textId="77777777" w:rsidR="00205E78" w:rsidRPr="00DD4F84" w:rsidRDefault="00205E78" w:rsidP="00281677">
            <w:pPr>
              <w:jc w:val="center"/>
              <w:rPr>
                <w:sz w:val="22"/>
                <w:szCs w:val="22"/>
                <w:lang w:eastAsia="lt-LT"/>
              </w:rPr>
            </w:pPr>
          </w:p>
        </w:tc>
      </w:tr>
      <w:tr w:rsidR="00205E78" w:rsidRPr="00DD4F84" w14:paraId="4D06DA17"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BBEADE"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2E29B4" w14:textId="77777777" w:rsidR="00205E78" w:rsidRPr="00D470D6" w:rsidRDefault="00205E78" w:rsidP="00D470D6">
            <w:pPr>
              <w:jc w:val="both"/>
              <w:rPr>
                <w:color w:val="000000" w:themeColor="text1"/>
                <w:sz w:val="20"/>
              </w:rPr>
            </w:pPr>
            <w:r w:rsidRPr="00D470D6">
              <w:rPr>
                <w:color w:val="000000" w:themeColor="text1"/>
                <w:sz w:val="20"/>
              </w:rPr>
              <w:t>Sutvarkyta teritorija, ha</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02BD2D"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203891" w14:textId="77777777" w:rsidR="00205E78" w:rsidRPr="00DD4F84" w:rsidRDefault="00205E78" w:rsidP="00281677">
            <w:pPr>
              <w:jc w:val="center"/>
              <w:rPr>
                <w:sz w:val="22"/>
                <w:szCs w:val="22"/>
                <w:lang w:eastAsia="lt-LT"/>
              </w:rPr>
            </w:pPr>
            <w:r w:rsidRPr="00DD4F84">
              <w:rPr>
                <w:sz w:val="22"/>
                <w:szCs w:val="22"/>
                <w:lang w:eastAsia="lt-LT"/>
              </w:rPr>
              <w:t>3</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270EFC"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1C8A819E"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AE98158"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B13D068" w14:textId="77777777" w:rsidR="00205E78" w:rsidRPr="00D470D6" w:rsidRDefault="00205E78" w:rsidP="00D470D6">
            <w:pPr>
              <w:jc w:val="both"/>
              <w:rPr>
                <w:color w:val="000000" w:themeColor="text1"/>
                <w:sz w:val="20"/>
              </w:rPr>
            </w:pPr>
            <w:r w:rsidRPr="00D470D6">
              <w:rPr>
                <w:b/>
                <w:bCs/>
                <w:color w:val="000000" w:themeColor="text1"/>
                <w:sz w:val="20"/>
              </w:rPr>
              <w:t>Uždavinys:</w:t>
            </w:r>
            <w:r w:rsidRPr="00D470D6">
              <w:rPr>
                <w:color w:val="000000" w:themeColor="text1"/>
                <w:sz w:val="20"/>
              </w:rPr>
              <w:t xml:space="preserve"> Populiarinti rajoną kaip žvaigždžių pažinimo, aktyvaus laisvalaikio, draugiško aplinkai ir ekologišką kraštą </w:t>
            </w:r>
          </w:p>
        </w:tc>
        <w:tc>
          <w:tcPr>
            <w:tcW w:w="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22EEB8B"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D0EEB18"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305DC904" w14:textId="77777777" w:rsidR="00205E78" w:rsidRPr="00DD4F84" w:rsidRDefault="00205E78" w:rsidP="00281677">
            <w:pPr>
              <w:jc w:val="center"/>
              <w:rPr>
                <w:sz w:val="22"/>
                <w:szCs w:val="22"/>
                <w:lang w:eastAsia="lt-LT"/>
              </w:rPr>
            </w:pPr>
          </w:p>
        </w:tc>
      </w:tr>
      <w:tr w:rsidR="00205E78" w:rsidRPr="00DD4F84" w14:paraId="0BDE814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9B5448"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9FD0561" w14:textId="77777777" w:rsidR="00205E78" w:rsidRPr="00D470D6" w:rsidRDefault="00205E78" w:rsidP="00D470D6">
            <w:pPr>
              <w:jc w:val="both"/>
              <w:rPr>
                <w:color w:val="000000" w:themeColor="text1"/>
                <w:sz w:val="20"/>
              </w:rPr>
            </w:pPr>
            <w:r w:rsidRPr="00D470D6">
              <w:rPr>
                <w:color w:val="000000" w:themeColor="text1"/>
                <w:sz w:val="20"/>
              </w:rPr>
              <w:t>Priemonė: Turizmo informacijos ir konsultacijų paslaugos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AC42F10"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4E1D9B"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6D27DE8" w14:textId="77777777" w:rsidR="00205E78" w:rsidRPr="00DD4F84" w:rsidRDefault="00205E78" w:rsidP="00281677">
            <w:pPr>
              <w:jc w:val="center"/>
              <w:rPr>
                <w:sz w:val="22"/>
                <w:szCs w:val="22"/>
                <w:lang w:eastAsia="lt-LT"/>
              </w:rPr>
            </w:pPr>
          </w:p>
        </w:tc>
      </w:tr>
      <w:tr w:rsidR="00205E78" w:rsidRPr="00DD4F84" w14:paraId="4AEB8CED"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1358C9"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4213D9" w14:textId="77777777" w:rsidR="00205E78" w:rsidRPr="00D470D6" w:rsidRDefault="00205E78" w:rsidP="00D470D6">
            <w:pPr>
              <w:jc w:val="both"/>
              <w:rPr>
                <w:color w:val="000000" w:themeColor="text1"/>
                <w:sz w:val="20"/>
              </w:rPr>
            </w:pPr>
            <w:r w:rsidRPr="00D470D6">
              <w:rPr>
                <w:color w:val="000000" w:themeColor="text1"/>
                <w:sz w:val="20"/>
              </w:rPr>
              <w:t>Lankytojų, kuriems suteiktos turizmo informacijos paslaugos, augimas procentais</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005D59" w14:textId="77777777" w:rsidR="00205E78" w:rsidRPr="00DD4F84" w:rsidRDefault="00205E78" w:rsidP="00281677">
            <w:pPr>
              <w:jc w:val="center"/>
              <w:rPr>
                <w:sz w:val="22"/>
                <w:szCs w:val="22"/>
                <w:lang w:eastAsia="lt-LT"/>
              </w:rPr>
            </w:pPr>
            <w:r w:rsidRPr="00DD4F84">
              <w:rPr>
                <w:sz w:val="22"/>
                <w:szCs w:val="22"/>
                <w:lang w:eastAsia="lt-LT"/>
              </w:rPr>
              <w:t>5</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0A005D" w14:textId="77777777" w:rsidR="00205E78" w:rsidRPr="00DD4F84" w:rsidRDefault="00205E78" w:rsidP="00281677">
            <w:pPr>
              <w:jc w:val="center"/>
              <w:rPr>
                <w:sz w:val="22"/>
                <w:szCs w:val="22"/>
                <w:lang w:eastAsia="lt-LT"/>
              </w:rPr>
            </w:pPr>
            <w:r w:rsidRPr="00DD4F84">
              <w:rPr>
                <w:sz w:val="22"/>
                <w:szCs w:val="22"/>
                <w:lang w:eastAsia="lt-LT"/>
              </w:rPr>
              <w:t>5</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BCD23E" w14:textId="77777777" w:rsidR="00205E78" w:rsidRPr="00DD4F84" w:rsidRDefault="00205E78" w:rsidP="00281677">
            <w:pPr>
              <w:jc w:val="center"/>
              <w:rPr>
                <w:sz w:val="22"/>
                <w:szCs w:val="22"/>
                <w:lang w:eastAsia="lt-LT"/>
              </w:rPr>
            </w:pPr>
            <w:r w:rsidRPr="00DD4F84">
              <w:rPr>
                <w:sz w:val="22"/>
                <w:szCs w:val="22"/>
                <w:lang w:eastAsia="lt-LT"/>
              </w:rPr>
              <w:t>5</w:t>
            </w:r>
          </w:p>
        </w:tc>
      </w:tr>
      <w:tr w:rsidR="00205E78" w:rsidRPr="00DD4F84" w14:paraId="47A0A27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98A330B"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5D509C2" w14:textId="254B4E39" w:rsidR="00205E78" w:rsidRPr="00D470D6" w:rsidRDefault="00205E78" w:rsidP="00D470D6">
            <w:pPr>
              <w:jc w:val="both"/>
              <w:rPr>
                <w:color w:val="000000" w:themeColor="text1"/>
                <w:sz w:val="20"/>
              </w:rPr>
            </w:pPr>
            <w:r w:rsidRPr="00D470D6">
              <w:rPr>
                <w:color w:val="000000" w:themeColor="text1"/>
                <w:sz w:val="20"/>
              </w:rPr>
              <w:t>Priemonė: Tradicinių rinkodaros priemonių įgyvendinimas (leidinių leidyba, dalyvavimas turizmą skatinančiuose renginiuose, turų žiniasklaidai, kelionių organizatoriams organizavimas)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8E42C5E"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4870AA3"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BAFC5B1" w14:textId="77777777" w:rsidR="00205E78" w:rsidRPr="00DD4F84" w:rsidRDefault="00205E78" w:rsidP="00281677">
            <w:pPr>
              <w:jc w:val="center"/>
              <w:rPr>
                <w:sz w:val="22"/>
                <w:szCs w:val="22"/>
                <w:lang w:eastAsia="lt-LT"/>
              </w:rPr>
            </w:pPr>
          </w:p>
        </w:tc>
      </w:tr>
      <w:tr w:rsidR="00205E78" w:rsidRPr="00DD4F84" w14:paraId="7ADD477C"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85D92A"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E91EF6" w14:textId="77777777" w:rsidR="00205E78" w:rsidRPr="00D470D6" w:rsidRDefault="00205E78" w:rsidP="00D470D6">
            <w:pPr>
              <w:jc w:val="both"/>
              <w:rPr>
                <w:color w:val="000000" w:themeColor="text1"/>
                <w:sz w:val="20"/>
              </w:rPr>
            </w:pPr>
            <w:r w:rsidRPr="00D470D6">
              <w:rPr>
                <w:color w:val="000000" w:themeColor="text1"/>
                <w:sz w:val="20"/>
              </w:rPr>
              <w:t>Išleista leidinių</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55A334" w14:textId="77777777" w:rsidR="00205E78" w:rsidRPr="00DD4F84" w:rsidRDefault="00205E78" w:rsidP="00281677">
            <w:pPr>
              <w:jc w:val="center"/>
              <w:rPr>
                <w:sz w:val="22"/>
                <w:szCs w:val="22"/>
                <w:lang w:eastAsia="lt-LT"/>
              </w:rPr>
            </w:pPr>
            <w:r w:rsidRPr="00DD4F84">
              <w:rPr>
                <w:sz w:val="22"/>
                <w:szCs w:val="22"/>
                <w:lang w:eastAsia="lt-LT"/>
              </w:rPr>
              <w:t>5</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62C195" w14:textId="77777777" w:rsidR="00205E78" w:rsidRPr="00DD4F84" w:rsidRDefault="00205E78" w:rsidP="00281677">
            <w:pPr>
              <w:jc w:val="center"/>
              <w:rPr>
                <w:sz w:val="22"/>
                <w:szCs w:val="22"/>
                <w:lang w:eastAsia="lt-LT"/>
              </w:rPr>
            </w:pPr>
            <w:r w:rsidRPr="00DD4F84">
              <w:rPr>
                <w:sz w:val="22"/>
                <w:szCs w:val="22"/>
                <w:lang w:eastAsia="lt-LT"/>
              </w:rPr>
              <w:t>5</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A933BE" w14:textId="77777777" w:rsidR="00205E78" w:rsidRPr="00DD4F84" w:rsidRDefault="00205E78" w:rsidP="00281677">
            <w:pPr>
              <w:jc w:val="center"/>
              <w:rPr>
                <w:sz w:val="22"/>
                <w:szCs w:val="22"/>
                <w:lang w:eastAsia="lt-LT"/>
              </w:rPr>
            </w:pPr>
            <w:r w:rsidRPr="00DD4F84">
              <w:rPr>
                <w:sz w:val="22"/>
                <w:szCs w:val="22"/>
                <w:lang w:eastAsia="lt-LT"/>
              </w:rPr>
              <w:t>5</w:t>
            </w:r>
          </w:p>
        </w:tc>
      </w:tr>
      <w:tr w:rsidR="00205E78" w:rsidRPr="00DD4F84" w14:paraId="39347A5A"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0C5397"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EF7EED" w14:textId="77777777" w:rsidR="00205E78" w:rsidRPr="00D470D6" w:rsidRDefault="00205E78" w:rsidP="00D470D6">
            <w:pPr>
              <w:jc w:val="both"/>
              <w:rPr>
                <w:color w:val="000000" w:themeColor="text1"/>
                <w:sz w:val="20"/>
              </w:rPr>
            </w:pPr>
            <w:r w:rsidRPr="00D470D6">
              <w:rPr>
                <w:color w:val="000000" w:themeColor="text1"/>
                <w:sz w:val="20"/>
              </w:rPr>
              <w:t>Sudalyvauta turizmą skatinančiuose renginiuose</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E53759" w14:textId="77777777" w:rsidR="00205E78" w:rsidRPr="00DD4F84" w:rsidRDefault="00205E78" w:rsidP="00281677">
            <w:pPr>
              <w:jc w:val="center"/>
              <w:rPr>
                <w:sz w:val="22"/>
                <w:szCs w:val="22"/>
                <w:lang w:eastAsia="lt-LT"/>
              </w:rPr>
            </w:pPr>
            <w:r w:rsidRPr="00DD4F84">
              <w:rPr>
                <w:sz w:val="22"/>
                <w:szCs w:val="22"/>
                <w:lang w:eastAsia="lt-LT"/>
              </w:rPr>
              <w:t>3</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88FE83" w14:textId="77777777" w:rsidR="00205E78" w:rsidRPr="00DD4F84" w:rsidRDefault="00205E78" w:rsidP="00281677">
            <w:pPr>
              <w:jc w:val="center"/>
              <w:rPr>
                <w:sz w:val="22"/>
                <w:szCs w:val="22"/>
                <w:lang w:eastAsia="lt-LT"/>
              </w:rPr>
            </w:pPr>
            <w:r w:rsidRPr="00DD4F84">
              <w:rPr>
                <w:sz w:val="22"/>
                <w:szCs w:val="22"/>
                <w:lang w:eastAsia="lt-LT"/>
              </w:rPr>
              <w:t>3</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98D5BB" w14:textId="77777777" w:rsidR="00205E78" w:rsidRPr="00DD4F84" w:rsidRDefault="00205E78" w:rsidP="00281677">
            <w:pPr>
              <w:jc w:val="center"/>
              <w:rPr>
                <w:sz w:val="22"/>
                <w:szCs w:val="22"/>
                <w:lang w:eastAsia="lt-LT"/>
              </w:rPr>
            </w:pPr>
            <w:r w:rsidRPr="00DD4F84">
              <w:rPr>
                <w:sz w:val="22"/>
                <w:szCs w:val="22"/>
                <w:lang w:eastAsia="lt-LT"/>
              </w:rPr>
              <w:t>4</w:t>
            </w:r>
          </w:p>
        </w:tc>
      </w:tr>
      <w:tr w:rsidR="00205E78" w:rsidRPr="00DD4F84" w14:paraId="772F57D1"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46AD7B"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7A18E9" w14:textId="77777777" w:rsidR="00205E78" w:rsidRPr="00D470D6" w:rsidRDefault="00205E78" w:rsidP="00D470D6">
            <w:pPr>
              <w:jc w:val="both"/>
              <w:rPr>
                <w:color w:val="000000" w:themeColor="text1"/>
                <w:sz w:val="20"/>
              </w:rPr>
            </w:pPr>
            <w:r w:rsidRPr="00D470D6">
              <w:rPr>
                <w:color w:val="000000" w:themeColor="text1"/>
                <w:sz w:val="20"/>
              </w:rPr>
              <w:t>Suorganizuota turų žiniasklaidai, KO</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1A5239" w14:textId="77777777" w:rsidR="00205E78" w:rsidRPr="00DD4F84" w:rsidRDefault="00205E78" w:rsidP="00281677">
            <w:pPr>
              <w:jc w:val="center"/>
              <w:rPr>
                <w:sz w:val="22"/>
                <w:szCs w:val="22"/>
                <w:lang w:eastAsia="lt-LT"/>
              </w:rPr>
            </w:pPr>
            <w:r w:rsidRPr="00DD4F84">
              <w:rPr>
                <w:sz w:val="22"/>
                <w:szCs w:val="22"/>
                <w:lang w:eastAsia="lt-LT"/>
              </w:rPr>
              <w:t>2</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D13BA9" w14:textId="77777777" w:rsidR="00205E78" w:rsidRPr="00DD4F84" w:rsidRDefault="00205E78" w:rsidP="00281677">
            <w:pPr>
              <w:jc w:val="center"/>
              <w:rPr>
                <w:sz w:val="22"/>
                <w:szCs w:val="22"/>
                <w:lang w:eastAsia="lt-LT"/>
              </w:rPr>
            </w:pPr>
            <w:r w:rsidRPr="00DD4F84">
              <w:rPr>
                <w:sz w:val="22"/>
                <w:szCs w:val="22"/>
                <w:lang w:eastAsia="lt-LT"/>
              </w:rPr>
              <w:t>2</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EA8BE6" w14:textId="77777777" w:rsidR="00205E78" w:rsidRPr="00DD4F84" w:rsidRDefault="00205E78" w:rsidP="00281677">
            <w:pPr>
              <w:jc w:val="center"/>
              <w:rPr>
                <w:sz w:val="22"/>
                <w:szCs w:val="22"/>
                <w:lang w:eastAsia="lt-LT"/>
              </w:rPr>
            </w:pPr>
            <w:r w:rsidRPr="00DD4F84">
              <w:rPr>
                <w:sz w:val="22"/>
                <w:szCs w:val="22"/>
                <w:lang w:eastAsia="lt-LT"/>
              </w:rPr>
              <w:t>2</w:t>
            </w:r>
          </w:p>
        </w:tc>
      </w:tr>
      <w:tr w:rsidR="00205E78" w:rsidRPr="00DD4F84" w14:paraId="09978B76"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E48DC91"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C429963" w14:textId="77777777" w:rsidR="00205E78" w:rsidRPr="00D470D6" w:rsidRDefault="00205E78" w:rsidP="00D470D6">
            <w:pPr>
              <w:jc w:val="both"/>
              <w:rPr>
                <w:color w:val="000000" w:themeColor="text1"/>
                <w:sz w:val="20"/>
              </w:rPr>
            </w:pPr>
            <w:r w:rsidRPr="00D470D6">
              <w:rPr>
                <w:color w:val="000000" w:themeColor="text1"/>
                <w:sz w:val="20"/>
              </w:rPr>
              <w:t>Priemonė: Elektroninių rinkodaros priemonių įgyvendinimas (turinio kūrimas (foto, video) ir talpinimas interneto svetainėse, soc. tinkluose,  konkursų, žaidimų organizavimas) Lietuvoje ir užsienio rinkose</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2036EC4"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BD1C28"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9EE2B43" w14:textId="77777777" w:rsidR="00205E78" w:rsidRPr="00DD4F84" w:rsidRDefault="00205E78" w:rsidP="00281677">
            <w:pPr>
              <w:jc w:val="center"/>
              <w:rPr>
                <w:sz w:val="22"/>
                <w:szCs w:val="22"/>
                <w:lang w:eastAsia="lt-LT"/>
              </w:rPr>
            </w:pPr>
          </w:p>
        </w:tc>
      </w:tr>
      <w:tr w:rsidR="00205E78" w:rsidRPr="00DD4F84" w14:paraId="5B993565"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CDF67A"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755A2C" w14:textId="77777777" w:rsidR="00205E78" w:rsidRPr="00D470D6" w:rsidRDefault="00205E78" w:rsidP="00D470D6">
            <w:pPr>
              <w:jc w:val="both"/>
              <w:rPr>
                <w:color w:val="000000" w:themeColor="text1"/>
                <w:sz w:val="20"/>
              </w:rPr>
            </w:pPr>
            <w:r w:rsidRPr="00D470D6">
              <w:rPr>
                <w:color w:val="000000" w:themeColor="text1"/>
                <w:sz w:val="20"/>
              </w:rPr>
              <w:t>Interneto svetainių, mobilios aplikacijos lankytojų skaičiaus augimas procentais</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111822" w14:textId="77777777" w:rsidR="00205E78" w:rsidRPr="00DD4F84" w:rsidRDefault="00205E78" w:rsidP="00281677">
            <w:pPr>
              <w:jc w:val="center"/>
              <w:rPr>
                <w:sz w:val="22"/>
                <w:szCs w:val="22"/>
                <w:lang w:eastAsia="lt-LT"/>
              </w:rPr>
            </w:pPr>
            <w:r w:rsidRPr="00DD4F84">
              <w:rPr>
                <w:sz w:val="22"/>
                <w:szCs w:val="22"/>
                <w:lang w:eastAsia="lt-LT"/>
              </w:rPr>
              <w:t>10</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D7BB80" w14:textId="77777777" w:rsidR="00205E78" w:rsidRPr="00DD4F84" w:rsidRDefault="00205E78" w:rsidP="00281677">
            <w:pPr>
              <w:jc w:val="center"/>
              <w:rPr>
                <w:sz w:val="22"/>
                <w:szCs w:val="22"/>
                <w:lang w:eastAsia="lt-LT"/>
              </w:rPr>
            </w:pPr>
            <w:r w:rsidRPr="00DD4F84">
              <w:rPr>
                <w:sz w:val="22"/>
                <w:szCs w:val="22"/>
                <w:lang w:eastAsia="lt-LT"/>
              </w:rPr>
              <w:t>10</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40ED9A" w14:textId="77777777" w:rsidR="00205E78" w:rsidRPr="00DD4F84" w:rsidRDefault="00205E78" w:rsidP="00281677">
            <w:pPr>
              <w:jc w:val="center"/>
              <w:rPr>
                <w:sz w:val="22"/>
                <w:szCs w:val="22"/>
                <w:lang w:eastAsia="lt-LT"/>
              </w:rPr>
            </w:pPr>
            <w:r w:rsidRPr="00DD4F84">
              <w:rPr>
                <w:sz w:val="22"/>
                <w:szCs w:val="22"/>
                <w:lang w:eastAsia="lt-LT"/>
              </w:rPr>
              <w:t>10</w:t>
            </w:r>
          </w:p>
        </w:tc>
      </w:tr>
      <w:tr w:rsidR="00205E78" w:rsidRPr="00DD4F84" w14:paraId="7C2FE90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A24DF1"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94EB39" w14:textId="77777777" w:rsidR="00205E78" w:rsidRPr="00D470D6" w:rsidRDefault="00205E78" w:rsidP="00D470D6">
            <w:pPr>
              <w:jc w:val="both"/>
              <w:rPr>
                <w:color w:val="000000" w:themeColor="text1"/>
                <w:sz w:val="20"/>
              </w:rPr>
            </w:pPr>
            <w:r w:rsidRPr="00D470D6">
              <w:rPr>
                <w:color w:val="000000" w:themeColor="text1"/>
                <w:sz w:val="20"/>
              </w:rPr>
              <w:t>Sukurta vaizdo klipų</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10A6EC"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E094F0"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BE6F91"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2CEAE36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0BF75A"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1D25EA" w14:textId="77777777" w:rsidR="00205E78" w:rsidRPr="00D470D6" w:rsidRDefault="00205E78" w:rsidP="00D470D6">
            <w:pPr>
              <w:jc w:val="both"/>
              <w:rPr>
                <w:color w:val="000000" w:themeColor="text1"/>
                <w:sz w:val="20"/>
              </w:rPr>
            </w:pPr>
            <w:r w:rsidRPr="00D470D6">
              <w:rPr>
                <w:color w:val="000000" w:themeColor="text1"/>
                <w:sz w:val="20"/>
              </w:rPr>
              <w:t>Suorganizuota žaidimų/konkursų</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446344"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A0F8B4"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71D26D"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6700D71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2238A3"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DE39FBB" w14:textId="77777777" w:rsidR="00205E78" w:rsidRPr="00D470D6" w:rsidRDefault="00205E78" w:rsidP="00D470D6">
            <w:pPr>
              <w:jc w:val="both"/>
              <w:rPr>
                <w:color w:val="000000" w:themeColor="text1"/>
                <w:sz w:val="20"/>
              </w:rPr>
            </w:pPr>
            <w:r w:rsidRPr="00D470D6">
              <w:rPr>
                <w:color w:val="000000" w:themeColor="text1"/>
                <w:sz w:val="20"/>
              </w:rPr>
              <w:t>Priemonė: Žvejybos rojaus ženklo bei principo "Pagavai - paleisk" komunikacija</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0738C98"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BE57DE2"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1B18B3" w14:textId="77777777" w:rsidR="00205E78" w:rsidRPr="00DD4F84" w:rsidRDefault="00205E78" w:rsidP="00281677">
            <w:pPr>
              <w:jc w:val="center"/>
              <w:rPr>
                <w:sz w:val="22"/>
                <w:szCs w:val="22"/>
                <w:lang w:eastAsia="lt-LT"/>
              </w:rPr>
            </w:pPr>
          </w:p>
        </w:tc>
      </w:tr>
      <w:tr w:rsidR="00205E78" w:rsidRPr="00DD4F84" w14:paraId="5C9B65CC"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49B201"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3E9FDC" w14:textId="77777777" w:rsidR="00205E78" w:rsidRPr="00D470D6" w:rsidRDefault="00205E78" w:rsidP="00D470D6">
            <w:pPr>
              <w:jc w:val="both"/>
              <w:rPr>
                <w:color w:val="000000" w:themeColor="text1"/>
                <w:sz w:val="20"/>
              </w:rPr>
            </w:pPr>
            <w:r w:rsidRPr="00D470D6">
              <w:rPr>
                <w:color w:val="000000" w:themeColor="text1"/>
                <w:sz w:val="20"/>
              </w:rPr>
              <w:t>Suorganizuota komunikacijos kampanijų</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87B069"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877ECA"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17F2A3"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0E03E18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509D3CDE"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B34F0DB" w14:textId="77777777" w:rsidR="00205E78" w:rsidRPr="00D470D6" w:rsidRDefault="00205E78" w:rsidP="00D470D6">
            <w:pPr>
              <w:jc w:val="both"/>
              <w:rPr>
                <w:color w:val="000000" w:themeColor="text1"/>
                <w:sz w:val="20"/>
              </w:rPr>
            </w:pPr>
            <w:r w:rsidRPr="00D470D6">
              <w:rPr>
                <w:color w:val="000000" w:themeColor="text1"/>
                <w:sz w:val="20"/>
              </w:rPr>
              <w:t>Priemonė: Saugomų teritorijų ženklo populiarinimas ir naudojimo skatinimas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908E416"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5231AB9"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EC5196E" w14:textId="77777777" w:rsidR="00205E78" w:rsidRPr="00DD4F84" w:rsidRDefault="00205E78" w:rsidP="00281677">
            <w:pPr>
              <w:jc w:val="center"/>
              <w:rPr>
                <w:sz w:val="22"/>
                <w:szCs w:val="22"/>
                <w:lang w:eastAsia="lt-LT"/>
              </w:rPr>
            </w:pPr>
          </w:p>
        </w:tc>
      </w:tr>
      <w:tr w:rsidR="00205E78" w:rsidRPr="00DD4F84" w14:paraId="255E2CD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F0EBFD"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9A15DD" w14:textId="77777777" w:rsidR="00205E78" w:rsidRPr="00D470D6" w:rsidRDefault="00205E78" w:rsidP="00D470D6">
            <w:pPr>
              <w:jc w:val="both"/>
              <w:rPr>
                <w:color w:val="000000" w:themeColor="text1"/>
                <w:sz w:val="20"/>
              </w:rPr>
            </w:pPr>
            <w:r w:rsidRPr="00D470D6">
              <w:rPr>
                <w:color w:val="000000" w:themeColor="text1"/>
                <w:sz w:val="20"/>
              </w:rPr>
              <w:t>Suorganizuota komunikacijos kampanijų</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4587AB"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72706F"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50067A"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258872A9"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6BA755"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7FF62E8" w14:textId="77777777" w:rsidR="00205E78" w:rsidRPr="00D470D6" w:rsidRDefault="00205E78" w:rsidP="00D470D6">
            <w:pPr>
              <w:jc w:val="both"/>
              <w:rPr>
                <w:color w:val="000000" w:themeColor="text1"/>
                <w:sz w:val="20"/>
              </w:rPr>
            </w:pPr>
            <w:r w:rsidRPr="00D470D6">
              <w:rPr>
                <w:color w:val="000000" w:themeColor="text1"/>
                <w:sz w:val="20"/>
              </w:rPr>
              <w:t>Priemonė: Turistų pasitenkinimo ir nuomonės apklausos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B826860"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4EAFBB8"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5C7C1AB" w14:textId="77777777" w:rsidR="00205E78" w:rsidRPr="00DD4F84" w:rsidRDefault="00205E78" w:rsidP="00281677">
            <w:pPr>
              <w:jc w:val="center"/>
              <w:rPr>
                <w:sz w:val="22"/>
                <w:szCs w:val="22"/>
                <w:lang w:eastAsia="lt-LT"/>
              </w:rPr>
            </w:pPr>
          </w:p>
        </w:tc>
      </w:tr>
      <w:tr w:rsidR="00205E78" w:rsidRPr="00DD4F84" w14:paraId="2682860C"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A38878"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B763F2" w14:textId="77777777" w:rsidR="00205E78" w:rsidRPr="00D470D6" w:rsidRDefault="00205E78" w:rsidP="00D470D6">
            <w:pPr>
              <w:jc w:val="both"/>
              <w:rPr>
                <w:color w:val="000000" w:themeColor="text1"/>
                <w:sz w:val="20"/>
              </w:rPr>
            </w:pPr>
            <w:r w:rsidRPr="00D470D6">
              <w:rPr>
                <w:color w:val="000000" w:themeColor="text1"/>
                <w:sz w:val="20"/>
              </w:rPr>
              <w:t>Atlikta apklausa</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821A99"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4337B4"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BC98E1"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2EDB345D"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5D4A61"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DFB6B24" w14:textId="77777777" w:rsidR="00205E78" w:rsidRPr="00D470D6" w:rsidRDefault="00205E78" w:rsidP="00D470D6">
            <w:pPr>
              <w:jc w:val="both"/>
              <w:rPr>
                <w:color w:val="000000" w:themeColor="text1"/>
                <w:sz w:val="20"/>
              </w:rPr>
            </w:pPr>
            <w:r w:rsidRPr="00D470D6">
              <w:rPr>
                <w:color w:val="000000" w:themeColor="text1"/>
                <w:sz w:val="20"/>
              </w:rPr>
              <w:t>Priemonė: Mokymų turizmo paslaugų sferos darbuotojams organizavimas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14A2051"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3C68DE8"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33EC5E3" w14:textId="77777777" w:rsidR="00205E78" w:rsidRPr="00DD4F84" w:rsidRDefault="00205E78" w:rsidP="00281677">
            <w:pPr>
              <w:jc w:val="center"/>
              <w:rPr>
                <w:sz w:val="22"/>
                <w:szCs w:val="22"/>
                <w:lang w:eastAsia="lt-LT"/>
              </w:rPr>
            </w:pPr>
          </w:p>
        </w:tc>
      </w:tr>
      <w:tr w:rsidR="00205E78" w:rsidRPr="00DD4F84" w14:paraId="33B7D1C6"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7498A5"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10C902" w14:textId="77777777" w:rsidR="00205E78" w:rsidRPr="00D470D6" w:rsidRDefault="00205E78" w:rsidP="00D470D6">
            <w:pPr>
              <w:jc w:val="both"/>
              <w:rPr>
                <w:color w:val="000000" w:themeColor="text1"/>
                <w:sz w:val="20"/>
              </w:rPr>
            </w:pPr>
            <w:r w:rsidRPr="00D470D6">
              <w:rPr>
                <w:color w:val="000000" w:themeColor="text1"/>
                <w:sz w:val="20"/>
              </w:rPr>
              <w:t>Suorganizuota mokymų</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FC2E1D"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81E6F3"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85DF00"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60CE790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DF768CE"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77C7271" w14:textId="77777777" w:rsidR="00205E78" w:rsidRPr="00D470D6" w:rsidRDefault="00205E78" w:rsidP="00D470D6">
            <w:pPr>
              <w:jc w:val="both"/>
              <w:rPr>
                <w:color w:val="000000" w:themeColor="text1"/>
                <w:sz w:val="20"/>
              </w:rPr>
            </w:pPr>
            <w:r w:rsidRPr="00D470D6">
              <w:rPr>
                <w:color w:val="000000" w:themeColor="text1"/>
                <w:sz w:val="20"/>
              </w:rPr>
              <w:t>Priemonė: Renginių, bendradarbiaujant su turizmo verslo atstovais, organizavimas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C3F1717"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B65B67B"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8166073" w14:textId="77777777" w:rsidR="00205E78" w:rsidRPr="00DD4F84" w:rsidRDefault="00205E78" w:rsidP="00281677">
            <w:pPr>
              <w:jc w:val="center"/>
              <w:rPr>
                <w:sz w:val="22"/>
                <w:szCs w:val="22"/>
                <w:lang w:eastAsia="lt-LT"/>
              </w:rPr>
            </w:pPr>
          </w:p>
        </w:tc>
      </w:tr>
      <w:tr w:rsidR="00205E78" w:rsidRPr="00DD4F84" w14:paraId="3954C5E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056BA9"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00311A" w14:textId="77777777" w:rsidR="00205E78" w:rsidRPr="00D470D6" w:rsidRDefault="00205E78" w:rsidP="00D470D6">
            <w:pPr>
              <w:jc w:val="both"/>
              <w:rPr>
                <w:color w:val="000000" w:themeColor="text1"/>
                <w:sz w:val="20"/>
              </w:rPr>
            </w:pPr>
            <w:r w:rsidRPr="00D470D6">
              <w:rPr>
                <w:color w:val="000000" w:themeColor="text1"/>
                <w:sz w:val="20"/>
              </w:rPr>
              <w:t>Suorganizuotų renginių skaičius</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686BEA"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00D610"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20E66C" w14:textId="77777777" w:rsidR="00205E78" w:rsidRPr="00DD4F84" w:rsidRDefault="00205E78" w:rsidP="00281677">
            <w:pPr>
              <w:jc w:val="center"/>
              <w:rPr>
                <w:sz w:val="22"/>
                <w:szCs w:val="22"/>
                <w:lang w:eastAsia="lt-LT"/>
              </w:rPr>
            </w:pPr>
            <w:r w:rsidRPr="00DD4F84">
              <w:rPr>
                <w:sz w:val="22"/>
                <w:szCs w:val="22"/>
                <w:lang w:eastAsia="lt-LT"/>
              </w:rPr>
              <w:t>1</w:t>
            </w:r>
          </w:p>
        </w:tc>
      </w:tr>
      <w:tr w:rsidR="00205E78" w:rsidRPr="00DD4F84" w14:paraId="26BAF81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4388903"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07ECDFA8" w14:textId="77777777" w:rsidR="00205E78" w:rsidRPr="00D470D6" w:rsidRDefault="00205E78" w:rsidP="00D470D6">
            <w:pPr>
              <w:jc w:val="both"/>
              <w:rPr>
                <w:color w:val="000000" w:themeColor="text1"/>
                <w:sz w:val="20"/>
              </w:rPr>
            </w:pPr>
            <w:r w:rsidRPr="00D470D6">
              <w:rPr>
                <w:b/>
                <w:bCs/>
                <w:color w:val="000000" w:themeColor="text1"/>
                <w:sz w:val="20"/>
              </w:rPr>
              <w:t>Uždavinys:</w:t>
            </w:r>
            <w:r w:rsidRPr="00D470D6">
              <w:rPr>
                <w:color w:val="000000" w:themeColor="text1"/>
                <w:sz w:val="20"/>
              </w:rPr>
              <w:t xml:space="preserve"> Kurti rajone aktyvaus laisvalaikio infrastruktūrą, mažinančią sezoniškumą </w:t>
            </w:r>
          </w:p>
        </w:tc>
        <w:tc>
          <w:tcPr>
            <w:tcW w:w="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54CDFEA"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1136CA1C"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DF44D30" w14:textId="77777777" w:rsidR="00205E78" w:rsidRPr="00DD4F84" w:rsidRDefault="00205E78" w:rsidP="00281677">
            <w:pPr>
              <w:jc w:val="center"/>
              <w:rPr>
                <w:sz w:val="22"/>
                <w:szCs w:val="22"/>
                <w:lang w:eastAsia="lt-LT"/>
              </w:rPr>
            </w:pPr>
          </w:p>
        </w:tc>
      </w:tr>
      <w:tr w:rsidR="00205E78" w:rsidRPr="00DD4F84" w14:paraId="6708237B"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6DCD80D8"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D4D886" w14:textId="6DE3C53E" w:rsidR="00205E78" w:rsidRPr="00D470D6" w:rsidRDefault="00205E78" w:rsidP="00D470D6">
            <w:pPr>
              <w:jc w:val="both"/>
              <w:rPr>
                <w:color w:val="000000" w:themeColor="text1"/>
                <w:sz w:val="20"/>
              </w:rPr>
            </w:pPr>
            <w:r w:rsidRPr="00D470D6">
              <w:rPr>
                <w:color w:val="000000" w:themeColor="text1"/>
                <w:sz w:val="20"/>
              </w:rPr>
              <w:t>Priemonė: Vandens mokslo pažinimo centras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238388D7"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082552D6"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AE78E19" w14:textId="77777777" w:rsidR="00205E78" w:rsidRPr="00DD4F84" w:rsidRDefault="00205E78" w:rsidP="00281677">
            <w:pPr>
              <w:jc w:val="center"/>
              <w:rPr>
                <w:sz w:val="22"/>
                <w:szCs w:val="22"/>
                <w:lang w:eastAsia="lt-LT"/>
              </w:rPr>
            </w:pPr>
          </w:p>
        </w:tc>
      </w:tr>
      <w:tr w:rsidR="00205E78" w:rsidRPr="00DD4F84" w14:paraId="3DBF87E4"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4614A7"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9324E2" w14:textId="51020B8A" w:rsidR="00205E78" w:rsidRPr="00D470D6" w:rsidRDefault="00205E78" w:rsidP="00D470D6">
            <w:pPr>
              <w:jc w:val="both"/>
              <w:rPr>
                <w:color w:val="000000" w:themeColor="text1"/>
                <w:sz w:val="20"/>
              </w:rPr>
            </w:pPr>
            <w:r w:rsidRPr="00D470D6">
              <w:rPr>
                <w:color w:val="000000" w:themeColor="text1"/>
                <w:sz w:val="20"/>
              </w:rPr>
              <w:t>Konkursas projektiniams pasiūlymams parengti</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FAC041" w14:textId="77777777" w:rsidR="00205E78" w:rsidRPr="00DD4F84" w:rsidRDefault="00205E78" w:rsidP="00281677">
            <w:pPr>
              <w:jc w:val="center"/>
              <w:rPr>
                <w:sz w:val="22"/>
                <w:szCs w:val="22"/>
                <w:lang w:eastAsia="lt-LT"/>
              </w:rPr>
            </w:pPr>
            <w:r w:rsidRPr="00DD4F84">
              <w:rPr>
                <w:sz w:val="22"/>
                <w:szCs w:val="22"/>
                <w:lang w:eastAsia="lt-LT"/>
              </w:rPr>
              <w:t>1</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AE4266"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361327"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0B4C6A10"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CCF9B6"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94AAB0" w14:textId="3521BA3C" w:rsidR="00205E78" w:rsidRPr="00D470D6" w:rsidRDefault="00205E78" w:rsidP="00D470D6">
            <w:pPr>
              <w:jc w:val="both"/>
              <w:rPr>
                <w:color w:val="000000" w:themeColor="text1"/>
                <w:sz w:val="20"/>
              </w:rPr>
            </w:pPr>
            <w:r w:rsidRPr="00D470D6">
              <w:rPr>
                <w:color w:val="000000" w:themeColor="text1"/>
                <w:sz w:val="20"/>
              </w:rPr>
              <w:t>Parengtas techninis projektas, vnt.</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64E740"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083667" w14:textId="77777777" w:rsidR="00205E78" w:rsidRPr="00DD4F84" w:rsidRDefault="00205E78" w:rsidP="00281677">
            <w:pPr>
              <w:jc w:val="center"/>
              <w:rPr>
                <w:sz w:val="22"/>
                <w:szCs w:val="22"/>
                <w:lang w:eastAsia="lt-LT"/>
              </w:rPr>
            </w:pPr>
            <w:r w:rsidRPr="00DD4F84">
              <w:rPr>
                <w:sz w:val="22"/>
                <w:szCs w:val="22"/>
                <w:lang w:eastAsia="lt-LT"/>
              </w:rPr>
              <w:t>1</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1BD115" w14:textId="77777777" w:rsidR="00205E78" w:rsidRPr="00DD4F84" w:rsidRDefault="00205E78" w:rsidP="00281677">
            <w:pPr>
              <w:jc w:val="center"/>
              <w:rPr>
                <w:sz w:val="22"/>
                <w:szCs w:val="22"/>
                <w:lang w:eastAsia="lt-LT"/>
              </w:rPr>
            </w:pPr>
            <w:r w:rsidRPr="00DD4F84">
              <w:rPr>
                <w:sz w:val="22"/>
                <w:szCs w:val="22"/>
                <w:lang w:eastAsia="lt-LT"/>
              </w:rPr>
              <w:t>0</w:t>
            </w:r>
          </w:p>
        </w:tc>
      </w:tr>
      <w:tr w:rsidR="00205E78" w:rsidRPr="00DD4F84" w14:paraId="193F032F"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8D93E0"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6EA45D" w14:textId="77777777" w:rsidR="00205E78" w:rsidRPr="00D470D6" w:rsidRDefault="00205E78" w:rsidP="00D470D6">
            <w:pPr>
              <w:jc w:val="both"/>
              <w:rPr>
                <w:color w:val="000000" w:themeColor="text1"/>
                <w:sz w:val="20"/>
              </w:rPr>
            </w:pPr>
            <w:r w:rsidRPr="00D470D6">
              <w:rPr>
                <w:color w:val="000000" w:themeColor="text1"/>
                <w:sz w:val="20"/>
              </w:rPr>
              <w:t>Erdvės įrengimas, proc.</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A428CD" w14:textId="77777777" w:rsidR="00205E78" w:rsidRPr="00DD4F84" w:rsidRDefault="00205E78" w:rsidP="00281677">
            <w:pPr>
              <w:jc w:val="center"/>
              <w:rPr>
                <w:sz w:val="22"/>
                <w:szCs w:val="22"/>
                <w:lang w:eastAsia="lt-LT"/>
              </w:rPr>
            </w:pPr>
            <w:r w:rsidRPr="00DD4F84">
              <w:rPr>
                <w:sz w:val="22"/>
                <w:szCs w:val="22"/>
                <w:lang w:eastAsia="lt-LT"/>
              </w:rPr>
              <w:t>0</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BE0FF8"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779296" w14:textId="2AAFB553" w:rsidR="00205E78" w:rsidRPr="00DD4F84" w:rsidRDefault="00205E78" w:rsidP="00281677">
            <w:pPr>
              <w:jc w:val="center"/>
              <w:rPr>
                <w:sz w:val="22"/>
                <w:szCs w:val="22"/>
                <w:lang w:eastAsia="lt-LT"/>
              </w:rPr>
            </w:pPr>
            <w:r>
              <w:rPr>
                <w:sz w:val="22"/>
                <w:szCs w:val="22"/>
                <w:lang w:eastAsia="lt-LT"/>
              </w:rPr>
              <w:t>6</w:t>
            </w:r>
            <w:r w:rsidRPr="00DD4F84">
              <w:rPr>
                <w:sz w:val="22"/>
                <w:szCs w:val="22"/>
                <w:lang w:eastAsia="lt-LT"/>
              </w:rPr>
              <w:t>0</w:t>
            </w:r>
          </w:p>
        </w:tc>
      </w:tr>
      <w:tr w:rsidR="00205E78" w:rsidRPr="00DD4F84" w14:paraId="48B45B01"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169E117"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75ECFFFA" w14:textId="77777777" w:rsidR="00205E78" w:rsidRPr="00D470D6" w:rsidRDefault="00205E78" w:rsidP="00D470D6">
            <w:pPr>
              <w:jc w:val="both"/>
              <w:rPr>
                <w:color w:val="000000" w:themeColor="text1"/>
                <w:sz w:val="20"/>
              </w:rPr>
            </w:pPr>
            <w:r w:rsidRPr="00D470D6">
              <w:rPr>
                <w:b/>
                <w:bCs/>
                <w:color w:val="000000" w:themeColor="text1"/>
                <w:sz w:val="20"/>
              </w:rPr>
              <w:t>Uždavinys:</w:t>
            </w:r>
            <w:r w:rsidRPr="00D470D6">
              <w:rPr>
                <w:color w:val="000000" w:themeColor="text1"/>
                <w:sz w:val="20"/>
              </w:rPr>
              <w:t xml:space="preserve"> Siekti rajono kurortinės teritorijos įteisinimo</w:t>
            </w:r>
          </w:p>
        </w:tc>
        <w:tc>
          <w:tcPr>
            <w:tcW w:w="685"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02504BF"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4733CEA8"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tcPr>
          <w:p w14:paraId="298BD082" w14:textId="77777777" w:rsidR="00205E78" w:rsidRPr="00DD4F84" w:rsidRDefault="00205E78" w:rsidP="00281677">
            <w:pPr>
              <w:jc w:val="center"/>
              <w:rPr>
                <w:sz w:val="22"/>
                <w:szCs w:val="22"/>
                <w:lang w:eastAsia="lt-LT"/>
              </w:rPr>
            </w:pPr>
          </w:p>
        </w:tc>
      </w:tr>
      <w:tr w:rsidR="00205E78" w:rsidRPr="00DD4F84" w14:paraId="35041B53" w14:textId="77777777" w:rsidTr="00205E78">
        <w:tc>
          <w:tcPr>
            <w:tcW w:w="503"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4A141280" w14:textId="77777777" w:rsidR="00205E78" w:rsidRPr="00DD4F84" w:rsidRDefault="00205E78" w:rsidP="00281677">
            <w:pPr>
              <w:rPr>
                <w:sz w:val="22"/>
                <w:szCs w:val="22"/>
                <w:lang w:eastAsia="lt-LT"/>
              </w:rPr>
            </w:pPr>
          </w:p>
        </w:tc>
        <w:tc>
          <w:tcPr>
            <w:tcW w:w="24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F1689DE" w14:textId="77777777" w:rsidR="00205E78" w:rsidRPr="00D470D6" w:rsidRDefault="00205E78" w:rsidP="00D470D6">
            <w:pPr>
              <w:jc w:val="both"/>
              <w:rPr>
                <w:color w:val="000000" w:themeColor="text1"/>
                <w:sz w:val="20"/>
              </w:rPr>
            </w:pPr>
            <w:r w:rsidRPr="00D470D6">
              <w:rPr>
                <w:color w:val="000000" w:themeColor="text1"/>
                <w:sz w:val="20"/>
              </w:rPr>
              <w:t>Priemonė: Kurortinės teritorijos statuso siekimo programos įgyvendinimas</w:t>
            </w:r>
          </w:p>
        </w:tc>
        <w:tc>
          <w:tcPr>
            <w:tcW w:w="685"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1EB413E5" w14:textId="77777777" w:rsidR="00205E78" w:rsidRPr="00DD4F84" w:rsidRDefault="00205E78" w:rsidP="00281677">
            <w:pPr>
              <w:jc w:val="center"/>
              <w:rPr>
                <w:sz w:val="22"/>
                <w:szCs w:val="22"/>
                <w:lang w:eastAsia="lt-LT"/>
              </w:rPr>
            </w:pPr>
          </w:p>
        </w:tc>
        <w:tc>
          <w:tcPr>
            <w:tcW w:w="69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7D6BF09C" w14:textId="77777777" w:rsidR="00205E78" w:rsidRPr="00DD4F84" w:rsidRDefault="00205E78" w:rsidP="00281677">
            <w:pPr>
              <w:jc w:val="center"/>
              <w:rPr>
                <w:sz w:val="22"/>
                <w:szCs w:val="22"/>
                <w:lang w:eastAsia="lt-LT"/>
              </w:rPr>
            </w:pPr>
          </w:p>
        </w:tc>
        <w:tc>
          <w:tcPr>
            <w:tcW w:w="632"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28" w:type="dxa"/>
              <w:left w:w="57" w:type="dxa"/>
              <w:bottom w:w="28" w:type="dxa"/>
              <w:right w:w="57" w:type="dxa"/>
            </w:tcMar>
          </w:tcPr>
          <w:p w14:paraId="30FA8842" w14:textId="77777777" w:rsidR="00205E78" w:rsidRPr="00DD4F84" w:rsidRDefault="00205E78" w:rsidP="00281677">
            <w:pPr>
              <w:jc w:val="center"/>
              <w:rPr>
                <w:sz w:val="22"/>
                <w:szCs w:val="22"/>
                <w:lang w:eastAsia="lt-LT"/>
              </w:rPr>
            </w:pPr>
          </w:p>
        </w:tc>
      </w:tr>
      <w:tr w:rsidR="00205E78" w:rsidRPr="00DD4F84" w14:paraId="07AB8796" w14:textId="77777777" w:rsidTr="00205E78">
        <w:trPr>
          <w:trHeight w:val="381"/>
        </w:trPr>
        <w:tc>
          <w:tcPr>
            <w:tcW w:w="50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9908A7" w14:textId="77777777" w:rsidR="00205E78" w:rsidRPr="00DD4F84" w:rsidRDefault="00205E78" w:rsidP="00281677">
            <w:pPr>
              <w:rPr>
                <w:sz w:val="22"/>
                <w:szCs w:val="22"/>
                <w:lang w:eastAsia="lt-LT"/>
              </w:rPr>
            </w:pPr>
            <w:r w:rsidRPr="00DD4F84">
              <w:rPr>
                <w:sz w:val="22"/>
                <w:szCs w:val="22"/>
                <w:lang w:eastAsia="lt-LT"/>
              </w:rPr>
              <w:t>II.1.5.</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EDF623" w14:textId="77777777" w:rsidR="00205E78" w:rsidRPr="00D470D6" w:rsidRDefault="00205E78" w:rsidP="00D470D6">
            <w:pPr>
              <w:jc w:val="both"/>
              <w:rPr>
                <w:color w:val="000000" w:themeColor="text1"/>
                <w:sz w:val="20"/>
              </w:rPr>
            </w:pPr>
            <w:r w:rsidRPr="00D470D6">
              <w:rPr>
                <w:color w:val="000000" w:themeColor="text1"/>
                <w:sz w:val="20"/>
              </w:rPr>
              <w:t>Kurortinės teritorijos statuso įteisinimas, proc.</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088624" w14:textId="77777777" w:rsidR="00205E78" w:rsidRPr="00DD4F84" w:rsidRDefault="00205E78" w:rsidP="00281677">
            <w:pPr>
              <w:jc w:val="center"/>
              <w:rPr>
                <w:sz w:val="22"/>
                <w:szCs w:val="22"/>
                <w:lang w:eastAsia="lt-LT"/>
              </w:rPr>
            </w:pPr>
            <w:r w:rsidRPr="00DD4F84">
              <w:rPr>
                <w:sz w:val="22"/>
                <w:szCs w:val="22"/>
                <w:lang w:eastAsia="lt-LT"/>
              </w:rPr>
              <w:t>100</w:t>
            </w:r>
          </w:p>
        </w:tc>
        <w:tc>
          <w:tcPr>
            <w:tcW w:w="69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0EDC70" w14:textId="77777777" w:rsidR="00205E78" w:rsidRPr="00DD4F84" w:rsidRDefault="00205E78" w:rsidP="00281677">
            <w:pPr>
              <w:jc w:val="center"/>
              <w:rPr>
                <w:sz w:val="22"/>
                <w:szCs w:val="22"/>
                <w:lang w:eastAsia="lt-LT"/>
              </w:rPr>
            </w:pPr>
            <w:r w:rsidRPr="00DD4F84">
              <w:rPr>
                <w:sz w:val="22"/>
                <w:szCs w:val="22"/>
                <w:lang w:eastAsia="lt-LT"/>
              </w:rPr>
              <w:t>0</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2B617F" w14:textId="77777777" w:rsidR="00205E78" w:rsidRPr="00DD4F84" w:rsidRDefault="00205E78" w:rsidP="00281677">
            <w:pPr>
              <w:jc w:val="center"/>
              <w:rPr>
                <w:sz w:val="22"/>
                <w:szCs w:val="22"/>
                <w:lang w:eastAsia="lt-LT"/>
              </w:rPr>
            </w:pPr>
            <w:r w:rsidRPr="00DD4F84">
              <w:rPr>
                <w:sz w:val="22"/>
                <w:szCs w:val="22"/>
                <w:lang w:eastAsia="lt-LT"/>
              </w:rPr>
              <w:t>0</w:t>
            </w:r>
          </w:p>
        </w:tc>
      </w:tr>
    </w:tbl>
    <w:p w14:paraId="5A7D325F" w14:textId="77777777" w:rsidR="00BD316A" w:rsidRPr="00DD4F84" w:rsidRDefault="00BD316A" w:rsidP="00BD316A">
      <w:pPr>
        <w:jc w:val="both"/>
        <w:rPr>
          <w:b/>
          <w:bCs/>
          <w:sz w:val="22"/>
          <w:szCs w:val="22"/>
        </w:rPr>
      </w:pPr>
    </w:p>
    <w:p w14:paraId="10025F26" w14:textId="77777777" w:rsidR="00BD316A" w:rsidRPr="00B41CA7" w:rsidRDefault="00BD316A" w:rsidP="00203AF5">
      <w:pPr>
        <w:spacing w:line="360" w:lineRule="auto"/>
        <w:jc w:val="both"/>
        <w:rPr>
          <w:szCs w:val="24"/>
        </w:rPr>
      </w:pPr>
      <w:r w:rsidRPr="00B41CA7">
        <w:rPr>
          <w:b/>
          <w:bCs/>
          <w:szCs w:val="24"/>
        </w:rPr>
        <w:t>Programos trukmė:</w:t>
      </w:r>
      <w:r w:rsidRPr="00B41CA7">
        <w:rPr>
          <w:szCs w:val="24"/>
        </w:rPr>
        <w:t xml:space="preserve"> programa tęstinė</w:t>
      </w:r>
      <w:r>
        <w:rPr>
          <w:szCs w:val="24"/>
        </w:rPr>
        <w:t xml:space="preserve">. </w:t>
      </w:r>
    </w:p>
    <w:p w14:paraId="4608F937" w14:textId="77777777" w:rsidR="00BD316A" w:rsidRPr="00C9054C" w:rsidRDefault="00BD316A" w:rsidP="00203AF5">
      <w:pPr>
        <w:spacing w:line="360" w:lineRule="auto"/>
        <w:jc w:val="both"/>
      </w:pPr>
      <w:r w:rsidRPr="00DF34C6">
        <w:rPr>
          <w:b/>
          <w:bCs/>
          <w:szCs w:val="24"/>
        </w:rPr>
        <w:t>Vykdytojai:</w:t>
      </w:r>
      <w:r w:rsidRPr="00B41CA7">
        <w:rPr>
          <w:szCs w:val="24"/>
        </w:rPr>
        <w:t xml:space="preserve"> </w:t>
      </w:r>
      <w:r>
        <w:rPr>
          <w:szCs w:val="24"/>
        </w:rPr>
        <w:t xml:space="preserve">Administracija, </w:t>
      </w:r>
      <w:r w:rsidRPr="00C9054C">
        <w:rPr>
          <w:szCs w:val="24"/>
        </w:rPr>
        <w:t>Architektūros ir teritorijų planavimo</w:t>
      </w:r>
      <w:r>
        <w:rPr>
          <w:szCs w:val="24"/>
        </w:rPr>
        <w:t xml:space="preserve"> skyrius,</w:t>
      </w:r>
      <w:r w:rsidRPr="00C9054C">
        <w:rPr>
          <w:szCs w:val="24"/>
        </w:rPr>
        <w:t xml:space="preserve"> Kultūros ir švietimo skyrius</w:t>
      </w:r>
      <w:r>
        <w:rPr>
          <w:szCs w:val="24"/>
        </w:rPr>
        <w:t xml:space="preserve">, </w:t>
      </w:r>
      <w:r w:rsidRPr="00C9054C">
        <w:rPr>
          <w:szCs w:val="24"/>
        </w:rPr>
        <w:t>Statybos ir žemės ūkio skyri</w:t>
      </w:r>
      <w:r>
        <w:rPr>
          <w:szCs w:val="24"/>
        </w:rPr>
        <w:t xml:space="preserve">us, </w:t>
      </w:r>
      <w:r w:rsidRPr="00996CFF">
        <w:rPr>
          <w:szCs w:val="24"/>
        </w:rPr>
        <w:t>Turizmo ir verslo informacijos centras</w:t>
      </w:r>
      <w:r>
        <w:rPr>
          <w:szCs w:val="24"/>
        </w:rPr>
        <w:t>,</w:t>
      </w:r>
      <w:r w:rsidRPr="00996CFF">
        <w:rPr>
          <w:szCs w:val="24"/>
        </w:rPr>
        <w:t xml:space="preserve"> Viešųjų ryšių ir informatikos skyrius</w:t>
      </w:r>
      <w:r>
        <w:rPr>
          <w:szCs w:val="24"/>
        </w:rPr>
        <w:t>.</w:t>
      </w:r>
    </w:p>
    <w:p w14:paraId="614D8699" w14:textId="6752D29F" w:rsidR="00BD316A" w:rsidRPr="008A6A7D" w:rsidRDefault="00BD316A" w:rsidP="00203AF5">
      <w:pPr>
        <w:spacing w:line="360" w:lineRule="auto"/>
        <w:jc w:val="both"/>
      </w:pPr>
      <w:r w:rsidRPr="00B75749">
        <w:rPr>
          <w:b/>
          <w:bCs/>
          <w:color w:val="000000" w:themeColor="text1"/>
        </w:rPr>
        <w:t>Programos koordinatorius</w:t>
      </w:r>
      <w:r w:rsidRPr="00B75749">
        <w:rPr>
          <w:color w:val="000000" w:themeColor="text1"/>
        </w:rPr>
        <w:t>:</w:t>
      </w:r>
      <w:r>
        <w:rPr>
          <w:color w:val="000000" w:themeColor="text1"/>
        </w:rPr>
        <w:t xml:space="preserve"> Daiva Kulienė, </w:t>
      </w:r>
      <w:r w:rsidRPr="00996CFF">
        <w:rPr>
          <w:szCs w:val="24"/>
        </w:rPr>
        <w:t>Turizmo ir verslo informacijos centr</w:t>
      </w:r>
      <w:r>
        <w:rPr>
          <w:szCs w:val="24"/>
        </w:rPr>
        <w:t>o direktorė</w:t>
      </w:r>
      <w:r>
        <w:rPr>
          <w:color w:val="000000" w:themeColor="text1"/>
        </w:rPr>
        <w:t xml:space="preserve">, </w:t>
      </w:r>
      <w:r w:rsidRPr="008A6A7D">
        <w:t>Tel.</w:t>
      </w:r>
      <w:r>
        <w:t xml:space="preserve"> (8 383) 53091.</w:t>
      </w:r>
      <w:hyperlink r:id="rId24" w:history="1"/>
    </w:p>
    <w:p w14:paraId="5C38AA8E" w14:textId="77777777" w:rsidR="00BD316A" w:rsidRDefault="00BD316A" w:rsidP="00BD316A">
      <w:pPr>
        <w:rPr>
          <w:b/>
          <w:bCs/>
          <w:szCs w:val="24"/>
        </w:rPr>
      </w:pPr>
    </w:p>
    <w:p w14:paraId="3DC2AA90" w14:textId="77777777" w:rsidR="00243DED" w:rsidRDefault="00243DED" w:rsidP="0041495F">
      <w:pPr>
        <w:jc w:val="center"/>
        <w:rPr>
          <w:b/>
          <w:bCs/>
          <w:szCs w:val="24"/>
        </w:rPr>
      </w:pPr>
    </w:p>
    <w:p w14:paraId="1AEC6041" w14:textId="77777777" w:rsidR="00243DED" w:rsidRDefault="00243DED" w:rsidP="0041495F">
      <w:pPr>
        <w:jc w:val="center"/>
        <w:rPr>
          <w:b/>
          <w:bCs/>
          <w:szCs w:val="24"/>
        </w:rPr>
      </w:pPr>
    </w:p>
    <w:p w14:paraId="67DA3687" w14:textId="77777777" w:rsidR="004675C0" w:rsidRDefault="004675C0" w:rsidP="0041495F">
      <w:pPr>
        <w:jc w:val="center"/>
        <w:rPr>
          <w:b/>
          <w:bCs/>
          <w:szCs w:val="24"/>
        </w:rPr>
      </w:pPr>
    </w:p>
    <w:p w14:paraId="52DDDA67" w14:textId="77777777" w:rsidR="004675C0" w:rsidRDefault="004675C0" w:rsidP="0041495F">
      <w:pPr>
        <w:jc w:val="center"/>
        <w:rPr>
          <w:b/>
          <w:bCs/>
          <w:szCs w:val="24"/>
        </w:rPr>
      </w:pPr>
    </w:p>
    <w:p w14:paraId="295ACD5F" w14:textId="77777777" w:rsidR="004675C0" w:rsidRDefault="004675C0" w:rsidP="0041495F">
      <w:pPr>
        <w:jc w:val="center"/>
        <w:rPr>
          <w:b/>
          <w:bCs/>
          <w:szCs w:val="24"/>
        </w:rPr>
      </w:pPr>
    </w:p>
    <w:p w14:paraId="55A38F36" w14:textId="77777777" w:rsidR="006D1515" w:rsidRDefault="006D1515" w:rsidP="0041495F">
      <w:pPr>
        <w:jc w:val="center"/>
        <w:rPr>
          <w:b/>
          <w:bCs/>
          <w:szCs w:val="24"/>
        </w:rPr>
      </w:pPr>
    </w:p>
    <w:p w14:paraId="6E2F9915" w14:textId="77777777" w:rsidR="006D1515" w:rsidRDefault="006D1515" w:rsidP="0041495F">
      <w:pPr>
        <w:jc w:val="center"/>
        <w:rPr>
          <w:b/>
          <w:bCs/>
          <w:szCs w:val="24"/>
        </w:rPr>
      </w:pPr>
    </w:p>
    <w:p w14:paraId="23F62DE4" w14:textId="77777777" w:rsidR="006D1515" w:rsidRDefault="006D1515" w:rsidP="0041495F">
      <w:pPr>
        <w:jc w:val="center"/>
        <w:rPr>
          <w:b/>
          <w:bCs/>
          <w:szCs w:val="24"/>
        </w:rPr>
      </w:pPr>
    </w:p>
    <w:p w14:paraId="7EB51B95" w14:textId="77777777" w:rsidR="006D1515" w:rsidRDefault="006D1515" w:rsidP="0041495F">
      <w:pPr>
        <w:jc w:val="center"/>
        <w:rPr>
          <w:b/>
          <w:bCs/>
          <w:szCs w:val="24"/>
        </w:rPr>
      </w:pPr>
    </w:p>
    <w:p w14:paraId="0A6BB25C" w14:textId="77777777" w:rsidR="006D1515" w:rsidRDefault="006D1515" w:rsidP="0041495F">
      <w:pPr>
        <w:jc w:val="center"/>
        <w:rPr>
          <w:b/>
          <w:bCs/>
          <w:szCs w:val="24"/>
        </w:rPr>
      </w:pPr>
    </w:p>
    <w:p w14:paraId="6BD99863" w14:textId="77777777" w:rsidR="004675C0" w:rsidRDefault="004675C0" w:rsidP="0041495F">
      <w:pPr>
        <w:jc w:val="center"/>
        <w:rPr>
          <w:b/>
          <w:bCs/>
          <w:szCs w:val="24"/>
        </w:rPr>
      </w:pPr>
    </w:p>
    <w:p w14:paraId="6B2E7785" w14:textId="77777777" w:rsidR="003F671D" w:rsidRDefault="003F671D" w:rsidP="0041495F">
      <w:pPr>
        <w:jc w:val="center"/>
        <w:rPr>
          <w:b/>
          <w:bCs/>
          <w:szCs w:val="24"/>
        </w:rPr>
      </w:pPr>
    </w:p>
    <w:p w14:paraId="166014E6" w14:textId="77777777" w:rsidR="003F671D" w:rsidRDefault="003F671D" w:rsidP="0041495F">
      <w:pPr>
        <w:jc w:val="center"/>
        <w:rPr>
          <w:b/>
          <w:bCs/>
          <w:szCs w:val="24"/>
        </w:rPr>
      </w:pPr>
    </w:p>
    <w:p w14:paraId="68F14A20" w14:textId="77777777" w:rsidR="003F671D" w:rsidRDefault="003F671D" w:rsidP="0041495F">
      <w:pPr>
        <w:jc w:val="center"/>
        <w:rPr>
          <w:b/>
          <w:bCs/>
          <w:szCs w:val="24"/>
        </w:rPr>
      </w:pPr>
    </w:p>
    <w:p w14:paraId="52D1FB96" w14:textId="77777777" w:rsidR="003F671D" w:rsidRDefault="003F671D" w:rsidP="0041495F">
      <w:pPr>
        <w:jc w:val="center"/>
        <w:rPr>
          <w:b/>
          <w:bCs/>
          <w:szCs w:val="24"/>
        </w:rPr>
      </w:pPr>
    </w:p>
    <w:p w14:paraId="06D66E17" w14:textId="77777777" w:rsidR="003F671D" w:rsidRDefault="003F671D" w:rsidP="0041495F">
      <w:pPr>
        <w:jc w:val="center"/>
        <w:rPr>
          <w:b/>
          <w:bCs/>
          <w:szCs w:val="24"/>
        </w:rPr>
      </w:pPr>
    </w:p>
    <w:p w14:paraId="4BE59457" w14:textId="77777777" w:rsidR="004675C0" w:rsidRDefault="004675C0" w:rsidP="0041495F">
      <w:pPr>
        <w:jc w:val="center"/>
        <w:rPr>
          <w:b/>
          <w:bCs/>
          <w:szCs w:val="24"/>
        </w:rPr>
      </w:pPr>
    </w:p>
    <w:p w14:paraId="0CD97804" w14:textId="77777777" w:rsidR="00243DED" w:rsidRDefault="00243DED" w:rsidP="0041495F">
      <w:pPr>
        <w:jc w:val="center"/>
        <w:rPr>
          <w:b/>
          <w:bCs/>
          <w:szCs w:val="24"/>
        </w:rPr>
      </w:pPr>
    </w:p>
    <w:p w14:paraId="5F07CA14" w14:textId="79354D0A" w:rsidR="0041495F" w:rsidRPr="007E1137" w:rsidRDefault="0041495F" w:rsidP="0041495F">
      <w:pPr>
        <w:jc w:val="center"/>
        <w:rPr>
          <w:b/>
          <w:bCs/>
          <w:szCs w:val="24"/>
        </w:rPr>
      </w:pPr>
      <w:r w:rsidRPr="007E1137">
        <w:rPr>
          <w:b/>
          <w:bCs/>
          <w:szCs w:val="24"/>
        </w:rPr>
        <w:t>V SKYRIUS</w:t>
      </w:r>
    </w:p>
    <w:p w14:paraId="48E04F56" w14:textId="77777777" w:rsidR="0041495F" w:rsidRPr="007E1137" w:rsidRDefault="0041495F" w:rsidP="0041495F">
      <w:pPr>
        <w:jc w:val="center"/>
        <w:rPr>
          <w:b/>
          <w:bCs/>
          <w:szCs w:val="24"/>
        </w:rPr>
      </w:pPr>
      <w:r w:rsidRPr="007E1137">
        <w:rPr>
          <w:b/>
          <w:bCs/>
          <w:szCs w:val="24"/>
        </w:rPr>
        <w:t>SAVIVALDYBĖS VALDOMŲ ĮMONIŲ IR VIEŠŲJŲ ĮSTAIGŲ PLANUOJAMOS PASIEKTI PAGRINDINIŲ VEIKLOS RODIKLIŲ REIKŠMĖS</w:t>
      </w:r>
    </w:p>
    <w:p w14:paraId="60506990" w14:textId="77777777" w:rsidR="0041495F" w:rsidRPr="007E1137" w:rsidRDefault="0041495F" w:rsidP="0041495F">
      <w:pPr>
        <w:tabs>
          <w:tab w:val="left" w:pos="6237"/>
          <w:tab w:val="right" w:pos="8306"/>
        </w:tabs>
        <w:jc w:val="center"/>
        <w:rPr>
          <w:b/>
          <w:bCs/>
          <w:szCs w:val="24"/>
        </w:rPr>
      </w:pPr>
      <w:bookmarkStart w:id="8" w:name="_Hlk155598201"/>
    </w:p>
    <w:p w14:paraId="2AC27B81" w14:textId="160E2DB8" w:rsidR="000462C7" w:rsidRPr="00203AF5" w:rsidRDefault="003F070D" w:rsidP="00203AF5">
      <w:pPr>
        <w:tabs>
          <w:tab w:val="left" w:pos="6237"/>
          <w:tab w:val="right" w:pos="8306"/>
        </w:tabs>
        <w:spacing w:line="360" w:lineRule="auto"/>
        <w:rPr>
          <w:szCs w:val="24"/>
        </w:rPr>
      </w:pPr>
      <w:r w:rsidRPr="003F070D">
        <w:rPr>
          <w:b/>
          <w:bCs/>
          <w:szCs w:val="24"/>
        </w:rPr>
        <w:t>2</w:t>
      </w:r>
      <w:r w:rsidR="003A003C">
        <w:rPr>
          <w:b/>
          <w:bCs/>
          <w:szCs w:val="24"/>
        </w:rPr>
        <w:t>9</w:t>
      </w:r>
      <w:r w:rsidR="000462C7" w:rsidRPr="003F070D">
        <w:rPr>
          <w:b/>
          <w:bCs/>
          <w:szCs w:val="24"/>
        </w:rPr>
        <w:t xml:space="preserve"> lentelė.</w:t>
      </w:r>
      <w:r w:rsidR="000462C7">
        <w:rPr>
          <w:b/>
          <w:bCs/>
          <w:szCs w:val="24"/>
        </w:rPr>
        <w:t xml:space="preserve"> </w:t>
      </w:r>
      <w:r w:rsidR="000462C7" w:rsidRPr="00203AF5">
        <w:rPr>
          <w:szCs w:val="24"/>
        </w:rPr>
        <w:t>Savivaldybės valdomų įmonių ir viešųjų įstaigų planuojami pasiekti pagrindiniai veiklos rodikliai ir jų reikšmės</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401"/>
        <w:gridCol w:w="5206"/>
        <w:gridCol w:w="1977"/>
        <w:gridCol w:w="1695"/>
        <w:gridCol w:w="1695"/>
      </w:tblGrid>
      <w:tr w:rsidR="000462C7" w:rsidRPr="00E403F3" w14:paraId="4D64D0D1" w14:textId="77777777" w:rsidTr="00A53976">
        <w:trPr>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208D0AB" w14:textId="77777777" w:rsidR="000462C7" w:rsidRPr="00203AF5" w:rsidRDefault="000462C7" w:rsidP="00A53976">
            <w:pPr>
              <w:jc w:val="center"/>
              <w:rPr>
                <w:b/>
                <w:bCs/>
                <w:sz w:val="22"/>
                <w:szCs w:val="22"/>
              </w:rPr>
            </w:pPr>
            <w:bookmarkStart w:id="9" w:name="_Hlk155598175"/>
            <w:bookmarkEnd w:id="8"/>
            <w:r w:rsidRPr="00203AF5">
              <w:rPr>
                <w:b/>
                <w:bCs/>
                <w:sz w:val="22"/>
                <w:szCs w:val="22"/>
              </w:rPr>
              <w:t>Eil. Nr.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739EA91" w14:textId="77777777" w:rsidR="000462C7" w:rsidRPr="00203AF5" w:rsidRDefault="000462C7" w:rsidP="00A53976">
            <w:pPr>
              <w:jc w:val="center"/>
              <w:rPr>
                <w:b/>
                <w:bCs/>
                <w:sz w:val="22"/>
                <w:szCs w:val="22"/>
              </w:rPr>
            </w:pPr>
            <w:r w:rsidRPr="00203AF5">
              <w:rPr>
                <w:b/>
                <w:bCs/>
                <w:sz w:val="22"/>
                <w:szCs w:val="22"/>
              </w:rPr>
              <w:t>Savivaldybės valdomos įmonės ar viešosios įstaigos pavadinimas</w:t>
            </w:r>
          </w:p>
        </w:tc>
        <w:tc>
          <w:tcPr>
            <w:tcW w:w="520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3E88A3A" w14:textId="77777777" w:rsidR="000462C7" w:rsidRPr="00203AF5" w:rsidRDefault="000462C7" w:rsidP="00A53976">
            <w:pPr>
              <w:jc w:val="center"/>
              <w:rPr>
                <w:b/>
                <w:bCs/>
                <w:sz w:val="22"/>
                <w:szCs w:val="22"/>
              </w:rPr>
            </w:pPr>
            <w:r w:rsidRPr="00203AF5">
              <w:rPr>
                <w:b/>
                <w:bCs/>
                <w:sz w:val="22"/>
                <w:szCs w:val="22"/>
              </w:rPr>
              <w:t xml:space="preserve">Rodiklio pavadinimas, matavimo vnt.  </w:t>
            </w:r>
          </w:p>
        </w:tc>
        <w:tc>
          <w:tcPr>
            <w:tcW w:w="536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3B0BC3D7" w14:textId="77777777" w:rsidR="000462C7" w:rsidRPr="00203AF5" w:rsidRDefault="000462C7" w:rsidP="00A53976">
            <w:pPr>
              <w:tabs>
                <w:tab w:val="left" w:pos="6237"/>
                <w:tab w:val="right" w:pos="8306"/>
              </w:tabs>
              <w:jc w:val="center"/>
              <w:rPr>
                <w:b/>
                <w:bCs/>
                <w:i/>
                <w:sz w:val="22"/>
                <w:szCs w:val="22"/>
              </w:rPr>
            </w:pPr>
            <w:r w:rsidRPr="00203AF5">
              <w:rPr>
                <w:b/>
                <w:bCs/>
                <w:sz w:val="22"/>
                <w:szCs w:val="22"/>
              </w:rPr>
              <w:t>Planuojamos rodiklių reikšmės</w:t>
            </w:r>
          </w:p>
        </w:tc>
      </w:tr>
      <w:tr w:rsidR="000462C7" w:rsidRPr="00E403F3" w14:paraId="2EFB166D" w14:textId="77777777" w:rsidTr="00A53976">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2FABC73B" w14:textId="77777777" w:rsidR="000462C7" w:rsidRPr="00203AF5" w:rsidRDefault="000462C7" w:rsidP="00A53976">
            <w:pPr>
              <w:rPr>
                <w:b/>
                <w:bCs/>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C06EC16" w14:textId="77777777" w:rsidR="000462C7" w:rsidRPr="00203AF5" w:rsidRDefault="000462C7" w:rsidP="00A53976">
            <w:pPr>
              <w:rPr>
                <w:b/>
                <w:bCs/>
                <w:sz w:val="22"/>
                <w:szCs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14:paraId="609BF709" w14:textId="77777777" w:rsidR="000462C7" w:rsidRPr="00203AF5" w:rsidRDefault="000462C7" w:rsidP="00A53976">
            <w:pPr>
              <w:rPr>
                <w:b/>
                <w:bCs/>
                <w:sz w:val="22"/>
                <w:szCs w:val="22"/>
              </w:rPr>
            </w:pPr>
          </w:p>
        </w:tc>
        <w:tc>
          <w:tcPr>
            <w:tcW w:w="19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60F59A" w14:textId="77777777" w:rsidR="000462C7" w:rsidRPr="00203AF5" w:rsidRDefault="000462C7" w:rsidP="00A53976">
            <w:pPr>
              <w:tabs>
                <w:tab w:val="left" w:pos="6237"/>
                <w:tab w:val="right" w:pos="8306"/>
              </w:tabs>
              <w:jc w:val="center"/>
              <w:rPr>
                <w:b/>
                <w:bCs/>
                <w:sz w:val="22"/>
                <w:szCs w:val="22"/>
              </w:rPr>
            </w:pPr>
            <w:r w:rsidRPr="00203AF5">
              <w:rPr>
                <w:b/>
                <w:bCs/>
                <w:sz w:val="22"/>
                <w:szCs w:val="22"/>
              </w:rPr>
              <w:t>2024</w:t>
            </w:r>
          </w:p>
        </w:tc>
        <w:tc>
          <w:tcPr>
            <w:tcW w:w="16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BAECE9" w14:textId="77777777" w:rsidR="000462C7" w:rsidRPr="00203AF5" w:rsidRDefault="000462C7" w:rsidP="00A53976">
            <w:pPr>
              <w:tabs>
                <w:tab w:val="left" w:pos="6237"/>
                <w:tab w:val="right" w:pos="8306"/>
              </w:tabs>
              <w:jc w:val="center"/>
              <w:rPr>
                <w:b/>
                <w:bCs/>
                <w:sz w:val="22"/>
                <w:szCs w:val="22"/>
              </w:rPr>
            </w:pPr>
            <w:r w:rsidRPr="00203AF5">
              <w:rPr>
                <w:b/>
                <w:bCs/>
                <w:sz w:val="22"/>
                <w:szCs w:val="22"/>
              </w:rPr>
              <w:t>2025</w:t>
            </w:r>
          </w:p>
        </w:tc>
        <w:tc>
          <w:tcPr>
            <w:tcW w:w="16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1F89ED" w14:textId="77777777" w:rsidR="000462C7" w:rsidRPr="00203AF5" w:rsidRDefault="000462C7" w:rsidP="00A53976">
            <w:pPr>
              <w:tabs>
                <w:tab w:val="left" w:pos="6237"/>
                <w:tab w:val="right" w:pos="8306"/>
              </w:tabs>
              <w:jc w:val="center"/>
              <w:rPr>
                <w:b/>
                <w:bCs/>
                <w:sz w:val="22"/>
                <w:szCs w:val="22"/>
              </w:rPr>
            </w:pPr>
            <w:r w:rsidRPr="00203AF5">
              <w:rPr>
                <w:b/>
                <w:bCs/>
                <w:sz w:val="22"/>
                <w:szCs w:val="22"/>
              </w:rPr>
              <w:t>2026</w:t>
            </w:r>
          </w:p>
        </w:tc>
      </w:tr>
      <w:tr w:rsidR="000462C7" w:rsidRPr="00E403F3" w14:paraId="35A64BE0" w14:textId="77777777" w:rsidTr="00A53976">
        <w:trPr>
          <w:jc w:val="center"/>
        </w:trPr>
        <w:tc>
          <w:tcPr>
            <w:tcW w:w="5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1981874" w14:textId="77777777" w:rsidR="000462C7" w:rsidRPr="00203AF5" w:rsidRDefault="000462C7" w:rsidP="00A53976">
            <w:pPr>
              <w:tabs>
                <w:tab w:val="left" w:pos="6237"/>
                <w:tab w:val="right" w:pos="8306"/>
              </w:tabs>
              <w:jc w:val="center"/>
              <w:rPr>
                <w:sz w:val="22"/>
                <w:szCs w:val="22"/>
              </w:rPr>
            </w:pPr>
            <w:r w:rsidRPr="00203AF5">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EF1791" w14:textId="77777777" w:rsidR="000462C7" w:rsidRPr="00203AF5" w:rsidRDefault="000462C7" w:rsidP="00A53976">
            <w:pPr>
              <w:tabs>
                <w:tab w:val="left" w:pos="6237"/>
                <w:tab w:val="right" w:pos="8306"/>
              </w:tabs>
              <w:jc w:val="center"/>
              <w:rPr>
                <w:sz w:val="22"/>
                <w:szCs w:val="22"/>
              </w:rPr>
            </w:pPr>
            <w:r w:rsidRPr="00203AF5">
              <w:rPr>
                <w:sz w:val="22"/>
                <w:szCs w:val="22"/>
              </w:rPr>
              <w:t>2</w:t>
            </w:r>
          </w:p>
        </w:tc>
        <w:tc>
          <w:tcPr>
            <w:tcW w:w="520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681893" w14:textId="77777777" w:rsidR="000462C7" w:rsidRPr="00203AF5" w:rsidRDefault="000462C7" w:rsidP="00A53976">
            <w:pPr>
              <w:tabs>
                <w:tab w:val="left" w:pos="6237"/>
                <w:tab w:val="right" w:pos="8306"/>
              </w:tabs>
              <w:jc w:val="center"/>
              <w:rPr>
                <w:sz w:val="22"/>
                <w:szCs w:val="22"/>
              </w:rPr>
            </w:pPr>
            <w:r w:rsidRPr="00203AF5">
              <w:rPr>
                <w:sz w:val="22"/>
                <w:szCs w:val="22"/>
              </w:rPr>
              <w:t>3</w:t>
            </w:r>
          </w:p>
        </w:tc>
        <w:tc>
          <w:tcPr>
            <w:tcW w:w="1977" w:type="dxa"/>
            <w:tcBorders>
              <w:top w:val="single" w:sz="4" w:space="0" w:color="auto"/>
              <w:left w:val="single" w:sz="4" w:space="0" w:color="auto"/>
              <w:bottom w:val="single" w:sz="4" w:space="0" w:color="auto"/>
              <w:right w:val="single" w:sz="4" w:space="0" w:color="auto"/>
            </w:tcBorders>
            <w:shd w:val="clear" w:color="auto" w:fill="DBE5F1"/>
            <w:hideMark/>
          </w:tcPr>
          <w:p w14:paraId="0983A5D5" w14:textId="77777777" w:rsidR="000462C7" w:rsidRPr="00203AF5" w:rsidRDefault="000462C7" w:rsidP="00A53976">
            <w:pPr>
              <w:tabs>
                <w:tab w:val="left" w:pos="6237"/>
                <w:tab w:val="right" w:pos="8306"/>
              </w:tabs>
              <w:jc w:val="center"/>
              <w:rPr>
                <w:sz w:val="22"/>
                <w:szCs w:val="22"/>
              </w:rPr>
            </w:pPr>
            <w:r w:rsidRPr="00203AF5">
              <w:rPr>
                <w:sz w:val="22"/>
                <w:szCs w:val="22"/>
              </w:rPr>
              <w:t>4</w:t>
            </w:r>
          </w:p>
        </w:tc>
        <w:tc>
          <w:tcPr>
            <w:tcW w:w="16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7D9B79" w14:textId="77777777" w:rsidR="000462C7" w:rsidRPr="00203AF5" w:rsidRDefault="000462C7" w:rsidP="00A53976">
            <w:pPr>
              <w:tabs>
                <w:tab w:val="left" w:pos="6237"/>
                <w:tab w:val="right" w:pos="8306"/>
              </w:tabs>
              <w:jc w:val="center"/>
              <w:rPr>
                <w:sz w:val="22"/>
                <w:szCs w:val="22"/>
              </w:rPr>
            </w:pPr>
            <w:r w:rsidRPr="00203AF5">
              <w:rPr>
                <w:sz w:val="22"/>
                <w:szCs w:val="22"/>
              </w:rPr>
              <w:t>5</w:t>
            </w:r>
          </w:p>
        </w:tc>
        <w:tc>
          <w:tcPr>
            <w:tcW w:w="16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C2222F" w14:textId="77777777" w:rsidR="000462C7" w:rsidRPr="00203AF5" w:rsidRDefault="000462C7" w:rsidP="00A53976">
            <w:pPr>
              <w:tabs>
                <w:tab w:val="left" w:pos="6237"/>
                <w:tab w:val="right" w:pos="8306"/>
              </w:tabs>
              <w:jc w:val="center"/>
              <w:rPr>
                <w:sz w:val="22"/>
                <w:szCs w:val="22"/>
              </w:rPr>
            </w:pPr>
            <w:r w:rsidRPr="00203AF5">
              <w:rPr>
                <w:sz w:val="22"/>
                <w:szCs w:val="22"/>
              </w:rPr>
              <w:t>6</w:t>
            </w:r>
          </w:p>
        </w:tc>
      </w:tr>
      <w:tr w:rsidR="000462C7" w:rsidRPr="00E403F3" w14:paraId="39FA43B0" w14:textId="77777777" w:rsidTr="00A53976">
        <w:trPr>
          <w:jc w:val="center"/>
        </w:trPr>
        <w:tc>
          <w:tcPr>
            <w:tcW w:w="14514"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B9B24E" w14:textId="77777777" w:rsidR="000462C7" w:rsidRPr="00203AF5" w:rsidRDefault="000462C7" w:rsidP="00A53976">
            <w:pPr>
              <w:tabs>
                <w:tab w:val="center" w:pos="-7800"/>
                <w:tab w:val="left" w:pos="6237"/>
                <w:tab w:val="right" w:pos="8306"/>
              </w:tabs>
              <w:jc w:val="center"/>
              <w:rPr>
                <w:b/>
                <w:bCs/>
                <w:i/>
                <w:iCs/>
                <w:sz w:val="22"/>
                <w:szCs w:val="22"/>
              </w:rPr>
            </w:pPr>
            <w:r w:rsidRPr="00203AF5">
              <w:rPr>
                <w:b/>
                <w:bCs/>
                <w:i/>
                <w:iCs/>
                <w:sz w:val="22"/>
                <w:szCs w:val="22"/>
              </w:rPr>
              <w:t>Savivaldybės valdomų įmonių planuojami pasiekti pagrindiniai veiklos rodikliai ir jų reikšmės</w:t>
            </w:r>
          </w:p>
        </w:tc>
      </w:tr>
      <w:tr w:rsidR="00310B72" w:rsidRPr="00E403F3" w14:paraId="4EBD2B2E" w14:textId="77777777" w:rsidTr="00A53976">
        <w:trPr>
          <w:jc w:val="center"/>
        </w:trPr>
        <w:tc>
          <w:tcPr>
            <w:tcW w:w="539" w:type="dxa"/>
            <w:vMerge w:val="restart"/>
            <w:tcBorders>
              <w:top w:val="single" w:sz="4" w:space="0" w:color="auto"/>
              <w:left w:val="single" w:sz="4" w:space="0" w:color="auto"/>
              <w:right w:val="single" w:sz="4" w:space="0" w:color="auto"/>
            </w:tcBorders>
            <w:vAlign w:val="center"/>
          </w:tcPr>
          <w:p w14:paraId="51037940" w14:textId="77777777" w:rsidR="00310B72" w:rsidRPr="00203AF5" w:rsidRDefault="00310B72" w:rsidP="00A53976">
            <w:pPr>
              <w:tabs>
                <w:tab w:val="left" w:pos="6237"/>
                <w:tab w:val="right" w:pos="8306"/>
              </w:tabs>
              <w:jc w:val="center"/>
              <w:rPr>
                <w:bCs/>
                <w:sz w:val="20"/>
              </w:rPr>
            </w:pPr>
            <w:r w:rsidRPr="00203AF5">
              <w:rPr>
                <w:bCs/>
                <w:sz w:val="20"/>
              </w:rPr>
              <w:t>1.</w:t>
            </w:r>
          </w:p>
        </w:tc>
        <w:tc>
          <w:tcPr>
            <w:tcW w:w="3402" w:type="dxa"/>
            <w:vMerge w:val="restart"/>
            <w:tcBorders>
              <w:top w:val="single" w:sz="4" w:space="0" w:color="auto"/>
              <w:left w:val="single" w:sz="4" w:space="0" w:color="auto"/>
              <w:right w:val="single" w:sz="4" w:space="0" w:color="auto"/>
            </w:tcBorders>
            <w:vAlign w:val="center"/>
          </w:tcPr>
          <w:p w14:paraId="0D4F5C94" w14:textId="3A093E30" w:rsidR="00310B72" w:rsidRPr="00203AF5" w:rsidRDefault="00310B72" w:rsidP="00A53976">
            <w:pPr>
              <w:tabs>
                <w:tab w:val="left" w:pos="6237"/>
                <w:tab w:val="right" w:pos="8306"/>
              </w:tabs>
              <w:rPr>
                <w:b/>
                <w:bCs/>
                <w:sz w:val="20"/>
              </w:rPr>
            </w:pPr>
            <w:r w:rsidRPr="00203AF5">
              <w:rPr>
                <w:rFonts w:eastAsia="Calibri"/>
                <w:b/>
                <w:bCs/>
                <w:sz w:val="20"/>
                <w14:ligatures w14:val="standardContextual"/>
              </w:rPr>
              <w:t>UAB Molėtų autobusų parkas</w:t>
            </w:r>
          </w:p>
        </w:tc>
        <w:tc>
          <w:tcPr>
            <w:tcW w:w="5206" w:type="dxa"/>
            <w:shd w:val="clear" w:color="auto" w:fill="auto"/>
          </w:tcPr>
          <w:p w14:paraId="389F4274" w14:textId="4D416320" w:rsidR="00310B72" w:rsidRPr="00203AF5" w:rsidRDefault="00310B72" w:rsidP="00A53976">
            <w:pPr>
              <w:tabs>
                <w:tab w:val="left" w:pos="6237"/>
                <w:tab w:val="right" w:pos="8306"/>
              </w:tabs>
              <w:rPr>
                <w:sz w:val="20"/>
              </w:rPr>
            </w:pPr>
            <w:r w:rsidRPr="00203AF5">
              <w:rPr>
                <w:rFonts w:eastAsia="Calibri"/>
                <w:sz w:val="20"/>
                <w14:ligatures w14:val="standardContextual"/>
              </w:rPr>
              <w:t>Autobusų parko atnaujinimas (nauji elektriniai autobusai), įsigijimas ir paruošimas įvedimui į eksploataciją, vnt.</w:t>
            </w:r>
          </w:p>
        </w:tc>
        <w:tc>
          <w:tcPr>
            <w:tcW w:w="1977" w:type="dxa"/>
            <w:shd w:val="clear" w:color="auto" w:fill="auto"/>
            <w:vAlign w:val="center"/>
          </w:tcPr>
          <w:p w14:paraId="50C527D1" w14:textId="6084951F" w:rsidR="00310B72" w:rsidRPr="00203AF5" w:rsidRDefault="00310B72" w:rsidP="005B31E3">
            <w:pPr>
              <w:tabs>
                <w:tab w:val="left" w:pos="6237"/>
                <w:tab w:val="right" w:pos="8306"/>
              </w:tabs>
              <w:jc w:val="center"/>
              <w:rPr>
                <w:sz w:val="20"/>
              </w:rPr>
            </w:pPr>
            <w:r w:rsidRPr="00203AF5">
              <w:rPr>
                <w:sz w:val="20"/>
              </w:rPr>
              <w:t>0</w:t>
            </w:r>
          </w:p>
        </w:tc>
        <w:tc>
          <w:tcPr>
            <w:tcW w:w="1695" w:type="dxa"/>
            <w:tcBorders>
              <w:top w:val="single" w:sz="4" w:space="0" w:color="auto"/>
              <w:left w:val="single" w:sz="4" w:space="0" w:color="auto"/>
              <w:bottom w:val="single" w:sz="4" w:space="0" w:color="auto"/>
              <w:right w:val="single" w:sz="4" w:space="0" w:color="auto"/>
            </w:tcBorders>
            <w:vAlign w:val="center"/>
          </w:tcPr>
          <w:p w14:paraId="3695684D" w14:textId="59599F93" w:rsidR="00310B72" w:rsidRPr="00203AF5" w:rsidRDefault="00310B72" w:rsidP="005B31E3">
            <w:pPr>
              <w:tabs>
                <w:tab w:val="left" w:pos="6237"/>
                <w:tab w:val="right" w:pos="8306"/>
              </w:tabs>
              <w:jc w:val="center"/>
              <w:rPr>
                <w:sz w:val="20"/>
              </w:rPr>
            </w:pPr>
            <w:r w:rsidRPr="00203AF5">
              <w:rPr>
                <w:sz w:val="20"/>
              </w:rPr>
              <w:t>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CCF109D" w14:textId="5E4BB805" w:rsidR="00310B72" w:rsidRPr="00203AF5" w:rsidRDefault="00310B72" w:rsidP="005B31E3">
            <w:pPr>
              <w:tabs>
                <w:tab w:val="left" w:pos="6237"/>
                <w:tab w:val="right" w:pos="8306"/>
              </w:tabs>
              <w:jc w:val="center"/>
              <w:rPr>
                <w:sz w:val="20"/>
              </w:rPr>
            </w:pPr>
            <w:r w:rsidRPr="00203AF5">
              <w:rPr>
                <w:sz w:val="20"/>
              </w:rPr>
              <w:t>1</w:t>
            </w:r>
          </w:p>
        </w:tc>
      </w:tr>
      <w:tr w:rsidR="00310B72" w:rsidRPr="00E403F3" w14:paraId="27296384" w14:textId="77777777" w:rsidTr="00A53976">
        <w:trPr>
          <w:jc w:val="center"/>
        </w:trPr>
        <w:tc>
          <w:tcPr>
            <w:tcW w:w="539" w:type="dxa"/>
            <w:vMerge/>
            <w:tcBorders>
              <w:left w:val="single" w:sz="4" w:space="0" w:color="auto"/>
              <w:right w:val="single" w:sz="4" w:space="0" w:color="auto"/>
            </w:tcBorders>
          </w:tcPr>
          <w:p w14:paraId="4A2E5CE0" w14:textId="77777777" w:rsidR="00310B72" w:rsidRPr="00203AF5" w:rsidRDefault="00310B72"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vAlign w:val="center"/>
          </w:tcPr>
          <w:p w14:paraId="6FADDD0E" w14:textId="77777777" w:rsidR="00310B72" w:rsidRPr="00203AF5" w:rsidRDefault="00310B72" w:rsidP="00A53976">
            <w:pPr>
              <w:tabs>
                <w:tab w:val="left" w:pos="6237"/>
                <w:tab w:val="right" w:pos="8306"/>
              </w:tabs>
              <w:rPr>
                <w:b/>
                <w:bCs/>
                <w:sz w:val="20"/>
              </w:rPr>
            </w:pPr>
          </w:p>
        </w:tc>
        <w:tc>
          <w:tcPr>
            <w:tcW w:w="5206" w:type="dxa"/>
            <w:shd w:val="clear" w:color="auto" w:fill="auto"/>
          </w:tcPr>
          <w:p w14:paraId="7C066090" w14:textId="24E90558" w:rsidR="00310B72" w:rsidRPr="00203AF5" w:rsidRDefault="00310B72" w:rsidP="00A53976">
            <w:pPr>
              <w:tabs>
                <w:tab w:val="left" w:pos="6237"/>
                <w:tab w:val="right" w:pos="8306"/>
              </w:tabs>
              <w:rPr>
                <w:sz w:val="20"/>
              </w:rPr>
            </w:pPr>
            <w:r w:rsidRPr="00203AF5">
              <w:rPr>
                <w:rFonts w:eastAsia="Calibri"/>
                <w:sz w:val="20"/>
                <w14:ligatures w14:val="standardContextual"/>
              </w:rPr>
              <w:t>Įsigyti naudotą autobusą, pritaikytą vežti SPTŽ, vnt.</w:t>
            </w:r>
          </w:p>
        </w:tc>
        <w:tc>
          <w:tcPr>
            <w:tcW w:w="1977" w:type="dxa"/>
            <w:shd w:val="clear" w:color="auto" w:fill="auto"/>
            <w:vAlign w:val="center"/>
          </w:tcPr>
          <w:p w14:paraId="1BB36588" w14:textId="1A7EC7A1" w:rsidR="00310B72" w:rsidRPr="00203AF5" w:rsidRDefault="00310B72" w:rsidP="005B31E3">
            <w:pPr>
              <w:tabs>
                <w:tab w:val="left" w:pos="6237"/>
                <w:tab w:val="right" w:pos="8306"/>
              </w:tabs>
              <w:jc w:val="center"/>
              <w:rPr>
                <w:sz w:val="20"/>
              </w:rPr>
            </w:pPr>
            <w:r w:rsidRPr="00203AF5">
              <w:rPr>
                <w:sz w:val="20"/>
              </w:rPr>
              <w:t>1</w:t>
            </w:r>
          </w:p>
        </w:tc>
        <w:tc>
          <w:tcPr>
            <w:tcW w:w="1695" w:type="dxa"/>
            <w:tcBorders>
              <w:top w:val="single" w:sz="4" w:space="0" w:color="auto"/>
              <w:left w:val="single" w:sz="4" w:space="0" w:color="auto"/>
              <w:bottom w:val="single" w:sz="4" w:space="0" w:color="auto"/>
              <w:right w:val="single" w:sz="4" w:space="0" w:color="auto"/>
            </w:tcBorders>
            <w:vAlign w:val="center"/>
          </w:tcPr>
          <w:p w14:paraId="4C4AD791" w14:textId="0CBD29FB" w:rsidR="00310B72" w:rsidRPr="00203AF5" w:rsidRDefault="00310B72" w:rsidP="005B31E3">
            <w:pPr>
              <w:tabs>
                <w:tab w:val="left" w:pos="6237"/>
                <w:tab w:val="right" w:pos="8306"/>
              </w:tabs>
              <w:jc w:val="center"/>
              <w:rPr>
                <w:sz w:val="20"/>
              </w:rPr>
            </w:pPr>
            <w:r w:rsidRPr="00203AF5">
              <w:rPr>
                <w:sz w:val="20"/>
              </w:rPr>
              <w:t>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E3CA240" w14:textId="50004864" w:rsidR="00310B72" w:rsidRPr="00203AF5" w:rsidRDefault="00310B72" w:rsidP="005B31E3">
            <w:pPr>
              <w:tabs>
                <w:tab w:val="left" w:pos="6237"/>
                <w:tab w:val="right" w:pos="8306"/>
              </w:tabs>
              <w:jc w:val="center"/>
              <w:rPr>
                <w:sz w:val="20"/>
              </w:rPr>
            </w:pPr>
            <w:r w:rsidRPr="00203AF5">
              <w:rPr>
                <w:sz w:val="20"/>
              </w:rPr>
              <w:t>0</w:t>
            </w:r>
          </w:p>
        </w:tc>
      </w:tr>
      <w:tr w:rsidR="00310B72" w:rsidRPr="00E403F3" w14:paraId="64BAD3C8" w14:textId="77777777" w:rsidTr="00A53976">
        <w:trPr>
          <w:jc w:val="center"/>
        </w:trPr>
        <w:tc>
          <w:tcPr>
            <w:tcW w:w="539" w:type="dxa"/>
            <w:vMerge/>
            <w:tcBorders>
              <w:left w:val="single" w:sz="4" w:space="0" w:color="auto"/>
              <w:right w:val="single" w:sz="4" w:space="0" w:color="auto"/>
            </w:tcBorders>
          </w:tcPr>
          <w:p w14:paraId="1B9903F0" w14:textId="77777777" w:rsidR="00310B72" w:rsidRPr="00203AF5" w:rsidRDefault="00310B72"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vAlign w:val="center"/>
          </w:tcPr>
          <w:p w14:paraId="5838D55E" w14:textId="77777777" w:rsidR="00310B72" w:rsidRPr="00203AF5" w:rsidRDefault="00310B72" w:rsidP="00A53976">
            <w:pPr>
              <w:tabs>
                <w:tab w:val="left" w:pos="6237"/>
                <w:tab w:val="right" w:pos="8306"/>
              </w:tabs>
              <w:rPr>
                <w:b/>
                <w:bCs/>
                <w:sz w:val="20"/>
              </w:rPr>
            </w:pPr>
          </w:p>
        </w:tc>
        <w:tc>
          <w:tcPr>
            <w:tcW w:w="5206" w:type="dxa"/>
            <w:shd w:val="clear" w:color="auto" w:fill="auto"/>
          </w:tcPr>
          <w:p w14:paraId="175E666B" w14:textId="22B5F212" w:rsidR="00310B72" w:rsidRPr="00203AF5" w:rsidRDefault="00310B72" w:rsidP="00A53976">
            <w:pPr>
              <w:tabs>
                <w:tab w:val="left" w:pos="6237"/>
                <w:tab w:val="right" w:pos="8306"/>
              </w:tabs>
              <w:rPr>
                <w:rFonts w:eastAsia="Calibri"/>
                <w:sz w:val="20"/>
                <w14:ligatures w14:val="standardContextual"/>
              </w:rPr>
            </w:pPr>
            <w:r w:rsidRPr="00203AF5">
              <w:rPr>
                <w:rFonts w:eastAsia="Calibri"/>
                <w:sz w:val="20"/>
                <w14:ligatures w14:val="standardContextual"/>
              </w:rPr>
              <w:t>Įsigyti naudotą 15-25 sėdimų vietų autobusą, vnt.</w:t>
            </w:r>
          </w:p>
        </w:tc>
        <w:tc>
          <w:tcPr>
            <w:tcW w:w="1977" w:type="dxa"/>
            <w:shd w:val="clear" w:color="auto" w:fill="auto"/>
            <w:vAlign w:val="center"/>
          </w:tcPr>
          <w:p w14:paraId="1B8BE699" w14:textId="21B2A295" w:rsidR="00310B72" w:rsidRPr="00203AF5" w:rsidRDefault="00310B72" w:rsidP="00A53976">
            <w:pPr>
              <w:tabs>
                <w:tab w:val="left" w:pos="6237"/>
                <w:tab w:val="right" w:pos="8306"/>
              </w:tabs>
              <w:jc w:val="center"/>
              <w:rPr>
                <w:sz w:val="20"/>
              </w:rPr>
            </w:pPr>
            <w:r w:rsidRPr="00203AF5">
              <w:rPr>
                <w:sz w:val="20"/>
              </w:rPr>
              <w:t>2</w:t>
            </w:r>
          </w:p>
        </w:tc>
        <w:tc>
          <w:tcPr>
            <w:tcW w:w="1695" w:type="dxa"/>
            <w:tcBorders>
              <w:top w:val="single" w:sz="4" w:space="0" w:color="auto"/>
              <w:left w:val="single" w:sz="4" w:space="0" w:color="auto"/>
              <w:bottom w:val="single" w:sz="4" w:space="0" w:color="auto"/>
              <w:right w:val="single" w:sz="4" w:space="0" w:color="auto"/>
            </w:tcBorders>
            <w:vAlign w:val="center"/>
          </w:tcPr>
          <w:p w14:paraId="611A393F" w14:textId="5D13DFE2" w:rsidR="00310B72" w:rsidRPr="00203AF5" w:rsidRDefault="00310B72" w:rsidP="00A53976">
            <w:pPr>
              <w:tabs>
                <w:tab w:val="left" w:pos="6237"/>
                <w:tab w:val="right" w:pos="8306"/>
              </w:tabs>
              <w:jc w:val="center"/>
              <w:rPr>
                <w:sz w:val="20"/>
              </w:rPr>
            </w:pPr>
            <w:r w:rsidRPr="00203AF5">
              <w:rPr>
                <w:sz w:val="20"/>
              </w:rPr>
              <w:t>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6131288" w14:textId="5E80BA57" w:rsidR="00310B72" w:rsidRPr="00203AF5" w:rsidRDefault="00310B72" w:rsidP="00310B72">
            <w:pPr>
              <w:tabs>
                <w:tab w:val="left" w:pos="6237"/>
                <w:tab w:val="right" w:pos="8306"/>
              </w:tabs>
              <w:jc w:val="center"/>
              <w:rPr>
                <w:sz w:val="20"/>
              </w:rPr>
            </w:pPr>
            <w:r w:rsidRPr="00203AF5">
              <w:rPr>
                <w:sz w:val="20"/>
              </w:rPr>
              <w:t>1</w:t>
            </w:r>
          </w:p>
        </w:tc>
      </w:tr>
      <w:tr w:rsidR="00310B72" w:rsidRPr="00E403F3" w14:paraId="0B9D1E7A" w14:textId="77777777" w:rsidTr="003505D8">
        <w:trPr>
          <w:jc w:val="center"/>
        </w:trPr>
        <w:tc>
          <w:tcPr>
            <w:tcW w:w="539" w:type="dxa"/>
            <w:vMerge/>
            <w:tcBorders>
              <w:left w:val="single" w:sz="4" w:space="0" w:color="auto"/>
              <w:right w:val="single" w:sz="4" w:space="0" w:color="auto"/>
            </w:tcBorders>
          </w:tcPr>
          <w:p w14:paraId="79DB98F0" w14:textId="77777777" w:rsidR="00310B72" w:rsidRPr="00203AF5" w:rsidRDefault="00310B72"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vAlign w:val="center"/>
          </w:tcPr>
          <w:p w14:paraId="78873528" w14:textId="77777777" w:rsidR="00310B72" w:rsidRPr="00203AF5" w:rsidRDefault="00310B72" w:rsidP="00A53976">
            <w:pPr>
              <w:tabs>
                <w:tab w:val="left" w:pos="6237"/>
                <w:tab w:val="right" w:pos="8306"/>
              </w:tabs>
              <w:rPr>
                <w:b/>
                <w:bCs/>
                <w:sz w:val="20"/>
              </w:rPr>
            </w:pPr>
          </w:p>
        </w:tc>
        <w:tc>
          <w:tcPr>
            <w:tcW w:w="5206" w:type="dxa"/>
            <w:shd w:val="clear" w:color="auto" w:fill="auto"/>
          </w:tcPr>
          <w:p w14:paraId="760F370A" w14:textId="28CC9278" w:rsidR="00310B72" w:rsidRPr="00203AF5" w:rsidRDefault="00310B72" w:rsidP="00A53976">
            <w:pPr>
              <w:tabs>
                <w:tab w:val="left" w:pos="6237"/>
                <w:tab w:val="right" w:pos="8306"/>
              </w:tabs>
              <w:rPr>
                <w:sz w:val="20"/>
              </w:rPr>
            </w:pPr>
            <w:r w:rsidRPr="00203AF5">
              <w:rPr>
                <w:rFonts w:eastAsia="Calibri"/>
                <w:sz w:val="20"/>
                <w14:ligatures w14:val="standardContextual"/>
              </w:rPr>
              <w:t>Remonto dirbtuvių einamas remontas (pakeisti garažo vartai), vnt.</w:t>
            </w:r>
          </w:p>
        </w:tc>
        <w:tc>
          <w:tcPr>
            <w:tcW w:w="1977" w:type="dxa"/>
            <w:shd w:val="clear" w:color="auto" w:fill="auto"/>
            <w:vAlign w:val="center"/>
          </w:tcPr>
          <w:p w14:paraId="40BF700C" w14:textId="0B798243" w:rsidR="00310B72" w:rsidRPr="00203AF5" w:rsidRDefault="00310B72" w:rsidP="005B31E3">
            <w:pPr>
              <w:tabs>
                <w:tab w:val="left" w:pos="6237"/>
                <w:tab w:val="right" w:pos="8306"/>
              </w:tabs>
              <w:jc w:val="center"/>
              <w:rPr>
                <w:sz w:val="20"/>
              </w:rPr>
            </w:pPr>
            <w:r w:rsidRPr="00203AF5">
              <w:rPr>
                <w:sz w:val="20"/>
              </w:rPr>
              <w:t>2</w:t>
            </w:r>
          </w:p>
        </w:tc>
        <w:tc>
          <w:tcPr>
            <w:tcW w:w="1695" w:type="dxa"/>
            <w:tcBorders>
              <w:top w:val="single" w:sz="4" w:space="0" w:color="auto"/>
              <w:left w:val="single" w:sz="4" w:space="0" w:color="auto"/>
              <w:bottom w:val="single" w:sz="4" w:space="0" w:color="auto"/>
              <w:right w:val="single" w:sz="4" w:space="0" w:color="auto"/>
            </w:tcBorders>
            <w:vAlign w:val="center"/>
          </w:tcPr>
          <w:p w14:paraId="0B3A481E" w14:textId="4F86F1F8" w:rsidR="00310B72" w:rsidRPr="00203AF5" w:rsidRDefault="00310B72" w:rsidP="005B31E3">
            <w:pPr>
              <w:tabs>
                <w:tab w:val="left" w:pos="6237"/>
                <w:tab w:val="right" w:pos="8306"/>
              </w:tabs>
              <w:jc w:val="center"/>
              <w:rPr>
                <w:sz w:val="20"/>
              </w:rPr>
            </w:pPr>
            <w:r w:rsidRPr="00203AF5">
              <w:rPr>
                <w:sz w:val="20"/>
              </w:rPr>
              <w:t>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5ED4C83" w14:textId="06FDA8B0" w:rsidR="00310B72" w:rsidRPr="00203AF5" w:rsidRDefault="00310B72" w:rsidP="005B31E3">
            <w:pPr>
              <w:tabs>
                <w:tab w:val="left" w:pos="6237"/>
                <w:tab w:val="right" w:pos="8306"/>
              </w:tabs>
              <w:jc w:val="center"/>
              <w:rPr>
                <w:sz w:val="20"/>
              </w:rPr>
            </w:pPr>
            <w:r w:rsidRPr="00203AF5">
              <w:rPr>
                <w:sz w:val="20"/>
              </w:rPr>
              <w:t>1</w:t>
            </w:r>
          </w:p>
        </w:tc>
      </w:tr>
      <w:tr w:rsidR="00310B72" w:rsidRPr="00E403F3" w14:paraId="0028362A" w14:textId="77777777" w:rsidTr="00A53976">
        <w:trPr>
          <w:jc w:val="center"/>
        </w:trPr>
        <w:tc>
          <w:tcPr>
            <w:tcW w:w="539" w:type="dxa"/>
            <w:vMerge/>
            <w:tcBorders>
              <w:left w:val="single" w:sz="4" w:space="0" w:color="auto"/>
              <w:bottom w:val="single" w:sz="4" w:space="0" w:color="auto"/>
              <w:right w:val="single" w:sz="4" w:space="0" w:color="auto"/>
            </w:tcBorders>
          </w:tcPr>
          <w:p w14:paraId="4CAB1544" w14:textId="77777777" w:rsidR="00310B72" w:rsidRPr="00203AF5" w:rsidRDefault="00310B72" w:rsidP="00A53976">
            <w:pPr>
              <w:tabs>
                <w:tab w:val="left" w:pos="6237"/>
                <w:tab w:val="right" w:pos="8306"/>
              </w:tabs>
              <w:jc w:val="center"/>
              <w:rPr>
                <w:b/>
                <w:bCs/>
                <w:sz w:val="20"/>
              </w:rPr>
            </w:pPr>
          </w:p>
        </w:tc>
        <w:tc>
          <w:tcPr>
            <w:tcW w:w="3402" w:type="dxa"/>
            <w:vMerge/>
            <w:tcBorders>
              <w:left w:val="single" w:sz="4" w:space="0" w:color="auto"/>
              <w:bottom w:val="single" w:sz="4" w:space="0" w:color="auto"/>
              <w:right w:val="single" w:sz="4" w:space="0" w:color="auto"/>
            </w:tcBorders>
            <w:vAlign w:val="center"/>
          </w:tcPr>
          <w:p w14:paraId="5A5BA0C0" w14:textId="77777777" w:rsidR="00310B72" w:rsidRPr="00203AF5" w:rsidRDefault="00310B72" w:rsidP="00A53976">
            <w:pPr>
              <w:tabs>
                <w:tab w:val="left" w:pos="6237"/>
                <w:tab w:val="right" w:pos="8306"/>
              </w:tabs>
              <w:rPr>
                <w:b/>
                <w:bCs/>
                <w:sz w:val="20"/>
              </w:rPr>
            </w:pPr>
          </w:p>
        </w:tc>
        <w:tc>
          <w:tcPr>
            <w:tcW w:w="5206" w:type="dxa"/>
            <w:shd w:val="clear" w:color="auto" w:fill="auto"/>
          </w:tcPr>
          <w:p w14:paraId="0832D7CB" w14:textId="7ABC95E3" w:rsidR="00310B72" w:rsidRPr="00203AF5" w:rsidRDefault="00310B72" w:rsidP="00A53976">
            <w:pPr>
              <w:tabs>
                <w:tab w:val="left" w:pos="6237"/>
                <w:tab w:val="right" w:pos="8306"/>
              </w:tabs>
              <w:rPr>
                <w:rFonts w:eastAsia="Calibri"/>
                <w:sz w:val="20"/>
                <w14:ligatures w14:val="standardContextual"/>
              </w:rPr>
            </w:pPr>
            <w:r w:rsidRPr="00203AF5">
              <w:rPr>
                <w:rFonts w:eastAsia="Calibri"/>
                <w:sz w:val="20"/>
                <w14:ligatures w14:val="standardContextual"/>
              </w:rPr>
              <w:t>Teigiamas ūkinės – finansinės veiklos rezultatas, Eur</w:t>
            </w:r>
          </w:p>
        </w:tc>
        <w:tc>
          <w:tcPr>
            <w:tcW w:w="1977" w:type="dxa"/>
            <w:shd w:val="clear" w:color="auto" w:fill="auto"/>
            <w:vAlign w:val="center"/>
          </w:tcPr>
          <w:p w14:paraId="218D4BC2" w14:textId="44EC20A5" w:rsidR="00310B72" w:rsidRPr="00203AF5" w:rsidRDefault="00310B72" w:rsidP="005B31E3">
            <w:pPr>
              <w:tabs>
                <w:tab w:val="left" w:pos="6237"/>
                <w:tab w:val="right" w:pos="8306"/>
              </w:tabs>
              <w:jc w:val="center"/>
              <w:rPr>
                <w:sz w:val="20"/>
              </w:rPr>
            </w:pPr>
            <w:r w:rsidRPr="00203AF5">
              <w:rPr>
                <w:sz w:val="20"/>
              </w:rPr>
              <w:t>500</w:t>
            </w:r>
          </w:p>
        </w:tc>
        <w:tc>
          <w:tcPr>
            <w:tcW w:w="1695" w:type="dxa"/>
            <w:tcBorders>
              <w:top w:val="single" w:sz="4" w:space="0" w:color="auto"/>
              <w:left w:val="single" w:sz="4" w:space="0" w:color="auto"/>
              <w:bottom w:val="single" w:sz="4" w:space="0" w:color="auto"/>
              <w:right w:val="single" w:sz="4" w:space="0" w:color="auto"/>
            </w:tcBorders>
            <w:vAlign w:val="center"/>
          </w:tcPr>
          <w:p w14:paraId="44A0101E" w14:textId="3A0CBF51" w:rsidR="00310B72" w:rsidRPr="00203AF5" w:rsidRDefault="00310B72" w:rsidP="005B31E3">
            <w:pPr>
              <w:tabs>
                <w:tab w:val="left" w:pos="6237"/>
                <w:tab w:val="right" w:pos="8306"/>
              </w:tabs>
              <w:jc w:val="center"/>
              <w:rPr>
                <w:sz w:val="20"/>
              </w:rPr>
            </w:pPr>
            <w:r w:rsidRPr="00203AF5">
              <w:rPr>
                <w:sz w:val="20"/>
              </w:rPr>
              <w:t>1000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B97230B" w14:textId="785ED880" w:rsidR="00310B72" w:rsidRPr="00203AF5" w:rsidRDefault="00310B72" w:rsidP="005B31E3">
            <w:pPr>
              <w:tabs>
                <w:tab w:val="left" w:pos="6237"/>
                <w:tab w:val="right" w:pos="8306"/>
              </w:tabs>
              <w:jc w:val="center"/>
              <w:rPr>
                <w:sz w:val="20"/>
              </w:rPr>
            </w:pPr>
            <w:r w:rsidRPr="00203AF5">
              <w:rPr>
                <w:sz w:val="20"/>
              </w:rPr>
              <w:t>1000</w:t>
            </w:r>
          </w:p>
        </w:tc>
      </w:tr>
      <w:tr w:rsidR="0004372E" w:rsidRPr="00E403F3" w14:paraId="1B15F418" w14:textId="77777777" w:rsidTr="00A53976">
        <w:trPr>
          <w:jc w:val="center"/>
        </w:trPr>
        <w:tc>
          <w:tcPr>
            <w:tcW w:w="539" w:type="dxa"/>
            <w:vMerge w:val="restart"/>
            <w:tcBorders>
              <w:top w:val="single" w:sz="4" w:space="0" w:color="auto"/>
              <w:left w:val="single" w:sz="4" w:space="0" w:color="auto"/>
              <w:right w:val="single" w:sz="4" w:space="0" w:color="auto"/>
            </w:tcBorders>
            <w:vAlign w:val="center"/>
          </w:tcPr>
          <w:p w14:paraId="25A6DC7A" w14:textId="1EA04EB0" w:rsidR="0004372E" w:rsidRPr="00203AF5" w:rsidRDefault="0004372E" w:rsidP="00A53976">
            <w:pPr>
              <w:tabs>
                <w:tab w:val="left" w:pos="6237"/>
                <w:tab w:val="right" w:pos="8306"/>
              </w:tabs>
              <w:jc w:val="center"/>
              <w:rPr>
                <w:bCs/>
                <w:sz w:val="20"/>
              </w:rPr>
            </w:pPr>
            <w:r w:rsidRPr="00203AF5">
              <w:rPr>
                <w:bCs/>
                <w:sz w:val="20"/>
              </w:rPr>
              <w:t>2.</w:t>
            </w:r>
          </w:p>
        </w:tc>
        <w:tc>
          <w:tcPr>
            <w:tcW w:w="3402" w:type="dxa"/>
            <w:vMerge w:val="restart"/>
            <w:tcBorders>
              <w:top w:val="single" w:sz="4" w:space="0" w:color="auto"/>
              <w:left w:val="single" w:sz="4" w:space="0" w:color="auto"/>
              <w:right w:val="single" w:sz="4" w:space="0" w:color="auto"/>
            </w:tcBorders>
            <w:vAlign w:val="center"/>
          </w:tcPr>
          <w:p w14:paraId="0D6509F7" w14:textId="7BE5D052" w:rsidR="0004372E" w:rsidRPr="00203AF5" w:rsidRDefault="0004372E" w:rsidP="00A53976">
            <w:pPr>
              <w:tabs>
                <w:tab w:val="left" w:pos="6237"/>
                <w:tab w:val="right" w:pos="8306"/>
              </w:tabs>
              <w:rPr>
                <w:b/>
                <w:bCs/>
                <w:sz w:val="20"/>
              </w:rPr>
            </w:pPr>
            <w:r w:rsidRPr="00203AF5">
              <w:rPr>
                <w:b/>
                <w:bCs/>
                <w:sz w:val="20"/>
                <w:lang w:eastAsia="lt-LT"/>
              </w:rPr>
              <w:t>UAB Molėtų šiluma</w:t>
            </w:r>
          </w:p>
        </w:tc>
        <w:tc>
          <w:tcPr>
            <w:tcW w:w="5206" w:type="dxa"/>
            <w:tcBorders>
              <w:top w:val="single" w:sz="4" w:space="0" w:color="auto"/>
              <w:left w:val="single" w:sz="4" w:space="0" w:color="auto"/>
              <w:bottom w:val="single" w:sz="4" w:space="0" w:color="auto"/>
              <w:right w:val="single" w:sz="4" w:space="0" w:color="auto"/>
            </w:tcBorders>
          </w:tcPr>
          <w:p w14:paraId="783C13CE" w14:textId="74326E6C" w:rsidR="0004372E" w:rsidRPr="00203AF5" w:rsidRDefault="0004372E" w:rsidP="00A53976">
            <w:pPr>
              <w:tabs>
                <w:tab w:val="left" w:pos="6237"/>
                <w:tab w:val="right" w:pos="8306"/>
              </w:tabs>
              <w:rPr>
                <w:b/>
                <w:bCs/>
                <w:sz w:val="20"/>
              </w:rPr>
            </w:pPr>
            <w:r w:rsidRPr="00203AF5">
              <w:rPr>
                <w:sz w:val="20"/>
                <w:lang w:eastAsia="lt-LT"/>
              </w:rPr>
              <w:t>Pardavimo pajamos, Eur</w:t>
            </w:r>
          </w:p>
        </w:tc>
        <w:tc>
          <w:tcPr>
            <w:tcW w:w="1977" w:type="dxa"/>
            <w:tcBorders>
              <w:top w:val="single" w:sz="4" w:space="0" w:color="auto"/>
              <w:left w:val="single" w:sz="4" w:space="0" w:color="auto"/>
              <w:bottom w:val="single" w:sz="4" w:space="0" w:color="auto"/>
              <w:right w:val="single" w:sz="4" w:space="0" w:color="auto"/>
            </w:tcBorders>
            <w:vAlign w:val="center"/>
          </w:tcPr>
          <w:p w14:paraId="33D0C630" w14:textId="57C0CD32" w:rsidR="0004372E" w:rsidRPr="00203AF5" w:rsidRDefault="0004372E" w:rsidP="0033711F">
            <w:pPr>
              <w:tabs>
                <w:tab w:val="left" w:pos="6237"/>
                <w:tab w:val="right" w:pos="8306"/>
              </w:tabs>
              <w:jc w:val="center"/>
              <w:rPr>
                <w:sz w:val="20"/>
              </w:rPr>
            </w:pPr>
            <w:r w:rsidRPr="00203AF5">
              <w:rPr>
                <w:sz w:val="20"/>
                <w:lang w:eastAsia="lt-LT"/>
              </w:rPr>
              <w:t>1750 000</w:t>
            </w:r>
          </w:p>
        </w:tc>
        <w:tc>
          <w:tcPr>
            <w:tcW w:w="1695" w:type="dxa"/>
            <w:tcBorders>
              <w:top w:val="single" w:sz="4" w:space="0" w:color="auto"/>
              <w:left w:val="single" w:sz="4" w:space="0" w:color="auto"/>
              <w:bottom w:val="single" w:sz="4" w:space="0" w:color="auto"/>
              <w:right w:val="single" w:sz="4" w:space="0" w:color="auto"/>
            </w:tcBorders>
            <w:vAlign w:val="center"/>
          </w:tcPr>
          <w:p w14:paraId="6B4FFF1E" w14:textId="14E7A95A" w:rsidR="0004372E" w:rsidRPr="00203AF5" w:rsidRDefault="0004372E" w:rsidP="0033711F">
            <w:pPr>
              <w:tabs>
                <w:tab w:val="left" w:pos="6237"/>
                <w:tab w:val="right" w:pos="8306"/>
              </w:tabs>
              <w:jc w:val="center"/>
              <w:rPr>
                <w:sz w:val="20"/>
              </w:rPr>
            </w:pPr>
            <w:r w:rsidRPr="00203AF5">
              <w:rPr>
                <w:sz w:val="20"/>
                <w:lang w:eastAsia="lt-LT"/>
              </w:rPr>
              <w:t>1870 000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6FB2060" w14:textId="24FE28FF" w:rsidR="0004372E" w:rsidRPr="00203AF5" w:rsidRDefault="0004372E" w:rsidP="0033711F">
            <w:pPr>
              <w:tabs>
                <w:tab w:val="left" w:pos="6237"/>
                <w:tab w:val="right" w:pos="8306"/>
              </w:tabs>
              <w:jc w:val="center"/>
              <w:rPr>
                <w:sz w:val="20"/>
              </w:rPr>
            </w:pPr>
            <w:r w:rsidRPr="00203AF5">
              <w:rPr>
                <w:sz w:val="20"/>
                <w:lang w:eastAsia="lt-LT"/>
              </w:rPr>
              <w:t>1900 000</w:t>
            </w:r>
          </w:p>
        </w:tc>
      </w:tr>
      <w:tr w:rsidR="0004372E" w:rsidRPr="00E403F3" w14:paraId="72874194" w14:textId="77777777" w:rsidTr="00A53976">
        <w:trPr>
          <w:jc w:val="center"/>
        </w:trPr>
        <w:tc>
          <w:tcPr>
            <w:tcW w:w="539" w:type="dxa"/>
            <w:vMerge/>
            <w:tcBorders>
              <w:left w:val="single" w:sz="4" w:space="0" w:color="auto"/>
              <w:right w:val="single" w:sz="4" w:space="0" w:color="auto"/>
            </w:tcBorders>
          </w:tcPr>
          <w:p w14:paraId="344201E1" w14:textId="77777777" w:rsidR="0004372E" w:rsidRPr="00203AF5" w:rsidRDefault="0004372E"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634EE150" w14:textId="77777777" w:rsidR="0004372E" w:rsidRPr="00203AF5" w:rsidRDefault="0004372E"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6426AC54" w14:textId="637912F1" w:rsidR="0004372E" w:rsidRPr="00203AF5" w:rsidRDefault="0004372E" w:rsidP="00A53976">
            <w:pPr>
              <w:tabs>
                <w:tab w:val="left" w:pos="6237"/>
                <w:tab w:val="right" w:pos="8306"/>
              </w:tabs>
              <w:rPr>
                <w:b/>
                <w:bCs/>
                <w:sz w:val="20"/>
              </w:rPr>
            </w:pPr>
            <w:r w:rsidRPr="00203AF5">
              <w:rPr>
                <w:sz w:val="20"/>
                <w:lang w:eastAsia="lt-LT"/>
              </w:rPr>
              <w:t>Grynasis pelnas (nuostolis), Eur</w:t>
            </w:r>
          </w:p>
        </w:tc>
        <w:tc>
          <w:tcPr>
            <w:tcW w:w="1977" w:type="dxa"/>
            <w:tcBorders>
              <w:top w:val="single" w:sz="4" w:space="0" w:color="auto"/>
              <w:left w:val="single" w:sz="4" w:space="0" w:color="auto"/>
              <w:bottom w:val="single" w:sz="4" w:space="0" w:color="auto"/>
              <w:right w:val="single" w:sz="4" w:space="0" w:color="auto"/>
            </w:tcBorders>
            <w:vAlign w:val="center"/>
          </w:tcPr>
          <w:p w14:paraId="3AADEC6E" w14:textId="3D730B02" w:rsidR="0004372E" w:rsidRPr="00203AF5" w:rsidRDefault="0004372E" w:rsidP="0033711F">
            <w:pPr>
              <w:tabs>
                <w:tab w:val="left" w:pos="6237"/>
                <w:tab w:val="right" w:pos="8306"/>
              </w:tabs>
              <w:jc w:val="center"/>
              <w:rPr>
                <w:sz w:val="20"/>
              </w:rPr>
            </w:pPr>
            <w:r w:rsidRPr="00203AF5">
              <w:rPr>
                <w:sz w:val="20"/>
              </w:rPr>
              <w:t>14 000</w:t>
            </w:r>
          </w:p>
        </w:tc>
        <w:tc>
          <w:tcPr>
            <w:tcW w:w="1695" w:type="dxa"/>
            <w:tcBorders>
              <w:top w:val="single" w:sz="4" w:space="0" w:color="auto"/>
              <w:left w:val="single" w:sz="4" w:space="0" w:color="auto"/>
              <w:bottom w:val="single" w:sz="4" w:space="0" w:color="auto"/>
              <w:right w:val="single" w:sz="4" w:space="0" w:color="auto"/>
            </w:tcBorders>
            <w:vAlign w:val="center"/>
          </w:tcPr>
          <w:p w14:paraId="3D54109A" w14:textId="18020808" w:rsidR="0004372E" w:rsidRPr="00203AF5" w:rsidRDefault="0004372E" w:rsidP="0033711F">
            <w:pPr>
              <w:tabs>
                <w:tab w:val="left" w:pos="6237"/>
                <w:tab w:val="right" w:pos="8306"/>
              </w:tabs>
              <w:jc w:val="center"/>
              <w:rPr>
                <w:sz w:val="20"/>
              </w:rPr>
            </w:pPr>
            <w:r w:rsidRPr="00203AF5">
              <w:rPr>
                <w:sz w:val="20"/>
              </w:rPr>
              <w:t>18 000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0DB936" w14:textId="0E279241" w:rsidR="0004372E" w:rsidRPr="00203AF5" w:rsidRDefault="0004372E" w:rsidP="0033711F">
            <w:pPr>
              <w:tabs>
                <w:tab w:val="left" w:pos="6237"/>
                <w:tab w:val="right" w:pos="8306"/>
              </w:tabs>
              <w:jc w:val="center"/>
              <w:rPr>
                <w:sz w:val="20"/>
              </w:rPr>
            </w:pPr>
            <w:r w:rsidRPr="00203AF5">
              <w:rPr>
                <w:sz w:val="20"/>
              </w:rPr>
              <w:t>18 000</w:t>
            </w:r>
          </w:p>
        </w:tc>
      </w:tr>
      <w:tr w:rsidR="0004372E" w:rsidRPr="00E403F3" w14:paraId="17DF62CA" w14:textId="77777777" w:rsidTr="003D3904">
        <w:trPr>
          <w:jc w:val="center"/>
        </w:trPr>
        <w:tc>
          <w:tcPr>
            <w:tcW w:w="539" w:type="dxa"/>
            <w:vMerge/>
            <w:tcBorders>
              <w:left w:val="single" w:sz="4" w:space="0" w:color="auto"/>
              <w:right w:val="single" w:sz="4" w:space="0" w:color="auto"/>
            </w:tcBorders>
          </w:tcPr>
          <w:p w14:paraId="49EBB95C" w14:textId="77777777" w:rsidR="0004372E" w:rsidRPr="00203AF5" w:rsidRDefault="0004372E"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7332DC28" w14:textId="77777777" w:rsidR="0004372E" w:rsidRPr="00203AF5" w:rsidRDefault="0004372E"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0134CD4A" w14:textId="4B5BE498" w:rsidR="0004372E" w:rsidRPr="00203AF5" w:rsidRDefault="0004372E" w:rsidP="00A53976">
            <w:pPr>
              <w:tabs>
                <w:tab w:val="left" w:pos="6237"/>
                <w:tab w:val="right" w:pos="8306"/>
              </w:tabs>
              <w:rPr>
                <w:b/>
                <w:bCs/>
                <w:sz w:val="20"/>
              </w:rPr>
            </w:pPr>
            <w:r w:rsidRPr="00203AF5">
              <w:rPr>
                <w:sz w:val="20"/>
                <w:lang w:eastAsia="lt-LT"/>
              </w:rPr>
              <w:t>EBITA, Eur</w:t>
            </w:r>
          </w:p>
        </w:tc>
        <w:tc>
          <w:tcPr>
            <w:tcW w:w="1977" w:type="dxa"/>
            <w:tcBorders>
              <w:top w:val="single" w:sz="4" w:space="0" w:color="auto"/>
              <w:left w:val="single" w:sz="4" w:space="0" w:color="auto"/>
              <w:bottom w:val="single" w:sz="4" w:space="0" w:color="auto"/>
              <w:right w:val="single" w:sz="4" w:space="0" w:color="auto"/>
            </w:tcBorders>
            <w:vAlign w:val="center"/>
          </w:tcPr>
          <w:p w14:paraId="61B452F1" w14:textId="0E033DE2" w:rsidR="0004372E" w:rsidRPr="00203AF5" w:rsidRDefault="0004372E" w:rsidP="0033711F">
            <w:pPr>
              <w:tabs>
                <w:tab w:val="left" w:pos="6237"/>
                <w:tab w:val="right" w:pos="8306"/>
              </w:tabs>
              <w:jc w:val="center"/>
              <w:rPr>
                <w:sz w:val="20"/>
              </w:rPr>
            </w:pPr>
            <w:r w:rsidRPr="00203AF5">
              <w:rPr>
                <w:sz w:val="20"/>
              </w:rPr>
              <w:t>190 000</w:t>
            </w:r>
          </w:p>
        </w:tc>
        <w:tc>
          <w:tcPr>
            <w:tcW w:w="1695" w:type="dxa"/>
            <w:tcBorders>
              <w:top w:val="single" w:sz="4" w:space="0" w:color="auto"/>
              <w:left w:val="single" w:sz="4" w:space="0" w:color="auto"/>
              <w:bottom w:val="single" w:sz="4" w:space="0" w:color="auto"/>
              <w:right w:val="single" w:sz="4" w:space="0" w:color="auto"/>
            </w:tcBorders>
            <w:vAlign w:val="center"/>
          </w:tcPr>
          <w:p w14:paraId="5DDED732" w14:textId="3F33C1C8" w:rsidR="0004372E" w:rsidRPr="00203AF5" w:rsidRDefault="0004372E" w:rsidP="0033711F">
            <w:pPr>
              <w:tabs>
                <w:tab w:val="left" w:pos="6237"/>
                <w:tab w:val="right" w:pos="8306"/>
              </w:tabs>
              <w:jc w:val="center"/>
              <w:rPr>
                <w:sz w:val="20"/>
              </w:rPr>
            </w:pPr>
            <w:r w:rsidRPr="00203AF5">
              <w:rPr>
                <w:sz w:val="20"/>
              </w:rPr>
              <w:t>185 000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8F270D4" w14:textId="4B3D5FB7" w:rsidR="0004372E" w:rsidRPr="00203AF5" w:rsidRDefault="0004372E" w:rsidP="0033711F">
            <w:pPr>
              <w:tabs>
                <w:tab w:val="left" w:pos="6237"/>
                <w:tab w:val="right" w:pos="8306"/>
              </w:tabs>
              <w:jc w:val="center"/>
              <w:rPr>
                <w:sz w:val="20"/>
              </w:rPr>
            </w:pPr>
            <w:r w:rsidRPr="00203AF5">
              <w:rPr>
                <w:sz w:val="20"/>
              </w:rPr>
              <w:t>185 000</w:t>
            </w:r>
          </w:p>
        </w:tc>
      </w:tr>
      <w:tr w:rsidR="0004372E" w:rsidRPr="00E403F3" w14:paraId="6B93A095" w14:textId="77777777" w:rsidTr="003D3904">
        <w:trPr>
          <w:jc w:val="center"/>
        </w:trPr>
        <w:tc>
          <w:tcPr>
            <w:tcW w:w="539" w:type="dxa"/>
            <w:vMerge/>
            <w:tcBorders>
              <w:left w:val="single" w:sz="4" w:space="0" w:color="auto"/>
              <w:right w:val="single" w:sz="4" w:space="0" w:color="auto"/>
            </w:tcBorders>
          </w:tcPr>
          <w:p w14:paraId="623EEE99" w14:textId="77777777" w:rsidR="0004372E" w:rsidRPr="00203AF5" w:rsidRDefault="0004372E"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23545687" w14:textId="77777777" w:rsidR="0004372E" w:rsidRPr="00203AF5" w:rsidRDefault="0004372E"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75882C37" w14:textId="6FE7328F" w:rsidR="0004372E" w:rsidRPr="00203AF5" w:rsidRDefault="0004372E" w:rsidP="00A53976">
            <w:pPr>
              <w:tabs>
                <w:tab w:val="left" w:pos="6237"/>
                <w:tab w:val="right" w:pos="8306"/>
              </w:tabs>
              <w:rPr>
                <w:sz w:val="20"/>
                <w:lang w:eastAsia="lt-LT"/>
              </w:rPr>
            </w:pPr>
            <w:r w:rsidRPr="00203AF5">
              <w:rPr>
                <w:sz w:val="20"/>
                <w:lang w:eastAsia="lt-LT"/>
              </w:rPr>
              <w:t>Naujai prijungtų vartotojų galia, kW</w:t>
            </w:r>
          </w:p>
        </w:tc>
        <w:tc>
          <w:tcPr>
            <w:tcW w:w="1977" w:type="dxa"/>
            <w:tcBorders>
              <w:top w:val="single" w:sz="4" w:space="0" w:color="auto"/>
              <w:left w:val="single" w:sz="4" w:space="0" w:color="auto"/>
              <w:bottom w:val="single" w:sz="4" w:space="0" w:color="auto"/>
              <w:right w:val="single" w:sz="4" w:space="0" w:color="auto"/>
            </w:tcBorders>
            <w:vAlign w:val="center"/>
          </w:tcPr>
          <w:p w14:paraId="04153C82" w14:textId="78CDAC21" w:rsidR="0004372E" w:rsidRPr="00203AF5" w:rsidRDefault="0004372E" w:rsidP="0033711F">
            <w:pPr>
              <w:tabs>
                <w:tab w:val="left" w:pos="6237"/>
                <w:tab w:val="right" w:pos="8306"/>
              </w:tabs>
              <w:jc w:val="center"/>
              <w:rPr>
                <w:sz w:val="20"/>
              </w:rPr>
            </w:pPr>
            <w:r w:rsidRPr="00203AF5">
              <w:rPr>
                <w:sz w:val="20"/>
              </w:rPr>
              <w:t>120</w:t>
            </w:r>
          </w:p>
        </w:tc>
        <w:tc>
          <w:tcPr>
            <w:tcW w:w="1695" w:type="dxa"/>
            <w:tcBorders>
              <w:top w:val="single" w:sz="4" w:space="0" w:color="auto"/>
              <w:left w:val="single" w:sz="4" w:space="0" w:color="auto"/>
              <w:bottom w:val="single" w:sz="4" w:space="0" w:color="auto"/>
              <w:right w:val="single" w:sz="4" w:space="0" w:color="auto"/>
            </w:tcBorders>
            <w:vAlign w:val="center"/>
          </w:tcPr>
          <w:p w14:paraId="3DBF0AE3" w14:textId="48E25617" w:rsidR="0004372E" w:rsidRPr="00203AF5" w:rsidRDefault="0004372E" w:rsidP="0033711F">
            <w:pPr>
              <w:tabs>
                <w:tab w:val="left" w:pos="6237"/>
                <w:tab w:val="right" w:pos="8306"/>
              </w:tabs>
              <w:jc w:val="center"/>
              <w:rPr>
                <w:sz w:val="20"/>
              </w:rPr>
            </w:pPr>
            <w:r w:rsidRPr="00203AF5">
              <w:rPr>
                <w:sz w:val="20"/>
              </w:rPr>
              <w:t>150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118120" w14:textId="16D6FA7A" w:rsidR="0004372E" w:rsidRPr="00203AF5" w:rsidRDefault="0004372E" w:rsidP="0033711F">
            <w:pPr>
              <w:tabs>
                <w:tab w:val="left" w:pos="6237"/>
                <w:tab w:val="right" w:pos="8306"/>
              </w:tabs>
              <w:jc w:val="center"/>
              <w:rPr>
                <w:sz w:val="20"/>
              </w:rPr>
            </w:pPr>
            <w:r w:rsidRPr="00203AF5">
              <w:rPr>
                <w:sz w:val="20"/>
              </w:rPr>
              <w:t>300</w:t>
            </w:r>
          </w:p>
        </w:tc>
      </w:tr>
      <w:tr w:rsidR="0004372E" w:rsidRPr="00E403F3" w14:paraId="77A61DC8" w14:textId="77777777" w:rsidTr="00A53976">
        <w:trPr>
          <w:jc w:val="center"/>
        </w:trPr>
        <w:tc>
          <w:tcPr>
            <w:tcW w:w="539" w:type="dxa"/>
            <w:vMerge/>
            <w:tcBorders>
              <w:left w:val="single" w:sz="4" w:space="0" w:color="auto"/>
              <w:bottom w:val="single" w:sz="4" w:space="0" w:color="auto"/>
              <w:right w:val="single" w:sz="4" w:space="0" w:color="auto"/>
            </w:tcBorders>
          </w:tcPr>
          <w:p w14:paraId="49B08F25" w14:textId="77777777" w:rsidR="0004372E" w:rsidRPr="00203AF5" w:rsidRDefault="0004372E" w:rsidP="00A53976">
            <w:pPr>
              <w:tabs>
                <w:tab w:val="left" w:pos="6237"/>
                <w:tab w:val="right" w:pos="8306"/>
              </w:tabs>
              <w:jc w:val="center"/>
              <w:rPr>
                <w:bCs/>
                <w:sz w:val="20"/>
              </w:rPr>
            </w:pPr>
          </w:p>
        </w:tc>
        <w:tc>
          <w:tcPr>
            <w:tcW w:w="3402" w:type="dxa"/>
            <w:vMerge/>
            <w:tcBorders>
              <w:left w:val="single" w:sz="4" w:space="0" w:color="auto"/>
              <w:bottom w:val="single" w:sz="4" w:space="0" w:color="auto"/>
              <w:right w:val="single" w:sz="4" w:space="0" w:color="auto"/>
            </w:tcBorders>
            <w:vAlign w:val="center"/>
          </w:tcPr>
          <w:p w14:paraId="15706432" w14:textId="77777777" w:rsidR="0004372E" w:rsidRPr="00203AF5" w:rsidRDefault="0004372E"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13C09F45" w14:textId="33B828BC" w:rsidR="0004372E" w:rsidRPr="00203AF5" w:rsidRDefault="0004372E" w:rsidP="00A53976">
            <w:pPr>
              <w:tabs>
                <w:tab w:val="left" w:pos="6237"/>
                <w:tab w:val="right" w:pos="8306"/>
              </w:tabs>
              <w:rPr>
                <w:sz w:val="20"/>
                <w:lang w:eastAsia="lt-LT"/>
              </w:rPr>
            </w:pPr>
            <w:r w:rsidRPr="00203AF5">
              <w:rPr>
                <w:sz w:val="20"/>
                <w:lang w:eastAsia="lt-LT"/>
              </w:rPr>
              <w:t>Kuro sąnaudos 1 MWh šilumos energijos pagaminti – ne daugiau kaip, MWh kuro</w:t>
            </w:r>
          </w:p>
        </w:tc>
        <w:tc>
          <w:tcPr>
            <w:tcW w:w="1977" w:type="dxa"/>
            <w:tcBorders>
              <w:top w:val="single" w:sz="4" w:space="0" w:color="auto"/>
              <w:left w:val="single" w:sz="4" w:space="0" w:color="auto"/>
              <w:bottom w:val="single" w:sz="4" w:space="0" w:color="auto"/>
              <w:right w:val="single" w:sz="4" w:space="0" w:color="auto"/>
            </w:tcBorders>
            <w:vAlign w:val="center"/>
          </w:tcPr>
          <w:p w14:paraId="5FAACA05" w14:textId="19C52051" w:rsidR="0004372E" w:rsidRPr="00203AF5" w:rsidRDefault="0004372E" w:rsidP="0033711F">
            <w:pPr>
              <w:tabs>
                <w:tab w:val="left" w:pos="6237"/>
                <w:tab w:val="right" w:pos="8306"/>
              </w:tabs>
              <w:jc w:val="center"/>
              <w:rPr>
                <w:sz w:val="20"/>
              </w:rPr>
            </w:pPr>
            <w:r w:rsidRPr="00203AF5">
              <w:rPr>
                <w:sz w:val="20"/>
                <w:lang w:eastAsia="lt-LT"/>
              </w:rPr>
              <w:t>1,25</w:t>
            </w:r>
          </w:p>
        </w:tc>
        <w:tc>
          <w:tcPr>
            <w:tcW w:w="1695" w:type="dxa"/>
            <w:tcBorders>
              <w:top w:val="single" w:sz="4" w:space="0" w:color="auto"/>
              <w:left w:val="single" w:sz="4" w:space="0" w:color="auto"/>
              <w:bottom w:val="single" w:sz="4" w:space="0" w:color="auto"/>
              <w:right w:val="single" w:sz="4" w:space="0" w:color="auto"/>
            </w:tcBorders>
            <w:vAlign w:val="center"/>
          </w:tcPr>
          <w:p w14:paraId="3615053F" w14:textId="3181C6F2" w:rsidR="0004372E" w:rsidRPr="00203AF5" w:rsidRDefault="0004372E" w:rsidP="0033711F">
            <w:pPr>
              <w:tabs>
                <w:tab w:val="left" w:pos="6237"/>
                <w:tab w:val="right" w:pos="8306"/>
              </w:tabs>
              <w:jc w:val="center"/>
              <w:rPr>
                <w:sz w:val="20"/>
              </w:rPr>
            </w:pPr>
            <w:r w:rsidRPr="00203AF5">
              <w:rPr>
                <w:sz w:val="20"/>
                <w:lang w:eastAsia="lt-LT"/>
              </w:rPr>
              <w:t>1,20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F771D26" w14:textId="1C0D71CD" w:rsidR="0004372E" w:rsidRPr="00203AF5" w:rsidRDefault="0004372E" w:rsidP="0033711F">
            <w:pPr>
              <w:tabs>
                <w:tab w:val="left" w:pos="6237"/>
                <w:tab w:val="right" w:pos="8306"/>
              </w:tabs>
              <w:jc w:val="center"/>
              <w:rPr>
                <w:sz w:val="20"/>
              </w:rPr>
            </w:pPr>
            <w:r w:rsidRPr="00203AF5">
              <w:rPr>
                <w:sz w:val="20"/>
                <w:lang w:eastAsia="lt-LT"/>
              </w:rPr>
              <w:t>1,14</w:t>
            </w:r>
          </w:p>
        </w:tc>
      </w:tr>
      <w:tr w:rsidR="000A4556" w:rsidRPr="00E403F3" w14:paraId="1A8E9312" w14:textId="77777777" w:rsidTr="00A53976">
        <w:trPr>
          <w:jc w:val="center"/>
        </w:trPr>
        <w:tc>
          <w:tcPr>
            <w:tcW w:w="539" w:type="dxa"/>
            <w:vMerge w:val="restart"/>
            <w:tcBorders>
              <w:top w:val="single" w:sz="4" w:space="0" w:color="auto"/>
              <w:left w:val="single" w:sz="4" w:space="0" w:color="auto"/>
              <w:right w:val="single" w:sz="4" w:space="0" w:color="auto"/>
            </w:tcBorders>
            <w:vAlign w:val="center"/>
          </w:tcPr>
          <w:p w14:paraId="6FDD96D4" w14:textId="77777777" w:rsidR="000A4556" w:rsidRPr="00203AF5" w:rsidRDefault="000A4556" w:rsidP="00A53976">
            <w:pPr>
              <w:tabs>
                <w:tab w:val="left" w:pos="6237"/>
                <w:tab w:val="right" w:pos="8306"/>
              </w:tabs>
              <w:jc w:val="center"/>
              <w:rPr>
                <w:bCs/>
                <w:sz w:val="20"/>
              </w:rPr>
            </w:pPr>
            <w:r w:rsidRPr="00203AF5">
              <w:rPr>
                <w:bCs/>
                <w:sz w:val="20"/>
              </w:rPr>
              <w:t>3.</w:t>
            </w:r>
          </w:p>
        </w:tc>
        <w:tc>
          <w:tcPr>
            <w:tcW w:w="3402" w:type="dxa"/>
            <w:vMerge w:val="restart"/>
            <w:tcBorders>
              <w:top w:val="single" w:sz="4" w:space="0" w:color="auto"/>
              <w:left w:val="single" w:sz="4" w:space="0" w:color="auto"/>
              <w:right w:val="single" w:sz="4" w:space="0" w:color="auto"/>
            </w:tcBorders>
            <w:vAlign w:val="center"/>
          </w:tcPr>
          <w:p w14:paraId="22F02CBE" w14:textId="2D73AF69" w:rsidR="000A4556" w:rsidRPr="00203AF5" w:rsidRDefault="000A4556" w:rsidP="00A53976">
            <w:pPr>
              <w:tabs>
                <w:tab w:val="left" w:pos="6237"/>
                <w:tab w:val="right" w:pos="8306"/>
              </w:tabs>
              <w:rPr>
                <w:b/>
                <w:bCs/>
                <w:sz w:val="20"/>
              </w:rPr>
            </w:pPr>
            <w:r w:rsidRPr="00203AF5">
              <w:rPr>
                <w:rFonts w:eastAsia="Calibri"/>
                <w:b/>
                <w:bCs/>
                <w:sz w:val="20"/>
                <w14:ligatures w14:val="standardContextual"/>
              </w:rPr>
              <w:t>UAB Molėtų švara</w:t>
            </w:r>
          </w:p>
        </w:tc>
        <w:tc>
          <w:tcPr>
            <w:tcW w:w="5206" w:type="dxa"/>
            <w:tcBorders>
              <w:top w:val="single" w:sz="4" w:space="0" w:color="auto"/>
              <w:left w:val="single" w:sz="4" w:space="0" w:color="auto"/>
              <w:bottom w:val="single" w:sz="4" w:space="0" w:color="auto"/>
              <w:right w:val="single" w:sz="4" w:space="0" w:color="auto"/>
            </w:tcBorders>
          </w:tcPr>
          <w:p w14:paraId="72F133E3" w14:textId="1E119AFF" w:rsidR="000A4556" w:rsidRPr="00203AF5" w:rsidRDefault="000A4556" w:rsidP="0033711F">
            <w:pPr>
              <w:tabs>
                <w:tab w:val="left" w:pos="6237"/>
                <w:tab w:val="right" w:pos="8306"/>
              </w:tabs>
              <w:rPr>
                <w:color w:val="212529"/>
                <w:sz w:val="20"/>
              </w:rPr>
            </w:pPr>
            <w:r w:rsidRPr="00203AF5">
              <w:rPr>
                <w:rFonts w:eastAsia="Calibri"/>
                <w:sz w:val="20"/>
                <w14:ligatures w14:val="standardContextual"/>
              </w:rPr>
              <w:t>Pajamos</w:t>
            </w:r>
            <w:r w:rsidR="00310B72" w:rsidRPr="00203AF5">
              <w:rPr>
                <w:rFonts w:eastAsia="Calibri"/>
                <w:sz w:val="20"/>
                <w14:ligatures w14:val="standardContextual"/>
              </w:rPr>
              <w:t xml:space="preserve">, </w:t>
            </w:r>
            <w:r w:rsidRPr="00203AF5">
              <w:rPr>
                <w:rFonts w:eastAsia="Calibri"/>
                <w:sz w:val="20"/>
                <w14:ligatures w14:val="standardContextual"/>
              </w:rPr>
              <w:t>Eur</w:t>
            </w:r>
          </w:p>
        </w:tc>
        <w:tc>
          <w:tcPr>
            <w:tcW w:w="1977" w:type="dxa"/>
            <w:tcBorders>
              <w:top w:val="single" w:sz="4" w:space="0" w:color="auto"/>
              <w:left w:val="single" w:sz="4" w:space="0" w:color="auto"/>
              <w:bottom w:val="single" w:sz="4" w:space="0" w:color="auto"/>
              <w:right w:val="single" w:sz="4" w:space="0" w:color="auto"/>
            </w:tcBorders>
            <w:vAlign w:val="center"/>
          </w:tcPr>
          <w:p w14:paraId="2A607484" w14:textId="482BDACA" w:rsidR="000A4556" w:rsidRPr="00203AF5" w:rsidRDefault="000A4556" w:rsidP="0033711F">
            <w:pPr>
              <w:tabs>
                <w:tab w:val="left" w:pos="6237"/>
                <w:tab w:val="right" w:pos="8306"/>
              </w:tabs>
              <w:jc w:val="center"/>
              <w:rPr>
                <w:color w:val="212529"/>
                <w:sz w:val="20"/>
              </w:rPr>
            </w:pPr>
            <w:r w:rsidRPr="00203AF5">
              <w:rPr>
                <w:rFonts w:eastAsia="Calibri"/>
                <w:sz w:val="20"/>
                <w14:ligatures w14:val="standardContextual"/>
              </w:rPr>
              <w:t>2 100 000</w:t>
            </w:r>
          </w:p>
        </w:tc>
        <w:tc>
          <w:tcPr>
            <w:tcW w:w="1695" w:type="dxa"/>
            <w:tcBorders>
              <w:top w:val="single" w:sz="4" w:space="0" w:color="auto"/>
              <w:left w:val="single" w:sz="4" w:space="0" w:color="auto"/>
              <w:bottom w:val="single" w:sz="4" w:space="0" w:color="auto"/>
              <w:right w:val="single" w:sz="4" w:space="0" w:color="auto"/>
            </w:tcBorders>
            <w:vAlign w:val="center"/>
          </w:tcPr>
          <w:p w14:paraId="5162B8E7" w14:textId="05A8C916" w:rsidR="000A4556" w:rsidRPr="00203AF5" w:rsidRDefault="000A4556" w:rsidP="0033711F">
            <w:pPr>
              <w:tabs>
                <w:tab w:val="left" w:pos="6237"/>
                <w:tab w:val="right" w:pos="8306"/>
              </w:tabs>
              <w:jc w:val="center"/>
              <w:rPr>
                <w:color w:val="212529"/>
                <w:sz w:val="20"/>
              </w:rPr>
            </w:pPr>
            <w:r w:rsidRPr="00203AF5">
              <w:rPr>
                <w:rFonts w:eastAsia="Calibri"/>
                <w:sz w:val="20"/>
                <w14:ligatures w14:val="standardContextual"/>
              </w:rPr>
              <w:t>2 250 000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35C64A9" w14:textId="06EC3BA7" w:rsidR="000A4556" w:rsidRPr="00203AF5" w:rsidRDefault="000A4556" w:rsidP="0033711F">
            <w:pPr>
              <w:tabs>
                <w:tab w:val="left" w:pos="6237"/>
                <w:tab w:val="right" w:pos="8306"/>
              </w:tabs>
              <w:jc w:val="center"/>
              <w:rPr>
                <w:sz w:val="20"/>
              </w:rPr>
            </w:pPr>
            <w:r w:rsidRPr="00203AF5">
              <w:rPr>
                <w:rFonts w:eastAsia="Calibri"/>
                <w:sz w:val="20"/>
                <w14:ligatures w14:val="standardContextual"/>
              </w:rPr>
              <w:t>2 350 000</w:t>
            </w:r>
          </w:p>
        </w:tc>
      </w:tr>
      <w:tr w:rsidR="000A4556" w:rsidRPr="00E403F3" w14:paraId="42860B9C" w14:textId="77777777" w:rsidTr="00A53976">
        <w:trPr>
          <w:jc w:val="center"/>
        </w:trPr>
        <w:tc>
          <w:tcPr>
            <w:tcW w:w="539" w:type="dxa"/>
            <w:vMerge/>
            <w:tcBorders>
              <w:left w:val="single" w:sz="4" w:space="0" w:color="auto"/>
              <w:right w:val="single" w:sz="4" w:space="0" w:color="auto"/>
            </w:tcBorders>
          </w:tcPr>
          <w:p w14:paraId="6AACCDB0" w14:textId="77777777" w:rsidR="000A4556" w:rsidRPr="00203AF5" w:rsidRDefault="000A4556"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025BC2F7" w14:textId="77777777" w:rsidR="000A4556" w:rsidRPr="00203AF5" w:rsidRDefault="000A4556"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15533209" w14:textId="1862DD6D" w:rsidR="000A4556" w:rsidRPr="00203AF5" w:rsidRDefault="000A4556" w:rsidP="0033711F">
            <w:pPr>
              <w:tabs>
                <w:tab w:val="left" w:pos="6237"/>
                <w:tab w:val="right" w:pos="8306"/>
              </w:tabs>
              <w:rPr>
                <w:color w:val="212529"/>
                <w:sz w:val="20"/>
              </w:rPr>
            </w:pPr>
            <w:r w:rsidRPr="00203AF5">
              <w:rPr>
                <w:rFonts w:eastAsia="Calibri"/>
                <w:sz w:val="20"/>
                <w14:ligatures w14:val="standardContextual"/>
              </w:rPr>
              <w:t>Pelningumas</w:t>
            </w:r>
            <w:r w:rsidR="00310B72" w:rsidRPr="00203AF5">
              <w:rPr>
                <w:rFonts w:eastAsia="Calibri"/>
                <w:sz w:val="20"/>
                <w14:ligatures w14:val="standardContextual"/>
              </w:rPr>
              <w:t>, proc.</w:t>
            </w:r>
          </w:p>
        </w:tc>
        <w:tc>
          <w:tcPr>
            <w:tcW w:w="1977" w:type="dxa"/>
            <w:tcBorders>
              <w:top w:val="single" w:sz="4" w:space="0" w:color="auto"/>
              <w:left w:val="single" w:sz="4" w:space="0" w:color="auto"/>
              <w:bottom w:val="single" w:sz="4" w:space="0" w:color="auto"/>
              <w:right w:val="single" w:sz="4" w:space="0" w:color="auto"/>
            </w:tcBorders>
            <w:vAlign w:val="center"/>
          </w:tcPr>
          <w:p w14:paraId="33B32E82" w14:textId="6D338326" w:rsidR="000A4556" w:rsidRPr="00203AF5" w:rsidRDefault="000A4556" w:rsidP="0033711F">
            <w:pPr>
              <w:tabs>
                <w:tab w:val="left" w:pos="6237"/>
                <w:tab w:val="right" w:pos="8306"/>
              </w:tabs>
              <w:jc w:val="center"/>
              <w:rPr>
                <w:color w:val="212529"/>
                <w:sz w:val="20"/>
              </w:rPr>
            </w:pPr>
            <w:r w:rsidRPr="00203AF5">
              <w:rPr>
                <w:rFonts w:eastAsia="Calibri"/>
                <w:sz w:val="20"/>
                <w14:ligatures w14:val="standardContextual"/>
              </w:rPr>
              <w:t>1,05</w:t>
            </w:r>
          </w:p>
        </w:tc>
        <w:tc>
          <w:tcPr>
            <w:tcW w:w="1695" w:type="dxa"/>
            <w:tcBorders>
              <w:top w:val="single" w:sz="4" w:space="0" w:color="auto"/>
              <w:left w:val="single" w:sz="4" w:space="0" w:color="auto"/>
              <w:bottom w:val="single" w:sz="4" w:space="0" w:color="auto"/>
              <w:right w:val="single" w:sz="4" w:space="0" w:color="auto"/>
            </w:tcBorders>
            <w:vAlign w:val="center"/>
          </w:tcPr>
          <w:p w14:paraId="7C0BF449" w14:textId="78F9588F" w:rsidR="000A4556" w:rsidRPr="00203AF5" w:rsidRDefault="000A4556" w:rsidP="0033711F">
            <w:pPr>
              <w:tabs>
                <w:tab w:val="left" w:pos="6237"/>
                <w:tab w:val="right" w:pos="8306"/>
              </w:tabs>
              <w:jc w:val="center"/>
              <w:rPr>
                <w:color w:val="212529"/>
                <w:sz w:val="20"/>
              </w:rPr>
            </w:pPr>
            <w:r w:rsidRPr="00203AF5">
              <w:rPr>
                <w:rFonts w:eastAsia="Calibri"/>
                <w:sz w:val="20"/>
                <w14:ligatures w14:val="standardContextual"/>
              </w:rPr>
              <w:t>1,10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1A78429" w14:textId="72221B0D" w:rsidR="000A4556" w:rsidRPr="00203AF5" w:rsidRDefault="000A4556" w:rsidP="0033711F">
            <w:pPr>
              <w:tabs>
                <w:tab w:val="left" w:pos="6237"/>
                <w:tab w:val="right" w:pos="8306"/>
              </w:tabs>
              <w:jc w:val="center"/>
              <w:rPr>
                <w:sz w:val="20"/>
              </w:rPr>
            </w:pPr>
            <w:r w:rsidRPr="00203AF5">
              <w:rPr>
                <w:rFonts w:eastAsia="Calibri"/>
                <w:sz w:val="20"/>
                <w14:ligatures w14:val="standardContextual"/>
              </w:rPr>
              <w:t>1,10</w:t>
            </w:r>
          </w:p>
        </w:tc>
      </w:tr>
      <w:tr w:rsidR="000A4556" w:rsidRPr="00E403F3" w14:paraId="723E1D99" w14:textId="77777777" w:rsidTr="008A7375">
        <w:trPr>
          <w:jc w:val="center"/>
        </w:trPr>
        <w:tc>
          <w:tcPr>
            <w:tcW w:w="539" w:type="dxa"/>
            <w:vMerge/>
            <w:tcBorders>
              <w:left w:val="single" w:sz="4" w:space="0" w:color="auto"/>
              <w:right w:val="single" w:sz="4" w:space="0" w:color="auto"/>
            </w:tcBorders>
          </w:tcPr>
          <w:p w14:paraId="2B783D1C" w14:textId="77777777" w:rsidR="000A4556" w:rsidRPr="00203AF5" w:rsidRDefault="000A4556"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3ECD220E" w14:textId="77777777" w:rsidR="000A4556" w:rsidRPr="00203AF5" w:rsidRDefault="000A4556"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5EA0467B" w14:textId="1473F50C" w:rsidR="000A4556" w:rsidRPr="00203AF5" w:rsidRDefault="000A4556" w:rsidP="0033711F">
            <w:pPr>
              <w:tabs>
                <w:tab w:val="left" w:pos="6237"/>
                <w:tab w:val="right" w:pos="8306"/>
              </w:tabs>
              <w:rPr>
                <w:color w:val="212529"/>
                <w:sz w:val="20"/>
              </w:rPr>
            </w:pPr>
            <w:r w:rsidRPr="00203AF5">
              <w:rPr>
                <w:rFonts w:eastAsia="Calibri"/>
                <w:sz w:val="20"/>
                <w14:ligatures w14:val="standardContextual"/>
              </w:rPr>
              <w:t>Rūšiuojamasis atliekų surinkimas</w:t>
            </w:r>
            <w:r w:rsidR="00310B72" w:rsidRPr="00203AF5">
              <w:rPr>
                <w:rFonts w:eastAsia="Calibri"/>
                <w:sz w:val="20"/>
                <w14:ligatures w14:val="standardContextual"/>
              </w:rPr>
              <w:t>, proc.</w:t>
            </w:r>
          </w:p>
        </w:tc>
        <w:tc>
          <w:tcPr>
            <w:tcW w:w="1977" w:type="dxa"/>
            <w:tcBorders>
              <w:top w:val="single" w:sz="4" w:space="0" w:color="auto"/>
              <w:left w:val="single" w:sz="4" w:space="0" w:color="auto"/>
              <w:bottom w:val="single" w:sz="4" w:space="0" w:color="auto"/>
              <w:right w:val="single" w:sz="4" w:space="0" w:color="auto"/>
            </w:tcBorders>
            <w:vAlign w:val="center"/>
          </w:tcPr>
          <w:p w14:paraId="45BCBCE4" w14:textId="1C21A92F" w:rsidR="000A4556" w:rsidRPr="00203AF5" w:rsidRDefault="000A4556" w:rsidP="0033711F">
            <w:pPr>
              <w:tabs>
                <w:tab w:val="left" w:pos="6237"/>
                <w:tab w:val="right" w:pos="8306"/>
              </w:tabs>
              <w:jc w:val="center"/>
              <w:rPr>
                <w:color w:val="212529"/>
                <w:sz w:val="20"/>
              </w:rPr>
            </w:pPr>
            <w:r w:rsidRPr="00203AF5">
              <w:rPr>
                <w:rFonts w:eastAsia="Calibri"/>
                <w:sz w:val="20"/>
                <w:lang w:val="en-US"/>
                <w14:ligatures w14:val="standardContextual"/>
              </w:rPr>
              <w:t>45</w:t>
            </w:r>
          </w:p>
        </w:tc>
        <w:tc>
          <w:tcPr>
            <w:tcW w:w="1695" w:type="dxa"/>
            <w:tcBorders>
              <w:top w:val="single" w:sz="4" w:space="0" w:color="auto"/>
              <w:left w:val="single" w:sz="4" w:space="0" w:color="auto"/>
              <w:bottom w:val="single" w:sz="4" w:space="0" w:color="auto"/>
              <w:right w:val="single" w:sz="4" w:space="0" w:color="auto"/>
            </w:tcBorders>
            <w:vAlign w:val="center"/>
          </w:tcPr>
          <w:p w14:paraId="74A7595B" w14:textId="42F24463" w:rsidR="000A4556" w:rsidRPr="00203AF5" w:rsidRDefault="000A4556" w:rsidP="0033711F">
            <w:pPr>
              <w:tabs>
                <w:tab w:val="left" w:pos="6237"/>
                <w:tab w:val="right" w:pos="8306"/>
              </w:tabs>
              <w:jc w:val="center"/>
              <w:rPr>
                <w:color w:val="212529"/>
                <w:sz w:val="20"/>
              </w:rPr>
            </w:pPr>
            <w:r w:rsidRPr="00203AF5">
              <w:rPr>
                <w:color w:val="212529"/>
                <w:sz w:val="20"/>
              </w:rPr>
              <w:t>55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31BF2CA" w14:textId="36218438" w:rsidR="000A4556" w:rsidRPr="00203AF5" w:rsidRDefault="000A4556" w:rsidP="0033711F">
            <w:pPr>
              <w:tabs>
                <w:tab w:val="left" w:pos="6237"/>
                <w:tab w:val="right" w:pos="8306"/>
              </w:tabs>
              <w:jc w:val="center"/>
              <w:rPr>
                <w:sz w:val="20"/>
              </w:rPr>
            </w:pPr>
            <w:r w:rsidRPr="00203AF5">
              <w:rPr>
                <w:sz w:val="20"/>
              </w:rPr>
              <w:t>60</w:t>
            </w:r>
          </w:p>
        </w:tc>
      </w:tr>
      <w:tr w:rsidR="000A4556" w:rsidRPr="00E403F3" w14:paraId="74538616" w14:textId="77777777" w:rsidTr="00A53976">
        <w:trPr>
          <w:jc w:val="center"/>
        </w:trPr>
        <w:tc>
          <w:tcPr>
            <w:tcW w:w="539" w:type="dxa"/>
            <w:vMerge/>
            <w:tcBorders>
              <w:left w:val="single" w:sz="4" w:space="0" w:color="auto"/>
              <w:bottom w:val="single" w:sz="4" w:space="0" w:color="auto"/>
              <w:right w:val="single" w:sz="4" w:space="0" w:color="auto"/>
            </w:tcBorders>
          </w:tcPr>
          <w:p w14:paraId="146CC697" w14:textId="77777777" w:rsidR="000A4556" w:rsidRPr="00203AF5" w:rsidRDefault="000A4556" w:rsidP="00A53976">
            <w:pPr>
              <w:tabs>
                <w:tab w:val="left" w:pos="6237"/>
                <w:tab w:val="right" w:pos="8306"/>
              </w:tabs>
              <w:jc w:val="center"/>
              <w:rPr>
                <w:bCs/>
                <w:sz w:val="20"/>
              </w:rPr>
            </w:pPr>
          </w:p>
        </w:tc>
        <w:tc>
          <w:tcPr>
            <w:tcW w:w="3402" w:type="dxa"/>
            <w:vMerge/>
            <w:tcBorders>
              <w:left w:val="single" w:sz="4" w:space="0" w:color="auto"/>
              <w:bottom w:val="single" w:sz="4" w:space="0" w:color="auto"/>
              <w:right w:val="single" w:sz="4" w:space="0" w:color="auto"/>
            </w:tcBorders>
            <w:vAlign w:val="center"/>
          </w:tcPr>
          <w:p w14:paraId="2C0B560A" w14:textId="77777777" w:rsidR="000A4556" w:rsidRPr="00203AF5" w:rsidRDefault="000A4556"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49F0868A" w14:textId="5A2796E4" w:rsidR="000A4556" w:rsidRPr="00203AF5" w:rsidRDefault="000A4556" w:rsidP="0033711F">
            <w:pPr>
              <w:tabs>
                <w:tab w:val="left" w:pos="6237"/>
                <w:tab w:val="right" w:pos="8306"/>
              </w:tabs>
              <w:rPr>
                <w:rFonts w:eastAsia="Calibri"/>
                <w:sz w:val="20"/>
                <w14:ligatures w14:val="standardContextual"/>
              </w:rPr>
            </w:pPr>
            <w:r w:rsidRPr="00203AF5">
              <w:rPr>
                <w:rFonts w:eastAsia="Calibri"/>
                <w:sz w:val="20"/>
                <w14:ligatures w14:val="standardContextual"/>
              </w:rPr>
              <w:t>LEAN S5 diegimas</w:t>
            </w:r>
            <w:r w:rsidR="00310B72" w:rsidRPr="00203AF5">
              <w:rPr>
                <w:rFonts w:eastAsia="Calibri"/>
                <w:sz w:val="20"/>
                <w14:ligatures w14:val="standardContextual"/>
              </w:rPr>
              <w:t>, proc.</w:t>
            </w:r>
          </w:p>
        </w:tc>
        <w:tc>
          <w:tcPr>
            <w:tcW w:w="1977" w:type="dxa"/>
            <w:tcBorders>
              <w:top w:val="single" w:sz="4" w:space="0" w:color="auto"/>
              <w:left w:val="single" w:sz="4" w:space="0" w:color="auto"/>
              <w:bottom w:val="single" w:sz="4" w:space="0" w:color="auto"/>
              <w:right w:val="single" w:sz="4" w:space="0" w:color="auto"/>
            </w:tcBorders>
            <w:vAlign w:val="center"/>
          </w:tcPr>
          <w:p w14:paraId="2B662BDC" w14:textId="6248C95B" w:rsidR="000A4556" w:rsidRPr="00203AF5" w:rsidRDefault="0033711F" w:rsidP="0033711F">
            <w:pPr>
              <w:tabs>
                <w:tab w:val="left" w:pos="6237"/>
                <w:tab w:val="right" w:pos="8306"/>
              </w:tabs>
              <w:jc w:val="center"/>
              <w:rPr>
                <w:color w:val="212529"/>
                <w:sz w:val="20"/>
              </w:rPr>
            </w:pPr>
            <w:r w:rsidRPr="00203AF5">
              <w:rPr>
                <w:color w:val="212529"/>
                <w:sz w:val="20"/>
              </w:rPr>
              <w:t>30</w:t>
            </w:r>
          </w:p>
        </w:tc>
        <w:tc>
          <w:tcPr>
            <w:tcW w:w="1695" w:type="dxa"/>
            <w:tcBorders>
              <w:top w:val="single" w:sz="4" w:space="0" w:color="auto"/>
              <w:left w:val="single" w:sz="4" w:space="0" w:color="auto"/>
              <w:bottom w:val="single" w:sz="4" w:space="0" w:color="auto"/>
              <w:right w:val="single" w:sz="4" w:space="0" w:color="auto"/>
            </w:tcBorders>
            <w:vAlign w:val="center"/>
          </w:tcPr>
          <w:p w14:paraId="09AD5497" w14:textId="462D87C3" w:rsidR="000A4556" w:rsidRPr="00203AF5" w:rsidRDefault="0033711F" w:rsidP="0033711F">
            <w:pPr>
              <w:tabs>
                <w:tab w:val="left" w:pos="6237"/>
                <w:tab w:val="right" w:pos="8306"/>
              </w:tabs>
              <w:jc w:val="center"/>
              <w:rPr>
                <w:color w:val="212529"/>
                <w:sz w:val="20"/>
              </w:rPr>
            </w:pPr>
            <w:r w:rsidRPr="00203AF5">
              <w:rPr>
                <w:color w:val="212529"/>
                <w:sz w:val="20"/>
              </w:rPr>
              <w:t>70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992EB23" w14:textId="19693CB3" w:rsidR="000A4556" w:rsidRPr="00203AF5" w:rsidRDefault="0033711F" w:rsidP="0033711F">
            <w:pPr>
              <w:tabs>
                <w:tab w:val="left" w:pos="6237"/>
                <w:tab w:val="right" w:pos="8306"/>
              </w:tabs>
              <w:jc w:val="center"/>
              <w:rPr>
                <w:sz w:val="20"/>
              </w:rPr>
            </w:pPr>
            <w:r w:rsidRPr="00203AF5">
              <w:rPr>
                <w:sz w:val="20"/>
              </w:rPr>
              <w:t>100</w:t>
            </w:r>
          </w:p>
        </w:tc>
      </w:tr>
      <w:tr w:rsidR="00134B0A" w:rsidRPr="00E403F3" w14:paraId="736C6762" w14:textId="77777777" w:rsidTr="00A53976">
        <w:trPr>
          <w:jc w:val="center"/>
        </w:trPr>
        <w:tc>
          <w:tcPr>
            <w:tcW w:w="539" w:type="dxa"/>
            <w:vMerge w:val="restart"/>
            <w:tcBorders>
              <w:top w:val="single" w:sz="4" w:space="0" w:color="auto"/>
              <w:left w:val="single" w:sz="4" w:space="0" w:color="auto"/>
              <w:right w:val="single" w:sz="4" w:space="0" w:color="auto"/>
            </w:tcBorders>
            <w:vAlign w:val="center"/>
          </w:tcPr>
          <w:p w14:paraId="54027E34" w14:textId="77777777" w:rsidR="00134B0A" w:rsidRPr="00203AF5" w:rsidRDefault="00134B0A" w:rsidP="00A53976">
            <w:pPr>
              <w:tabs>
                <w:tab w:val="left" w:pos="6237"/>
                <w:tab w:val="right" w:pos="8306"/>
              </w:tabs>
              <w:jc w:val="center"/>
              <w:rPr>
                <w:bCs/>
                <w:sz w:val="20"/>
              </w:rPr>
            </w:pPr>
            <w:r w:rsidRPr="00203AF5">
              <w:rPr>
                <w:bCs/>
                <w:sz w:val="20"/>
              </w:rPr>
              <w:t>4.</w:t>
            </w:r>
          </w:p>
        </w:tc>
        <w:tc>
          <w:tcPr>
            <w:tcW w:w="3402" w:type="dxa"/>
            <w:vMerge w:val="restart"/>
            <w:tcBorders>
              <w:top w:val="single" w:sz="4" w:space="0" w:color="auto"/>
              <w:left w:val="single" w:sz="4" w:space="0" w:color="auto"/>
              <w:right w:val="single" w:sz="4" w:space="0" w:color="auto"/>
            </w:tcBorders>
            <w:vAlign w:val="center"/>
          </w:tcPr>
          <w:p w14:paraId="7EB06209" w14:textId="6F9DEB2F" w:rsidR="00134B0A" w:rsidRPr="00203AF5" w:rsidRDefault="00134B0A" w:rsidP="00A53976">
            <w:pPr>
              <w:tabs>
                <w:tab w:val="left" w:pos="6237"/>
                <w:tab w:val="right" w:pos="8306"/>
              </w:tabs>
              <w:rPr>
                <w:b/>
                <w:bCs/>
                <w:sz w:val="20"/>
              </w:rPr>
            </w:pPr>
            <w:r w:rsidRPr="00203AF5">
              <w:rPr>
                <w:rFonts w:eastAsia="Calibri"/>
                <w:b/>
                <w:bCs/>
                <w:color w:val="000000"/>
                <w:sz w:val="20"/>
                <w14:ligatures w14:val="standardContextual"/>
              </w:rPr>
              <w:t>UAB Molėtų vanduo</w:t>
            </w:r>
          </w:p>
        </w:tc>
        <w:tc>
          <w:tcPr>
            <w:tcW w:w="5206" w:type="dxa"/>
            <w:tcBorders>
              <w:top w:val="single" w:sz="4" w:space="0" w:color="auto"/>
              <w:left w:val="single" w:sz="4" w:space="0" w:color="auto"/>
              <w:bottom w:val="single" w:sz="4" w:space="0" w:color="auto"/>
              <w:right w:val="single" w:sz="4" w:space="0" w:color="auto"/>
            </w:tcBorders>
          </w:tcPr>
          <w:p w14:paraId="4FADE89B" w14:textId="4DBDD324" w:rsidR="00134B0A" w:rsidRPr="00203AF5" w:rsidRDefault="00134B0A" w:rsidP="00A53976">
            <w:pPr>
              <w:tabs>
                <w:tab w:val="left" w:pos="6237"/>
                <w:tab w:val="right" w:pos="8306"/>
              </w:tabs>
              <w:rPr>
                <w:color w:val="212529"/>
                <w:sz w:val="20"/>
              </w:rPr>
            </w:pPr>
            <w:r w:rsidRPr="00203AF5">
              <w:rPr>
                <w:rFonts w:eastAsia="Calibri"/>
                <w:sz w:val="20"/>
                <w14:ligatures w14:val="standardContextual"/>
              </w:rPr>
              <w:t>Vandentiekio tinklų plėtra</w:t>
            </w:r>
            <w:r w:rsidR="005F558C" w:rsidRPr="00203AF5">
              <w:rPr>
                <w:rFonts w:eastAsia="Calibri"/>
                <w:sz w:val="20"/>
                <w14:ligatures w14:val="standardContextual"/>
              </w:rPr>
              <w:t xml:space="preserve"> ir rekonstrukcija</w:t>
            </w:r>
            <w:r w:rsidRPr="00203AF5">
              <w:rPr>
                <w:rFonts w:eastAsia="Calibri"/>
                <w:sz w:val="20"/>
                <w14:ligatures w14:val="standardContextual"/>
              </w:rPr>
              <w:t xml:space="preserve">, </w:t>
            </w:r>
            <w:r w:rsidR="00310B72" w:rsidRPr="00203AF5">
              <w:rPr>
                <w:rFonts w:eastAsia="Calibri"/>
                <w:sz w:val="20"/>
                <w14:ligatures w14:val="standardContextual"/>
              </w:rPr>
              <w:t>km</w:t>
            </w:r>
          </w:p>
        </w:tc>
        <w:tc>
          <w:tcPr>
            <w:tcW w:w="1977" w:type="dxa"/>
            <w:tcBorders>
              <w:top w:val="single" w:sz="4" w:space="0" w:color="auto"/>
              <w:left w:val="single" w:sz="4" w:space="0" w:color="auto"/>
              <w:bottom w:val="single" w:sz="4" w:space="0" w:color="auto"/>
              <w:right w:val="single" w:sz="4" w:space="0" w:color="auto"/>
            </w:tcBorders>
            <w:vAlign w:val="center"/>
          </w:tcPr>
          <w:p w14:paraId="5DC16D88" w14:textId="00E9D2DA" w:rsidR="00134B0A" w:rsidRPr="00203AF5" w:rsidRDefault="00134B0A" w:rsidP="00A53976">
            <w:pPr>
              <w:tabs>
                <w:tab w:val="left" w:pos="6237"/>
                <w:tab w:val="right" w:pos="8306"/>
              </w:tabs>
              <w:jc w:val="center"/>
              <w:rPr>
                <w:color w:val="212529"/>
                <w:sz w:val="20"/>
              </w:rPr>
            </w:pPr>
            <w:r w:rsidRPr="00203AF5">
              <w:rPr>
                <w:color w:val="212529"/>
                <w:sz w:val="20"/>
              </w:rPr>
              <w:t>2,1</w:t>
            </w:r>
          </w:p>
        </w:tc>
        <w:tc>
          <w:tcPr>
            <w:tcW w:w="1695" w:type="dxa"/>
            <w:tcBorders>
              <w:top w:val="single" w:sz="4" w:space="0" w:color="auto"/>
              <w:left w:val="single" w:sz="4" w:space="0" w:color="auto"/>
              <w:bottom w:val="single" w:sz="4" w:space="0" w:color="auto"/>
              <w:right w:val="single" w:sz="4" w:space="0" w:color="auto"/>
            </w:tcBorders>
            <w:vAlign w:val="center"/>
          </w:tcPr>
          <w:p w14:paraId="6093D179" w14:textId="2D35731D" w:rsidR="00134B0A" w:rsidRPr="00203AF5" w:rsidRDefault="00134B0A" w:rsidP="00A53976">
            <w:pPr>
              <w:tabs>
                <w:tab w:val="left" w:pos="6237"/>
                <w:tab w:val="right" w:pos="8306"/>
              </w:tabs>
              <w:jc w:val="center"/>
              <w:rPr>
                <w:color w:val="212529"/>
                <w:sz w:val="20"/>
              </w:rPr>
            </w:pPr>
            <w:r w:rsidRPr="00203AF5">
              <w:rPr>
                <w:color w:val="212529"/>
                <w:sz w:val="20"/>
              </w:rPr>
              <w:t>3,9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1D7EB59" w14:textId="78019545" w:rsidR="00134B0A" w:rsidRPr="00203AF5" w:rsidRDefault="00134B0A" w:rsidP="00134B0A">
            <w:pPr>
              <w:tabs>
                <w:tab w:val="left" w:pos="6237"/>
                <w:tab w:val="right" w:pos="8306"/>
              </w:tabs>
              <w:jc w:val="center"/>
              <w:rPr>
                <w:sz w:val="20"/>
              </w:rPr>
            </w:pPr>
            <w:r w:rsidRPr="00203AF5">
              <w:rPr>
                <w:sz w:val="20"/>
              </w:rPr>
              <w:t>2,9</w:t>
            </w:r>
          </w:p>
        </w:tc>
      </w:tr>
      <w:tr w:rsidR="00134B0A" w:rsidRPr="00E403F3" w14:paraId="0AE914C2" w14:textId="77777777" w:rsidTr="00A53976">
        <w:trPr>
          <w:jc w:val="center"/>
        </w:trPr>
        <w:tc>
          <w:tcPr>
            <w:tcW w:w="539" w:type="dxa"/>
            <w:vMerge/>
            <w:tcBorders>
              <w:left w:val="single" w:sz="4" w:space="0" w:color="auto"/>
              <w:right w:val="single" w:sz="4" w:space="0" w:color="auto"/>
            </w:tcBorders>
          </w:tcPr>
          <w:p w14:paraId="20C70155" w14:textId="77777777" w:rsidR="00134B0A" w:rsidRPr="00203AF5" w:rsidRDefault="00134B0A"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0D8ACE8F" w14:textId="77777777" w:rsidR="00134B0A" w:rsidRPr="00203AF5" w:rsidRDefault="00134B0A"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2122EBAA" w14:textId="7608E172" w:rsidR="00134B0A" w:rsidRPr="00203AF5" w:rsidRDefault="00134B0A" w:rsidP="00A53976">
            <w:pPr>
              <w:tabs>
                <w:tab w:val="left" w:pos="6237"/>
                <w:tab w:val="right" w:pos="8306"/>
              </w:tabs>
              <w:rPr>
                <w:color w:val="212529"/>
                <w:sz w:val="20"/>
              </w:rPr>
            </w:pPr>
            <w:r w:rsidRPr="00203AF5">
              <w:rPr>
                <w:rFonts w:eastAsia="Calibri"/>
                <w:sz w:val="20"/>
                <w14:ligatures w14:val="standardContextual"/>
              </w:rPr>
              <w:t>Nuotekų tinklų plėtra</w:t>
            </w:r>
            <w:r w:rsidR="005B31E3" w:rsidRPr="00203AF5">
              <w:rPr>
                <w:rFonts w:eastAsia="Calibri"/>
                <w:sz w:val="20"/>
                <w14:ligatures w14:val="standardContextual"/>
              </w:rPr>
              <w:t xml:space="preserve"> ir rekonstrukcija</w:t>
            </w:r>
            <w:r w:rsidRPr="00203AF5">
              <w:rPr>
                <w:rFonts w:eastAsia="Calibri"/>
                <w:sz w:val="20"/>
                <w14:ligatures w14:val="standardContextual"/>
              </w:rPr>
              <w:t xml:space="preserve">, </w:t>
            </w:r>
            <w:r w:rsidR="00310B72" w:rsidRPr="00203AF5">
              <w:rPr>
                <w:rFonts w:eastAsia="Calibri"/>
                <w:sz w:val="20"/>
                <w14:ligatures w14:val="standardContextual"/>
              </w:rPr>
              <w:t>km</w:t>
            </w:r>
          </w:p>
        </w:tc>
        <w:tc>
          <w:tcPr>
            <w:tcW w:w="1977" w:type="dxa"/>
            <w:tcBorders>
              <w:top w:val="single" w:sz="4" w:space="0" w:color="auto"/>
              <w:left w:val="single" w:sz="4" w:space="0" w:color="auto"/>
              <w:bottom w:val="single" w:sz="4" w:space="0" w:color="auto"/>
              <w:right w:val="single" w:sz="4" w:space="0" w:color="auto"/>
            </w:tcBorders>
            <w:vAlign w:val="center"/>
          </w:tcPr>
          <w:p w14:paraId="53B79693" w14:textId="08269A6B" w:rsidR="00134B0A" w:rsidRPr="00203AF5" w:rsidRDefault="00134B0A" w:rsidP="00A53976">
            <w:pPr>
              <w:tabs>
                <w:tab w:val="left" w:pos="6237"/>
                <w:tab w:val="right" w:pos="8306"/>
              </w:tabs>
              <w:jc w:val="center"/>
              <w:rPr>
                <w:color w:val="212529"/>
                <w:sz w:val="20"/>
              </w:rPr>
            </w:pPr>
            <w:r w:rsidRPr="00203AF5">
              <w:rPr>
                <w:color w:val="212529"/>
                <w:sz w:val="20"/>
              </w:rPr>
              <w:t>3,6</w:t>
            </w:r>
          </w:p>
        </w:tc>
        <w:tc>
          <w:tcPr>
            <w:tcW w:w="1695" w:type="dxa"/>
            <w:tcBorders>
              <w:top w:val="single" w:sz="4" w:space="0" w:color="auto"/>
              <w:left w:val="single" w:sz="4" w:space="0" w:color="auto"/>
              <w:bottom w:val="single" w:sz="4" w:space="0" w:color="auto"/>
              <w:right w:val="single" w:sz="4" w:space="0" w:color="auto"/>
            </w:tcBorders>
            <w:vAlign w:val="center"/>
          </w:tcPr>
          <w:p w14:paraId="4518599F" w14:textId="6B01132E" w:rsidR="00134B0A" w:rsidRPr="00203AF5" w:rsidRDefault="00134B0A" w:rsidP="00A53976">
            <w:pPr>
              <w:tabs>
                <w:tab w:val="left" w:pos="6237"/>
                <w:tab w:val="right" w:pos="8306"/>
              </w:tabs>
              <w:jc w:val="center"/>
              <w:rPr>
                <w:color w:val="212529"/>
                <w:sz w:val="20"/>
              </w:rPr>
            </w:pPr>
            <w:r w:rsidRPr="00203AF5">
              <w:rPr>
                <w:color w:val="212529"/>
                <w:sz w:val="20"/>
              </w:rPr>
              <w:t>5,7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3308E5" w14:textId="6ED4D7E7" w:rsidR="00134B0A" w:rsidRPr="00203AF5" w:rsidRDefault="00134B0A" w:rsidP="00A53976">
            <w:pPr>
              <w:tabs>
                <w:tab w:val="left" w:pos="6237"/>
                <w:tab w:val="right" w:pos="8306"/>
              </w:tabs>
              <w:jc w:val="center"/>
              <w:rPr>
                <w:sz w:val="20"/>
              </w:rPr>
            </w:pPr>
            <w:r w:rsidRPr="00203AF5">
              <w:rPr>
                <w:sz w:val="20"/>
              </w:rPr>
              <w:t>3,7</w:t>
            </w:r>
          </w:p>
        </w:tc>
      </w:tr>
      <w:tr w:rsidR="00134B0A" w:rsidRPr="00E403F3" w14:paraId="12E39214" w14:textId="77777777" w:rsidTr="00F72551">
        <w:trPr>
          <w:jc w:val="center"/>
        </w:trPr>
        <w:tc>
          <w:tcPr>
            <w:tcW w:w="539" w:type="dxa"/>
            <w:vMerge/>
            <w:tcBorders>
              <w:left w:val="single" w:sz="4" w:space="0" w:color="auto"/>
              <w:right w:val="single" w:sz="4" w:space="0" w:color="auto"/>
            </w:tcBorders>
          </w:tcPr>
          <w:p w14:paraId="2ACE089B" w14:textId="77777777" w:rsidR="00134B0A" w:rsidRPr="00203AF5" w:rsidRDefault="00134B0A" w:rsidP="00A53976">
            <w:pPr>
              <w:tabs>
                <w:tab w:val="left" w:pos="6237"/>
                <w:tab w:val="right" w:pos="8306"/>
              </w:tabs>
              <w:jc w:val="center"/>
              <w:rPr>
                <w:bCs/>
                <w:sz w:val="20"/>
              </w:rPr>
            </w:pPr>
          </w:p>
        </w:tc>
        <w:tc>
          <w:tcPr>
            <w:tcW w:w="3402" w:type="dxa"/>
            <w:vMerge/>
            <w:tcBorders>
              <w:left w:val="single" w:sz="4" w:space="0" w:color="auto"/>
              <w:right w:val="single" w:sz="4" w:space="0" w:color="auto"/>
            </w:tcBorders>
            <w:vAlign w:val="center"/>
          </w:tcPr>
          <w:p w14:paraId="3D2CE9A4" w14:textId="77777777" w:rsidR="00134B0A" w:rsidRPr="00203AF5" w:rsidRDefault="00134B0A"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7F0C0F6B" w14:textId="0A357C5D" w:rsidR="00134B0A" w:rsidRPr="00203AF5" w:rsidRDefault="00134B0A" w:rsidP="00A53976">
            <w:pPr>
              <w:tabs>
                <w:tab w:val="left" w:pos="6237"/>
                <w:tab w:val="right" w:pos="8306"/>
              </w:tabs>
              <w:rPr>
                <w:color w:val="212529"/>
                <w:sz w:val="20"/>
              </w:rPr>
            </w:pPr>
            <w:r w:rsidRPr="00203AF5">
              <w:rPr>
                <w:rFonts w:eastAsia="Calibri"/>
                <w:sz w:val="20"/>
                <w14:ligatures w14:val="standardContextual"/>
              </w:rPr>
              <w:t>Nuotekų valyklų rekonstrukcija į valyklas su azoto ir fosforo šalinimu, rekonstruotos valyklos vienetais</w:t>
            </w:r>
            <w:r w:rsidR="00310B72" w:rsidRPr="00203AF5">
              <w:rPr>
                <w:rFonts w:eastAsia="Calibri"/>
                <w:sz w:val="20"/>
                <w14:ligatures w14:val="standardContextual"/>
              </w:rPr>
              <w:t xml:space="preserve">, </w:t>
            </w:r>
            <w:r w:rsidRPr="00203AF5">
              <w:rPr>
                <w:rFonts w:eastAsia="Calibri"/>
                <w:sz w:val="20"/>
                <w14:ligatures w14:val="standardContextual"/>
              </w:rPr>
              <w:t>vnt.</w:t>
            </w:r>
          </w:p>
        </w:tc>
        <w:tc>
          <w:tcPr>
            <w:tcW w:w="1977" w:type="dxa"/>
            <w:tcBorders>
              <w:top w:val="single" w:sz="4" w:space="0" w:color="auto"/>
              <w:left w:val="single" w:sz="4" w:space="0" w:color="auto"/>
              <w:bottom w:val="single" w:sz="4" w:space="0" w:color="auto"/>
              <w:right w:val="single" w:sz="4" w:space="0" w:color="auto"/>
            </w:tcBorders>
            <w:vAlign w:val="center"/>
          </w:tcPr>
          <w:p w14:paraId="0CB869B8" w14:textId="4E971D19" w:rsidR="00134B0A" w:rsidRPr="00203AF5" w:rsidRDefault="0017214D" w:rsidP="00A53976">
            <w:pPr>
              <w:tabs>
                <w:tab w:val="left" w:pos="6237"/>
                <w:tab w:val="right" w:pos="8306"/>
              </w:tabs>
              <w:jc w:val="center"/>
              <w:rPr>
                <w:color w:val="212529"/>
                <w:sz w:val="20"/>
              </w:rPr>
            </w:pPr>
            <w:r w:rsidRPr="00203AF5">
              <w:rPr>
                <w:color w:val="212529"/>
                <w:sz w:val="20"/>
              </w:rPr>
              <w:t>3</w:t>
            </w:r>
          </w:p>
        </w:tc>
        <w:tc>
          <w:tcPr>
            <w:tcW w:w="1695" w:type="dxa"/>
            <w:tcBorders>
              <w:top w:val="single" w:sz="4" w:space="0" w:color="auto"/>
              <w:left w:val="single" w:sz="4" w:space="0" w:color="auto"/>
              <w:bottom w:val="single" w:sz="4" w:space="0" w:color="auto"/>
              <w:right w:val="single" w:sz="4" w:space="0" w:color="auto"/>
            </w:tcBorders>
            <w:vAlign w:val="center"/>
          </w:tcPr>
          <w:p w14:paraId="19BC7669" w14:textId="164436E7" w:rsidR="00134B0A" w:rsidRPr="00203AF5" w:rsidRDefault="0017214D" w:rsidP="00A53976">
            <w:pPr>
              <w:tabs>
                <w:tab w:val="left" w:pos="6237"/>
                <w:tab w:val="right" w:pos="8306"/>
              </w:tabs>
              <w:jc w:val="center"/>
              <w:rPr>
                <w:color w:val="212529"/>
                <w:sz w:val="20"/>
              </w:rPr>
            </w:pPr>
            <w:r w:rsidRPr="00203AF5">
              <w:rPr>
                <w:color w:val="212529"/>
                <w:sz w:val="20"/>
              </w:rPr>
              <w:t>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E176751" w14:textId="2140660E" w:rsidR="00134B0A" w:rsidRPr="00203AF5" w:rsidRDefault="005B31E3" w:rsidP="00A53976">
            <w:pPr>
              <w:tabs>
                <w:tab w:val="left" w:pos="6237"/>
                <w:tab w:val="right" w:pos="8306"/>
              </w:tabs>
              <w:jc w:val="center"/>
              <w:rPr>
                <w:sz w:val="20"/>
              </w:rPr>
            </w:pPr>
            <w:r w:rsidRPr="00203AF5">
              <w:rPr>
                <w:sz w:val="20"/>
              </w:rPr>
              <w:t>0</w:t>
            </w:r>
          </w:p>
        </w:tc>
      </w:tr>
      <w:tr w:rsidR="00134B0A" w:rsidRPr="00E403F3" w14:paraId="561F0B9A" w14:textId="77777777" w:rsidTr="00A53976">
        <w:trPr>
          <w:jc w:val="center"/>
        </w:trPr>
        <w:tc>
          <w:tcPr>
            <w:tcW w:w="539" w:type="dxa"/>
            <w:vMerge/>
            <w:tcBorders>
              <w:left w:val="single" w:sz="4" w:space="0" w:color="auto"/>
              <w:bottom w:val="single" w:sz="4" w:space="0" w:color="auto"/>
              <w:right w:val="single" w:sz="4" w:space="0" w:color="auto"/>
            </w:tcBorders>
          </w:tcPr>
          <w:p w14:paraId="09E8788A" w14:textId="77777777" w:rsidR="00134B0A" w:rsidRPr="00203AF5" w:rsidRDefault="00134B0A" w:rsidP="00A53976">
            <w:pPr>
              <w:tabs>
                <w:tab w:val="left" w:pos="6237"/>
                <w:tab w:val="right" w:pos="8306"/>
              </w:tabs>
              <w:jc w:val="center"/>
              <w:rPr>
                <w:bCs/>
                <w:sz w:val="20"/>
              </w:rPr>
            </w:pPr>
          </w:p>
        </w:tc>
        <w:tc>
          <w:tcPr>
            <w:tcW w:w="3402" w:type="dxa"/>
            <w:vMerge/>
            <w:tcBorders>
              <w:left w:val="single" w:sz="4" w:space="0" w:color="auto"/>
              <w:bottom w:val="single" w:sz="4" w:space="0" w:color="auto"/>
              <w:right w:val="single" w:sz="4" w:space="0" w:color="auto"/>
            </w:tcBorders>
            <w:vAlign w:val="center"/>
          </w:tcPr>
          <w:p w14:paraId="3665017A" w14:textId="77777777" w:rsidR="00134B0A" w:rsidRPr="00203AF5" w:rsidRDefault="00134B0A"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5BF679C3" w14:textId="4859AFA3" w:rsidR="00134B0A" w:rsidRPr="00203AF5" w:rsidRDefault="00134B0A" w:rsidP="00A53976">
            <w:pPr>
              <w:tabs>
                <w:tab w:val="left" w:pos="6237"/>
                <w:tab w:val="right" w:pos="8306"/>
              </w:tabs>
              <w:rPr>
                <w:rFonts w:eastAsia="Calibri"/>
                <w:sz w:val="20"/>
                <w14:ligatures w14:val="standardContextual"/>
              </w:rPr>
            </w:pPr>
            <w:r w:rsidRPr="00203AF5">
              <w:rPr>
                <w:rFonts w:eastAsia="Calibri"/>
                <w:sz w:val="20"/>
                <w14:ligatures w14:val="standardContextual"/>
              </w:rPr>
              <w:t>Vandens gerinimo įrenginių plėtra ir rekonstrukcija, atlikta rekonstrukcijų vienetais</w:t>
            </w:r>
            <w:r w:rsidR="00310B72" w:rsidRPr="00203AF5">
              <w:rPr>
                <w:rFonts w:eastAsia="Calibri"/>
                <w:sz w:val="20"/>
                <w14:ligatures w14:val="standardContextual"/>
              </w:rPr>
              <w:t xml:space="preserve">, </w:t>
            </w:r>
            <w:r w:rsidRPr="00203AF5">
              <w:rPr>
                <w:rFonts w:eastAsia="Calibri"/>
                <w:sz w:val="20"/>
                <w14:ligatures w14:val="standardContextual"/>
              </w:rPr>
              <w:t>vnt.</w:t>
            </w:r>
          </w:p>
        </w:tc>
        <w:tc>
          <w:tcPr>
            <w:tcW w:w="1977" w:type="dxa"/>
            <w:tcBorders>
              <w:top w:val="single" w:sz="4" w:space="0" w:color="auto"/>
              <w:left w:val="single" w:sz="4" w:space="0" w:color="auto"/>
              <w:bottom w:val="single" w:sz="4" w:space="0" w:color="auto"/>
              <w:right w:val="single" w:sz="4" w:space="0" w:color="auto"/>
            </w:tcBorders>
            <w:vAlign w:val="center"/>
          </w:tcPr>
          <w:p w14:paraId="19AA22E1" w14:textId="51FB0832" w:rsidR="00134B0A" w:rsidRPr="00203AF5" w:rsidRDefault="0017214D" w:rsidP="00A53976">
            <w:pPr>
              <w:tabs>
                <w:tab w:val="left" w:pos="6237"/>
                <w:tab w:val="right" w:pos="8306"/>
              </w:tabs>
              <w:jc w:val="center"/>
              <w:rPr>
                <w:color w:val="212529"/>
                <w:sz w:val="20"/>
              </w:rPr>
            </w:pPr>
            <w:r w:rsidRPr="00203AF5">
              <w:rPr>
                <w:color w:val="212529"/>
                <w:sz w:val="20"/>
              </w:rPr>
              <w:t>2</w:t>
            </w:r>
          </w:p>
        </w:tc>
        <w:tc>
          <w:tcPr>
            <w:tcW w:w="1695" w:type="dxa"/>
            <w:tcBorders>
              <w:top w:val="single" w:sz="4" w:space="0" w:color="auto"/>
              <w:left w:val="single" w:sz="4" w:space="0" w:color="auto"/>
              <w:bottom w:val="single" w:sz="4" w:space="0" w:color="auto"/>
              <w:right w:val="single" w:sz="4" w:space="0" w:color="auto"/>
            </w:tcBorders>
            <w:vAlign w:val="center"/>
          </w:tcPr>
          <w:p w14:paraId="2F08E0F0" w14:textId="26763C8F" w:rsidR="00134B0A" w:rsidRPr="00203AF5" w:rsidRDefault="0017214D" w:rsidP="00A53976">
            <w:pPr>
              <w:tabs>
                <w:tab w:val="left" w:pos="6237"/>
                <w:tab w:val="right" w:pos="8306"/>
              </w:tabs>
              <w:jc w:val="center"/>
              <w:rPr>
                <w:color w:val="212529"/>
                <w:sz w:val="20"/>
              </w:rPr>
            </w:pPr>
            <w:r w:rsidRPr="00203AF5">
              <w:rPr>
                <w:color w:val="212529"/>
                <w:sz w:val="20"/>
              </w:rPr>
              <w:t>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2AA30CE" w14:textId="20FDFDFD" w:rsidR="00134B0A" w:rsidRPr="00203AF5" w:rsidRDefault="0017214D" w:rsidP="00A53976">
            <w:pPr>
              <w:tabs>
                <w:tab w:val="left" w:pos="6237"/>
                <w:tab w:val="right" w:pos="8306"/>
              </w:tabs>
              <w:jc w:val="center"/>
              <w:rPr>
                <w:sz w:val="20"/>
              </w:rPr>
            </w:pPr>
            <w:r w:rsidRPr="00203AF5">
              <w:rPr>
                <w:sz w:val="20"/>
              </w:rPr>
              <w:t>3</w:t>
            </w:r>
          </w:p>
        </w:tc>
      </w:tr>
      <w:tr w:rsidR="000462C7" w:rsidRPr="00E403F3" w14:paraId="0A954D21" w14:textId="77777777" w:rsidTr="00A53976">
        <w:trPr>
          <w:jc w:val="center"/>
        </w:trPr>
        <w:tc>
          <w:tcPr>
            <w:tcW w:w="14514"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F67C249" w14:textId="77777777" w:rsidR="000462C7" w:rsidRPr="00203AF5" w:rsidRDefault="000462C7" w:rsidP="00A53976">
            <w:pPr>
              <w:tabs>
                <w:tab w:val="center" w:pos="-7800"/>
                <w:tab w:val="left" w:pos="6237"/>
                <w:tab w:val="right" w:pos="8306"/>
              </w:tabs>
              <w:jc w:val="center"/>
              <w:rPr>
                <w:b/>
                <w:bCs/>
                <w:i/>
                <w:iCs/>
                <w:sz w:val="22"/>
                <w:szCs w:val="22"/>
              </w:rPr>
            </w:pPr>
            <w:r w:rsidRPr="00203AF5">
              <w:rPr>
                <w:b/>
                <w:bCs/>
                <w:i/>
                <w:iCs/>
                <w:sz w:val="22"/>
                <w:szCs w:val="22"/>
              </w:rPr>
              <w:lastRenderedPageBreak/>
              <w:t>Viešųjų įstaigų planuojami pasiekti pagrindiniai veiklos rodikliai ir jų reikšmės</w:t>
            </w:r>
          </w:p>
        </w:tc>
      </w:tr>
      <w:tr w:rsidR="000462C7" w:rsidRPr="00E403F3" w14:paraId="007134F6" w14:textId="77777777" w:rsidTr="00E403F3">
        <w:trPr>
          <w:trHeight w:val="308"/>
          <w:jc w:val="center"/>
        </w:trPr>
        <w:tc>
          <w:tcPr>
            <w:tcW w:w="539" w:type="dxa"/>
            <w:vMerge w:val="restart"/>
            <w:tcBorders>
              <w:top w:val="single" w:sz="4" w:space="0" w:color="auto"/>
              <w:left w:val="single" w:sz="4" w:space="0" w:color="auto"/>
              <w:right w:val="single" w:sz="4" w:space="0" w:color="auto"/>
            </w:tcBorders>
            <w:shd w:val="clear" w:color="auto" w:fill="FFFFFF" w:themeFill="background1"/>
            <w:vAlign w:val="center"/>
          </w:tcPr>
          <w:p w14:paraId="1CBC9FF7" w14:textId="77777777" w:rsidR="000462C7" w:rsidRPr="00E403F3" w:rsidRDefault="000462C7" w:rsidP="00A53976">
            <w:pPr>
              <w:tabs>
                <w:tab w:val="left" w:pos="6237"/>
                <w:tab w:val="right" w:pos="8306"/>
              </w:tabs>
              <w:jc w:val="center"/>
              <w:rPr>
                <w:bCs/>
                <w:sz w:val="20"/>
              </w:rPr>
            </w:pPr>
            <w:r w:rsidRPr="00E403F3">
              <w:rPr>
                <w:bCs/>
                <w:sz w:val="20"/>
              </w:rPr>
              <w:t>5.</w:t>
            </w:r>
          </w:p>
        </w:tc>
        <w:tc>
          <w:tcPr>
            <w:tcW w:w="3402" w:type="dxa"/>
            <w:vMerge w:val="restart"/>
            <w:tcBorders>
              <w:top w:val="single" w:sz="4" w:space="0" w:color="auto"/>
              <w:left w:val="single" w:sz="4" w:space="0" w:color="auto"/>
              <w:right w:val="single" w:sz="4" w:space="0" w:color="auto"/>
            </w:tcBorders>
            <w:shd w:val="clear" w:color="auto" w:fill="FFFFFF" w:themeFill="background1"/>
            <w:vAlign w:val="center"/>
          </w:tcPr>
          <w:p w14:paraId="0B518A52" w14:textId="6C628B9C" w:rsidR="000462C7" w:rsidRPr="00203AF5" w:rsidRDefault="00A914DF" w:rsidP="00A53976">
            <w:pPr>
              <w:tabs>
                <w:tab w:val="left" w:pos="6237"/>
                <w:tab w:val="right" w:pos="8306"/>
              </w:tabs>
              <w:rPr>
                <w:b/>
                <w:bCs/>
                <w:sz w:val="20"/>
              </w:rPr>
            </w:pPr>
            <w:r w:rsidRPr="00203AF5">
              <w:rPr>
                <w:rFonts w:eastAsia="Calibri"/>
                <w:b/>
                <w:bCs/>
                <w:sz w:val="20"/>
                <w14:ligatures w14:val="standardContextual"/>
              </w:rPr>
              <w:t>VšĮ Molėtų turizmo ir verslo informacijos centras</w:t>
            </w:r>
          </w:p>
        </w:tc>
        <w:tc>
          <w:tcPr>
            <w:tcW w:w="5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191F" w14:textId="13C93C7F" w:rsidR="000462C7" w:rsidRPr="00203AF5" w:rsidRDefault="00CE19AA" w:rsidP="00A53976">
            <w:pPr>
              <w:tabs>
                <w:tab w:val="left" w:pos="6237"/>
                <w:tab w:val="right" w:pos="8306"/>
              </w:tabs>
              <w:jc w:val="both"/>
              <w:rPr>
                <w:bCs/>
                <w:sz w:val="20"/>
              </w:rPr>
            </w:pPr>
            <w:r w:rsidRPr="00203AF5">
              <w:rPr>
                <w:rFonts w:eastAsia="Calibri"/>
                <w:bCs/>
                <w:sz w:val="20"/>
                <w14:ligatures w14:val="standardContextual"/>
              </w:rPr>
              <w:t>E. priemonių lankytojų skaičiaus augimas, proc.</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48FFB" w14:textId="01AA6983" w:rsidR="000462C7" w:rsidRPr="00203AF5" w:rsidRDefault="00CE19AA" w:rsidP="00E97366">
            <w:pPr>
              <w:tabs>
                <w:tab w:val="left" w:pos="6237"/>
                <w:tab w:val="right" w:pos="8306"/>
              </w:tabs>
              <w:jc w:val="center"/>
              <w:rPr>
                <w:bCs/>
                <w:sz w:val="20"/>
              </w:rPr>
            </w:pPr>
            <w:r w:rsidRPr="00203AF5">
              <w:rPr>
                <w:bCs/>
                <w:sz w:val="20"/>
              </w:rPr>
              <w:t>5</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4623B" w14:textId="019E6EFB" w:rsidR="000462C7" w:rsidRPr="00203AF5" w:rsidRDefault="00CE19AA" w:rsidP="00E97366">
            <w:pPr>
              <w:tabs>
                <w:tab w:val="left" w:pos="6237"/>
                <w:tab w:val="right" w:pos="8306"/>
              </w:tabs>
              <w:jc w:val="center"/>
              <w:rPr>
                <w:bCs/>
                <w:sz w:val="20"/>
              </w:rPr>
            </w:pPr>
            <w:r w:rsidRPr="00203AF5">
              <w:rPr>
                <w:bCs/>
                <w:sz w:val="20"/>
              </w:rPr>
              <w:t>6</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9474E" w14:textId="361442FE" w:rsidR="000462C7" w:rsidRPr="00203AF5" w:rsidRDefault="00CE19AA" w:rsidP="00E97366">
            <w:pPr>
              <w:tabs>
                <w:tab w:val="left" w:pos="6237"/>
                <w:tab w:val="right" w:pos="8306"/>
              </w:tabs>
              <w:jc w:val="center"/>
              <w:rPr>
                <w:bCs/>
                <w:sz w:val="20"/>
              </w:rPr>
            </w:pPr>
            <w:r w:rsidRPr="00203AF5">
              <w:rPr>
                <w:bCs/>
                <w:sz w:val="20"/>
              </w:rPr>
              <w:t>6</w:t>
            </w:r>
          </w:p>
        </w:tc>
      </w:tr>
      <w:tr w:rsidR="000462C7" w:rsidRPr="00E403F3" w14:paraId="0D204B5F" w14:textId="77777777" w:rsidTr="00E403F3">
        <w:trPr>
          <w:trHeight w:val="495"/>
          <w:jc w:val="center"/>
        </w:trPr>
        <w:tc>
          <w:tcPr>
            <w:tcW w:w="539" w:type="dxa"/>
            <w:vMerge/>
            <w:tcBorders>
              <w:left w:val="single" w:sz="4" w:space="0" w:color="auto"/>
              <w:right w:val="single" w:sz="4" w:space="0" w:color="auto"/>
            </w:tcBorders>
            <w:shd w:val="clear" w:color="auto" w:fill="FFFFFF" w:themeFill="background1"/>
          </w:tcPr>
          <w:p w14:paraId="120968A2" w14:textId="77777777" w:rsidR="000462C7" w:rsidRPr="00E403F3" w:rsidRDefault="000462C7" w:rsidP="00A53976">
            <w:pPr>
              <w:tabs>
                <w:tab w:val="left" w:pos="6237"/>
                <w:tab w:val="right" w:pos="8306"/>
              </w:tabs>
              <w:jc w:val="center"/>
              <w:rPr>
                <w:bCs/>
                <w:sz w:val="20"/>
              </w:rPr>
            </w:pPr>
          </w:p>
        </w:tc>
        <w:tc>
          <w:tcPr>
            <w:tcW w:w="3402" w:type="dxa"/>
            <w:vMerge/>
            <w:tcBorders>
              <w:left w:val="single" w:sz="4" w:space="0" w:color="auto"/>
              <w:right w:val="single" w:sz="4" w:space="0" w:color="auto"/>
            </w:tcBorders>
            <w:shd w:val="clear" w:color="auto" w:fill="FFFFFF" w:themeFill="background1"/>
          </w:tcPr>
          <w:p w14:paraId="0DFFC93A" w14:textId="77777777" w:rsidR="000462C7" w:rsidRPr="00203AF5" w:rsidRDefault="000462C7" w:rsidP="00A53976">
            <w:pPr>
              <w:tabs>
                <w:tab w:val="left" w:pos="6237"/>
                <w:tab w:val="right" w:pos="8306"/>
              </w:tabs>
              <w:jc w:val="center"/>
              <w:rPr>
                <w:b/>
                <w:bCs/>
                <w:sz w:val="20"/>
              </w:rPr>
            </w:pPr>
          </w:p>
        </w:tc>
        <w:tc>
          <w:tcPr>
            <w:tcW w:w="520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761CB" w14:textId="794A8A97" w:rsidR="000462C7" w:rsidRPr="00203AF5" w:rsidRDefault="00CE19AA" w:rsidP="00A53976">
            <w:pPr>
              <w:tabs>
                <w:tab w:val="left" w:pos="6237"/>
                <w:tab w:val="right" w:pos="8306"/>
              </w:tabs>
              <w:jc w:val="both"/>
              <w:rPr>
                <w:bCs/>
                <w:sz w:val="20"/>
              </w:rPr>
            </w:pPr>
            <w:r w:rsidRPr="00203AF5">
              <w:rPr>
                <w:rFonts w:eastAsia="Calibri"/>
                <w:bCs/>
                <w:sz w:val="20"/>
                <w14:ligatures w14:val="standardContextual"/>
              </w:rPr>
              <w:t>Komunikacijos kampanijų planavimas ir įgyvendinimas, vnt.</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F6EEA" w14:textId="14418DA5" w:rsidR="000462C7" w:rsidRPr="00203AF5" w:rsidRDefault="00CE19AA" w:rsidP="00E97366">
            <w:pPr>
              <w:tabs>
                <w:tab w:val="left" w:pos="6237"/>
                <w:tab w:val="right" w:pos="8306"/>
              </w:tabs>
              <w:jc w:val="center"/>
              <w:rPr>
                <w:bCs/>
                <w:sz w:val="20"/>
              </w:rPr>
            </w:pPr>
            <w:r w:rsidRPr="00203AF5">
              <w:rPr>
                <w:bCs/>
                <w:sz w:val="20"/>
              </w:rPr>
              <w:t>4</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EF81C" w14:textId="31E3BCBF" w:rsidR="000462C7" w:rsidRPr="00203AF5" w:rsidRDefault="00CE19AA" w:rsidP="00E97366">
            <w:pPr>
              <w:tabs>
                <w:tab w:val="left" w:pos="6237"/>
                <w:tab w:val="right" w:pos="8306"/>
              </w:tabs>
              <w:jc w:val="center"/>
              <w:rPr>
                <w:bCs/>
                <w:sz w:val="20"/>
              </w:rPr>
            </w:pPr>
            <w:r w:rsidRPr="00203AF5">
              <w:rPr>
                <w:bCs/>
                <w:sz w:val="20"/>
              </w:rPr>
              <w:t>5</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13E4F" w14:textId="08CCC202" w:rsidR="000462C7" w:rsidRPr="00203AF5" w:rsidRDefault="00CE19AA" w:rsidP="00E97366">
            <w:pPr>
              <w:tabs>
                <w:tab w:val="left" w:pos="6237"/>
                <w:tab w:val="right" w:pos="8306"/>
              </w:tabs>
              <w:jc w:val="center"/>
              <w:rPr>
                <w:bCs/>
                <w:sz w:val="20"/>
              </w:rPr>
            </w:pPr>
            <w:r w:rsidRPr="00203AF5">
              <w:rPr>
                <w:bCs/>
                <w:sz w:val="20"/>
              </w:rPr>
              <w:t>5</w:t>
            </w:r>
          </w:p>
        </w:tc>
      </w:tr>
      <w:tr w:rsidR="00E97366" w:rsidRPr="00E403F3" w14:paraId="406F0559" w14:textId="77777777" w:rsidTr="00E97366">
        <w:trPr>
          <w:trHeight w:val="407"/>
          <w:jc w:val="center"/>
        </w:trPr>
        <w:tc>
          <w:tcPr>
            <w:tcW w:w="539" w:type="dxa"/>
            <w:vMerge/>
            <w:tcBorders>
              <w:left w:val="single" w:sz="4" w:space="0" w:color="auto"/>
              <w:right w:val="single" w:sz="4" w:space="0" w:color="auto"/>
            </w:tcBorders>
            <w:shd w:val="clear" w:color="auto" w:fill="FFFFFF" w:themeFill="background1"/>
          </w:tcPr>
          <w:p w14:paraId="2AF839DB" w14:textId="77777777" w:rsidR="00E97366" w:rsidRPr="00E403F3" w:rsidRDefault="00E97366" w:rsidP="00A53976">
            <w:pPr>
              <w:tabs>
                <w:tab w:val="left" w:pos="6237"/>
                <w:tab w:val="right" w:pos="8306"/>
              </w:tabs>
              <w:jc w:val="center"/>
              <w:rPr>
                <w:bCs/>
                <w:sz w:val="20"/>
              </w:rPr>
            </w:pPr>
          </w:p>
        </w:tc>
        <w:tc>
          <w:tcPr>
            <w:tcW w:w="3402" w:type="dxa"/>
            <w:vMerge/>
            <w:tcBorders>
              <w:left w:val="single" w:sz="4" w:space="0" w:color="auto"/>
              <w:right w:val="single" w:sz="4" w:space="0" w:color="auto"/>
            </w:tcBorders>
            <w:shd w:val="clear" w:color="auto" w:fill="FFFFFF" w:themeFill="background1"/>
          </w:tcPr>
          <w:p w14:paraId="0FD03ED5" w14:textId="77777777" w:rsidR="00E97366" w:rsidRPr="00203AF5" w:rsidRDefault="00E97366" w:rsidP="00A53976">
            <w:pPr>
              <w:tabs>
                <w:tab w:val="left" w:pos="6237"/>
                <w:tab w:val="right" w:pos="8306"/>
              </w:tabs>
              <w:jc w:val="center"/>
              <w:rPr>
                <w:b/>
                <w:bCs/>
                <w:sz w:val="20"/>
              </w:rPr>
            </w:pPr>
          </w:p>
        </w:tc>
        <w:tc>
          <w:tcPr>
            <w:tcW w:w="5206" w:type="dxa"/>
            <w:tcBorders>
              <w:top w:val="single" w:sz="4" w:space="0" w:color="auto"/>
              <w:left w:val="single" w:sz="4" w:space="0" w:color="auto"/>
              <w:right w:val="single" w:sz="4" w:space="0" w:color="auto"/>
            </w:tcBorders>
            <w:shd w:val="clear" w:color="auto" w:fill="FFFFFF" w:themeFill="background1"/>
          </w:tcPr>
          <w:p w14:paraId="430734AA" w14:textId="353EED04" w:rsidR="00E97366" w:rsidRPr="00203AF5" w:rsidRDefault="00E97366" w:rsidP="00A53976">
            <w:pPr>
              <w:tabs>
                <w:tab w:val="left" w:pos="6237"/>
                <w:tab w:val="right" w:pos="8306"/>
              </w:tabs>
              <w:jc w:val="both"/>
              <w:rPr>
                <w:bCs/>
                <w:sz w:val="20"/>
              </w:rPr>
            </w:pPr>
            <w:r w:rsidRPr="00203AF5">
              <w:rPr>
                <w:rFonts w:eastAsia="Calibri"/>
                <w:bCs/>
                <w:sz w:val="20"/>
                <w14:ligatures w14:val="standardContextual"/>
              </w:rPr>
              <w:t>TVIC lankytojų skaičius, vnt.</w:t>
            </w:r>
          </w:p>
        </w:tc>
        <w:tc>
          <w:tcPr>
            <w:tcW w:w="1977" w:type="dxa"/>
            <w:tcBorders>
              <w:top w:val="single" w:sz="4" w:space="0" w:color="auto"/>
              <w:left w:val="single" w:sz="4" w:space="0" w:color="auto"/>
              <w:right w:val="single" w:sz="4" w:space="0" w:color="auto"/>
            </w:tcBorders>
            <w:shd w:val="clear" w:color="auto" w:fill="FFFFFF" w:themeFill="background1"/>
            <w:vAlign w:val="center"/>
          </w:tcPr>
          <w:p w14:paraId="067C3BF2" w14:textId="7F927B88" w:rsidR="00E97366" w:rsidRPr="00203AF5" w:rsidRDefault="00E97366" w:rsidP="00E97366">
            <w:pPr>
              <w:tabs>
                <w:tab w:val="left" w:pos="6237"/>
                <w:tab w:val="right" w:pos="8306"/>
              </w:tabs>
              <w:spacing w:line="720" w:lineRule="auto"/>
              <w:jc w:val="center"/>
              <w:rPr>
                <w:bCs/>
                <w:sz w:val="20"/>
              </w:rPr>
            </w:pPr>
            <w:r w:rsidRPr="00203AF5">
              <w:rPr>
                <w:rFonts w:eastAsia="Calibri"/>
                <w:bCs/>
                <w:sz w:val="20"/>
                <w14:ligatures w14:val="standardContextual"/>
              </w:rPr>
              <w:t>9 500</w:t>
            </w:r>
          </w:p>
        </w:tc>
        <w:tc>
          <w:tcPr>
            <w:tcW w:w="1695" w:type="dxa"/>
            <w:tcBorders>
              <w:top w:val="single" w:sz="4" w:space="0" w:color="auto"/>
              <w:left w:val="single" w:sz="4" w:space="0" w:color="auto"/>
              <w:right w:val="single" w:sz="4" w:space="0" w:color="auto"/>
            </w:tcBorders>
            <w:shd w:val="clear" w:color="auto" w:fill="FFFFFF" w:themeFill="background1"/>
            <w:vAlign w:val="center"/>
          </w:tcPr>
          <w:p w14:paraId="671472C0" w14:textId="7CFC91B7" w:rsidR="00E97366" w:rsidRPr="00203AF5" w:rsidRDefault="00E97366" w:rsidP="00E97366">
            <w:pPr>
              <w:tabs>
                <w:tab w:val="left" w:pos="6237"/>
                <w:tab w:val="right" w:pos="8306"/>
              </w:tabs>
              <w:spacing w:line="720" w:lineRule="auto"/>
              <w:jc w:val="center"/>
              <w:rPr>
                <w:bCs/>
                <w:sz w:val="20"/>
              </w:rPr>
            </w:pPr>
            <w:r w:rsidRPr="00203AF5">
              <w:rPr>
                <w:rFonts w:eastAsia="Calibri"/>
                <w:bCs/>
                <w:sz w:val="20"/>
                <w14:ligatures w14:val="standardContextual"/>
              </w:rPr>
              <w:t>10 000</w:t>
            </w:r>
          </w:p>
        </w:tc>
        <w:tc>
          <w:tcPr>
            <w:tcW w:w="1695" w:type="dxa"/>
            <w:tcBorders>
              <w:top w:val="single" w:sz="4" w:space="0" w:color="auto"/>
              <w:left w:val="single" w:sz="4" w:space="0" w:color="auto"/>
              <w:right w:val="single" w:sz="4" w:space="0" w:color="auto"/>
            </w:tcBorders>
            <w:shd w:val="clear" w:color="auto" w:fill="FFFFFF" w:themeFill="background1"/>
            <w:vAlign w:val="center"/>
          </w:tcPr>
          <w:p w14:paraId="168326AA" w14:textId="1D82E090" w:rsidR="00E97366" w:rsidRPr="00203AF5" w:rsidRDefault="00E97366" w:rsidP="00E97366">
            <w:pPr>
              <w:tabs>
                <w:tab w:val="left" w:pos="6237"/>
                <w:tab w:val="right" w:pos="8306"/>
              </w:tabs>
              <w:spacing w:line="720" w:lineRule="auto"/>
              <w:jc w:val="center"/>
              <w:rPr>
                <w:bCs/>
                <w:sz w:val="20"/>
              </w:rPr>
            </w:pPr>
            <w:r w:rsidRPr="00203AF5">
              <w:rPr>
                <w:rFonts w:eastAsia="Calibri"/>
                <w:bCs/>
                <w:sz w:val="20"/>
                <w14:ligatures w14:val="standardContextual"/>
              </w:rPr>
              <w:t>10 500</w:t>
            </w:r>
          </w:p>
        </w:tc>
      </w:tr>
      <w:tr w:rsidR="0017214D" w:rsidRPr="00E403F3" w14:paraId="58EF0F3B" w14:textId="77777777" w:rsidTr="00A53976">
        <w:trPr>
          <w:jc w:val="center"/>
        </w:trPr>
        <w:tc>
          <w:tcPr>
            <w:tcW w:w="539" w:type="dxa"/>
            <w:vMerge w:val="restart"/>
            <w:tcBorders>
              <w:left w:val="single" w:sz="4" w:space="0" w:color="auto"/>
              <w:right w:val="single" w:sz="4" w:space="0" w:color="auto"/>
            </w:tcBorders>
            <w:vAlign w:val="center"/>
          </w:tcPr>
          <w:p w14:paraId="4813B099" w14:textId="77777777" w:rsidR="00E403F3" w:rsidRDefault="00E403F3" w:rsidP="00A53976">
            <w:pPr>
              <w:tabs>
                <w:tab w:val="left" w:pos="6237"/>
                <w:tab w:val="right" w:pos="8306"/>
              </w:tabs>
              <w:jc w:val="center"/>
              <w:rPr>
                <w:bCs/>
                <w:sz w:val="20"/>
              </w:rPr>
            </w:pPr>
          </w:p>
          <w:p w14:paraId="137EB665" w14:textId="14A2E40E" w:rsidR="0017214D" w:rsidRPr="00E403F3" w:rsidRDefault="0017214D" w:rsidP="00A53976">
            <w:pPr>
              <w:tabs>
                <w:tab w:val="left" w:pos="6237"/>
                <w:tab w:val="right" w:pos="8306"/>
              </w:tabs>
              <w:jc w:val="center"/>
              <w:rPr>
                <w:bCs/>
                <w:sz w:val="20"/>
              </w:rPr>
            </w:pPr>
            <w:r w:rsidRPr="00E403F3">
              <w:rPr>
                <w:bCs/>
                <w:sz w:val="20"/>
              </w:rPr>
              <w:t>6.</w:t>
            </w:r>
          </w:p>
        </w:tc>
        <w:tc>
          <w:tcPr>
            <w:tcW w:w="3402" w:type="dxa"/>
            <w:vMerge w:val="restart"/>
            <w:tcBorders>
              <w:left w:val="single" w:sz="4" w:space="0" w:color="auto"/>
              <w:right w:val="single" w:sz="4" w:space="0" w:color="auto"/>
            </w:tcBorders>
            <w:vAlign w:val="center"/>
          </w:tcPr>
          <w:p w14:paraId="0CEECA35" w14:textId="77777777" w:rsidR="0017214D" w:rsidRPr="00203AF5" w:rsidRDefault="0017214D" w:rsidP="00A914DF">
            <w:pPr>
              <w:spacing w:line="252" w:lineRule="auto"/>
              <w:rPr>
                <w:rFonts w:eastAsia="Calibri"/>
                <w:b/>
                <w:bCs/>
                <w:sz w:val="20"/>
                <w14:ligatures w14:val="standardContextual"/>
              </w:rPr>
            </w:pPr>
            <w:r w:rsidRPr="00203AF5">
              <w:rPr>
                <w:rFonts w:eastAsia="Calibri"/>
                <w:b/>
                <w:bCs/>
                <w:sz w:val="20"/>
                <w14:ligatures w14:val="standardContextual"/>
              </w:rPr>
              <w:t xml:space="preserve">VšĮ Molėtų krašto muziejus </w:t>
            </w:r>
          </w:p>
          <w:p w14:paraId="7F27ED6C" w14:textId="5EFCCBF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39CC32EF" w14:textId="0F589D7F" w:rsidR="0017214D" w:rsidRPr="00203AF5" w:rsidRDefault="0017214D" w:rsidP="00A53976">
            <w:pPr>
              <w:tabs>
                <w:tab w:val="left" w:pos="6237"/>
                <w:tab w:val="right" w:pos="8306"/>
              </w:tabs>
              <w:jc w:val="both"/>
              <w:rPr>
                <w:sz w:val="20"/>
              </w:rPr>
            </w:pPr>
            <w:r w:rsidRPr="00203AF5">
              <w:rPr>
                <w:rFonts w:eastAsia="Calibri"/>
                <w:sz w:val="20"/>
                <w14:ligatures w14:val="standardContextual"/>
              </w:rPr>
              <w:t>Lankytojų skaičiaus didėjimas, proc.</w:t>
            </w:r>
          </w:p>
        </w:tc>
        <w:tc>
          <w:tcPr>
            <w:tcW w:w="1977" w:type="dxa"/>
            <w:tcBorders>
              <w:top w:val="single" w:sz="4" w:space="0" w:color="auto"/>
              <w:left w:val="single" w:sz="4" w:space="0" w:color="auto"/>
              <w:bottom w:val="single" w:sz="4" w:space="0" w:color="auto"/>
              <w:right w:val="single" w:sz="4" w:space="0" w:color="auto"/>
            </w:tcBorders>
            <w:vAlign w:val="center"/>
          </w:tcPr>
          <w:p w14:paraId="69CAC779" w14:textId="5EF8AEE6" w:rsidR="0017214D" w:rsidRPr="00203AF5" w:rsidRDefault="0017214D" w:rsidP="00A53976">
            <w:pPr>
              <w:tabs>
                <w:tab w:val="left" w:pos="6237"/>
                <w:tab w:val="right" w:pos="8306"/>
              </w:tabs>
              <w:jc w:val="center"/>
              <w:rPr>
                <w:bCs/>
                <w:sz w:val="20"/>
              </w:rPr>
            </w:pPr>
            <w:r w:rsidRPr="00203AF5">
              <w:rPr>
                <w:bCs/>
                <w:sz w:val="20"/>
              </w:rPr>
              <w:t>1</w:t>
            </w:r>
          </w:p>
        </w:tc>
        <w:tc>
          <w:tcPr>
            <w:tcW w:w="1695" w:type="dxa"/>
            <w:tcBorders>
              <w:top w:val="single" w:sz="4" w:space="0" w:color="auto"/>
              <w:left w:val="single" w:sz="4" w:space="0" w:color="auto"/>
              <w:bottom w:val="single" w:sz="4" w:space="0" w:color="auto"/>
              <w:right w:val="single" w:sz="4" w:space="0" w:color="auto"/>
            </w:tcBorders>
            <w:vAlign w:val="center"/>
          </w:tcPr>
          <w:p w14:paraId="23536631" w14:textId="055A97F5" w:rsidR="0017214D" w:rsidRPr="00203AF5" w:rsidRDefault="0017214D" w:rsidP="00A53976">
            <w:pPr>
              <w:tabs>
                <w:tab w:val="left" w:pos="6237"/>
                <w:tab w:val="right" w:pos="8306"/>
              </w:tabs>
              <w:jc w:val="center"/>
              <w:rPr>
                <w:bCs/>
                <w:sz w:val="20"/>
              </w:rPr>
            </w:pPr>
            <w:r w:rsidRPr="00203AF5">
              <w:rPr>
                <w:bCs/>
                <w:sz w:val="20"/>
              </w:rPr>
              <w:t>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1843B98" w14:textId="7F8442C7" w:rsidR="0017214D" w:rsidRPr="00203AF5" w:rsidRDefault="0017214D" w:rsidP="00A53976">
            <w:pPr>
              <w:tabs>
                <w:tab w:val="left" w:pos="6237"/>
                <w:tab w:val="right" w:pos="8306"/>
              </w:tabs>
              <w:jc w:val="center"/>
              <w:rPr>
                <w:bCs/>
                <w:sz w:val="20"/>
              </w:rPr>
            </w:pPr>
            <w:r w:rsidRPr="00203AF5">
              <w:rPr>
                <w:bCs/>
                <w:sz w:val="20"/>
              </w:rPr>
              <w:t>1</w:t>
            </w:r>
          </w:p>
        </w:tc>
      </w:tr>
      <w:tr w:rsidR="0017214D" w:rsidRPr="00E403F3" w14:paraId="2054B17C" w14:textId="77777777" w:rsidTr="00A53976">
        <w:trPr>
          <w:jc w:val="center"/>
        </w:trPr>
        <w:tc>
          <w:tcPr>
            <w:tcW w:w="539" w:type="dxa"/>
            <w:vMerge/>
            <w:tcBorders>
              <w:left w:val="single" w:sz="4" w:space="0" w:color="auto"/>
              <w:right w:val="single" w:sz="4" w:space="0" w:color="auto"/>
            </w:tcBorders>
          </w:tcPr>
          <w:p w14:paraId="6628428B" w14:textId="77777777" w:rsidR="0017214D" w:rsidRPr="00E403F3" w:rsidRDefault="0017214D"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tcPr>
          <w:p w14:paraId="318DAEDB" w14:textId="7777777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2379D1AA" w14:textId="24E6CBF9" w:rsidR="0017214D" w:rsidRPr="00203AF5" w:rsidRDefault="0017214D" w:rsidP="00A53976">
            <w:pPr>
              <w:tabs>
                <w:tab w:val="left" w:pos="6237"/>
                <w:tab w:val="right" w:pos="8306"/>
              </w:tabs>
              <w:jc w:val="both"/>
              <w:rPr>
                <w:sz w:val="20"/>
              </w:rPr>
            </w:pPr>
            <w:r w:rsidRPr="00203AF5">
              <w:rPr>
                <w:rFonts w:eastAsia="Calibri"/>
                <w:sz w:val="20"/>
                <w14:ligatures w14:val="standardContextual"/>
              </w:rPr>
              <w:t>Molėtų rajono savivaldybės dailės ir fotografijos premijos konkurso dalyvių skaičius</w:t>
            </w:r>
            <w:r w:rsidR="00310B72" w:rsidRPr="00203AF5">
              <w:rPr>
                <w:rFonts w:eastAsia="Calibri"/>
                <w:sz w:val="20"/>
                <w14:ligatures w14:val="standardContextual"/>
              </w:rPr>
              <w:t>, vnt.</w:t>
            </w:r>
          </w:p>
        </w:tc>
        <w:tc>
          <w:tcPr>
            <w:tcW w:w="1977" w:type="dxa"/>
            <w:tcBorders>
              <w:top w:val="single" w:sz="4" w:space="0" w:color="auto"/>
              <w:left w:val="single" w:sz="4" w:space="0" w:color="auto"/>
              <w:bottom w:val="single" w:sz="4" w:space="0" w:color="auto"/>
              <w:right w:val="single" w:sz="4" w:space="0" w:color="auto"/>
            </w:tcBorders>
            <w:vAlign w:val="center"/>
          </w:tcPr>
          <w:p w14:paraId="136D32E3" w14:textId="23254171" w:rsidR="0017214D" w:rsidRPr="00203AF5" w:rsidRDefault="0017214D" w:rsidP="0017214D">
            <w:pPr>
              <w:tabs>
                <w:tab w:val="left" w:pos="6237"/>
                <w:tab w:val="right" w:pos="8306"/>
              </w:tabs>
              <w:jc w:val="center"/>
              <w:rPr>
                <w:bCs/>
                <w:sz w:val="20"/>
              </w:rPr>
            </w:pPr>
            <w:r w:rsidRPr="00203AF5">
              <w:rPr>
                <w:bCs/>
                <w:sz w:val="20"/>
              </w:rPr>
              <w:t>30</w:t>
            </w:r>
          </w:p>
        </w:tc>
        <w:tc>
          <w:tcPr>
            <w:tcW w:w="1695" w:type="dxa"/>
            <w:tcBorders>
              <w:top w:val="single" w:sz="4" w:space="0" w:color="auto"/>
              <w:left w:val="single" w:sz="4" w:space="0" w:color="auto"/>
              <w:bottom w:val="single" w:sz="4" w:space="0" w:color="auto"/>
              <w:right w:val="single" w:sz="4" w:space="0" w:color="auto"/>
            </w:tcBorders>
            <w:vAlign w:val="center"/>
          </w:tcPr>
          <w:p w14:paraId="5F45F6EB" w14:textId="767829D2" w:rsidR="0017214D" w:rsidRPr="00203AF5" w:rsidRDefault="0017214D" w:rsidP="0017214D">
            <w:pPr>
              <w:tabs>
                <w:tab w:val="left" w:pos="6237"/>
                <w:tab w:val="right" w:pos="8306"/>
              </w:tabs>
              <w:jc w:val="center"/>
              <w:rPr>
                <w:bCs/>
                <w:sz w:val="20"/>
              </w:rPr>
            </w:pPr>
            <w:r w:rsidRPr="00203AF5">
              <w:rPr>
                <w:bCs/>
                <w:sz w:val="2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1E8804" w14:textId="62E8BCCC" w:rsidR="0017214D" w:rsidRPr="00203AF5" w:rsidRDefault="0017214D" w:rsidP="0017214D">
            <w:pPr>
              <w:tabs>
                <w:tab w:val="left" w:pos="6237"/>
                <w:tab w:val="right" w:pos="8306"/>
              </w:tabs>
              <w:jc w:val="center"/>
              <w:rPr>
                <w:bCs/>
                <w:sz w:val="20"/>
              </w:rPr>
            </w:pPr>
            <w:r w:rsidRPr="00203AF5">
              <w:rPr>
                <w:bCs/>
                <w:sz w:val="20"/>
              </w:rPr>
              <w:t>30</w:t>
            </w:r>
          </w:p>
        </w:tc>
      </w:tr>
      <w:tr w:rsidR="0017214D" w:rsidRPr="00E403F3" w14:paraId="43883BD6" w14:textId="77777777" w:rsidTr="00A53976">
        <w:trPr>
          <w:jc w:val="center"/>
        </w:trPr>
        <w:tc>
          <w:tcPr>
            <w:tcW w:w="539" w:type="dxa"/>
            <w:vMerge/>
            <w:tcBorders>
              <w:left w:val="single" w:sz="4" w:space="0" w:color="auto"/>
              <w:right w:val="single" w:sz="4" w:space="0" w:color="auto"/>
            </w:tcBorders>
          </w:tcPr>
          <w:p w14:paraId="6C29A614" w14:textId="77777777" w:rsidR="0017214D" w:rsidRPr="00E403F3" w:rsidRDefault="0017214D"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tcPr>
          <w:p w14:paraId="14D54AC6" w14:textId="7777777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55A24AFF" w14:textId="69385FAD" w:rsidR="0017214D" w:rsidRPr="00203AF5" w:rsidRDefault="0017214D" w:rsidP="00A53976">
            <w:pPr>
              <w:tabs>
                <w:tab w:val="left" w:pos="6237"/>
                <w:tab w:val="right" w:pos="8306"/>
              </w:tabs>
              <w:jc w:val="both"/>
              <w:rPr>
                <w:sz w:val="20"/>
              </w:rPr>
            </w:pPr>
            <w:r w:rsidRPr="00203AF5">
              <w:rPr>
                <w:rFonts w:eastAsia="Calibri"/>
                <w:sz w:val="20"/>
                <w14:ligatures w14:val="standardContextual"/>
              </w:rPr>
              <w:t>Įrengta Molėtų krašto muziejaus ekspozicija, proc.</w:t>
            </w:r>
          </w:p>
        </w:tc>
        <w:tc>
          <w:tcPr>
            <w:tcW w:w="1977" w:type="dxa"/>
            <w:tcBorders>
              <w:top w:val="single" w:sz="4" w:space="0" w:color="auto"/>
              <w:left w:val="single" w:sz="4" w:space="0" w:color="auto"/>
              <w:bottom w:val="single" w:sz="4" w:space="0" w:color="auto"/>
              <w:right w:val="single" w:sz="4" w:space="0" w:color="auto"/>
            </w:tcBorders>
            <w:vAlign w:val="center"/>
          </w:tcPr>
          <w:p w14:paraId="4E23F3E6" w14:textId="5E662030" w:rsidR="0017214D" w:rsidRPr="00203AF5" w:rsidRDefault="0017214D" w:rsidP="0017214D">
            <w:pPr>
              <w:tabs>
                <w:tab w:val="left" w:pos="6237"/>
                <w:tab w:val="right" w:pos="8306"/>
              </w:tabs>
              <w:jc w:val="center"/>
              <w:rPr>
                <w:bCs/>
                <w:sz w:val="20"/>
              </w:rPr>
            </w:pPr>
            <w:r w:rsidRPr="00203AF5">
              <w:rPr>
                <w:bCs/>
                <w:sz w:val="20"/>
              </w:rPr>
              <w:t>100</w:t>
            </w:r>
          </w:p>
        </w:tc>
        <w:tc>
          <w:tcPr>
            <w:tcW w:w="1695" w:type="dxa"/>
            <w:tcBorders>
              <w:top w:val="single" w:sz="4" w:space="0" w:color="auto"/>
              <w:left w:val="single" w:sz="4" w:space="0" w:color="auto"/>
              <w:bottom w:val="single" w:sz="4" w:space="0" w:color="auto"/>
              <w:right w:val="single" w:sz="4" w:space="0" w:color="auto"/>
            </w:tcBorders>
            <w:vAlign w:val="center"/>
          </w:tcPr>
          <w:p w14:paraId="5450A189" w14:textId="38491F13" w:rsidR="0017214D" w:rsidRPr="00203AF5" w:rsidRDefault="005B31E3" w:rsidP="0017214D">
            <w:pPr>
              <w:tabs>
                <w:tab w:val="left" w:pos="6237"/>
                <w:tab w:val="right" w:pos="8306"/>
              </w:tabs>
              <w:jc w:val="center"/>
              <w:rPr>
                <w:bCs/>
                <w:sz w:val="20"/>
              </w:rPr>
            </w:pPr>
            <w:r w:rsidRPr="00203AF5">
              <w:rPr>
                <w:bCs/>
                <w:sz w:val="20"/>
              </w:rPr>
              <w:t>-</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451DC96" w14:textId="13B79EA3" w:rsidR="0017214D" w:rsidRPr="00203AF5" w:rsidRDefault="005B31E3" w:rsidP="0017214D">
            <w:pPr>
              <w:tabs>
                <w:tab w:val="left" w:pos="6237"/>
                <w:tab w:val="right" w:pos="8306"/>
              </w:tabs>
              <w:jc w:val="center"/>
              <w:rPr>
                <w:bCs/>
                <w:sz w:val="20"/>
              </w:rPr>
            </w:pPr>
            <w:r w:rsidRPr="00203AF5">
              <w:rPr>
                <w:bCs/>
                <w:sz w:val="20"/>
              </w:rPr>
              <w:t>-</w:t>
            </w:r>
          </w:p>
        </w:tc>
      </w:tr>
      <w:tr w:rsidR="0017214D" w:rsidRPr="00E403F3" w14:paraId="2A058055" w14:textId="77777777" w:rsidTr="00A53976">
        <w:trPr>
          <w:jc w:val="center"/>
        </w:trPr>
        <w:tc>
          <w:tcPr>
            <w:tcW w:w="539" w:type="dxa"/>
            <w:vMerge/>
            <w:tcBorders>
              <w:left w:val="single" w:sz="4" w:space="0" w:color="auto"/>
              <w:right w:val="single" w:sz="4" w:space="0" w:color="auto"/>
            </w:tcBorders>
          </w:tcPr>
          <w:p w14:paraId="5C6C564F" w14:textId="77777777" w:rsidR="0017214D" w:rsidRPr="00E403F3" w:rsidRDefault="0017214D"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tcPr>
          <w:p w14:paraId="4337FF2C" w14:textId="7777777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56451918" w14:textId="09E5BC72" w:rsidR="0017214D" w:rsidRPr="00203AF5" w:rsidRDefault="0017214D" w:rsidP="00A53976">
            <w:pPr>
              <w:tabs>
                <w:tab w:val="left" w:pos="6237"/>
                <w:tab w:val="right" w:pos="8306"/>
              </w:tabs>
              <w:jc w:val="both"/>
              <w:rPr>
                <w:sz w:val="20"/>
              </w:rPr>
            </w:pPr>
            <w:r w:rsidRPr="00203AF5">
              <w:rPr>
                <w:rFonts w:eastAsia="Calibri"/>
                <w:sz w:val="20"/>
                <w14:ligatures w14:val="standardContextual"/>
              </w:rPr>
              <w:t>Etnografinės sodybos ir dangaus šviesulių stebyklos aplinkos sutvarkymas, proc.</w:t>
            </w:r>
          </w:p>
        </w:tc>
        <w:tc>
          <w:tcPr>
            <w:tcW w:w="1977" w:type="dxa"/>
            <w:tcBorders>
              <w:top w:val="single" w:sz="4" w:space="0" w:color="auto"/>
              <w:left w:val="single" w:sz="4" w:space="0" w:color="auto"/>
              <w:bottom w:val="single" w:sz="4" w:space="0" w:color="auto"/>
              <w:right w:val="single" w:sz="4" w:space="0" w:color="auto"/>
            </w:tcBorders>
            <w:vAlign w:val="center"/>
          </w:tcPr>
          <w:p w14:paraId="488C414F" w14:textId="7C212B42" w:rsidR="0017214D" w:rsidRPr="00203AF5" w:rsidRDefault="0017214D" w:rsidP="0017214D">
            <w:pPr>
              <w:tabs>
                <w:tab w:val="left" w:pos="6237"/>
                <w:tab w:val="right" w:pos="8306"/>
              </w:tabs>
              <w:jc w:val="center"/>
              <w:rPr>
                <w:bCs/>
                <w:sz w:val="20"/>
              </w:rPr>
            </w:pPr>
            <w:r w:rsidRPr="00203AF5">
              <w:rPr>
                <w:bCs/>
                <w:sz w:val="20"/>
              </w:rPr>
              <w:t>-</w:t>
            </w:r>
          </w:p>
        </w:tc>
        <w:tc>
          <w:tcPr>
            <w:tcW w:w="1695" w:type="dxa"/>
            <w:tcBorders>
              <w:top w:val="single" w:sz="4" w:space="0" w:color="auto"/>
              <w:left w:val="single" w:sz="4" w:space="0" w:color="auto"/>
              <w:bottom w:val="single" w:sz="4" w:space="0" w:color="auto"/>
              <w:right w:val="single" w:sz="4" w:space="0" w:color="auto"/>
            </w:tcBorders>
            <w:vAlign w:val="center"/>
          </w:tcPr>
          <w:p w14:paraId="1FCB27FF" w14:textId="1F856AD4" w:rsidR="0017214D" w:rsidRPr="00203AF5" w:rsidRDefault="0017214D" w:rsidP="0017214D">
            <w:pPr>
              <w:tabs>
                <w:tab w:val="left" w:pos="6237"/>
                <w:tab w:val="right" w:pos="8306"/>
              </w:tabs>
              <w:jc w:val="center"/>
              <w:rPr>
                <w:bCs/>
                <w:sz w:val="20"/>
              </w:rPr>
            </w:pPr>
            <w:r w:rsidRPr="00203AF5">
              <w:rPr>
                <w:bCs/>
                <w:sz w:val="20"/>
              </w:rPr>
              <w:t>50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6BB49A8" w14:textId="3F67B0AA" w:rsidR="0017214D" w:rsidRPr="00203AF5" w:rsidRDefault="0017214D" w:rsidP="0017214D">
            <w:pPr>
              <w:tabs>
                <w:tab w:val="left" w:pos="6237"/>
                <w:tab w:val="right" w:pos="8306"/>
              </w:tabs>
              <w:jc w:val="center"/>
              <w:rPr>
                <w:bCs/>
                <w:sz w:val="20"/>
              </w:rPr>
            </w:pPr>
            <w:r w:rsidRPr="00203AF5">
              <w:rPr>
                <w:bCs/>
                <w:sz w:val="20"/>
              </w:rPr>
              <w:t>-</w:t>
            </w:r>
          </w:p>
        </w:tc>
      </w:tr>
      <w:tr w:rsidR="0017214D" w:rsidRPr="00E403F3" w14:paraId="01A07D29" w14:textId="77777777" w:rsidTr="00A53976">
        <w:trPr>
          <w:jc w:val="center"/>
        </w:trPr>
        <w:tc>
          <w:tcPr>
            <w:tcW w:w="539" w:type="dxa"/>
            <w:vMerge/>
            <w:tcBorders>
              <w:left w:val="single" w:sz="4" w:space="0" w:color="auto"/>
              <w:right w:val="single" w:sz="4" w:space="0" w:color="auto"/>
            </w:tcBorders>
          </w:tcPr>
          <w:p w14:paraId="30190F9A" w14:textId="77777777" w:rsidR="0017214D" w:rsidRPr="00E403F3" w:rsidRDefault="0017214D"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tcPr>
          <w:p w14:paraId="4C784ECD" w14:textId="7777777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3E73EFBB" w14:textId="0E1A747F" w:rsidR="0017214D" w:rsidRPr="00203AF5" w:rsidRDefault="0017214D" w:rsidP="00A53976">
            <w:pPr>
              <w:tabs>
                <w:tab w:val="left" w:pos="6237"/>
                <w:tab w:val="right" w:pos="8306"/>
              </w:tabs>
              <w:jc w:val="both"/>
              <w:rPr>
                <w:sz w:val="20"/>
              </w:rPr>
            </w:pPr>
            <w:r w:rsidRPr="00203AF5">
              <w:rPr>
                <w:rFonts w:eastAsia="Calibri"/>
                <w:sz w:val="20"/>
                <w14:ligatures w14:val="standardContextual"/>
              </w:rPr>
              <w:t>Pažymėti Struvės geodezinio lanko objektai, vnt.</w:t>
            </w:r>
          </w:p>
        </w:tc>
        <w:tc>
          <w:tcPr>
            <w:tcW w:w="1977" w:type="dxa"/>
            <w:tcBorders>
              <w:top w:val="single" w:sz="4" w:space="0" w:color="auto"/>
              <w:left w:val="single" w:sz="4" w:space="0" w:color="auto"/>
              <w:bottom w:val="single" w:sz="4" w:space="0" w:color="auto"/>
              <w:right w:val="single" w:sz="4" w:space="0" w:color="auto"/>
            </w:tcBorders>
            <w:vAlign w:val="center"/>
          </w:tcPr>
          <w:p w14:paraId="00C0A9EF" w14:textId="281EDC4D" w:rsidR="0017214D" w:rsidRPr="00203AF5" w:rsidRDefault="0017214D" w:rsidP="0017214D">
            <w:pPr>
              <w:tabs>
                <w:tab w:val="left" w:pos="6237"/>
                <w:tab w:val="right" w:pos="8306"/>
              </w:tabs>
              <w:jc w:val="center"/>
              <w:rPr>
                <w:bCs/>
                <w:sz w:val="20"/>
              </w:rPr>
            </w:pPr>
            <w:r w:rsidRPr="00203AF5">
              <w:rPr>
                <w:bCs/>
                <w:sz w:val="20"/>
              </w:rPr>
              <w:t>3</w:t>
            </w:r>
          </w:p>
        </w:tc>
        <w:tc>
          <w:tcPr>
            <w:tcW w:w="1695" w:type="dxa"/>
            <w:tcBorders>
              <w:top w:val="single" w:sz="4" w:space="0" w:color="auto"/>
              <w:left w:val="single" w:sz="4" w:space="0" w:color="auto"/>
              <w:bottom w:val="single" w:sz="4" w:space="0" w:color="auto"/>
              <w:right w:val="single" w:sz="4" w:space="0" w:color="auto"/>
            </w:tcBorders>
            <w:vAlign w:val="center"/>
          </w:tcPr>
          <w:p w14:paraId="7A43F6DC" w14:textId="42F6313E" w:rsidR="0017214D" w:rsidRPr="00203AF5" w:rsidRDefault="0017214D" w:rsidP="0017214D">
            <w:pPr>
              <w:tabs>
                <w:tab w:val="left" w:pos="6237"/>
                <w:tab w:val="right" w:pos="8306"/>
              </w:tabs>
              <w:jc w:val="center"/>
              <w:rPr>
                <w:bCs/>
                <w:sz w:val="20"/>
              </w:rPr>
            </w:pPr>
            <w:r w:rsidRPr="00203AF5">
              <w:rPr>
                <w:bCs/>
                <w:sz w:val="20"/>
              </w:rPr>
              <w: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C62493D" w14:textId="79CBE4FF" w:rsidR="0017214D" w:rsidRPr="00203AF5" w:rsidRDefault="0017214D" w:rsidP="0017214D">
            <w:pPr>
              <w:tabs>
                <w:tab w:val="left" w:pos="6237"/>
                <w:tab w:val="right" w:pos="8306"/>
              </w:tabs>
              <w:jc w:val="center"/>
              <w:rPr>
                <w:bCs/>
                <w:sz w:val="20"/>
              </w:rPr>
            </w:pPr>
            <w:r w:rsidRPr="00203AF5">
              <w:rPr>
                <w:bCs/>
                <w:sz w:val="20"/>
              </w:rPr>
              <w:t>-</w:t>
            </w:r>
          </w:p>
        </w:tc>
      </w:tr>
      <w:tr w:rsidR="0017214D" w:rsidRPr="00E403F3" w14:paraId="4974AB5D" w14:textId="77777777" w:rsidTr="00A53976">
        <w:trPr>
          <w:jc w:val="center"/>
        </w:trPr>
        <w:tc>
          <w:tcPr>
            <w:tcW w:w="539" w:type="dxa"/>
            <w:vMerge/>
            <w:tcBorders>
              <w:left w:val="single" w:sz="4" w:space="0" w:color="auto"/>
              <w:right w:val="single" w:sz="4" w:space="0" w:color="auto"/>
            </w:tcBorders>
          </w:tcPr>
          <w:p w14:paraId="61B7143A" w14:textId="77777777" w:rsidR="0017214D" w:rsidRPr="00E403F3" w:rsidRDefault="0017214D"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tcPr>
          <w:p w14:paraId="478FD31B" w14:textId="7777777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73A28B12" w14:textId="38F0B570" w:rsidR="0017214D" w:rsidRPr="00203AF5" w:rsidRDefault="0017214D" w:rsidP="00A53976">
            <w:pPr>
              <w:tabs>
                <w:tab w:val="left" w:pos="6237"/>
                <w:tab w:val="right" w:pos="8306"/>
              </w:tabs>
              <w:jc w:val="both"/>
              <w:rPr>
                <w:rFonts w:eastAsia="Calibri"/>
                <w:sz w:val="20"/>
                <w14:ligatures w14:val="standardContextual"/>
              </w:rPr>
            </w:pPr>
            <w:r w:rsidRPr="00203AF5">
              <w:rPr>
                <w:rFonts w:eastAsia="Calibri"/>
                <w:sz w:val="20"/>
                <w14:ligatures w14:val="standardContextual"/>
              </w:rPr>
              <w:t>Įrengta VšĮ Molėtų krašto muziejaus saugykla</w:t>
            </w:r>
            <w:r w:rsidR="00310B72" w:rsidRPr="00203AF5">
              <w:rPr>
                <w:rFonts w:eastAsia="Calibri"/>
                <w:sz w:val="20"/>
                <w14:ligatures w14:val="standardContextual"/>
              </w:rPr>
              <w:t>, vnt.</w:t>
            </w:r>
          </w:p>
        </w:tc>
        <w:tc>
          <w:tcPr>
            <w:tcW w:w="1977" w:type="dxa"/>
            <w:tcBorders>
              <w:top w:val="single" w:sz="4" w:space="0" w:color="auto"/>
              <w:left w:val="single" w:sz="4" w:space="0" w:color="auto"/>
              <w:bottom w:val="single" w:sz="4" w:space="0" w:color="auto"/>
              <w:right w:val="single" w:sz="4" w:space="0" w:color="auto"/>
            </w:tcBorders>
            <w:vAlign w:val="center"/>
          </w:tcPr>
          <w:p w14:paraId="3DBE30B1" w14:textId="6A080E6B" w:rsidR="0017214D" w:rsidRPr="00203AF5" w:rsidRDefault="0017214D" w:rsidP="0017214D">
            <w:pPr>
              <w:tabs>
                <w:tab w:val="left" w:pos="6237"/>
                <w:tab w:val="right" w:pos="8306"/>
              </w:tabs>
              <w:jc w:val="center"/>
              <w:rPr>
                <w:bCs/>
                <w:sz w:val="20"/>
              </w:rPr>
            </w:pPr>
            <w:r w:rsidRPr="00203AF5">
              <w:rPr>
                <w:bCs/>
                <w:sz w:val="20"/>
              </w:rPr>
              <w:t>-</w:t>
            </w:r>
          </w:p>
        </w:tc>
        <w:tc>
          <w:tcPr>
            <w:tcW w:w="1695" w:type="dxa"/>
            <w:tcBorders>
              <w:top w:val="single" w:sz="4" w:space="0" w:color="auto"/>
              <w:left w:val="single" w:sz="4" w:space="0" w:color="auto"/>
              <w:bottom w:val="single" w:sz="4" w:space="0" w:color="auto"/>
              <w:right w:val="single" w:sz="4" w:space="0" w:color="auto"/>
            </w:tcBorders>
            <w:vAlign w:val="center"/>
          </w:tcPr>
          <w:p w14:paraId="445ED995" w14:textId="521E04B3" w:rsidR="0017214D" w:rsidRPr="00203AF5" w:rsidRDefault="0017214D" w:rsidP="0017214D">
            <w:pPr>
              <w:tabs>
                <w:tab w:val="left" w:pos="6237"/>
                <w:tab w:val="right" w:pos="8306"/>
              </w:tabs>
              <w:jc w:val="center"/>
              <w:rPr>
                <w:bCs/>
                <w:sz w:val="20"/>
              </w:rPr>
            </w:pPr>
            <w:r w:rsidRPr="00203AF5">
              <w:rPr>
                <w:bCs/>
                <w:sz w:val="20"/>
              </w:rPr>
              <w:t>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5CDF675" w14:textId="64A71B18" w:rsidR="0017214D" w:rsidRPr="00203AF5" w:rsidRDefault="0017214D" w:rsidP="0017214D">
            <w:pPr>
              <w:tabs>
                <w:tab w:val="left" w:pos="6237"/>
                <w:tab w:val="right" w:pos="8306"/>
              </w:tabs>
              <w:jc w:val="center"/>
              <w:rPr>
                <w:bCs/>
                <w:sz w:val="20"/>
              </w:rPr>
            </w:pPr>
            <w:r w:rsidRPr="00203AF5">
              <w:rPr>
                <w:bCs/>
                <w:sz w:val="20"/>
              </w:rPr>
              <w:t>-</w:t>
            </w:r>
          </w:p>
        </w:tc>
      </w:tr>
      <w:tr w:rsidR="0017214D" w:rsidRPr="00E403F3" w14:paraId="6652B926" w14:textId="77777777" w:rsidTr="00A53976">
        <w:trPr>
          <w:jc w:val="center"/>
        </w:trPr>
        <w:tc>
          <w:tcPr>
            <w:tcW w:w="539" w:type="dxa"/>
            <w:vMerge/>
            <w:tcBorders>
              <w:left w:val="single" w:sz="4" w:space="0" w:color="auto"/>
              <w:right w:val="single" w:sz="4" w:space="0" w:color="auto"/>
            </w:tcBorders>
          </w:tcPr>
          <w:p w14:paraId="41F27BA1" w14:textId="77777777" w:rsidR="0017214D" w:rsidRPr="00E403F3" w:rsidRDefault="0017214D" w:rsidP="00A53976">
            <w:pPr>
              <w:tabs>
                <w:tab w:val="left" w:pos="6237"/>
                <w:tab w:val="right" w:pos="8306"/>
              </w:tabs>
              <w:jc w:val="center"/>
              <w:rPr>
                <w:b/>
                <w:bCs/>
                <w:sz w:val="20"/>
              </w:rPr>
            </w:pPr>
          </w:p>
        </w:tc>
        <w:tc>
          <w:tcPr>
            <w:tcW w:w="3402" w:type="dxa"/>
            <w:vMerge/>
            <w:tcBorders>
              <w:left w:val="single" w:sz="4" w:space="0" w:color="auto"/>
              <w:right w:val="single" w:sz="4" w:space="0" w:color="auto"/>
            </w:tcBorders>
          </w:tcPr>
          <w:p w14:paraId="0E7DAB6E" w14:textId="77777777" w:rsidR="0017214D" w:rsidRPr="00203AF5" w:rsidRDefault="0017214D" w:rsidP="00A53976">
            <w:pPr>
              <w:tabs>
                <w:tab w:val="left" w:pos="6237"/>
                <w:tab w:val="right" w:pos="8306"/>
              </w:tabs>
              <w:rPr>
                <w:b/>
                <w:bCs/>
                <w:sz w:val="20"/>
              </w:rPr>
            </w:pPr>
          </w:p>
        </w:tc>
        <w:tc>
          <w:tcPr>
            <w:tcW w:w="5206" w:type="dxa"/>
            <w:tcBorders>
              <w:top w:val="single" w:sz="4" w:space="0" w:color="auto"/>
              <w:left w:val="single" w:sz="4" w:space="0" w:color="auto"/>
              <w:bottom w:val="single" w:sz="4" w:space="0" w:color="auto"/>
              <w:right w:val="single" w:sz="4" w:space="0" w:color="auto"/>
            </w:tcBorders>
          </w:tcPr>
          <w:p w14:paraId="06264992" w14:textId="49734E4F" w:rsidR="0017214D" w:rsidRPr="00203AF5" w:rsidRDefault="0017214D" w:rsidP="00A53976">
            <w:pPr>
              <w:tabs>
                <w:tab w:val="left" w:pos="6237"/>
                <w:tab w:val="right" w:pos="8306"/>
              </w:tabs>
              <w:jc w:val="both"/>
              <w:rPr>
                <w:rFonts w:eastAsia="Calibri"/>
                <w:sz w:val="20"/>
                <w14:ligatures w14:val="standardContextual"/>
              </w:rPr>
            </w:pPr>
            <w:r w:rsidRPr="00203AF5">
              <w:rPr>
                <w:rFonts w:eastAsia="Calibri"/>
                <w:sz w:val="20"/>
                <w14:ligatures w14:val="standardContextual"/>
              </w:rPr>
              <w:t>Atnaujinta Ežerų žvejybos muziejaus ekspozicija</w:t>
            </w:r>
            <w:r w:rsidR="00310B72" w:rsidRPr="00203AF5">
              <w:rPr>
                <w:rFonts w:eastAsia="Calibri"/>
                <w:sz w:val="20"/>
                <w14:ligatures w14:val="standardContextual"/>
              </w:rPr>
              <w:t>, vnt.</w:t>
            </w:r>
          </w:p>
        </w:tc>
        <w:tc>
          <w:tcPr>
            <w:tcW w:w="1977" w:type="dxa"/>
            <w:tcBorders>
              <w:top w:val="single" w:sz="4" w:space="0" w:color="auto"/>
              <w:left w:val="single" w:sz="4" w:space="0" w:color="auto"/>
              <w:bottom w:val="single" w:sz="4" w:space="0" w:color="auto"/>
              <w:right w:val="single" w:sz="4" w:space="0" w:color="auto"/>
            </w:tcBorders>
            <w:vAlign w:val="center"/>
          </w:tcPr>
          <w:p w14:paraId="05E118C5" w14:textId="40EA27B6" w:rsidR="0017214D" w:rsidRPr="00203AF5" w:rsidRDefault="0017214D" w:rsidP="0017214D">
            <w:pPr>
              <w:tabs>
                <w:tab w:val="left" w:pos="6237"/>
                <w:tab w:val="right" w:pos="8306"/>
              </w:tabs>
              <w:jc w:val="center"/>
              <w:rPr>
                <w:bCs/>
                <w:sz w:val="20"/>
              </w:rPr>
            </w:pPr>
            <w:r w:rsidRPr="00203AF5">
              <w:rPr>
                <w:bCs/>
                <w:sz w:val="20"/>
              </w:rPr>
              <w:t>1</w:t>
            </w:r>
          </w:p>
        </w:tc>
        <w:tc>
          <w:tcPr>
            <w:tcW w:w="1695" w:type="dxa"/>
            <w:tcBorders>
              <w:top w:val="single" w:sz="4" w:space="0" w:color="auto"/>
              <w:left w:val="single" w:sz="4" w:space="0" w:color="auto"/>
              <w:bottom w:val="single" w:sz="4" w:space="0" w:color="auto"/>
              <w:right w:val="single" w:sz="4" w:space="0" w:color="auto"/>
            </w:tcBorders>
            <w:vAlign w:val="center"/>
          </w:tcPr>
          <w:p w14:paraId="277FEFEC" w14:textId="72023F57" w:rsidR="0017214D" w:rsidRPr="00203AF5" w:rsidRDefault="0017214D" w:rsidP="0017214D">
            <w:pPr>
              <w:tabs>
                <w:tab w:val="left" w:pos="6237"/>
                <w:tab w:val="right" w:pos="8306"/>
              </w:tabs>
              <w:jc w:val="center"/>
              <w:rPr>
                <w:bCs/>
                <w:sz w:val="20"/>
              </w:rPr>
            </w:pPr>
            <w:r w:rsidRPr="00203AF5">
              <w:rPr>
                <w:bCs/>
                <w:sz w:val="20"/>
              </w:rPr>
              <w: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223E69B" w14:textId="5B44DEB8" w:rsidR="0017214D" w:rsidRPr="00203AF5" w:rsidRDefault="0017214D" w:rsidP="0017214D">
            <w:pPr>
              <w:tabs>
                <w:tab w:val="left" w:pos="6237"/>
                <w:tab w:val="right" w:pos="8306"/>
              </w:tabs>
              <w:jc w:val="center"/>
              <w:rPr>
                <w:bCs/>
                <w:sz w:val="20"/>
              </w:rPr>
            </w:pPr>
            <w:r w:rsidRPr="00203AF5">
              <w:rPr>
                <w:bCs/>
                <w:sz w:val="20"/>
              </w:rPr>
              <w:t>-</w:t>
            </w:r>
          </w:p>
        </w:tc>
      </w:tr>
      <w:bookmarkEnd w:id="9"/>
    </w:tbl>
    <w:p w14:paraId="02A86797" w14:textId="77777777" w:rsidR="0041495F" w:rsidRPr="00E403F3" w:rsidRDefault="0041495F" w:rsidP="0041495F">
      <w:pPr>
        <w:tabs>
          <w:tab w:val="left" w:pos="6237"/>
          <w:tab w:val="right" w:pos="8306"/>
        </w:tabs>
        <w:rPr>
          <w:b/>
          <w:bCs/>
          <w:i/>
          <w:sz w:val="20"/>
        </w:rPr>
      </w:pPr>
    </w:p>
    <w:p w14:paraId="46D5D75E" w14:textId="77777777" w:rsidR="0041495F" w:rsidRPr="007E1137" w:rsidRDefault="0041495F" w:rsidP="0041495F">
      <w:pPr>
        <w:tabs>
          <w:tab w:val="center" w:pos="-7800"/>
          <w:tab w:val="left" w:pos="6237"/>
          <w:tab w:val="right" w:pos="8306"/>
        </w:tabs>
        <w:jc w:val="both"/>
        <w:rPr>
          <w:b/>
          <w:bCs/>
          <w:sz w:val="20"/>
        </w:rPr>
      </w:pPr>
    </w:p>
    <w:p w14:paraId="14B40AD7" w14:textId="77777777" w:rsidR="0041495F" w:rsidRDefault="0041495F" w:rsidP="0041495F">
      <w:pPr>
        <w:jc w:val="right"/>
        <w:rPr>
          <w:b/>
          <w:bCs/>
          <w:sz w:val="20"/>
        </w:rPr>
      </w:pPr>
    </w:p>
    <w:p w14:paraId="0034731C" w14:textId="77777777" w:rsidR="00243DED" w:rsidRDefault="00243DED" w:rsidP="0041495F">
      <w:pPr>
        <w:jc w:val="right"/>
        <w:rPr>
          <w:b/>
          <w:bCs/>
          <w:sz w:val="20"/>
        </w:rPr>
      </w:pPr>
    </w:p>
    <w:p w14:paraId="222B24AB" w14:textId="77777777" w:rsidR="00243DED" w:rsidRDefault="00243DED" w:rsidP="0041495F">
      <w:pPr>
        <w:jc w:val="right"/>
        <w:rPr>
          <w:b/>
          <w:bCs/>
          <w:sz w:val="20"/>
        </w:rPr>
      </w:pPr>
    </w:p>
    <w:p w14:paraId="78506185" w14:textId="77777777" w:rsidR="00243DED" w:rsidRDefault="00243DED" w:rsidP="0041495F">
      <w:pPr>
        <w:jc w:val="right"/>
        <w:rPr>
          <w:b/>
          <w:bCs/>
          <w:sz w:val="20"/>
        </w:rPr>
      </w:pPr>
    </w:p>
    <w:p w14:paraId="069A6546" w14:textId="77777777" w:rsidR="00243DED" w:rsidRDefault="00243DED" w:rsidP="0041495F">
      <w:pPr>
        <w:jc w:val="right"/>
        <w:rPr>
          <w:b/>
          <w:bCs/>
          <w:sz w:val="20"/>
        </w:rPr>
      </w:pPr>
    </w:p>
    <w:p w14:paraId="6C665D5A" w14:textId="77777777" w:rsidR="00243DED" w:rsidRDefault="00243DED" w:rsidP="0041495F">
      <w:pPr>
        <w:jc w:val="right"/>
        <w:rPr>
          <w:b/>
          <w:bCs/>
          <w:sz w:val="20"/>
        </w:rPr>
      </w:pPr>
    </w:p>
    <w:p w14:paraId="748916F0" w14:textId="77777777" w:rsidR="00243DED" w:rsidRDefault="00243DED" w:rsidP="0041495F">
      <w:pPr>
        <w:jc w:val="right"/>
        <w:rPr>
          <w:b/>
          <w:bCs/>
          <w:sz w:val="20"/>
        </w:rPr>
      </w:pPr>
    </w:p>
    <w:p w14:paraId="5BDAD841" w14:textId="77777777" w:rsidR="00243DED" w:rsidRDefault="00243DED" w:rsidP="0041495F">
      <w:pPr>
        <w:jc w:val="right"/>
        <w:rPr>
          <w:b/>
          <w:bCs/>
          <w:sz w:val="20"/>
        </w:rPr>
      </w:pPr>
    </w:p>
    <w:p w14:paraId="268135DF" w14:textId="77777777" w:rsidR="00243DED" w:rsidRDefault="00243DED" w:rsidP="0041495F">
      <w:pPr>
        <w:jc w:val="right"/>
        <w:rPr>
          <w:b/>
          <w:bCs/>
          <w:sz w:val="20"/>
        </w:rPr>
      </w:pPr>
    </w:p>
    <w:p w14:paraId="032F134E" w14:textId="77777777" w:rsidR="00243DED" w:rsidRDefault="00243DED" w:rsidP="0041495F">
      <w:pPr>
        <w:jc w:val="right"/>
        <w:rPr>
          <w:b/>
          <w:bCs/>
          <w:sz w:val="20"/>
        </w:rPr>
      </w:pPr>
    </w:p>
    <w:p w14:paraId="7CD70057" w14:textId="77777777" w:rsidR="00243DED" w:rsidRDefault="00243DED" w:rsidP="0041495F">
      <w:pPr>
        <w:jc w:val="right"/>
        <w:rPr>
          <w:b/>
          <w:bCs/>
          <w:sz w:val="20"/>
        </w:rPr>
      </w:pPr>
    </w:p>
    <w:p w14:paraId="1147760E" w14:textId="77777777" w:rsidR="00243DED" w:rsidRDefault="00243DED" w:rsidP="0041495F">
      <w:pPr>
        <w:jc w:val="right"/>
        <w:rPr>
          <w:b/>
          <w:bCs/>
          <w:sz w:val="20"/>
        </w:rPr>
      </w:pPr>
    </w:p>
    <w:p w14:paraId="7FE73DC4" w14:textId="77777777" w:rsidR="00243DED" w:rsidRDefault="00243DED" w:rsidP="0041495F">
      <w:pPr>
        <w:jc w:val="right"/>
        <w:rPr>
          <w:b/>
          <w:bCs/>
          <w:sz w:val="20"/>
        </w:rPr>
      </w:pPr>
    </w:p>
    <w:p w14:paraId="6858B060" w14:textId="77777777" w:rsidR="00243DED" w:rsidRDefault="00243DED" w:rsidP="0041495F">
      <w:pPr>
        <w:jc w:val="right"/>
        <w:rPr>
          <w:b/>
          <w:bCs/>
          <w:sz w:val="20"/>
        </w:rPr>
      </w:pPr>
    </w:p>
    <w:p w14:paraId="3924FC05" w14:textId="77777777" w:rsidR="00243DED" w:rsidRDefault="00243DED" w:rsidP="0041495F">
      <w:pPr>
        <w:jc w:val="right"/>
        <w:rPr>
          <w:b/>
          <w:bCs/>
          <w:sz w:val="20"/>
        </w:rPr>
      </w:pPr>
    </w:p>
    <w:p w14:paraId="23A6126C" w14:textId="77777777" w:rsidR="00243DED" w:rsidRDefault="00243DED" w:rsidP="0041495F">
      <w:pPr>
        <w:jc w:val="right"/>
        <w:rPr>
          <w:b/>
          <w:bCs/>
          <w:sz w:val="20"/>
        </w:rPr>
      </w:pPr>
    </w:p>
    <w:p w14:paraId="4647A3A0" w14:textId="77777777" w:rsidR="00243DED" w:rsidRDefault="00243DED" w:rsidP="0041495F">
      <w:pPr>
        <w:jc w:val="right"/>
        <w:rPr>
          <w:b/>
          <w:bCs/>
          <w:sz w:val="20"/>
        </w:rPr>
      </w:pPr>
    </w:p>
    <w:p w14:paraId="1AF3B481" w14:textId="77777777" w:rsidR="00243DED" w:rsidRDefault="00243DED" w:rsidP="0041495F">
      <w:pPr>
        <w:jc w:val="right"/>
        <w:rPr>
          <w:b/>
          <w:bCs/>
          <w:sz w:val="20"/>
        </w:rPr>
      </w:pPr>
    </w:p>
    <w:p w14:paraId="1911ECCE" w14:textId="77777777" w:rsidR="00243DED" w:rsidRDefault="00243DED" w:rsidP="0041495F">
      <w:pPr>
        <w:jc w:val="right"/>
        <w:rPr>
          <w:b/>
          <w:bCs/>
          <w:sz w:val="20"/>
        </w:rPr>
      </w:pPr>
    </w:p>
    <w:p w14:paraId="718DB1B9" w14:textId="77777777" w:rsidR="00243DED" w:rsidRDefault="00243DED" w:rsidP="0041495F">
      <w:pPr>
        <w:jc w:val="right"/>
        <w:rPr>
          <w:b/>
          <w:bCs/>
          <w:sz w:val="20"/>
        </w:rPr>
      </w:pPr>
    </w:p>
    <w:p w14:paraId="52AD50F8" w14:textId="77777777" w:rsidR="00243DED" w:rsidRDefault="00243DED" w:rsidP="0041495F">
      <w:pPr>
        <w:jc w:val="right"/>
        <w:rPr>
          <w:b/>
          <w:bCs/>
          <w:sz w:val="20"/>
        </w:rPr>
      </w:pPr>
    </w:p>
    <w:p w14:paraId="77BDA050" w14:textId="77777777" w:rsidR="00243DED" w:rsidRDefault="00243DED" w:rsidP="0041495F">
      <w:pPr>
        <w:jc w:val="right"/>
        <w:rPr>
          <w:b/>
          <w:bCs/>
          <w:sz w:val="20"/>
        </w:rPr>
      </w:pPr>
    </w:p>
    <w:p w14:paraId="7312D848" w14:textId="77777777" w:rsidR="00E403F3" w:rsidRDefault="00E403F3" w:rsidP="0041495F">
      <w:pPr>
        <w:jc w:val="right"/>
        <w:rPr>
          <w:b/>
          <w:bCs/>
          <w:sz w:val="20"/>
        </w:rPr>
      </w:pPr>
    </w:p>
    <w:p w14:paraId="659889B8" w14:textId="77777777" w:rsidR="00E403F3" w:rsidRDefault="00E403F3" w:rsidP="0041495F">
      <w:pPr>
        <w:jc w:val="right"/>
        <w:rPr>
          <w:b/>
          <w:bCs/>
          <w:sz w:val="20"/>
        </w:rPr>
      </w:pPr>
    </w:p>
    <w:p w14:paraId="16E87D26" w14:textId="77777777" w:rsidR="00E403F3" w:rsidRDefault="00E403F3" w:rsidP="0041495F">
      <w:pPr>
        <w:jc w:val="right"/>
        <w:rPr>
          <w:b/>
          <w:bCs/>
          <w:sz w:val="20"/>
        </w:rPr>
      </w:pPr>
    </w:p>
    <w:p w14:paraId="6EDA49CE" w14:textId="77777777" w:rsidR="005145EF" w:rsidRDefault="005145EF" w:rsidP="0041495F">
      <w:pPr>
        <w:jc w:val="both"/>
        <w:rPr>
          <w:b/>
          <w:bCs/>
          <w:sz w:val="20"/>
        </w:rPr>
      </w:pPr>
    </w:p>
    <w:p w14:paraId="651DFD6C" w14:textId="77777777" w:rsidR="00203AF5" w:rsidRPr="007E1137" w:rsidRDefault="00203AF5" w:rsidP="0041495F">
      <w:pPr>
        <w:jc w:val="both"/>
        <w:rPr>
          <w:i/>
          <w:color w:val="808080"/>
          <w:szCs w:val="24"/>
        </w:rPr>
      </w:pPr>
    </w:p>
    <w:p w14:paraId="53ABFF9E" w14:textId="75DB1898" w:rsidR="005145EF" w:rsidRPr="00243DED" w:rsidRDefault="005145EF" w:rsidP="00243DED">
      <w:pPr>
        <w:jc w:val="center"/>
        <w:rPr>
          <w:b/>
          <w:bCs/>
        </w:rPr>
      </w:pPr>
      <w:r w:rsidRPr="00243DED">
        <w:rPr>
          <w:b/>
          <w:bCs/>
        </w:rPr>
        <w:t>VI SKYRIUS</w:t>
      </w:r>
    </w:p>
    <w:p w14:paraId="087A2F09" w14:textId="570A0BE7" w:rsidR="005145EF" w:rsidRPr="00243DED" w:rsidRDefault="005145EF" w:rsidP="00243DED">
      <w:pPr>
        <w:jc w:val="center"/>
        <w:rPr>
          <w:b/>
          <w:bCs/>
        </w:rPr>
      </w:pPr>
      <w:r w:rsidRPr="00243DED">
        <w:rPr>
          <w:b/>
          <w:bCs/>
        </w:rPr>
        <w:t>MOLĖTŲ RAJONO SAVIVALDYBĖS 2024–2026 METŲ ADMINISTRACINĖS NAŠTOS MAŽINIMO PRIEMONIŲ PLANAS</w:t>
      </w:r>
    </w:p>
    <w:p w14:paraId="526B2F8E" w14:textId="77777777" w:rsidR="005145EF" w:rsidRDefault="005145EF" w:rsidP="005145EF">
      <w:pPr>
        <w:jc w:val="center"/>
        <w:rPr>
          <w:b/>
          <w:sz w:val="20"/>
        </w:rPr>
      </w:pPr>
    </w:p>
    <w:p w14:paraId="750C38C5" w14:textId="19258A3B" w:rsidR="005145EF" w:rsidRPr="007D66F4" w:rsidRDefault="003A003C" w:rsidP="00203AF5">
      <w:pPr>
        <w:spacing w:line="360" w:lineRule="auto"/>
        <w:jc w:val="both"/>
        <w:rPr>
          <w:bCs/>
          <w:szCs w:val="24"/>
        </w:rPr>
      </w:pPr>
      <w:bookmarkStart w:id="10" w:name="_Hlk155596485"/>
      <w:r>
        <w:rPr>
          <w:b/>
          <w:szCs w:val="24"/>
        </w:rPr>
        <w:t>30</w:t>
      </w:r>
      <w:r w:rsidR="005145EF" w:rsidRPr="007D66F4">
        <w:rPr>
          <w:b/>
          <w:szCs w:val="24"/>
        </w:rPr>
        <w:t xml:space="preserve"> lentelė. </w:t>
      </w:r>
      <w:r w:rsidR="005145EF">
        <w:rPr>
          <w:bCs/>
          <w:szCs w:val="24"/>
        </w:rPr>
        <w:t>Molėtų</w:t>
      </w:r>
      <w:r w:rsidR="005145EF" w:rsidRPr="007D66F4">
        <w:rPr>
          <w:bCs/>
          <w:szCs w:val="24"/>
        </w:rPr>
        <w:t xml:space="preserve"> rajono savivaldybės 202</w:t>
      </w:r>
      <w:r w:rsidR="005145EF">
        <w:rPr>
          <w:bCs/>
          <w:szCs w:val="24"/>
        </w:rPr>
        <w:t>4</w:t>
      </w:r>
      <w:r w:rsidR="005145EF" w:rsidRPr="007D66F4">
        <w:rPr>
          <w:bCs/>
          <w:szCs w:val="24"/>
        </w:rPr>
        <w:t>–202</w:t>
      </w:r>
      <w:r w:rsidR="005145EF">
        <w:rPr>
          <w:bCs/>
          <w:szCs w:val="24"/>
        </w:rPr>
        <w:t>6</w:t>
      </w:r>
      <w:r w:rsidR="005145EF" w:rsidRPr="007D66F4">
        <w:rPr>
          <w:bCs/>
          <w:szCs w:val="24"/>
        </w:rPr>
        <w:t xml:space="preserve"> metų administracinės naštos mažinimo priemonių planas</w:t>
      </w:r>
    </w:p>
    <w:bookmarkEnd w:id="10"/>
    <w:p w14:paraId="2017CC8A" w14:textId="77777777" w:rsidR="00FB518F" w:rsidRDefault="00FB518F" w:rsidP="00FB518F">
      <w:pPr>
        <w:rPr>
          <w:sz w:val="20"/>
        </w:rPr>
      </w:pPr>
    </w:p>
    <w:tbl>
      <w:tblPr>
        <w:tblW w:w="14595" w:type="dxa"/>
        <w:tblInd w:w="108" w:type="dxa"/>
        <w:tblCellMar>
          <w:left w:w="0" w:type="dxa"/>
          <w:right w:w="0" w:type="dxa"/>
        </w:tblCellMar>
        <w:tblLook w:val="04A0" w:firstRow="1" w:lastRow="0" w:firstColumn="1" w:lastColumn="0" w:noHBand="0" w:noVBand="1"/>
      </w:tblPr>
      <w:tblGrid>
        <w:gridCol w:w="591"/>
        <w:gridCol w:w="8619"/>
        <w:gridCol w:w="2863"/>
        <w:gridCol w:w="2522"/>
      </w:tblGrid>
      <w:tr w:rsidR="00A408A7" w:rsidRPr="004F1020" w14:paraId="5AECD9F7" w14:textId="77777777" w:rsidTr="00E403F3">
        <w:tc>
          <w:tcPr>
            <w:tcW w:w="591"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4FF9AF0" w14:textId="77777777" w:rsidR="00A408A7" w:rsidRPr="00E403F3" w:rsidRDefault="00A408A7" w:rsidP="00CD074E">
            <w:pPr>
              <w:spacing w:line="252" w:lineRule="auto"/>
              <w:jc w:val="center"/>
              <w:rPr>
                <w:rFonts w:eastAsia="Calibri"/>
                <w:b/>
                <w:bCs/>
                <w:sz w:val="20"/>
              </w:rPr>
            </w:pPr>
            <w:r w:rsidRPr="00E403F3">
              <w:rPr>
                <w:rFonts w:eastAsia="Calibri"/>
                <w:b/>
                <w:bCs/>
                <w:color w:val="000000"/>
                <w:sz w:val="20"/>
              </w:rPr>
              <w:t>Eil. Nr.</w:t>
            </w:r>
          </w:p>
        </w:tc>
        <w:tc>
          <w:tcPr>
            <w:tcW w:w="861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CE7CE45" w14:textId="77777777" w:rsidR="00A408A7" w:rsidRPr="00E403F3" w:rsidRDefault="00A408A7" w:rsidP="00CD074E">
            <w:pPr>
              <w:spacing w:line="252" w:lineRule="auto"/>
              <w:jc w:val="center"/>
              <w:rPr>
                <w:rFonts w:eastAsia="Calibri"/>
                <w:b/>
                <w:bCs/>
                <w:sz w:val="20"/>
              </w:rPr>
            </w:pPr>
            <w:r w:rsidRPr="00E403F3">
              <w:rPr>
                <w:rFonts w:eastAsia="Calibri"/>
                <w:b/>
                <w:bCs/>
                <w:color w:val="000000"/>
                <w:sz w:val="20"/>
              </w:rPr>
              <w:t>Priemonė</w:t>
            </w:r>
          </w:p>
        </w:tc>
        <w:tc>
          <w:tcPr>
            <w:tcW w:w="2863"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33E0E1E4" w14:textId="77777777" w:rsidR="00A408A7" w:rsidRPr="00E403F3" w:rsidRDefault="00A408A7" w:rsidP="00CD074E">
            <w:pPr>
              <w:spacing w:line="252" w:lineRule="auto"/>
              <w:jc w:val="center"/>
              <w:rPr>
                <w:rFonts w:eastAsia="Calibri"/>
                <w:b/>
                <w:bCs/>
                <w:color w:val="000000"/>
                <w:sz w:val="20"/>
              </w:rPr>
            </w:pPr>
            <w:r w:rsidRPr="00E403F3">
              <w:rPr>
                <w:rFonts w:eastAsia="Calibri"/>
                <w:b/>
                <w:bCs/>
                <w:color w:val="000000"/>
                <w:sz w:val="20"/>
              </w:rPr>
              <w:t xml:space="preserve">Įvykdymas </w:t>
            </w:r>
          </w:p>
          <w:p w14:paraId="5546C3D7" w14:textId="77777777" w:rsidR="00A408A7" w:rsidRPr="00E403F3" w:rsidRDefault="00A408A7" w:rsidP="00CD074E">
            <w:pPr>
              <w:spacing w:line="252" w:lineRule="auto"/>
              <w:jc w:val="center"/>
              <w:rPr>
                <w:rFonts w:eastAsia="Calibri"/>
                <w:b/>
                <w:bCs/>
                <w:sz w:val="20"/>
              </w:rPr>
            </w:pPr>
            <w:r w:rsidRPr="00E403F3">
              <w:rPr>
                <w:rFonts w:eastAsia="Calibri"/>
                <w:b/>
                <w:bCs/>
                <w:color w:val="000000"/>
                <w:sz w:val="20"/>
              </w:rPr>
              <w:t>(terminas ar kt.)</w:t>
            </w:r>
          </w:p>
        </w:tc>
        <w:tc>
          <w:tcPr>
            <w:tcW w:w="2522"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6D3EB0C" w14:textId="77777777" w:rsidR="00A408A7" w:rsidRPr="00E403F3" w:rsidRDefault="00A408A7" w:rsidP="00CD074E">
            <w:pPr>
              <w:spacing w:line="252" w:lineRule="auto"/>
              <w:jc w:val="center"/>
              <w:rPr>
                <w:rFonts w:eastAsia="Calibri"/>
                <w:b/>
                <w:bCs/>
                <w:sz w:val="20"/>
              </w:rPr>
            </w:pPr>
            <w:r w:rsidRPr="00E403F3">
              <w:rPr>
                <w:rFonts w:eastAsia="Calibri"/>
                <w:b/>
                <w:bCs/>
                <w:color w:val="000000"/>
                <w:sz w:val="20"/>
              </w:rPr>
              <w:t>Vykdytojas</w:t>
            </w:r>
          </w:p>
        </w:tc>
      </w:tr>
      <w:tr w:rsidR="00A408A7" w:rsidRPr="004F1020" w14:paraId="06E6689B" w14:textId="77777777" w:rsidTr="00CD074E">
        <w:trPr>
          <w:trHeight w:val="357"/>
        </w:trPr>
        <w:tc>
          <w:tcPr>
            <w:tcW w:w="14595" w:type="dxa"/>
            <w:gridSpan w:val="4"/>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4B72B1D2" w14:textId="77777777" w:rsidR="00A408A7" w:rsidRPr="00E403F3" w:rsidRDefault="00A408A7" w:rsidP="00CD074E">
            <w:pPr>
              <w:ind w:left="720"/>
              <w:contextualSpacing/>
              <w:jc w:val="center"/>
              <w:rPr>
                <w:rFonts w:eastAsia="Calibri"/>
                <w:b/>
                <w:bCs/>
                <w:sz w:val="20"/>
              </w:rPr>
            </w:pPr>
            <w:r w:rsidRPr="00E403F3">
              <w:rPr>
                <w:rFonts w:eastAsia="Calibri"/>
                <w:b/>
                <w:bCs/>
                <w:color w:val="000000"/>
                <w:sz w:val="20"/>
              </w:rPr>
              <w:t xml:space="preserve">1. </w:t>
            </w:r>
            <w:r w:rsidRPr="00E403F3">
              <w:rPr>
                <w:rFonts w:eastAsia="Calibri"/>
                <w:b/>
                <w:bCs/>
                <w:sz w:val="20"/>
              </w:rPr>
              <w:t>Gerinti savivaldybės teikiamų paslaugų ir funkcijų vykdymo kokybę</w:t>
            </w:r>
          </w:p>
          <w:p w14:paraId="0A1C9E02" w14:textId="77777777" w:rsidR="00A408A7" w:rsidRPr="00E403F3" w:rsidRDefault="00A408A7" w:rsidP="00CD074E">
            <w:pPr>
              <w:spacing w:line="252" w:lineRule="auto"/>
              <w:jc w:val="center"/>
              <w:rPr>
                <w:rFonts w:eastAsia="Calibri"/>
                <w:b/>
                <w:bCs/>
                <w:sz w:val="20"/>
              </w:rPr>
            </w:pPr>
          </w:p>
        </w:tc>
      </w:tr>
      <w:tr w:rsidR="00A408A7" w:rsidRPr="004F1020" w14:paraId="76F94843" w14:textId="77777777" w:rsidTr="00E403F3">
        <w:trPr>
          <w:trHeight w:val="804"/>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7A66C" w14:textId="77777777" w:rsidR="00A408A7" w:rsidRPr="00E403F3" w:rsidRDefault="00A408A7" w:rsidP="00CD074E">
            <w:pPr>
              <w:spacing w:line="252" w:lineRule="auto"/>
              <w:jc w:val="center"/>
              <w:rPr>
                <w:rFonts w:eastAsia="Calibri"/>
                <w:sz w:val="20"/>
              </w:rPr>
            </w:pPr>
            <w:r w:rsidRPr="00E403F3">
              <w:rPr>
                <w:rFonts w:eastAsia="Calibri"/>
                <w:sz w:val="20"/>
              </w:rPr>
              <w:t>1.1.</w:t>
            </w:r>
          </w:p>
        </w:tc>
        <w:tc>
          <w:tcPr>
            <w:tcW w:w="8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86C33" w14:textId="77777777" w:rsidR="00A408A7" w:rsidRPr="00E403F3" w:rsidRDefault="00A408A7" w:rsidP="00CD074E">
            <w:pPr>
              <w:rPr>
                <w:sz w:val="20"/>
                <w:lang w:eastAsia="en-GB"/>
              </w:rPr>
            </w:pPr>
            <w:r w:rsidRPr="00E403F3">
              <w:rPr>
                <w:sz w:val="20"/>
                <w:lang w:eastAsia="en-GB"/>
              </w:rPr>
              <w:t>Administracinių paslaugų aprašų ir elektroninių prašymų formų parengimas arba modifikavimas</w:t>
            </w:r>
          </w:p>
          <w:p w14:paraId="0EEBE11C" w14:textId="77777777" w:rsidR="00A408A7" w:rsidRPr="00E403F3" w:rsidRDefault="00A408A7" w:rsidP="00CD074E">
            <w:pPr>
              <w:spacing w:line="252" w:lineRule="auto"/>
              <w:rPr>
                <w:rFonts w:eastAsia="Calibri"/>
                <w:sz w:val="20"/>
              </w:rPr>
            </w:pPr>
          </w:p>
        </w:tc>
        <w:tc>
          <w:tcPr>
            <w:tcW w:w="2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796F6" w14:textId="77777777" w:rsidR="00A408A7" w:rsidRPr="00E403F3" w:rsidRDefault="00A408A7" w:rsidP="00CD074E">
            <w:pPr>
              <w:jc w:val="center"/>
              <w:rPr>
                <w:sz w:val="20"/>
              </w:rPr>
            </w:pPr>
            <w:r w:rsidRPr="00E403F3">
              <w:rPr>
                <w:sz w:val="20"/>
              </w:rPr>
              <w:t>Pagal poreikį (t.y. pasikeitus teisės aktams ar kt.)</w:t>
            </w:r>
          </w:p>
        </w:tc>
        <w:tc>
          <w:tcPr>
            <w:tcW w:w="2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72027" w14:textId="77777777" w:rsidR="00A408A7" w:rsidRPr="00E403F3" w:rsidRDefault="00A408A7" w:rsidP="00CD074E">
            <w:pPr>
              <w:spacing w:line="252" w:lineRule="auto"/>
              <w:jc w:val="center"/>
              <w:rPr>
                <w:rFonts w:eastAsia="Calibri"/>
                <w:sz w:val="20"/>
              </w:rPr>
            </w:pPr>
            <w:r w:rsidRPr="00E403F3">
              <w:rPr>
                <w:rFonts w:eastAsia="Calibri"/>
                <w:sz w:val="20"/>
              </w:rPr>
              <w:t>Savivaldybės administracijos struktūriniai padaliniai</w:t>
            </w:r>
          </w:p>
        </w:tc>
      </w:tr>
      <w:tr w:rsidR="00A408A7" w:rsidRPr="004F1020" w14:paraId="15D45F19" w14:textId="77777777" w:rsidTr="00E403F3">
        <w:trPr>
          <w:trHeight w:val="804"/>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63936" w14:textId="77777777" w:rsidR="00A408A7" w:rsidRPr="00E403F3" w:rsidRDefault="00A408A7" w:rsidP="00CD074E">
            <w:pPr>
              <w:spacing w:line="252" w:lineRule="auto"/>
              <w:jc w:val="center"/>
              <w:rPr>
                <w:rFonts w:eastAsia="Calibri"/>
                <w:sz w:val="20"/>
              </w:rPr>
            </w:pPr>
            <w:r w:rsidRPr="00E403F3">
              <w:rPr>
                <w:rFonts w:eastAsia="Calibri"/>
                <w:sz w:val="20"/>
              </w:rPr>
              <w:t>1.2.</w:t>
            </w:r>
          </w:p>
        </w:tc>
        <w:tc>
          <w:tcPr>
            <w:tcW w:w="8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DA4A9" w14:textId="77777777" w:rsidR="00A408A7" w:rsidRPr="00E403F3" w:rsidRDefault="00A408A7" w:rsidP="00CD074E">
            <w:pPr>
              <w:spacing w:line="252" w:lineRule="auto"/>
              <w:rPr>
                <w:rFonts w:eastAsia="Calibri"/>
                <w:sz w:val="20"/>
              </w:rPr>
            </w:pPr>
            <w:r w:rsidRPr="00E403F3">
              <w:rPr>
                <w:rFonts w:eastAsia="Calibri"/>
                <w:sz w:val="20"/>
              </w:rPr>
              <w:t>Skelbti atnaujintą informaciją Savivaldybės interneto svetainėje apie teikiamas administracines paslaugas</w:t>
            </w:r>
          </w:p>
        </w:tc>
        <w:tc>
          <w:tcPr>
            <w:tcW w:w="2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2AB47" w14:textId="77777777" w:rsidR="00A408A7" w:rsidRPr="00E403F3" w:rsidRDefault="00A408A7" w:rsidP="00CD074E">
            <w:pPr>
              <w:spacing w:line="252" w:lineRule="auto"/>
              <w:jc w:val="center"/>
              <w:rPr>
                <w:rFonts w:eastAsia="Calibri"/>
                <w:sz w:val="20"/>
                <w:highlight w:val="yellow"/>
              </w:rPr>
            </w:pPr>
            <w:r w:rsidRPr="00E403F3">
              <w:rPr>
                <w:rFonts w:eastAsia="Calibri"/>
                <w:sz w:val="20"/>
              </w:rPr>
              <w:t>Pagal poreikį (t.y. pasikeitus teisės aktams ar kt.)</w:t>
            </w:r>
          </w:p>
        </w:tc>
        <w:tc>
          <w:tcPr>
            <w:tcW w:w="2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1B25D" w14:textId="77777777" w:rsidR="00A408A7" w:rsidRPr="00E403F3" w:rsidRDefault="00A408A7" w:rsidP="00CD074E">
            <w:pPr>
              <w:spacing w:line="252" w:lineRule="auto"/>
              <w:jc w:val="center"/>
              <w:rPr>
                <w:rFonts w:eastAsia="Calibri"/>
                <w:sz w:val="20"/>
              </w:rPr>
            </w:pPr>
            <w:r w:rsidRPr="00E403F3">
              <w:rPr>
                <w:rFonts w:eastAsia="Calibri"/>
                <w:sz w:val="20"/>
              </w:rPr>
              <w:t>Savivaldybės administracijos struktūriniai padaliniai</w:t>
            </w:r>
          </w:p>
        </w:tc>
      </w:tr>
      <w:tr w:rsidR="00A408A7" w:rsidRPr="004F1020" w14:paraId="50B76CE6" w14:textId="77777777" w:rsidTr="00E403F3">
        <w:trPr>
          <w:trHeight w:val="804"/>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0F63C" w14:textId="77777777" w:rsidR="00A408A7" w:rsidRPr="00E403F3" w:rsidRDefault="00A408A7" w:rsidP="00CD074E">
            <w:pPr>
              <w:spacing w:line="252" w:lineRule="auto"/>
              <w:jc w:val="center"/>
              <w:rPr>
                <w:rFonts w:eastAsia="Calibri"/>
                <w:sz w:val="20"/>
              </w:rPr>
            </w:pPr>
            <w:r w:rsidRPr="00E403F3">
              <w:rPr>
                <w:rFonts w:eastAsia="Calibri"/>
                <w:sz w:val="20"/>
              </w:rPr>
              <w:t>1.3.</w:t>
            </w:r>
          </w:p>
        </w:tc>
        <w:tc>
          <w:tcPr>
            <w:tcW w:w="8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31F75" w14:textId="77777777" w:rsidR="00A408A7" w:rsidRPr="00E403F3" w:rsidRDefault="00A408A7" w:rsidP="00CD074E">
            <w:pPr>
              <w:spacing w:line="252" w:lineRule="auto"/>
              <w:rPr>
                <w:rFonts w:eastAsia="Calibri"/>
                <w:sz w:val="20"/>
                <w:lang w:eastAsia="en-GB"/>
              </w:rPr>
            </w:pPr>
            <w:r w:rsidRPr="00E403F3">
              <w:rPr>
                <w:rFonts w:eastAsia="Calibri"/>
                <w:sz w:val="20"/>
                <w:lang w:eastAsia="en-GB"/>
              </w:rPr>
              <w:t>Licencijas, leidimus ir pažymas išduoti per optimaliai trumpiausią laiką, nelaukiant kol sueis teisės aktuose nustatytas terminas</w:t>
            </w:r>
          </w:p>
          <w:p w14:paraId="02DAA62C" w14:textId="77777777" w:rsidR="00A408A7" w:rsidRPr="00E403F3" w:rsidRDefault="00A408A7" w:rsidP="00CD074E">
            <w:pPr>
              <w:spacing w:line="252" w:lineRule="auto"/>
              <w:rPr>
                <w:rFonts w:eastAsia="Calibri"/>
                <w:sz w:val="20"/>
                <w:lang w:eastAsia="en-GB"/>
              </w:rPr>
            </w:pPr>
          </w:p>
        </w:tc>
        <w:tc>
          <w:tcPr>
            <w:tcW w:w="2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59138" w14:textId="77777777" w:rsidR="00A408A7" w:rsidRPr="00E403F3" w:rsidRDefault="00A408A7" w:rsidP="00CD074E">
            <w:pPr>
              <w:spacing w:line="252" w:lineRule="auto"/>
              <w:jc w:val="center"/>
              <w:rPr>
                <w:sz w:val="20"/>
                <w:lang w:eastAsia="en-GB"/>
              </w:rPr>
            </w:pPr>
            <w:r w:rsidRPr="00E403F3">
              <w:rPr>
                <w:sz w:val="20"/>
                <w:lang w:eastAsia="en-GB"/>
              </w:rPr>
              <w:t>Ne mažiau nei 80 %</w:t>
            </w:r>
          </w:p>
          <w:p w14:paraId="5140E3C4" w14:textId="77777777" w:rsidR="00A408A7" w:rsidRPr="00E403F3" w:rsidRDefault="00A408A7" w:rsidP="00CD074E">
            <w:pPr>
              <w:spacing w:line="252" w:lineRule="auto"/>
              <w:jc w:val="both"/>
              <w:rPr>
                <w:rFonts w:eastAsia="Calibri"/>
                <w:sz w:val="20"/>
                <w:highlight w:val="yellow"/>
              </w:rPr>
            </w:pPr>
          </w:p>
        </w:tc>
        <w:tc>
          <w:tcPr>
            <w:tcW w:w="2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EBF8D" w14:textId="77777777" w:rsidR="00A408A7" w:rsidRPr="00E403F3" w:rsidRDefault="00A408A7" w:rsidP="00CD074E">
            <w:pPr>
              <w:spacing w:line="252" w:lineRule="auto"/>
              <w:jc w:val="center"/>
              <w:rPr>
                <w:rFonts w:eastAsia="Calibri"/>
                <w:sz w:val="20"/>
              </w:rPr>
            </w:pPr>
            <w:r w:rsidRPr="00E403F3">
              <w:rPr>
                <w:rFonts w:eastAsia="Calibri"/>
                <w:sz w:val="20"/>
              </w:rPr>
              <w:t>Savivaldybės administracijos struktūriniai padaliniai</w:t>
            </w:r>
          </w:p>
        </w:tc>
      </w:tr>
      <w:tr w:rsidR="00A408A7" w:rsidRPr="004F1020" w14:paraId="7F749A0F" w14:textId="77777777" w:rsidTr="00CD074E">
        <w:trPr>
          <w:trHeight w:val="308"/>
        </w:trPr>
        <w:tc>
          <w:tcPr>
            <w:tcW w:w="14595" w:type="dxa"/>
            <w:gridSpan w:val="4"/>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27D983E1" w14:textId="77777777" w:rsidR="00A408A7" w:rsidRPr="00E403F3" w:rsidRDefault="00A408A7" w:rsidP="00CD074E">
            <w:pPr>
              <w:jc w:val="center"/>
              <w:rPr>
                <w:b/>
                <w:bCs/>
                <w:sz w:val="20"/>
              </w:rPr>
            </w:pPr>
            <w:r w:rsidRPr="00E403F3">
              <w:rPr>
                <w:rFonts w:eastAsia="Calibri"/>
                <w:b/>
                <w:bCs/>
                <w:color w:val="000000"/>
                <w:sz w:val="20"/>
              </w:rPr>
              <w:t xml:space="preserve">2. </w:t>
            </w:r>
            <w:r w:rsidRPr="00E403F3">
              <w:rPr>
                <w:b/>
                <w:bCs/>
                <w:color w:val="000000"/>
                <w:sz w:val="20"/>
              </w:rPr>
              <w:t>Administracinės naštos mažinimo priemonių vykdymo kontrolė</w:t>
            </w:r>
          </w:p>
          <w:p w14:paraId="5EA51DC9" w14:textId="77777777" w:rsidR="00A408A7" w:rsidRPr="00E403F3" w:rsidRDefault="00A408A7" w:rsidP="00CD074E">
            <w:pPr>
              <w:spacing w:line="252" w:lineRule="auto"/>
              <w:jc w:val="center"/>
              <w:rPr>
                <w:rFonts w:eastAsia="Calibri"/>
                <w:b/>
                <w:bCs/>
                <w:sz w:val="20"/>
              </w:rPr>
            </w:pPr>
          </w:p>
        </w:tc>
      </w:tr>
      <w:tr w:rsidR="00A408A7" w:rsidRPr="004F1020" w14:paraId="677078A8" w14:textId="77777777" w:rsidTr="00E403F3">
        <w:trPr>
          <w:trHeight w:val="285"/>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71CD3" w14:textId="77777777" w:rsidR="00A408A7" w:rsidRPr="00E403F3" w:rsidRDefault="00A408A7" w:rsidP="00CD074E">
            <w:pPr>
              <w:spacing w:line="252" w:lineRule="auto"/>
              <w:jc w:val="center"/>
              <w:rPr>
                <w:rFonts w:eastAsia="Calibri"/>
                <w:sz w:val="20"/>
              </w:rPr>
            </w:pPr>
            <w:r w:rsidRPr="00E403F3">
              <w:rPr>
                <w:rFonts w:eastAsia="Calibri"/>
                <w:sz w:val="20"/>
              </w:rPr>
              <w:t>2.1.</w:t>
            </w:r>
          </w:p>
        </w:tc>
        <w:tc>
          <w:tcPr>
            <w:tcW w:w="8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9895E" w14:textId="77777777" w:rsidR="00A408A7" w:rsidRPr="00E403F3" w:rsidRDefault="00A408A7" w:rsidP="00CD074E">
            <w:pPr>
              <w:spacing w:line="252" w:lineRule="auto"/>
              <w:rPr>
                <w:rFonts w:eastAsia="Calibri"/>
                <w:sz w:val="20"/>
              </w:rPr>
            </w:pPr>
            <w:r w:rsidRPr="00E403F3">
              <w:rPr>
                <w:rFonts w:eastAsia="Calibri"/>
                <w:sz w:val="20"/>
              </w:rPr>
              <w:t>Teikti informaciją apie administracinės naštos mažinimo priemonių vykdymą</w:t>
            </w:r>
          </w:p>
        </w:tc>
        <w:tc>
          <w:tcPr>
            <w:tcW w:w="2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7B643" w14:textId="77777777" w:rsidR="00A408A7" w:rsidRPr="00E403F3" w:rsidRDefault="00A408A7" w:rsidP="00CD074E">
            <w:pPr>
              <w:spacing w:line="252" w:lineRule="auto"/>
              <w:jc w:val="center"/>
              <w:rPr>
                <w:rFonts w:eastAsia="Calibri"/>
                <w:sz w:val="20"/>
              </w:rPr>
            </w:pPr>
            <w:r w:rsidRPr="00E403F3">
              <w:rPr>
                <w:rFonts w:eastAsia="Calibri"/>
                <w:sz w:val="20"/>
              </w:rPr>
              <w:t>Kai atliekamas Administracinės naštos mažinimo priemonių vykdymo vertinimas</w:t>
            </w:r>
          </w:p>
        </w:tc>
        <w:tc>
          <w:tcPr>
            <w:tcW w:w="2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7FD63" w14:textId="77777777" w:rsidR="00A408A7" w:rsidRPr="00E403F3" w:rsidRDefault="00A408A7" w:rsidP="00CD074E">
            <w:pPr>
              <w:spacing w:line="252" w:lineRule="auto"/>
              <w:jc w:val="center"/>
              <w:rPr>
                <w:rFonts w:eastAsia="Calibri"/>
                <w:sz w:val="20"/>
              </w:rPr>
            </w:pPr>
            <w:r w:rsidRPr="00E403F3">
              <w:rPr>
                <w:rFonts w:eastAsia="Calibri"/>
                <w:sz w:val="20"/>
              </w:rPr>
              <w:t>Savivaldybės administracijos struktūriniai padaliniai</w:t>
            </w:r>
          </w:p>
        </w:tc>
      </w:tr>
      <w:tr w:rsidR="00A408A7" w:rsidRPr="005E3C83" w14:paraId="310F804B" w14:textId="77777777" w:rsidTr="00E403F3">
        <w:trPr>
          <w:trHeight w:val="285"/>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D1BFFD" w14:textId="77777777" w:rsidR="00A408A7" w:rsidRPr="00E403F3" w:rsidRDefault="00A408A7" w:rsidP="00CD074E">
            <w:pPr>
              <w:spacing w:line="252" w:lineRule="auto"/>
              <w:jc w:val="center"/>
              <w:rPr>
                <w:rFonts w:eastAsia="Calibri"/>
                <w:sz w:val="20"/>
              </w:rPr>
            </w:pPr>
            <w:r w:rsidRPr="00E403F3">
              <w:rPr>
                <w:rFonts w:eastAsia="Calibri"/>
                <w:sz w:val="20"/>
              </w:rPr>
              <w:t>2.2.</w:t>
            </w:r>
          </w:p>
        </w:tc>
        <w:tc>
          <w:tcPr>
            <w:tcW w:w="86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F2985" w14:textId="77777777" w:rsidR="00A408A7" w:rsidRPr="00E403F3" w:rsidRDefault="00A408A7" w:rsidP="00CD074E">
            <w:pPr>
              <w:rPr>
                <w:sz w:val="20"/>
              </w:rPr>
            </w:pPr>
            <w:r w:rsidRPr="00E403F3">
              <w:rPr>
                <w:sz w:val="20"/>
              </w:rPr>
              <w:t>Vertinti, kaip vykdomos administracinės naštos mažinimo priemonės</w:t>
            </w:r>
          </w:p>
        </w:tc>
        <w:tc>
          <w:tcPr>
            <w:tcW w:w="28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8C0A3" w14:textId="77777777" w:rsidR="00A408A7" w:rsidRPr="00E403F3" w:rsidRDefault="00A408A7" w:rsidP="00CD074E">
            <w:pPr>
              <w:spacing w:line="252" w:lineRule="auto"/>
              <w:jc w:val="center"/>
              <w:rPr>
                <w:rFonts w:eastAsia="Calibri"/>
                <w:sz w:val="20"/>
              </w:rPr>
            </w:pPr>
            <w:r w:rsidRPr="00E403F3">
              <w:rPr>
                <w:rFonts w:eastAsia="Calibri"/>
                <w:color w:val="000000"/>
                <w:sz w:val="20"/>
              </w:rPr>
              <w:t>Pasibaigus pusmečiui</w:t>
            </w:r>
          </w:p>
        </w:tc>
        <w:tc>
          <w:tcPr>
            <w:tcW w:w="25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30795" w14:textId="77777777" w:rsidR="00A408A7" w:rsidRPr="00E403F3" w:rsidRDefault="00A408A7" w:rsidP="00CD074E">
            <w:pPr>
              <w:spacing w:line="252" w:lineRule="auto"/>
              <w:jc w:val="center"/>
              <w:rPr>
                <w:rFonts w:eastAsia="Calibri"/>
                <w:sz w:val="20"/>
              </w:rPr>
            </w:pPr>
          </w:p>
          <w:p w14:paraId="277694DB" w14:textId="77777777" w:rsidR="00A408A7" w:rsidRPr="00E403F3" w:rsidRDefault="00A408A7" w:rsidP="00CD074E">
            <w:pPr>
              <w:spacing w:line="252" w:lineRule="auto"/>
              <w:jc w:val="center"/>
              <w:rPr>
                <w:rFonts w:eastAsia="Calibri"/>
                <w:sz w:val="20"/>
              </w:rPr>
            </w:pPr>
            <w:r w:rsidRPr="00E403F3">
              <w:rPr>
                <w:rFonts w:eastAsia="Calibri"/>
                <w:sz w:val="20"/>
              </w:rPr>
              <w:t>Centralizuota vidaus audito tarnyba</w:t>
            </w:r>
          </w:p>
          <w:p w14:paraId="0B39521B" w14:textId="77777777" w:rsidR="00A408A7" w:rsidRPr="00E403F3" w:rsidRDefault="00A408A7" w:rsidP="00CD074E">
            <w:pPr>
              <w:spacing w:line="252" w:lineRule="auto"/>
              <w:jc w:val="center"/>
              <w:rPr>
                <w:rFonts w:eastAsia="Calibri"/>
                <w:sz w:val="20"/>
              </w:rPr>
            </w:pPr>
          </w:p>
        </w:tc>
      </w:tr>
      <w:tr w:rsidR="00A408A7" w:rsidRPr="004F1020" w14:paraId="762159B1" w14:textId="77777777" w:rsidTr="00CD074E">
        <w:trPr>
          <w:trHeight w:val="403"/>
        </w:trPr>
        <w:tc>
          <w:tcPr>
            <w:tcW w:w="14595" w:type="dxa"/>
            <w:gridSpan w:val="4"/>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3AB996B6" w14:textId="77777777" w:rsidR="00A408A7" w:rsidRPr="00E403F3" w:rsidRDefault="00A408A7" w:rsidP="00CD074E">
            <w:pPr>
              <w:jc w:val="center"/>
              <w:rPr>
                <w:b/>
                <w:bCs/>
                <w:sz w:val="20"/>
              </w:rPr>
            </w:pPr>
            <w:r w:rsidRPr="00E403F3">
              <w:rPr>
                <w:b/>
                <w:bCs/>
                <w:sz w:val="20"/>
              </w:rPr>
              <w:t>3. Užtikrinti informacijos apie administracinės naštos mažinimo priemonių vykdymą pateikimą, viešinimą</w:t>
            </w:r>
          </w:p>
          <w:p w14:paraId="7CD7994F" w14:textId="77777777" w:rsidR="00A408A7" w:rsidRPr="00E403F3" w:rsidRDefault="00A408A7" w:rsidP="00CD074E">
            <w:pPr>
              <w:spacing w:line="252" w:lineRule="auto"/>
              <w:jc w:val="center"/>
              <w:rPr>
                <w:rFonts w:eastAsia="Calibri"/>
                <w:b/>
                <w:bCs/>
                <w:sz w:val="20"/>
              </w:rPr>
            </w:pPr>
          </w:p>
        </w:tc>
      </w:tr>
      <w:tr w:rsidR="00A408A7" w:rsidRPr="004F1020" w14:paraId="350003D8" w14:textId="77777777" w:rsidTr="00E403F3">
        <w:trPr>
          <w:trHeight w:val="577"/>
        </w:trPr>
        <w:tc>
          <w:tcPr>
            <w:tcW w:w="59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87ACE03" w14:textId="77777777" w:rsidR="00A408A7" w:rsidRPr="00E403F3" w:rsidRDefault="00A408A7" w:rsidP="00CD074E">
            <w:pPr>
              <w:spacing w:line="252" w:lineRule="auto"/>
              <w:jc w:val="center"/>
              <w:rPr>
                <w:rFonts w:eastAsia="Calibri"/>
                <w:sz w:val="20"/>
              </w:rPr>
            </w:pPr>
            <w:r w:rsidRPr="00E403F3">
              <w:rPr>
                <w:rFonts w:eastAsia="Calibri"/>
                <w:sz w:val="20"/>
              </w:rPr>
              <w:t>3.1.</w:t>
            </w:r>
          </w:p>
        </w:tc>
        <w:tc>
          <w:tcPr>
            <w:tcW w:w="86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3E4CE4" w14:textId="77777777" w:rsidR="00A408A7" w:rsidRPr="00E403F3" w:rsidRDefault="00A408A7" w:rsidP="00CD074E">
            <w:pPr>
              <w:spacing w:line="252" w:lineRule="auto"/>
              <w:rPr>
                <w:rFonts w:eastAsia="Calibri"/>
                <w:sz w:val="20"/>
              </w:rPr>
            </w:pPr>
            <w:r w:rsidRPr="00E403F3">
              <w:rPr>
                <w:rFonts w:eastAsia="Calibri"/>
                <w:sz w:val="20"/>
              </w:rPr>
              <w:t>Įvertinus administracinės naštos priemonių plano vykdymą, rezultatus paskelbti Savivaldybės interneto svetainėje</w:t>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88DC9" w14:textId="77777777" w:rsidR="00A408A7" w:rsidRPr="00E403F3" w:rsidRDefault="00A408A7" w:rsidP="00CD074E">
            <w:pPr>
              <w:spacing w:line="252" w:lineRule="auto"/>
              <w:jc w:val="center"/>
              <w:rPr>
                <w:rFonts w:eastAsia="Calibri"/>
                <w:sz w:val="20"/>
              </w:rPr>
            </w:pPr>
            <w:r w:rsidRPr="00E403F3">
              <w:rPr>
                <w:rFonts w:eastAsia="Calibri"/>
                <w:color w:val="000000"/>
                <w:sz w:val="20"/>
              </w:rPr>
              <w:t>Pasibaigus pusmečiui</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43262" w14:textId="77777777" w:rsidR="00A408A7" w:rsidRPr="00E403F3" w:rsidRDefault="00A408A7" w:rsidP="00CD074E">
            <w:pPr>
              <w:spacing w:line="252" w:lineRule="auto"/>
              <w:jc w:val="center"/>
              <w:rPr>
                <w:rFonts w:eastAsia="Calibri"/>
                <w:sz w:val="20"/>
              </w:rPr>
            </w:pPr>
            <w:r w:rsidRPr="00E403F3">
              <w:rPr>
                <w:rFonts w:eastAsia="Calibri"/>
                <w:sz w:val="20"/>
              </w:rPr>
              <w:t>Centralizuota vidaus audito tarnyba</w:t>
            </w:r>
          </w:p>
          <w:p w14:paraId="7C0DB5AF" w14:textId="77777777" w:rsidR="00A408A7" w:rsidRPr="00E403F3" w:rsidRDefault="00A408A7" w:rsidP="00CD074E">
            <w:pPr>
              <w:spacing w:line="252" w:lineRule="auto"/>
              <w:jc w:val="center"/>
              <w:rPr>
                <w:rFonts w:eastAsia="Calibri"/>
                <w:sz w:val="20"/>
              </w:rPr>
            </w:pPr>
          </w:p>
        </w:tc>
      </w:tr>
      <w:tr w:rsidR="00A408A7" w:rsidRPr="00F21000" w14:paraId="5EC6085E" w14:textId="77777777" w:rsidTr="00E403F3">
        <w:trPr>
          <w:trHeight w:val="577"/>
        </w:trPr>
        <w:tc>
          <w:tcPr>
            <w:tcW w:w="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04651" w14:textId="77777777" w:rsidR="00A408A7" w:rsidRPr="00E403F3" w:rsidRDefault="00A408A7" w:rsidP="00CD074E">
            <w:pPr>
              <w:spacing w:line="252" w:lineRule="auto"/>
              <w:jc w:val="center"/>
              <w:rPr>
                <w:rFonts w:eastAsia="Calibri"/>
                <w:sz w:val="20"/>
              </w:rPr>
            </w:pPr>
            <w:r w:rsidRPr="00E403F3">
              <w:rPr>
                <w:rFonts w:eastAsia="Calibri"/>
                <w:sz w:val="20"/>
              </w:rPr>
              <w:lastRenderedPageBreak/>
              <w:t>3.2.</w:t>
            </w:r>
          </w:p>
        </w:tc>
        <w:tc>
          <w:tcPr>
            <w:tcW w:w="8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66AE5" w14:textId="77777777" w:rsidR="00A408A7" w:rsidRPr="00E403F3" w:rsidRDefault="00A408A7" w:rsidP="00CD074E">
            <w:pPr>
              <w:spacing w:line="252" w:lineRule="auto"/>
              <w:rPr>
                <w:rFonts w:eastAsia="Calibri"/>
                <w:sz w:val="20"/>
              </w:rPr>
            </w:pPr>
            <w:r w:rsidRPr="00E403F3">
              <w:rPr>
                <w:rFonts w:eastAsia="Calibri"/>
                <w:sz w:val="20"/>
              </w:rPr>
              <w:t>Teikiant veiklos ataskaitas savivaldybės bendruomenei, jose nurodyti ir įvertinti administracinės naštos mažinimo priemonių vykdymo rezultatus.</w:t>
            </w:r>
            <w:r w:rsidRPr="00E403F3">
              <w:rPr>
                <w:rFonts w:eastAsia="Calibri"/>
                <w:sz w:val="20"/>
                <w:vertAlign w:val="superscript"/>
              </w:rPr>
              <w:footnoteReference w:id="1"/>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F8205" w14:textId="77777777" w:rsidR="00A408A7" w:rsidRPr="00E403F3" w:rsidRDefault="00A408A7" w:rsidP="00CD074E">
            <w:pPr>
              <w:spacing w:line="252" w:lineRule="auto"/>
              <w:jc w:val="center"/>
              <w:rPr>
                <w:rFonts w:eastAsia="Calibri"/>
                <w:sz w:val="20"/>
              </w:rPr>
            </w:pPr>
            <w:r w:rsidRPr="00E403F3">
              <w:rPr>
                <w:rFonts w:eastAsia="Calibri"/>
                <w:sz w:val="20"/>
              </w:rPr>
              <w:t>Iki kiekvienų einamųjų metų birželio 15 dienos</w:t>
            </w:r>
            <w:r w:rsidRPr="00E403F3">
              <w:rPr>
                <w:rFonts w:eastAsia="Calibri"/>
                <w:sz w:val="20"/>
                <w:vertAlign w:val="superscript"/>
              </w:rPr>
              <w:footnoteReference w:id="2"/>
            </w:r>
          </w:p>
          <w:p w14:paraId="699BE7CF" w14:textId="77777777" w:rsidR="00A408A7" w:rsidRPr="00E403F3" w:rsidRDefault="00A408A7" w:rsidP="00CD074E">
            <w:pPr>
              <w:spacing w:line="252" w:lineRule="auto"/>
              <w:jc w:val="center"/>
              <w:rPr>
                <w:rFonts w:eastAsia="Calibri"/>
                <w:color w:val="000000"/>
                <w:sz w:val="20"/>
              </w:rPr>
            </w:pPr>
            <w:r w:rsidRPr="00E403F3">
              <w:rPr>
                <w:rFonts w:eastAsia="Calibri"/>
                <w:sz w:val="20"/>
              </w:rPr>
              <w:t>(už praėjusį ataskaitinį laikotarpį)</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8E2EB" w14:textId="77777777" w:rsidR="00A408A7" w:rsidRPr="00E403F3" w:rsidRDefault="00A408A7" w:rsidP="00CD074E">
            <w:pPr>
              <w:spacing w:line="252" w:lineRule="auto"/>
              <w:jc w:val="center"/>
              <w:rPr>
                <w:rFonts w:eastAsia="Calibri"/>
                <w:sz w:val="20"/>
              </w:rPr>
            </w:pPr>
            <w:r w:rsidRPr="00E403F3">
              <w:rPr>
                <w:rFonts w:eastAsia="Calibri"/>
                <w:sz w:val="20"/>
              </w:rPr>
              <w:t>Savivaldybės taryba</w:t>
            </w:r>
          </w:p>
        </w:tc>
      </w:tr>
    </w:tbl>
    <w:p w14:paraId="1A6AFAE2" w14:textId="77777777" w:rsidR="007036EE" w:rsidRDefault="007036EE" w:rsidP="00D748EA">
      <w:pPr>
        <w:spacing w:line="360" w:lineRule="auto"/>
        <w:rPr>
          <w:b/>
          <w:bCs/>
          <w:szCs w:val="24"/>
          <w:lang w:eastAsia="lt-LT"/>
        </w:rPr>
      </w:pPr>
    </w:p>
    <w:p w14:paraId="25D2F788" w14:textId="77777777" w:rsidR="007036EE" w:rsidRDefault="007036EE" w:rsidP="00D027E9">
      <w:pPr>
        <w:spacing w:line="360" w:lineRule="auto"/>
        <w:ind w:firstLine="567"/>
        <w:jc w:val="center"/>
        <w:rPr>
          <w:b/>
          <w:bCs/>
          <w:szCs w:val="24"/>
          <w:lang w:eastAsia="lt-LT"/>
        </w:rPr>
      </w:pPr>
    </w:p>
    <w:p w14:paraId="2BF1C710" w14:textId="6840AAA6" w:rsidR="00D027E9" w:rsidRPr="00D027E9" w:rsidRDefault="00D027E9" w:rsidP="00D027E9">
      <w:pPr>
        <w:spacing w:line="360" w:lineRule="auto"/>
        <w:ind w:firstLine="567"/>
        <w:jc w:val="center"/>
        <w:rPr>
          <w:b/>
          <w:bCs/>
          <w:szCs w:val="24"/>
          <w:lang w:eastAsia="lt-LT"/>
        </w:rPr>
      </w:pPr>
      <w:r w:rsidRPr="00D027E9">
        <w:rPr>
          <w:b/>
          <w:bCs/>
          <w:szCs w:val="24"/>
          <w:lang w:eastAsia="lt-LT"/>
        </w:rPr>
        <w:t>MOLĖTŲ RAJONO SAVIVALDYBĖS STRATEGINIO VEIKLOS PLANO 2024-2026 METŲ PROGRAMŲ TIKSLŲ, UŽDAVINIŲ, PRIEMONIŲ, PRIEMONIŲ IŠLAIDŲ IR PRODUKTO KRITERIJŲ SUVESTINĖS (PRIEDAS)</w:t>
      </w:r>
    </w:p>
    <w:p w14:paraId="46083F87" w14:textId="77777777" w:rsidR="005A4879" w:rsidRDefault="005A4879"/>
    <w:sectPr w:rsidR="005A4879" w:rsidSect="00A525D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BAE4" w14:textId="77777777" w:rsidR="00A408A7" w:rsidRDefault="00A408A7" w:rsidP="00A408A7">
      <w:r>
        <w:separator/>
      </w:r>
    </w:p>
  </w:endnote>
  <w:endnote w:type="continuationSeparator" w:id="0">
    <w:p w14:paraId="0B6D23B5" w14:textId="77777777" w:rsidR="00A408A7" w:rsidRDefault="00A408A7" w:rsidP="00A4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imesFull">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E1A4" w14:textId="77777777" w:rsidR="00A408A7" w:rsidRDefault="00A408A7" w:rsidP="00A408A7">
      <w:r>
        <w:separator/>
      </w:r>
    </w:p>
  </w:footnote>
  <w:footnote w:type="continuationSeparator" w:id="0">
    <w:p w14:paraId="2348DC3D" w14:textId="77777777" w:rsidR="00A408A7" w:rsidRDefault="00A408A7" w:rsidP="00A408A7">
      <w:r>
        <w:continuationSeparator/>
      </w:r>
    </w:p>
  </w:footnote>
  <w:footnote w:id="1">
    <w:p w14:paraId="6E3BE46C" w14:textId="77777777" w:rsidR="00A408A7" w:rsidRPr="00785273" w:rsidRDefault="00A408A7" w:rsidP="00A408A7">
      <w:pPr>
        <w:pStyle w:val="Puslapioinaostekstas"/>
        <w:rPr>
          <w:rFonts w:ascii="Times New Roman" w:hAnsi="Times New Roman" w:cs="Times New Roman"/>
        </w:rPr>
      </w:pPr>
      <w:r>
        <w:rPr>
          <w:rStyle w:val="Puslapioinaosnuoroda"/>
        </w:rPr>
        <w:footnoteRef/>
      </w:r>
      <w:r>
        <w:t xml:space="preserve"> </w:t>
      </w:r>
      <w:r w:rsidRPr="00785273">
        <w:rPr>
          <w:rFonts w:ascii="Times New Roman" w:hAnsi="Times New Roman" w:cs="Times New Roman"/>
        </w:rPr>
        <w:t xml:space="preserve">Lietuvos Respublikos administracinės naštos mažinimo įstatymas, 2012 m. lapkričio 8 d. Nr. XI-2386 , 7 str. 2 d. </w:t>
      </w:r>
    </w:p>
  </w:footnote>
  <w:footnote w:id="2">
    <w:p w14:paraId="0AB7011E" w14:textId="77777777" w:rsidR="00A408A7" w:rsidRPr="00785273" w:rsidRDefault="00A408A7" w:rsidP="00A408A7">
      <w:pPr>
        <w:pStyle w:val="Puslapioinaostekstas"/>
        <w:rPr>
          <w:rFonts w:ascii="Times New Roman" w:hAnsi="Times New Roman" w:cs="Times New Roman"/>
        </w:rPr>
      </w:pPr>
      <w:r w:rsidRPr="00785273">
        <w:rPr>
          <w:rStyle w:val="Puslapioinaosnuoroda"/>
          <w:rFonts w:ascii="Times New Roman" w:hAnsi="Times New Roman" w:cs="Times New Roman"/>
        </w:rPr>
        <w:footnoteRef/>
      </w:r>
      <w:r w:rsidRPr="00785273">
        <w:rPr>
          <w:rFonts w:ascii="Times New Roman" w:hAnsi="Times New Roman" w:cs="Times New Roman"/>
        </w:rPr>
        <w:t xml:space="preserve"> Lietuvos Respublikos vietos savivaldos įstatymas, 1994 m. liepos 7 d. Nr. I-533, 27 str. 2 d. 2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4D7"/>
    <w:multiLevelType w:val="multilevel"/>
    <w:tmpl w:val="D6A4F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AB5326"/>
    <w:multiLevelType w:val="multilevel"/>
    <w:tmpl w:val="65E471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1B5384"/>
    <w:multiLevelType w:val="hybridMultilevel"/>
    <w:tmpl w:val="30406E6A"/>
    <w:lvl w:ilvl="0" w:tplc="FFFFFFFF">
      <w:start w:val="1"/>
      <w:numFmt w:val="decimal"/>
      <w:lvlText w:val="%1."/>
      <w:lvlJc w:val="left"/>
      <w:pPr>
        <w:ind w:left="370" w:hanging="360"/>
      </w:pPr>
      <w:rPr>
        <w:rFonts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 w15:restartNumberingAfterBreak="0">
    <w:nsid w:val="0A255673"/>
    <w:multiLevelType w:val="multilevel"/>
    <w:tmpl w:val="969432E6"/>
    <w:lvl w:ilvl="0">
      <w:start w:val="3"/>
      <w:numFmt w:val="decimal"/>
      <w:lvlText w:val="%1."/>
      <w:lvlJc w:val="left"/>
      <w:pPr>
        <w:ind w:left="540" w:hanging="540"/>
      </w:pPr>
    </w:lvl>
    <w:lvl w:ilvl="1">
      <w:start w:val="3"/>
      <w:numFmt w:val="decimal"/>
      <w:lvlText w:val="%1.%2."/>
      <w:lvlJc w:val="left"/>
      <w:pPr>
        <w:ind w:left="990" w:hanging="540"/>
      </w:pPr>
    </w:lvl>
    <w:lvl w:ilvl="2">
      <w:start w:val="2"/>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 w15:restartNumberingAfterBreak="0">
    <w:nsid w:val="0B7E1777"/>
    <w:multiLevelType w:val="multilevel"/>
    <w:tmpl w:val="CE88B738"/>
    <w:lvl w:ilvl="0">
      <w:start w:val="3"/>
      <w:numFmt w:val="decimal"/>
      <w:lvlText w:val="%1."/>
      <w:lvlJc w:val="left"/>
      <w:pPr>
        <w:ind w:left="540" w:hanging="540"/>
      </w:pPr>
    </w:lvl>
    <w:lvl w:ilvl="1">
      <w:start w:val="3"/>
      <w:numFmt w:val="decimal"/>
      <w:lvlText w:val="%1.%2."/>
      <w:lvlJc w:val="left"/>
      <w:pPr>
        <w:ind w:left="823" w:hanging="540"/>
      </w:pPr>
    </w:lvl>
    <w:lvl w:ilvl="2">
      <w:start w:val="4"/>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15:restartNumberingAfterBreak="0">
    <w:nsid w:val="10AA05E0"/>
    <w:multiLevelType w:val="multilevel"/>
    <w:tmpl w:val="3BE074F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1AEA2B5F"/>
    <w:multiLevelType w:val="hybridMultilevel"/>
    <w:tmpl w:val="99F01D78"/>
    <w:lvl w:ilvl="0" w:tplc="DC7631C6">
      <w:start w:val="1"/>
      <w:numFmt w:val="decimal"/>
      <w:lvlText w:val="%1."/>
      <w:lvlJc w:val="left"/>
      <w:pPr>
        <w:ind w:left="370" w:hanging="360"/>
      </w:pPr>
      <w:rPr>
        <w:rFonts w:hint="default"/>
        <w:sz w:val="24"/>
        <w:szCs w:val="24"/>
      </w:rPr>
    </w:lvl>
    <w:lvl w:ilvl="1" w:tplc="04270019" w:tentative="1">
      <w:start w:val="1"/>
      <w:numFmt w:val="lowerLetter"/>
      <w:lvlText w:val="%2."/>
      <w:lvlJc w:val="left"/>
      <w:pPr>
        <w:ind w:left="1090" w:hanging="360"/>
      </w:pPr>
    </w:lvl>
    <w:lvl w:ilvl="2" w:tplc="0427001B" w:tentative="1">
      <w:start w:val="1"/>
      <w:numFmt w:val="lowerRoman"/>
      <w:lvlText w:val="%3."/>
      <w:lvlJc w:val="right"/>
      <w:pPr>
        <w:ind w:left="1810" w:hanging="180"/>
      </w:pPr>
    </w:lvl>
    <w:lvl w:ilvl="3" w:tplc="0427000F" w:tentative="1">
      <w:start w:val="1"/>
      <w:numFmt w:val="decimal"/>
      <w:lvlText w:val="%4."/>
      <w:lvlJc w:val="left"/>
      <w:pPr>
        <w:ind w:left="2530" w:hanging="360"/>
      </w:pPr>
    </w:lvl>
    <w:lvl w:ilvl="4" w:tplc="04270019" w:tentative="1">
      <w:start w:val="1"/>
      <w:numFmt w:val="lowerLetter"/>
      <w:lvlText w:val="%5."/>
      <w:lvlJc w:val="left"/>
      <w:pPr>
        <w:ind w:left="3250" w:hanging="360"/>
      </w:pPr>
    </w:lvl>
    <w:lvl w:ilvl="5" w:tplc="0427001B" w:tentative="1">
      <w:start w:val="1"/>
      <w:numFmt w:val="lowerRoman"/>
      <w:lvlText w:val="%6."/>
      <w:lvlJc w:val="right"/>
      <w:pPr>
        <w:ind w:left="3970" w:hanging="180"/>
      </w:pPr>
    </w:lvl>
    <w:lvl w:ilvl="6" w:tplc="0427000F" w:tentative="1">
      <w:start w:val="1"/>
      <w:numFmt w:val="decimal"/>
      <w:lvlText w:val="%7."/>
      <w:lvlJc w:val="left"/>
      <w:pPr>
        <w:ind w:left="4690" w:hanging="360"/>
      </w:pPr>
    </w:lvl>
    <w:lvl w:ilvl="7" w:tplc="04270019" w:tentative="1">
      <w:start w:val="1"/>
      <w:numFmt w:val="lowerLetter"/>
      <w:lvlText w:val="%8."/>
      <w:lvlJc w:val="left"/>
      <w:pPr>
        <w:ind w:left="5410" w:hanging="360"/>
      </w:pPr>
    </w:lvl>
    <w:lvl w:ilvl="8" w:tplc="0427001B" w:tentative="1">
      <w:start w:val="1"/>
      <w:numFmt w:val="lowerRoman"/>
      <w:lvlText w:val="%9."/>
      <w:lvlJc w:val="right"/>
      <w:pPr>
        <w:ind w:left="6130" w:hanging="180"/>
      </w:pPr>
    </w:lvl>
  </w:abstractNum>
  <w:abstractNum w:abstractNumId="7" w15:restartNumberingAfterBreak="0">
    <w:nsid w:val="1F2E6B44"/>
    <w:multiLevelType w:val="multilevel"/>
    <w:tmpl w:val="740A0B48"/>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9F42444"/>
    <w:multiLevelType w:val="hybridMultilevel"/>
    <w:tmpl w:val="43E641B8"/>
    <w:lvl w:ilvl="0" w:tplc="C13A4E18">
      <w:start w:val="2"/>
      <w:numFmt w:val="decimal"/>
      <w:lvlText w:val="%1."/>
      <w:lvlJc w:val="left"/>
      <w:pPr>
        <w:ind w:left="423" w:hanging="360"/>
      </w:pPr>
      <w:rPr>
        <w:rFonts w:hint="default"/>
        <w:sz w:val="24"/>
      </w:rPr>
    </w:lvl>
    <w:lvl w:ilvl="1" w:tplc="04270019" w:tentative="1">
      <w:start w:val="1"/>
      <w:numFmt w:val="lowerLetter"/>
      <w:lvlText w:val="%2."/>
      <w:lvlJc w:val="left"/>
      <w:pPr>
        <w:ind w:left="1143" w:hanging="360"/>
      </w:pPr>
    </w:lvl>
    <w:lvl w:ilvl="2" w:tplc="0427001B" w:tentative="1">
      <w:start w:val="1"/>
      <w:numFmt w:val="lowerRoman"/>
      <w:lvlText w:val="%3."/>
      <w:lvlJc w:val="right"/>
      <w:pPr>
        <w:ind w:left="1863" w:hanging="180"/>
      </w:pPr>
    </w:lvl>
    <w:lvl w:ilvl="3" w:tplc="0427000F" w:tentative="1">
      <w:start w:val="1"/>
      <w:numFmt w:val="decimal"/>
      <w:lvlText w:val="%4."/>
      <w:lvlJc w:val="left"/>
      <w:pPr>
        <w:ind w:left="2583" w:hanging="360"/>
      </w:pPr>
    </w:lvl>
    <w:lvl w:ilvl="4" w:tplc="04270019" w:tentative="1">
      <w:start w:val="1"/>
      <w:numFmt w:val="lowerLetter"/>
      <w:lvlText w:val="%5."/>
      <w:lvlJc w:val="left"/>
      <w:pPr>
        <w:ind w:left="3303" w:hanging="360"/>
      </w:pPr>
    </w:lvl>
    <w:lvl w:ilvl="5" w:tplc="0427001B" w:tentative="1">
      <w:start w:val="1"/>
      <w:numFmt w:val="lowerRoman"/>
      <w:lvlText w:val="%6."/>
      <w:lvlJc w:val="right"/>
      <w:pPr>
        <w:ind w:left="4023" w:hanging="180"/>
      </w:pPr>
    </w:lvl>
    <w:lvl w:ilvl="6" w:tplc="0427000F" w:tentative="1">
      <w:start w:val="1"/>
      <w:numFmt w:val="decimal"/>
      <w:lvlText w:val="%7."/>
      <w:lvlJc w:val="left"/>
      <w:pPr>
        <w:ind w:left="4743" w:hanging="360"/>
      </w:pPr>
    </w:lvl>
    <w:lvl w:ilvl="7" w:tplc="04270019" w:tentative="1">
      <w:start w:val="1"/>
      <w:numFmt w:val="lowerLetter"/>
      <w:lvlText w:val="%8."/>
      <w:lvlJc w:val="left"/>
      <w:pPr>
        <w:ind w:left="5463" w:hanging="360"/>
      </w:pPr>
    </w:lvl>
    <w:lvl w:ilvl="8" w:tplc="0427001B" w:tentative="1">
      <w:start w:val="1"/>
      <w:numFmt w:val="lowerRoman"/>
      <w:lvlText w:val="%9."/>
      <w:lvlJc w:val="right"/>
      <w:pPr>
        <w:ind w:left="6183" w:hanging="180"/>
      </w:pPr>
    </w:lvl>
  </w:abstractNum>
  <w:abstractNum w:abstractNumId="9" w15:restartNumberingAfterBreak="0">
    <w:nsid w:val="2B1B6201"/>
    <w:multiLevelType w:val="hybridMultilevel"/>
    <w:tmpl w:val="3EF8115E"/>
    <w:lvl w:ilvl="0" w:tplc="DCE8430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9F5384"/>
    <w:multiLevelType w:val="multilevel"/>
    <w:tmpl w:val="DE922D06"/>
    <w:lvl w:ilvl="0">
      <w:start w:val="1"/>
      <w:numFmt w:val="decimal"/>
      <w:lvlText w:val="%1."/>
      <w:lvlJc w:val="left"/>
      <w:pPr>
        <w:ind w:left="494" w:hanging="360"/>
      </w:pPr>
      <w:rPr>
        <w:rFonts w:eastAsia="Times New Roman" w:hint="default"/>
      </w:rPr>
    </w:lvl>
    <w:lvl w:ilvl="1">
      <w:start w:val="1"/>
      <w:numFmt w:val="decimal"/>
      <w:isLgl/>
      <w:lvlText w:val="%1.%2."/>
      <w:lvlJc w:val="left"/>
      <w:pPr>
        <w:ind w:left="494" w:hanging="360"/>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854" w:hanging="720"/>
      </w:pPr>
      <w:rPr>
        <w:rFonts w:hint="default"/>
      </w:rPr>
    </w:lvl>
    <w:lvl w:ilvl="4">
      <w:start w:val="1"/>
      <w:numFmt w:val="decimal"/>
      <w:isLgl/>
      <w:lvlText w:val="%1.%2.%3.%4.%5."/>
      <w:lvlJc w:val="left"/>
      <w:pPr>
        <w:ind w:left="1214" w:hanging="1080"/>
      </w:pPr>
      <w:rPr>
        <w:rFonts w:hint="default"/>
      </w:rPr>
    </w:lvl>
    <w:lvl w:ilvl="5">
      <w:start w:val="1"/>
      <w:numFmt w:val="decimal"/>
      <w:isLgl/>
      <w:lvlText w:val="%1.%2.%3.%4.%5.%6."/>
      <w:lvlJc w:val="left"/>
      <w:pPr>
        <w:ind w:left="1214" w:hanging="1080"/>
      </w:pPr>
      <w:rPr>
        <w:rFonts w:hint="default"/>
      </w:rPr>
    </w:lvl>
    <w:lvl w:ilvl="6">
      <w:start w:val="1"/>
      <w:numFmt w:val="decimal"/>
      <w:isLgl/>
      <w:lvlText w:val="%1.%2.%3.%4.%5.%6.%7."/>
      <w:lvlJc w:val="left"/>
      <w:pPr>
        <w:ind w:left="1574" w:hanging="1440"/>
      </w:pPr>
      <w:rPr>
        <w:rFonts w:hint="default"/>
      </w:rPr>
    </w:lvl>
    <w:lvl w:ilvl="7">
      <w:start w:val="1"/>
      <w:numFmt w:val="decimal"/>
      <w:isLgl/>
      <w:lvlText w:val="%1.%2.%3.%4.%5.%6.%7.%8."/>
      <w:lvlJc w:val="left"/>
      <w:pPr>
        <w:ind w:left="1574" w:hanging="1440"/>
      </w:pPr>
      <w:rPr>
        <w:rFonts w:hint="default"/>
      </w:rPr>
    </w:lvl>
    <w:lvl w:ilvl="8">
      <w:start w:val="1"/>
      <w:numFmt w:val="decimal"/>
      <w:isLgl/>
      <w:lvlText w:val="%1.%2.%3.%4.%5.%6.%7.%8.%9."/>
      <w:lvlJc w:val="left"/>
      <w:pPr>
        <w:ind w:left="1934" w:hanging="1800"/>
      </w:pPr>
      <w:rPr>
        <w:rFonts w:hint="default"/>
      </w:rPr>
    </w:lvl>
  </w:abstractNum>
  <w:abstractNum w:abstractNumId="11" w15:restartNumberingAfterBreak="0">
    <w:nsid w:val="367A3110"/>
    <w:multiLevelType w:val="hybridMultilevel"/>
    <w:tmpl w:val="D9D08664"/>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2" w15:restartNumberingAfterBreak="0">
    <w:nsid w:val="372D6E6F"/>
    <w:multiLevelType w:val="multilevel"/>
    <w:tmpl w:val="D5E40370"/>
    <w:lvl w:ilvl="0">
      <w:start w:val="3"/>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411A45"/>
    <w:multiLevelType w:val="hybridMultilevel"/>
    <w:tmpl w:val="504A9C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84754D"/>
    <w:multiLevelType w:val="hybridMultilevel"/>
    <w:tmpl w:val="B25282A2"/>
    <w:lvl w:ilvl="0" w:tplc="CEFA05D8">
      <w:start w:val="2"/>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9744B0"/>
    <w:multiLevelType w:val="hybridMultilevel"/>
    <w:tmpl w:val="336AE8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C92EBB"/>
    <w:multiLevelType w:val="multilevel"/>
    <w:tmpl w:val="D96A76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6AA2B44"/>
    <w:multiLevelType w:val="hybridMultilevel"/>
    <w:tmpl w:val="1E82C4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9A1784"/>
    <w:multiLevelType w:val="hybridMultilevel"/>
    <w:tmpl w:val="FE0CB0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1B05FE"/>
    <w:multiLevelType w:val="hybridMultilevel"/>
    <w:tmpl w:val="0B007CA6"/>
    <w:lvl w:ilvl="0" w:tplc="75884F82">
      <w:start w:val="1"/>
      <w:numFmt w:val="decimal"/>
      <w:pStyle w:val="Antrat2"/>
      <w:lvlText w:val="%1.1"/>
      <w:lvlJc w:val="left"/>
      <w:pPr>
        <w:ind w:left="8823" w:hanging="360"/>
      </w:pPr>
    </w:lvl>
    <w:lvl w:ilvl="1" w:tplc="04270019">
      <w:start w:val="1"/>
      <w:numFmt w:val="lowerLetter"/>
      <w:lvlText w:val="%2."/>
      <w:lvlJc w:val="left"/>
      <w:pPr>
        <w:ind w:left="9543" w:hanging="360"/>
      </w:pPr>
    </w:lvl>
    <w:lvl w:ilvl="2" w:tplc="0427001B">
      <w:start w:val="1"/>
      <w:numFmt w:val="lowerRoman"/>
      <w:lvlText w:val="%3."/>
      <w:lvlJc w:val="right"/>
      <w:pPr>
        <w:ind w:left="10263" w:hanging="180"/>
      </w:pPr>
    </w:lvl>
    <w:lvl w:ilvl="3" w:tplc="0427000F">
      <w:start w:val="1"/>
      <w:numFmt w:val="decimal"/>
      <w:lvlText w:val="%4."/>
      <w:lvlJc w:val="left"/>
      <w:pPr>
        <w:ind w:left="10983" w:hanging="360"/>
      </w:pPr>
    </w:lvl>
    <w:lvl w:ilvl="4" w:tplc="04270019">
      <w:start w:val="1"/>
      <w:numFmt w:val="lowerLetter"/>
      <w:lvlText w:val="%5."/>
      <w:lvlJc w:val="left"/>
      <w:pPr>
        <w:ind w:left="11703" w:hanging="360"/>
      </w:pPr>
    </w:lvl>
    <w:lvl w:ilvl="5" w:tplc="0427001B">
      <w:start w:val="1"/>
      <w:numFmt w:val="lowerRoman"/>
      <w:lvlText w:val="%6."/>
      <w:lvlJc w:val="right"/>
      <w:pPr>
        <w:ind w:left="12423" w:hanging="180"/>
      </w:pPr>
    </w:lvl>
    <w:lvl w:ilvl="6" w:tplc="0427000F">
      <w:start w:val="1"/>
      <w:numFmt w:val="decimal"/>
      <w:lvlText w:val="%7."/>
      <w:lvlJc w:val="left"/>
      <w:pPr>
        <w:ind w:left="13143" w:hanging="360"/>
      </w:pPr>
    </w:lvl>
    <w:lvl w:ilvl="7" w:tplc="04270019">
      <w:start w:val="1"/>
      <w:numFmt w:val="lowerLetter"/>
      <w:lvlText w:val="%8."/>
      <w:lvlJc w:val="left"/>
      <w:pPr>
        <w:ind w:left="13863" w:hanging="360"/>
      </w:pPr>
    </w:lvl>
    <w:lvl w:ilvl="8" w:tplc="0427001B">
      <w:start w:val="1"/>
      <w:numFmt w:val="lowerRoman"/>
      <w:lvlText w:val="%9."/>
      <w:lvlJc w:val="right"/>
      <w:pPr>
        <w:ind w:left="14583" w:hanging="180"/>
      </w:pPr>
    </w:lvl>
  </w:abstractNum>
  <w:abstractNum w:abstractNumId="20" w15:restartNumberingAfterBreak="0">
    <w:nsid w:val="62DF476B"/>
    <w:multiLevelType w:val="hybridMultilevel"/>
    <w:tmpl w:val="1CA686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6371BCF"/>
    <w:multiLevelType w:val="hybridMultilevel"/>
    <w:tmpl w:val="00200FD2"/>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2" w15:restartNumberingAfterBreak="0">
    <w:nsid w:val="69C43F60"/>
    <w:multiLevelType w:val="hybridMultilevel"/>
    <w:tmpl w:val="5BFAF284"/>
    <w:lvl w:ilvl="0" w:tplc="BABAE0D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A9A6F94"/>
    <w:multiLevelType w:val="multilevel"/>
    <w:tmpl w:val="8B443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B05D52"/>
    <w:multiLevelType w:val="hybridMultilevel"/>
    <w:tmpl w:val="920A0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730795"/>
    <w:multiLevelType w:val="hybridMultilevel"/>
    <w:tmpl w:val="0BE003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71C37AF"/>
    <w:multiLevelType w:val="multilevel"/>
    <w:tmpl w:val="50C4FD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A3F0429"/>
    <w:multiLevelType w:val="multilevel"/>
    <w:tmpl w:val="8B305626"/>
    <w:lvl w:ilvl="0">
      <w:start w:val="1"/>
      <w:numFmt w:val="decimal"/>
      <w:lvlText w:val="%1."/>
      <w:lvlJc w:val="left"/>
      <w:pPr>
        <w:ind w:left="360" w:hanging="360"/>
      </w:pPr>
      <w:rPr>
        <w:rFonts w:eastAsia="Times New Roman" w:hint="default"/>
      </w:rPr>
    </w:lvl>
    <w:lvl w:ilvl="1">
      <w:start w:val="1"/>
      <w:numFmt w:val="decimal"/>
      <w:lvlText w:val="%1.%2."/>
      <w:lvlJc w:val="left"/>
      <w:pPr>
        <w:ind w:left="494" w:hanging="360"/>
      </w:pPr>
      <w:rPr>
        <w:rFonts w:eastAsia="Times New Roman" w:hint="default"/>
      </w:rPr>
    </w:lvl>
    <w:lvl w:ilvl="2">
      <w:start w:val="1"/>
      <w:numFmt w:val="decimal"/>
      <w:lvlText w:val="%1.%2.%3."/>
      <w:lvlJc w:val="left"/>
      <w:pPr>
        <w:ind w:left="988" w:hanging="720"/>
      </w:pPr>
      <w:rPr>
        <w:rFonts w:eastAsia="Times New Roman" w:hint="default"/>
      </w:rPr>
    </w:lvl>
    <w:lvl w:ilvl="3">
      <w:start w:val="1"/>
      <w:numFmt w:val="decimal"/>
      <w:lvlText w:val="%1.%2.%3.%4."/>
      <w:lvlJc w:val="left"/>
      <w:pPr>
        <w:ind w:left="1122" w:hanging="720"/>
      </w:pPr>
      <w:rPr>
        <w:rFonts w:eastAsia="Times New Roman" w:hint="default"/>
      </w:rPr>
    </w:lvl>
    <w:lvl w:ilvl="4">
      <w:start w:val="1"/>
      <w:numFmt w:val="decimal"/>
      <w:lvlText w:val="%1.%2.%3.%4.%5."/>
      <w:lvlJc w:val="left"/>
      <w:pPr>
        <w:ind w:left="1616" w:hanging="1080"/>
      </w:pPr>
      <w:rPr>
        <w:rFonts w:eastAsia="Times New Roman" w:hint="default"/>
      </w:rPr>
    </w:lvl>
    <w:lvl w:ilvl="5">
      <w:start w:val="1"/>
      <w:numFmt w:val="decimal"/>
      <w:lvlText w:val="%1.%2.%3.%4.%5.%6."/>
      <w:lvlJc w:val="left"/>
      <w:pPr>
        <w:ind w:left="1750" w:hanging="1080"/>
      </w:pPr>
      <w:rPr>
        <w:rFonts w:eastAsia="Times New Roman" w:hint="default"/>
      </w:rPr>
    </w:lvl>
    <w:lvl w:ilvl="6">
      <w:start w:val="1"/>
      <w:numFmt w:val="decimal"/>
      <w:lvlText w:val="%1.%2.%3.%4.%5.%6.%7."/>
      <w:lvlJc w:val="left"/>
      <w:pPr>
        <w:ind w:left="2244" w:hanging="1440"/>
      </w:pPr>
      <w:rPr>
        <w:rFonts w:eastAsia="Times New Roman" w:hint="default"/>
      </w:rPr>
    </w:lvl>
    <w:lvl w:ilvl="7">
      <w:start w:val="1"/>
      <w:numFmt w:val="decimal"/>
      <w:lvlText w:val="%1.%2.%3.%4.%5.%6.%7.%8."/>
      <w:lvlJc w:val="left"/>
      <w:pPr>
        <w:ind w:left="2378" w:hanging="1440"/>
      </w:pPr>
      <w:rPr>
        <w:rFonts w:eastAsia="Times New Roman" w:hint="default"/>
      </w:rPr>
    </w:lvl>
    <w:lvl w:ilvl="8">
      <w:start w:val="1"/>
      <w:numFmt w:val="decimal"/>
      <w:lvlText w:val="%1.%2.%3.%4.%5.%6.%7.%8.%9."/>
      <w:lvlJc w:val="left"/>
      <w:pPr>
        <w:ind w:left="2872" w:hanging="1800"/>
      </w:pPr>
      <w:rPr>
        <w:rFonts w:eastAsia="Times New Roman" w:hint="default"/>
      </w:rPr>
    </w:lvl>
  </w:abstractNum>
  <w:abstractNum w:abstractNumId="28" w15:restartNumberingAfterBreak="0">
    <w:nsid w:val="7F0B1EBC"/>
    <w:multiLevelType w:val="multilevel"/>
    <w:tmpl w:val="A5006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3583413">
    <w:abstractNumId w:val="0"/>
  </w:num>
  <w:num w:numId="2" w16cid:durableId="937519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0519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5472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0835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034613">
    <w:abstractNumId w:val="1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23139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9213282">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0744508">
    <w:abstractNumId w:val="4"/>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4652841">
    <w:abstractNumId w:val="28"/>
  </w:num>
  <w:num w:numId="11" w16cid:durableId="1125808410">
    <w:abstractNumId w:val="23"/>
  </w:num>
  <w:num w:numId="12" w16cid:durableId="1690764715">
    <w:abstractNumId w:val="20"/>
  </w:num>
  <w:num w:numId="13" w16cid:durableId="997074566">
    <w:abstractNumId w:val="27"/>
  </w:num>
  <w:num w:numId="14" w16cid:durableId="1113745508">
    <w:abstractNumId w:val="19"/>
  </w:num>
  <w:num w:numId="15" w16cid:durableId="567348704">
    <w:abstractNumId w:val="25"/>
  </w:num>
  <w:num w:numId="16" w16cid:durableId="64648694">
    <w:abstractNumId w:val="11"/>
  </w:num>
  <w:num w:numId="17" w16cid:durableId="843126874">
    <w:abstractNumId w:val="21"/>
  </w:num>
  <w:num w:numId="18" w16cid:durableId="934752508">
    <w:abstractNumId w:val="14"/>
  </w:num>
  <w:num w:numId="19" w16cid:durableId="1611932039">
    <w:abstractNumId w:val="8"/>
  </w:num>
  <w:num w:numId="20" w16cid:durableId="426003332">
    <w:abstractNumId w:val="17"/>
  </w:num>
  <w:num w:numId="21" w16cid:durableId="1620840899">
    <w:abstractNumId w:val="15"/>
  </w:num>
  <w:num w:numId="22" w16cid:durableId="1820462877">
    <w:abstractNumId w:val="18"/>
  </w:num>
  <w:num w:numId="23" w16cid:durableId="1930576475">
    <w:abstractNumId w:val="6"/>
  </w:num>
  <w:num w:numId="24" w16cid:durableId="963654333">
    <w:abstractNumId w:val="24"/>
  </w:num>
  <w:num w:numId="25" w16cid:durableId="805900696">
    <w:abstractNumId w:val="13"/>
  </w:num>
  <w:num w:numId="26" w16cid:durableId="1810783277">
    <w:abstractNumId w:val="9"/>
  </w:num>
  <w:num w:numId="27" w16cid:durableId="1013802505">
    <w:abstractNumId w:val="2"/>
  </w:num>
  <w:num w:numId="28" w16cid:durableId="567112236">
    <w:abstractNumId w:val="22"/>
  </w:num>
  <w:num w:numId="29" w16cid:durableId="518742792">
    <w:abstractNumId w:val="10"/>
  </w:num>
  <w:num w:numId="30" w16cid:durableId="1509831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79"/>
    <w:rsid w:val="00001EA8"/>
    <w:rsid w:val="000045DC"/>
    <w:rsid w:val="00006023"/>
    <w:rsid w:val="0000720A"/>
    <w:rsid w:val="00016706"/>
    <w:rsid w:val="000377E9"/>
    <w:rsid w:val="00042FF2"/>
    <w:rsid w:val="0004372E"/>
    <w:rsid w:val="000462C7"/>
    <w:rsid w:val="00054775"/>
    <w:rsid w:val="00081D73"/>
    <w:rsid w:val="00097A32"/>
    <w:rsid w:val="000A1A58"/>
    <w:rsid w:val="000A4556"/>
    <w:rsid w:val="000B44BD"/>
    <w:rsid w:val="000B6039"/>
    <w:rsid w:val="000C0A77"/>
    <w:rsid w:val="000C19A5"/>
    <w:rsid w:val="000C3ED1"/>
    <w:rsid w:val="000C6D68"/>
    <w:rsid w:val="000C6F6E"/>
    <w:rsid w:val="000D3238"/>
    <w:rsid w:val="000D77CB"/>
    <w:rsid w:val="000E0B8B"/>
    <w:rsid w:val="00104FC8"/>
    <w:rsid w:val="0010540B"/>
    <w:rsid w:val="00133882"/>
    <w:rsid w:val="00134B0A"/>
    <w:rsid w:val="00142B2C"/>
    <w:rsid w:val="00151735"/>
    <w:rsid w:val="00152768"/>
    <w:rsid w:val="0017119E"/>
    <w:rsid w:val="0017214D"/>
    <w:rsid w:val="00193D09"/>
    <w:rsid w:val="001C1543"/>
    <w:rsid w:val="001C3915"/>
    <w:rsid w:val="001D03FF"/>
    <w:rsid w:val="001D7F41"/>
    <w:rsid w:val="001E0BC4"/>
    <w:rsid w:val="001E15C8"/>
    <w:rsid w:val="001E7504"/>
    <w:rsid w:val="001E76BE"/>
    <w:rsid w:val="001F5EBC"/>
    <w:rsid w:val="001F69CA"/>
    <w:rsid w:val="00200888"/>
    <w:rsid w:val="002012C0"/>
    <w:rsid w:val="00203AF5"/>
    <w:rsid w:val="00204EE7"/>
    <w:rsid w:val="00205E78"/>
    <w:rsid w:val="002125FB"/>
    <w:rsid w:val="00227D88"/>
    <w:rsid w:val="00232EA4"/>
    <w:rsid w:val="00242EF5"/>
    <w:rsid w:val="00243DED"/>
    <w:rsid w:val="00246A6A"/>
    <w:rsid w:val="0025132C"/>
    <w:rsid w:val="00263AD0"/>
    <w:rsid w:val="00267C90"/>
    <w:rsid w:val="00274E54"/>
    <w:rsid w:val="002772B5"/>
    <w:rsid w:val="00290B7A"/>
    <w:rsid w:val="00297344"/>
    <w:rsid w:val="002A1F53"/>
    <w:rsid w:val="002A4739"/>
    <w:rsid w:val="002A7FCA"/>
    <w:rsid w:val="002B167E"/>
    <w:rsid w:val="002D452D"/>
    <w:rsid w:val="002F22F0"/>
    <w:rsid w:val="002F649B"/>
    <w:rsid w:val="00300C09"/>
    <w:rsid w:val="00300F28"/>
    <w:rsid w:val="00304F7F"/>
    <w:rsid w:val="00310B72"/>
    <w:rsid w:val="00334C91"/>
    <w:rsid w:val="003355FA"/>
    <w:rsid w:val="00335ED5"/>
    <w:rsid w:val="0033711F"/>
    <w:rsid w:val="0033746A"/>
    <w:rsid w:val="00337E6E"/>
    <w:rsid w:val="00352922"/>
    <w:rsid w:val="003602C5"/>
    <w:rsid w:val="00362226"/>
    <w:rsid w:val="00373819"/>
    <w:rsid w:val="0037550B"/>
    <w:rsid w:val="00380A22"/>
    <w:rsid w:val="003844D9"/>
    <w:rsid w:val="003A003C"/>
    <w:rsid w:val="003A1720"/>
    <w:rsid w:val="003A24EE"/>
    <w:rsid w:val="003B0BB0"/>
    <w:rsid w:val="003B0C18"/>
    <w:rsid w:val="003B525F"/>
    <w:rsid w:val="003C2333"/>
    <w:rsid w:val="003E66D0"/>
    <w:rsid w:val="003F070D"/>
    <w:rsid w:val="003F3646"/>
    <w:rsid w:val="003F3F98"/>
    <w:rsid w:val="003F466D"/>
    <w:rsid w:val="003F671D"/>
    <w:rsid w:val="003F79F4"/>
    <w:rsid w:val="00400E10"/>
    <w:rsid w:val="00403BB6"/>
    <w:rsid w:val="00407D3C"/>
    <w:rsid w:val="0041495F"/>
    <w:rsid w:val="00440181"/>
    <w:rsid w:val="00440DC0"/>
    <w:rsid w:val="004675C0"/>
    <w:rsid w:val="004713AC"/>
    <w:rsid w:val="00477E40"/>
    <w:rsid w:val="004915B2"/>
    <w:rsid w:val="004A1C47"/>
    <w:rsid w:val="004A7854"/>
    <w:rsid w:val="004D1EA9"/>
    <w:rsid w:val="004E220C"/>
    <w:rsid w:val="004F065B"/>
    <w:rsid w:val="004F1715"/>
    <w:rsid w:val="004F5A5D"/>
    <w:rsid w:val="004F7977"/>
    <w:rsid w:val="004F7B5E"/>
    <w:rsid w:val="0051128A"/>
    <w:rsid w:val="005145EF"/>
    <w:rsid w:val="005173E9"/>
    <w:rsid w:val="00524F70"/>
    <w:rsid w:val="00533803"/>
    <w:rsid w:val="00556AC0"/>
    <w:rsid w:val="00562AFB"/>
    <w:rsid w:val="00564C79"/>
    <w:rsid w:val="00570E73"/>
    <w:rsid w:val="00593FD4"/>
    <w:rsid w:val="005977E8"/>
    <w:rsid w:val="005A4879"/>
    <w:rsid w:val="005B14D1"/>
    <w:rsid w:val="005B31E3"/>
    <w:rsid w:val="005B380A"/>
    <w:rsid w:val="005C4507"/>
    <w:rsid w:val="005C6102"/>
    <w:rsid w:val="005C7FCF"/>
    <w:rsid w:val="005F1A4A"/>
    <w:rsid w:val="005F558C"/>
    <w:rsid w:val="00601BFF"/>
    <w:rsid w:val="00657E28"/>
    <w:rsid w:val="00690721"/>
    <w:rsid w:val="00693724"/>
    <w:rsid w:val="0069410B"/>
    <w:rsid w:val="006A2455"/>
    <w:rsid w:val="006D1515"/>
    <w:rsid w:val="006E698C"/>
    <w:rsid w:val="006E7934"/>
    <w:rsid w:val="006F6154"/>
    <w:rsid w:val="00701E33"/>
    <w:rsid w:val="007036EE"/>
    <w:rsid w:val="007064F8"/>
    <w:rsid w:val="007151CB"/>
    <w:rsid w:val="00721290"/>
    <w:rsid w:val="00731417"/>
    <w:rsid w:val="007349C9"/>
    <w:rsid w:val="00752C0D"/>
    <w:rsid w:val="0075614B"/>
    <w:rsid w:val="0076266E"/>
    <w:rsid w:val="00763575"/>
    <w:rsid w:val="007656ED"/>
    <w:rsid w:val="007A2F61"/>
    <w:rsid w:val="007A72E8"/>
    <w:rsid w:val="007B577D"/>
    <w:rsid w:val="007B7FB1"/>
    <w:rsid w:val="007F3D78"/>
    <w:rsid w:val="00806B6F"/>
    <w:rsid w:val="0080754F"/>
    <w:rsid w:val="008129A4"/>
    <w:rsid w:val="00813398"/>
    <w:rsid w:val="00813832"/>
    <w:rsid w:val="0082542B"/>
    <w:rsid w:val="00831817"/>
    <w:rsid w:val="00831977"/>
    <w:rsid w:val="0083318A"/>
    <w:rsid w:val="00833408"/>
    <w:rsid w:val="00833CD9"/>
    <w:rsid w:val="00844D9D"/>
    <w:rsid w:val="00866427"/>
    <w:rsid w:val="00870C93"/>
    <w:rsid w:val="0087341E"/>
    <w:rsid w:val="00886B2D"/>
    <w:rsid w:val="008957D7"/>
    <w:rsid w:val="008A14D0"/>
    <w:rsid w:val="008B1167"/>
    <w:rsid w:val="008E47C0"/>
    <w:rsid w:val="008E5EAC"/>
    <w:rsid w:val="009031CD"/>
    <w:rsid w:val="0091204D"/>
    <w:rsid w:val="00961207"/>
    <w:rsid w:val="0096646B"/>
    <w:rsid w:val="00977D62"/>
    <w:rsid w:val="00983A93"/>
    <w:rsid w:val="009847ED"/>
    <w:rsid w:val="00985812"/>
    <w:rsid w:val="00992891"/>
    <w:rsid w:val="009A0363"/>
    <w:rsid w:val="009A25AB"/>
    <w:rsid w:val="009A5A2D"/>
    <w:rsid w:val="009A671B"/>
    <w:rsid w:val="009B344A"/>
    <w:rsid w:val="009B489A"/>
    <w:rsid w:val="009C2A45"/>
    <w:rsid w:val="009C60D6"/>
    <w:rsid w:val="009C6A1C"/>
    <w:rsid w:val="00A03861"/>
    <w:rsid w:val="00A16853"/>
    <w:rsid w:val="00A408A7"/>
    <w:rsid w:val="00A40CB6"/>
    <w:rsid w:val="00A411D3"/>
    <w:rsid w:val="00A508E7"/>
    <w:rsid w:val="00A525D2"/>
    <w:rsid w:val="00A5596A"/>
    <w:rsid w:val="00A63380"/>
    <w:rsid w:val="00A6554D"/>
    <w:rsid w:val="00A75C34"/>
    <w:rsid w:val="00A914DF"/>
    <w:rsid w:val="00AA13EB"/>
    <w:rsid w:val="00AA7C7C"/>
    <w:rsid w:val="00AC06EE"/>
    <w:rsid w:val="00AC5303"/>
    <w:rsid w:val="00AC7005"/>
    <w:rsid w:val="00AD51ED"/>
    <w:rsid w:val="00AE7A03"/>
    <w:rsid w:val="00AF5123"/>
    <w:rsid w:val="00AF5376"/>
    <w:rsid w:val="00AF6318"/>
    <w:rsid w:val="00B02BE9"/>
    <w:rsid w:val="00B077C3"/>
    <w:rsid w:val="00B161C5"/>
    <w:rsid w:val="00B17683"/>
    <w:rsid w:val="00B318FA"/>
    <w:rsid w:val="00B515CB"/>
    <w:rsid w:val="00B51DEF"/>
    <w:rsid w:val="00B627E8"/>
    <w:rsid w:val="00B62C57"/>
    <w:rsid w:val="00B62F3A"/>
    <w:rsid w:val="00B942E5"/>
    <w:rsid w:val="00B95715"/>
    <w:rsid w:val="00BA7677"/>
    <w:rsid w:val="00BC0B9D"/>
    <w:rsid w:val="00BC2908"/>
    <w:rsid w:val="00BC2B93"/>
    <w:rsid w:val="00BD316A"/>
    <w:rsid w:val="00BF47D5"/>
    <w:rsid w:val="00C133E2"/>
    <w:rsid w:val="00C1383B"/>
    <w:rsid w:val="00C22270"/>
    <w:rsid w:val="00C24268"/>
    <w:rsid w:val="00C356D3"/>
    <w:rsid w:val="00C43EBE"/>
    <w:rsid w:val="00C56745"/>
    <w:rsid w:val="00C702BB"/>
    <w:rsid w:val="00C713C1"/>
    <w:rsid w:val="00C777EC"/>
    <w:rsid w:val="00C77CF4"/>
    <w:rsid w:val="00C806FA"/>
    <w:rsid w:val="00C814A4"/>
    <w:rsid w:val="00C86E88"/>
    <w:rsid w:val="00C947C6"/>
    <w:rsid w:val="00C972C6"/>
    <w:rsid w:val="00CA44B6"/>
    <w:rsid w:val="00CA595B"/>
    <w:rsid w:val="00CC1706"/>
    <w:rsid w:val="00CE19AA"/>
    <w:rsid w:val="00CE587A"/>
    <w:rsid w:val="00CF65E2"/>
    <w:rsid w:val="00D02715"/>
    <w:rsid w:val="00D027E9"/>
    <w:rsid w:val="00D064FA"/>
    <w:rsid w:val="00D07FD3"/>
    <w:rsid w:val="00D34D6F"/>
    <w:rsid w:val="00D41D99"/>
    <w:rsid w:val="00D44C54"/>
    <w:rsid w:val="00D470D6"/>
    <w:rsid w:val="00D5609A"/>
    <w:rsid w:val="00D748EA"/>
    <w:rsid w:val="00D87D98"/>
    <w:rsid w:val="00D96F43"/>
    <w:rsid w:val="00DA1304"/>
    <w:rsid w:val="00DB2F81"/>
    <w:rsid w:val="00DB5B74"/>
    <w:rsid w:val="00DB7AC4"/>
    <w:rsid w:val="00DD4F84"/>
    <w:rsid w:val="00DE003E"/>
    <w:rsid w:val="00DF7F7F"/>
    <w:rsid w:val="00E00330"/>
    <w:rsid w:val="00E05EC6"/>
    <w:rsid w:val="00E1768F"/>
    <w:rsid w:val="00E403F3"/>
    <w:rsid w:val="00E42D58"/>
    <w:rsid w:val="00E43156"/>
    <w:rsid w:val="00E52EA5"/>
    <w:rsid w:val="00E52ED9"/>
    <w:rsid w:val="00E60941"/>
    <w:rsid w:val="00E63748"/>
    <w:rsid w:val="00E712DC"/>
    <w:rsid w:val="00E92798"/>
    <w:rsid w:val="00E92DDD"/>
    <w:rsid w:val="00E97366"/>
    <w:rsid w:val="00EA549C"/>
    <w:rsid w:val="00EC1E0A"/>
    <w:rsid w:val="00EE3F82"/>
    <w:rsid w:val="00EF6276"/>
    <w:rsid w:val="00EF7F75"/>
    <w:rsid w:val="00EF7FB6"/>
    <w:rsid w:val="00F04E5D"/>
    <w:rsid w:val="00F06747"/>
    <w:rsid w:val="00F46D48"/>
    <w:rsid w:val="00F5096D"/>
    <w:rsid w:val="00F52498"/>
    <w:rsid w:val="00F676C6"/>
    <w:rsid w:val="00F77998"/>
    <w:rsid w:val="00F91B6A"/>
    <w:rsid w:val="00F9756C"/>
    <w:rsid w:val="00FB518F"/>
    <w:rsid w:val="00FC7F95"/>
    <w:rsid w:val="00FD1518"/>
    <w:rsid w:val="00FE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5696"/>
  <w15:chartTrackingRefBased/>
  <w15:docId w15:val="{EB4D8785-6C9B-45E4-A044-E0A1D075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4879"/>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D07F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87341E"/>
    <w:pPr>
      <w:keepNext/>
      <w:keepLines/>
      <w:numPr>
        <w:numId w:val="2"/>
      </w:numPr>
      <w:tabs>
        <w:tab w:val="left" w:pos="6237"/>
      </w:tabs>
      <w:spacing w:before="120" w:after="120" w:line="312" w:lineRule="auto"/>
      <w:ind w:left="567" w:hanging="567"/>
      <w:jc w:val="both"/>
      <w:outlineLvl w:val="1"/>
    </w:pPr>
    <w:rPr>
      <w:rFonts w:ascii="Calibri" w:eastAsiaTheme="majorEastAsia" w:hAnsi="Calibri" w:cstheme="majorBidi"/>
      <w:b/>
      <w:bCs/>
      <w:color w:val="44546A" w:themeColor="text2"/>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
    <w:basedOn w:val="prastasis"/>
    <w:link w:val="SraopastraipaDiagrama"/>
    <w:uiPriority w:val="34"/>
    <w:qFormat/>
    <w:rsid w:val="00B02BE9"/>
    <w:pPr>
      <w:ind w:left="720"/>
      <w:contextualSpacing/>
    </w:pPr>
  </w:style>
  <w:style w:type="paragraph" w:customStyle="1" w:styleId="msonormal0">
    <w:name w:val="msonormal"/>
    <w:basedOn w:val="prastasis"/>
    <w:rsid w:val="000377E9"/>
    <w:pPr>
      <w:spacing w:before="100" w:beforeAutospacing="1" w:after="100" w:afterAutospacing="1"/>
    </w:pPr>
    <w:rPr>
      <w:szCs w:val="24"/>
      <w:lang w:eastAsia="lt-LT"/>
    </w:rPr>
  </w:style>
  <w:style w:type="character" w:styleId="Vietosrezervavimoenklotekstas">
    <w:name w:val="Placeholder Text"/>
    <w:basedOn w:val="Numatytasispastraiposriftas"/>
    <w:semiHidden/>
    <w:rsid w:val="000377E9"/>
    <w:rPr>
      <w:color w:val="808080"/>
    </w:rPr>
  </w:style>
  <w:style w:type="character" w:customStyle="1" w:styleId="Antrat2Diagrama">
    <w:name w:val="Antraštė 2 Diagrama"/>
    <w:basedOn w:val="Numatytasispastraiposriftas"/>
    <w:link w:val="Antrat2"/>
    <w:uiPriority w:val="9"/>
    <w:semiHidden/>
    <w:rsid w:val="0087341E"/>
    <w:rPr>
      <w:rFonts w:ascii="Calibri" w:eastAsiaTheme="majorEastAsia" w:hAnsi="Calibri" w:cstheme="majorBidi"/>
      <w:b/>
      <w:bCs/>
      <w:color w:val="44546A" w:themeColor="text2"/>
      <w:kern w:val="0"/>
      <w:sz w:val="28"/>
      <w:szCs w:val="26"/>
      <w14:ligatures w14:val="none"/>
    </w:rPr>
  </w:style>
  <w:style w:type="table" w:styleId="Lentelstinklelis">
    <w:name w:val="Table Grid"/>
    <w:basedOn w:val="prastojilentel"/>
    <w:uiPriority w:val="39"/>
    <w:rsid w:val="00A525D2"/>
    <w:pPr>
      <w:spacing w:after="0" w:line="240" w:lineRule="auto"/>
    </w:pPr>
    <w:rPr>
      <w:rFonts w:ascii="Times New Roman" w:eastAsia="Times New Roman" w:hAnsi="Times New Roman" w:cs="Times New Roman"/>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00888"/>
    <w:rPr>
      <w:color w:val="0000FF"/>
      <w:u w:val="single"/>
    </w:rPr>
  </w:style>
  <w:style w:type="paragraph" w:customStyle="1" w:styleId="TableParagraph">
    <w:name w:val="Table Paragraph"/>
    <w:basedOn w:val="prastasis"/>
    <w:uiPriority w:val="1"/>
    <w:qFormat/>
    <w:rsid w:val="00133882"/>
    <w:pPr>
      <w:widowControl w:val="0"/>
      <w:autoSpaceDE w:val="0"/>
      <w:autoSpaceDN w:val="0"/>
    </w:pPr>
    <w:rPr>
      <w:sz w:val="22"/>
      <w:szCs w:val="22"/>
    </w:rPr>
  </w:style>
  <w:style w:type="character" w:customStyle="1" w:styleId="Antrat1Diagrama">
    <w:name w:val="Antraštė 1 Diagrama"/>
    <w:basedOn w:val="Numatytasispastraiposriftas"/>
    <w:link w:val="Antrat1"/>
    <w:uiPriority w:val="9"/>
    <w:rsid w:val="00D07FD3"/>
    <w:rPr>
      <w:rFonts w:asciiTheme="majorHAnsi" w:eastAsiaTheme="majorEastAsia" w:hAnsiTheme="majorHAnsi" w:cstheme="majorBidi"/>
      <w:color w:val="2F5496" w:themeColor="accent1" w:themeShade="BF"/>
      <w:kern w:val="0"/>
      <w:sz w:val="32"/>
      <w:szCs w:val="32"/>
      <w14:ligatures w14:val="none"/>
    </w:rPr>
  </w:style>
  <w:style w:type="paragraph" w:styleId="Antrat">
    <w:name w:val="caption"/>
    <w:basedOn w:val="prastasis"/>
    <w:next w:val="prastasis"/>
    <w:unhideWhenUsed/>
    <w:rsid w:val="00D07FD3"/>
    <w:pPr>
      <w:spacing w:after="200"/>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A408A7"/>
    <w:rPr>
      <w:rFonts w:ascii="Calibri" w:eastAsiaTheme="minorHAnsi" w:hAnsi="Calibri" w:cs="Calibri"/>
      <w:sz w:val="20"/>
      <w14:ligatures w14:val="standardContextual"/>
    </w:rPr>
  </w:style>
  <w:style w:type="character" w:customStyle="1" w:styleId="PuslapioinaostekstasDiagrama">
    <w:name w:val="Puslapio išnašos tekstas Diagrama"/>
    <w:basedOn w:val="Numatytasispastraiposriftas"/>
    <w:link w:val="Puslapioinaostekstas"/>
    <w:uiPriority w:val="99"/>
    <w:semiHidden/>
    <w:rsid w:val="00A408A7"/>
    <w:rPr>
      <w:rFonts w:ascii="Calibri" w:hAnsi="Calibri" w:cs="Calibri"/>
      <w:kern w:val="0"/>
      <w:sz w:val="20"/>
      <w:szCs w:val="20"/>
    </w:rPr>
  </w:style>
  <w:style w:type="character" w:styleId="Puslapioinaosnuoroda">
    <w:name w:val="footnote reference"/>
    <w:basedOn w:val="Numatytasispastraiposriftas"/>
    <w:uiPriority w:val="99"/>
    <w:semiHidden/>
    <w:unhideWhenUsed/>
    <w:rsid w:val="00A408A7"/>
    <w:rPr>
      <w:vertAlign w:val="superscript"/>
    </w:rPr>
  </w:style>
  <w:style w:type="paragraph" w:styleId="prastasiniatinklio">
    <w:name w:val="Normal (Web)"/>
    <w:basedOn w:val="prastasis"/>
    <w:uiPriority w:val="99"/>
    <w:unhideWhenUsed/>
    <w:rsid w:val="00A408A7"/>
    <w:pPr>
      <w:spacing w:before="100" w:beforeAutospacing="1" w:after="100" w:afterAutospacing="1"/>
    </w:pPr>
    <w:rPr>
      <w:szCs w:val="24"/>
      <w:lang w:eastAsia="lt-LT"/>
    </w:rPr>
  </w:style>
  <w:style w:type="character" w:styleId="Grietas">
    <w:name w:val="Strong"/>
    <w:basedOn w:val="Numatytasispastraiposriftas"/>
    <w:uiPriority w:val="22"/>
    <w:qFormat/>
    <w:rsid w:val="00A408A7"/>
    <w:rPr>
      <w:b/>
      <w:bCs/>
    </w:rPr>
  </w:style>
  <w:style w:type="paragraph" w:styleId="Betarp">
    <w:name w:val="No Spacing"/>
    <w:uiPriority w:val="1"/>
    <w:qFormat/>
    <w:rsid w:val="00A408A7"/>
    <w:pPr>
      <w:spacing w:after="0" w:line="240" w:lineRule="auto"/>
    </w:pPr>
    <w:rPr>
      <w:rFonts w:ascii="Times New Roman" w:eastAsia="Times New Roman" w:hAnsi="Times New Roman" w:cs="Times New Roman"/>
      <w:kern w:val="0"/>
      <w:sz w:val="24"/>
      <w:szCs w:val="20"/>
      <w14:ligatures w14:val="none"/>
    </w:rPr>
  </w:style>
  <w:style w:type="paragraph" w:styleId="Antrats">
    <w:name w:val="header"/>
    <w:basedOn w:val="prastasis"/>
    <w:link w:val="AntratsDiagrama"/>
    <w:uiPriority w:val="99"/>
    <w:unhideWhenUsed/>
    <w:rsid w:val="008E47C0"/>
    <w:pPr>
      <w:tabs>
        <w:tab w:val="center" w:pos="4819"/>
        <w:tab w:val="right" w:pos="9638"/>
      </w:tabs>
    </w:pPr>
  </w:style>
  <w:style w:type="character" w:customStyle="1" w:styleId="AntratsDiagrama">
    <w:name w:val="Antraštės Diagrama"/>
    <w:basedOn w:val="Numatytasispastraiposriftas"/>
    <w:link w:val="Antrats"/>
    <w:uiPriority w:val="99"/>
    <w:rsid w:val="008E47C0"/>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8E47C0"/>
    <w:pPr>
      <w:tabs>
        <w:tab w:val="center" w:pos="4819"/>
        <w:tab w:val="right" w:pos="9638"/>
      </w:tabs>
    </w:pPr>
  </w:style>
  <w:style w:type="character" w:customStyle="1" w:styleId="PoratDiagrama">
    <w:name w:val="Poraštė Diagrama"/>
    <w:basedOn w:val="Numatytasispastraiposriftas"/>
    <w:link w:val="Porat"/>
    <w:uiPriority w:val="99"/>
    <w:rsid w:val="008E47C0"/>
    <w:rPr>
      <w:rFonts w:ascii="Times New Roman" w:eastAsia="Times New Roman" w:hAnsi="Times New Roman" w:cs="Times New Roman"/>
      <w:kern w:val="0"/>
      <w:sz w:val="24"/>
      <w:szCs w:val="20"/>
      <w14:ligatures w14:val="none"/>
    </w:rPr>
  </w:style>
  <w:style w:type="paragraph" w:styleId="Pagrindinistekstas">
    <w:name w:val="Body Text"/>
    <w:basedOn w:val="prastasis"/>
    <w:link w:val="PagrindinistekstasDiagrama"/>
    <w:uiPriority w:val="1"/>
    <w:qFormat/>
    <w:rsid w:val="00274E54"/>
    <w:pPr>
      <w:widowControl w:val="0"/>
      <w:autoSpaceDE w:val="0"/>
      <w:autoSpaceDN w:val="0"/>
      <w:ind w:left="197"/>
    </w:pPr>
    <w:rPr>
      <w:szCs w:val="24"/>
    </w:rPr>
  </w:style>
  <w:style w:type="character" w:customStyle="1" w:styleId="PagrindinistekstasDiagrama">
    <w:name w:val="Pagrindinis tekstas Diagrama"/>
    <w:basedOn w:val="Numatytasispastraiposriftas"/>
    <w:link w:val="Pagrindinistekstas"/>
    <w:uiPriority w:val="1"/>
    <w:rsid w:val="00274E54"/>
    <w:rPr>
      <w:rFonts w:ascii="Times New Roman" w:eastAsia="Times New Roman" w:hAnsi="Times New Roman" w:cs="Times New Roman"/>
      <w:kern w:val="0"/>
      <w:sz w:val="24"/>
      <w:szCs w:val="24"/>
      <w14:ligatures w14:val="none"/>
    </w:rPr>
  </w:style>
  <w:style w:type="character" w:customStyle="1" w:styleId="cf01">
    <w:name w:val="cf01"/>
    <w:basedOn w:val="Numatytasispastraiposriftas"/>
    <w:rsid w:val="00C22270"/>
    <w:rPr>
      <w:rFonts w:ascii="Segoe UI" w:hAnsi="Segoe UI" w:cs="Segoe UI" w:hint="default"/>
      <w:sz w:val="18"/>
      <w:szCs w:val="18"/>
    </w:rPr>
  </w:style>
  <w:style w:type="character" w:customStyle="1" w:styleId="SraopastraipaDiagrama">
    <w:name w:val="Sąrašo pastraipa Diagrama"/>
    <w:aliases w:val="List Paragraph Red Diagrama"/>
    <w:link w:val="Sraopastraipa"/>
    <w:uiPriority w:val="34"/>
    <w:locked/>
    <w:rsid w:val="00E712DC"/>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484">
      <w:bodyDiv w:val="1"/>
      <w:marLeft w:val="0"/>
      <w:marRight w:val="0"/>
      <w:marTop w:val="0"/>
      <w:marBottom w:val="0"/>
      <w:divBdr>
        <w:top w:val="none" w:sz="0" w:space="0" w:color="auto"/>
        <w:left w:val="none" w:sz="0" w:space="0" w:color="auto"/>
        <w:bottom w:val="none" w:sz="0" w:space="0" w:color="auto"/>
        <w:right w:val="none" w:sz="0" w:space="0" w:color="auto"/>
      </w:divBdr>
      <w:divsChild>
        <w:div w:id="39866380">
          <w:marLeft w:val="547"/>
          <w:marRight w:val="0"/>
          <w:marTop w:val="0"/>
          <w:marBottom w:val="0"/>
          <w:divBdr>
            <w:top w:val="none" w:sz="0" w:space="0" w:color="auto"/>
            <w:left w:val="none" w:sz="0" w:space="0" w:color="auto"/>
            <w:bottom w:val="none" w:sz="0" w:space="0" w:color="auto"/>
            <w:right w:val="none" w:sz="0" w:space="0" w:color="auto"/>
          </w:divBdr>
        </w:div>
      </w:divsChild>
    </w:div>
    <w:div w:id="399448680">
      <w:bodyDiv w:val="1"/>
      <w:marLeft w:val="0"/>
      <w:marRight w:val="0"/>
      <w:marTop w:val="0"/>
      <w:marBottom w:val="0"/>
      <w:divBdr>
        <w:top w:val="none" w:sz="0" w:space="0" w:color="auto"/>
        <w:left w:val="none" w:sz="0" w:space="0" w:color="auto"/>
        <w:bottom w:val="none" w:sz="0" w:space="0" w:color="auto"/>
        <w:right w:val="none" w:sz="0" w:space="0" w:color="auto"/>
      </w:divBdr>
    </w:div>
    <w:div w:id="661390298">
      <w:bodyDiv w:val="1"/>
      <w:marLeft w:val="0"/>
      <w:marRight w:val="0"/>
      <w:marTop w:val="0"/>
      <w:marBottom w:val="0"/>
      <w:divBdr>
        <w:top w:val="none" w:sz="0" w:space="0" w:color="auto"/>
        <w:left w:val="none" w:sz="0" w:space="0" w:color="auto"/>
        <w:bottom w:val="none" w:sz="0" w:space="0" w:color="auto"/>
        <w:right w:val="none" w:sz="0" w:space="0" w:color="auto"/>
      </w:divBdr>
    </w:div>
    <w:div w:id="695738592">
      <w:bodyDiv w:val="1"/>
      <w:marLeft w:val="0"/>
      <w:marRight w:val="0"/>
      <w:marTop w:val="0"/>
      <w:marBottom w:val="0"/>
      <w:divBdr>
        <w:top w:val="none" w:sz="0" w:space="0" w:color="auto"/>
        <w:left w:val="none" w:sz="0" w:space="0" w:color="auto"/>
        <w:bottom w:val="none" w:sz="0" w:space="0" w:color="auto"/>
        <w:right w:val="none" w:sz="0" w:space="0" w:color="auto"/>
      </w:divBdr>
    </w:div>
    <w:div w:id="712535280">
      <w:bodyDiv w:val="1"/>
      <w:marLeft w:val="0"/>
      <w:marRight w:val="0"/>
      <w:marTop w:val="0"/>
      <w:marBottom w:val="0"/>
      <w:divBdr>
        <w:top w:val="none" w:sz="0" w:space="0" w:color="auto"/>
        <w:left w:val="none" w:sz="0" w:space="0" w:color="auto"/>
        <w:bottom w:val="none" w:sz="0" w:space="0" w:color="auto"/>
        <w:right w:val="none" w:sz="0" w:space="0" w:color="auto"/>
      </w:divBdr>
    </w:div>
    <w:div w:id="763570682">
      <w:bodyDiv w:val="1"/>
      <w:marLeft w:val="0"/>
      <w:marRight w:val="0"/>
      <w:marTop w:val="0"/>
      <w:marBottom w:val="0"/>
      <w:divBdr>
        <w:top w:val="none" w:sz="0" w:space="0" w:color="auto"/>
        <w:left w:val="none" w:sz="0" w:space="0" w:color="auto"/>
        <w:bottom w:val="none" w:sz="0" w:space="0" w:color="auto"/>
        <w:right w:val="none" w:sz="0" w:space="0" w:color="auto"/>
      </w:divBdr>
    </w:div>
    <w:div w:id="1161653954">
      <w:bodyDiv w:val="1"/>
      <w:marLeft w:val="0"/>
      <w:marRight w:val="0"/>
      <w:marTop w:val="0"/>
      <w:marBottom w:val="0"/>
      <w:divBdr>
        <w:top w:val="none" w:sz="0" w:space="0" w:color="auto"/>
        <w:left w:val="none" w:sz="0" w:space="0" w:color="auto"/>
        <w:bottom w:val="none" w:sz="0" w:space="0" w:color="auto"/>
        <w:right w:val="none" w:sz="0" w:space="0" w:color="auto"/>
      </w:divBdr>
    </w:div>
    <w:div w:id="1207451948">
      <w:bodyDiv w:val="1"/>
      <w:marLeft w:val="0"/>
      <w:marRight w:val="0"/>
      <w:marTop w:val="0"/>
      <w:marBottom w:val="0"/>
      <w:divBdr>
        <w:top w:val="none" w:sz="0" w:space="0" w:color="auto"/>
        <w:left w:val="none" w:sz="0" w:space="0" w:color="auto"/>
        <w:bottom w:val="none" w:sz="0" w:space="0" w:color="auto"/>
        <w:right w:val="none" w:sz="0" w:space="0" w:color="auto"/>
      </w:divBdr>
    </w:div>
    <w:div w:id="1550067298">
      <w:bodyDiv w:val="1"/>
      <w:marLeft w:val="0"/>
      <w:marRight w:val="0"/>
      <w:marTop w:val="0"/>
      <w:marBottom w:val="0"/>
      <w:divBdr>
        <w:top w:val="none" w:sz="0" w:space="0" w:color="auto"/>
        <w:left w:val="none" w:sz="0" w:space="0" w:color="auto"/>
        <w:bottom w:val="none" w:sz="0" w:space="0" w:color="auto"/>
        <w:right w:val="none" w:sz="0" w:space="0" w:color="auto"/>
      </w:divBdr>
    </w:div>
    <w:div w:id="1912345923">
      <w:bodyDiv w:val="1"/>
      <w:marLeft w:val="0"/>
      <w:marRight w:val="0"/>
      <w:marTop w:val="0"/>
      <w:marBottom w:val="0"/>
      <w:divBdr>
        <w:top w:val="none" w:sz="0" w:space="0" w:color="auto"/>
        <w:left w:val="none" w:sz="0" w:space="0" w:color="auto"/>
        <w:bottom w:val="none" w:sz="0" w:space="0" w:color="auto"/>
        <w:right w:val="none" w:sz="0" w:space="0" w:color="auto"/>
      </w:divBdr>
    </w:div>
    <w:div w:id="20502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a.molsav.lt/" TargetMode="External"/><Relationship Id="rId18" Type="http://schemas.openxmlformats.org/officeDocument/2006/relationships/hyperlink" Target="https://lt.wikipedia.org/wiki/Geografinis_dienovidin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8383)54793" TargetMode="External"/><Relationship Id="rId7" Type="http://schemas.openxmlformats.org/officeDocument/2006/relationships/endnotes" Target="endnotes.xml"/><Relationship Id="rId12" Type="http://schemas.openxmlformats.org/officeDocument/2006/relationships/hyperlink" Target="http://www.moletai.lt" TargetMode="External"/><Relationship Id="rId17" Type="http://schemas.openxmlformats.org/officeDocument/2006/relationships/hyperlink" Target="https://lt.wikipedia.org/wiki/Trianguliaci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8383)54780" TargetMode="External"/><Relationship Id="rId20" Type="http://schemas.openxmlformats.org/officeDocument/2006/relationships/hyperlink" Target="tel:(8383)547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letai.lt/administracines-paslaugos/" TargetMode="External"/><Relationship Id="rId24" Type="http://schemas.openxmlformats.org/officeDocument/2006/relationships/hyperlink" Target="tel:(8383)54732" TargetMode="External"/><Relationship Id="rId5" Type="http://schemas.openxmlformats.org/officeDocument/2006/relationships/webSettings" Target="webSettings.xml"/><Relationship Id="rId15" Type="http://schemas.openxmlformats.org/officeDocument/2006/relationships/hyperlink" Target="tel:(8383)54740" TargetMode="External"/><Relationship Id="rId23" Type="http://schemas.openxmlformats.org/officeDocument/2006/relationships/hyperlink" Target="http://www.infomoletai.lt" TargetMode="External"/><Relationship Id="rId10" Type="http://schemas.openxmlformats.org/officeDocument/2006/relationships/hyperlink" Target="https://www.epaslaugos.lt/portal/" TargetMode="External"/><Relationship Id="rId19" Type="http://schemas.openxmlformats.org/officeDocument/2006/relationships/hyperlink" Target="https://lt.wikipedia.org/wiki/%C5%BDem%C4%9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yperlink" Target="tel:(8383)5473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2024-2026 metų asignavimų ir kitų lėšų pasiskirstymas pagal programas, tūkst. eurų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2024 metų asignavimai ir kitos lėšos</c:v>
                </c:pt>
              </c:strCache>
            </c:strRef>
          </c:tx>
          <c:spPr>
            <a:solidFill>
              <a:schemeClr val="accent1">
                <a:shade val="65000"/>
              </a:schemeClr>
            </a:solidFill>
            <a:ln>
              <a:noFill/>
            </a:ln>
            <a:effectLst/>
          </c:spPr>
          <c:invertIfNegative val="0"/>
          <c:dLbls>
            <c:dLbl>
              <c:idx val="2"/>
              <c:tx>
                <c:rich>
                  <a:bodyPr/>
                  <a:lstStyle/>
                  <a:p>
                    <a:r>
                      <a:rPr lang="en-US"/>
                      <a:t>9422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065-4918-950F-602B4374F2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01 Verslo, ūkininkavimo sąlygų bei investicijų aplinkos gerinimo programa</c:v>
                </c:pt>
                <c:pt idx="1">
                  <c:v>02 Savivaldybės institucijų ir viešojo administravimo veiklų programa</c:v>
                </c:pt>
                <c:pt idx="2">
                  <c:v>03 Gyvenamosios aplinkos tvarkymo, viešųjų paslaugų ir aplinkos apsaugos programa</c:v>
                </c:pt>
                <c:pt idx="3">
                  <c:v>04 Dalyvavimo demokratijos, bendruomeniškumo skatinimo, gyventojų sveikatinimo ir jų saugumo užtikrinimo programa</c:v>
                </c:pt>
                <c:pt idx="4">
                  <c:v>05 Kultūrinės ir sportinės veiklos bei jos infrastruktūros programa</c:v>
                </c:pt>
                <c:pt idx="5">
                  <c:v>06 Švietimo ir jo infrastruktūros programa</c:v>
                </c:pt>
                <c:pt idx="6">
                  <c:v>07 Socialinės atskirties mažinimo programa</c:v>
                </c:pt>
                <c:pt idx="7">
                  <c:v>08 Turizmo paslaugų plėtros ir rajono įvaizdžio komunikacijos programa</c:v>
                </c:pt>
              </c:strCache>
            </c:strRef>
          </c:cat>
          <c:val>
            <c:numRef>
              <c:f>Lapas1!$B$2:$B$9</c:f>
              <c:numCache>
                <c:formatCode>General</c:formatCode>
                <c:ptCount val="8"/>
                <c:pt idx="0">
                  <c:v>1482</c:v>
                </c:pt>
                <c:pt idx="1">
                  <c:v>5381</c:v>
                </c:pt>
                <c:pt idx="2">
                  <c:v>9322</c:v>
                </c:pt>
                <c:pt idx="3">
                  <c:v>1100</c:v>
                </c:pt>
                <c:pt idx="4">
                  <c:v>3610</c:v>
                </c:pt>
                <c:pt idx="5">
                  <c:v>14621</c:v>
                </c:pt>
                <c:pt idx="6">
                  <c:v>8037</c:v>
                </c:pt>
                <c:pt idx="7">
                  <c:v>311</c:v>
                </c:pt>
              </c:numCache>
            </c:numRef>
          </c:val>
          <c:extLst>
            <c:ext xmlns:c16="http://schemas.microsoft.com/office/drawing/2014/chart" uri="{C3380CC4-5D6E-409C-BE32-E72D297353CC}">
              <c16:uniqueId val="{00000000-2338-4247-BEF6-EEF570003E30}"/>
            </c:ext>
          </c:extLst>
        </c:ser>
        <c:ser>
          <c:idx val="1"/>
          <c:order val="1"/>
          <c:tx>
            <c:strRef>
              <c:f>Lapas1!$C$1</c:f>
              <c:strCache>
                <c:ptCount val="1"/>
                <c:pt idx="0">
                  <c:v>2025 metų asignavimai ir kitos lėšos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01 Verslo, ūkininkavimo sąlygų bei investicijų aplinkos gerinimo programa</c:v>
                </c:pt>
                <c:pt idx="1">
                  <c:v>02 Savivaldybės institucijų ir viešojo administravimo veiklų programa</c:v>
                </c:pt>
                <c:pt idx="2">
                  <c:v>03 Gyvenamosios aplinkos tvarkymo, viešųjų paslaugų ir aplinkos apsaugos programa</c:v>
                </c:pt>
                <c:pt idx="3">
                  <c:v>04 Dalyvavimo demokratijos, bendruomeniškumo skatinimo, gyventojų sveikatinimo ir jų saugumo užtikrinimo programa</c:v>
                </c:pt>
                <c:pt idx="4">
                  <c:v>05 Kultūrinės ir sportinės veiklos bei jos infrastruktūros programa</c:v>
                </c:pt>
                <c:pt idx="5">
                  <c:v>06 Švietimo ir jo infrastruktūros programa</c:v>
                </c:pt>
                <c:pt idx="6">
                  <c:v>07 Socialinės atskirties mažinimo programa</c:v>
                </c:pt>
                <c:pt idx="7">
                  <c:v>08 Turizmo paslaugų plėtros ir rajono įvaizdžio komunikacijos programa</c:v>
                </c:pt>
              </c:strCache>
            </c:strRef>
          </c:cat>
          <c:val>
            <c:numRef>
              <c:f>Lapas1!$C$2:$C$9</c:f>
              <c:numCache>
                <c:formatCode>General</c:formatCode>
                <c:ptCount val="8"/>
                <c:pt idx="0">
                  <c:v>857</c:v>
                </c:pt>
                <c:pt idx="1">
                  <c:v>5457</c:v>
                </c:pt>
                <c:pt idx="2">
                  <c:v>16443</c:v>
                </c:pt>
                <c:pt idx="3">
                  <c:v>1138</c:v>
                </c:pt>
                <c:pt idx="4">
                  <c:v>3329</c:v>
                </c:pt>
                <c:pt idx="5">
                  <c:v>13862</c:v>
                </c:pt>
                <c:pt idx="6">
                  <c:v>9344</c:v>
                </c:pt>
                <c:pt idx="7">
                  <c:v>562</c:v>
                </c:pt>
              </c:numCache>
            </c:numRef>
          </c:val>
          <c:extLst>
            <c:ext xmlns:c16="http://schemas.microsoft.com/office/drawing/2014/chart" uri="{C3380CC4-5D6E-409C-BE32-E72D297353CC}">
              <c16:uniqueId val="{00000001-2338-4247-BEF6-EEF570003E30}"/>
            </c:ext>
          </c:extLst>
        </c:ser>
        <c:ser>
          <c:idx val="2"/>
          <c:order val="2"/>
          <c:tx>
            <c:strRef>
              <c:f>Lapas1!$D$1</c:f>
              <c:strCache>
                <c:ptCount val="1"/>
                <c:pt idx="0">
                  <c:v>2026 metų asignavimai ir kitos lėšos</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01 Verslo, ūkininkavimo sąlygų bei investicijų aplinkos gerinimo programa</c:v>
                </c:pt>
                <c:pt idx="1">
                  <c:v>02 Savivaldybės institucijų ir viešojo administravimo veiklų programa</c:v>
                </c:pt>
                <c:pt idx="2">
                  <c:v>03 Gyvenamosios aplinkos tvarkymo, viešųjų paslaugų ir aplinkos apsaugos programa</c:v>
                </c:pt>
                <c:pt idx="3">
                  <c:v>04 Dalyvavimo demokratijos, bendruomeniškumo skatinimo, gyventojų sveikatinimo ir jų saugumo užtikrinimo programa</c:v>
                </c:pt>
                <c:pt idx="4">
                  <c:v>05 Kultūrinės ir sportinės veiklos bei jos infrastruktūros programa</c:v>
                </c:pt>
                <c:pt idx="5">
                  <c:v>06 Švietimo ir jo infrastruktūros programa</c:v>
                </c:pt>
                <c:pt idx="6">
                  <c:v>07 Socialinės atskirties mažinimo programa</c:v>
                </c:pt>
                <c:pt idx="7">
                  <c:v>08 Turizmo paslaugų plėtros ir rajono įvaizdžio komunikacijos programa</c:v>
                </c:pt>
              </c:strCache>
            </c:strRef>
          </c:cat>
          <c:val>
            <c:numRef>
              <c:f>Lapas1!$D$2:$D$9</c:f>
              <c:numCache>
                <c:formatCode>General</c:formatCode>
                <c:ptCount val="8"/>
                <c:pt idx="0">
                  <c:v>462</c:v>
                </c:pt>
                <c:pt idx="1">
                  <c:v>5997</c:v>
                </c:pt>
                <c:pt idx="2">
                  <c:v>15771</c:v>
                </c:pt>
                <c:pt idx="3">
                  <c:v>810</c:v>
                </c:pt>
                <c:pt idx="4">
                  <c:v>3583</c:v>
                </c:pt>
                <c:pt idx="5">
                  <c:v>13982</c:v>
                </c:pt>
                <c:pt idx="6">
                  <c:v>8528</c:v>
                </c:pt>
                <c:pt idx="7">
                  <c:v>5015</c:v>
                </c:pt>
              </c:numCache>
            </c:numRef>
          </c:val>
          <c:extLst>
            <c:ext xmlns:c16="http://schemas.microsoft.com/office/drawing/2014/chart" uri="{C3380CC4-5D6E-409C-BE32-E72D297353CC}">
              <c16:uniqueId val="{00000002-2338-4247-BEF6-EEF570003E30}"/>
            </c:ext>
          </c:extLst>
        </c:ser>
        <c:dLbls>
          <c:dLblPos val="outEnd"/>
          <c:showLegendKey val="0"/>
          <c:showVal val="1"/>
          <c:showCatName val="0"/>
          <c:showSerName val="0"/>
          <c:showPercent val="0"/>
          <c:showBubbleSize val="0"/>
        </c:dLbls>
        <c:gapWidth val="219"/>
        <c:overlap val="-27"/>
        <c:axId val="1341306351"/>
        <c:axId val="1530907312"/>
      </c:barChart>
      <c:catAx>
        <c:axId val="134130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30907312"/>
        <c:crosses val="autoZero"/>
        <c:auto val="1"/>
        <c:lblAlgn val="ctr"/>
        <c:lblOffset val="100"/>
        <c:noMultiLvlLbl val="0"/>
      </c:catAx>
      <c:valAx>
        <c:axId val="153090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41306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7CBC-5F65-4DCD-833E-A9C96D76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124</Pages>
  <Words>168343</Words>
  <Characters>95957</Characters>
  <Application>Microsoft Office Word</Application>
  <DocSecurity>0</DocSecurity>
  <Lines>799</Lines>
  <Paragraphs>527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Žalienė</dc:creator>
  <cp:keywords/>
  <dc:description/>
  <cp:lastModifiedBy>Asta Kanapienienė</cp:lastModifiedBy>
  <cp:revision>151</cp:revision>
  <cp:lastPrinted>2024-01-15T09:50:00Z</cp:lastPrinted>
  <dcterms:created xsi:type="dcterms:W3CDTF">2023-11-03T08:21:00Z</dcterms:created>
  <dcterms:modified xsi:type="dcterms:W3CDTF">2024-01-25T09:47:00Z</dcterms:modified>
</cp:coreProperties>
</file>