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7AA7" w14:textId="77777777"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14:paraId="73400EB0" w14:textId="6DD0ACD3" w:rsidR="004D32C8" w:rsidRDefault="004D32C8" w:rsidP="008F634E">
      <w:pPr>
        <w:spacing w:before="100" w:beforeAutospacing="1" w:after="100" w:afterAutospacing="1" w:line="360" w:lineRule="auto"/>
        <w:contextualSpacing/>
        <w:jc w:val="center"/>
        <w:rPr>
          <w:bCs/>
        </w:rPr>
      </w:pPr>
      <w:r w:rsidRPr="004D32C8">
        <w:rPr>
          <w:bCs/>
        </w:rPr>
        <w:t>Dėl Molėtų rajono savivaldybės</w:t>
      </w:r>
      <w:r w:rsidR="00EF5313">
        <w:rPr>
          <w:bCs/>
        </w:rPr>
        <w:t xml:space="preserve"> tarybos Kontrolės komiteto 202</w:t>
      </w:r>
      <w:r w:rsidR="00577B6F">
        <w:rPr>
          <w:bCs/>
        </w:rPr>
        <w:t>4</w:t>
      </w:r>
      <w:r w:rsidRPr="004D32C8">
        <w:rPr>
          <w:bCs/>
        </w:rPr>
        <w:t xml:space="preserve"> metų veiklos programos </w:t>
      </w:r>
      <w:r w:rsidRPr="008F634E">
        <w:rPr>
          <w:bCs/>
        </w:rPr>
        <w:t>patvirtinimo</w:t>
      </w:r>
      <w:bookmarkStart w:id="1" w:name="part_53346493009044c28a46726406047b5d"/>
      <w:bookmarkStart w:id="2" w:name="part_5ebae4a8b24e4c399309d3681c7724db"/>
      <w:bookmarkEnd w:id="1"/>
      <w:bookmarkEnd w:id="2"/>
    </w:p>
    <w:p w14:paraId="362E4F5B" w14:textId="77777777" w:rsidR="008F634E" w:rsidRDefault="008F634E" w:rsidP="008F634E">
      <w:pPr>
        <w:spacing w:before="100" w:beforeAutospacing="1" w:after="100" w:afterAutospacing="1" w:line="360" w:lineRule="auto"/>
        <w:contextualSpacing/>
        <w:jc w:val="center"/>
        <w:rPr>
          <w:bCs/>
        </w:rPr>
      </w:pPr>
    </w:p>
    <w:p w14:paraId="0F388CF8" w14:textId="77777777" w:rsidR="008F634E" w:rsidRPr="008F634E" w:rsidRDefault="008F634E" w:rsidP="008F634E">
      <w:pPr>
        <w:spacing w:before="100" w:beforeAutospacing="1" w:after="100" w:afterAutospacing="1" w:line="360" w:lineRule="auto"/>
        <w:contextualSpacing/>
        <w:jc w:val="center"/>
        <w:rPr>
          <w:bCs/>
        </w:rPr>
      </w:pPr>
    </w:p>
    <w:p w14:paraId="7B8074B6" w14:textId="77777777" w:rsidR="004D32C8" w:rsidRPr="008F634E" w:rsidRDefault="004D32C8" w:rsidP="008F634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bCs/>
        </w:rPr>
      </w:pPr>
      <w:bookmarkStart w:id="3" w:name="part_64bd3d4a85304a85b6cc3c89c33c5bef"/>
      <w:bookmarkEnd w:id="3"/>
      <w:r w:rsidRPr="008F634E">
        <w:rPr>
          <w:bCs/>
        </w:rPr>
        <w:t xml:space="preserve">Parengto tarybos sprendimo projekto tikslai ir uždaviniai </w:t>
      </w:r>
    </w:p>
    <w:p w14:paraId="0A0A7736" w14:textId="066C3CCC" w:rsidR="004D32C8" w:rsidRPr="008F634E" w:rsidRDefault="004D32C8" w:rsidP="008F634E">
      <w:pPr>
        <w:spacing w:before="100" w:beforeAutospacing="1" w:after="100" w:afterAutospacing="1" w:line="360" w:lineRule="auto"/>
        <w:ind w:firstLine="744"/>
        <w:contextualSpacing/>
        <w:jc w:val="both"/>
        <w:rPr>
          <w:bCs/>
        </w:rPr>
      </w:pPr>
      <w:r w:rsidRPr="008F634E">
        <w:rPr>
          <w:bCs/>
        </w:rPr>
        <w:t>Tarybos sprendimo parengimo tikslas – planuoti Kontrolės komiteto veiklą.</w:t>
      </w:r>
      <w:r w:rsidR="00840094" w:rsidRPr="008F634E">
        <w:rPr>
          <w:bCs/>
        </w:rPr>
        <w:t xml:space="preserve"> </w:t>
      </w:r>
      <w:r w:rsidR="00EE2063" w:rsidRPr="008F634E">
        <w:rPr>
          <w:bCs/>
        </w:rPr>
        <w:t xml:space="preserve">Vadovaujantis Lietuvos Respublikos vietos savivaldos įstatymo </w:t>
      </w:r>
      <w:r w:rsidR="00163A24" w:rsidRPr="008F634E">
        <w:rPr>
          <w:bCs/>
        </w:rPr>
        <w:t>20</w:t>
      </w:r>
      <w:r w:rsidR="00EE2063" w:rsidRPr="008F634E">
        <w:rPr>
          <w:bCs/>
        </w:rPr>
        <w:t xml:space="preserve"> straipsnio 4 dalies 8 punktu k</w:t>
      </w:r>
      <w:r w:rsidR="00084641" w:rsidRPr="008F634E">
        <w:rPr>
          <w:bCs/>
        </w:rPr>
        <w:t>ontrolės komitet</w:t>
      </w:r>
      <w:r w:rsidR="002600C8" w:rsidRPr="008F634E">
        <w:rPr>
          <w:bCs/>
        </w:rPr>
        <w:t xml:space="preserve">as </w:t>
      </w:r>
      <w:r w:rsidR="00084641" w:rsidRPr="008F634E">
        <w:rPr>
          <w:bCs/>
        </w:rPr>
        <w:t xml:space="preserve"> </w:t>
      </w:r>
      <w:r w:rsidR="002600C8" w:rsidRPr="008F634E">
        <w:rPr>
          <w:bCs/>
        </w:rPr>
        <w:t>dirba  pagal  savivaldybės  tarybos  patvirtintą veiklos programą</w:t>
      </w:r>
      <w:r w:rsidRPr="008F634E">
        <w:rPr>
          <w:bCs/>
        </w:rPr>
        <w:t>.</w:t>
      </w:r>
      <w:r w:rsidR="002600C8" w:rsidRPr="008F634E">
        <w:rPr>
          <w:bCs/>
        </w:rPr>
        <w:t xml:space="preserve"> Tarybai teikiama tvirtint</w:t>
      </w:r>
      <w:r w:rsidR="00840094" w:rsidRPr="008F634E">
        <w:rPr>
          <w:bCs/>
        </w:rPr>
        <w:t>i kontrolės komiteto veiklos pr</w:t>
      </w:r>
      <w:r w:rsidR="002600C8" w:rsidRPr="008F634E">
        <w:rPr>
          <w:bCs/>
        </w:rPr>
        <w:t>ograma.</w:t>
      </w:r>
    </w:p>
    <w:p w14:paraId="58B2197F" w14:textId="7FB5547E" w:rsidR="004A438B" w:rsidRDefault="004D32C8" w:rsidP="004A438B">
      <w:pPr>
        <w:spacing w:before="100" w:beforeAutospacing="1" w:after="100" w:afterAutospacing="1" w:line="360" w:lineRule="auto"/>
        <w:ind w:left="720"/>
        <w:contextualSpacing/>
        <w:jc w:val="both"/>
        <w:rPr>
          <w:bCs/>
        </w:rPr>
      </w:pPr>
      <w:bookmarkStart w:id="4" w:name="part_d50800c3ec2f49469483a1c0a8b262ee"/>
      <w:bookmarkEnd w:id="4"/>
      <w:r w:rsidRPr="008F634E">
        <w:rPr>
          <w:bCs/>
        </w:rPr>
        <w:t xml:space="preserve">2. </w:t>
      </w:r>
      <w:r w:rsidR="00836129">
        <w:rPr>
          <w:bCs/>
        </w:rPr>
        <w:t>Siūlomos</w:t>
      </w:r>
      <w:r w:rsidRPr="008F634E">
        <w:rPr>
          <w:bCs/>
        </w:rPr>
        <w:t xml:space="preserve"> </w:t>
      </w:r>
      <w:r w:rsidR="00836129">
        <w:rPr>
          <w:bCs/>
        </w:rPr>
        <w:t>teisinio reguliavimo nuostatos:</w:t>
      </w:r>
      <w:r w:rsidRPr="008F634E">
        <w:rPr>
          <w:bCs/>
        </w:rPr>
        <w:t xml:space="preserve"> </w:t>
      </w:r>
    </w:p>
    <w:p w14:paraId="62916AA6" w14:textId="77777777" w:rsidR="004A438B" w:rsidRDefault="004A438B" w:rsidP="008F634E">
      <w:pPr>
        <w:spacing w:before="100" w:beforeAutospacing="1" w:after="100" w:afterAutospacing="1" w:line="360" w:lineRule="auto"/>
        <w:ind w:firstLine="720"/>
        <w:contextualSpacing/>
        <w:jc w:val="both"/>
        <w:rPr>
          <w:bCs/>
        </w:rPr>
      </w:pPr>
      <w:r>
        <w:rPr>
          <w:bCs/>
        </w:rPr>
        <w:t>Sprendimu teisinio reguliavimo nuostatos nėra nustatomos.</w:t>
      </w:r>
    </w:p>
    <w:p w14:paraId="4A93ABF8" w14:textId="62EABE3F" w:rsidR="004D32C8" w:rsidRPr="008F634E" w:rsidRDefault="00840094" w:rsidP="008F634E">
      <w:pPr>
        <w:spacing w:before="100" w:beforeAutospacing="1" w:after="100" w:afterAutospacing="1" w:line="360" w:lineRule="auto"/>
        <w:ind w:firstLine="720"/>
        <w:contextualSpacing/>
        <w:jc w:val="both"/>
        <w:rPr>
          <w:bCs/>
        </w:rPr>
      </w:pPr>
      <w:r w:rsidRPr="008F634E">
        <w:rPr>
          <w:bCs/>
        </w:rPr>
        <w:t xml:space="preserve">3. </w:t>
      </w:r>
      <w:r w:rsidR="00933BC7" w:rsidRPr="008F634E">
        <w:rPr>
          <w:bCs/>
        </w:rPr>
        <w:t>Laukiami rezultatai</w:t>
      </w:r>
      <w:r w:rsidR="00B738D9">
        <w:rPr>
          <w:bCs/>
        </w:rPr>
        <w:t>:</w:t>
      </w:r>
    </w:p>
    <w:p w14:paraId="1E391D64" w14:textId="10A1CC55" w:rsidR="004D32C8" w:rsidRPr="008F634E" w:rsidRDefault="004D32C8" w:rsidP="008F634E">
      <w:pPr>
        <w:snapToGrid w:val="0"/>
        <w:spacing w:before="100" w:beforeAutospacing="1" w:after="100" w:afterAutospacing="1" w:line="360" w:lineRule="auto"/>
        <w:contextualSpacing/>
        <w:jc w:val="both"/>
        <w:rPr>
          <w:bCs/>
        </w:rPr>
      </w:pPr>
      <w:r w:rsidRPr="008F634E">
        <w:rPr>
          <w:bCs/>
        </w:rPr>
        <w:t xml:space="preserve">            </w:t>
      </w:r>
      <w:r w:rsidR="008F634E" w:rsidRPr="008F634E">
        <w:rPr>
          <w:bCs/>
        </w:rPr>
        <w:t>Bus sudaryta Molėtų rajono savivaldybės Kontrolės komiteto 2024 metų veiklos programa, pagal kurią kontrolės komitetas įgyvendins Lietuvos Respublikos vietos savivaldos įstatymo 20 straipsnio 4 dalyje nustatytas funkcijas.</w:t>
      </w:r>
    </w:p>
    <w:p w14:paraId="1B837344" w14:textId="0FC0D5DE" w:rsidR="004D32C8" w:rsidRPr="008F634E" w:rsidRDefault="00933BC7" w:rsidP="008F634E">
      <w:pPr>
        <w:spacing w:before="100" w:beforeAutospacing="1" w:after="100" w:afterAutospacing="1" w:line="360" w:lineRule="auto"/>
        <w:ind w:firstLine="731"/>
        <w:contextualSpacing/>
        <w:jc w:val="both"/>
        <w:rPr>
          <w:bCs/>
        </w:rPr>
      </w:pPr>
      <w:bookmarkStart w:id="5" w:name="part_9e737eafa6ca45b79d0f1821ae452d09"/>
      <w:bookmarkStart w:id="6" w:name="part_e234e7871da6456a9baf2a1af6f9aaf0"/>
      <w:bookmarkEnd w:id="5"/>
      <w:bookmarkEnd w:id="6"/>
      <w:r w:rsidRPr="008F634E">
        <w:rPr>
          <w:bCs/>
        </w:rPr>
        <w:t>4</w:t>
      </w:r>
      <w:r w:rsidR="004D32C8" w:rsidRPr="008F634E">
        <w:rPr>
          <w:bCs/>
        </w:rPr>
        <w:t>. Lėšų poreikis ir jų šaltiniai</w:t>
      </w:r>
      <w:r w:rsidR="008F634E" w:rsidRPr="008F634E">
        <w:rPr>
          <w:bCs/>
        </w:rPr>
        <w:t>:</w:t>
      </w:r>
    </w:p>
    <w:p w14:paraId="1CE9BB84" w14:textId="77777777" w:rsidR="004D32C8" w:rsidRPr="008F634E" w:rsidRDefault="004D32C8" w:rsidP="008F634E">
      <w:pPr>
        <w:spacing w:before="100" w:beforeAutospacing="1" w:after="100" w:afterAutospacing="1" w:line="360" w:lineRule="auto"/>
        <w:ind w:firstLine="720"/>
        <w:contextualSpacing/>
        <w:jc w:val="both"/>
        <w:rPr>
          <w:bCs/>
        </w:rPr>
      </w:pPr>
      <w:r w:rsidRPr="008F634E">
        <w:rPr>
          <w:bCs/>
          <w:color w:val="000000"/>
        </w:rPr>
        <w:t>Sprendimui įgyvendinti lėšų nereikia.</w:t>
      </w:r>
    </w:p>
    <w:p w14:paraId="4DCB7930" w14:textId="063390CD" w:rsidR="004D32C8" w:rsidRDefault="00933BC7" w:rsidP="008F634E">
      <w:pPr>
        <w:spacing w:before="100" w:beforeAutospacing="1" w:after="100" w:afterAutospacing="1" w:line="360" w:lineRule="auto"/>
        <w:ind w:left="720"/>
        <w:contextualSpacing/>
        <w:jc w:val="both"/>
        <w:rPr>
          <w:bCs/>
        </w:rPr>
      </w:pPr>
      <w:bookmarkStart w:id="7" w:name="part_df63f40aeb3549cab21ecc402ce81b9b"/>
      <w:bookmarkEnd w:id="7"/>
      <w:r w:rsidRPr="008F634E">
        <w:rPr>
          <w:bCs/>
        </w:rPr>
        <w:t>5. Kiti sprendimui priimti reikalingi pagrindimai, skaičiavimai ar paaiškinimai.</w:t>
      </w:r>
    </w:p>
    <w:p w14:paraId="2B6E1238" w14:textId="05B005D0" w:rsidR="00B738D9" w:rsidRPr="008F634E" w:rsidRDefault="00B738D9" w:rsidP="008F634E">
      <w:pPr>
        <w:spacing w:before="100" w:beforeAutospacing="1" w:after="100" w:afterAutospacing="1" w:line="360" w:lineRule="auto"/>
        <w:ind w:left="720"/>
        <w:contextualSpacing/>
        <w:jc w:val="both"/>
        <w:rPr>
          <w:bCs/>
        </w:rPr>
      </w:pPr>
      <w:r>
        <w:rPr>
          <w:bCs/>
        </w:rPr>
        <w:t>Nėra.</w:t>
      </w:r>
    </w:p>
    <w:p w14:paraId="025FCFB5" w14:textId="77777777"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8" w:name="part_27cc04550d4549208064e8dad44e654b"/>
      <w:bookmarkEnd w:id="8"/>
    </w:p>
    <w:p w14:paraId="30AFF7B2" w14:textId="77777777"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14:paraId="69BE3032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 w16cid:durableId="161664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54752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839989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15867">
    <w:abstractNumId w:val="2"/>
  </w:num>
  <w:num w:numId="5" w16cid:durableId="2010133934">
    <w:abstractNumId w:val="3"/>
  </w:num>
  <w:num w:numId="6" w16cid:durableId="1728989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8"/>
    <w:rsid w:val="00084641"/>
    <w:rsid w:val="00163A24"/>
    <w:rsid w:val="001D3081"/>
    <w:rsid w:val="00240FD2"/>
    <w:rsid w:val="002600C8"/>
    <w:rsid w:val="002605F9"/>
    <w:rsid w:val="004A438B"/>
    <w:rsid w:val="004D32C8"/>
    <w:rsid w:val="00577B6F"/>
    <w:rsid w:val="00630521"/>
    <w:rsid w:val="006C3943"/>
    <w:rsid w:val="006D5644"/>
    <w:rsid w:val="0075497E"/>
    <w:rsid w:val="00782838"/>
    <w:rsid w:val="0080415F"/>
    <w:rsid w:val="0083238C"/>
    <w:rsid w:val="00836129"/>
    <w:rsid w:val="00840094"/>
    <w:rsid w:val="008F634E"/>
    <w:rsid w:val="00933BC7"/>
    <w:rsid w:val="009D574A"/>
    <w:rsid w:val="00AB48EB"/>
    <w:rsid w:val="00B4755D"/>
    <w:rsid w:val="00B738D9"/>
    <w:rsid w:val="00CD4D42"/>
    <w:rsid w:val="00DA218E"/>
    <w:rsid w:val="00E11EEA"/>
    <w:rsid w:val="00E412BF"/>
    <w:rsid w:val="00EE2063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E8B7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390E-57DB-4C4C-BE44-0C4C3FA0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Asta Kanapienienė</cp:lastModifiedBy>
  <cp:revision>8</cp:revision>
  <cp:lastPrinted>2020-02-11T07:52:00Z</cp:lastPrinted>
  <dcterms:created xsi:type="dcterms:W3CDTF">2024-01-16T08:54:00Z</dcterms:created>
  <dcterms:modified xsi:type="dcterms:W3CDTF">2024-01-18T07:33:00Z</dcterms:modified>
</cp:coreProperties>
</file>