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989" w14:textId="77777777" w:rsidR="00F959FE" w:rsidRPr="00FA6541" w:rsidRDefault="00F959FE" w:rsidP="00F959FE">
      <w:pPr>
        <w:tabs>
          <w:tab w:val="left" w:pos="709"/>
        </w:tabs>
        <w:ind w:left="5670"/>
        <w:jc w:val="both"/>
        <w:rPr>
          <w:rFonts w:eastAsia="Calibri"/>
          <w:szCs w:val="24"/>
        </w:rPr>
      </w:pPr>
      <w:r w:rsidRPr="00FA6541">
        <w:rPr>
          <w:rFonts w:eastAsia="Calibri"/>
          <w:szCs w:val="24"/>
        </w:rPr>
        <w:t>PATVIRTINTA</w:t>
      </w:r>
    </w:p>
    <w:p w14:paraId="467E1287" w14:textId="77777777" w:rsidR="00F959FE" w:rsidRPr="00FA6541" w:rsidRDefault="00F959FE" w:rsidP="00F959FE">
      <w:pPr>
        <w:ind w:left="5670"/>
        <w:jc w:val="both"/>
        <w:rPr>
          <w:rFonts w:eastAsia="Calibri"/>
          <w:szCs w:val="24"/>
        </w:rPr>
      </w:pPr>
      <w:r w:rsidRPr="00FA6541">
        <w:rPr>
          <w:rFonts w:eastAsia="Calibri"/>
          <w:szCs w:val="24"/>
        </w:rPr>
        <w:t>Molėtų rajono savivaldybės tarybos</w:t>
      </w:r>
    </w:p>
    <w:p w14:paraId="3A0F2EA9" w14:textId="6179CC8F" w:rsidR="00F959FE" w:rsidRPr="00FA6541" w:rsidRDefault="00F959FE" w:rsidP="006B46A6">
      <w:pPr>
        <w:ind w:left="5670"/>
        <w:jc w:val="both"/>
        <w:rPr>
          <w:rFonts w:eastAsia="Calibri"/>
          <w:szCs w:val="24"/>
        </w:rPr>
      </w:pPr>
      <w:r w:rsidRPr="00FA6541">
        <w:rPr>
          <w:rFonts w:eastAsia="Calibri"/>
          <w:szCs w:val="24"/>
        </w:rPr>
        <w:t>20</w:t>
      </w:r>
      <w:r w:rsidR="005A6077" w:rsidRPr="00FA6541">
        <w:rPr>
          <w:rFonts w:eastAsia="Calibri"/>
          <w:szCs w:val="24"/>
        </w:rPr>
        <w:t>2</w:t>
      </w:r>
      <w:r w:rsidR="006B46A6">
        <w:rPr>
          <w:rFonts w:eastAsia="Calibri"/>
          <w:szCs w:val="24"/>
        </w:rPr>
        <w:t>3</w:t>
      </w:r>
      <w:r w:rsidR="005A6077" w:rsidRPr="00FA6541">
        <w:rPr>
          <w:rFonts w:eastAsia="Calibri"/>
          <w:szCs w:val="24"/>
        </w:rPr>
        <w:t xml:space="preserve"> </w:t>
      </w:r>
      <w:r w:rsidRPr="00FA6541">
        <w:rPr>
          <w:rFonts w:eastAsia="Calibri"/>
          <w:szCs w:val="24"/>
        </w:rPr>
        <w:t xml:space="preserve">m. </w:t>
      </w:r>
      <w:r w:rsidR="008B5E20">
        <w:rPr>
          <w:rFonts w:eastAsia="Calibri"/>
          <w:szCs w:val="24"/>
        </w:rPr>
        <w:t>gruodžio</w:t>
      </w:r>
      <w:r w:rsidR="006B46A6">
        <w:rPr>
          <w:rFonts w:eastAsia="Calibri"/>
          <w:szCs w:val="24"/>
        </w:rPr>
        <w:t xml:space="preserve"> </w:t>
      </w:r>
      <w:r w:rsidR="004C1E80">
        <w:rPr>
          <w:rFonts w:eastAsia="Calibri"/>
          <w:szCs w:val="24"/>
        </w:rPr>
        <w:t>21</w:t>
      </w:r>
      <w:r w:rsidRPr="00FA6541">
        <w:rPr>
          <w:rFonts w:eastAsia="Calibri"/>
          <w:szCs w:val="24"/>
        </w:rPr>
        <w:t xml:space="preserve"> d. sprendimu Nr. </w:t>
      </w:r>
      <w:r w:rsidR="009A4644" w:rsidRPr="00FA6541">
        <w:rPr>
          <w:rFonts w:eastAsia="Calibri"/>
          <w:szCs w:val="24"/>
        </w:rPr>
        <w:t>B1-</w:t>
      </w:r>
      <w:r w:rsidR="004C1E80">
        <w:rPr>
          <w:rFonts w:eastAsia="Calibri"/>
          <w:szCs w:val="24"/>
        </w:rPr>
        <w:t>286</w:t>
      </w:r>
    </w:p>
    <w:p w14:paraId="737DE661" w14:textId="77777777" w:rsidR="00F959FE" w:rsidRPr="00FA6541" w:rsidRDefault="00F959FE" w:rsidP="00F959FE">
      <w:pPr>
        <w:shd w:val="clear" w:color="auto" w:fill="FFFFFF"/>
        <w:tabs>
          <w:tab w:val="left" w:pos="709"/>
        </w:tabs>
        <w:spacing w:line="360" w:lineRule="auto"/>
        <w:ind w:left="523" w:hanging="307"/>
        <w:jc w:val="center"/>
        <w:rPr>
          <w:rFonts w:eastAsia="Calibri"/>
          <w:b/>
          <w:szCs w:val="24"/>
        </w:rPr>
      </w:pPr>
    </w:p>
    <w:p w14:paraId="3FFC010A" w14:textId="59E04C33" w:rsidR="00F959FE" w:rsidRPr="00FA6541" w:rsidRDefault="00D22AFC" w:rsidP="0064122F">
      <w:pPr>
        <w:shd w:val="clear" w:color="auto" w:fill="FFFFFF"/>
        <w:tabs>
          <w:tab w:val="left" w:pos="709"/>
        </w:tabs>
        <w:ind w:left="523" w:hanging="307"/>
        <w:jc w:val="center"/>
        <w:rPr>
          <w:rFonts w:eastAsia="Calibri"/>
          <w:b/>
          <w:szCs w:val="24"/>
        </w:rPr>
      </w:pPr>
      <w:bookmarkStart w:id="0" w:name="_Hlk136251473"/>
      <w:r w:rsidRPr="00FA6541">
        <w:rPr>
          <w:rFonts w:eastAsia="Calibri"/>
          <w:b/>
          <w:szCs w:val="24"/>
        </w:rPr>
        <w:t>MOLĖTŲ RAJONO</w:t>
      </w:r>
      <w:r w:rsidR="002724D7" w:rsidRPr="00FA6541">
        <w:rPr>
          <w:rFonts w:eastAsia="Calibri"/>
          <w:b/>
          <w:szCs w:val="24"/>
        </w:rPr>
        <w:t xml:space="preserve"> </w:t>
      </w:r>
      <w:r w:rsidR="00503230" w:rsidRPr="00FA6541">
        <w:rPr>
          <w:rFonts w:eastAsia="Calibri"/>
          <w:b/>
          <w:szCs w:val="24"/>
        </w:rPr>
        <w:t xml:space="preserve">SAVIVALDYBĖS </w:t>
      </w:r>
      <w:r w:rsidR="00F66F8C">
        <w:rPr>
          <w:rFonts w:eastAsia="Calibri"/>
          <w:b/>
          <w:szCs w:val="24"/>
        </w:rPr>
        <w:t xml:space="preserve">VIEŠOJO SEKTORIAUS SUBJEKTŲ IR SAVIVALDYBĖS </w:t>
      </w:r>
      <w:r w:rsidR="00B1260F">
        <w:rPr>
          <w:rFonts w:eastAsia="Calibri"/>
          <w:b/>
          <w:szCs w:val="24"/>
        </w:rPr>
        <w:t>METIN</w:t>
      </w:r>
      <w:r w:rsidR="00F66F8C">
        <w:rPr>
          <w:rFonts w:eastAsia="Calibri"/>
          <w:b/>
          <w:szCs w:val="24"/>
        </w:rPr>
        <w:t>IŲ</w:t>
      </w:r>
      <w:r w:rsidR="00B1260F">
        <w:rPr>
          <w:rFonts w:eastAsia="Calibri"/>
          <w:b/>
          <w:szCs w:val="24"/>
        </w:rPr>
        <w:t xml:space="preserve"> ATASKAIT</w:t>
      </w:r>
      <w:r w:rsidR="00F66F8C">
        <w:rPr>
          <w:rFonts w:eastAsia="Calibri"/>
          <w:b/>
          <w:szCs w:val="24"/>
        </w:rPr>
        <w:t xml:space="preserve">Ų RINKINIO </w:t>
      </w:r>
      <w:r w:rsidR="00B1260F">
        <w:rPr>
          <w:rFonts w:eastAsia="Calibri"/>
          <w:b/>
          <w:szCs w:val="24"/>
        </w:rPr>
        <w:t>RENGIMO</w:t>
      </w:r>
      <w:r w:rsidR="00E0050C">
        <w:rPr>
          <w:rFonts w:eastAsia="Calibri"/>
          <w:b/>
          <w:szCs w:val="24"/>
        </w:rPr>
        <w:t xml:space="preserve"> IR TEIKIMO SAVIVALDYBĖS TARYBAI</w:t>
      </w:r>
      <w:r w:rsidR="00503230" w:rsidRPr="00FA6541">
        <w:rPr>
          <w:rFonts w:eastAsia="Calibri"/>
          <w:b/>
          <w:szCs w:val="24"/>
        </w:rPr>
        <w:t xml:space="preserve"> </w:t>
      </w:r>
      <w:r w:rsidR="00F959FE" w:rsidRPr="00FA6541">
        <w:rPr>
          <w:rFonts w:eastAsia="Calibri"/>
          <w:b/>
          <w:szCs w:val="24"/>
        </w:rPr>
        <w:t>TVARKOS APRAŠAS</w:t>
      </w:r>
    </w:p>
    <w:bookmarkEnd w:id="0"/>
    <w:p w14:paraId="41C0A264" w14:textId="77777777" w:rsidR="00F959FE" w:rsidRPr="00FA6541" w:rsidRDefault="00F959FE" w:rsidP="00F959FE">
      <w:pPr>
        <w:shd w:val="clear" w:color="auto" w:fill="FFFFFF"/>
        <w:tabs>
          <w:tab w:val="left" w:pos="709"/>
        </w:tabs>
        <w:spacing w:line="360" w:lineRule="auto"/>
        <w:ind w:left="523" w:hanging="307"/>
        <w:jc w:val="center"/>
        <w:rPr>
          <w:rFonts w:eastAsia="Calibri"/>
          <w:szCs w:val="24"/>
        </w:rPr>
      </w:pPr>
    </w:p>
    <w:p w14:paraId="1622B44B" w14:textId="77777777" w:rsidR="00F959FE" w:rsidRPr="006E6272" w:rsidRDefault="00F959FE" w:rsidP="0064122F">
      <w:pPr>
        <w:shd w:val="clear" w:color="auto" w:fill="FFFFFF"/>
        <w:tabs>
          <w:tab w:val="left" w:pos="709"/>
        </w:tabs>
        <w:ind w:left="523" w:hanging="307"/>
        <w:jc w:val="center"/>
        <w:rPr>
          <w:rFonts w:eastAsia="Calibri"/>
          <w:b/>
          <w:szCs w:val="24"/>
        </w:rPr>
      </w:pPr>
      <w:r w:rsidRPr="006E6272">
        <w:rPr>
          <w:rFonts w:eastAsia="Calibri"/>
          <w:b/>
          <w:szCs w:val="24"/>
        </w:rPr>
        <w:t>I SKYRIUS</w:t>
      </w:r>
    </w:p>
    <w:p w14:paraId="4C6B4C2E" w14:textId="77777777" w:rsidR="00F959FE" w:rsidRPr="006E6272" w:rsidRDefault="00F959FE" w:rsidP="0064122F">
      <w:pPr>
        <w:shd w:val="clear" w:color="auto" w:fill="FFFFFF"/>
        <w:tabs>
          <w:tab w:val="left" w:pos="709"/>
        </w:tabs>
        <w:ind w:left="142"/>
        <w:jc w:val="center"/>
        <w:rPr>
          <w:rFonts w:eastAsia="Calibri"/>
          <w:b/>
          <w:bCs/>
          <w:color w:val="000000"/>
          <w:spacing w:val="-1"/>
          <w:szCs w:val="24"/>
        </w:rPr>
      </w:pPr>
      <w:r w:rsidRPr="006E6272">
        <w:rPr>
          <w:rFonts w:eastAsia="Calibri"/>
          <w:b/>
          <w:bCs/>
          <w:color w:val="000000"/>
          <w:spacing w:val="-1"/>
          <w:szCs w:val="24"/>
        </w:rPr>
        <w:t>BENDROSIOS NUOSTATOS</w:t>
      </w:r>
    </w:p>
    <w:p w14:paraId="4B565D9F" w14:textId="77777777" w:rsidR="007A7F47" w:rsidRPr="006E6272" w:rsidRDefault="007A7F47" w:rsidP="00F959FE">
      <w:pPr>
        <w:shd w:val="clear" w:color="auto" w:fill="FFFFFF"/>
        <w:tabs>
          <w:tab w:val="left" w:pos="709"/>
        </w:tabs>
        <w:spacing w:line="360" w:lineRule="auto"/>
        <w:ind w:left="142"/>
        <w:jc w:val="center"/>
        <w:rPr>
          <w:rFonts w:eastAsia="Calibri"/>
          <w:b/>
          <w:bCs/>
          <w:color w:val="000000"/>
          <w:spacing w:val="-1"/>
          <w:szCs w:val="24"/>
        </w:rPr>
      </w:pPr>
    </w:p>
    <w:p w14:paraId="4B527F97" w14:textId="1E2AEF5E" w:rsidR="007A7F47" w:rsidRPr="006E6272" w:rsidRDefault="007A7F47"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 xml:space="preserve">1. </w:t>
      </w:r>
      <w:bookmarkStart w:id="1" w:name="_Hlk133574449"/>
      <w:r w:rsidRPr="006E6272">
        <w:rPr>
          <w:rFonts w:ascii="Times New Roman" w:hAnsi="Times New Roman"/>
          <w:sz w:val="24"/>
          <w:szCs w:val="24"/>
        </w:rPr>
        <w:t xml:space="preserve">Molėtų rajono savivaldybės </w:t>
      </w:r>
      <w:bookmarkStart w:id="2" w:name="_Hlk133573689"/>
      <w:bookmarkEnd w:id="1"/>
      <w:r w:rsidR="00137762">
        <w:rPr>
          <w:rFonts w:ascii="Times New Roman" w:hAnsi="Times New Roman"/>
          <w:sz w:val="24"/>
          <w:szCs w:val="24"/>
        </w:rPr>
        <w:t xml:space="preserve">viešojo sektoriaus subjektų ir savivaldybės metinių ataskaitų rinkinio </w:t>
      </w:r>
      <w:r w:rsidR="00B1260F">
        <w:rPr>
          <w:rFonts w:ascii="Times New Roman" w:hAnsi="Times New Roman"/>
          <w:sz w:val="24"/>
          <w:szCs w:val="24"/>
        </w:rPr>
        <w:t xml:space="preserve">rengimo </w:t>
      </w:r>
      <w:r w:rsidR="00E0050C">
        <w:rPr>
          <w:rFonts w:ascii="Times New Roman" w:hAnsi="Times New Roman"/>
          <w:sz w:val="24"/>
          <w:szCs w:val="24"/>
        </w:rPr>
        <w:t xml:space="preserve">ir teikimo savivaldybės tarybai </w:t>
      </w:r>
      <w:r w:rsidR="00B1260F">
        <w:rPr>
          <w:rFonts w:ascii="Times New Roman" w:hAnsi="Times New Roman"/>
          <w:sz w:val="24"/>
          <w:szCs w:val="24"/>
        </w:rPr>
        <w:t xml:space="preserve">tvarkos aprašas (toliau – Aprašas) nustato </w:t>
      </w:r>
      <w:r w:rsidR="00EA3AAF">
        <w:rPr>
          <w:rFonts w:ascii="Times New Roman" w:hAnsi="Times New Roman"/>
          <w:sz w:val="24"/>
          <w:szCs w:val="24"/>
        </w:rPr>
        <w:t>Molėtų rajono savivaldybės</w:t>
      </w:r>
      <w:r w:rsidR="00B51944">
        <w:rPr>
          <w:rFonts w:ascii="Times New Roman" w:hAnsi="Times New Roman"/>
          <w:sz w:val="24"/>
          <w:szCs w:val="24"/>
        </w:rPr>
        <w:t xml:space="preserve"> (toliau- Savivaldybė)</w:t>
      </w:r>
      <w:r w:rsidR="00EA3AAF">
        <w:rPr>
          <w:rFonts w:ascii="Times New Roman" w:hAnsi="Times New Roman"/>
          <w:sz w:val="24"/>
          <w:szCs w:val="24"/>
        </w:rPr>
        <w:t xml:space="preserve"> biudžetinių</w:t>
      </w:r>
      <w:r w:rsidR="008669A8">
        <w:rPr>
          <w:rFonts w:ascii="Times New Roman" w:hAnsi="Times New Roman"/>
          <w:sz w:val="24"/>
          <w:szCs w:val="24"/>
        </w:rPr>
        <w:t>,</w:t>
      </w:r>
      <w:r w:rsidR="00EA3AAF">
        <w:rPr>
          <w:rFonts w:ascii="Times New Roman" w:hAnsi="Times New Roman"/>
          <w:sz w:val="24"/>
          <w:szCs w:val="24"/>
        </w:rPr>
        <w:t xml:space="preserve"> </w:t>
      </w:r>
      <w:r w:rsidR="00812D23">
        <w:rPr>
          <w:rFonts w:ascii="Times New Roman" w:hAnsi="Times New Roman"/>
          <w:sz w:val="24"/>
          <w:szCs w:val="24"/>
        </w:rPr>
        <w:t>viešųjų (kurių savininkė yra savivaldybė)</w:t>
      </w:r>
      <w:r w:rsidR="00420DC8">
        <w:rPr>
          <w:rFonts w:ascii="Times New Roman" w:hAnsi="Times New Roman"/>
          <w:sz w:val="24"/>
          <w:szCs w:val="24"/>
        </w:rPr>
        <w:t xml:space="preserve"> </w:t>
      </w:r>
      <w:r w:rsidR="008669A8">
        <w:rPr>
          <w:rFonts w:ascii="Times New Roman" w:hAnsi="Times New Roman"/>
          <w:sz w:val="24"/>
          <w:szCs w:val="24"/>
        </w:rPr>
        <w:t>įstaigų ir savivaldybės kontroliuojam</w:t>
      </w:r>
      <w:r w:rsidR="005B0B12">
        <w:rPr>
          <w:rFonts w:ascii="Times New Roman" w:hAnsi="Times New Roman"/>
          <w:sz w:val="24"/>
          <w:szCs w:val="24"/>
        </w:rPr>
        <w:t>ų</w:t>
      </w:r>
      <w:r w:rsidR="008669A8">
        <w:rPr>
          <w:rFonts w:ascii="Times New Roman" w:hAnsi="Times New Roman"/>
          <w:sz w:val="24"/>
          <w:szCs w:val="24"/>
        </w:rPr>
        <w:t xml:space="preserve"> pelno siekian</w:t>
      </w:r>
      <w:r w:rsidR="005B0B12">
        <w:rPr>
          <w:rFonts w:ascii="Times New Roman" w:hAnsi="Times New Roman"/>
          <w:sz w:val="24"/>
          <w:szCs w:val="24"/>
        </w:rPr>
        <w:t>čių</w:t>
      </w:r>
      <w:r w:rsidR="008669A8">
        <w:rPr>
          <w:rFonts w:ascii="Times New Roman" w:hAnsi="Times New Roman"/>
          <w:sz w:val="24"/>
          <w:szCs w:val="24"/>
        </w:rPr>
        <w:t xml:space="preserve"> subjekt</w:t>
      </w:r>
      <w:r w:rsidR="005B0B12">
        <w:rPr>
          <w:rFonts w:ascii="Times New Roman" w:hAnsi="Times New Roman"/>
          <w:sz w:val="24"/>
          <w:szCs w:val="24"/>
        </w:rPr>
        <w:t>ų</w:t>
      </w:r>
      <w:r w:rsidR="008669A8">
        <w:rPr>
          <w:rFonts w:ascii="Times New Roman" w:hAnsi="Times New Roman"/>
          <w:sz w:val="24"/>
          <w:szCs w:val="24"/>
        </w:rPr>
        <w:t xml:space="preserve"> </w:t>
      </w:r>
      <w:r w:rsidR="00420DC8">
        <w:rPr>
          <w:rFonts w:ascii="Times New Roman" w:hAnsi="Times New Roman"/>
          <w:sz w:val="24"/>
          <w:szCs w:val="24"/>
        </w:rPr>
        <w:t>(toliau –</w:t>
      </w:r>
      <w:r w:rsidR="00B51944">
        <w:rPr>
          <w:rFonts w:ascii="Times New Roman" w:hAnsi="Times New Roman"/>
          <w:sz w:val="24"/>
          <w:szCs w:val="24"/>
        </w:rPr>
        <w:t>S</w:t>
      </w:r>
      <w:r w:rsidR="00420DC8">
        <w:rPr>
          <w:rFonts w:ascii="Times New Roman" w:hAnsi="Times New Roman"/>
          <w:sz w:val="24"/>
          <w:szCs w:val="24"/>
        </w:rPr>
        <w:t xml:space="preserve">ubjektai) metinių ataskaitų </w:t>
      </w:r>
      <w:r w:rsidR="00812D23">
        <w:rPr>
          <w:rFonts w:ascii="Times New Roman" w:hAnsi="Times New Roman"/>
          <w:sz w:val="24"/>
          <w:szCs w:val="24"/>
        </w:rPr>
        <w:t xml:space="preserve">rinkinių </w:t>
      </w:r>
      <w:r w:rsidR="00420DC8">
        <w:rPr>
          <w:rFonts w:ascii="Times New Roman" w:hAnsi="Times New Roman"/>
          <w:sz w:val="24"/>
          <w:szCs w:val="24"/>
        </w:rPr>
        <w:t xml:space="preserve">rengimo tvarką, </w:t>
      </w:r>
      <w:proofErr w:type="spellStart"/>
      <w:r w:rsidR="00420DC8">
        <w:rPr>
          <w:rFonts w:ascii="Times New Roman" w:hAnsi="Times New Roman"/>
          <w:sz w:val="24"/>
          <w:szCs w:val="24"/>
        </w:rPr>
        <w:t>teiktiną</w:t>
      </w:r>
      <w:proofErr w:type="spellEnd"/>
      <w:r w:rsidR="00420DC8">
        <w:rPr>
          <w:rFonts w:ascii="Times New Roman" w:hAnsi="Times New Roman"/>
          <w:sz w:val="24"/>
          <w:szCs w:val="24"/>
        </w:rPr>
        <w:t xml:space="preserve"> informaciją ataskaitose, pasirašymo ir teikimo tarybai tvarką.</w:t>
      </w:r>
    </w:p>
    <w:bookmarkEnd w:id="2"/>
    <w:p w14:paraId="36F5B419" w14:textId="5CEF6034" w:rsidR="008A0762" w:rsidRPr="006E6272" w:rsidRDefault="00537934" w:rsidP="004A038E">
      <w:pPr>
        <w:shd w:val="clear" w:color="auto" w:fill="FFFFFF"/>
        <w:tabs>
          <w:tab w:val="left" w:pos="600"/>
          <w:tab w:val="left" w:pos="709"/>
        </w:tabs>
        <w:spacing w:line="360" w:lineRule="auto"/>
        <w:ind w:firstLine="851"/>
        <w:jc w:val="both"/>
        <w:rPr>
          <w:rFonts w:eastAsia="Calibri"/>
          <w:spacing w:val="1"/>
          <w:szCs w:val="24"/>
        </w:rPr>
      </w:pPr>
      <w:r w:rsidRPr="006E6272">
        <w:rPr>
          <w:lang w:eastAsia="lt-LT"/>
        </w:rPr>
        <w:tab/>
        <w:t xml:space="preserve">2. </w:t>
      </w:r>
      <w:r w:rsidR="004A6AE9" w:rsidRPr="006E6272">
        <w:rPr>
          <w:lang w:eastAsia="lt-LT"/>
        </w:rPr>
        <w:t xml:space="preserve">Aprašas parengtas vadovaujantis </w:t>
      </w:r>
      <w:r w:rsidR="00B51944" w:rsidRPr="00C0119A">
        <w:rPr>
          <w:lang w:eastAsia="lt-LT"/>
        </w:rPr>
        <w:t>Lietuvos Respublikos</w:t>
      </w:r>
      <w:r w:rsidR="00B51944">
        <w:rPr>
          <w:lang w:eastAsia="lt-LT"/>
        </w:rPr>
        <w:t xml:space="preserve"> viešojo sektoriaus atskaitomybės įstatymu, </w:t>
      </w:r>
      <w:r w:rsidR="004A6AE9" w:rsidRPr="006E6272">
        <w:rPr>
          <w:lang w:eastAsia="lt-LT"/>
        </w:rPr>
        <w:t>Lietuvos Respublikos vietos savivaldos įstatymu,</w:t>
      </w:r>
      <w:r w:rsidR="00C0119A">
        <w:rPr>
          <w:lang w:eastAsia="lt-LT"/>
        </w:rPr>
        <w:t xml:space="preserve">  </w:t>
      </w:r>
      <w:r w:rsidR="00C0119A" w:rsidRPr="00C0119A">
        <w:rPr>
          <w:lang w:eastAsia="lt-LT"/>
        </w:rPr>
        <w:t>Lietuvos Respublikos</w:t>
      </w:r>
      <w:r w:rsidR="00C0119A">
        <w:rPr>
          <w:lang w:eastAsia="lt-LT"/>
        </w:rPr>
        <w:t xml:space="preserve"> viešųjų įstaigų įstatymu, </w:t>
      </w:r>
      <w:r w:rsidR="00C0119A" w:rsidRPr="00C0119A">
        <w:rPr>
          <w:lang w:eastAsia="lt-LT"/>
        </w:rPr>
        <w:t>Lietuvos Respublikos</w:t>
      </w:r>
      <w:r w:rsidR="00C0119A">
        <w:rPr>
          <w:lang w:eastAsia="lt-LT"/>
        </w:rPr>
        <w:t xml:space="preserve"> sveikatos priežiūros įstaigų įstatymu, </w:t>
      </w:r>
      <w:r w:rsidR="00C0119A" w:rsidRPr="00C0119A">
        <w:rPr>
          <w:lang w:eastAsia="lt-LT"/>
        </w:rPr>
        <w:t>Lietuvos Respublikos</w:t>
      </w:r>
      <w:r w:rsidR="00C0119A">
        <w:rPr>
          <w:lang w:eastAsia="lt-LT"/>
        </w:rPr>
        <w:t xml:space="preserve"> regioninės plėtros įstatymu</w:t>
      </w:r>
      <w:r w:rsidR="00B51944">
        <w:rPr>
          <w:lang w:eastAsia="lt-LT"/>
        </w:rPr>
        <w:t>,</w:t>
      </w:r>
      <w:r w:rsidR="00C0119A" w:rsidRPr="00C0119A">
        <w:t xml:space="preserve"> </w:t>
      </w:r>
      <w:r w:rsidR="00C0119A" w:rsidRPr="00C0119A">
        <w:rPr>
          <w:lang w:eastAsia="lt-LT"/>
        </w:rPr>
        <w:t>Viešojo sektoriaus subjekto metinės veiklos ataskaitos</w:t>
      </w:r>
      <w:r w:rsidR="00B51944">
        <w:rPr>
          <w:lang w:eastAsia="lt-LT"/>
        </w:rPr>
        <w:t xml:space="preserve">, </w:t>
      </w:r>
      <w:r w:rsidR="00C0119A" w:rsidRPr="00C0119A">
        <w:rPr>
          <w:lang w:eastAsia="lt-LT"/>
        </w:rPr>
        <w:t xml:space="preserve">viešojo sektoriaus subjektų grupės metinės veiklos ataskaitos </w:t>
      </w:r>
      <w:r w:rsidR="00B51944">
        <w:rPr>
          <w:lang w:eastAsia="lt-LT"/>
        </w:rPr>
        <w:t xml:space="preserve">ir Vyriausybės veiklos ataskaitos </w:t>
      </w:r>
      <w:r w:rsidR="00C0119A" w:rsidRPr="00C0119A">
        <w:rPr>
          <w:lang w:eastAsia="lt-LT"/>
        </w:rPr>
        <w:t>rengimo tvarkos aprašu, patvirtintu Lietuvos Respublikos Vyriausybės 2019 m. vasario 13 d. nutarimu Nr. 135 „Dėl Viešojo sektoriaus subjekto metinės veiklos ataskaitos</w:t>
      </w:r>
      <w:r w:rsidR="00B51944">
        <w:rPr>
          <w:lang w:eastAsia="lt-LT"/>
        </w:rPr>
        <w:t xml:space="preserve">, </w:t>
      </w:r>
      <w:r w:rsidR="00C0119A" w:rsidRPr="00C0119A">
        <w:rPr>
          <w:lang w:eastAsia="lt-LT"/>
        </w:rPr>
        <w:t>viešojo sektoriaus subjektų grupės metinės veiklos ataskaitos</w:t>
      </w:r>
      <w:r w:rsidR="00B51944">
        <w:rPr>
          <w:lang w:eastAsia="lt-LT"/>
        </w:rPr>
        <w:t xml:space="preserve"> ir </w:t>
      </w:r>
      <w:r w:rsidR="00C0119A" w:rsidRPr="00C0119A">
        <w:rPr>
          <w:lang w:eastAsia="lt-LT"/>
        </w:rPr>
        <w:t xml:space="preserve"> </w:t>
      </w:r>
      <w:r w:rsidR="00B51944" w:rsidRPr="00B51944">
        <w:rPr>
          <w:lang w:eastAsia="lt-LT"/>
        </w:rPr>
        <w:t xml:space="preserve">Vyriausybės veiklos ataskaitos </w:t>
      </w:r>
      <w:r w:rsidR="00C0119A" w:rsidRPr="00C0119A">
        <w:rPr>
          <w:lang w:eastAsia="lt-LT"/>
        </w:rPr>
        <w:t>rengimo tvarkos aprašo patvirtinimo“</w:t>
      </w:r>
      <w:r w:rsidR="009A6B69" w:rsidRPr="006E6272">
        <w:rPr>
          <w:lang w:eastAsia="lt-LT"/>
        </w:rPr>
        <w:t xml:space="preserve"> </w:t>
      </w:r>
      <w:r w:rsidR="004A6AE9" w:rsidRPr="006E6272">
        <w:rPr>
          <w:lang w:eastAsia="lt-LT"/>
        </w:rPr>
        <w:t xml:space="preserve"> ir kitais teisės aktais.</w:t>
      </w:r>
      <w:r w:rsidR="008A0762" w:rsidRPr="006E6272">
        <w:rPr>
          <w:rFonts w:eastAsia="Calibri"/>
          <w:spacing w:val="1"/>
          <w:szCs w:val="24"/>
        </w:rPr>
        <w:t xml:space="preserve"> </w:t>
      </w:r>
    </w:p>
    <w:p w14:paraId="0B0B00AC" w14:textId="63A79784" w:rsidR="00870227" w:rsidRPr="006E6272" w:rsidRDefault="00F37342" w:rsidP="004A038E">
      <w:pPr>
        <w:pStyle w:val="prastasiniatinklio"/>
        <w:spacing w:line="360" w:lineRule="auto"/>
        <w:jc w:val="both"/>
        <w:rPr>
          <w:color w:val="FF0000"/>
          <w:lang w:eastAsia="lt-LT"/>
        </w:rPr>
      </w:pPr>
      <w:r w:rsidRPr="006E6272">
        <w:rPr>
          <w:lang w:eastAsia="lt-LT"/>
        </w:rPr>
        <w:tab/>
        <w:t>3.</w:t>
      </w:r>
      <w:r w:rsidR="00870227" w:rsidRPr="006E6272">
        <w:rPr>
          <w:rFonts w:eastAsia="Calibri"/>
          <w:spacing w:val="1"/>
        </w:rPr>
        <w:t xml:space="preserve"> Apraše vartojamos sąvokos atitinka </w:t>
      </w:r>
      <w:r w:rsidR="00755196" w:rsidRPr="00755196">
        <w:rPr>
          <w:rFonts w:eastAsia="Calibri"/>
          <w:spacing w:val="1"/>
        </w:rPr>
        <w:t>Lietuvos Respublikos viešojo sektoriaus atskaitomybės įstatym</w:t>
      </w:r>
      <w:r w:rsidR="00755196">
        <w:rPr>
          <w:rFonts w:eastAsia="Calibri"/>
          <w:spacing w:val="1"/>
        </w:rPr>
        <w:t xml:space="preserve">e, </w:t>
      </w:r>
      <w:r w:rsidR="00870227" w:rsidRPr="006E6272">
        <w:rPr>
          <w:rFonts w:eastAsia="Calibri"/>
          <w:spacing w:val="1"/>
        </w:rPr>
        <w:t xml:space="preserve">Lietuvos Respublikos </w:t>
      </w:r>
      <w:r w:rsidR="00870227" w:rsidRPr="006E6272">
        <w:rPr>
          <w:lang w:eastAsia="lt-LT"/>
        </w:rPr>
        <w:t xml:space="preserve">vietos savivaldos </w:t>
      </w:r>
      <w:r w:rsidR="00870227" w:rsidRPr="006E6272">
        <w:rPr>
          <w:rFonts w:eastAsia="Calibri"/>
          <w:spacing w:val="1"/>
        </w:rPr>
        <w:t>įstatyme ir kituose teisės aktuose apibrėžtas sąvokas.</w:t>
      </w:r>
    </w:p>
    <w:p w14:paraId="402574F1" w14:textId="61B9B6FC" w:rsidR="004A6AE9" w:rsidRDefault="009A6B69" w:rsidP="004A038E">
      <w:pPr>
        <w:pStyle w:val="prastasiniatinklio"/>
        <w:spacing w:line="360" w:lineRule="auto"/>
        <w:jc w:val="both"/>
        <w:rPr>
          <w:lang w:eastAsia="lt-LT"/>
        </w:rPr>
      </w:pPr>
      <w:r w:rsidRPr="006E6272">
        <w:rPr>
          <w:lang w:eastAsia="lt-LT"/>
        </w:rPr>
        <w:tab/>
      </w:r>
      <w:r w:rsidR="001827FA" w:rsidRPr="006E6272">
        <w:rPr>
          <w:lang w:eastAsia="lt-LT"/>
        </w:rPr>
        <w:t xml:space="preserve">4. </w:t>
      </w:r>
      <w:r w:rsidR="00812D23">
        <w:rPr>
          <w:lang w:eastAsia="lt-LT"/>
        </w:rPr>
        <w:t>Kiekvienas viešojo sektoriaus subjektas atsiskaito už savo veiklą teikdamas ataskaitas.</w:t>
      </w:r>
    </w:p>
    <w:p w14:paraId="2CADD7DC" w14:textId="44824232" w:rsidR="00812D23" w:rsidRDefault="00812D23" w:rsidP="004A038E">
      <w:pPr>
        <w:pStyle w:val="prastasiniatinklio"/>
        <w:spacing w:line="360" w:lineRule="auto"/>
        <w:jc w:val="both"/>
        <w:rPr>
          <w:lang w:eastAsia="lt-LT"/>
        </w:rPr>
      </w:pPr>
      <w:r>
        <w:rPr>
          <w:lang w:eastAsia="lt-LT"/>
        </w:rPr>
        <w:tab/>
        <w:t>5. Viešojo sektoriaus subjektų grupę, kai rengiamas savivaldybės metinių ataskaitų rinkinys, sudaro visi savivaldybės viešojo sektoriaus subjektai</w:t>
      </w:r>
      <w:r w:rsidR="005B0B12">
        <w:rPr>
          <w:lang w:eastAsia="lt-LT"/>
        </w:rPr>
        <w:t xml:space="preserve"> ir </w:t>
      </w:r>
      <w:r w:rsidR="005B0B12" w:rsidRPr="005B0B12">
        <w:rPr>
          <w:lang w:eastAsia="lt-LT"/>
        </w:rPr>
        <w:t>savivaldybės kontroliuojami pelno siekiantys subjektai</w:t>
      </w:r>
      <w:r w:rsidR="00E40BCC">
        <w:rPr>
          <w:lang w:eastAsia="lt-LT"/>
        </w:rPr>
        <w:t>, kuriems Lietuvos Respublikos viešojo sektoriaus atskaitomybės įstatymo nuostatos taikomos rengiant  2024 metų ir vėlesnių ataskaitinių laikotarpių ataskaitų rinkinius.</w:t>
      </w:r>
    </w:p>
    <w:p w14:paraId="41BFDB56" w14:textId="303A5967" w:rsidR="00A42E24" w:rsidRDefault="00A42E24" w:rsidP="00A42E24">
      <w:pPr>
        <w:pStyle w:val="prastasiniatinklio"/>
        <w:spacing w:line="360" w:lineRule="auto"/>
        <w:ind w:firstLine="1296"/>
        <w:jc w:val="both"/>
        <w:rPr>
          <w:lang w:eastAsia="lt-LT"/>
        </w:rPr>
      </w:pPr>
      <w:r>
        <w:rPr>
          <w:lang w:eastAsia="lt-LT"/>
        </w:rPr>
        <w:t>6. Savivaldybės įstaigų kontroliuojančiuoju viešojo sektoriaus subjektu</w:t>
      </w:r>
      <w:r w:rsidR="009E0B7F">
        <w:rPr>
          <w:lang w:eastAsia="lt-LT"/>
        </w:rPr>
        <w:t xml:space="preserve">, kuriam pavaldūs ar atskaitingi kiti viešojo sektoriaus subjektai, </w:t>
      </w:r>
      <w:r>
        <w:rPr>
          <w:lang w:eastAsia="lt-LT"/>
        </w:rPr>
        <w:t xml:space="preserve"> Lietuvos Respublikos viešojo sektoriaus atskaitomybės įstatymo</w:t>
      </w:r>
      <w:r w:rsidR="009E0B7F">
        <w:rPr>
          <w:lang w:eastAsia="lt-LT"/>
        </w:rPr>
        <w:t xml:space="preserve"> taikymo tikslu laikoma savivaldybės administracija.</w:t>
      </w:r>
    </w:p>
    <w:p w14:paraId="589061DE" w14:textId="444B62B6" w:rsidR="00137762" w:rsidRPr="006E6272" w:rsidRDefault="009E0B7F" w:rsidP="00E40BCC">
      <w:pPr>
        <w:pStyle w:val="prastasiniatinklio"/>
        <w:spacing w:line="360" w:lineRule="auto"/>
        <w:ind w:firstLine="1296"/>
        <w:jc w:val="both"/>
        <w:rPr>
          <w:lang w:eastAsia="lt-LT"/>
        </w:rPr>
      </w:pPr>
      <w:r>
        <w:rPr>
          <w:lang w:eastAsia="lt-LT"/>
        </w:rPr>
        <w:t xml:space="preserve">7. Savivaldybės viešojo sektoriaus subjektai savo metinių ataskaitų rinkinius ir savivaldybės administracija savivaldybės metinių ataskaitų rinkinį kartu su auditoriaus išvadomis, jeigu auditas turėjo </w:t>
      </w:r>
      <w:r>
        <w:rPr>
          <w:lang w:eastAsia="lt-LT"/>
        </w:rPr>
        <w:lastRenderedPageBreak/>
        <w:t xml:space="preserve">būti atliktas, teikia savivaldybės tarybai savivaldybės tarybos </w:t>
      </w:r>
      <w:r w:rsidR="00F30172" w:rsidRPr="007E42D5">
        <w:rPr>
          <w:lang w:eastAsia="lt-LT"/>
        </w:rPr>
        <w:t xml:space="preserve">veiklos reglamente ir </w:t>
      </w:r>
      <w:r w:rsidRPr="007E42D5">
        <w:rPr>
          <w:lang w:eastAsia="lt-LT"/>
        </w:rPr>
        <w:t>ši</w:t>
      </w:r>
      <w:r w:rsidR="00E40BCC" w:rsidRPr="007E42D5">
        <w:rPr>
          <w:lang w:eastAsia="lt-LT"/>
        </w:rPr>
        <w:t>a</w:t>
      </w:r>
      <w:r w:rsidRPr="007E42D5">
        <w:rPr>
          <w:lang w:eastAsia="lt-LT"/>
        </w:rPr>
        <w:t>me</w:t>
      </w:r>
      <w:r>
        <w:rPr>
          <w:lang w:eastAsia="lt-LT"/>
        </w:rPr>
        <w:t xml:space="preserve"> Apraše nustatyta tvarka.</w:t>
      </w:r>
    </w:p>
    <w:p w14:paraId="78040CB3" w14:textId="77777777" w:rsidR="004A6AE9" w:rsidRPr="006E6272" w:rsidRDefault="004A6AE9" w:rsidP="00537934">
      <w:pPr>
        <w:pStyle w:val="prastasiniatinklio"/>
        <w:rPr>
          <w:lang w:eastAsia="lt-LT"/>
        </w:rPr>
      </w:pPr>
    </w:p>
    <w:p w14:paraId="4E683659" w14:textId="77777777" w:rsidR="00E07235" w:rsidRPr="006E6272" w:rsidRDefault="00E07235" w:rsidP="00E07235">
      <w:pPr>
        <w:pStyle w:val="a"/>
        <w:spacing w:before="0" w:beforeAutospacing="0" w:after="0" w:afterAutospacing="0"/>
        <w:jc w:val="center"/>
        <w:rPr>
          <w:rFonts w:ascii="Times New Roman" w:hAnsi="Times New Roman"/>
          <w:b/>
          <w:sz w:val="24"/>
          <w:szCs w:val="24"/>
        </w:rPr>
      </w:pPr>
      <w:bookmarkStart w:id="3" w:name="_Hlk135820225"/>
      <w:r w:rsidRPr="006E6272">
        <w:rPr>
          <w:rFonts w:ascii="Times New Roman" w:hAnsi="Times New Roman"/>
          <w:b/>
          <w:sz w:val="24"/>
          <w:szCs w:val="24"/>
        </w:rPr>
        <w:t>II SKYRIUS</w:t>
      </w:r>
    </w:p>
    <w:p w14:paraId="0EF9CFF9" w14:textId="0EE9F159" w:rsidR="00E07235" w:rsidRDefault="00AC2133" w:rsidP="00E07235">
      <w:pPr>
        <w:pStyle w:val="a"/>
        <w:spacing w:before="0" w:beforeAutospacing="0" w:after="0" w:afterAutospacing="0"/>
        <w:jc w:val="center"/>
        <w:rPr>
          <w:rFonts w:ascii="Times New Roman" w:hAnsi="Times New Roman"/>
          <w:b/>
          <w:sz w:val="24"/>
          <w:szCs w:val="24"/>
        </w:rPr>
      </w:pPr>
      <w:r>
        <w:rPr>
          <w:rFonts w:ascii="Times New Roman" w:hAnsi="Times New Roman"/>
          <w:b/>
          <w:sz w:val="24"/>
          <w:szCs w:val="24"/>
        </w:rPr>
        <w:t>VIEŠOJO SEKTORIAUS SUBJEKTO IR VIEŠOJO SEKTORIAUS SUBJEKTŲ GRUPĖS ATASKAITŲ RINKINYS</w:t>
      </w:r>
    </w:p>
    <w:bookmarkEnd w:id="3"/>
    <w:p w14:paraId="3FDC8CEB" w14:textId="0B16E5F2" w:rsidR="00AC2133" w:rsidRDefault="00AC2133" w:rsidP="00AC2133">
      <w:pPr>
        <w:pStyle w:val="prastasiniatinklio"/>
        <w:rPr>
          <w:lang w:eastAsia="lt-LT"/>
        </w:rPr>
      </w:pPr>
    </w:p>
    <w:p w14:paraId="2BCEE66A" w14:textId="33063241" w:rsidR="00AC2133" w:rsidRDefault="00AC2133" w:rsidP="00AC2133">
      <w:pPr>
        <w:pStyle w:val="prastasiniatinklio"/>
        <w:spacing w:line="360" w:lineRule="auto"/>
        <w:jc w:val="both"/>
        <w:rPr>
          <w:lang w:eastAsia="lt-LT"/>
        </w:rPr>
      </w:pPr>
      <w:r>
        <w:rPr>
          <w:lang w:eastAsia="lt-LT"/>
        </w:rPr>
        <w:tab/>
        <w:t xml:space="preserve">8. </w:t>
      </w:r>
      <w:r w:rsidRPr="00AC2133">
        <w:rPr>
          <w:lang w:eastAsia="lt-LT"/>
        </w:rPr>
        <w:t xml:space="preserve">Viešojo sektoriaus subjektų grupės ataskaitų rinkinys </w:t>
      </w:r>
      <w:r>
        <w:rPr>
          <w:lang w:eastAsia="lt-LT"/>
        </w:rPr>
        <w:t xml:space="preserve">yra </w:t>
      </w:r>
      <w:r w:rsidRPr="00AC2133">
        <w:rPr>
          <w:lang w:eastAsia="lt-LT"/>
        </w:rPr>
        <w:t xml:space="preserve"> viešojo sektoriaus subjektų grupę sudarančių subjektų ataskaitų rinkiniai, kurių duomenys konsoliduojami į vieną ataskaitų rinkinį ir teikiami kaip vieno viešojo sektoriaus subjekto ataskaitų rinkinys.</w:t>
      </w:r>
    </w:p>
    <w:p w14:paraId="0311A635" w14:textId="3FF76245" w:rsidR="00A50922" w:rsidRDefault="00AC2133" w:rsidP="00A50922">
      <w:pPr>
        <w:pStyle w:val="prastasiniatinklio"/>
        <w:spacing w:line="360" w:lineRule="auto"/>
        <w:ind w:firstLine="1296"/>
        <w:rPr>
          <w:lang w:eastAsia="lt-LT"/>
        </w:rPr>
      </w:pPr>
      <w:r>
        <w:rPr>
          <w:lang w:eastAsia="lt-LT"/>
        </w:rPr>
        <w:t xml:space="preserve">9. </w:t>
      </w:r>
      <w:r w:rsidR="00A50922">
        <w:rPr>
          <w:lang w:eastAsia="lt-LT"/>
        </w:rPr>
        <w:t>Viešojo sektoriaus subjekto ir viešojo sektoriaus subjektų grupės metinių ataskaitų rinkinį sudaro:</w:t>
      </w:r>
    </w:p>
    <w:p w14:paraId="5721FB92" w14:textId="770BB94F" w:rsidR="00A50922" w:rsidRDefault="00A50922" w:rsidP="00A50922">
      <w:pPr>
        <w:pStyle w:val="prastasiniatinklio"/>
        <w:spacing w:line="360" w:lineRule="auto"/>
        <w:ind w:firstLine="1296"/>
        <w:rPr>
          <w:lang w:eastAsia="lt-LT"/>
        </w:rPr>
      </w:pPr>
      <w:r>
        <w:rPr>
          <w:lang w:eastAsia="lt-LT"/>
        </w:rPr>
        <w:t xml:space="preserve">9.1. metinė veiklos ataskaita, kurioje pateikiama informacija apie veiklos tikslų pasiekimą; </w:t>
      </w:r>
    </w:p>
    <w:p w14:paraId="4DBCF259" w14:textId="53E5FE0B" w:rsidR="00A50922" w:rsidRDefault="00A50922" w:rsidP="00A50922">
      <w:pPr>
        <w:pStyle w:val="prastasiniatinklio"/>
        <w:spacing w:line="360" w:lineRule="auto"/>
        <w:ind w:firstLine="1296"/>
        <w:rPr>
          <w:lang w:eastAsia="lt-LT"/>
        </w:rPr>
      </w:pPr>
      <w:r>
        <w:rPr>
          <w:lang w:eastAsia="lt-LT"/>
        </w:rPr>
        <w:t>9.2. metinių finansinių ataskaitų rinkinys, kuriame pateikiami finansiniai duomenys apie viešojo sektoriaus subjekto ar viešojo sektoriaus subjektų grupės finansinę būklę, veiklos rezultatus, pinigų srautus;</w:t>
      </w:r>
    </w:p>
    <w:p w14:paraId="4183D833" w14:textId="77777777" w:rsidR="00A50922" w:rsidRDefault="00A50922" w:rsidP="00A50922">
      <w:pPr>
        <w:pStyle w:val="prastasiniatinklio"/>
        <w:spacing w:line="360" w:lineRule="auto"/>
        <w:ind w:firstLine="1296"/>
        <w:rPr>
          <w:lang w:eastAsia="lt-LT"/>
        </w:rPr>
      </w:pPr>
      <w:r>
        <w:rPr>
          <w:lang w:eastAsia="lt-LT"/>
        </w:rPr>
        <w:t>9.3. jeigu viešojo sektoriaus subjektas gauna biudžeto asignavimų, – metinių biudžeto vykdymo ataskaitų rinkinys, kuriame pateikiami išlaidų sąmatos vykdymo duomenys.</w:t>
      </w:r>
    </w:p>
    <w:p w14:paraId="163109DD" w14:textId="5709453B" w:rsidR="00A50922" w:rsidRDefault="00A50922" w:rsidP="00A50922">
      <w:pPr>
        <w:pStyle w:val="prastasiniatinklio"/>
        <w:spacing w:line="360" w:lineRule="auto"/>
        <w:ind w:firstLine="1296"/>
        <w:rPr>
          <w:lang w:eastAsia="lt-LT"/>
        </w:rPr>
      </w:pPr>
      <w:r>
        <w:rPr>
          <w:lang w:eastAsia="lt-LT"/>
        </w:rPr>
        <w:t>10. Viešojo sektoriaus subjekto ir viešojo sektoriaus subjektų grupės metinių finansinių ataskaitų rinkinį sudaro:</w:t>
      </w:r>
    </w:p>
    <w:p w14:paraId="72542093" w14:textId="45332420" w:rsidR="00A50922" w:rsidRDefault="00A50922" w:rsidP="00A50922">
      <w:pPr>
        <w:pStyle w:val="prastasiniatinklio"/>
        <w:spacing w:line="360" w:lineRule="auto"/>
        <w:ind w:firstLine="1296"/>
        <w:rPr>
          <w:lang w:eastAsia="lt-LT"/>
        </w:rPr>
      </w:pPr>
      <w:r>
        <w:rPr>
          <w:lang w:eastAsia="lt-LT"/>
        </w:rPr>
        <w:t>10.1. finansinės būklės ataskaita;</w:t>
      </w:r>
    </w:p>
    <w:p w14:paraId="20729792" w14:textId="65A3846A" w:rsidR="00A50922" w:rsidRDefault="00A50922" w:rsidP="00A50922">
      <w:pPr>
        <w:pStyle w:val="prastasiniatinklio"/>
        <w:spacing w:line="360" w:lineRule="auto"/>
        <w:ind w:firstLine="1296"/>
        <w:rPr>
          <w:lang w:eastAsia="lt-LT"/>
        </w:rPr>
      </w:pPr>
      <w:r>
        <w:rPr>
          <w:lang w:eastAsia="lt-LT"/>
        </w:rPr>
        <w:t>10.2. veiklos rezultatų ataskaita;</w:t>
      </w:r>
    </w:p>
    <w:p w14:paraId="672D92BB" w14:textId="24BFA8ED" w:rsidR="00A50922" w:rsidRDefault="00A50922" w:rsidP="00A50922">
      <w:pPr>
        <w:pStyle w:val="prastasiniatinklio"/>
        <w:spacing w:line="360" w:lineRule="auto"/>
        <w:ind w:firstLine="1296"/>
        <w:rPr>
          <w:lang w:eastAsia="lt-LT"/>
        </w:rPr>
      </w:pPr>
      <w:r>
        <w:rPr>
          <w:lang w:eastAsia="lt-LT"/>
        </w:rPr>
        <w:t>10.3. pinigų srautų ataskaita;</w:t>
      </w:r>
    </w:p>
    <w:p w14:paraId="5A62EFD7" w14:textId="095DA1BC" w:rsidR="00A50922" w:rsidRDefault="00A50922" w:rsidP="00A50922">
      <w:pPr>
        <w:pStyle w:val="prastasiniatinklio"/>
        <w:spacing w:line="360" w:lineRule="auto"/>
        <w:ind w:firstLine="1296"/>
        <w:rPr>
          <w:lang w:eastAsia="lt-LT"/>
        </w:rPr>
      </w:pPr>
      <w:r>
        <w:rPr>
          <w:lang w:eastAsia="lt-LT"/>
        </w:rPr>
        <w:t>10.4. grynojo turto pokyčių ataskaita;</w:t>
      </w:r>
    </w:p>
    <w:p w14:paraId="60CB93B9" w14:textId="77777777" w:rsidR="00A50922" w:rsidRDefault="00A50922" w:rsidP="00A50922">
      <w:pPr>
        <w:pStyle w:val="prastasiniatinklio"/>
        <w:spacing w:line="360" w:lineRule="auto"/>
        <w:ind w:firstLine="1296"/>
        <w:rPr>
          <w:lang w:eastAsia="lt-LT"/>
        </w:rPr>
      </w:pPr>
      <w:r>
        <w:rPr>
          <w:lang w:eastAsia="lt-LT"/>
        </w:rPr>
        <w:t>10.5. finansinių ataskaitų aiškinamasis raštas.</w:t>
      </w:r>
    </w:p>
    <w:p w14:paraId="4E13125C" w14:textId="4CB428FD" w:rsidR="00A50922" w:rsidRDefault="00A50922" w:rsidP="00A50922">
      <w:pPr>
        <w:pStyle w:val="prastasiniatinklio"/>
        <w:spacing w:line="360" w:lineRule="auto"/>
        <w:ind w:firstLine="1296"/>
        <w:rPr>
          <w:lang w:eastAsia="lt-LT"/>
        </w:rPr>
      </w:pPr>
      <w:r>
        <w:rPr>
          <w:lang w:eastAsia="lt-LT"/>
        </w:rPr>
        <w:t>11. Viešojo sektoriaus subjekto ir viešojo sektoriaus subjektų grupės metinių biudžeto vykdymo ataskaitų rinkinį sudaro:</w:t>
      </w:r>
    </w:p>
    <w:p w14:paraId="47328B2A" w14:textId="0D40D272" w:rsidR="00A50922" w:rsidRDefault="00A50922" w:rsidP="00A50922">
      <w:pPr>
        <w:pStyle w:val="prastasiniatinklio"/>
        <w:spacing w:line="360" w:lineRule="auto"/>
        <w:ind w:firstLine="1296"/>
        <w:rPr>
          <w:lang w:eastAsia="lt-LT"/>
        </w:rPr>
      </w:pPr>
      <w:r>
        <w:rPr>
          <w:lang w:eastAsia="lt-LT"/>
        </w:rPr>
        <w:t>11.1. išlaidų sąmatos vykdymo ataskaita;</w:t>
      </w:r>
    </w:p>
    <w:p w14:paraId="7911B148" w14:textId="7FD443FA" w:rsidR="00A50922" w:rsidRDefault="00A50922" w:rsidP="00A50922">
      <w:pPr>
        <w:pStyle w:val="prastasiniatinklio"/>
        <w:spacing w:line="360" w:lineRule="auto"/>
        <w:ind w:firstLine="1296"/>
        <w:rPr>
          <w:lang w:eastAsia="lt-LT"/>
        </w:rPr>
      </w:pPr>
      <w:r>
        <w:rPr>
          <w:lang w:eastAsia="lt-LT"/>
        </w:rPr>
        <w:t>11.2. biudžeto vykdymo ataskaitų aiškinamasis raštas.</w:t>
      </w:r>
    </w:p>
    <w:p w14:paraId="36CB0DFE" w14:textId="4D77BEFC" w:rsidR="00A50922" w:rsidRDefault="00A50922" w:rsidP="00A50922">
      <w:pPr>
        <w:pStyle w:val="prastasiniatinklio"/>
        <w:spacing w:line="360" w:lineRule="auto"/>
        <w:ind w:firstLine="1296"/>
        <w:rPr>
          <w:lang w:eastAsia="lt-LT"/>
        </w:rPr>
      </w:pPr>
      <w:r>
        <w:rPr>
          <w:lang w:eastAsia="lt-LT"/>
        </w:rPr>
        <w:t xml:space="preserve">12. </w:t>
      </w:r>
      <w:r w:rsidR="00BB50F6">
        <w:rPr>
          <w:lang w:eastAsia="lt-LT"/>
        </w:rPr>
        <w:t>S</w:t>
      </w:r>
      <w:r>
        <w:rPr>
          <w:lang w:eastAsia="lt-LT"/>
        </w:rPr>
        <w:t>avivaldybės metinių biudžeto vykdymo ataskaitų rinkinį sudaro:</w:t>
      </w:r>
    </w:p>
    <w:p w14:paraId="26E4A669" w14:textId="7D393192" w:rsidR="00A50922" w:rsidRDefault="00A50922" w:rsidP="00A50922">
      <w:pPr>
        <w:pStyle w:val="prastasiniatinklio"/>
        <w:spacing w:line="360" w:lineRule="auto"/>
        <w:ind w:firstLine="1296"/>
        <w:rPr>
          <w:lang w:eastAsia="lt-LT"/>
        </w:rPr>
      </w:pPr>
      <w:r>
        <w:rPr>
          <w:lang w:eastAsia="lt-LT"/>
        </w:rPr>
        <w:t xml:space="preserve">12.1. </w:t>
      </w:r>
      <w:r w:rsidR="00BB50F6">
        <w:rPr>
          <w:lang w:eastAsia="lt-LT"/>
        </w:rPr>
        <w:t>S</w:t>
      </w:r>
      <w:r>
        <w:rPr>
          <w:lang w:eastAsia="lt-LT"/>
        </w:rPr>
        <w:t>avivaldybės biudžeto pajamų vykdymo ataskaita;</w:t>
      </w:r>
    </w:p>
    <w:p w14:paraId="2CD0DB85" w14:textId="3F08692A" w:rsidR="00A50922" w:rsidRDefault="00A50922" w:rsidP="00A50922">
      <w:pPr>
        <w:pStyle w:val="prastasiniatinklio"/>
        <w:spacing w:line="360" w:lineRule="auto"/>
        <w:ind w:firstLine="1296"/>
        <w:rPr>
          <w:lang w:eastAsia="lt-LT"/>
        </w:rPr>
      </w:pPr>
      <w:r>
        <w:rPr>
          <w:lang w:eastAsia="lt-LT"/>
        </w:rPr>
        <w:t xml:space="preserve">12.2. </w:t>
      </w:r>
      <w:r w:rsidR="00BB50F6">
        <w:rPr>
          <w:lang w:eastAsia="lt-LT"/>
        </w:rPr>
        <w:t>S</w:t>
      </w:r>
      <w:r>
        <w:rPr>
          <w:lang w:eastAsia="lt-LT"/>
        </w:rPr>
        <w:t>avivaldybės biudžeto išlaidų vykdymo ataskaita;</w:t>
      </w:r>
    </w:p>
    <w:p w14:paraId="35D13D15" w14:textId="77777777" w:rsidR="00BB50F6" w:rsidRDefault="00A50922" w:rsidP="00A50922">
      <w:pPr>
        <w:pStyle w:val="prastasiniatinklio"/>
        <w:spacing w:line="360" w:lineRule="auto"/>
        <w:ind w:firstLine="1296"/>
        <w:rPr>
          <w:lang w:eastAsia="lt-LT"/>
        </w:rPr>
      </w:pPr>
      <w:r>
        <w:rPr>
          <w:lang w:eastAsia="lt-LT"/>
        </w:rPr>
        <w:t xml:space="preserve">12.3. </w:t>
      </w:r>
      <w:r w:rsidR="00BB50F6">
        <w:rPr>
          <w:lang w:eastAsia="lt-LT"/>
        </w:rPr>
        <w:t>S</w:t>
      </w:r>
      <w:r>
        <w:rPr>
          <w:lang w:eastAsia="lt-LT"/>
        </w:rPr>
        <w:t>avivaldybės biudžeto vykdymo ataskaitų aiškinamasis raštas.</w:t>
      </w:r>
    </w:p>
    <w:p w14:paraId="4AC7ECDA" w14:textId="16B62AE4" w:rsidR="00BB50F6" w:rsidRDefault="00BB50F6" w:rsidP="00BB50F6">
      <w:pPr>
        <w:pStyle w:val="prastasiniatinklio"/>
        <w:spacing w:line="360" w:lineRule="auto"/>
        <w:ind w:firstLine="1296"/>
        <w:rPr>
          <w:lang w:eastAsia="lt-LT"/>
        </w:rPr>
      </w:pPr>
      <w:r>
        <w:rPr>
          <w:lang w:eastAsia="lt-LT"/>
        </w:rPr>
        <w:t>13. Savivaldybės veiklos ataskaita apima:</w:t>
      </w:r>
    </w:p>
    <w:p w14:paraId="72D63891" w14:textId="35738E43" w:rsidR="00BB50F6" w:rsidRDefault="000800FC" w:rsidP="00BB50F6">
      <w:pPr>
        <w:pStyle w:val="prastasiniatinklio"/>
        <w:spacing w:line="360" w:lineRule="auto"/>
        <w:ind w:firstLine="1296"/>
        <w:rPr>
          <w:lang w:eastAsia="lt-LT"/>
        </w:rPr>
      </w:pPr>
      <w:r>
        <w:rPr>
          <w:lang w:eastAsia="lt-LT"/>
        </w:rPr>
        <w:t>13.</w:t>
      </w:r>
      <w:r w:rsidR="00BB50F6">
        <w:rPr>
          <w:lang w:eastAsia="lt-LT"/>
        </w:rPr>
        <w:t>1</w:t>
      </w:r>
      <w:r>
        <w:rPr>
          <w:lang w:eastAsia="lt-LT"/>
        </w:rPr>
        <w:t>.</w:t>
      </w:r>
      <w:r w:rsidR="00BB50F6">
        <w:rPr>
          <w:lang w:eastAsia="lt-LT"/>
        </w:rPr>
        <w:t xml:space="preserve"> mero pranešimą, informaciją apie mero veiklos rezultatus;</w:t>
      </w:r>
    </w:p>
    <w:p w14:paraId="1F44F68F" w14:textId="70730541" w:rsidR="00BB50F6" w:rsidRDefault="000800FC" w:rsidP="00BB50F6">
      <w:pPr>
        <w:pStyle w:val="prastasiniatinklio"/>
        <w:spacing w:line="360" w:lineRule="auto"/>
        <w:ind w:firstLine="1296"/>
        <w:rPr>
          <w:lang w:eastAsia="lt-LT"/>
        </w:rPr>
      </w:pPr>
      <w:r>
        <w:rPr>
          <w:lang w:eastAsia="lt-LT"/>
        </w:rPr>
        <w:t xml:space="preserve">13.2. </w:t>
      </w:r>
      <w:r w:rsidR="00BB50F6">
        <w:rPr>
          <w:lang w:eastAsia="lt-LT"/>
        </w:rPr>
        <w:t>informaciją apie regionų plėtros programoje, regiono plėtros plane nustatytų uždavinių ir jų vertinimo rodiklių reikšmių pasiekimą atitinkamais finansiniais metais;</w:t>
      </w:r>
    </w:p>
    <w:p w14:paraId="33B3845F" w14:textId="0A5A0446" w:rsidR="00BB50F6" w:rsidRDefault="000800FC" w:rsidP="00BB50F6">
      <w:pPr>
        <w:pStyle w:val="prastasiniatinklio"/>
        <w:spacing w:line="360" w:lineRule="auto"/>
        <w:ind w:firstLine="1296"/>
        <w:rPr>
          <w:lang w:eastAsia="lt-LT"/>
        </w:rPr>
      </w:pPr>
      <w:r>
        <w:rPr>
          <w:lang w:eastAsia="lt-LT"/>
        </w:rPr>
        <w:lastRenderedPageBreak/>
        <w:t>1</w:t>
      </w:r>
      <w:r w:rsidR="00BB50F6">
        <w:rPr>
          <w:lang w:eastAsia="lt-LT"/>
        </w:rPr>
        <w:t>3</w:t>
      </w:r>
      <w:r>
        <w:rPr>
          <w:lang w:eastAsia="lt-LT"/>
        </w:rPr>
        <w:t>.3.</w:t>
      </w:r>
      <w:r w:rsidR="00BB50F6">
        <w:rPr>
          <w:lang w:eastAsia="lt-LT"/>
        </w:rPr>
        <w:t xml:space="preserve"> </w:t>
      </w:r>
      <w:r>
        <w:rPr>
          <w:lang w:eastAsia="lt-LT"/>
        </w:rPr>
        <w:t xml:space="preserve">Aprašo </w:t>
      </w:r>
      <w:r w:rsidRPr="00F95A6F">
        <w:rPr>
          <w:lang w:eastAsia="lt-LT"/>
        </w:rPr>
        <w:t>1</w:t>
      </w:r>
      <w:r w:rsidR="00F95A6F" w:rsidRPr="00F95A6F">
        <w:rPr>
          <w:lang w:eastAsia="lt-LT"/>
        </w:rPr>
        <w:t>5</w:t>
      </w:r>
      <w:r w:rsidR="00BB50F6">
        <w:rPr>
          <w:lang w:eastAsia="lt-LT"/>
        </w:rPr>
        <w:t xml:space="preserve"> punkt</w:t>
      </w:r>
      <w:r>
        <w:rPr>
          <w:lang w:eastAsia="lt-LT"/>
        </w:rPr>
        <w:t>e</w:t>
      </w:r>
      <w:r w:rsidR="00BB50F6">
        <w:rPr>
          <w:lang w:eastAsia="lt-LT"/>
        </w:rPr>
        <w:t xml:space="preserve"> nurodytą informaciją;</w:t>
      </w:r>
    </w:p>
    <w:p w14:paraId="20AC3C8E" w14:textId="1B16B9A9" w:rsidR="001827FA" w:rsidRDefault="000800FC" w:rsidP="00BB50F6">
      <w:pPr>
        <w:pStyle w:val="prastasiniatinklio"/>
        <w:spacing w:line="360" w:lineRule="auto"/>
        <w:ind w:firstLine="1296"/>
        <w:rPr>
          <w:lang w:eastAsia="lt-LT"/>
        </w:rPr>
      </w:pPr>
      <w:r>
        <w:rPr>
          <w:lang w:eastAsia="lt-LT"/>
        </w:rPr>
        <w:t>13.</w:t>
      </w:r>
      <w:r w:rsidR="00BB50F6">
        <w:rPr>
          <w:lang w:eastAsia="lt-LT"/>
        </w:rPr>
        <w:t>4</w:t>
      </w:r>
      <w:r>
        <w:rPr>
          <w:lang w:eastAsia="lt-LT"/>
        </w:rPr>
        <w:t>.</w:t>
      </w:r>
      <w:r w:rsidR="00BB50F6">
        <w:rPr>
          <w:lang w:eastAsia="lt-LT"/>
        </w:rPr>
        <w:t xml:space="preserve"> papildomą informaciją, jeigu savivaldybės taryba nurodo tokią informaciją pateikti</w:t>
      </w:r>
      <w:r>
        <w:rPr>
          <w:lang w:eastAsia="lt-LT"/>
        </w:rPr>
        <w:t>.</w:t>
      </w:r>
    </w:p>
    <w:p w14:paraId="51DD3E31" w14:textId="77777777" w:rsidR="00F30172" w:rsidRDefault="00F30172" w:rsidP="00BB50F6">
      <w:pPr>
        <w:pStyle w:val="prastasiniatinklio"/>
        <w:spacing w:line="360" w:lineRule="auto"/>
        <w:ind w:firstLine="1296"/>
        <w:rPr>
          <w:lang w:eastAsia="lt-LT"/>
        </w:rPr>
      </w:pPr>
    </w:p>
    <w:p w14:paraId="4769112B" w14:textId="200DDD7C" w:rsidR="000800FC" w:rsidRPr="006E6272" w:rsidRDefault="000800FC" w:rsidP="000800FC">
      <w:pPr>
        <w:jc w:val="center"/>
        <w:rPr>
          <w:b/>
          <w:szCs w:val="24"/>
        </w:rPr>
      </w:pPr>
      <w:bookmarkStart w:id="4" w:name="_Hlk135821121"/>
      <w:r w:rsidRPr="006E6272">
        <w:rPr>
          <w:b/>
          <w:szCs w:val="24"/>
        </w:rPr>
        <w:t>I</w:t>
      </w:r>
      <w:r>
        <w:rPr>
          <w:b/>
          <w:szCs w:val="24"/>
        </w:rPr>
        <w:t>I</w:t>
      </w:r>
      <w:r w:rsidRPr="006E6272">
        <w:rPr>
          <w:b/>
          <w:szCs w:val="24"/>
        </w:rPr>
        <w:t>I SKYRIUS</w:t>
      </w:r>
    </w:p>
    <w:p w14:paraId="24C48713" w14:textId="5E53AB77" w:rsidR="000800FC" w:rsidRDefault="000800FC" w:rsidP="000800FC">
      <w:pPr>
        <w:jc w:val="center"/>
        <w:rPr>
          <w:b/>
          <w:szCs w:val="24"/>
        </w:rPr>
      </w:pPr>
      <w:bookmarkStart w:id="5" w:name="_Hlk135916388"/>
      <w:r>
        <w:rPr>
          <w:b/>
          <w:szCs w:val="24"/>
        </w:rPr>
        <w:t xml:space="preserve">VIEŠOJO SEKTORIAUS SUBJEKTO IR </w:t>
      </w:r>
      <w:bookmarkEnd w:id="5"/>
      <w:r>
        <w:rPr>
          <w:b/>
          <w:szCs w:val="24"/>
        </w:rPr>
        <w:t>VIEŠOJO SEKTORIAUS SUBJEKTŲ GRUPĖS VEIKLOS ATASKAITŲ REIKALAVIMAI</w:t>
      </w:r>
    </w:p>
    <w:p w14:paraId="4AE5EDC4" w14:textId="71DF4381" w:rsidR="000800FC" w:rsidRDefault="000800FC" w:rsidP="000800FC">
      <w:pPr>
        <w:jc w:val="center"/>
        <w:rPr>
          <w:b/>
          <w:szCs w:val="24"/>
        </w:rPr>
      </w:pPr>
    </w:p>
    <w:bookmarkEnd w:id="4"/>
    <w:p w14:paraId="31F026C8" w14:textId="0A149D59" w:rsidR="00B06AF9" w:rsidRDefault="000800FC" w:rsidP="00D72822">
      <w:pPr>
        <w:spacing w:line="360" w:lineRule="auto"/>
        <w:jc w:val="both"/>
        <w:rPr>
          <w:bCs/>
          <w:szCs w:val="24"/>
        </w:rPr>
      </w:pPr>
      <w:r>
        <w:rPr>
          <w:b/>
          <w:szCs w:val="24"/>
        </w:rPr>
        <w:tab/>
      </w:r>
      <w:r w:rsidR="00934E66" w:rsidRPr="00934E66">
        <w:rPr>
          <w:bCs/>
          <w:szCs w:val="24"/>
        </w:rPr>
        <w:t xml:space="preserve">14. </w:t>
      </w:r>
      <w:r w:rsidR="00E47711">
        <w:rPr>
          <w:bCs/>
          <w:szCs w:val="24"/>
        </w:rPr>
        <w:t xml:space="preserve">Viešojo sektoriaus subjektai ir kontroliuojantis viešojo sektoriaus subjektas, rengiantis subjektų grupės veiklos ataskaitą </w:t>
      </w:r>
      <w:r w:rsidR="00B06AF9">
        <w:rPr>
          <w:bCs/>
          <w:szCs w:val="24"/>
        </w:rPr>
        <w:t xml:space="preserve">rengia </w:t>
      </w:r>
      <w:r w:rsidR="00934E66">
        <w:rPr>
          <w:bCs/>
          <w:szCs w:val="24"/>
        </w:rPr>
        <w:t>laisvos formos</w:t>
      </w:r>
      <w:r w:rsidR="00B06AF9">
        <w:rPr>
          <w:bCs/>
          <w:szCs w:val="24"/>
        </w:rPr>
        <w:t xml:space="preserve"> veiklos ataskaitą </w:t>
      </w:r>
      <w:r w:rsidR="00C81EEF">
        <w:rPr>
          <w:bCs/>
          <w:szCs w:val="24"/>
        </w:rPr>
        <w:t xml:space="preserve">(pavyzdinė ataskaitos forma pateikiama Aprašo 1 priede) </w:t>
      </w:r>
      <w:r w:rsidR="00B06AF9">
        <w:rPr>
          <w:bCs/>
          <w:szCs w:val="24"/>
        </w:rPr>
        <w:t>arba grupės veiklos ataskaitą (toliau kartu- laisvos formos veiklos ataskaita)</w:t>
      </w:r>
      <w:bookmarkStart w:id="6" w:name="_Hlk135828799"/>
      <w:r w:rsidR="00D72822">
        <w:rPr>
          <w:bCs/>
          <w:szCs w:val="24"/>
        </w:rPr>
        <w:t>, kurioje pateikiama aiški, lengvai suprantama, į šios ataskaitos vartotojų poreik</w:t>
      </w:r>
      <w:r w:rsidR="004C1E80">
        <w:rPr>
          <w:bCs/>
          <w:szCs w:val="24"/>
        </w:rPr>
        <w:t>i</w:t>
      </w:r>
      <w:r w:rsidR="00D72822">
        <w:rPr>
          <w:bCs/>
          <w:szCs w:val="24"/>
        </w:rPr>
        <w:t>us orientuota informacija</w:t>
      </w:r>
      <w:r w:rsidR="00690E96">
        <w:rPr>
          <w:bCs/>
          <w:szCs w:val="24"/>
        </w:rPr>
        <w:t xml:space="preserve"> </w:t>
      </w:r>
      <w:r w:rsidR="00690E96" w:rsidRPr="00D72822">
        <w:rPr>
          <w:bCs/>
          <w:szCs w:val="24"/>
        </w:rPr>
        <w:t xml:space="preserve">(pateikiama </w:t>
      </w:r>
      <w:r w:rsidR="00690E96">
        <w:rPr>
          <w:bCs/>
          <w:szCs w:val="24"/>
        </w:rPr>
        <w:t xml:space="preserve">informacija gali būti </w:t>
      </w:r>
      <w:r w:rsidR="00690E96" w:rsidRPr="00D72822">
        <w:rPr>
          <w:bCs/>
          <w:szCs w:val="24"/>
        </w:rPr>
        <w:t>iliustratyvi su lentelėmis, grafikais, diagramomis, schemomis, piešiniais ir kita forma).</w:t>
      </w:r>
    </w:p>
    <w:p w14:paraId="1B8BBE94" w14:textId="22908649" w:rsidR="00D72822" w:rsidRPr="00D72822" w:rsidRDefault="00690E96" w:rsidP="00D72822">
      <w:pPr>
        <w:spacing w:line="360" w:lineRule="auto"/>
        <w:ind w:firstLine="1296"/>
        <w:jc w:val="both"/>
        <w:rPr>
          <w:bCs/>
          <w:szCs w:val="24"/>
        </w:rPr>
      </w:pPr>
      <w:r w:rsidRPr="00F95A6F">
        <w:rPr>
          <w:bCs/>
          <w:szCs w:val="24"/>
        </w:rPr>
        <w:t>15</w:t>
      </w:r>
      <w:r w:rsidR="00D72822" w:rsidRPr="00F95A6F">
        <w:rPr>
          <w:bCs/>
          <w:szCs w:val="24"/>
        </w:rPr>
        <w:t>. Laisvos formos veiklos ataskaitoje turi būti pateikta:</w:t>
      </w:r>
    </w:p>
    <w:p w14:paraId="5B1AE55E" w14:textId="488FF0B6"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.1. subjekto vadovo pranešimas, skirtas pagrindiniams ataskaitinio laikotarpio veiklos rezultatams, svarbiausiems įvykiams, problemoms ir iššūkiams, su kuriais susidūrė subjektas, spręsdamas iškilusias problemas, ir kitai svarbiai su subjekto veiklos rezultatais susijusiai informacijai pristatyti;</w:t>
      </w:r>
    </w:p>
    <w:p w14:paraId="31DE2A6E" w14:textId="79091899"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 informacija apie subjekto veiklos tikslų įgyvendinimą:</w:t>
      </w:r>
    </w:p>
    <w:p w14:paraId="330E8B4A" w14:textId="7344C18F"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.2.1. išsikelti ataskaitinio laikotarpio veiklos tikslai ir uždaviniai, svarbiausi su jo veiklos tikslų ir uždavinių įgyvendinimu susiję atlikti darbai ir juos atliekant panaudotų lėšų suma, nurodant šaltinį;</w:t>
      </w:r>
    </w:p>
    <w:p w14:paraId="50025ABE" w14:textId="54B4B0AC"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.2.2. nusistatyti ataskaitinio laikotarpio veiklos rezultatų vertinimo rodikliai:</w:t>
      </w:r>
    </w:p>
    <w:p w14:paraId="05600218" w14:textId="7A1E7099"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.2.2.1. kiekybiniai rodikliai, kurie parodo subjekto veiklos mastą, ir (arba)</w:t>
      </w:r>
    </w:p>
    <w:p w14:paraId="4F3D08BE" w14:textId="35AE88C5"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.2.2.2. kokybiniai rodikliai, kurie gali būti nustatomi naudojant apklausų, tyrimų duomenis, apžvalgas, ekspertų ar specialių grupinių diskusijų medžiagą ir kitą kokybinę informaciją ir kurie parodo subjekto veiklos kokybines charakteristikas (pavyzdžiui, ar veiklos rezultatai pasiekti laiku, ar jie atitinka vartotojų poreikius ir pan.);</w:t>
      </w:r>
    </w:p>
    <w:p w14:paraId="73853970" w14:textId="39EF4AC4"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.2.3. veiklos rezultatų vertinimo rodiklių planuotų reikšmių ir ataskaitinio laikotarpio vertinimo rodiklių rezultatų lyginamoji analizė, įtraukiant ir praėjusių ataskaitinių laikotarpių rezultatus, siekiant atskleisti siekiamų rezultatų tendencijas (ar veikla vykdoma tinkama linkme). Jei veiklos rezultatų vertinimo rodiklių planuotos reikšmės nepasiektos ar viršytos, įvardijamos to priežastys;</w:t>
      </w:r>
    </w:p>
    <w:p w14:paraId="58F9646A" w14:textId="1B6C7A84" w:rsidR="00D72822" w:rsidRPr="00D72822" w:rsidRDefault="00D72822" w:rsidP="00D72822">
      <w:pPr>
        <w:spacing w:line="360" w:lineRule="auto"/>
        <w:ind w:firstLine="1296"/>
        <w:jc w:val="both"/>
        <w:rPr>
          <w:bCs/>
          <w:szCs w:val="24"/>
        </w:rPr>
      </w:pPr>
      <w:r w:rsidRPr="00D72822">
        <w:rPr>
          <w:bCs/>
          <w:szCs w:val="24"/>
        </w:rPr>
        <w:t>1</w:t>
      </w:r>
      <w:r w:rsidR="00690E96">
        <w:rPr>
          <w:bCs/>
          <w:szCs w:val="24"/>
        </w:rPr>
        <w:t>5</w:t>
      </w:r>
      <w:r w:rsidRPr="00D72822">
        <w:rPr>
          <w:bCs/>
          <w:szCs w:val="24"/>
        </w:rPr>
        <w:t>.2.4. veiklos rezultatai, pasiekti vykdant savo, kaip asignavimų valdytojo, strateginį veiklos planą arba, jei subjektas įgyvendina asignavimų valdytojo strateginiame veiklos plane nustatytus strateginius tikslus, – veiklos rezultatai, pasiekti vykdant asignavimų valdytojo strateginį veiklos planą, ir (arba) kita asignavimų valdytojo prašoma su veiklos rezultatais susijusi informacija, reikalinga jo grupės veiklos ataskaitai parengti;</w:t>
      </w:r>
    </w:p>
    <w:p w14:paraId="45016553" w14:textId="4F1DE20E" w:rsidR="00D72822" w:rsidRDefault="00D72822" w:rsidP="00690E96">
      <w:pPr>
        <w:spacing w:line="360" w:lineRule="auto"/>
        <w:ind w:firstLine="1296"/>
        <w:jc w:val="both"/>
        <w:rPr>
          <w:bCs/>
          <w:szCs w:val="24"/>
        </w:rPr>
      </w:pPr>
      <w:r w:rsidRPr="00D72822">
        <w:rPr>
          <w:bCs/>
          <w:szCs w:val="24"/>
        </w:rPr>
        <w:lastRenderedPageBreak/>
        <w:t>1</w:t>
      </w:r>
      <w:r w:rsidR="00690E96">
        <w:rPr>
          <w:bCs/>
          <w:szCs w:val="24"/>
        </w:rPr>
        <w:t>5</w:t>
      </w:r>
      <w:r w:rsidRPr="00D72822">
        <w:rPr>
          <w:bCs/>
          <w:szCs w:val="24"/>
        </w:rPr>
        <w:t>.3. kita informacija, kurią nustatyta pateikti veiklos ataskaitoje pagal subjekto veiklą reglamentuojančius teisės aktus, ir kita svarbi su subjekto veikla susijusi informacija (pavyzdžiui, planuojami veiklos pokyčiai, informacija apie veiklos rizikas, po ataskaitinio laikotarpio pabaigos įvykę subjekto veiklai reikšmingi įvykiai ir pan.).</w:t>
      </w:r>
    </w:p>
    <w:bookmarkEnd w:id="6"/>
    <w:p w14:paraId="4E5275ED" w14:textId="77777777" w:rsidR="00D72822" w:rsidRDefault="00D72822" w:rsidP="000800FC">
      <w:pPr>
        <w:spacing w:line="360" w:lineRule="auto"/>
        <w:ind w:firstLine="1296"/>
        <w:rPr>
          <w:bCs/>
          <w:szCs w:val="24"/>
        </w:rPr>
      </w:pPr>
    </w:p>
    <w:p w14:paraId="1F61B5F0" w14:textId="77777777" w:rsidR="006345E5" w:rsidRPr="006E6272" w:rsidRDefault="006345E5" w:rsidP="006345E5">
      <w:pPr>
        <w:jc w:val="center"/>
        <w:rPr>
          <w:b/>
          <w:szCs w:val="24"/>
        </w:rPr>
      </w:pPr>
      <w:r w:rsidRPr="006E6272">
        <w:rPr>
          <w:b/>
          <w:szCs w:val="24"/>
        </w:rPr>
        <w:t>I</w:t>
      </w:r>
      <w:r>
        <w:rPr>
          <w:b/>
          <w:szCs w:val="24"/>
        </w:rPr>
        <w:t>V</w:t>
      </w:r>
      <w:r w:rsidRPr="006E6272">
        <w:rPr>
          <w:b/>
          <w:szCs w:val="24"/>
        </w:rPr>
        <w:t xml:space="preserve"> SKYRIUS</w:t>
      </w:r>
    </w:p>
    <w:p w14:paraId="028D7F99" w14:textId="098520D0" w:rsidR="006345E5" w:rsidRDefault="006345E5" w:rsidP="006345E5">
      <w:pPr>
        <w:jc w:val="center"/>
        <w:rPr>
          <w:b/>
          <w:szCs w:val="24"/>
        </w:rPr>
      </w:pPr>
      <w:r>
        <w:rPr>
          <w:b/>
          <w:szCs w:val="24"/>
        </w:rPr>
        <w:t>VIEŠ</w:t>
      </w:r>
      <w:r w:rsidR="00606ABF">
        <w:rPr>
          <w:b/>
          <w:szCs w:val="24"/>
        </w:rPr>
        <w:t>ŲJŲ</w:t>
      </w:r>
      <w:r>
        <w:rPr>
          <w:b/>
          <w:szCs w:val="24"/>
        </w:rPr>
        <w:t xml:space="preserve"> </w:t>
      </w:r>
      <w:r w:rsidR="00606ABF">
        <w:rPr>
          <w:b/>
          <w:szCs w:val="24"/>
        </w:rPr>
        <w:t>ĮSTAIGŲ IR REGIONO PLĖTROS TARYBOS PAPILDOMOS INFORMACIJOS PATEIKIMAS VEIKLOS ATASKAITOJE</w:t>
      </w:r>
    </w:p>
    <w:p w14:paraId="53487AEB" w14:textId="1EA05B6C" w:rsidR="00606ABF" w:rsidRDefault="00606ABF" w:rsidP="006345E5">
      <w:pPr>
        <w:jc w:val="center"/>
        <w:rPr>
          <w:b/>
          <w:szCs w:val="24"/>
        </w:rPr>
      </w:pPr>
    </w:p>
    <w:p w14:paraId="08DFEDBE" w14:textId="11B04BA5" w:rsidR="00606ABF" w:rsidRPr="00606ABF" w:rsidRDefault="00606ABF" w:rsidP="00606ABF">
      <w:pPr>
        <w:rPr>
          <w:bCs/>
          <w:szCs w:val="24"/>
        </w:rPr>
      </w:pPr>
      <w:r>
        <w:rPr>
          <w:b/>
          <w:szCs w:val="24"/>
        </w:rPr>
        <w:tab/>
      </w:r>
    </w:p>
    <w:p w14:paraId="69AEDDC5" w14:textId="51AD2061" w:rsidR="006345E5" w:rsidRDefault="00606ABF" w:rsidP="00606ABF">
      <w:pPr>
        <w:spacing w:line="360" w:lineRule="auto"/>
        <w:ind w:firstLine="1296"/>
        <w:jc w:val="both"/>
        <w:rPr>
          <w:bCs/>
          <w:szCs w:val="24"/>
        </w:rPr>
      </w:pPr>
      <w:r>
        <w:rPr>
          <w:bCs/>
          <w:szCs w:val="24"/>
        </w:rPr>
        <w:t>1</w:t>
      </w:r>
      <w:r w:rsidR="00F95A6F">
        <w:rPr>
          <w:bCs/>
          <w:szCs w:val="24"/>
        </w:rPr>
        <w:t>6</w:t>
      </w:r>
      <w:r>
        <w:rPr>
          <w:bCs/>
          <w:szCs w:val="24"/>
        </w:rPr>
        <w:t xml:space="preserve">. Savivaldybės </w:t>
      </w:r>
      <w:r w:rsidRPr="00934E66">
        <w:rPr>
          <w:bCs/>
          <w:szCs w:val="24"/>
        </w:rPr>
        <w:t>grupei priklaus</w:t>
      </w:r>
      <w:r>
        <w:rPr>
          <w:bCs/>
          <w:szCs w:val="24"/>
        </w:rPr>
        <w:t xml:space="preserve">antys subjektai, kurių </w:t>
      </w:r>
      <w:r w:rsidRPr="006345E5">
        <w:rPr>
          <w:bCs/>
          <w:szCs w:val="24"/>
        </w:rPr>
        <w:t xml:space="preserve">teisinė forma yra viešoji įstaiga arba </w:t>
      </w:r>
      <w:r w:rsidRPr="00E0050C">
        <w:rPr>
          <w:bCs/>
          <w:szCs w:val="24"/>
        </w:rPr>
        <w:t xml:space="preserve">regiono plėtros taryba </w:t>
      </w:r>
      <w:r w:rsidRPr="006345E5">
        <w:rPr>
          <w:bCs/>
          <w:szCs w:val="24"/>
        </w:rPr>
        <w:t>ir kurių finansinių ataskaitų auditą privaloma atlikti pagal Lietuvos Respublikos viešųjų įstaigų įstatymą arba Lietuvos Respublikos regioninės plėtros įstatymą, laisvos formos veiklos ataskaitoje teikia papildomą informaciją</w:t>
      </w:r>
      <w:r>
        <w:rPr>
          <w:bCs/>
          <w:szCs w:val="24"/>
        </w:rPr>
        <w:t>, nurodytą Viešojo sektoriaus atskaitomybės įstatyme:</w:t>
      </w:r>
      <w:r w:rsidRPr="006345E5">
        <w:rPr>
          <w:bCs/>
          <w:szCs w:val="24"/>
        </w:rPr>
        <w:t xml:space="preserve"> </w:t>
      </w:r>
    </w:p>
    <w:p w14:paraId="1DA77348" w14:textId="55D840B9"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 xml:space="preserve">.1. informaciją apie kiekvieno vadovaujamas pareigas einančio asmens atlyginimą per ataskaitinius metus pateikia užpildydami Aprašo </w:t>
      </w:r>
      <w:r w:rsidR="00C81EEF">
        <w:rPr>
          <w:bCs/>
          <w:szCs w:val="24"/>
        </w:rPr>
        <w:t>2</w:t>
      </w:r>
      <w:r w:rsidRPr="00F95A6F">
        <w:rPr>
          <w:bCs/>
          <w:szCs w:val="24"/>
        </w:rPr>
        <w:t xml:space="preserve"> priede </w:t>
      </w:r>
      <w:r w:rsidR="007058DA" w:rsidRPr="007058DA">
        <w:rPr>
          <w:bCs/>
          <w:szCs w:val="24"/>
        </w:rPr>
        <w:t xml:space="preserve">nurodytą </w:t>
      </w:r>
      <w:r w:rsidR="007058DA">
        <w:rPr>
          <w:bCs/>
          <w:szCs w:val="24"/>
        </w:rPr>
        <w:t>1</w:t>
      </w:r>
      <w:r w:rsidR="007058DA" w:rsidRPr="007058DA">
        <w:rPr>
          <w:bCs/>
          <w:szCs w:val="24"/>
        </w:rPr>
        <w:t xml:space="preserve"> lentelę.</w:t>
      </w:r>
      <w:r w:rsidRPr="00F95A6F">
        <w:rPr>
          <w:bCs/>
          <w:szCs w:val="24"/>
        </w:rPr>
        <w:t>;</w:t>
      </w:r>
    </w:p>
    <w:p w14:paraId="3BFE4D19" w14:textId="4D465DEB"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 xml:space="preserve">.2. informaciją apie kiekvieną reikšmingą per ataskaitinius metus sudarytą sandorį pateikia užpildydami Aprašo </w:t>
      </w:r>
      <w:r w:rsidR="00C81EEF">
        <w:rPr>
          <w:bCs/>
          <w:szCs w:val="24"/>
        </w:rPr>
        <w:t>2</w:t>
      </w:r>
      <w:r w:rsidRPr="00F95A6F">
        <w:rPr>
          <w:bCs/>
          <w:szCs w:val="24"/>
        </w:rPr>
        <w:t xml:space="preserve"> pried</w:t>
      </w:r>
      <w:r w:rsidR="007058DA">
        <w:rPr>
          <w:bCs/>
          <w:szCs w:val="24"/>
        </w:rPr>
        <w:t>e nurodytą 2 lentelę</w:t>
      </w:r>
      <w:r w:rsidRPr="00F95A6F">
        <w:rPr>
          <w:bCs/>
          <w:szCs w:val="24"/>
        </w:rPr>
        <w:t>. Sandoris yra reikšmingas, jeigu jo vertė viršija 1/20 šio subjekto turto vertės;</w:t>
      </w:r>
    </w:p>
    <w:p w14:paraId="25E09DE9" w14:textId="206EF5FD"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 xml:space="preserve">.3. informaciją apie per ataskaitinius metus su susijusiomis šalimis sudarytus sandorius pateikia užpildydami Aprašo </w:t>
      </w:r>
      <w:r w:rsidR="00C81EEF">
        <w:rPr>
          <w:bCs/>
          <w:szCs w:val="24"/>
        </w:rPr>
        <w:t>2</w:t>
      </w:r>
      <w:r w:rsidRPr="00F95A6F">
        <w:rPr>
          <w:bCs/>
          <w:szCs w:val="24"/>
        </w:rPr>
        <w:t xml:space="preserve"> priede </w:t>
      </w:r>
      <w:r w:rsidR="007058DA" w:rsidRPr="007058DA">
        <w:rPr>
          <w:bCs/>
          <w:szCs w:val="24"/>
        </w:rPr>
        <w:t xml:space="preserve">nurodytą </w:t>
      </w:r>
      <w:r w:rsidR="007058DA">
        <w:rPr>
          <w:bCs/>
          <w:szCs w:val="24"/>
        </w:rPr>
        <w:t>3</w:t>
      </w:r>
      <w:r w:rsidR="007058DA" w:rsidRPr="007058DA">
        <w:rPr>
          <w:bCs/>
          <w:szCs w:val="24"/>
        </w:rPr>
        <w:t xml:space="preserve"> lentelę</w:t>
      </w:r>
      <w:r w:rsidRPr="00F95A6F">
        <w:rPr>
          <w:bCs/>
          <w:szCs w:val="24"/>
        </w:rPr>
        <w:t>. Susijusia šalimi laikomi šie asmenys:</w:t>
      </w:r>
    </w:p>
    <w:p w14:paraId="3516C7B7" w14:textId="6A2133E5"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.3.1. juridinis asmuo, kuris yra šio subjekto savininkas arba dalininkas, turintis šio subjekto visuotiniame dalininkų susirinkime ne mažiau kaip 20 procentų balsų priimant sprendimus (toliau – dalininkas);</w:t>
      </w:r>
    </w:p>
    <w:p w14:paraId="45F889AD" w14:textId="60925FD5"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.3.2. fizinis asmuo, kuris yra šio subjekto dalininkas;</w:t>
      </w:r>
    </w:p>
    <w:p w14:paraId="6AC695A6" w14:textId="67EAACDF"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.3.3. juridinis asmuo, kurio savininkas (akcijų valdytojas) arba dalyvis, turintis visuotiniame dalyvių susirinkime ne mažiau kaip 20 procentų balsų priimant sprendimus (toliau – dalyvis), yra šis subjektas;</w:t>
      </w:r>
    </w:p>
    <w:p w14:paraId="5F67FF68" w14:textId="064871C0"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.3.4. šio subjekto vadovas arba vadovaujamas pareigas einantis asmuo;</w:t>
      </w:r>
    </w:p>
    <w:p w14:paraId="33BE2D98" w14:textId="2B5F21F7" w:rsidR="00606ABF" w:rsidRPr="00F95A6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.3.5. vieno iš Aprašo 1</w:t>
      </w:r>
      <w:r w:rsidR="007058DA">
        <w:rPr>
          <w:bCs/>
          <w:szCs w:val="24"/>
        </w:rPr>
        <w:t>6</w:t>
      </w:r>
      <w:r w:rsidRPr="00F95A6F">
        <w:rPr>
          <w:bCs/>
          <w:szCs w:val="24"/>
        </w:rPr>
        <w:t>.3.4 papunktyje nurodytų asmenų artimas šeimos narys (sutuoktinis, partneris (asmuo, su kuriuo registruota partnerystė), tėvai, broliai, seserys, seneliai, vaikaičiai, vaikai ir vaikų sutuoktiniai, vaikų partneriai);</w:t>
      </w:r>
    </w:p>
    <w:p w14:paraId="21E800E1" w14:textId="5CA57E1E" w:rsidR="00606ABF" w:rsidRDefault="00606ABF" w:rsidP="00606ABF">
      <w:pPr>
        <w:spacing w:line="360" w:lineRule="auto"/>
        <w:ind w:firstLine="1296"/>
        <w:rPr>
          <w:bCs/>
          <w:szCs w:val="24"/>
        </w:rPr>
      </w:pPr>
      <w:r w:rsidRPr="00F95A6F">
        <w:rPr>
          <w:bCs/>
          <w:szCs w:val="24"/>
        </w:rPr>
        <w:t>1</w:t>
      </w:r>
      <w:r w:rsidR="00F95A6F" w:rsidRPr="00F95A6F">
        <w:rPr>
          <w:bCs/>
          <w:szCs w:val="24"/>
        </w:rPr>
        <w:t>6</w:t>
      </w:r>
      <w:r w:rsidRPr="00F95A6F">
        <w:rPr>
          <w:bCs/>
          <w:szCs w:val="24"/>
        </w:rPr>
        <w:t>.3.6. juridinis asmuo, kurio savininkai (akcijų valdytojai) arba dalyviai yra Aprašo 1</w:t>
      </w:r>
      <w:r w:rsidR="00F95A6F" w:rsidRPr="00F95A6F">
        <w:rPr>
          <w:bCs/>
          <w:szCs w:val="24"/>
        </w:rPr>
        <w:t>6</w:t>
      </w:r>
      <w:r w:rsidRPr="00F95A6F">
        <w:rPr>
          <w:bCs/>
          <w:szCs w:val="24"/>
        </w:rPr>
        <w:t>.3.1–1</w:t>
      </w:r>
      <w:r w:rsidR="00F95A6F" w:rsidRPr="00F95A6F">
        <w:rPr>
          <w:bCs/>
          <w:szCs w:val="24"/>
        </w:rPr>
        <w:t>6</w:t>
      </w:r>
      <w:r w:rsidRPr="00F95A6F">
        <w:rPr>
          <w:bCs/>
          <w:szCs w:val="24"/>
        </w:rPr>
        <w:t>.3.5 papunkčiuose nurodyti asmenys.</w:t>
      </w:r>
    </w:p>
    <w:p w14:paraId="55F0A3B9" w14:textId="25B7751D" w:rsidR="006345E5" w:rsidRDefault="00E32CAD" w:rsidP="00F30172">
      <w:pPr>
        <w:spacing w:line="360" w:lineRule="auto"/>
        <w:ind w:firstLine="1296"/>
        <w:jc w:val="both"/>
        <w:rPr>
          <w:bCs/>
          <w:szCs w:val="24"/>
        </w:rPr>
      </w:pPr>
      <w:r>
        <w:rPr>
          <w:bCs/>
          <w:szCs w:val="24"/>
        </w:rPr>
        <w:t xml:space="preserve">17. Jeigu Viešojo sektoriaus atskaitomybės įstatyme ir (arba) subjekto veiklą reglamentuojančiuose teisės aktuose nustatyta pareiga rengti veiklos ataskaitą arba kitokią ataskaitą apie </w:t>
      </w:r>
      <w:r>
        <w:rPr>
          <w:bCs/>
          <w:szCs w:val="24"/>
        </w:rPr>
        <w:lastRenderedPageBreak/>
        <w:t xml:space="preserve">savo veiklą, ši ataskaita turi apimti </w:t>
      </w:r>
      <w:r w:rsidRPr="00E32CAD">
        <w:rPr>
          <w:bCs/>
          <w:szCs w:val="24"/>
        </w:rPr>
        <w:t>Viešojo sektoriaus atskaitomybės įstatyme</w:t>
      </w:r>
      <w:r>
        <w:rPr>
          <w:bCs/>
          <w:szCs w:val="24"/>
        </w:rPr>
        <w:t>, Apraše ir subjekto veiklą reglamentuojančiuose teisės aktuose nust</w:t>
      </w:r>
      <w:r w:rsidR="004C1E80">
        <w:rPr>
          <w:bCs/>
          <w:szCs w:val="24"/>
        </w:rPr>
        <w:t>at</w:t>
      </w:r>
      <w:r>
        <w:rPr>
          <w:bCs/>
          <w:szCs w:val="24"/>
        </w:rPr>
        <w:t>ytą informaciją.</w:t>
      </w:r>
    </w:p>
    <w:p w14:paraId="7950553D" w14:textId="77777777" w:rsidR="00F30172" w:rsidRDefault="00F30172" w:rsidP="00F30172">
      <w:pPr>
        <w:spacing w:line="360" w:lineRule="auto"/>
        <w:ind w:firstLine="1296"/>
        <w:jc w:val="both"/>
        <w:rPr>
          <w:bCs/>
          <w:szCs w:val="24"/>
        </w:rPr>
      </w:pPr>
    </w:p>
    <w:p w14:paraId="1371172C" w14:textId="0E1F627E" w:rsidR="00934E66" w:rsidRPr="006E6272" w:rsidRDefault="00934E66" w:rsidP="00934E66">
      <w:pPr>
        <w:jc w:val="center"/>
        <w:rPr>
          <w:b/>
          <w:szCs w:val="24"/>
        </w:rPr>
      </w:pPr>
      <w:bookmarkStart w:id="7" w:name="_Hlk135828815"/>
      <w:r>
        <w:rPr>
          <w:b/>
          <w:szCs w:val="24"/>
        </w:rPr>
        <w:t>V</w:t>
      </w:r>
      <w:r w:rsidRPr="006E6272">
        <w:rPr>
          <w:b/>
          <w:szCs w:val="24"/>
        </w:rPr>
        <w:t xml:space="preserve"> SKYRIUS</w:t>
      </w:r>
    </w:p>
    <w:p w14:paraId="74929D9E" w14:textId="290C2402" w:rsidR="00934E66" w:rsidRDefault="00F5674F" w:rsidP="00934E66">
      <w:pPr>
        <w:jc w:val="center"/>
        <w:rPr>
          <w:b/>
          <w:szCs w:val="24"/>
        </w:rPr>
      </w:pPr>
      <w:r>
        <w:rPr>
          <w:b/>
          <w:szCs w:val="24"/>
        </w:rPr>
        <w:t xml:space="preserve">VIEŠOJO SEKTORIAUS SUBJEKTO IR </w:t>
      </w:r>
      <w:r w:rsidR="00934E66">
        <w:rPr>
          <w:b/>
          <w:szCs w:val="24"/>
        </w:rPr>
        <w:t xml:space="preserve">VIEŠOJO SEKTORIAUS SUBJEKTŲ GRUPĖS </w:t>
      </w:r>
      <w:r w:rsidR="00137762">
        <w:rPr>
          <w:b/>
          <w:szCs w:val="24"/>
        </w:rPr>
        <w:t>METINIŲ ATASKAITŲ RINKINIŲ</w:t>
      </w:r>
      <w:r w:rsidR="00934E66">
        <w:rPr>
          <w:b/>
          <w:szCs w:val="24"/>
        </w:rPr>
        <w:t xml:space="preserve"> SUDARYMAS</w:t>
      </w:r>
      <w:r w:rsidR="00620D48">
        <w:rPr>
          <w:b/>
          <w:szCs w:val="24"/>
        </w:rPr>
        <w:t xml:space="preserve">, TEIKIMAS </w:t>
      </w:r>
      <w:r w:rsidR="00E46403">
        <w:rPr>
          <w:b/>
          <w:szCs w:val="24"/>
        </w:rPr>
        <w:t xml:space="preserve"> IR PASIRAŠYMAS</w:t>
      </w:r>
    </w:p>
    <w:bookmarkEnd w:id="7"/>
    <w:p w14:paraId="78DA861A" w14:textId="72577DB1" w:rsidR="00934E66" w:rsidRDefault="00934E66" w:rsidP="00934E66">
      <w:pPr>
        <w:jc w:val="center"/>
        <w:rPr>
          <w:b/>
          <w:szCs w:val="24"/>
        </w:rPr>
      </w:pPr>
    </w:p>
    <w:p w14:paraId="209967A0" w14:textId="65E3EE58" w:rsidR="00F5674F" w:rsidRDefault="00934E66" w:rsidP="00606ABF">
      <w:pPr>
        <w:spacing w:line="360" w:lineRule="auto"/>
        <w:jc w:val="both"/>
        <w:rPr>
          <w:bCs/>
          <w:szCs w:val="24"/>
        </w:rPr>
      </w:pPr>
      <w:r>
        <w:rPr>
          <w:b/>
          <w:szCs w:val="24"/>
        </w:rPr>
        <w:tab/>
      </w:r>
      <w:r w:rsidRPr="00934E66">
        <w:rPr>
          <w:bCs/>
          <w:szCs w:val="24"/>
        </w:rPr>
        <w:t xml:space="preserve">18. </w:t>
      </w:r>
      <w:r w:rsidR="008B5B13">
        <w:rPr>
          <w:bCs/>
          <w:szCs w:val="24"/>
        </w:rPr>
        <w:t xml:space="preserve">Meras rengia savivaldybės  metinių ataskaitų rinkinį ir jį teikia savivaldybės tarybai svarstyti ir tvirtinti. </w:t>
      </w:r>
    </w:p>
    <w:p w14:paraId="1F9E40BB" w14:textId="2D300B59" w:rsidR="008B5B13" w:rsidRDefault="008B5B13" w:rsidP="00606ABF">
      <w:pPr>
        <w:spacing w:line="360" w:lineRule="auto"/>
        <w:jc w:val="both"/>
        <w:rPr>
          <w:bCs/>
          <w:szCs w:val="24"/>
        </w:rPr>
      </w:pPr>
      <w:r>
        <w:rPr>
          <w:bCs/>
          <w:szCs w:val="24"/>
        </w:rPr>
        <w:tab/>
        <w:t xml:space="preserve">19. </w:t>
      </w:r>
      <w:r w:rsidR="004E11EA">
        <w:rPr>
          <w:bCs/>
          <w:szCs w:val="24"/>
        </w:rPr>
        <w:t xml:space="preserve">Savivaldybės </w:t>
      </w:r>
      <w:bookmarkStart w:id="8" w:name="_Hlk135921955"/>
      <w:r w:rsidR="004E11EA">
        <w:rPr>
          <w:bCs/>
          <w:szCs w:val="24"/>
        </w:rPr>
        <w:t xml:space="preserve">biudžetinių ir viešųjų įstaigų (kurių savininkė yra savivaldybė) </w:t>
      </w:r>
      <w:bookmarkEnd w:id="8"/>
      <w:r w:rsidR="004E11EA">
        <w:rPr>
          <w:bCs/>
          <w:szCs w:val="24"/>
        </w:rPr>
        <w:t>metinių ataskaitų rinkinius tvirtina taryba.</w:t>
      </w:r>
    </w:p>
    <w:p w14:paraId="2E1EBD54" w14:textId="554311D2" w:rsidR="004E11EA" w:rsidRDefault="004E11EA" w:rsidP="00606ABF">
      <w:pPr>
        <w:spacing w:line="360" w:lineRule="auto"/>
        <w:jc w:val="both"/>
        <w:rPr>
          <w:bCs/>
          <w:szCs w:val="24"/>
        </w:rPr>
      </w:pPr>
      <w:r>
        <w:rPr>
          <w:bCs/>
          <w:szCs w:val="24"/>
        </w:rPr>
        <w:tab/>
      </w:r>
      <w:bookmarkStart w:id="9" w:name="_Hlk150949436"/>
      <w:r>
        <w:rPr>
          <w:bCs/>
          <w:szCs w:val="24"/>
        </w:rPr>
        <w:t xml:space="preserve">20. </w:t>
      </w:r>
      <w:r w:rsidR="000404F9">
        <w:rPr>
          <w:bCs/>
          <w:szCs w:val="24"/>
        </w:rPr>
        <w:t xml:space="preserve"> Viešosios įstaigos </w:t>
      </w:r>
      <w:r w:rsidR="000404F9" w:rsidRPr="00E0050C">
        <w:rPr>
          <w:bCs/>
          <w:szCs w:val="24"/>
        </w:rPr>
        <w:t xml:space="preserve">ir regiono plėtros taryba </w:t>
      </w:r>
      <w:r w:rsidR="000404F9">
        <w:rPr>
          <w:bCs/>
          <w:szCs w:val="24"/>
        </w:rPr>
        <w:t>metinių ataskaitų rinkinius pateikia kartu su audito išvadomis, jei pagal Viešųjų įstaigų įstatymą arba Regioninės plėtros įstatymą</w:t>
      </w:r>
      <w:r w:rsidR="007D7FC4">
        <w:rPr>
          <w:bCs/>
          <w:szCs w:val="24"/>
        </w:rPr>
        <w:t xml:space="preserve"> </w:t>
      </w:r>
      <w:r w:rsidR="000404F9">
        <w:rPr>
          <w:bCs/>
          <w:szCs w:val="24"/>
        </w:rPr>
        <w:t xml:space="preserve">auditą privaloma atlikti arba visuotinis dalininkų  arba dalyvių susirinkimas priima sprendimą </w:t>
      </w:r>
      <w:r w:rsidR="007D7FC4">
        <w:rPr>
          <w:bCs/>
          <w:szCs w:val="24"/>
        </w:rPr>
        <w:t xml:space="preserve">dėl audito atlikimo. </w:t>
      </w:r>
    </w:p>
    <w:bookmarkEnd w:id="9"/>
    <w:p w14:paraId="54D7D419" w14:textId="302786F8" w:rsidR="004E11EA" w:rsidRDefault="004E11EA" w:rsidP="00606ABF">
      <w:pPr>
        <w:spacing w:line="360" w:lineRule="auto"/>
        <w:jc w:val="both"/>
        <w:rPr>
          <w:bCs/>
          <w:szCs w:val="24"/>
        </w:rPr>
      </w:pPr>
      <w:r>
        <w:rPr>
          <w:bCs/>
          <w:szCs w:val="24"/>
        </w:rPr>
        <w:tab/>
        <w:t xml:space="preserve">21. </w:t>
      </w:r>
      <w:r w:rsidR="000404F9">
        <w:rPr>
          <w:bCs/>
          <w:szCs w:val="24"/>
        </w:rPr>
        <w:t>Viešojo sektoriaus subjektai savo metinių ataskaitų rinkinį teikia kontroliuojančiam viešojo sektoriaus subjektui šio Aprašo nustatyta tvarka ir terminais</w:t>
      </w:r>
      <w:r w:rsidR="007D7FC4">
        <w:rPr>
          <w:bCs/>
          <w:szCs w:val="24"/>
        </w:rPr>
        <w:t xml:space="preserve"> nurodytais Aprašo </w:t>
      </w:r>
      <w:r w:rsidR="00C81EEF">
        <w:rPr>
          <w:bCs/>
          <w:szCs w:val="24"/>
        </w:rPr>
        <w:t>3</w:t>
      </w:r>
      <w:r w:rsidR="007D7FC4">
        <w:rPr>
          <w:bCs/>
          <w:szCs w:val="24"/>
        </w:rPr>
        <w:t xml:space="preserve"> priede</w:t>
      </w:r>
      <w:r w:rsidR="000404F9">
        <w:rPr>
          <w:bCs/>
          <w:szCs w:val="24"/>
        </w:rPr>
        <w:t>.</w:t>
      </w:r>
    </w:p>
    <w:p w14:paraId="207C0EEC" w14:textId="5E8B4E5C" w:rsidR="007D7FC4" w:rsidRDefault="007D7FC4" w:rsidP="00606ABF">
      <w:pPr>
        <w:spacing w:line="360" w:lineRule="auto"/>
        <w:jc w:val="both"/>
        <w:rPr>
          <w:bCs/>
          <w:szCs w:val="24"/>
        </w:rPr>
      </w:pPr>
      <w:r>
        <w:rPr>
          <w:bCs/>
          <w:szCs w:val="24"/>
        </w:rPr>
        <w:tab/>
        <w:t xml:space="preserve">22. </w:t>
      </w:r>
      <w:r w:rsidRPr="007D7FC4">
        <w:rPr>
          <w:bCs/>
          <w:szCs w:val="24"/>
        </w:rPr>
        <w:t>Savivaldybės biudžetinių ir viešųjų įstaigų (kurių savininkė yra savivaldybė) metinių ataskaitų rinkinius</w:t>
      </w:r>
      <w:r>
        <w:rPr>
          <w:bCs/>
          <w:szCs w:val="24"/>
        </w:rPr>
        <w:t xml:space="preserve"> priima Savivaldybės administracijos Finansų skyrius ir biudžetinių ar viešųjų įstaigų veiklą koordinuojantis skyrius ar specialistas.</w:t>
      </w:r>
    </w:p>
    <w:p w14:paraId="0DFC08AD" w14:textId="2C4C48A5" w:rsidR="007D7FC4" w:rsidRDefault="007D7FC4" w:rsidP="00606ABF">
      <w:pPr>
        <w:spacing w:line="360" w:lineRule="auto"/>
        <w:jc w:val="both"/>
        <w:rPr>
          <w:bCs/>
          <w:szCs w:val="24"/>
        </w:rPr>
      </w:pPr>
      <w:r>
        <w:rPr>
          <w:bCs/>
          <w:szCs w:val="24"/>
        </w:rPr>
        <w:tab/>
        <w:t xml:space="preserve">23. Savivaldybės administracijos </w:t>
      </w:r>
      <w:bookmarkStart w:id="10" w:name="_Hlk135923927"/>
      <w:r>
        <w:rPr>
          <w:bCs/>
          <w:szCs w:val="24"/>
        </w:rPr>
        <w:t>skyriai ar specialistai</w:t>
      </w:r>
      <w:bookmarkEnd w:id="10"/>
      <w:r>
        <w:rPr>
          <w:bCs/>
          <w:szCs w:val="24"/>
        </w:rPr>
        <w:t xml:space="preserve"> parengia Savivaldybės tarybos sprendimo projektus dėl Savivaldybės biudžetinių ir viešųjų įstaigų (kurių savininkė yra savivaldybė) metinių ataskaitų rinkinių tvirtinimo </w:t>
      </w:r>
      <w:r w:rsidR="00380EB2" w:rsidRPr="007E42D5">
        <w:rPr>
          <w:bCs/>
          <w:szCs w:val="24"/>
        </w:rPr>
        <w:t>ir pateikia savivaldybės tarybai reglamento nust</w:t>
      </w:r>
      <w:r w:rsidR="007E42D5" w:rsidRPr="007E42D5">
        <w:rPr>
          <w:bCs/>
          <w:szCs w:val="24"/>
        </w:rPr>
        <w:t>at</w:t>
      </w:r>
      <w:r w:rsidR="00380EB2" w:rsidRPr="007E42D5">
        <w:rPr>
          <w:bCs/>
          <w:szCs w:val="24"/>
        </w:rPr>
        <w:t>yta tvarka</w:t>
      </w:r>
      <w:r w:rsidR="00F30172" w:rsidRPr="007E42D5">
        <w:rPr>
          <w:bCs/>
          <w:szCs w:val="24"/>
        </w:rPr>
        <w:t>,</w:t>
      </w:r>
      <w:r w:rsidR="00F30172">
        <w:rPr>
          <w:bCs/>
          <w:szCs w:val="24"/>
        </w:rPr>
        <w:t xml:space="preserve"> p</w:t>
      </w:r>
      <w:r w:rsidR="00CB74DC">
        <w:rPr>
          <w:bCs/>
          <w:szCs w:val="24"/>
        </w:rPr>
        <w:t>o metinių ataskaitų patvirtinimo Savivaldybės taryboje</w:t>
      </w:r>
      <w:r>
        <w:rPr>
          <w:bCs/>
          <w:szCs w:val="24"/>
        </w:rPr>
        <w:t xml:space="preserve"> sudaro savo kuruojamos srities  biudžetinių ir viešųjų įstaigų (kurių savininkė yra savivaldybė) grupės veiklos ataskait</w:t>
      </w:r>
      <w:r w:rsidR="00CB74DC">
        <w:rPr>
          <w:bCs/>
          <w:szCs w:val="24"/>
        </w:rPr>
        <w:t>as</w:t>
      </w:r>
      <w:r>
        <w:rPr>
          <w:bCs/>
          <w:szCs w:val="24"/>
        </w:rPr>
        <w:t>:</w:t>
      </w:r>
    </w:p>
    <w:p w14:paraId="24B9FAE8" w14:textId="6BD28C55" w:rsidR="007D7FC4" w:rsidRDefault="007D7FC4" w:rsidP="007D7FC4">
      <w:pPr>
        <w:spacing w:line="360" w:lineRule="auto"/>
        <w:ind w:firstLine="1296"/>
        <w:jc w:val="both"/>
        <w:rPr>
          <w:bCs/>
          <w:szCs w:val="24"/>
        </w:rPr>
      </w:pPr>
      <w:r>
        <w:rPr>
          <w:bCs/>
          <w:szCs w:val="24"/>
        </w:rPr>
        <w:t xml:space="preserve">23.1. Kultūros ir švietimo skyrius </w:t>
      </w:r>
      <w:r w:rsidR="00434BC8">
        <w:rPr>
          <w:bCs/>
          <w:szCs w:val="24"/>
        </w:rPr>
        <w:t>sudaro:</w:t>
      </w:r>
    </w:p>
    <w:p w14:paraId="075E89A6" w14:textId="6D2125CB" w:rsidR="00434BC8" w:rsidRDefault="00434BC8" w:rsidP="007D7FC4">
      <w:pPr>
        <w:spacing w:line="360" w:lineRule="auto"/>
        <w:ind w:firstLine="1296"/>
        <w:jc w:val="both"/>
        <w:rPr>
          <w:bCs/>
          <w:szCs w:val="24"/>
        </w:rPr>
      </w:pPr>
      <w:r>
        <w:rPr>
          <w:bCs/>
          <w:szCs w:val="24"/>
        </w:rPr>
        <w:t>23.1.1. Švietimo įstaigų veiklos ataskait</w:t>
      </w:r>
      <w:r w:rsidR="00CB74DC">
        <w:rPr>
          <w:bCs/>
          <w:szCs w:val="24"/>
        </w:rPr>
        <w:t>ų</w:t>
      </w:r>
      <w:r>
        <w:rPr>
          <w:bCs/>
          <w:szCs w:val="24"/>
        </w:rPr>
        <w:t xml:space="preserve"> grupės veiklos  ataskaitą;</w:t>
      </w:r>
    </w:p>
    <w:p w14:paraId="11039BA9" w14:textId="1EFF7581" w:rsidR="00434BC8" w:rsidRDefault="00434BC8" w:rsidP="007D7FC4">
      <w:pPr>
        <w:spacing w:line="360" w:lineRule="auto"/>
        <w:ind w:firstLine="1296"/>
        <w:jc w:val="both"/>
        <w:rPr>
          <w:bCs/>
          <w:szCs w:val="24"/>
        </w:rPr>
      </w:pPr>
      <w:r>
        <w:rPr>
          <w:bCs/>
          <w:szCs w:val="24"/>
        </w:rPr>
        <w:t xml:space="preserve">23.1.2. Kultūros įstaigų </w:t>
      </w:r>
      <w:r w:rsidRPr="00434BC8">
        <w:rPr>
          <w:bCs/>
          <w:szCs w:val="24"/>
        </w:rPr>
        <w:t>veiklos ataskait</w:t>
      </w:r>
      <w:r w:rsidR="00CB74DC">
        <w:rPr>
          <w:bCs/>
          <w:szCs w:val="24"/>
        </w:rPr>
        <w:t>ų</w:t>
      </w:r>
      <w:r w:rsidRPr="00434BC8">
        <w:rPr>
          <w:bCs/>
          <w:szCs w:val="24"/>
        </w:rPr>
        <w:t xml:space="preserve"> grupės </w:t>
      </w:r>
      <w:r>
        <w:rPr>
          <w:bCs/>
          <w:szCs w:val="24"/>
        </w:rPr>
        <w:t xml:space="preserve">veiklos </w:t>
      </w:r>
      <w:r w:rsidRPr="00434BC8">
        <w:rPr>
          <w:bCs/>
          <w:szCs w:val="24"/>
        </w:rPr>
        <w:t>ataskaitą</w:t>
      </w:r>
      <w:r>
        <w:rPr>
          <w:bCs/>
          <w:szCs w:val="24"/>
        </w:rPr>
        <w:t>;</w:t>
      </w:r>
    </w:p>
    <w:p w14:paraId="2BD38E47" w14:textId="5B324BB7" w:rsidR="00434BC8" w:rsidRDefault="00434BC8" w:rsidP="007D7FC4">
      <w:pPr>
        <w:spacing w:line="360" w:lineRule="auto"/>
        <w:ind w:firstLine="1296"/>
        <w:jc w:val="both"/>
        <w:rPr>
          <w:bCs/>
          <w:szCs w:val="24"/>
        </w:rPr>
      </w:pPr>
      <w:r>
        <w:rPr>
          <w:bCs/>
          <w:szCs w:val="24"/>
        </w:rPr>
        <w:t>23.2. Socialinės paramos skyrius sudaro socialinių paslaugų srities įstaigų veiklos ataskait</w:t>
      </w:r>
      <w:r w:rsidR="00CB74DC">
        <w:rPr>
          <w:bCs/>
          <w:szCs w:val="24"/>
        </w:rPr>
        <w:t>ų</w:t>
      </w:r>
      <w:r>
        <w:rPr>
          <w:bCs/>
          <w:szCs w:val="24"/>
        </w:rPr>
        <w:t xml:space="preserve"> grupės veiklos ataskaitą;</w:t>
      </w:r>
    </w:p>
    <w:p w14:paraId="09358CC5" w14:textId="3F8E51E1" w:rsidR="00E56249" w:rsidRDefault="00434BC8" w:rsidP="00E56249">
      <w:pPr>
        <w:spacing w:line="360" w:lineRule="auto"/>
        <w:ind w:firstLine="1296"/>
        <w:jc w:val="both"/>
        <w:rPr>
          <w:bCs/>
          <w:szCs w:val="24"/>
        </w:rPr>
      </w:pPr>
      <w:r>
        <w:rPr>
          <w:bCs/>
          <w:szCs w:val="24"/>
        </w:rPr>
        <w:t xml:space="preserve">23.3. Vyr. </w:t>
      </w:r>
      <w:r w:rsidRPr="004C1E80">
        <w:rPr>
          <w:bCs/>
          <w:szCs w:val="24"/>
        </w:rPr>
        <w:t>specialist</w:t>
      </w:r>
      <w:r w:rsidR="00276C77" w:rsidRPr="004C1E80">
        <w:rPr>
          <w:bCs/>
          <w:szCs w:val="24"/>
        </w:rPr>
        <w:t>as</w:t>
      </w:r>
      <w:r w:rsidRPr="004C1E80">
        <w:rPr>
          <w:bCs/>
          <w:szCs w:val="24"/>
        </w:rPr>
        <w:t xml:space="preserve"> - savivaldybės gydytoja</w:t>
      </w:r>
      <w:r w:rsidR="00276C77" w:rsidRPr="004C1E80">
        <w:rPr>
          <w:bCs/>
          <w:szCs w:val="24"/>
        </w:rPr>
        <w:t>s</w:t>
      </w:r>
      <w:r>
        <w:rPr>
          <w:bCs/>
          <w:szCs w:val="24"/>
        </w:rPr>
        <w:t xml:space="preserve"> sudaro sveikatos priežiūros srities viešųjų įstaigų veiklos ataskait</w:t>
      </w:r>
      <w:r w:rsidR="00CB74DC">
        <w:rPr>
          <w:bCs/>
          <w:szCs w:val="24"/>
        </w:rPr>
        <w:t>ų</w:t>
      </w:r>
      <w:r>
        <w:rPr>
          <w:bCs/>
          <w:szCs w:val="24"/>
        </w:rPr>
        <w:t xml:space="preserve"> grupės veiklos ataskaitą;</w:t>
      </w:r>
    </w:p>
    <w:p w14:paraId="734EB3CA" w14:textId="74566345" w:rsidR="00434BC8" w:rsidRDefault="00434BC8" w:rsidP="007D7FC4">
      <w:pPr>
        <w:spacing w:line="360" w:lineRule="auto"/>
        <w:ind w:firstLine="1296"/>
        <w:jc w:val="both"/>
        <w:rPr>
          <w:bCs/>
          <w:szCs w:val="24"/>
        </w:rPr>
      </w:pPr>
      <w:r>
        <w:rPr>
          <w:bCs/>
          <w:szCs w:val="24"/>
        </w:rPr>
        <w:t xml:space="preserve">23.4. Finansų skyrius sudaro bendrą visų </w:t>
      </w:r>
      <w:r w:rsidR="00CB74DC">
        <w:rPr>
          <w:bCs/>
          <w:szCs w:val="24"/>
        </w:rPr>
        <w:t>viešojo sektoriaus subjektų grupės metinę veiklos ataskaitą.</w:t>
      </w:r>
    </w:p>
    <w:p w14:paraId="312B467A" w14:textId="5CB7A82D" w:rsidR="00E56249" w:rsidRDefault="00E56249" w:rsidP="00E56249">
      <w:pPr>
        <w:spacing w:line="360" w:lineRule="auto"/>
        <w:ind w:firstLine="1296"/>
        <w:jc w:val="both"/>
        <w:rPr>
          <w:bCs/>
          <w:szCs w:val="24"/>
        </w:rPr>
      </w:pPr>
      <w:r>
        <w:rPr>
          <w:bCs/>
          <w:szCs w:val="24"/>
        </w:rPr>
        <w:t>24. Savivaldybės administracijos skyriai ar specialistai</w:t>
      </w:r>
      <w:r w:rsidRPr="00934E66">
        <w:rPr>
          <w:bCs/>
          <w:szCs w:val="24"/>
        </w:rPr>
        <w:t xml:space="preserve"> reng</w:t>
      </w:r>
      <w:r>
        <w:rPr>
          <w:bCs/>
          <w:szCs w:val="24"/>
        </w:rPr>
        <w:t>dami savo kuruojamų sričių</w:t>
      </w:r>
      <w:r w:rsidRPr="00934E66">
        <w:rPr>
          <w:bCs/>
          <w:szCs w:val="24"/>
        </w:rPr>
        <w:t xml:space="preserve"> </w:t>
      </w:r>
      <w:r>
        <w:rPr>
          <w:bCs/>
          <w:szCs w:val="24"/>
        </w:rPr>
        <w:t xml:space="preserve">laisvos formos </w:t>
      </w:r>
      <w:r w:rsidRPr="00934E66">
        <w:rPr>
          <w:bCs/>
          <w:szCs w:val="24"/>
        </w:rPr>
        <w:t>grupės veiklos ataskaitą</w:t>
      </w:r>
      <w:r>
        <w:rPr>
          <w:bCs/>
          <w:szCs w:val="24"/>
        </w:rPr>
        <w:t xml:space="preserve">, įtraukia Savivaldybės grupės subjektų pateiktų veiklos ataskaitų </w:t>
      </w:r>
      <w:r>
        <w:rPr>
          <w:bCs/>
          <w:szCs w:val="24"/>
        </w:rPr>
        <w:lastRenderedPageBreak/>
        <w:t xml:space="preserve">informaciją pagal Aprašo </w:t>
      </w:r>
      <w:r w:rsidRPr="00E56249">
        <w:rPr>
          <w:bCs/>
          <w:szCs w:val="24"/>
        </w:rPr>
        <w:t>III skyriuje nurodytus</w:t>
      </w:r>
      <w:r>
        <w:rPr>
          <w:bCs/>
          <w:szCs w:val="24"/>
        </w:rPr>
        <w:t xml:space="preserve"> reikalavimus ir </w:t>
      </w:r>
      <w:r w:rsidRPr="00934E66">
        <w:rPr>
          <w:bCs/>
          <w:szCs w:val="24"/>
        </w:rPr>
        <w:t xml:space="preserve">Aprašo </w:t>
      </w:r>
      <w:r>
        <w:rPr>
          <w:bCs/>
          <w:szCs w:val="24"/>
        </w:rPr>
        <w:t>16</w:t>
      </w:r>
      <w:r w:rsidRPr="00934E66">
        <w:rPr>
          <w:bCs/>
          <w:szCs w:val="24"/>
        </w:rPr>
        <w:t xml:space="preserve"> punkte nurodytų subjektų laisvos formos veiklos ataskaitose pateiktą papildomą informaciją.</w:t>
      </w:r>
    </w:p>
    <w:p w14:paraId="24108B47" w14:textId="6AC9BDBE" w:rsidR="00CB74DC" w:rsidRDefault="00CB74DC" w:rsidP="007D7FC4">
      <w:pPr>
        <w:spacing w:line="360" w:lineRule="auto"/>
        <w:ind w:firstLine="1296"/>
        <w:jc w:val="both"/>
        <w:rPr>
          <w:bCs/>
          <w:szCs w:val="24"/>
        </w:rPr>
      </w:pPr>
      <w:r>
        <w:rPr>
          <w:bCs/>
          <w:szCs w:val="24"/>
        </w:rPr>
        <w:t>2</w:t>
      </w:r>
      <w:r w:rsidR="00E56249">
        <w:rPr>
          <w:bCs/>
          <w:szCs w:val="24"/>
        </w:rPr>
        <w:t>5</w:t>
      </w:r>
      <w:r>
        <w:rPr>
          <w:bCs/>
          <w:szCs w:val="24"/>
        </w:rPr>
        <w:t xml:space="preserve">. </w:t>
      </w:r>
      <w:r w:rsidR="00620D48">
        <w:rPr>
          <w:bCs/>
          <w:szCs w:val="24"/>
        </w:rPr>
        <w:t>Ataskaitų rinkinį sudarančių ataskaitų pasirašymas:</w:t>
      </w:r>
    </w:p>
    <w:p w14:paraId="579E847F" w14:textId="3CAA5EDC" w:rsidR="00620D48" w:rsidRDefault="00620D48" w:rsidP="007D7FC4">
      <w:pPr>
        <w:spacing w:line="360" w:lineRule="auto"/>
        <w:ind w:firstLine="1296"/>
        <w:jc w:val="both"/>
        <w:rPr>
          <w:bCs/>
          <w:szCs w:val="24"/>
        </w:rPr>
      </w:pPr>
      <w:r>
        <w:rPr>
          <w:bCs/>
          <w:szCs w:val="24"/>
        </w:rPr>
        <w:t>2</w:t>
      </w:r>
      <w:r w:rsidR="00E56249">
        <w:rPr>
          <w:bCs/>
          <w:szCs w:val="24"/>
        </w:rPr>
        <w:t>5</w:t>
      </w:r>
      <w:r>
        <w:rPr>
          <w:bCs/>
          <w:szCs w:val="24"/>
        </w:rPr>
        <w:t xml:space="preserve">.1. </w:t>
      </w:r>
      <w:r w:rsidRPr="00620D48">
        <w:rPr>
          <w:bCs/>
          <w:szCs w:val="24"/>
        </w:rPr>
        <w:t>Viešojo sektoriaus subjektų ataskaitų rinkinio ataskaitas pasirašo viešojo sektoriaus subjekto vadovas</w:t>
      </w:r>
      <w:r w:rsidR="00227E3B">
        <w:rPr>
          <w:bCs/>
          <w:szCs w:val="24"/>
        </w:rPr>
        <w:t xml:space="preserve"> </w:t>
      </w:r>
      <w:r w:rsidR="00227E3B" w:rsidRPr="004C1E80">
        <w:rPr>
          <w:bCs/>
          <w:szCs w:val="24"/>
        </w:rPr>
        <w:t>arba jo įgaliotas asmuo</w:t>
      </w:r>
      <w:r>
        <w:rPr>
          <w:bCs/>
          <w:szCs w:val="24"/>
        </w:rPr>
        <w:t xml:space="preserve"> ir </w:t>
      </w:r>
      <w:r w:rsidRPr="00620D48">
        <w:rPr>
          <w:bCs/>
          <w:szCs w:val="24"/>
        </w:rPr>
        <w:t>už ataskaitų parengimą atsakingas asmuo</w:t>
      </w:r>
      <w:r>
        <w:rPr>
          <w:bCs/>
          <w:szCs w:val="24"/>
        </w:rPr>
        <w:t>.</w:t>
      </w:r>
    </w:p>
    <w:p w14:paraId="30D43D45" w14:textId="20136367" w:rsidR="00620D48" w:rsidRDefault="00620D48" w:rsidP="007D7FC4">
      <w:pPr>
        <w:spacing w:line="360" w:lineRule="auto"/>
        <w:ind w:firstLine="1296"/>
        <w:jc w:val="both"/>
        <w:rPr>
          <w:bCs/>
          <w:szCs w:val="24"/>
        </w:rPr>
      </w:pPr>
      <w:r>
        <w:rPr>
          <w:bCs/>
          <w:szCs w:val="24"/>
        </w:rPr>
        <w:t>2</w:t>
      </w:r>
      <w:r w:rsidR="00E56249">
        <w:rPr>
          <w:bCs/>
          <w:szCs w:val="24"/>
        </w:rPr>
        <w:t>5</w:t>
      </w:r>
      <w:r>
        <w:rPr>
          <w:bCs/>
          <w:szCs w:val="24"/>
        </w:rPr>
        <w:t xml:space="preserve">.2. </w:t>
      </w:r>
      <w:r w:rsidRPr="00620D48">
        <w:rPr>
          <w:bCs/>
          <w:szCs w:val="24"/>
        </w:rPr>
        <w:t>Savivaldybės metinių ataskaitų rinkinio ataskaitas pasirašo meras ir už ataskaitų parengimą atsakingas asmuo</w:t>
      </w:r>
      <w:r>
        <w:rPr>
          <w:bCs/>
          <w:szCs w:val="24"/>
        </w:rPr>
        <w:t xml:space="preserve"> – Finansų skyriaus vedėjas.</w:t>
      </w:r>
    </w:p>
    <w:p w14:paraId="07725067" w14:textId="1E44CA62" w:rsidR="00E56249" w:rsidRDefault="00E56249" w:rsidP="00E56249">
      <w:pPr>
        <w:tabs>
          <w:tab w:val="left" w:pos="1134"/>
        </w:tabs>
        <w:spacing w:line="360" w:lineRule="auto"/>
        <w:ind w:firstLine="709"/>
        <w:jc w:val="both"/>
        <w:rPr>
          <w:szCs w:val="24"/>
        </w:rPr>
      </w:pPr>
      <w:r>
        <w:rPr>
          <w:bCs/>
          <w:szCs w:val="24"/>
        </w:rPr>
        <w:tab/>
      </w:r>
      <w:r>
        <w:rPr>
          <w:bCs/>
          <w:szCs w:val="24"/>
        </w:rPr>
        <w:tab/>
      </w:r>
      <w:r w:rsidR="00620D48" w:rsidRPr="00E56249">
        <w:rPr>
          <w:bCs/>
          <w:szCs w:val="24"/>
        </w:rPr>
        <w:t>2</w:t>
      </w:r>
      <w:r w:rsidRPr="00E56249">
        <w:rPr>
          <w:bCs/>
          <w:szCs w:val="24"/>
        </w:rPr>
        <w:t>6</w:t>
      </w:r>
      <w:r w:rsidR="00620D48" w:rsidRPr="00E56249">
        <w:rPr>
          <w:bCs/>
          <w:szCs w:val="24"/>
        </w:rPr>
        <w:t xml:space="preserve">. </w:t>
      </w:r>
      <w:r w:rsidRPr="00E56249">
        <w:rPr>
          <w:szCs w:val="24"/>
        </w:rPr>
        <w:t>Savivaldybės kontrolės ir audito tarnyba atlieka savivaldybės metinių ataskaitų rinkinio ir savivaldybės viešojo sektoriaus subjektų ataskaitų rinkinių auditą</w:t>
      </w:r>
      <w:r>
        <w:rPr>
          <w:szCs w:val="24"/>
        </w:rPr>
        <w:t xml:space="preserve"> ir </w:t>
      </w:r>
      <w:r w:rsidR="007B5FC7">
        <w:rPr>
          <w:szCs w:val="24"/>
        </w:rPr>
        <w:t>kiekvienais metais iki gegužės 15 dienos parengia ir reglamento nustatyta tvarka pateikia savivaldybės tarybai išvadą dėl pateikto tvirtinti savivaldybės metinių ataskaitų rinkinio, savivaldybės biudžeto ir turto naudojimo</w:t>
      </w:r>
      <w:r w:rsidRPr="00E56249">
        <w:rPr>
          <w:szCs w:val="24"/>
        </w:rPr>
        <w:t>.</w:t>
      </w:r>
    </w:p>
    <w:p w14:paraId="5014D57C" w14:textId="04EAE7DF" w:rsidR="007B5FC7" w:rsidRPr="00E56249" w:rsidRDefault="007B5FC7" w:rsidP="00E56249">
      <w:pPr>
        <w:tabs>
          <w:tab w:val="left" w:pos="1134"/>
        </w:tabs>
        <w:spacing w:line="360" w:lineRule="auto"/>
        <w:ind w:firstLine="709"/>
        <w:jc w:val="both"/>
        <w:rPr>
          <w:szCs w:val="24"/>
        </w:rPr>
      </w:pPr>
      <w:r>
        <w:rPr>
          <w:szCs w:val="24"/>
        </w:rPr>
        <w:tab/>
      </w:r>
      <w:r>
        <w:rPr>
          <w:szCs w:val="24"/>
        </w:rPr>
        <w:tab/>
        <w:t>27. Savivaldybės administracijos Finansų skyrius rengia savivaldybės metinių ataskaitų rinkinio tvirtinimo Savivaldybės taryboje sprendimo projektą  ir mero teikimu perduoda svarstyti ir tvirtinti savivaldybės tarybai.</w:t>
      </w:r>
    </w:p>
    <w:p w14:paraId="34C02276" w14:textId="3E3CEEC0" w:rsidR="00B06AF9" w:rsidRPr="006E6272" w:rsidRDefault="00B06AF9" w:rsidP="00B06AF9">
      <w:pPr>
        <w:jc w:val="center"/>
        <w:rPr>
          <w:b/>
          <w:szCs w:val="24"/>
        </w:rPr>
      </w:pPr>
      <w:r>
        <w:rPr>
          <w:b/>
          <w:szCs w:val="24"/>
        </w:rPr>
        <w:t>V</w:t>
      </w:r>
      <w:r w:rsidR="00E46403">
        <w:rPr>
          <w:b/>
          <w:szCs w:val="24"/>
        </w:rPr>
        <w:t>I</w:t>
      </w:r>
      <w:r w:rsidRPr="006E6272">
        <w:rPr>
          <w:b/>
          <w:szCs w:val="24"/>
        </w:rPr>
        <w:t xml:space="preserve"> SKYRIUS</w:t>
      </w:r>
    </w:p>
    <w:p w14:paraId="49F6C928" w14:textId="1EC54D11" w:rsidR="00B06AF9" w:rsidRDefault="00B06AF9" w:rsidP="00B06AF9">
      <w:pPr>
        <w:jc w:val="center"/>
        <w:rPr>
          <w:b/>
          <w:szCs w:val="24"/>
        </w:rPr>
      </w:pPr>
      <w:r>
        <w:rPr>
          <w:b/>
          <w:szCs w:val="24"/>
        </w:rPr>
        <w:t>BAIGIAMOSIOS NUOSTATOS</w:t>
      </w:r>
    </w:p>
    <w:p w14:paraId="492EEFBE" w14:textId="77777777" w:rsidR="00B06AF9" w:rsidRDefault="00B06AF9" w:rsidP="00B06AF9">
      <w:pPr>
        <w:spacing w:line="360" w:lineRule="auto"/>
        <w:ind w:firstLine="1296"/>
        <w:rPr>
          <w:bCs/>
          <w:szCs w:val="24"/>
        </w:rPr>
      </w:pPr>
    </w:p>
    <w:p w14:paraId="7173D81A" w14:textId="03207841" w:rsidR="007B5FC7" w:rsidRDefault="007B5FC7" w:rsidP="007B5FC7">
      <w:pPr>
        <w:tabs>
          <w:tab w:val="left" w:pos="1134"/>
        </w:tabs>
        <w:spacing w:line="360" w:lineRule="auto"/>
        <w:ind w:firstLine="709"/>
        <w:jc w:val="both"/>
        <w:rPr>
          <w:szCs w:val="24"/>
        </w:rPr>
      </w:pPr>
      <w:r>
        <w:rPr>
          <w:bCs/>
          <w:szCs w:val="24"/>
        </w:rPr>
        <w:tab/>
      </w:r>
      <w:r w:rsidR="00586DD0">
        <w:rPr>
          <w:bCs/>
          <w:szCs w:val="24"/>
        </w:rPr>
        <w:tab/>
      </w:r>
      <w:r>
        <w:rPr>
          <w:bCs/>
          <w:szCs w:val="24"/>
        </w:rPr>
        <w:t xml:space="preserve"> 28</w:t>
      </w:r>
      <w:r w:rsidR="00B06AF9" w:rsidRPr="00B06AF9">
        <w:rPr>
          <w:bCs/>
          <w:szCs w:val="24"/>
        </w:rPr>
        <w:t xml:space="preserve">. </w:t>
      </w:r>
      <w:bookmarkStart w:id="11" w:name="_Hlk134003773"/>
      <w:r w:rsidRPr="007B5FC7">
        <w:rPr>
          <w:szCs w:val="24"/>
        </w:rPr>
        <w:t>Savivaldybės metinių ataskaitų rinkinį kartu su savivaldybės kontrolės ir audito tarnybos išvada savo interneto svetainėje skelbia savivaldybės administracija per 10 dienų nuo jo patvirtinimo savivaldybės taryboje.</w:t>
      </w:r>
      <w:bookmarkEnd w:id="11"/>
    </w:p>
    <w:p w14:paraId="6290FEE2" w14:textId="0FB20F63" w:rsidR="00586DD0" w:rsidRPr="007B5FC7" w:rsidRDefault="00586DD0" w:rsidP="007B5FC7">
      <w:pPr>
        <w:tabs>
          <w:tab w:val="left" w:pos="1134"/>
        </w:tabs>
        <w:spacing w:line="360" w:lineRule="auto"/>
        <w:ind w:firstLine="709"/>
        <w:jc w:val="both"/>
        <w:rPr>
          <w:szCs w:val="24"/>
        </w:rPr>
      </w:pPr>
      <w:r>
        <w:rPr>
          <w:szCs w:val="24"/>
        </w:rPr>
        <w:tab/>
      </w:r>
      <w:r>
        <w:rPr>
          <w:szCs w:val="24"/>
        </w:rPr>
        <w:tab/>
        <w:t xml:space="preserve"> 29. Viešojo sektoriaus atskaitomybės įstatyme numatyta viešojo sektoriaus subjekto vadovo, kontroliuojančiojo viešojo sektoriaus subjekto vadovo ir už ataskaitų parengimą atsakingo asmens atsakomybė už ataskaitų rinkinių parengimą, pateikimą ir paskelbimą laiku.</w:t>
      </w:r>
    </w:p>
    <w:p w14:paraId="6A1E685E" w14:textId="53EDA2E7" w:rsidR="000800FC" w:rsidRDefault="00586DD0" w:rsidP="00586DD0">
      <w:pPr>
        <w:spacing w:line="360" w:lineRule="auto"/>
        <w:ind w:firstLine="1296"/>
        <w:rPr>
          <w:bCs/>
          <w:szCs w:val="24"/>
        </w:rPr>
      </w:pPr>
      <w:r>
        <w:rPr>
          <w:bCs/>
          <w:szCs w:val="24"/>
        </w:rPr>
        <w:t xml:space="preserve">30. </w:t>
      </w:r>
      <w:r w:rsidR="00B06AF9" w:rsidRPr="00B06AF9">
        <w:rPr>
          <w:bCs/>
          <w:szCs w:val="24"/>
        </w:rPr>
        <w:t>Savivaldybės taryba gali nustatyti kitokią veiklos ataskaitos ir grupės veiklos ataskaitos formą ir rengimo tvarką</w:t>
      </w:r>
      <w:r>
        <w:rPr>
          <w:bCs/>
          <w:szCs w:val="24"/>
        </w:rPr>
        <w:t>.</w:t>
      </w:r>
    </w:p>
    <w:p w14:paraId="5E8F65B0" w14:textId="77777777" w:rsidR="00586DD0" w:rsidRPr="00586DD0" w:rsidRDefault="00586DD0" w:rsidP="00586DD0">
      <w:pPr>
        <w:spacing w:line="360" w:lineRule="auto"/>
        <w:ind w:firstLine="1296"/>
        <w:rPr>
          <w:bCs/>
          <w:szCs w:val="24"/>
        </w:rPr>
      </w:pPr>
    </w:p>
    <w:p w14:paraId="61390F8C" w14:textId="77777777" w:rsidR="007A7F47" w:rsidRDefault="007A7F47" w:rsidP="007A7F47">
      <w:pPr>
        <w:jc w:val="center"/>
      </w:pPr>
      <w:r w:rsidRPr="006E6272">
        <w:t>__________________</w:t>
      </w:r>
    </w:p>
    <w:p w14:paraId="651663A5" w14:textId="2D9738C8" w:rsidR="005A6077" w:rsidRDefault="005A6077" w:rsidP="007A7F47">
      <w:pPr>
        <w:jc w:val="center"/>
      </w:pPr>
    </w:p>
    <w:p w14:paraId="1D6A1225" w14:textId="0946E5D8" w:rsidR="00F95A6F" w:rsidRDefault="00F95A6F" w:rsidP="007A7F47">
      <w:pPr>
        <w:jc w:val="center"/>
      </w:pPr>
    </w:p>
    <w:p w14:paraId="7FEC3F1F" w14:textId="253E762F" w:rsidR="00F95A6F" w:rsidRDefault="00F95A6F" w:rsidP="007A7F47">
      <w:pPr>
        <w:jc w:val="center"/>
      </w:pPr>
    </w:p>
    <w:p w14:paraId="6848AE88" w14:textId="475C7FDB" w:rsidR="00F95A6F" w:rsidRDefault="00F95A6F" w:rsidP="007A7F47">
      <w:pPr>
        <w:jc w:val="center"/>
      </w:pPr>
    </w:p>
    <w:p w14:paraId="42A1D657" w14:textId="55A8A304" w:rsidR="00F95A6F" w:rsidRDefault="00F95A6F" w:rsidP="007A7F47">
      <w:pPr>
        <w:jc w:val="center"/>
      </w:pPr>
    </w:p>
    <w:p w14:paraId="4182C15F" w14:textId="50412916" w:rsidR="00F95A6F" w:rsidRDefault="00F95A6F" w:rsidP="007A7F47">
      <w:pPr>
        <w:jc w:val="center"/>
      </w:pPr>
    </w:p>
    <w:p w14:paraId="6ED20715" w14:textId="0A66A585" w:rsidR="00F95A6F" w:rsidRDefault="00F95A6F" w:rsidP="007A7F47">
      <w:pPr>
        <w:jc w:val="center"/>
      </w:pPr>
    </w:p>
    <w:p w14:paraId="1695EC72" w14:textId="429FFF1C" w:rsidR="00F95A6F" w:rsidRDefault="00F95A6F" w:rsidP="00586DD0"/>
    <w:p w14:paraId="4DEDF4C1" w14:textId="193E1DCC" w:rsidR="00E56249" w:rsidRDefault="00E56249" w:rsidP="00E56249"/>
    <w:p w14:paraId="7F09E6DC" w14:textId="77777777" w:rsidR="00F30172" w:rsidRDefault="00F30172" w:rsidP="00E56249"/>
    <w:p w14:paraId="5C6AC263" w14:textId="06B04562" w:rsidR="00F95A6F" w:rsidRDefault="00F95A6F" w:rsidP="00F95A6F"/>
    <w:p w14:paraId="39A9D8C0" w14:textId="79585B91" w:rsidR="00A37220" w:rsidRDefault="00F95A6F" w:rsidP="00A37220">
      <w:pPr>
        <w:ind w:left="5184"/>
        <w:rPr>
          <w:szCs w:val="24"/>
        </w:rPr>
      </w:pPr>
      <w:bookmarkStart w:id="12" w:name="_Hlk136251429"/>
      <w:r w:rsidRPr="00F95A6F">
        <w:rPr>
          <w:szCs w:val="24"/>
        </w:rPr>
        <w:lastRenderedPageBreak/>
        <w:t xml:space="preserve">Molėtų rajono savivaldybės </w:t>
      </w:r>
      <w:r w:rsidR="00A37220" w:rsidRPr="00A37220">
        <w:rPr>
          <w:szCs w:val="24"/>
        </w:rPr>
        <w:t>viešojo sektoriaus subjektų ir savivaldybės metinių ataskaitų rinkinio rengimo tvarkos apraš</w:t>
      </w:r>
      <w:r w:rsidR="00A37220">
        <w:rPr>
          <w:szCs w:val="24"/>
        </w:rPr>
        <w:t>o</w:t>
      </w:r>
    </w:p>
    <w:p w14:paraId="162E492B" w14:textId="402252B5" w:rsidR="00434349" w:rsidRDefault="00F95A6F" w:rsidP="00A6366D">
      <w:pPr>
        <w:ind w:left="5184"/>
        <w:rPr>
          <w:szCs w:val="24"/>
        </w:rPr>
      </w:pPr>
      <w:r>
        <w:rPr>
          <w:szCs w:val="24"/>
        </w:rPr>
        <w:t>1 priedas</w:t>
      </w:r>
      <w:bookmarkEnd w:id="12"/>
    </w:p>
    <w:p w14:paraId="7FCBCE9B" w14:textId="77777777" w:rsidR="00A6366D" w:rsidRDefault="00A6366D" w:rsidP="00A6366D">
      <w:pPr>
        <w:ind w:left="5184"/>
        <w:rPr>
          <w:szCs w:val="24"/>
        </w:rPr>
      </w:pPr>
    </w:p>
    <w:p w14:paraId="0DC576C5" w14:textId="6135BF28" w:rsidR="00434349" w:rsidRPr="00434349" w:rsidRDefault="00434349" w:rsidP="00A6366D">
      <w:pPr>
        <w:keepLines/>
        <w:tabs>
          <w:tab w:val="left" w:pos="7020"/>
        </w:tabs>
        <w:suppressAutoHyphens/>
        <w:autoSpaceDN w:val="0"/>
        <w:spacing w:line="276" w:lineRule="auto"/>
        <w:jc w:val="center"/>
        <w:textAlignment w:val="baseline"/>
        <w:rPr>
          <w:b/>
          <w:bCs/>
          <w:color w:val="000000"/>
          <w:sz w:val="22"/>
          <w:lang w:eastAsia="lt-LT"/>
        </w:rPr>
      </w:pPr>
      <w:r w:rsidRPr="00434349">
        <w:rPr>
          <w:b/>
          <w:bCs/>
          <w:color w:val="000000"/>
          <w:sz w:val="22"/>
          <w:lang w:eastAsia="lt-LT"/>
        </w:rPr>
        <w:t>(Veiklos ataskaitos forma)</w:t>
      </w:r>
    </w:p>
    <w:p w14:paraId="6B6A24AD" w14:textId="77777777" w:rsidR="00434349" w:rsidRPr="00434349" w:rsidRDefault="00434349" w:rsidP="00434349">
      <w:pPr>
        <w:keepLines/>
        <w:tabs>
          <w:tab w:val="left" w:pos="7020"/>
        </w:tabs>
        <w:suppressAutoHyphens/>
        <w:autoSpaceDN w:val="0"/>
        <w:spacing w:line="276" w:lineRule="auto"/>
        <w:jc w:val="center"/>
        <w:textAlignment w:val="baseline"/>
        <w:rPr>
          <w:bCs/>
          <w:sz w:val="22"/>
          <w:lang w:eastAsia="lt-LT"/>
        </w:rPr>
      </w:pPr>
      <w:r w:rsidRPr="00434349">
        <w:rPr>
          <w:bCs/>
          <w:sz w:val="22"/>
          <w:lang w:eastAsia="lt-LT"/>
        </w:rPr>
        <w:t>_____________________________</w:t>
      </w:r>
    </w:p>
    <w:p w14:paraId="620DFB21" w14:textId="3638E01B" w:rsidR="00434349" w:rsidRPr="00434349" w:rsidRDefault="00434349" w:rsidP="00434349">
      <w:pPr>
        <w:keepLines/>
        <w:tabs>
          <w:tab w:val="left" w:pos="7020"/>
        </w:tabs>
        <w:suppressAutoHyphens/>
        <w:autoSpaceDN w:val="0"/>
        <w:spacing w:line="276" w:lineRule="auto"/>
        <w:jc w:val="center"/>
        <w:textAlignment w:val="baseline"/>
        <w:rPr>
          <w:bCs/>
          <w:sz w:val="20"/>
          <w:lang w:eastAsia="lt-LT"/>
        </w:rPr>
      </w:pPr>
      <w:r w:rsidRPr="00434349">
        <w:rPr>
          <w:bCs/>
          <w:sz w:val="20"/>
          <w:lang w:eastAsia="lt-LT"/>
        </w:rPr>
        <w:t>(</w:t>
      </w:r>
      <w:r w:rsidR="000A6BEC" w:rsidRPr="000A6BEC">
        <w:rPr>
          <w:bCs/>
          <w:sz w:val="20"/>
          <w:lang w:eastAsia="lt-LT"/>
        </w:rPr>
        <w:t>viešojo sektoriaus subjekto, parengusio ataskaitą, pavadinimas, kodas, registras, kuriame kaupiami ir saugomi duomenys apie šį subjektą, buveinė (adresas)</w:t>
      </w:r>
      <w:r w:rsidRPr="00434349">
        <w:rPr>
          <w:bCs/>
          <w:sz w:val="20"/>
          <w:lang w:eastAsia="lt-LT"/>
        </w:rPr>
        <w:t>)</w:t>
      </w:r>
    </w:p>
    <w:p w14:paraId="4D680B9C" w14:textId="77777777" w:rsidR="00434349" w:rsidRPr="00434349" w:rsidRDefault="00434349" w:rsidP="00434349">
      <w:pPr>
        <w:keepLines/>
        <w:tabs>
          <w:tab w:val="left" w:pos="7020"/>
        </w:tabs>
        <w:suppressAutoHyphens/>
        <w:autoSpaceDN w:val="0"/>
        <w:spacing w:line="276" w:lineRule="auto"/>
        <w:jc w:val="center"/>
        <w:textAlignment w:val="baseline"/>
        <w:rPr>
          <w:bCs/>
          <w:sz w:val="22"/>
          <w:lang w:eastAsia="lt-LT"/>
        </w:rPr>
      </w:pPr>
    </w:p>
    <w:p w14:paraId="266FA8D6" w14:textId="5B6C34E3" w:rsidR="00434349" w:rsidRPr="00434349" w:rsidRDefault="00434349" w:rsidP="00A6366D">
      <w:pPr>
        <w:keepLines/>
        <w:tabs>
          <w:tab w:val="left" w:pos="7020"/>
        </w:tabs>
        <w:suppressAutoHyphens/>
        <w:autoSpaceDN w:val="0"/>
        <w:spacing w:line="276" w:lineRule="auto"/>
        <w:jc w:val="center"/>
        <w:textAlignment w:val="baseline"/>
        <w:rPr>
          <w:b/>
          <w:bCs/>
          <w:szCs w:val="24"/>
          <w:lang w:eastAsia="lt-LT"/>
        </w:rPr>
      </w:pPr>
      <w:r w:rsidRPr="00434349">
        <w:rPr>
          <w:b/>
          <w:bCs/>
          <w:szCs w:val="24"/>
          <w:lang w:eastAsia="lt-LT"/>
        </w:rPr>
        <w:t>20___ METŲ VEIKLOS ATASKAITA</w:t>
      </w:r>
    </w:p>
    <w:p w14:paraId="24ACEF2A" w14:textId="77777777" w:rsidR="00434349" w:rsidRPr="00434349" w:rsidRDefault="00434349" w:rsidP="00434349">
      <w:pPr>
        <w:suppressAutoHyphens/>
        <w:autoSpaceDN w:val="0"/>
        <w:spacing w:line="276" w:lineRule="auto"/>
        <w:jc w:val="center"/>
        <w:textAlignment w:val="baseline"/>
        <w:rPr>
          <w:sz w:val="22"/>
          <w:szCs w:val="24"/>
          <w:lang w:eastAsia="lt-LT"/>
        </w:rPr>
      </w:pPr>
      <w:r w:rsidRPr="00434349">
        <w:rPr>
          <w:sz w:val="22"/>
          <w:szCs w:val="24"/>
          <w:lang w:eastAsia="lt-LT"/>
        </w:rPr>
        <w:t>______</w:t>
      </w:r>
    </w:p>
    <w:p w14:paraId="195FD46F" w14:textId="77777777" w:rsidR="00434349" w:rsidRPr="00434349" w:rsidRDefault="00434349" w:rsidP="00434349">
      <w:pPr>
        <w:suppressAutoHyphens/>
        <w:autoSpaceDN w:val="0"/>
        <w:spacing w:line="276" w:lineRule="auto"/>
        <w:jc w:val="center"/>
        <w:textAlignment w:val="baseline"/>
        <w:rPr>
          <w:sz w:val="18"/>
          <w:szCs w:val="18"/>
          <w:lang w:eastAsia="lt-LT"/>
        </w:rPr>
      </w:pPr>
      <w:r w:rsidRPr="00434349">
        <w:rPr>
          <w:sz w:val="18"/>
          <w:szCs w:val="18"/>
          <w:lang w:eastAsia="lt-LT"/>
        </w:rPr>
        <w:t>(data)</w:t>
      </w:r>
    </w:p>
    <w:p w14:paraId="0C656651" w14:textId="77777777" w:rsidR="00434349" w:rsidRPr="00434349" w:rsidRDefault="00434349" w:rsidP="00434349">
      <w:pPr>
        <w:suppressAutoHyphens/>
        <w:autoSpaceDN w:val="0"/>
        <w:spacing w:line="276" w:lineRule="auto"/>
        <w:jc w:val="center"/>
        <w:textAlignment w:val="baseline"/>
        <w:rPr>
          <w:sz w:val="22"/>
          <w:szCs w:val="24"/>
          <w:lang w:eastAsia="lt-LT"/>
        </w:rPr>
      </w:pPr>
      <w:r w:rsidRPr="00434349">
        <w:rPr>
          <w:sz w:val="22"/>
          <w:szCs w:val="24"/>
          <w:lang w:eastAsia="lt-LT"/>
        </w:rPr>
        <w:t>_________________</w:t>
      </w:r>
    </w:p>
    <w:p w14:paraId="2912E98C" w14:textId="77777777" w:rsidR="00434349" w:rsidRPr="00434349" w:rsidRDefault="00434349" w:rsidP="00434349">
      <w:pPr>
        <w:suppressAutoHyphens/>
        <w:autoSpaceDN w:val="0"/>
        <w:spacing w:line="276" w:lineRule="auto"/>
        <w:jc w:val="center"/>
        <w:textAlignment w:val="baseline"/>
        <w:rPr>
          <w:sz w:val="18"/>
          <w:szCs w:val="18"/>
          <w:lang w:eastAsia="lt-LT"/>
        </w:rPr>
      </w:pPr>
      <w:r w:rsidRPr="00434349">
        <w:rPr>
          <w:sz w:val="18"/>
          <w:szCs w:val="18"/>
          <w:lang w:eastAsia="lt-LT"/>
        </w:rPr>
        <w:t>(parengimo vieta)</w:t>
      </w:r>
    </w:p>
    <w:p w14:paraId="6BEE1709" w14:textId="77777777" w:rsidR="000A6BEC" w:rsidRDefault="000A6BEC" w:rsidP="000A6BEC">
      <w:pPr>
        <w:rPr>
          <w:szCs w:val="24"/>
        </w:rPr>
      </w:pPr>
    </w:p>
    <w:p w14:paraId="264A3AC5" w14:textId="68F7225C" w:rsidR="00C81EEF" w:rsidRDefault="000A6BEC" w:rsidP="000A6BEC">
      <w:pPr>
        <w:rPr>
          <w:szCs w:val="24"/>
        </w:rPr>
      </w:pPr>
      <w:r>
        <w:rPr>
          <w:szCs w:val="24"/>
        </w:rPr>
        <w:t>Ataskaitinis laikotarpis: ________________________</w:t>
      </w:r>
    </w:p>
    <w:p w14:paraId="57B09C61" w14:textId="0DAE3223" w:rsidR="00434349" w:rsidRDefault="00434349" w:rsidP="00A6366D">
      <w:pPr>
        <w:rPr>
          <w:szCs w:val="24"/>
        </w:rPr>
      </w:pPr>
    </w:p>
    <w:p w14:paraId="6E7148AF" w14:textId="77777777" w:rsidR="003D6D52" w:rsidRPr="003D6D52" w:rsidRDefault="003D6D52" w:rsidP="003D6D52">
      <w:pPr>
        <w:suppressAutoHyphens/>
        <w:autoSpaceDN w:val="0"/>
        <w:spacing w:line="276" w:lineRule="auto"/>
        <w:jc w:val="center"/>
        <w:textAlignment w:val="baseline"/>
        <w:rPr>
          <w:b/>
          <w:bCs/>
          <w:szCs w:val="24"/>
          <w:lang w:eastAsia="lt-LT"/>
        </w:rPr>
      </w:pPr>
      <w:r w:rsidRPr="003D6D52">
        <w:rPr>
          <w:b/>
          <w:bCs/>
          <w:szCs w:val="24"/>
          <w:lang w:eastAsia="lt-LT"/>
        </w:rPr>
        <w:t>VADOVO PRANEŠIMAS</w:t>
      </w:r>
    </w:p>
    <w:p w14:paraId="0AFE5CC3" w14:textId="77777777" w:rsidR="003D6D52" w:rsidRPr="003D6D52" w:rsidRDefault="003D6D52" w:rsidP="003D6D52">
      <w:pPr>
        <w:suppressAutoHyphens/>
        <w:autoSpaceDN w:val="0"/>
        <w:spacing w:line="276" w:lineRule="auto"/>
        <w:jc w:val="center"/>
        <w:textAlignment w:val="baseline"/>
        <w:rPr>
          <w:b/>
          <w:szCs w:val="24"/>
          <w:lang w:eastAsia="lt-LT"/>
        </w:rPr>
      </w:pPr>
    </w:p>
    <w:p w14:paraId="5B3949A1" w14:textId="77777777" w:rsidR="003D6D52" w:rsidRPr="003D6D52" w:rsidRDefault="003D6D52" w:rsidP="003D6D52">
      <w:pPr>
        <w:suppressAutoHyphens/>
        <w:autoSpaceDN w:val="0"/>
        <w:spacing w:line="276" w:lineRule="auto"/>
        <w:ind w:firstLine="709"/>
        <w:jc w:val="both"/>
        <w:textAlignment w:val="baseline"/>
        <w:rPr>
          <w:rFonts w:eastAsia="Calibri"/>
          <w:bCs/>
          <w:i/>
          <w:color w:val="808080"/>
          <w:szCs w:val="24"/>
          <w:lang w:eastAsia="lt-LT"/>
        </w:rPr>
      </w:pPr>
      <w:r w:rsidRPr="003D6D52">
        <w:rPr>
          <w:rFonts w:eastAsia="Calibri"/>
          <w:bCs/>
          <w:i/>
          <w:color w:val="808080"/>
          <w:szCs w:val="24"/>
          <w:lang w:eastAsia="lt-LT"/>
        </w:rPr>
        <w:t xml:space="preserve">Pateikiamas glaustas komunikacinis pranešimas, skirtas visuomenei ir (arba) konkrečiai tikslinei auditorijai (ne daugiau nei 1 lapas). Rekomenduojama, kad šis pranešimas būtų paremtas viešojo sektoriaus subjekto arba viešojo sektoriaus subjektų grupės svarbiausiais iššūkiais ir (arba) pasiektais veiklos rezultatais, bet nebūtų pateikiama visų įstaigos iššūkių ar veiklos rezultatų santrauka. </w:t>
      </w:r>
    </w:p>
    <w:p w14:paraId="3FCA8672" w14:textId="77777777" w:rsidR="003D6D52" w:rsidRPr="003D6D52" w:rsidRDefault="003D6D52" w:rsidP="003D6D52">
      <w:pPr>
        <w:suppressAutoHyphens/>
        <w:autoSpaceDN w:val="0"/>
        <w:spacing w:line="276" w:lineRule="auto"/>
        <w:jc w:val="center"/>
        <w:textAlignment w:val="baseline"/>
        <w:rPr>
          <w:b/>
          <w:szCs w:val="24"/>
          <w:lang w:eastAsia="lt-LT"/>
        </w:rPr>
      </w:pPr>
    </w:p>
    <w:p w14:paraId="57949EE7" w14:textId="77777777" w:rsidR="003D6D52" w:rsidRPr="003D6D52" w:rsidRDefault="003D6D52" w:rsidP="003D6D52">
      <w:pPr>
        <w:suppressAutoHyphens/>
        <w:autoSpaceDN w:val="0"/>
        <w:jc w:val="center"/>
        <w:textAlignment w:val="baseline"/>
        <w:rPr>
          <w:b/>
          <w:strike/>
          <w:szCs w:val="24"/>
          <w:lang w:eastAsia="lt-LT"/>
        </w:rPr>
      </w:pPr>
      <w:r w:rsidRPr="003D6D52">
        <w:rPr>
          <w:b/>
          <w:szCs w:val="24"/>
          <w:lang w:eastAsia="lt-LT"/>
        </w:rPr>
        <w:t xml:space="preserve">I SKYRIUS </w:t>
      </w:r>
    </w:p>
    <w:p w14:paraId="7BA0D570" w14:textId="77777777" w:rsidR="003D6D52" w:rsidRPr="003D6D52" w:rsidRDefault="003D6D52" w:rsidP="003D6D52">
      <w:pPr>
        <w:suppressAutoHyphens/>
        <w:autoSpaceDN w:val="0"/>
        <w:jc w:val="center"/>
        <w:textAlignment w:val="baseline"/>
        <w:rPr>
          <w:b/>
          <w:szCs w:val="24"/>
          <w:lang w:eastAsia="lt-LT"/>
        </w:rPr>
      </w:pPr>
      <w:r w:rsidRPr="003D6D52">
        <w:rPr>
          <w:b/>
          <w:szCs w:val="24"/>
          <w:lang w:eastAsia="lt-LT"/>
        </w:rPr>
        <w:t>STRATEGINIŲ IR VEIKLOS TIKSLŲ ĮGYVENDINIMAS</w:t>
      </w:r>
    </w:p>
    <w:p w14:paraId="6EC6307E" w14:textId="5E6339C0" w:rsidR="003D6D52" w:rsidRDefault="003D6D52" w:rsidP="003D6D52">
      <w:pPr>
        <w:rPr>
          <w:szCs w:val="24"/>
        </w:rPr>
      </w:pPr>
    </w:p>
    <w:p w14:paraId="3666B386" w14:textId="63CDD6C8" w:rsidR="003D6D52" w:rsidRDefault="003D6D52" w:rsidP="003D6D52">
      <w:pPr>
        <w:suppressAutoHyphens/>
        <w:autoSpaceDN w:val="0"/>
        <w:spacing w:line="276" w:lineRule="auto"/>
        <w:ind w:firstLine="709"/>
        <w:jc w:val="both"/>
        <w:textAlignment w:val="baseline"/>
        <w:rPr>
          <w:rFonts w:eastAsia="Calibri"/>
          <w:bCs/>
          <w:i/>
          <w:color w:val="808080"/>
          <w:szCs w:val="24"/>
        </w:rPr>
      </w:pPr>
      <w:r>
        <w:rPr>
          <w:szCs w:val="24"/>
        </w:rPr>
        <w:tab/>
      </w:r>
      <w:r w:rsidRPr="003D6D52">
        <w:rPr>
          <w:rFonts w:eastAsia="Calibri"/>
          <w:bCs/>
          <w:i/>
          <w:color w:val="808080"/>
          <w:szCs w:val="24"/>
          <w:lang w:eastAsia="lt-LT"/>
        </w:rPr>
        <w:t>Šiame skyriuje pateikiama informacija apie kiekvieno strateginiame veiklos plane numatyto strateginio ir (ar) veiklos tikslo pasiekimą</w:t>
      </w:r>
      <w:r w:rsidR="00A6366D">
        <w:rPr>
          <w:rFonts w:eastAsia="Calibri"/>
          <w:bCs/>
          <w:i/>
          <w:color w:val="808080"/>
          <w:szCs w:val="24"/>
          <w:lang w:eastAsia="lt-LT"/>
        </w:rPr>
        <w:t xml:space="preserve">, </w:t>
      </w:r>
      <w:r w:rsidR="00A6366D">
        <w:rPr>
          <w:rFonts w:eastAsia="Calibri"/>
          <w:bCs/>
          <w:i/>
          <w:color w:val="808080"/>
          <w:szCs w:val="24"/>
        </w:rPr>
        <w:t>n</w:t>
      </w:r>
      <w:r w:rsidR="00A6366D" w:rsidRPr="003D6D52">
        <w:rPr>
          <w:rFonts w:eastAsia="Calibri"/>
          <w:bCs/>
          <w:i/>
          <w:color w:val="808080"/>
          <w:szCs w:val="24"/>
        </w:rPr>
        <w:t>urodomas tikslo pavadinimas ir kodas iš strateginio veiklos plano</w:t>
      </w:r>
      <w:r w:rsidR="00A6366D">
        <w:rPr>
          <w:rFonts w:eastAsia="Calibri"/>
          <w:bCs/>
          <w:i/>
          <w:color w:val="808080"/>
          <w:szCs w:val="24"/>
        </w:rPr>
        <w:t>,</w:t>
      </w:r>
      <w:r w:rsidR="00A6366D" w:rsidRPr="00A6366D">
        <w:rPr>
          <w:rFonts w:eastAsia="Calibri"/>
          <w:bCs/>
          <w:i/>
          <w:color w:val="808080"/>
          <w:szCs w:val="24"/>
        </w:rPr>
        <w:t xml:space="preserve"> </w:t>
      </w:r>
      <w:r w:rsidR="00A6366D">
        <w:rPr>
          <w:rFonts w:eastAsia="Calibri"/>
          <w:bCs/>
          <w:i/>
          <w:color w:val="808080"/>
          <w:szCs w:val="24"/>
        </w:rPr>
        <w:t>p</w:t>
      </w:r>
      <w:r w:rsidR="00A6366D" w:rsidRPr="003D6D52">
        <w:rPr>
          <w:rFonts w:eastAsia="Calibri"/>
          <w:bCs/>
          <w:i/>
          <w:color w:val="808080"/>
          <w:szCs w:val="24"/>
        </w:rPr>
        <w:t>ateikiamas trumpas kiekvieno tikslo pasiekimo įvertinimas</w:t>
      </w:r>
      <w:r w:rsidR="00A6366D">
        <w:rPr>
          <w:rFonts w:eastAsia="Calibri"/>
          <w:bCs/>
          <w:i/>
          <w:color w:val="808080"/>
          <w:szCs w:val="24"/>
        </w:rPr>
        <w:t>.</w:t>
      </w:r>
    </w:p>
    <w:p w14:paraId="60E407EC" w14:textId="77777777" w:rsidR="00A6366D" w:rsidRDefault="00A6366D" w:rsidP="00F30172">
      <w:pPr>
        <w:suppressAutoHyphens/>
        <w:autoSpaceDN w:val="0"/>
        <w:textAlignment w:val="baseline"/>
        <w:rPr>
          <w:rFonts w:eastAsia="Calibri"/>
          <w:b/>
          <w:bCs/>
          <w:szCs w:val="24"/>
          <w:lang w:eastAsia="lt-LT"/>
        </w:rPr>
      </w:pPr>
    </w:p>
    <w:p w14:paraId="283F84C5" w14:textId="7843ECE5" w:rsidR="003D6D52" w:rsidRPr="003D6D52" w:rsidRDefault="003D6D52" w:rsidP="003D6D52">
      <w:pPr>
        <w:suppressAutoHyphens/>
        <w:autoSpaceDN w:val="0"/>
        <w:jc w:val="center"/>
        <w:textAlignment w:val="baseline"/>
        <w:rPr>
          <w:rFonts w:eastAsia="Calibri"/>
          <w:b/>
          <w:bCs/>
          <w:strike/>
          <w:szCs w:val="24"/>
          <w:lang w:eastAsia="lt-LT"/>
        </w:rPr>
      </w:pPr>
      <w:r w:rsidRPr="003D6D52">
        <w:rPr>
          <w:rFonts w:eastAsia="Calibri"/>
          <w:b/>
          <w:bCs/>
          <w:szCs w:val="24"/>
          <w:lang w:eastAsia="lt-LT"/>
        </w:rPr>
        <w:t>II SKYRIUS</w:t>
      </w:r>
    </w:p>
    <w:p w14:paraId="27D537AF" w14:textId="77777777" w:rsidR="003D6D52" w:rsidRPr="003D6D52" w:rsidRDefault="003D6D52" w:rsidP="003D6D52">
      <w:pPr>
        <w:suppressAutoHyphens/>
        <w:autoSpaceDN w:val="0"/>
        <w:jc w:val="center"/>
        <w:textAlignment w:val="baseline"/>
        <w:rPr>
          <w:rFonts w:eastAsia="Calibri"/>
          <w:b/>
          <w:color w:val="808080"/>
          <w:sz w:val="20"/>
          <w:lang w:eastAsia="lt-LT"/>
        </w:rPr>
      </w:pPr>
      <w:r w:rsidRPr="003D6D52">
        <w:rPr>
          <w:rFonts w:eastAsia="Calibri"/>
          <w:b/>
          <w:bCs/>
          <w:szCs w:val="24"/>
          <w:lang w:eastAsia="lt-LT"/>
        </w:rPr>
        <w:t>PROGRAMŲ ĮGYVENDINIMAS</w:t>
      </w:r>
    </w:p>
    <w:p w14:paraId="39C5FE4E" w14:textId="77777777" w:rsidR="003D6D52" w:rsidRPr="003D6D52" w:rsidRDefault="003D6D52" w:rsidP="003D6D52">
      <w:pPr>
        <w:suppressAutoHyphens/>
        <w:autoSpaceDN w:val="0"/>
        <w:spacing w:line="276" w:lineRule="auto"/>
        <w:ind w:firstLine="709"/>
        <w:jc w:val="both"/>
        <w:textAlignment w:val="baseline"/>
        <w:rPr>
          <w:rFonts w:eastAsia="Calibri"/>
          <w:i/>
          <w:color w:val="808080"/>
          <w:sz w:val="20"/>
          <w:lang w:eastAsia="lt-LT"/>
        </w:rPr>
      </w:pPr>
    </w:p>
    <w:p w14:paraId="7BB9C5FB" w14:textId="1CD09E9C" w:rsidR="003D6D52" w:rsidRDefault="003D6D52" w:rsidP="003D6D52">
      <w:pPr>
        <w:suppressAutoHyphens/>
        <w:autoSpaceDN w:val="0"/>
        <w:spacing w:line="276" w:lineRule="auto"/>
        <w:ind w:firstLine="709"/>
        <w:jc w:val="both"/>
        <w:textAlignment w:val="baseline"/>
        <w:rPr>
          <w:rFonts w:eastAsia="Calibri"/>
          <w:bCs/>
          <w:i/>
          <w:color w:val="808080"/>
          <w:szCs w:val="24"/>
          <w:lang w:eastAsia="lt-LT"/>
        </w:rPr>
      </w:pPr>
      <w:r w:rsidRPr="003D6D52">
        <w:rPr>
          <w:rFonts w:eastAsia="Calibri"/>
          <w:bCs/>
          <w:i/>
          <w:color w:val="808080"/>
          <w:szCs w:val="24"/>
          <w:lang w:eastAsia="lt-LT"/>
        </w:rPr>
        <w:t>Šiame skyriuje pateikiama informacija apie strateginiame veiklos plane numatytų programų įgyvendinimo rezultatus</w:t>
      </w:r>
      <w:r w:rsidR="00A6366D">
        <w:rPr>
          <w:rFonts w:eastAsia="Calibri"/>
          <w:bCs/>
          <w:i/>
          <w:color w:val="808080"/>
          <w:szCs w:val="24"/>
          <w:lang w:eastAsia="lt-LT"/>
        </w:rPr>
        <w:t>.</w:t>
      </w:r>
    </w:p>
    <w:p w14:paraId="2567308F" w14:textId="7500B5F7" w:rsidR="00A6366D" w:rsidRDefault="00A6366D" w:rsidP="003D6D52">
      <w:pPr>
        <w:suppressAutoHyphens/>
        <w:autoSpaceDN w:val="0"/>
        <w:spacing w:line="276" w:lineRule="auto"/>
        <w:ind w:firstLine="709"/>
        <w:jc w:val="both"/>
        <w:textAlignment w:val="baseline"/>
        <w:rPr>
          <w:i/>
          <w:iCs/>
          <w:color w:val="808080" w:themeColor="background1" w:themeShade="80"/>
          <w:szCs w:val="24"/>
        </w:rPr>
      </w:pPr>
      <w:r w:rsidRPr="00CF3F4C">
        <w:rPr>
          <w:i/>
          <w:iCs/>
          <w:color w:val="808080" w:themeColor="background1" w:themeShade="80"/>
          <w:szCs w:val="24"/>
        </w:rPr>
        <w:t>Ataskaitos turi būti sudarytos laikantis tokio principo, kad būtų tikrai ir teisingai parodytas viešojo sektoriaus subjekto turtas, finansavimo sumos, įsipareigojimai, pajamos ir sąnaudos, grynasis turtas, pinigų srautai, išlaidų sąmatos vykdymas, biudžeto vykdymas.</w:t>
      </w:r>
    </w:p>
    <w:p w14:paraId="3751B8A5" w14:textId="55256BC8" w:rsidR="00F30172" w:rsidRDefault="00F30172" w:rsidP="00F30172">
      <w:pPr>
        <w:suppressAutoHyphens/>
        <w:autoSpaceDN w:val="0"/>
        <w:spacing w:line="276" w:lineRule="auto"/>
        <w:jc w:val="both"/>
        <w:textAlignment w:val="baseline"/>
        <w:rPr>
          <w:i/>
          <w:iCs/>
          <w:color w:val="808080" w:themeColor="background1" w:themeShade="80"/>
          <w:szCs w:val="24"/>
        </w:rPr>
      </w:pPr>
    </w:p>
    <w:p w14:paraId="17A4A955" w14:textId="0CC8BB72" w:rsidR="00F30172" w:rsidRDefault="00F30172" w:rsidP="00F30172">
      <w:pPr>
        <w:suppressAutoHyphens/>
        <w:autoSpaceDN w:val="0"/>
        <w:spacing w:line="276" w:lineRule="auto"/>
        <w:jc w:val="center"/>
        <w:textAlignment w:val="baseline"/>
        <w:rPr>
          <w:b/>
          <w:bCs/>
          <w:szCs w:val="24"/>
        </w:rPr>
      </w:pPr>
      <w:r w:rsidRPr="00F30172">
        <w:rPr>
          <w:b/>
          <w:bCs/>
          <w:szCs w:val="24"/>
        </w:rPr>
        <w:t>III SKYRIUS</w:t>
      </w:r>
    </w:p>
    <w:p w14:paraId="7314835F" w14:textId="216809D8" w:rsidR="00F30172" w:rsidRDefault="00F30172" w:rsidP="00F30172">
      <w:pPr>
        <w:suppressAutoHyphens/>
        <w:autoSpaceDN w:val="0"/>
        <w:spacing w:line="276" w:lineRule="auto"/>
        <w:jc w:val="center"/>
        <w:textAlignment w:val="baseline"/>
        <w:rPr>
          <w:b/>
          <w:bCs/>
          <w:szCs w:val="24"/>
        </w:rPr>
      </w:pPr>
      <w:r>
        <w:rPr>
          <w:b/>
          <w:bCs/>
          <w:szCs w:val="24"/>
        </w:rPr>
        <w:t>...</w:t>
      </w:r>
    </w:p>
    <w:p w14:paraId="2F4E773D" w14:textId="77777777" w:rsidR="00F30172" w:rsidRPr="00F30172" w:rsidRDefault="00F30172" w:rsidP="00F30172">
      <w:pPr>
        <w:suppressAutoHyphens/>
        <w:autoSpaceDN w:val="0"/>
        <w:spacing w:line="276" w:lineRule="auto"/>
        <w:jc w:val="center"/>
        <w:textAlignment w:val="baseline"/>
        <w:rPr>
          <w:b/>
          <w:bCs/>
          <w:szCs w:val="24"/>
        </w:rPr>
      </w:pPr>
    </w:p>
    <w:p w14:paraId="550F2538" w14:textId="059305B9" w:rsidR="00A6366D" w:rsidRPr="00F30172" w:rsidRDefault="00CF3F4C" w:rsidP="00F30172">
      <w:pPr>
        <w:suppressAutoHyphens/>
        <w:autoSpaceDN w:val="0"/>
        <w:spacing w:line="276" w:lineRule="auto"/>
        <w:ind w:firstLine="709"/>
        <w:jc w:val="both"/>
        <w:textAlignment w:val="baseline"/>
        <w:rPr>
          <w:i/>
          <w:iCs/>
          <w:color w:val="808080" w:themeColor="background1" w:themeShade="80"/>
          <w:szCs w:val="24"/>
        </w:rPr>
      </w:pPr>
      <w:r w:rsidRPr="00CF3F4C">
        <w:rPr>
          <w:i/>
          <w:iCs/>
          <w:color w:val="808080" w:themeColor="background1" w:themeShade="80"/>
          <w:szCs w:val="24"/>
        </w:rPr>
        <w:t>Pateikiama kita svarbi</w:t>
      </w:r>
      <w:r>
        <w:rPr>
          <w:i/>
          <w:iCs/>
          <w:color w:val="808080" w:themeColor="background1" w:themeShade="80"/>
          <w:szCs w:val="24"/>
        </w:rPr>
        <w:t xml:space="preserve"> </w:t>
      </w:r>
      <w:r w:rsidR="00F30172">
        <w:rPr>
          <w:i/>
          <w:iCs/>
          <w:color w:val="808080" w:themeColor="background1" w:themeShade="80"/>
          <w:szCs w:val="24"/>
        </w:rPr>
        <w:t xml:space="preserve">ir </w:t>
      </w:r>
      <w:r>
        <w:rPr>
          <w:i/>
          <w:iCs/>
          <w:color w:val="808080" w:themeColor="background1" w:themeShade="80"/>
          <w:szCs w:val="24"/>
        </w:rPr>
        <w:t>visuomenei naudinga informacija.</w:t>
      </w:r>
    </w:p>
    <w:p w14:paraId="3DC9A571" w14:textId="7BDCA415" w:rsidR="00A6366D" w:rsidRDefault="00A6366D" w:rsidP="00A6366D">
      <w:pPr>
        <w:suppressAutoHyphens/>
        <w:autoSpaceDN w:val="0"/>
        <w:spacing w:line="276" w:lineRule="auto"/>
        <w:jc w:val="both"/>
        <w:textAlignment w:val="baseline"/>
        <w:rPr>
          <w:rFonts w:eastAsia="Calibri"/>
          <w:bCs/>
          <w:i/>
          <w:color w:val="808080"/>
          <w:szCs w:val="24"/>
          <w:lang w:eastAsia="lt-LT"/>
        </w:rPr>
      </w:pPr>
    </w:p>
    <w:p w14:paraId="19E60E2D" w14:textId="77777777" w:rsidR="00A6366D" w:rsidRPr="00A6366D" w:rsidRDefault="00A6366D" w:rsidP="00A6366D">
      <w:pPr>
        <w:tabs>
          <w:tab w:val="left" w:pos="4111"/>
          <w:tab w:val="center" w:pos="4153"/>
          <w:tab w:val="left" w:pos="6946"/>
          <w:tab w:val="right" w:pos="8306"/>
        </w:tabs>
        <w:spacing w:line="276" w:lineRule="auto"/>
        <w:rPr>
          <w:szCs w:val="24"/>
          <w:lang w:eastAsia="lt-LT"/>
        </w:rPr>
      </w:pPr>
      <w:r w:rsidRPr="00A6366D">
        <w:rPr>
          <w:szCs w:val="24"/>
        </w:rPr>
        <w:t>(Viešojo sektoriaus subjekto,</w:t>
      </w:r>
      <w:r w:rsidRPr="00A6366D">
        <w:rPr>
          <w:szCs w:val="24"/>
        </w:rPr>
        <w:tab/>
      </w:r>
      <w:r w:rsidRPr="00A6366D">
        <w:rPr>
          <w:szCs w:val="24"/>
        </w:rPr>
        <w:tab/>
        <w:t xml:space="preserve">          </w:t>
      </w:r>
      <w:r w:rsidRPr="00A6366D">
        <w:rPr>
          <w:bCs/>
          <w:szCs w:val="24"/>
        </w:rPr>
        <w:t>(Parašas) ...</w:t>
      </w:r>
      <w:r w:rsidRPr="00A6366D">
        <w:rPr>
          <w:bCs/>
          <w:szCs w:val="24"/>
        </w:rPr>
        <w:tab/>
        <w:t xml:space="preserve">    (Vardas ir pavardė)</w:t>
      </w:r>
    </w:p>
    <w:p w14:paraId="75C84680" w14:textId="2C25A075" w:rsidR="00A6366D" w:rsidRPr="00F30172" w:rsidRDefault="00A6366D" w:rsidP="00F30172">
      <w:pPr>
        <w:tabs>
          <w:tab w:val="left" w:pos="4111"/>
          <w:tab w:val="center" w:pos="4153"/>
          <w:tab w:val="left" w:pos="6946"/>
          <w:tab w:val="right" w:pos="8306"/>
        </w:tabs>
        <w:spacing w:line="276" w:lineRule="auto"/>
        <w:rPr>
          <w:szCs w:val="24"/>
          <w:lang w:eastAsia="lt-LT"/>
        </w:rPr>
      </w:pPr>
      <w:r w:rsidRPr="00A6366D">
        <w:rPr>
          <w:szCs w:val="24"/>
        </w:rPr>
        <w:t>parengusio ataskaitą, vadovas</w:t>
      </w:r>
      <w:r w:rsidR="00227E3B">
        <w:rPr>
          <w:szCs w:val="24"/>
        </w:rPr>
        <w:t xml:space="preserve"> </w:t>
      </w:r>
      <w:r w:rsidR="00227E3B" w:rsidRPr="004C1E80">
        <w:rPr>
          <w:szCs w:val="24"/>
        </w:rPr>
        <w:t>arba jo įgaliotas asmuo</w:t>
      </w:r>
      <w:r w:rsidR="00F30172" w:rsidRPr="004C1E80">
        <w:rPr>
          <w:bCs/>
          <w:szCs w:val="24"/>
        </w:rPr>
        <w:t>)</w:t>
      </w:r>
    </w:p>
    <w:p w14:paraId="7D6F4F8D" w14:textId="0A618D08" w:rsidR="00C81EEF" w:rsidRPr="00A6366D" w:rsidRDefault="00A6366D" w:rsidP="00A6366D">
      <w:pPr>
        <w:tabs>
          <w:tab w:val="left" w:pos="4111"/>
          <w:tab w:val="center" w:pos="4153"/>
          <w:tab w:val="left" w:pos="6946"/>
          <w:tab w:val="right" w:pos="8306"/>
        </w:tabs>
        <w:spacing w:line="276" w:lineRule="auto"/>
        <w:rPr>
          <w:bCs/>
          <w:szCs w:val="24"/>
        </w:rPr>
      </w:pPr>
      <w:r w:rsidRPr="00A6366D">
        <w:rPr>
          <w:szCs w:val="24"/>
        </w:rPr>
        <w:t>(Už ataskaitų parengimą atsakingas asmuo)</w:t>
      </w:r>
      <w:r>
        <w:rPr>
          <w:szCs w:val="24"/>
        </w:rPr>
        <w:t xml:space="preserve">       </w:t>
      </w:r>
      <w:r w:rsidRPr="00A6366D">
        <w:rPr>
          <w:szCs w:val="24"/>
        </w:rPr>
        <w:t xml:space="preserve">  </w:t>
      </w:r>
      <w:r w:rsidRPr="00A6366D">
        <w:rPr>
          <w:bCs/>
          <w:szCs w:val="24"/>
        </w:rPr>
        <w:t>(Parašas) ...</w:t>
      </w:r>
      <w:r w:rsidRPr="00A6366D">
        <w:rPr>
          <w:bCs/>
          <w:szCs w:val="24"/>
        </w:rPr>
        <w:tab/>
        <w:t xml:space="preserve">    (Vardas ir pavardė)</w:t>
      </w:r>
    </w:p>
    <w:p w14:paraId="77330533" w14:textId="77777777" w:rsidR="00C81EEF" w:rsidRPr="00C81EEF" w:rsidRDefault="00C81EEF" w:rsidP="00C81EEF">
      <w:pPr>
        <w:ind w:left="5184"/>
        <w:rPr>
          <w:szCs w:val="24"/>
        </w:rPr>
      </w:pPr>
      <w:r w:rsidRPr="00C81EEF">
        <w:rPr>
          <w:szCs w:val="24"/>
        </w:rPr>
        <w:lastRenderedPageBreak/>
        <w:t>Molėtų rajono savivaldybės viešojo sektoriaus subjektų ir savivaldybės metinių ataskaitų rinkinio rengimo tvarkos aprašo</w:t>
      </w:r>
    </w:p>
    <w:p w14:paraId="011F7AB8" w14:textId="6089E338" w:rsidR="00A37220" w:rsidRDefault="00C81EEF" w:rsidP="00C81EEF">
      <w:pPr>
        <w:ind w:left="5184"/>
        <w:rPr>
          <w:szCs w:val="24"/>
        </w:rPr>
      </w:pPr>
      <w:r>
        <w:rPr>
          <w:szCs w:val="24"/>
        </w:rPr>
        <w:t>2</w:t>
      </w:r>
      <w:r w:rsidRPr="00C81EEF">
        <w:rPr>
          <w:szCs w:val="24"/>
        </w:rPr>
        <w:t xml:space="preserve"> priedas</w:t>
      </w:r>
    </w:p>
    <w:p w14:paraId="65D9FE48" w14:textId="77777777" w:rsidR="00C81EEF" w:rsidRDefault="00C81EEF" w:rsidP="00C81EEF">
      <w:pPr>
        <w:ind w:left="5184"/>
        <w:rPr>
          <w:szCs w:val="24"/>
        </w:rPr>
      </w:pPr>
    </w:p>
    <w:p w14:paraId="26EF7F16" w14:textId="77777777" w:rsidR="00F95A6F" w:rsidRPr="00F95A6F" w:rsidRDefault="00F95A6F" w:rsidP="00F95A6F">
      <w:pPr>
        <w:jc w:val="center"/>
        <w:rPr>
          <w:b/>
          <w:szCs w:val="24"/>
          <w:lang w:eastAsia="lt-LT"/>
        </w:rPr>
      </w:pPr>
      <w:r w:rsidRPr="00F95A6F">
        <w:rPr>
          <w:b/>
          <w:szCs w:val="24"/>
          <w:lang w:eastAsia="lt-LT"/>
        </w:rPr>
        <w:t>Informacijos apie vadovaujamas pareigas einančių asmenų atlyginimą per ataskaitinius metus forma)</w:t>
      </w:r>
    </w:p>
    <w:p w14:paraId="4CEB3D24" w14:textId="77777777" w:rsidR="00F95A6F" w:rsidRPr="00F95A6F" w:rsidRDefault="00F95A6F" w:rsidP="00F95A6F">
      <w:pPr>
        <w:tabs>
          <w:tab w:val="left" w:pos="993"/>
        </w:tabs>
        <w:contextualSpacing/>
        <w:jc w:val="center"/>
      </w:pPr>
    </w:p>
    <w:p w14:paraId="77957939" w14:textId="77777777" w:rsidR="00F95A6F" w:rsidRPr="00F95A6F" w:rsidRDefault="00F95A6F" w:rsidP="00F95A6F">
      <w:pPr>
        <w:tabs>
          <w:tab w:val="left" w:pos="993"/>
        </w:tabs>
        <w:contextualSpacing/>
        <w:jc w:val="center"/>
        <w:rPr>
          <w:b/>
        </w:rPr>
      </w:pPr>
      <w:r w:rsidRPr="00F95A6F">
        <w:rPr>
          <w:b/>
        </w:rPr>
        <w:t>INFORMACIJA APIE VADOVAUJAMAS PAREIGAS EINANČIŲ ASMENŲ ATLYGINIMĄ PER ATASKAITINIUS METUS</w:t>
      </w:r>
    </w:p>
    <w:p w14:paraId="42DD85FF" w14:textId="77777777" w:rsidR="00F95A6F" w:rsidRDefault="00F95A6F" w:rsidP="00F95A6F">
      <w:pPr>
        <w:tabs>
          <w:tab w:val="left" w:pos="993"/>
        </w:tabs>
        <w:contextualSpacing/>
        <w:jc w:val="right"/>
        <w:rPr>
          <w:b/>
        </w:rPr>
      </w:pPr>
    </w:p>
    <w:p w14:paraId="574155F5" w14:textId="65B0CB5E" w:rsidR="00F95A6F" w:rsidRDefault="00F95A6F" w:rsidP="00F95A6F">
      <w:pPr>
        <w:tabs>
          <w:tab w:val="left" w:pos="993"/>
        </w:tabs>
        <w:contextualSpacing/>
        <w:jc w:val="center"/>
      </w:pPr>
      <w:r>
        <w:t xml:space="preserve">                                                                                                                                          1 lentelė</w:t>
      </w:r>
    </w:p>
    <w:p w14:paraId="28BA3035" w14:textId="2235F30D" w:rsidR="00F95A6F" w:rsidRPr="00F95A6F" w:rsidRDefault="00F95A6F" w:rsidP="00F95A6F">
      <w:pPr>
        <w:tabs>
          <w:tab w:val="left" w:pos="993"/>
        </w:tabs>
        <w:contextualSpacing/>
        <w:jc w:val="center"/>
      </w:pPr>
      <w:r>
        <w:t xml:space="preserve">                                                                                                                       </w:t>
      </w:r>
      <w:r w:rsidRPr="00F95A6F">
        <w:t>Eur, ct</w:t>
      </w:r>
    </w:p>
    <w:tbl>
      <w:tblPr>
        <w:tblStyle w:val="Lentelstinklelis"/>
        <w:tblW w:w="0" w:type="auto"/>
        <w:tblLook w:val="04A0" w:firstRow="1" w:lastRow="0" w:firstColumn="1" w:lastColumn="0" w:noHBand="0" w:noVBand="1"/>
      </w:tblPr>
      <w:tblGrid>
        <w:gridCol w:w="556"/>
        <w:gridCol w:w="1463"/>
        <w:gridCol w:w="1336"/>
        <w:gridCol w:w="1250"/>
        <w:gridCol w:w="908"/>
        <w:gridCol w:w="1080"/>
        <w:gridCol w:w="1197"/>
        <w:gridCol w:w="1497"/>
      </w:tblGrid>
      <w:tr w:rsidR="00F95A6F" w:rsidRPr="00F95A6F" w14:paraId="621B5D72" w14:textId="77777777" w:rsidTr="008257DD">
        <w:tc>
          <w:tcPr>
            <w:tcW w:w="556" w:type="dxa"/>
            <w:vMerge w:val="restart"/>
            <w:tcBorders>
              <w:top w:val="single" w:sz="4" w:space="0" w:color="auto"/>
              <w:left w:val="single" w:sz="4" w:space="0" w:color="auto"/>
              <w:bottom w:val="single" w:sz="4" w:space="0" w:color="auto"/>
              <w:right w:val="single" w:sz="4" w:space="0" w:color="auto"/>
            </w:tcBorders>
            <w:hideMark/>
          </w:tcPr>
          <w:p w14:paraId="09D819E7" w14:textId="77777777" w:rsidR="00F95A6F" w:rsidRPr="00F95A6F" w:rsidRDefault="00F95A6F" w:rsidP="00F95A6F">
            <w:pPr>
              <w:tabs>
                <w:tab w:val="left" w:pos="993"/>
              </w:tabs>
              <w:contextualSpacing/>
              <w:jc w:val="center"/>
            </w:pPr>
            <w:r w:rsidRPr="00F95A6F">
              <w:t>Eil. Nr.</w:t>
            </w:r>
          </w:p>
        </w:tc>
        <w:tc>
          <w:tcPr>
            <w:tcW w:w="1463" w:type="dxa"/>
            <w:vMerge w:val="restart"/>
            <w:tcBorders>
              <w:top w:val="single" w:sz="4" w:space="0" w:color="auto"/>
              <w:left w:val="single" w:sz="4" w:space="0" w:color="auto"/>
              <w:bottom w:val="single" w:sz="4" w:space="0" w:color="auto"/>
              <w:right w:val="single" w:sz="4" w:space="0" w:color="auto"/>
            </w:tcBorders>
            <w:vAlign w:val="center"/>
            <w:hideMark/>
          </w:tcPr>
          <w:p w14:paraId="426672AF" w14:textId="77777777" w:rsidR="00F95A6F" w:rsidRPr="00F95A6F" w:rsidRDefault="00F95A6F" w:rsidP="00F95A6F">
            <w:pPr>
              <w:tabs>
                <w:tab w:val="left" w:pos="993"/>
              </w:tabs>
              <w:contextualSpacing/>
              <w:jc w:val="center"/>
            </w:pPr>
            <w:r w:rsidRPr="00F95A6F">
              <w:t>Pareigų (pareigybės) pavadinimas</w:t>
            </w:r>
          </w:p>
        </w:tc>
        <w:tc>
          <w:tcPr>
            <w:tcW w:w="1336" w:type="dxa"/>
            <w:tcBorders>
              <w:top w:val="single" w:sz="4" w:space="0" w:color="auto"/>
              <w:left w:val="single" w:sz="4" w:space="0" w:color="auto"/>
              <w:bottom w:val="single" w:sz="4" w:space="0" w:color="auto"/>
              <w:right w:val="single" w:sz="4" w:space="0" w:color="auto"/>
            </w:tcBorders>
            <w:hideMark/>
          </w:tcPr>
          <w:p w14:paraId="6F4A6D27" w14:textId="77777777" w:rsidR="00F95A6F" w:rsidRPr="00F95A6F" w:rsidRDefault="00F95A6F" w:rsidP="00F95A6F">
            <w:pPr>
              <w:tabs>
                <w:tab w:val="left" w:pos="993"/>
              </w:tabs>
              <w:contextualSpacing/>
              <w:jc w:val="center"/>
            </w:pPr>
            <w:r w:rsidRPr="00F95A6F">
              <w:t xml:space="preserve">Bazinis atlyginimas </w:t>
            </w:r>
          </w:p>
        </w:tc>
        <w:tc>
          <w:tcPr>
            <w:tcW w:w="1250" w:type="dxa"/>
            <w:tcBorders>
              <w:top w:val="single" w:sz="4" w:space="0" w:color="auto"/>
              <w:left w:val="single" w:sz="4" w:space="0" w:color="auto"/>
              <w:bottom w:val="single" w:sz="4" w:space="0" w:color="auto"/>
              <w:right w:val="single" w:sz="4" w:space="0" w:color="auto"/>
            </w:tcBorders>
            <w:hideMark/>
          </w:tcPr>
          <w:p w14:paraId="154A593F" w14:textId="77777777" w:rsidR="00F95A6F" w:rsidRPr="00F95A6F" w:rsidRDefault="00F95A6F" w:rsidP="00F95A6F">
            <w:pPr>
              <w:tabs>
                <w:tab w:val="left" w:pos="993"/>
              </w:tabs>
              <w:contextualSpacing/>
              <w:jc w:val="center"/>
            </w:pPr>
            <w:r w:rsidRPr="00F95A6F">
              <w:t>Priemokos</w:t>
            </w:r>
          </w:p>
        </w:tc>
        <w:tc>
          <w:tcPr>
            <w:tcW w:w="908" w:type="dxa"/>
            <w:tcBorders>
              <w:top w:val="single" w:sz="4" w:space="0" w:color="auto"/>
              <w:left w:val="single" w:sz="4" w:space="0" w:color="auto"/>
              <w:bottom w:val="single" w:sz="4" w:space="0" w:color="auto"/>
              <w:right w:val="single" w:sz="4" w:space="0" w:color="auto"/>
            </w:tcBorders>
            <w:hideMark/>
          </w:tcPr>
          <w:p w14:paraId="604E84E6" w14:textId="77777777" w:rsidR="00F95A6F" w:rsidRPr="00F95A6F" w:rsidRDefault="00F95A6F" w:rsidP="00F95A6F">
            <w:pPr>
              <w:tabs>
                <w:tab w:val="left" w:pos="993"/>
              </w:tabs>
              <w:contextualSpacing/>
              <w:jc w:val="center"/>
            </w:pPr>
            <w:r w:rsidRPr="00F95A6F">
              <w:t>Priedai</w:t>
            </w:r>
          </w:p>
        </w:tc>
        <w:tc>
          <w:tcPr>
            <w:tcW w:w="1080" w:type="dxa"/>
            <w:tcBorders>
              <w:top w:val="single" w:sz="4" w:space="0" w:color="auto"/>
              <w:left w:val="single" w:sz="4" w:space="0" w:color="auto"/>
              <w:bottom w:val="single" w:sz="4" w:space="0" w:color="auto"/>
              <w:right w:val="single" w:sz="4" w:space="0" w:color="auto"/>
            </w:tcBorders>
            <w:hideMark/>
          </w:tcPr>
          <w:p w14:paraId="3F4D628B" w14:textId="77777777" w:rsidR="00F95A6F" w:rsidRPr="00F95A6F" w:rsidRDefault="00F95A6F" w:rsidP="00F95A6F">
            <w:pPr>
              <w:tabs>
                <w:tab w:val="left" w:pos="993"/>
              </w:tabs>
              <w:contextualSpacing/>
              <w:jc w:val="center"/>
            </w:pPr>
            <w:r w:rsidRPr="00F95A6F">
              <w:t>Premijos</w:t>
            </w:r>
          </w:p>
        </w:tc>
        <w:tc>
          <w:tcPr>
            <w:tcW w:w="1197" w:type="dxa"/>
            <w:tcBorders>
              <w:top w:val="single" w:sz="4" w:space="0" w:color="auto"/>
              <w:left w:val="single" w:sz="4" w:space="0" w:color="auto"/>
              <w:bottom w:val="single" w:sz="4" w:space="0" w:color="auto"/>
              <w:right w:val="single" w:sz="4" w:space="0" w:color="auto"/>
            </w:tcBorders>
            <w:hideMark/>
          </w:tcPr>
          <w:p w14:paraId="16CA330F" w14:textId="77777777" w:rsidR="00F95A6F" w:rsidRPr="00F95A6F" w:rsidRDefault="00F95A6F" w:rsidP="00F95A6F">
            <w:pPr>
              <w:tabs>
                <w:tab w:val="left" w:pos="993"/>
              </w:tabs>
              <w:contextualSpacing/>
              <w:jc w:val="center"/>
              <w:rPr>
                <w:sz w:val="18"/>
              </w:rPr>
            </w:pPr>
            <w:r w:rsidRPr="00F95A6F">
              <w:t>Kitos išmokos</w:t>
            </w:r>
          </w:p>
        </w:tc>
        <w:tc>
          <w:tcPr>
            <w:tcW w:w="1497" w:type="dxa"/>
            <w:tcBorders>
              <w:top w:val="single" w:sz="4" w:space="0" w:color="auto"/>
              <w:left w:val="single" w:sz="4" w:space="0" w:color="auto"/>
              <w:bottom w:val="single" w:sz="4" w:space="0" w:color="auto"/>
              <w:right w:val="single" w:sz="4" w:space="0" w:color="auto"/>
            </w:tcBorders>
            <w:hideMark/>
          </w:tcPr>
          <w:p w14:paraId="661581A4" w14:textId="77777777" w:rsidR="00F95A6F" w:rsidRPr="00F95A6F" w:rsidRDefault="00F95A6F" w:rsidP="00F95A6F">
            <w:pPr>
              <w:tabs>
                <w:tab w:val="left" w:pos="993"/>
              </w:tabs>
              <w:contextualSpacing/>
              <w:jc w:val="center"/>
            </w:pPr>
            <w:r w:rsidRPr="00F95A6F">
              <w:t>Iš viso</w:t>
            </w:r>
          </w:p>
        </w:tc>
      </w:tr>
      <w:tr w:rsidR="00F95A6F" w:rsidRPr="00F95A6F" w14:paraId="3394D36B" w14:textId="77777777" w:rsidTr="008257DD">
        <w:tc>
          <w:tcPr>
            <w:tcW w:w="0" w:type="auto"/>
            <w:vMerge/>
            <w:tcBorders>
              <w:top w:val="single" w:sz="4" w:space="0" w:color="auto"/>
              <w:left w:val="single" w:sz="4" w:space="0" w:color="auto"/>
              <w:bottom w:val="single" w:sz="4" w:space="0" w:color="auto"/>
              <w:right w:val="single" w:sz="4" w:space="0" w:color="auto"/>
            </w:tcBorders>
            <w:vAlign w:val="center"/>
            <w:hideMark/>
          </w:tcPr>
          <w:p w14:paraId="4EDCDBB2" w14:textId="77777777" w:rsidR="00F95A6F" w:rsidRPr="00F95A6F" w:rsidRDefault="00F95A6F" w:rsidP="00F95A6F"/>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50A1E" w14:textId="77777777" w:rsidR="00F95A6F" w:rsidRPr="00F95A6F" w:rsidRDefault="00F95A6F" w:rsidP="00F95A6F"/>
        </w:tc>
        <w:tc>
          <w:tcPr>
            <w:tcW w:w="1336" w:type="dxa"/>
            <w:tcBorders>
              <w:top w:val="single" w:sz="4" w:space="0" w:color="auto"/>
              <w:left w:val="single" w:sz="4" w:space="0" w:color="auto"/>
              <w:bottom w:val="single" w:sz="4" w:space="0" w:color="auto"/>
              <w:right w:val="single" w:sz="4" w:space="0" w:color="auto"/>
            </w:tcBorders>
            <w:hideMark/>
          </w:tcPr>
          <w:p w14:paraId="32C1DB32" w14:textId="77777777" w:rsidR="00F95A6F" w:rsidRPr="00F95A6F" w:rsidRDefault="00F95A6F" w:rsidP="00F95A6F">
            <w:pPr>
              <w:tabs>
                <w:tab w:val="left" w:pos="993"/>
              </w:tabs>
              <w:contextualSpacing/>
              <w:jc w:val="center"/>
              <w:rPr>
                <w:sz w:val="22"/>
              </w:rPr>
            </w:pPr>
            <w:r w:rsidRPr="00F95A6F">
              <w:rPr>
                <w:sz w:val="22"/>
              </w:rPr>
              <w:t>1</w:t>
            </w:r>
          </w:p>
        </w:tc>
        <w:tc>
          <w:tcPr>
            <w:tcW w:w="1250" w:type="dxa"/>
            <w:tcBorders>
              <w:top w:val="single" w:sz="4" w:space="0" w:color="auto"/>
              <w:left w:val="single" w:sz="4" w:space="0" w:color="auto"/>
              <w:bottom w:val="single" w:sz="4" w:space="0" w:color="auto"/>
              <w:right w:val="single" w:sz="4" w:space="0" w:color="auto"/>
            </w:tcBorders>
            <w:hideMark/>
          </w:tcPr>
          <w:p w14:paraId="5202CCC7" w14:textId="77777777" w:rsidR="00F95A6F" w:rsidRPr="00F95A6F" w:rsidRDefault="00F95A6F" w:rsidP="00F95A6F">
            <w:pPr>
              <w:tabs>
                <w:tab w:val="left" w:pos="993"/>
              </w:tabs>
              <w:contextualSpacing/>
              <w:jc w:val="center"/>
              <w:rPr>
                <w:sz w:val="22"/>
              </w:rPr>
            </w:pPr>
            <w:r w:rsidRPr="00F95A6F">
              <w:rPr>
                <w:sz w:val="22"/>
              </w:rPr>
              <w:t>2</w:t>
            </w:r>
          </w:p>
        </w:tc>
        <w:tc>
          <w:tcPr>
            <w:tcW w:w="908" w:type="dxa"/>
            <w:tcBorders>
              <w:top w:val="single" w:sz="4" w:space="0" w:color="auto"/>
              <w:left w:val="single" w:sz="4" w:space="0" w:color="auto"/>
              <w:bottom w:val="single" w:sz="4" w:space="0" w:color="auto"/>
              <w:right w:val="single" w:sz="4" w:space="0" w:color="auto"/>
            </w:tcBorders>
            <w:hideMark/>
          </w:tcPr>
          <w:p w14:paraId="5076D04C" w14:textId="77777777" w:rsidR="00F95A6F" w:rsidRPr="00F95A6F" w:rsidRDefault="00F95A6F" w:rsidP="00F95A6F">
            <w:pPr>
              <w:tabs>
                <w:tab w:val="left" w:pos="993"/>
              </w:tabs>
              <w:contextualSpacing/>
              <w:jc w:val="center"/>
              <w:rPr>
                <w:sz w:val="22"/>
              </w:rPr>
            </w:pPr>
            <w:r w:rsidRPr="00F95A6F">
              <w:rPr>
                <w:sz w:val="22"/>
              </w:rPr>
              <w:t>3</w:t>
            </w:r>
          </w:p>
        </w:tc>
        <w:tc>
          <w:tcPr>
            <w:tcW w:w="1080" w:type="dxa"/>
            <w:tcBorders>
              <w:top w:val="single" w:sz="4" w:space="0" w:color="auto"/>
              <w:left w:val="single" w:sz="4" w:space="0" w:color="auto"/>
              <w:bottom w:val="single" w:sz="4" w:space="0" w:color="auto"/>
              <w:right w:val="single" w:sz="4" w:space="0" w:color="auto"/>
            </w:tcBorders>
            <w:hideMark/>
          </w:tcPr>
          <w:p w14:paraId="7921E3EC" w14:textId="77777777" w:rsidR="00F95A6F" w:rsidRPr="00F95A6F" w:rsidRDefault="00F95A6F" w:rsidP="00F95A6F">
            <w:pPr>
              <w:tabs>
                <w:tab w:val="left" w:pos="993"/>
              </w:tabs>
              <w:contextualSpacing/>
              <w:jc w:val="center"/>
              <w:rPr>
                <w:sz w:val="22"/>
              </w:rPr>
            </w:pPr>
            <w:r w:rsidRPr="00F95A6F">
              <w:rPr>
                <w:sz w:val="22"/>
              </w:rPr>
              <w:t>4</w:t>
            </w:r>
          </w:p>
        </w:tc>
        <w:tc>
          <w:tcPr>
            <w:tcW w:w="1197" w:type="dxa"/>
            <w:tcBorders>
              <w:top w:val="single" w:sz="4" w:space="0" w:color="auto"/>
              <w:left w:val="single" w:sz="4" w:space="0" w:color="auto"/>
              <w:bottom w:val="single" w:sz="4" w:space="0" w:color="auto"/>
              <w:right w:val="single" w:sz="4" w:space="0" w:color="auto"/>
            </w:tcBorders>
            <w:hideMark/>
          </w:tcPr>
          <w:p w14:paraId="2431DFA7" w14:textId="77777777" w:rsidR="00F95A6F" w:rsidRPr="00F95A6F" w:rsidRDefault="00F95A6F" w:rsidP="00F95A6F">
            <w:pPr>
              <w:tabs>
                <w:tab w:val="left" w:pos="993"/>
              </w:tabs>
              <w:contextualSpacing/>
              <w:jc w:val="center"/>
              <w:rPr>
                <w:sz w:val="22"/>
              </w:rPr>
            </w:pPr>
            <w:r w:rsidRPr="00F95A6F">
              <w:rPr>
                <w:sz w:val="22"/>
              </w:rPr>
              <w:t>5</w:t>
            </w:r>
          </w:p>
        </w:tc>
        <w:tc>
          <w:tcPr>
            <w:tcW w:w="1497" w:type="dxa"/>
            <w:tcBorders>
              <w:top w:val="single" w:sz="4" w:space="0" w:color="auto"/>
              <w:left w:val="single" w:sz="4" w:space="0" w:color="auto"/>
              <w:bottom w:val="single" w:sz="4" w:space="0" w:color="auto"/>
              <w:right w:val="single" w:sz="4" w:space="0" w:color="auto"/>
            </w:tcBorders>
            <w:hideMark/>
          </w:tcPr>
          <w:p w14:paraId="285DDA84" w14:textId="77777777" w:rsidR="00F95A6F" w:rsidRPr="00F95A6F" w:rsidRDefault="00F95A6F" w:rsidP="00F95A6F">
            <w:pPr>
              <w:tabs>
                <w:tab w:val="left" w:pos="993"/>
              </w:tabs>
              <w:contextualSpacing/>
              <w:jc w:val="center"/>
              <w:rPr>
                <w:sz w:val="22"/>
                <w:lang w:val="en-US"/>
              </w:rPr>
            </w:pPr>
            <w:r w:rsidRPr="00F95A6F">
              <w:rPr>
                <w:sz w:val="22"/>
              </w:rPr>
              <w:t xml:space="preserve">6 </w:t>
            </w:r>
            <w:r w:rsidRPr="00F95A6F">
              <w:rPr>
                <w:sz w:val="22"/>
                <w:lang w:val="en-US"/>
              </w:rPr>
              <w:t>= 1 + 2 + 3 + 4 + 5</w:t>
            </w:r>
          </w:p>
        </w:tc>
      </w:tr>
      <w:tr w:rsidR="00F95A6F" w:rsidRPr="00F95A6F" w14:paraId="2D384892"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6F7F8510" w14:textId="77777777" w:rsidR="00F95A6F" w:rsidRPr="00F95A6F" w:rsidRDefault="00F95A6F" w:rsidP="00F95A6F">
            <w:pPr>
              <w:tabs>
                <w:tab w:val="left" w:pos="993"/>
              </w:tabs>
              <w:contextualSpacing/>
              <w:jc w:val="center"/>
            </w:pPr>
            <w:r w:rsidRPr="00F95A6F">
              <w:t>1.</w:t>
            </w:r>
          </w:p>
        </w:tc>
        <w:tc>
          <w:tcPr>
            <w:tcW w:w="1463" w:type="dxa"/>
            <w:tcBorders>
              <w:top w:val="single" w:sz="4" w:space="0" w:color="auto"/>
              <w:left w:val="single" w:sz="4" w:space="0" w:color="auto"/>
              <w:bottom w:val="single" w:sz="4" w:space="0" w:color="auto"/>
              <w:right w:val="single" w:sz="4" w:space="0" w:color="auto"/>
            </w:tcBorders>
          </w:tcPr>
          <w:p w14:paraId="0A20A4D0" w14:textId="77777777" w:rsidR="00F95A6F" w:rsidRPr="00F95A6F" w:rsidRDefault="00F95A6F" w:rsidP="00F95A6F">
            <w:pPr>
              <w:tabs>
                <w:tab w:val="left" w:pos="993"/>
              </w:tabs>
              <w:contextualSpacing/>
              <w:jc w:val="center"/>
            </w:pPr>
          </w:p>
        </w:tc>
        <w:tc>
          <w:tcPr>
            <w:tcW w:w="1336" w:type="dxa"/>
            <w:tcBorders>
              <w:top w:val="single" w:sz="4" w:space="0" w:color="auto"/>
              <w:left w:val="single" w:sz="4" w:space="0" w:color="auto"/>
              <w:bottom w:val="single" w:sz="4" w:space="0" w:color="auto"/>
              <w:right w:val="single" w:sz="4" w:space="0" w:color="auto"/>
            </w:tcBorders>
          </w:tcPr>
          <w:p w14:paraId="215F658E" w14:textId="77777777" w:rsidR="00F95A6F" w:rsidRPr="00F95A6F" w:rsidRDefault="00F95A6F" w:rsidP="00F95A6F">
            <w:pPr>
              <w:tabs>
                <w:tab w:val="left" w:pos="993"/>
              </w:tabs>
              <w:contextualSpacing/>
              <w:jc w:val="center"/>
            </w:pPr>
          </w:p>
        </w:tc>
        <w:tc>
          <w:tcPr>
            <w:tcW w:w="1250" w:type="dxa"/>
            <w:tcBorders>
              <w:top w:val="single" w:sz="4" w:space="0" w:color="auto"/>
              <w:left w:val="single" w:sz="4" w:space="0" w:color="auto"/>
              <w:bottom w:val="single" w:sz="4" w:space="0" w:color="auto"/>
              <w:right w:val="single" w:sz="4" w:space="0" w:color="auto"/>
            </w:tcBorders>
          </w:tcPr>
          <w:p w14:paraId="63C7AF95" w14:textId="77777777" w:rsidR="00F95A6F" w:rsidRPr="00F95A6F" w:rsidRDefault="00F95A6F" w:rsidP="00F95A6F">
            <w:pPr>
              <w:tabs>
                <w:tab w:val="left" w:pos="993"/>
              </w:tabs>
              <w:contextualSpacing/>
              <w:jc w:val="center"/>
            </w:pPr>
          </w:p>
        </w:tc>
        <w:tc>
          <w:tcPr>
            <w:tcW w:w="908" w:type="dxa"/>
            <w:tcBorders>
              <w:top w:val="single" w:sz="4" w:space="0" w:color="auto"/>
              <w:left w:val="single" w:sz="4" w:space="0" w:color="auto"/>
              <w:bottom w:val="single" w:sz="4" w:space="0" w:color="auto"/>
              <w:right w:val="single" w:sz="4" w:space="0" w:color="auto"/>
            </w:tcBorders>
          </w:tcPr>
          <w:p w14:paraId="7EA7CD67" w14:textId="77777777" w:rsidR="00F95A6F" w:rsidRPr="00F95A6F" w:rsidRDefault="00F95A6F" w:rsidP="00F95A6F">
            <w:pPr>
              <w:tabs>
                <w:tab w:val="left" w:pos="993"/>
              </w:tabs>
              <w:contextualSpacing/>
              <w:jc w:val="center"/>
            </w:pPr>
          </w:p>
        </w:tc>
        <w:tc>
          <w:tcPr>
            <w:tcW w:w="1080" w:type="dxa"/>
            <w:tcBorders>
              <w:top w:val="single" w:sz="4" w:space="0" w:color="auto"/>
              <w:left w:val="single" w:sz="4" w:space="0" w:color="auto"/>
              <w:bottom w:val="single" w:sz="4" w:space="0" w:color="auto"/>
              <w:right w:val="single" w:sz="4" w:space="0" w:color="auto"/>
            </w:tcBorders>
          </w:tcPr>
          <w:p w14:paraId="067FE64D" w14:textId="77777777" w:rsidR="00F95A6F" w:rsidRPr="00F95A6F" w:rsidRDefault="00F95A6F" w:rsidP="00F95A6F">
            <w:pPr>
              <w:tabs>
                <w:tab w:val="left" w:pos="993"/>
              </w:tabs>
              <w:contextualSpacing/>
              <w:jc w:val="center"/>
            </w:pPr>
          </w:p>
        </w:tc>
        <w:tc>
          <w:tcPr>
            <w:tcW w:w="1197" w:type="dxa"/>
            <w:tcBorders>
              <w:top w:val="single" w:sz="4" w:space="0" w:color="auto"/>
              <w:left w:val="single" w:sz="4" w:space="0" w:color="auto"/>
              <w:bottom w:val="single" w:sz="4" w:space="0" w:color="auto"/>
              <w:right w:val="single" w:sz="4" w:space="0" w:color="auto"/>
            </w:tcBorders>
          </w:tcPr>
          <w:p w14:paraId="73B2D171" w14:textId="77777777" w:rsidR="00F95A6F" w:rsidRPr="00F95A6F" w:rsidRDefault="00F95A6F" w:rsidP="00F95A6F">
            <w:pPr>
              <w:tabs>
                <w:tab w:val="left" w:pos="993"/>
              </w:tabs>
              <w:contextualSpacing/>
              <w:jc w:val="center"/>
            </w:pPr>
          </w:p>
        </w:tc>
        <w:tc>
          <w:tcPr>
            <w:tcW w:w="1497" w:type="dxa"/>
            <w:tcBorders>
              <w:top w:val="single" w:sz="4" w:space="0" w:color="auto"/>
              <w:left w:val="single" w:sz="4" w:space="0" w:color="auto"/>
              <w:bottom w:val="single" w:sz="4" w:space="0" w:color="auto"/>
              <w:right w:val="single" w:sz="4" w:space="0" w:color="auto"/>
            </w:tcBorders>
          </w:tcPr>
          <w:p w14:paraId="2E19C21B" w14:textId="77777777" w:rsidR="00F95A6F" w:rsidRPr="00F95A6F" w:rsidRDefault="00F95A6F" w:rsidP="00F95A6F">
            <w:pPr>
              <w:tabs>
                <w:tab w:val="left" w:pos="993"/>
              </w:tabs>
              <w:contextualSpacing/>
              <w:jc w:val="center"/>
            </w:pPr>
          </w:p>
        </w:tc>
      </w:tr>
      <w:tr w:rsidR="00F95A6F" w:rsidRPr="00F95A6F" w14:paraId="659F964D"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6344DCCF" w14:textId="77777777" w:rsidR="00F95A6F" w:rsidRPr="00F95A6F" w:rsidRDefault="00F95A6F" w:rsidP="00F95A6F">
            <w:pPr>
              <w:tabs>
                <w:tab w:val="left" w:pos="993"/>
              </w:tabs>
              <w:contextualSpacing/>
              <w:jc w:val="center"/>
            </w:pPr>
            <w:r w:rsidRPr="00F95A6F">
              <w:t>2.</w:t>
            </w:r>
          </w:p>
        </w:tc>
        <w:tc>
          <w:tcPr>
            <w:tcW w:w="1463" w:type="dxa"/>
            <w:tcBorders>
              <w:top w:val="single" w:sz="4" w:space="0" w:color="auto"/>
              <w:left w:val="single" w:sz="4" w:space="0" w:color="auto"/>
              <w:bottom w:val="single" w:sz="4" w:space="0" w:color="auto"/>
              <w:right w:val="single" w:sz="4" w:space="0" w:color="auto"/>
            </w:tcBorders>
          </w:tcPr>
          <w:p w14:paraId="63D7CDE2" w14:textId="77777777" w:rsidR="00F95A6F" w:rsidRPr="00F95A6F" w:rsidRDefault="00F95A6F" w:rsidP="00F95A6F">
            <w:pPr>
              <w:tabs>
                <w:tab w:val="left" w:pos="993"/>
              </w:tabs>
              <w:contextualSpacing/>
              <w:jc w:val="center"/>
            </w:pPr>
          </w:p>
        </w:tc>
        <w:tc>
          <w:tcPr>
            <w:tcW w:w="1336" w:type="dxa"/>
            <w:tcBorders>
              <w:top w:val="single" w:sz="4" w:space="0" w:color="auto"/>
              <w:left w:val="single" w:sz="4" w:space="0" w:color="auto"/>
              <w:bottom w:val="single" w:sz="4" w:space="0" w:color="auto"/>
              <w:right w:val="single" w:sz="4" w:space="0" w:color="auto"/>
            </w:tcBorders>
          </w:tcPr>
          <w:p w14:paraId="69024B63" w14:textId="77777777" w:rsidR="00F95A6F" w:rsidRPr="00F95A6F" w:rsidRDefault="00F95A6F" w:rsidP="00F95A6F">
            <w:pPr>
              <w:tabs>
                <w:tab w:val="left" w:pos="993"/>
              </w:tabs>
              <w:contextualSpacing/>
              <w:jc w:val="center"/>
            </w:pPr>
          </w:p>
        </w:tc>
        <w:tc>
          <w:tcPr>
            <w:tcW w:w="1250" w:type="dxa"/>
            <w:tcBorders>
              <w:top w:val="single" w:sz="4" w:space="0" w:color="auto"/>
              <w:left w:val="single" w:sz="4" w:space="0" w:color="auto"/>
              <w:bottom w:val="single" w:sz="4" w:space="0" w:color="auto"/>
              <w:right w:val="single" w:sz="4" w:space="0" w:color="auto"/>
            </w:tcBorders>
          </w:tcPr>
          <w:p w14:paraId="18131193" w14:textId="77777777" w:rsidR="00F95A6F" w:rsidRPr="00F95A6F" w:rsidRDefault="00F95A6F" w:rsidP="00F95A6F">
            <w:pPr>
              <w:tabs>
                <w:tab w:val="left" w:pos="993"/>
              </w:tabs>
              <w:contextualSpacing/>
              <w:jc w:val="center"/>
            </w:pPr>
          </w:p>
        </w:tc>
        <w:tc>
          <w:tcPr>
            <w:tcW w:w="908" w:type="dxa"/>
            <w:tcBorders>
              <w:top w:val="single" w:sz="4" w:space="0" w:color="auto"/>
              <w:left w:val="single" w:sz="4" w:space="0" w:color="auto"/>
              <w:bottom w:val="single" w:sz="4" w:space="0" w:color="auto"/>
              <w:right w:val="single" w:sz="4" w:space="0" w:color="auto"/>
            </w:tcBorders>
          </w:tcPr>
          <w:p w14:paraId="2E95EA81" w14:textId="77777777" w:rsidR="00F95A6F" w:rsidRPr="00F95A6F" w:rsidRDefault="00F95A6F" w:rsidP="00F95A6F">
            <w:pPr>
              <w:tabs>
                <w:tab w:val="left" w:pos="993"/>
              </w:tabs>
              <w:contextualSpacing/>
              <w:jc w:val="center"/>
            </w:pPr>
          </w:p>
        </w:tc>
        <w:tc>
          <w:tcPr>
            <w:tcW w:w="1080" w:type="dxa"/>
            <w:tcBorders>
              <w:top w:val="single" w:sz="4" w:space="0" w:color="auto"/>
              <w:left w:val="single" w:sz="4" w:space="0" w:color="auto"/>
              <w:bottom w:val="single" w:sz="4" w:space="0" w:color="auto"/>
              <w:right w:val="single" w:sz="4" w:space="0" w:color="auto"/>
            </w:tcBorders>
          </w:tcPr>
          <w:p w14:paraId="48520FE2" w14:textId="77777777" w:rsidR="00F95A6F" w:rsidRPr="00F95A6F" w:rsidRDefault="00F95A6F" w:rsidP="00F95A6F">
            <w:pPr>
              <w:tabs>
                <w:tab w:val="left" w:pos="993"/>
              </w:tabs>
              <w:contextualSpacing/>
              <w:jc w:val="center"/>
            </w:pPr>
          </w:p>
        </w:tc>
        <w:tc>
          <w:tcPr>
            <w:tcW w:w="1197" w:type="dxa"/>
            <w:tcBorders>
              <w:top w:val="single" w:sz="4" w:space="0" w:color="auto"/>
              <w:left w:val="single" w:sz="4" w:space="0" w:color="auto"/>
              <w:bottom w:val="single" w:sz="4" w:space="0" w:color="auto"/>
              <w:right w:val="single" w:sz="4" w:space="0" w:color="auto"/>
            </w:tcBorders>
          </w:tcPr>
          <w:p w14:paraId="0F3833B6" w14:textId="77777777" w:rsidR="00F95A6F" w:rsidRPr="00F95A6F" w:rsidRDefault="00F95A6F" w:rsidP="00F95A6F">
            <w:pPr>
              <w:tabs>
                <w:tab w:val="left" w:pos="993"/>
              </w:tabs>
              <w:contextualSpacing/>
              <w:jc w:val="center"/>
            </w:pPr>
          </w:p>
        </w:tc>
        <w:tc>
          <w:tcPr>
            <w:tcW w:w="1497" w:type="dxa"/>
            <w:tcBorders>
              <w:top w:val="single" w:sz="4" w:space="0" w:color="auto"/>
              <w:left w:val="single" w:sz="4" w:space="0" w:color="auto"/>
              <w:bottom w:val="single" w:sz="4" w:space="0" w:color="auto"/>
              <w:right w:val="single" w:sz="4" w:space="0" w:color="auto"/>
            </w:tcBorders>
          </w:tcPr>
          <w:p w14:paraId="7A248217" w14:textId="77777777" w:rsidR="00F95A6F" w:rsidRPr="00F95A6F" w:rsidRDefault="00F95A6F" w:rsidP="00F95A6F">
            <w:pPr>
              <w:tabs>
                <w:tab w:val="left" w:pos="993"/>
              </w:tabs>
              <w:contextualSpacing/>
              <w:jc w:val="center"/>
            </w:pPr>
          </w:p>
        </w:tc>
      </w:tr>
      <w:tr w:rsidR="00F95A6F" w:rsidRPr="00F95A6F" w14:paraId="61F5611A"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3656022E" w14:textId="77777777" w:rsidR="00F95A6F" w:rsidRPr="00F95A6F" w:rsidRDefault="00F95A6F" w:rsidP="00F95A6F">
            <w:pPr>
              <w:tabs>
                <w:tab w:val="left" w:pos="993"/>
              </w:tabs>
              <w:contextualSpacing/>
              <w:jc w:val="center"/>
            </w:pPr>
            <w:r w:rsidRPr="00F95A6F">
              <w:t>3.</w:t>
            </w:r>
          </w:p>
        </w:tc>
        <w:tc>
          <w:tcPr>
            <w:tcW w:w="1463" w:type="dxa"/>
            <w:tcBorders>
              <w:top w:val="single" w:sz="4" w:space="0" w:color="auto"/>
              <w:left w:val="single" w:sz="4" w:space="0" w:color="auto"/>
              <w:bottom w:val="single" w:sz="4" w:space="0" w:color="auto"/>
              <w:right w:val="single" w:sz="4" w:space="0" w:color="auto"/>
            </w:tcBorders>
          </w:tcPr>
          <w:p w14:paraId="1C9E825E" w14:textId="77777777" w:rsidR="00F95A6F" w:rsidRPr="00F95A6F" w:rsidRDefault="00F95A6F" w:rsidP="00F95A6F">
            <w:pPr>
              <w:tabs>
                <w:tab w:val="left" w:pos="993"/>
              </w:tabs>
              <w:contextualSpacing/>
              <w:jc w:val="center"/>
            </w:pPr>
          </w:p>
        </w:tc>
        <w:tc>
          <w:tcPr>
            <w:tcW w:w="1336" w:type="dxa"/>
            <w:tcBorders>
              <w:top w:val="single" w:sz="4" w:space="0" w:color="auto"/>
              <w:left w:val="single" w:sz="4" w:space="0" w:color="auto"/>
              <w:bottom w:val="single" w:sz="4" w:space="0" w:color="auto"/>
              <w:right w:val="single" w:sz="4" w:space="0" w:color="auto"/>
            </w:tcBorders>
          </w:tcPr>
          <w:p w14:paraId="07FC19F5" w14:textId="77777777" w:rsidR="00F95A6F" w:rsidRPr="00F95A6F" w:rsidRDefault="00F95A6F" w:rsidP="00F95A6F">
            <w:pPr>
              <w:tabs>
                <w:tab w:val="left" w:pos="993"/>
              </w:tabs>
              <w:contextualSpacing/>
              <w:jc w:val="center"/>
            </w:pPr>
          </w:p>
        </w:tc>
        <w:tc>
          <w:tcPr>
            <w:tcW w:w="1250" w:type="dxa"/>
            <w:tcBorders>
              <w:top w:val="single" w:sz="4" w:space="0" w:color="auto"/>
              <w:left w:val="single" w:sz="4" w:space="0" w:color="auto"/>
              <w:bottom w:val="single" w:sz="4" w:space="0" w:color="auto"/>
              <w:right w:val="single" w:sz="4" w:space="0" w:color="auto"/>
            </w:tcBorders>
          </w:tcPr>
          <w:p w14:paraId="6D7C7C41" w14:textId="77777777" w:rsidR="00F95A6F" w:rsidRPr="00F95A6F" w:rsidRDefault="00F95A6F" w:rsidP="00F95A6F">
            <w:pPr>
              <w:tabs>
                <w:tab w:val="left" w:pos="993"/>
              </w:tabs>
              <w:contextualSpacing/>
              <w:jc w:val="center"/>
            </w:pPr>
          </w:p>
        </w:tc>
        <w:tc>
          <w:tcPr>
            <w:tcW w:w="908" w:type="dxa"/>
            <w:tcBorders>
              <w:top w:val="single" w:sz="4" w:space="0" w:color="auto"/>
              <w:left w:val="single" w:sz="4" w:space="0" w:color="auto"/>
              <w:bottom w:val="single" w:sz="4" w:space="0" w:color="auto"/>
              <w:right w:val="single" w:sz="4" w:space="0" w:color="auto"/>
            </w:tcBorders>
          </w:tcPr>
          <w:p w14:paraId="5BB7C8EA" w14:textId="77777777" w:rsidR="00F95A6F" w:rsidRPr="00F95A6F" w:rsidRDefault="00F95A6F" w:rsidP="00F95A6F">
            <w:pPr>
              <w:tabs>
                <w:tab w:val="left" w:pos="993"/>
              </w:tabs>
              <w:contextualSpacing/>
              <w:jc w:val="center"/>
            </w:pPr>
          </w:p>
        </w:tc>
        <w:tc>
          <w:tcPr>
            <w:tcW w:w="1080" w:type="dxa"/>
            <w:tcBorders>
              <w:top w:val="single" w:sz="4" w:space="0" w:color="auto"/>
              <w:left w:val="single" w:sz="4" w:space="0" w:color="auto"/>
              <w:bottom w:val="single" w:sz="4" w:space="0" w:color="auto"/>
              <w:right w:val="single" w:sz="4" w:space="0" w:color="auto"/>
            </w:tcBorders>
          </w:tcPr>
          <w:p w14:paraId="34A3AA3A" w14:textId="77777777" w:rsidR="00F95A6F" w:rsidRPr="00F95A6F" w:rsidRDefault="00F95A6F" w:rsidP="00F95A6F">
            <w:pPr>
              <w:tabs>
                <w:tab w:val="left" w:pos="993"/>
              </w:tabs>
              <w:contextualSpacing/>
              <w:jc w:val="center"/>
            </w:pPr>
          </w:p>
        </w:tc>
        <w:tc>
          <w:tcPr>
            <w:tcW w:w="1197" w:type="dxa"/>
            <w:tcBorders>
              <w:top w:val="single" w:sz="4" w:space="0" w:color="auto"/>
              <w:left w:val="single" w:sz="4" w:space="0" w:color="auto"/>
              <w:bottom w:val="single" w:sz="4" w:space="0" w:color="auto"/>
              <w:right w:val="single" w:sz="4" w:space="0" w:color="auto"/>
            </w:tcBorders>
          </w:tcPr>
          <w:p w14:paraId="05C63828" w14:textId="77777777" w:rsidR="00F95A6F" w:rsidRPr="00F95A6F" w:rsidRDefault="00F95A6F" w:rsidP="00F95A6F">
            <w:pPr>
              <w:tabs>
                <w:tab w:val="left" w:pos="993"/>
              </w:tabs>
              <w:contextualSpacing/>
              <w:jc w:val="center"/>
            </w:pPr>
          </w:p>
        </w:tc>
        <w:tc>
          <w:tcPr>
            <w:tcW w:w="1497" w:type="dxa"/>
            <w:tcBorders>
              <w:top w:val="single" w:sz="4" w:space="0" w:color="auto"/>
              <w:left w:val="single" w:sz="4" w:space="0" w:color="auto"/>
              <w:bottom w:val="single" w:sz="4" w:space="0" w:color="auto"/>
              <w:right w:val="single" w:sz="4" w:space="0" w:color="auto"/>
            </w:tcBorders>
          </w:tcPr>
          <w:p w14:paraId="20651C24" w14:textId="77777777" w:rsidR="00F95A6F" w:rsidRPr="00F95A6F" w:rsidRDefault="00F95A6F" w:rsidP="00F95A6F">
            <w:pPr>
              <w:tabs>
                <w:tab w:val="left" w:pos="993"/>
              </w:tabs>
              <w:contextualSpacing/>
              <w:jc w:val="center"/>
            </w:pPr>
          </w:p>
        </w:tc>
      </w:tr>
      <w:tr w:rsidR="00F95A6F" w:rsidRPr="00F95A6F" w14:paraId="7C514F03"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1D9AFBFD" w14:textId="77777777" w:rsidR="00F95A6F" w:rsidRPr="00F95A6F" w:rsidRDefault="00F95A6F" w:rsidP="00F95A6F">
            <w:pPr>
              <w:tabs>
                <w:tab w:val="left" w:pos="993"/>
              </w:tabs>
              <w:contextualSpacing/>
              <w:jc w:val="center"/>
            </w:pPr>
            <w:r w:rsidRPr="00F95A6F">
              <w:t>...</w:t>
            </w:r>
          </w:p>
        </w:tc>
        <w:tc>
          <w:tcPr>
            <w:tcW w:w="1463" w:type="dxa"/>
            <w:tcBorders>
              <w:top w:val="single" w:sz="4" w:space="0" w:color="auto"/>
              <w:left w:val="single" w:sz="4" w:space="0" w:color="auto"/>
              <w:bottom w:val="single" w:sz="4" w:space="0" w:color="auto"/>
              <w:right w:val="single" w:sz="4" w:space="0" w:color="auto"/>
            </w:tcBorders>
          </w:tcPr>
          <w:p w14:paraId="5DC1CEB5" w14:textId="77777777" w:rsidR="00F95A6F" w:rsidRPr="00F95A6F" w:rsidRDefault="00F95A6F" w:rsidP="00F95A6F">
            <w:pPr>
              <w:tabs>
                <w:tab w:val="left" w:pos="993"/>
              </w:tabs>
              <w:contextualSpacing/>
              <w:jc w:val="right"/>
            </w:pPr>
          </w:p>
        </w:tc>
        <w:tc>
          <w:tcPr>
            <w:tcW w:w="1336" w:type="dxa"/>
            <w:tcBorders>
              <w:top w:val="single" w:sz="4" w:space="0" w:color="auto"/>
              <w:left w:val="single" w:sz="4" w:space="0" w:color="auto"/>
              <w:bottom w:val="single" w:sz="4" w:space="0" w:color="auto"/>
              <w:right w:val="single" w:sz="4" w:space="0" w:color="auto"/>
            </w:tcBorders>
          </w:tcPr>
          <w:p w14:paraId="6F23DFA0" w14:textId="77777777" w:rsidR="00F95A6F" w:rsidRPr="00F95A6F" w:rsidRDefault="00F95A6F" w:rsidP="00F95A6F">
            <w:pPr>
              <w:tabs>
                <w:tab w:val="left" w:pos="993"/>
              </w:tabs>
              <w:contextualSpacing/>
              <w:jc w:val="center"/>
            </w:pPr>
          </w:p>
        </w:tc>
        <w:tc>
          <w:tcPr>
            <w:tcW w:w="1250" w:type="dxa"/>
            <w:tcBorders>
              <w:top w:val="single" w:sz="4" w:space="0" w:color="auto"/>
              <w:left w:val="single" w:sz="4" w:space="0" w:color="auto"/>
              <w:bottom w:val="single" w:sz="4" w:space="0" w:color="auto"/>
              <w:right w:val="single" w:sz="4" w:space="0" w:color="auto"/>
            </w:tcBorders>
          </w:tcPr>
          <w:p w14:paraId="4E46F037" w14:textId="77777777" w:rsidR="00F95A6F" w:rsidRPr="00F95A6F" w:rsidRDefault="00F95A6F" w:rsidP="00F95A6F">
            <w:pPr>
              <w:tabs>
                <w:tab w:val="left" w:pos="993"/>
              </w:tabs>
              <w:contextualSpacing/>
              <w:jc w:val="center"/>
            </w:pPr>
          </w:p>
        </w:tc>
        <w:tc>
          <w:tcPr>
            <w:tcW w:w="908" w:type="dxa"/>
            <w:tcBorders>
              <w:top w:val="single" w:sz="4" w:space="0" w:color="auto"/>
              <w:left w:val="single" w:sz="4" w:space="0" w:color="auto"/>
              <w:bottom w:val="single" w:sz="4" w:space="0" w:color="auto"/>
              <w:right w:val="single" w:sz="4" w:space="0" w:color="auto"/>
            </w:tcBorders>
          </w:tcPr>
          <w:p w14:paraId="127A47D3" w14:textId="77777777" w:rsidR="00F95A6F" w:rsidRPr="00F95A6F" w:rsidRDefault="00F95A6F" w:rsidP="00F95A6F">
            <w:pPr>
              <w:tabs>
                <w:tab w:val="left" w:pos="993"/>
              </w:tabs>
              <w:contextualSpacing/>
              <w:jc w:val="center"/>
            </w:pPr>
          </w:p>
        </w:tc>
        <w:tc>
          <w:tcPr>
            <w:tcW w:w="1080" w:type="dxa"/>
            <w:tcBorders>
              <w:top w:val="single" w:sz="4" w:space="0" w:color="auto"/>
              <w:left w:val="single" w:sz="4" w:space="0" w:color="auto"/>
              <w:bottom w:val="single" w:sz="4" w:space="0" w:color="auto"/>
              <w:right w:val="single" w:sz="4" w:space="0" w:color="auto"/>
            </w:tcBorders>
          </w:tcPr>
          <w:p w14:paraId="782214F5" w14:textId="77777777" w:rsidR="00F95A6F" w:rsidRPr="00F95A6F" w:rsidRDefault="00F95A6F" w:rsidP="00F95A6F">
            <w:pPr>
              <w:tabs>
                <w:tab w:val="left" w:pos="993"/>
              </w:tabs>
              <w:contextualSpacing/>
              <w:jc w:val="center"/>
            </w:pPr>
          </w:p>
        </w:tc>
        <w:tc>
          <w:tcPr>
            <w:tcW w:w="1197" w:type="dxa"/>
            <w:tcBorders>
              <w:top w:val="single" w:sz="4" w:space="0" w:color="auto"/>
              <w:left w:val="single" w:sz="4" w:space="0" w:color="auto"/>
              <w:bottom w:val="single" w:sz="4" w:space="0" w:color="auto"/>
              <w:right w:val="single" w:sz="4" w:space="0" w:color="auto"/>
            </w:tcBorders>
          </w:tcPr>
          <w:p w14:paraId="4E8AFAC2" w14:textId="77777777" w:rsidR="00F95A6F" w:rsidRPr="00F95A6F" w:rsidRDefault="00F95A6F" w:rsidP="00F95A6F">
            <w:pPr>
              <w:tabs>
                <w:tab w:val="left" w:pos="993"/>
              </w:tabs>
              <w:contextualSpacing/>
              <w:jc w:val="center"/>
            </w:pPr>
          </w:p>
        </w:tc>
        <w:tc>
          <w:tcPr>
            <w:tcW w:w="1497" w:type="dxa"/>
            <w:tcBorders>
              <w:top w:val="single" w:sz="4" w:space="0" w:color="auto"/>
              <w:left w:val="single" w:sz="4" w:space="0" w:color="auto"/>
              <w:bottom w:val="single" w:sz="4" w:space="0" w:color="auto"/>
              <w:right w:val="single" w:sz="4" w:space="0" w:color="auto"/>
            </w:tcBorders>
          </w:tcPr>
          <w:p w14:paraId="44C2B2C7" w14:textId="77777777" w:rsidR="00F95A6F" w:rsidRPr="00F95A6F" w:rsidRDefault="00F95A6F" w:rsidP="00F95A6F">
            <w:pPr>
              <w:tabs>
                <w:tab w:val="left" w:pos="993"/>
              </w:tabs>
              <w:contextualSpacing/>
              <w:jc w:val="center"/>
            </w:pPr>
          </w:p>
        </w:tc>
      </w:tr>
    </w:tbl>
    <w:p w14:paraId="5651144F" w14:textId="77777777" w:rsidR="00F95A6F" w:rsidRPr="00F95A6F" w:rsidRDefault="00F95A6F" w:rsidP="00F95A6F">
      <w:pPr>
        <w:suppressAutoHyphens/>
        <w:autoSpaceDN w:val="0"/>
        <w:ind w:firstLine="709"/>
        <w:jc w:val="both"/>
        <w:textAlignment w:val="baseline"/>
        <w:rPr>
          <w:rFonts w:eastAsia="Calibri"/>
          <w:b/>
          <w:bCs/>
          <w:sz w:val="20"/>
          <w:szCs w:val="24"/>
          <w:lang w:eastAsia="lt-LT"/>
        </w:rPr>
      </w:pPr>
      <w:r w:rsidRPr="00F95A6F">
        <w:rPr>
          <w:rFonts w:eastAsia="Calibri"/>
          <w:b/>
          <w:bCs/>
          <w:sz w:val="20"/>
          <w:szCs w:val="24"/>
          <w:lang w:eastAsia="lt-LT"/>
        </w:rPr>
        <w:t>Pastabos:</w:t>
      </w:r>
    </w:p>
    <w:p w14:paraId="7F84FC07"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1. Nurodomos sumos, neatskaičius mokesčių.</w:t>
      </w:r>
    </w:p>
    <w:p w14:paraId="2BC596E0"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2. Jei buvo išmokėtos kitos išmokos, po lentele paaiškinama, kokio pobūdžio (už ką) išmokos buvo išmokėtos.</w:t>
      </w:r>
    </w:p>
    <w:p w14:paraId="5639CC71" w14:textId="77777777" w:rsidR="00F95A6F" w:rsidRPr="00F95A6F" w:rsidRDefault="00F95A6F" w:rsidP="00F95A6F">
      <w:pPr>
        <w:tabs>
          <w:tab w:val="left" w:pos="6237"/>
        </w:tabs>
        <w:rPr>
          <w:lang w:eastAsia="lt-LT"/>
        </w:rPr>
      </w:pPr>
    </w:p>
    <w:p w14:paraId="6C19D927" w14:textId="0ABA0D0C" w:rsidR="00F95A6F" w:rsidRDefault="00F95A6F" w:rsidP="00F95A6F"/>
    <w:p w14:paraId="25301809" w14:textId="77777777" w:rsidR="00F95A6F" w:rsidRPr="00F95A6F" w:rsidRDefault="00F95A6F" w:rsidP="00F95A6F">
      <w:pPr>
        <w:tabs>
          <w:tab w:val="left" w:pos="993"/>
        </w:tabs>
        <w:contextualSpacing/>
        <w:jc w:val="center"/>
        <w:rPr>
          <w:b/>
        </w:rPr>
      </w:pPr>
      <w:r w:rsidRPr="00F95A6F">
        <w:rPr>
          <w:b/>
        </w:rPr>
        <w:t>(Informacijos apie reikšmingus sandorius forma)</w:t>
      </w:r>
    </w:p>
    <w:p w14:paraId="4116DC59" w14:textId="77777777" w:rsidR="00F95A6F" w:rsidRPr="00F95A6F" w:rsidRDefault="00F95A6F" w:rsidP="00F95A6F">
      <w:pPr>
        <w:tabs>
          <w:tab w:val="left" w:pos="993"/>
        </w:tabs>
        <w:contextualSpacing/>
        <w:rPr>
          <w:b/>
        </w:rPr>
      </w:pPr>
    </w:p>
    <w:p w14:paraId="25101C53" w14:textId="77777777" w:rsidR="00F95A6F" w:rsidRPr="00F95A6F" w:rsidRDefault="00F95A6F" w:rsidP="00F95A6F">
      <w:pPr>
        <w:tabs>
          <w:tab w:val="left" w:pos="993"/>
        </w:tabs>
        <w:contextualSpacing/>
        <w:jc w:val="center"/>
        <w:rPr>
          <w:b/>
        </w:rPr>
      </w:pPr>
      <w:r w:rsidRPr="00F95A6F">
        <w:rPr>
          <w:b/>
        </w:rPr>
        <w:t>INFORMACIJA APIE REIKŠMINGUS SANDORIUS</w:t>
      </w:r>
    </w:p>
    <w:p w14:paraId="761B5565" w14:textId="4A76B9B4" w:rsidR="00F95A6F" w:rsidRDefault="00F95A6F" w:rsidP="00F95A6F">
      <w:pPr>
        <w:tabs>
          <w:tab w:val="left" w:pos="993"/>
        </w:tabs>
        <w:contextualSpacing/>
        <w:jc w:val="center"/>
      </w:pPr>
      <w:r>
        <w:tab/>
      </w:r>
      <w:r>
        <w:tab/>
      </w:r>
      <w:r>
        <w:tab/>
      </w:r>
      <w:r>
        <w:tab/>
      </w:r>
      <w:r>
        <w:tab/>
      </w:r>
      <w:r>
        <w:tab/>
      </w:r>
      <w:r>
        <w:tab/>
        <w:t xml:space="preserve">        2 lentelė</w:t>
      </w:r>
    </w:p>
    <w:p w14:paraId="47BEFF17" w14:textId="77777777" w:rsidR="00F95A6F" w:rsidRPr="00F95A6F" w:rsidRDefault="00F95A6F" w:rsidP="00F95A6F">
      <w:pPr>
        <w:tabs>
          <w:tab w:val="left" w:pos="993"/>
        </w:tabs>
        <w:contextualSpacing/>
        <w:jc w:val="center"/>
      </w:pPr>
    </w:p>
    <w:tbl>
      <w:tblPr>
        <w:tblStyle w:val="Lentelstinklelis"/>
        <w:tblW w:w="0" w:type="auto"/>
        <w:tblLook w:val="04A0" w:firstRow="1" w:lastRow="0" w:firstColumn="1" w:lastColumn="0" w:noHBand="0" w:noVBand="1"/>
      </w:tblPr>
      <w:tblGrid>
        <w:gridCol w:w="556"/>
        <w:gridCol w:w="1660"/>
        <w:gridCol w:w="1468"/>
        <w:gridCol w:w="1470"/>
        <w:gridCol w:w="1191"/>
        <w:gridCol w:w="1681"/>
        <w:gridCol w:w="1261"/>
      </w:tblGrid>
      <w:tr w:rsidR="00F95A6F" w:rsidRPr="00F95A6F" w14:paraId="0DA118CD" w14:textId="77777777" w:rsidTr="008257DD">
        <w:tc>
          <w:tcPr>
            <w:tcW w:w="556" w:type="dxa"/>
            <w:vMerge w:val="restart"/>
            <w:tcBorders>
              <w:top w:val="single" w:sz="4" w:space="0" w:color="auto"/>
              <w:left w:val="single" w:sz="4" w:space="0" w:color="auto"/>
              <w:bottom w:val="single" w:sz="4" w:space="0" w:color="auto"/>
              <w:right w:val="single" w:sz="4" w:space="0" w:color="auto"/>
            </w:tcBorders>
            <w:hideMark/>
          </w:tcPr>
          <w:p w14:paraId="11A7FB35" w14:textId="77777777" w:rsidR="00F95A6F" w:rsidRPr="00F95A6F" w:rsidRDefault="00F95A6F" w:rsidP="00F95A6F">
            <w:pPr>
              <w:tabs>
                <w:tab w:val="left" w:pos="993"/>
              </w:tabs>
              <w:contextualSpacing/>
              <w:jc w:val="center"/>
            </w:pPr>
            <w:r w:rsidRPr="00F95A6F">
              <w:t>Eil. Nr.</w:t>
            </w:r>
          </w:p>
        </w:tc>
        <w:tc>
          <w:tcPr>
            <w:tcW w:w="5789" w:type="dxa"/>
            <w:gridSpan w:val="4"/>
            <w:tcBorders>
              <w:top w:val="single" w:sz="4" w:space="0" w:color="auto"/>
              <w:left w:val="single" w:sz="4" w:space="0" w:color="auto"/>
              <w:bottom w:val="single" w:sz="4" w:space="0" w:color="auto"/>
              <w:right w:val="single" w:sz="4" w:space="0" w:color="auto"/>
            </w:tcBorders>
            <w:hideMark/>
          </w:tcPr>
          <w:p w14:paraId="745CC8F0" w14:textId="77777777" w:rsidR="00F95A6F" w:rsidRPr="00F95A6F" w:rsidRDefault="00F95A6F" w:rsidP="00F95A6F">
            <w:pPr>
              <w:tabs>
                <w:tab w:val="left" w:pos="993"/>
              </w:tabs>
              <w:contextualSpacing/>
              <w:jc w:val="center"/>
            </w:pPr>
            <w:r w:rsidRPr="00F95A6F">
              <w:t>Sandorio šalis</w:t>
            </w:r>
          </w:p>
        </w:tc>
        <w:tc>
          <w:tcPr>
            <w:tcW w:w="1681" w:type="dxa"/>
            <w:vMerge w:val="restart"/>
            <w:tcBorders>
              <w:top w:val="single" w:sz="4" w:space="0" w:color="auto"/>
              <w:left w:val="single" w:sz="4" w:space="0" w:color="auto"/>
              <w:bottom w:val="single" w:sz="4" w:space="0" w:color="auto"/>
              <w:right w:val="single" w:sz="4" w:space="0" w:color="auto"/>
            </w:tcBorders>
            <w:vAlign w:val="center"/>
            <w:hideMark/>
          </w:tcPr>
          <w:p w14:paraId="2695913B" w14:textId="77777777" w:rsidR="00F95A6F" w:rsidRPr="00F95A6F" w:rsidRDefault="00F95A6F" w:rsidP="00F95A6F">
            <w:pPr>
              <w:tabs>
                <w:tab w:val="left" w:pos="993"/>
              </w:tabs>
              <w:contextualSpacing/>
              <w:jc w:val="center"/>
            </w:pPr>
            <w:r w:rsidRPr="00F95A6F">
              <w:t>Sandorio objektas</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14:paraId="52F14997" w14:textId="77777777" w:rsidR="00F95A6F" w:rsidRPr="00F95A6F" w:rsidRDefault="00F95A6F" w:rsidP="00F95A6F">
            <w:pPr>
              <w:tabs>
                <w:tab w:val="left" w:pos="993"/>
              </w:tabs>
              <w:contextualSpacing/>
              <w:jc w:val="center"/>
            </w:pPr>
            <w:r w:rsidRPr="00F95A6F">
              <w:t>Suma, Eur</w:t>
            </w:r>
          </w:p>
        </w:tc>
      </w:tr>
      <w:tr w:rsidR="00F95A6F" w:rsidRPr="00F95A6F" w14:paraId="332030F5" w14:textId="77777777" w:rsidTr="008257DD">
        <w:tc>
          <w:tcPr>
            <w:tcW w:w="0" w:type="auto"/>
            <w:vMerge/>
            <w:tcBorders>
              <w:top w:val="single" w:sz="4" w:space="0" w:color="auto"/>
              <w:left w:val="single" w:sz="4" w:space="0" w:color="auto"/>
              <w:bottom w:val="single" w:sz="4" w:space="0" w:color="auto"/>
              <w:right w:val="single" w:sz="4" w:space="0" w:color="auto"/>
            </w:tcBorders>
            <w:vAlign w:val="center"/>
            <w:hideMark/>
          </w:tcPr>
          <w:p w14:paraId="78411602" w14:textId="77777777" w:rsidR="00F95A6F" w:rsidRPr="00F95A6F" w:rsidRDefault="00F95A6F" w:rsidP="00F95A6F"/>
        </w:tc>
        <w:tc>
          <w:tcPr>
            <w:tcW w:w="1660" w:type="dxa"/>
            <w:tcBorders>
              <w:top w:val="single" w:sz="4" w:space="0" w:color="auto"/>
              <w:left w:val="single" w:sz="4" w:space="0" w:color="auto"/>
              <w:bottom w:val="single" w:sz="4" w:space="0" w:color="auto"/>
              <w:right w:val="single" w:sz="4" w:space="0" w:color="auto"/>
            </w:tcBorders>
            <w:hideMark/>
          </w:tcPr>
          <w:p w14:paraId="73F64B00" w14:textId="77777777" w:rsidR="00F95A6F" w:rsidRPr="00F95A6F" w:rsidRDefault="00F95A6F" w:rsidP="00F95A6F">
            <w:pPr>
              <w:tabs>
                <w:tab w:val="left" w:pos="993"/>
              </w:tabs>
              <w:contextualSpacing/>
              <w:jc w:val="center"/>
            </w:pPr>
            <w:r w:rsidRPr="00F95A6F">
              <w:t>Pavadinimas</w:t>
            </w:r>
          </w:p>
        </w:tc>
        <w:tc>
          <w:tcPr>
            <w:tcW w:w="1468" w:type="dxa"/>
            <w:tcBorders>
              <w:top w:val="single" w:sz="4" w:space="0" w:color="auto"/>
              <w:left w:val="single" w:sz="4" w:space="0" w:color="auto"/>
              <w:bottom w:val="single" w:sz="4" w:space="0" w:color="auto"/>
              <w:right w:val="single" w:sz="4" w:space="0" w:color="auto"/>
            </w:tcBorders>
            <w:hideMark/>
          </w:tcPr>
          <w:p w14:paraId="4AA83E01" w14:textId="77777777" w:rsidR="00F95A6F" w:rsidRPr="00F95A6F" w:rsidRDefault="00F95A6F" w:rsidP="00F95A6F">
            <w:pPr>
              <w:tabs>
                <w:tab w:val="left" w:pos="993"/>
              </w:tabs>
              <w:contextualSpacing/>
              <w:jc w:val="center"/>
            </w:pPr>
            <w:r w:rsidRPr="00F95A6F">
              <w:t>Kodas</w:t>
            </w:r>
          </w:p>
        </w:tc>
        <w:tc>
          <w:tcPr>
            <w:tcW w:w="1470" w:type="dxa"/>
            <w:tcBorders>
              <w:top w:val="single" w:sz="4" w:space="0" w:color="auto"/>
              <w:left w:val="single" w:sz="4" w:space="0" w:color="auto"/>
              <w:bottom w:val="single" w:sz="4" w:space="0" w:color="auto"/>
              <w:right w:val="single" w:sz="4" w:space="0" w:color="auto"/>
            </w:tcBorders>
            <w:hideMark/>
          </w:tcPr>
          <w:p w14:paraId="335F81B5" w14:textId="77777777" w:rsidR="00F95A6F" w:rsidRPr="00F95A6F" w:rsidRDefault="00F95A6F" w:rsidP="00F95A6F">
            <w:pPr>
              <w:tabs>
                <w:tab w:val="left" w:pos="993"/>
              </w:tabs>
              <w:contextualSpacing/>
              <w:jc w:val="center"/>
            </w:pPr>
            <w:r w:rsidRPr="00F95A6F">
              <w:t>Registras</w:t>
            </w:r>
          </w:p>
        </w:tc>
        <w:tc>
          <w:tcPr>
            <w:tcW w:w="1191" w:type="dxa"/>
            <w:tcBorders>
              <w:top w:val="single" w:sz="4" w:space="0" w:color="auto"/>
              <w:left w:val="single" w:sz="4" w:space="0" w:color="auto"/>
              <w:bottom w:val="single" w:sz="4" w:space="0" w:color="auto"/>
              <w:right w:val="single" w:sz="4" w:space="0" w:color="auto"/>
            </w:tcBorders>
            <w:hideMark/>
          </w:tcPr>
          <w:p w14:paraId="71FFD252" w14:textId="77777777" w:rsidR="00F95A6F" w:rsidRPr="00F95A6F" w:rsidRDefault="00F95A6F" w:rsidP="00F95A6F">
            <w:pPr>
              <w:tabs>
                <w:tab w:val="left" w:pos="993"/>
              </w:tabs>
              <w:contextualSpacing/>
              <w:jc w:val="center"/>
            </w:pPr>
            <w:r w:rsidRPr="00F95A6F">
              <w:t>Adresas</w:t>
            </w: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7E347E42" w14:textId="77777777" w:rsidR="00F95A6F" w:rsidRPr="00F95A6F" w:rsidRDefault="00F95A6F" w:rsidP="00F95A6F"/>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CAE86" w14:textId="77777777" w:rsidR="00F95A6F" w:rsidRPr="00F95A6F" w:rsidRDefault="00F95A6F" w:rsidP="00F95A6F"/>
        </w:tc>
      </w:tr>
      <w:tr w:rsidR="00F95A6F" w:rsidRPr="00F95A6F" w14:paraId="1C8AD9D3"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7502FE84" w14:textId="77777777" w:rsidR="00F95A6F" w:rsidRPr="00F95A6F" w:rsidRDefault="00F95A6F" w:rsidP="00F95A6F">
            <w:pPr>
              <w:tabs>
                <w:tab w:val="left" w:pos="993"/>
              </w:tabs>
              <w:contextualSpacing/>
              <w:jc w:val="center"/>
            </w:pPr>
            <w:r w:rsidRPr="00F95A6F">
              <w:t>1.</w:t>
            </w:r>
          </w:p>
        </w:tc>
        <w:tc>
          <w:tcPr>
            <w:tcW w:w="1660" w:type="dxa"/>
            <w:tcBorders>
              <w:top w:val="single" w:sz="4" w:space="0" w:color="auto"/>
              <w:left w:val="single" w:sz="4" w:space="0" w:color="auto"/>
              <w:bottom w:val="single" w:sz="4" w:space="0" w:color="auto"/>
              <w:right w:val="single" w:sz="4" w:space="0" w:color="auto"/>
            </w:tcBorders>
          </w:tcPr>
          <w:p w14:paraId="0EEB1427" w14:textId="77777777" w:rsidR="00F95A6F" w:rsidRPr="00F95A6F" w:rsidRDefault="00F95A6F" w:rsidP="00F95A6F">
            <w:pPr>
              <w:tabs>
                <w:tab w:val="left" w:pos="993"/>
              </w:tabs>
              <w:contextualSpacing/>
              <w:jc w:val="center"/>
            </w:pPr>
          </w:p>
        </w:tc>
        <w:tc>
          <w:tcPr>
            <w:tcW w:w="1468" w:type="dxa"/>
            <w:tcBorders>
              <w:top w:val="single" w:sz="4" w:space="0" w:color="auto"/>
              <w:left w:val="single" w:sz="4" w:space="0" w:color="auto"/>
              <w:bottom w:val="single" w:sz="4" w:space="0" w:color="auto"/>
              <w:right w:val="single" w:sz="4" w:space="0" w:color="auto"/>
            </w:tcBorders>
          </w:tcPr>
          <w:p w14:paraId="6B70DBEE" w14:textId="77777777" w:rsidR="00F95A6F" w:rsidRPr="00F95A6F" w:rsidRDefault="00F95A6F" w:rsidP="00F95A6F">
            <w:pPr>
              <w:tabs>
                <w:tab w:val="left" w:pos="993"/>
              </w:tabs>
              <w:contextualSpacing/>
              <w:jc w:val="center"/>
            </w:pPr>
          </w:p>
        </w:tc>
        <w:tc>
          <w:tcPr>
            <w:tcW w:w="1470" w:type="dxa"/>
            <w:tcBorders>
              <w:top w:val="single" w:sz="4" w:space="0" w:color="auto"/>
              <w:left w:val="single" w:sz="4" w:space="0" w:color="auto"/>
              <w:bottom w:val="single" w:sz="4" w:space="0" w:color="auto"/>
              <w:right w:val="single" w:sz="4" w:space="0" w:color="auto"/>
            </w:tcBorders>
          </w:tcPr>
          <w:p w14:paraId="63B22967" w14:textId="77777777" w:rsidR="00F95A6F" w:rsidRPr="00F95A6F" w:rsidRDefault="00F95A6F" w:rsidP="00F95A6F">
            <w:pPr>
              <w:tabs>
                <w:tab w:val="left" w:pos="993"/>
              </w:tabs>
              <w:contextualSpacing/>
              <w:jc w:val="center"/>
            </w:pPr>
          </w:p>
        </w:tc>
        <w:tc>
          <w:tcPr>
            <w:tcW w:w="1191" w:type="dxa"/>
            <w:tcBorders>
              <w:top w:val="single" w:sz="4" w:space="0" w:color="auto"/>
              <w:left w:val="single" w:sz="4" w:space="0" w:color="auto"/>
              <w:bottom w:val="single" w:sz="4" w:space="0" w:color="auto"/>
              <w:right w:val="single" w:sz="4" w:space="0" w:color="auto"/>
            </w:tcBorders>
          </w:tcPr>
          <w:p w14:paraId="44EB3CA5" w14:textId="77777777" w:rsidR="00F95A6F" w:rsidRPr="00F95A6F" w:rsidRDefault="00F95A6F" w:rsidP="00F95A6F">
            <w:pPr>
              <w:tabs>
                <w:tab w:val="left" w:pos="993"/>
              </w:tabs>
              <w:contextualSpacing/>
              <w:jc w:val="center"/>
            </w:pPr>
          </w:p>
        </w:tc>
        <w:tc>
          <w:tcPr>
            <w:tcW w:w="1681" w:type="dxa"/>
            <w:tcBorders>
              <w:top w:val="single" w:sz="4" w:space="0" w:color="auto"/>
              <w:left w:val="single" w:sz="4" w:space="0" w:color="auto"/>
              <w:bottom w:val="single" w:sz="4" w:space="0" w:color="auto"/>
              <w:right w:val="single" w:sz="4" w:space="0" w:color="auto"/>
            </w:tcBorders>
          </w:tcPr>
          <w:p w14:paraId="0F8252D2" w14:textId="77777777" w:rsidR="00F95A6F" w:rsidRPr="00F95A6F" w:rsidRDefault="00F95A6F" w:rsidP="00F95A6F">
            <w:pPr>
              <w:tabs>
                <w:tab w:val="left" w:pos="993"/>
              </w:tabs>
              <w:contextualSpacing/>
              <w:jc w:val="center"/>
            </w:pPr>
          </w:p>
        </w:tc>
        <w:tc>
          <w:tcPr>
            <w:tcW w:w="1261" w:type="dxa"/>
            <w:tcBorders>
              <w:top w:val="single" w:sz="4" w:space="0" w:color="auto"/>
              <w:left w:val="single" w:sz="4" w:space="0" w:color="auto"/>
              <w:bottom w:val="single" w:sz="4" w:space="0" w:color="auto"/>
              <w:right w:val="single" w:sz="4" w:space="0" w:color="auto"/>
            </w:tcBorders>
          </w:tcPr>
          <w:p w14:paraId="15B003B4" w14:textId="77777777" w:rsidR="00F95A6F" w:rsidRPr="00F95A6F" w:rsidRDefault="00F95A6F" w:rsidP="00F95A6F">
            <w:pPr>
              <w:tabs>
                <w:tab w:val="left" w:pos="993"/>
              </w:tabs>
              <w:contextualSpacing/>
              <w:jc w:val="center"/>
            </w:pPr>
          </w:p>
        </w:tc>
      </w:tr>
      <w:tr w:rsidR="00F95A6F" w:rsidRPr="00F95A6F" w14:paraId="531445CE"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15D3276E" w14:textId="77777777" w:rsidR="00F95A6F" w:rsidRPr="00F95A6F" w:rsidRDefault="00F95A6F" w:rsidP="00F95A6F">
            <w:pPr>
              <w:tabs>
                <w:tab w:val="left" w:pos="993"/>
              </w:tabs>
              <w:contextualSpacing/>
              <w:jc w:val="center"/>
            </w:pPr>
            <w:r w:rsidRPr="00F95A6F">
              <w:t>2.</w:t>
            </w:r>
          </w:p>
        </w:tc>
        <w:tc>
          <w:tcPr>
            <w:tcW w:w="1660" w:type="dxa"/>
            <w:tcBorders>
              <w:top w:val="single" w:sz="4" w:space="0" w:color="auto"/>
              <w:left w:val="single" w:sz="4" w:space="0" w:color="auto"/>
              <w:bottom w:val="single" w:sz="4" w:space="0" w:color="auto"/>
              <w:right w:val="single" w:sz="4" w:space="0" w:color="auto"/>
            </w:tcBorders>
          </w:tcPr>
          <w:p w14:paraId="609C6E24" w14:textId="77777777" w:rsidR="00F95A6F" w:rsidRPr="00F95A6F" w:rsidRDefault="00F95A6F" w:rsidP="00F95A6F">
            <w:pPr>
              <w:tabs>
                <w:tab w:val="left" w:pos="993"/>
              </w:tabs>
              <w:contextualSpacing/>
              <w:jc w:val="center"/>
            </w:pPr>
          </w:p>
        </w:tc>
        <w:tc>
          <w:tcPr>
            <w:tcW w:w="1468" w:type="dxa"/>
            <w:tcBorders>
              <w:top w:val="single" w:sz="4" w:space="0" w:color="auto"/>
              <w:left w:val="single" w:sz="4" w:space="0" w:color="auto"/>
              <w:bottom w:val="single" w:sz="4" w:space="0" w:color="auto"/>
              <w:right w:val="single" w:sz="4" w:space="0" w:color="auto"/>
            </w:tcBorders>
          </w:tcPr>
          <w:p w14:paraId="6C3A4A58" w14:textId="77777777" w:rsidR="00F95A6F" w:rsidRPr="00F95A6F" w:rsidRDefault="00F95A6F" w:rsidP="00F95A6F">
            <w:pPr>
              <w:tabs>
                <w:tab w:val="left" w:pos="993"/>
              </w:tabs>
              <w:contextualSpacing/>
              <w:jc w:val="center"/>
            </w:pPr>
          </w:p>
        </w:tc>
        <w:tc>
          <w:tcPr>
            <w:tcW w:w="1470" w:type="dxa"/>
            <w:tcBorders>
              <w:top w:val="single" w:sz="4" w:space="0" w:color="auto"/>
              <w:left w:val="single" w:sz="4" w:space="0" w:color="auto"/>
              <w:bottom w:val="single" w:sz="4" w:space="0" w:color="auto"/>
              <w:right w:val="single" w:sz="4" w:space="0" w:color="auto"/>
            </w:tcBorders>
          </w:tcPr>
          <w:p w14:paraId="1343080F" w14:textId="77777777" w:rsidR="00F95A6F" w:rsidRPr="00F95A6F" w:rsidRDefault="00F95A6F" w:rsidP="00F95A6F">
            <w:pPr>
              <w:tabs>
                <w:tab w:val="left" w:pos="993"/>
              </w:tabs>
              <w:contextualSpacing/>
              <w:jc w:val="center"/>
            </w:pPr>
          </w:p>
        </w:tc>
        <w:tc>
          <w:tcPr>
            <w:tcW w:w="1191" w:type="dxa"/>
            <w:tcBorders>
              <w:top w:val="single" w:sz="4" w:space="0" w:color="auto"/>
              <w:left w:val="single" w:sz="4" w:space="0" w:color="auto"/>
              <w:bottom w:val="single" w:sz="4" w:space="0" w:color="auto"/>
              <w:right w:val="single" w:sz="4" w:space="0" w:color="auto"/>
            </w:tcBorders>
          </w:tcPr>
          <w:p w14:paraId="0D98E51E" w14:textId="77777777" w:rsidR="00F95A6F" w:rsidRPr="00F95A6F" w:rsidRDefault="00F95A6F" w:rsidP="00F95A6F">
            <w:pPr>
              <w:tabs>
                <w:tab w:val="left" w:pos="993"/>
              </w:tabs>
              <w:contextualSpacing/>
              <w:jc w:val="center"/>
            </w:pPr>
          </w:p>
        </w:tc>
        <w:tc>
          <w:tcPr>
            <w:tcW w:w="1681" w:type="dxa"/>
            <w:tcBorders>
              <w:top w:val="single" w:sz="4" w:space="0" w:color="auto"/>
              <w:left w:val="single" w:sz="4" w:space="0" w:color="auto"/>
              <w:bottom w:val="single" w:sz="4" w:space="0" w:color="auto"/>
              <w:right w:val="single" w:sz="4" w:space="0" w:color="auto"/>
            </w:tcBorders>
          </w:tcPr>
          <w:p w14:paraId="3D9A762F" w14:textId="77777777" w:rsidR="00F95A6F" w:rsidRPr="00F95A6F" w:rsidRDefault="00F95A6F" w:rsidP="00F95A6F">
            <w:pPr>
              <w:tabs>
                <w:tab w:val="left" w:pos="993"/>
              </w:tabs>
              <w:contextualSpacing/>
              <w:jc w:val="center"/>
            </w:pPr>
          </w:p>
        </w:tc>
        <w:tc>
          <w:tcPr>
            <w:tcW w:w="1261" w:type="dxa"/>
            <w:tcBorders>
              <w:top w:val="single" w:sz="4" w:space="0" w:color="auto"/>
              <w:left w:val="single" w:sz="4" w:space="0" w:color="auto"/>
              <w:bottom w:val="single" w:sz="4" w:space="0" w:color="auto"/>
              <w:right w:val="single" w:sz="4" w:space="0" w:color="auto"/>
            </w:tcBorders>
          </w:tcPr>
          <w:p w14:paraId="69B4AB15" w14:textId="77777777" w:rsidR="00F95A6F" w:rsidRPr="00F95A6F" w:rsidRDefault="00F95A6F" w:rsidP="00F95A6F">
            <w:pPr>
              <w:tabs>
                <w:tab w:val="left" w:pos="993"/>
              </w:tabs>
              <w:contextualSpacing/>
              <w:jc w:val="center"/>
            </w:pPr>
          </w:p>
        </w:tc>
      </w:tr>
      <w:tr w:rsidR="00F95A6F" w:rsidRPr="00F95A6F" w14:paraId="2BE8DBCC"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4BC6CF5E" w14:textId="77777777" w:rsidR="00F95A6F" w:rsidRPr="00F95A6F" w:rsidRDefault="00F95A6F" w:rsidP="00F95A6F">
            <w:pPr>
              <w:tabs>
                <w:tab w:val="left" w:pos="993"/>
              </w:tabs>
              <w:contextualSpacing/>
              <w:jc w:val="center"/>
            </w:pPr>
            <w:r w:rsidRPr="00F95A6F">
              <w:t>3.</w:t>
            </w:r>
          </w:p>
        </w:tc>
        <w:tc>
          <w:tcPr>
            <w:tcW w:w="1660" w:type="dxa"/>
            <w:tcBorders>
              <w:top w:val="single" w:sz="4" w:space="0" w:color="auto"/>
              <w:left w:val="single" w:sz="4" w:space="0" w:color="auto"/>
              <w:bottom w:val="single" w:sz="4" w:space="0" w:color="auto"/>
              <w:right w:val="single" w:sz="4" w:space="0" w:color="auto"/>
            </w:tcBorders>
          </w:tcPr>
          <w:p w14:paraId="250E39B1" w14:textId="77777777" w:rsidR="00F95A6F" w:rsidRPr="00F95A6F" w:rsidRDefault="00F95A6F" w:rsidP="00F95A6F">
            <w:pPr>
              <w:tabs>
                <w:tab w:val="left" w:pos="993"/>
              </w:tabs>
              <w:contextualSpacing/>
              <w:jc w:val="center"/>
            </w:pPr>
          </w:p>
        </w:tc>
        <w:tc>
          <w:tcPr>
            <w:tcW w:w="1468" w:type="dxa"/>
            <w:tcBorders>
              <w:top w:val="single" w:sz="4" w:space="0" w:color="auto"/>
              <w:left w:val="single" w:sz="4" w:space="0" w:color="auto"/>
              <w:bottom w:val="single" w:sz="4" w:space="0" w:color="auto"/>
              <w:right w:val="single" w:sz="4" w:space="0" w:color="auto"/>
            </w:tcBorders>
          </w:tcPr>
          <w:p w14:paraId="2DC80E66" w14:textId="77777777" w:rsidR="00F95A6F" w:rsidRPr="00F95A6F" w:rsidRDefault="00F95A6F" w:rsidP="00F95A6F">
            <w:pPr>
              <w:tabs>
                <w:tab w:val="left" w:pos="993"/>
              </w:tabs>
              <w:contextualSpacing/>
              <w:jc w:val="center"/>
            </w:pPr>
          </w:p>
        </w:tc>
        <w:tc>
          <w:tcPr>
            <w:tcW w:w="1470" w:type="dxa"/>
            <w:tcBorders>
              <w:top w:val="single" w:sz="4" w:space="0" w:color="auto"/>
              <w:left w:val="single" w:sz="4" w:space="0" w:color="auto"/>
              <w:bottom w:val="single" w:sz="4" w:space="0" w:color="auto"/>
              <w:right w:val="single" w:sz="4" w:space="0" w:color="auto"/>
            </w:tcBorders>
          </w:tcPr>
          <w:p w14:paraId="6EDD2363" w14:textId="77777777" w:rsidR="00F95A6F" w:rsidRPr="00F95A6F" w:rsidRDefault="00F95A6F" w:rsidP="00F95A6F">
            <w:pPr>
              <w:tabs>
                <w:tab w:val="left" w:pos="993"/>
              </w:tabs>
              <w:contextualSpacing/>
              <w:jc w:val="center"/>
            </w:pPr>
          </w:p>
        </w:tc>
        <w:tc>
          <w:tcPr>
            <w:tcW w:w="1191" w:type="dxa"/>
            <w:tcBorders>
              <w:top w:val="single" w:sz="4" w:space="0" w:color="auto"/>
              <w:left w:val="single" w:sz="4" w:space="0" w:color="auto"/>
              <w:bottom w:val="single" w:sz="4" w:space="0" w:color="auto"/>
              <w:right w:val="single" w:sz="4" w:space="0" w:color="auto"/>
            </w:tcBorders>
          </w:tcPr>
          <w:p w14:paraId="34A37FFB" w14:textId="77777777" w:rsidR="00F95A6F" w:rsidRPr="00F95A6F" w:rsidRDefault="00F95A6F" w:rsidP="00F95A6F">
            <w:pPr>
              <w:tabs>
                <w:tab w:val="left" w:pos="993"/>
              </w:tabs>
              <w:contextualSpacing/>
              <w:jc w:val="center"/>
            </w:pPr>
          </w:p>
        </w:tc>
        <w:tc>
          <w:tcPr>
            <w:tcW w:w="1681" w:type="dxa"/>
            <w:tcBorders>
              <w:top w:val="single" w:sz="4" w:space="0" w:color="auto"/>
              <w:left w:val="single" w:sz="4" w:space="0" w:color="auto"/>
              <w:bottom w:val="single" w:sz="4" w:space="0" w:color="auto"/>
              <w:right w:val="single" w:sz="4" w:space="0" w:color="auto"/>
            </w:tcBorders>
          </w:tcPr>
          <w:p w14:paraId="7F719320" w14:textId="77777777" w:rsidR="00F95A6F" w:rsidRPr="00F95A6F" w:rsidRDefault="00F95A6F" w:rsidP="00F95A6F">
            <w:pPr>
              <w:tabs>
                <w:tab w:val="left" w:pos="993"/>
              </w:tabs>
              <w:contextualSpacing/>
              <w:jc w:val="center"/>
            </w:pPr>
          </w:p>
        </w:tc>
        <w:tc>
          <w:tcPr>
            <w:tcW w:w="1261" w:type="dxa"/>
            <w:tcBorders>
              <w:top w:val="single" w:sz="4" w:space="0" w:color="auto"/>
              <w:left w:val="single" w:sz="4" w:space="0" w:color="auto"/>
              <w:bottom w:val="single" w:sz="4" w:space="0" w:color="auto"/>
              <w:right w:val="single" w:sz="4" w:space="0" w:color="auto"/>
            </w:tcBorders>
          </w:tcPr>
          <w:p w14:paraId="432635C0" w14:textId="77777777" w:rsidR="00F95A6F" w:rsidRPr="00F95A6F" w:rsidRDefault="00F95A6F" w:rsidP="00F95A6F">
            <w:pPr>
              <w:tabs>
                <w:tab w:val="left" w:pos="993"/>
              </w:tabs>
              <w:contextualSpacing/>
              <w:jc w:val="center"/>
            </w:pPr>
          </w:p>
        </w:tc>
      </w:tr>
      <w:tr w:rsidR="00F95A6F" w:rsidRPr="00F95A6F" w14:paraId="52970845" w14:textId="77777777" w:rsidTr="008257DD">
        <w:tc>
          <w:tcPr>
            <w:tcW w:w="556" w:type="dxa"/>
            <w:tcBorders>
              <w:top w:val="single" w:sz="4" w:space="0" w:color="auto"/>
              <w:left w:val="single" w:sz="4" w:space="0" w:color="auto"/>
              <w:bottom w:val="single" w:sz="4" w:space="0" w:color="auto"/>
              <w:right w:val="single" w:sz="4" w:space="0" w:color="auto"/>
            </w:tcBorders>
            <w:hideMark/>
          </w:tcPr>
          <w:p w14:paraId="1F44DACE" w14:textId="77777777" w:rsidR="00F95A6F" w:rsidRPr="00F95A6F" w:rsidRDefault="00F95A6F" w:rsidP="00F95A6F">
            <w:pPr>
              <w:tabs>
                <w:tab w:val="left" w:pos="993"/>
              </w:tabs>
              <w:contextualSpacing/>
              <w:jc w:val="center"/>
            </w:pPr>
            <w:r w:rsidRPr="00F95A6F">
              <w:t>...</w:t>
            </w:r>
          </w:p>
        </w:tc>
        <w:tc>
          <w:tcPr>
            <w:tcW w:w="1660" w:type="dxa"/>
            <w:tcBorders>
              <w:top w:val="single" w:sz="4" w:space="0" w:color="auto"/>
              <w:left w:val="single" w:sz="4" w:space="0" w:color="auto"/>
              <w:bottom w:val="single" w:sz="4" w:space="0" w:color="auto"/>
              <w:right w:val="single" w:sz="4" w:space="0" w:color="auto"/>
            </w:tcBorders>
          </w:tcPr>
          <w:p w14:paraId="2F8AE56E" w14:textId="77777777" w:rsidR="00F95A6F" w:rsidRPr="00F95A6F" w:rsidRDefault="00F95A6F" w:rsidP="00F95A6F">
            <w:pPr>
              <w:tabs>
                <w:tab w:val="left" w:pos="993"/>
              </w:tabs>
              <w:contextualSpacing/>
              <w:jc w:val="center"/>
            </w:pPr>
          </w:p>
        </w:tc>
        <w:tc>
          <w:tcPr>
            <w:tcW w:w="1468" w:type="dxa"/>
            <w:tcBorders>
              <w:top w:val="single" w:sz="4" w:space="0" w:color="auto"/>
              <w:left w:val="single" w:sz="4" w:space="0" w:color="auto"/>
              <w:bottom w:val="single" w:sz="4" w:space="0" w:color="auto"/>
              <w:right w:val="single" w:sz="4" w:space="0" w:color="auto"/>
            </w:tcBorders>
          </w:tcPr>
          <w:p w14:paraId="7E908992" w14:textId="77777777" w:rsidR="00F95A6F" w:rsidRPr="00F95A6F" w:rsidRDefault="00F95A6F" w:rsidP="00F95A6F">
            <w:pPr>
              <w:tabs>
                <w:tab w:val="left" w:pos="993"/>
              </w:tabs>
              <w:contextualSpacing/>
              <w:jc w:val="center"/>
            </w:pPr>
          </w:p>
        </w:tc>
        <w:tc>
          <w:tcPr>
            <w:tcW w:w="1470" w:type="dxa"/>
            <w:tcBorders>
              <w:top w:val="single" w:sz="4" w:space="0" w:color="auto"/>
              <w:left w:val="single" w:sz="4" w:space="0" w:color="auto"/>
              <w:bottom w:val="single" w:sz="4" w:space="0" w:color="auto"/>
              <w:right w:val="single" w:sz="4" w:space="0" w:color="auto"/>
            </w:tcBorders>
          </w:tcPr>
          <w:p w14:paraId="09FA935D" w14:textId="77777777" w:rsidR="00F95A6F" w:rsidRPr="00F95A6F" w:rsidRDefault="00F95A6F" w:rsidP="00F95A6F">
            <w:pPr>
              <w:tabs>
                <w:tab w:val="left" w:pos="993"/>
              </w:tabs>
              <w:contextualSpacing/>
              <w:jc w:val="center"/>
            </w:pPr>
          </w:p>
        </w:tc>
        <w:tc>
          <w:tcPr>
            <w:tcW w:w="1191" w:type="dxa"/>
            <w:tcBorders>
              <w:top w:val="single" w:sz="4" w:space="0" w:color="auto"/>
              <w:left w:val="single" w:sz="4" w:space="0" w:color="auto"/>
              <w:bottom w:val="single" w:sz="4" w:space="0" w:color="auto"/>
              <w:right w:val="single" w:sz="4" w:space="0" w:color="auto"/>
            </w:tcBorders>
          </w:tcPr>
          <w:p w14:paraId="6CF40ADC" w14:textId="77777777" w:rsidR="00F95A6F" w:rsidRPr="00F95A6F" w:rsidRDefault="00F95A6F" w:rsidP="00F95A6F">
            <w:pPr>
              <w:tabs>
                <w:tab w:val="left" w:pos="993"/>
              </w:tabs>
              <w:contextualSpacing/>
              <w:jc w:val="center"/>
            </w:pPr>
          </w:p>
        </w:tc>
        <w:tc>
          <w:tcPr>
            <w:tcW w:w="1681" w:type="dxa"/>
            <w:tcBorders>
              <w:top w:val="single" w:sz="4" w:space="0" w:color="auto"/>
              <w:left w:val="single" w:sz="4" w:space="0" w:color="auto"/>
              <w:bottom w:val="single" w:sz="4" w:space="0" w:color="auto"/>
              <w:right w:val="single" w:sz="4" w:space="0" w:color="auto"/>
            </w:tcBorders>
          </w:tcPr>
          <w:p w14:paraId="69517CFA" w14:textId="77777777" w:rsidR="00F95A6F" w:rsidRPr="00F95A6F" w:rsidRDefault="00F95A6F" w:rsidP="00F95A6F">
            <w:pPr>
              <w:tabs>
                <w:tab w:val="left" w:pos="993"/>
              </w:tabs>
              <w:contextualSpacing/>
              <w:jc w:val="right"/>
            </w:pPr>
          </w:p>
        </w:tc>
        <w:tc>
          <w:tcPr>
            <w:tcW w:w="1261" w:type="dxa"/>
            <w:tcBorders>
              <w:top w:val="single" w:sz="4" w:space="0" w:color="auto"/>
              <w:left w:val="single" w:sz="4" w:space="0" w:color="auto"/>
              <w:bottom w:val="single" w:sz="4" w:space="0" w:color="auto"/>
              <w:right w:val="single" w:sz="4" w:space="0" w:color="auto"/>
            </w:tcBorders>
          </w:tcPr>
          <w:p w14:paraId="763461C0" w14:textId="77777777" w:rsidR="00F95A6F" w:rsidRPr="00F95A6F" w:rsidRDefault="00F95A6F" w:rsidP="00F95A6F">
            <w:pPr>
              <w:tabs>
                <w:tab w:val="left" w:pos="993"/>
              </w:tabs>
              <w:contextualSpacing/>
              <w:jc w:val="center"/>
            </w:pPr>
          </w:p>
        </w:tc>
      </w:tr>
      <w:tr w:rsidR="00F95A6F" w:rsidRPr="00F95A6F" w14:paraId="3438955F" w14:textId="77777777" w:rsidTr="008257DD">
        <w:tc>
          <w:tcPr>
            <w:tcW w:w="556" w:type="dxa"/>
            <w:tcBorders>
              <w:top w:val="single" w:sz="4" w:space="0" w:color="auto"/>
              <w:left w:val="single" w:sz="4" w:space="0" w:color="auto"/>
              <w:bottom w:val="single" w:sz="4" w:space="0" w:color="auto"/>
              <w:right w:val="single" w:sz="4" w:space="0" w:color="auto"/>
            </w:tcBorders>
          </w:tcPr>
          <w:p w14:paraId="07253349" w14:textId="77777777" w:rsidR="00F95A6F" w:rsidRPr="00F95A6F" w:rsidRDefault="00F95A6F" w:rsidP="00F95A6F">
            <w:pPr>
              <w:tabs>
                <w:tab w:val="left" w:pos="993"/>
              </w:tabs>
              <w:contextualSpacing/>
              <w:jc w:val="center"/>
            </w:pPr>
          </w:p>
        </w:tc>
        <w:tc>
          <w:tcPr>
            <w:tcW w:w="1660" w:type="dxa"/>
            <w:tcBorders>
              <w:top w:val="single" w:sz="4" w:space="0" w:color="auto"/>
              <w:left w:val="single" w:sz="4" w:space="0" w:color="auto"/>
              <w:bottom w:val="single" w:sz="4" w:space="0" w:color="auto"/>
              <w:right w:val="single" w:sz="4" w:space="0" w:color="auto"/>
            </w:tcBorders>
          </w:tcPr>
          <w:p w14:paraId="392D206E" w14:textId="77777777" w:rsidR="00F95A6F" w:rsidRPr="00F95A6F" w:rsidRDefault="00F95A6F" w:rsidP="00F95A6F">
            <w:pPr>
              <w:tabs>
                <w:tab w:val="left" w:pos="993"/>
              </w:tabs>
              <w:contextualSpacing/>
              <w:jc w:val="center"/>
            </w:pPr>
          </w:p>
        </w:tc>
        <w:tc>
          <w:tcPr>
            <w:tcW w:w="1468" w:type="dxa"/>
            <w:tcBorders>
              <w:top w:val="single" w:sz="4" w:space="0" w:color="auto"/>
              <w:left w:val="single" w:sz="4" w:space="0" w:color="auto"/>
              <w:bottom w:val="single" w:sz="4" w:space="0" w:color="auto"/>
              <w:right w:val="single" w:sz="4" w:space="0" w:color="auto"/>
            </w:tcBorders>
          </w:tcPr>
          <w:p w14:paraId="1341FC8C" w14:textId="77777777" w:rsidR="00F95A6F" w:rsidRPr="00F95A6F" w:rsidRDefault="00F95A6F" w:rsidP="00F95A6F">
            <w:pPr>
              <w:tabs>
                <w:tab w:val="left" w:pos="993"/>
              </w:tabs>
              <w:contextualSpacing/>
              <w:jc w:val="center"/>
            </w:pPr>
          </w:p>
        </w:tc>
        <w:tc>
          <w:tcPr>
            <w:tcW w:w="1470" w:type="dxa"/>
            <w:tcBorders>
              <w:top w:val="single" w:sz="4" w:space="0" w:color="auto"/>
              <w:left w:val="single" w:sz="4" w:space="0" w:color="auto"/>
              <w:bottom w:val="single" w:sz="4" w:space="0" w:color="auto"/>
              <w:right w:val="single" w:sz="4" w:space="0" w:color="auto"/>
            </w:tcBorders>
          </w:tcPr>
          <w:p w14:paraId="65823F81" w14:textId="77777777" w:rsidR="00F95A6F" w:rsidRPr="00F95A6F" w:rsidRDefault="00F95A6F" w:rsidP="00F95A6F">
            <w:pPr>
              <w:tabs>
                <w:tab w:val="left" w:pos="993"/>
              </w:tabs>
              <w:contextualSpacing/>
              <w:jc w:val="center"/>
            </w:pPr>
          </w:p>
        </w:tc>
        <w:tc>
          <w:tcPr>
            <w:tcW w:w="1191" w:type="dxa"/>
            <w:tcBorders>
              <w:top w:val="single" w:sz="4" w:space="0" w:color="auto"/>
              <w:left w:val="single" w:sz="4" w:space="0" w:color="auto"/>
              <w:bottom w:val="single" w:sz="4" w:space="0" w:color="auto"/>
              <w:right w:val="single" w:sz="4" w:space="0" w:color="auto"/>
            </w:tcBorders>
          </w:tcPr>
          <w:p w14:paraId="50CB1DFD" w14:textId="77777777" w:rsidR="00F95A6F" w:rsidRPr="00F95A6F" w:rsidRDefault="00F95A6F" w:rsidP="00F95A6F">
            <w:pPr>
              <w:tabs>
                <w:tab w:val="left" w:pos="993"/>
              </w:tabs>
              <w:contextualSpacing/>
              <w:jc w:val="center"/>
            </w:pPr>
          </w:p>
        </w:tc>
        <w:tc>
          <w:tcPr>
            <w:tcW w:w="1681" w:type="dxa"/>
            <w:tcBorders>
              <w:top w:val="single" w:sz="4" w:space="0" w:color="auto"/>
              <w:left w:val="single" w:sz="4" w:space="0" w:color="auto"/>
              <w:bottom w:val="single" w:sz="4" w:space="0" w:color="auto"/>
              <w:right w:val="single" w:sz="4" w:space="0" w:color="auto"/>
            </w:tcBorders>
            <w:hideMark/>
          </w:tcPr>
          <w:p w14:paraId="1B4A62DB" w14:textId="77777777" w:rsidR="00F95A6F" w:rsidRPr="00F95A6F" w:rsidRDefault="00F95A6F" w:rsidP="00F95A6F">
            <w:pPr>
              <w:tabs>
                <w:tab w:val="left" w:pos="993"/>
              </w:tabs>
              <w:contextualSpacing/>
              <w:jc w:val="right"/>
            </w:pPr>
            <w:r w:rsidRPr="00F95A6F">
              <w:t>Iš viso</w:t>
            </w:r>
          </w:p>
        </w:tc>
        <w:tc>
          <w:tcPr>
            <w:tcW w:w="1261" w:type="dxa"/>
            <w:tcBorders>
              <w:top w:val="single" w:sz="4" w:space="0" w:color="auto"/>
              <w:left w:val="single" w:sz="4" w:space="0" w:color="auto"/>
              <w:bottom w:val="single" w:sz="4" w:space="0" w:color="auto"/>
              <w:right w:val="single" w:sz="4" w:space="0" w:color="auto"/>
            </w:tcBorders>
          </w:tcPr>
          <w:p w14:paraId="0FBF2D46" w14:textId="77777777" w:rsidR="00F95A6F" w:rsidRPr="00F95A6F" w:rsidRDefault="00F95A6F" w:rsidP="00F95A6F">
            <w:pPr>
              <w:tabs>
                <w:tab w:val="left" w:pos="993"/>
              </w:tabs>
              <w:contextualSpacing/>
              <w:jc w:val="center"/>
            </w:pPr>
          </w:p>
        </w:tc>
      </w:tr>
    </w:tbl>
    <w:p w14:paraId="79C7272A" w14:textId="77777777" w:rsidR="00F95A6F" w:rsidRPr="00F95A6F" w:rsidRDefault="00F95A6F" w:rsidP="00F95A6F">
      <w:pPr>
        <w:suppressAutoHyphens/>
        <w:autoSpaceDN w:val="0"/>
        <w:ind w:firstLine="709"/>
        <w:jc w:val="both"/>
        <w:textAlignment w:val="baseline"/>
        <w:rPr>
          <w:rFonts w:eastAsia="Calibri"/>
          <w:b/>
          <w:bCs/>
          <w:sz w:val="20"/>
          <w:szCs w:val="24"/>
          <w:lang w:eastAsia="lt-LT"/>
        </w:rPr>
      </w:pPr>
      <w:r w:rsidRPr="00F95A6F">
        <w:rPr>
          <w:rFonts w:eastAsia="Calibri"/>
          <w:b/>
          <w:bCs/>
          <w:sz w:val="20"/>
          <w:szCs w:val="24"/>
          <w:lang w:eastAsia="lt-LT"/>
        </w:rPr>
        <w:t>Pastabos:</w:t>
      </w:r>
    </w:p>
    <w:p w14:paraId="6836654D"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1. Pavadinimo skiltyje, jei tai juridinis asmuo, nurodoma teisinė forma ir pavadinimas, jei fizinis asmuo, – vardas ir pavardė.</w:t>
      </w:r>
    </w:p>
    <w:p w14:paraId="09D91C4F"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2. Kodo skiltyje nurodomas juridinio asmens kodas.</w:t>
      </w:r>
    </w:p>
    <w:p w14:paraId="691FB44D"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3. Registro skiltyje nurodomas registras, kuriame kaupiami ir saugomi juridinio asmens duomenys.</w:t>
      </w:r>
    </w:p>
    <w:p w14:paraId="0054D142"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4. Adreso skiltyje, jei tai juridinis asmuo, nurodomas buveinės adresas, jei fizinis asmuo, – adresas korespondencijai.</w:t>
      </w:r>
    </w:p>
    <w:p w14:paraId="50EC77F0" w14:textId="77777777" w:rsidR="00F95A6F" w:rsidRPr="00F95A6F" w:rsidRDefault="00F95A6F" w:rsidP="00F95A6F">
      <w:pPr>
        <w:suppressAutoHyphens/>
        <w:autoSpaceDN w:val="0"/>
        <w:ind w:firstLine="709"/>
        <w:jc w:val="both"/>
        <w:textAlignment w:val="baseline"/>
        <w:rPr>
          <w:rFonts w:eastAsia="Calibri"/>
          <w:bCs/>
          <w:sz w:val="20"/>
          <w:szCs w:val="24"/>
          <w:lang w:eastAsia="lt-LT"/>
        </w:rPr>
      </w:pPr>
      <w:r w:rsidRPr="00F95A6F">
        <w:rPr>
          <w:rFonts w:eastAsia="Calibri"/>
          <w:bCs/>
          <w:sz w:val="20"/>
          <w:szCs w:val="24"/>
          <w:lang w:eastAsia="lt-LT"/>
        </w:rPr>
        <w:t>5. Sumos skiltyje, jei sandoris yra apmokestinamas pridėtinės vertės mokesčiu (toliau – PVM), viešoji įstaiga, kuri yra PVM mokėtoja, sumą nurodo be PVM, o viešoji įstaiga, kuri nėra PVM mokėtoja, – su PVM.</w:t>
      </w:r>
    </w:p>
    <w:p w14:paraId="1E93383D" w14:textId="054CE0E3" w:rsidR="00F95A6F" w:rsidRDefault="00F95A6F" w:rsidP="00F95A6F"/>
    <w:p w14:paraId="7D3874A0" w14:textId="77777777" w:rsidR="007058DA" w:rsidRDefault="007058DA" w:rsidP="007058DA">
      <w:pPr>
        <w:jc w:val="center"/>
        <w:rPr>
          <w:b/>
          <w:szCs w:val="24"/>
          <w:lang w:eastAsia="lt-LT"/>
        </w:rPr>
      </w:pPr>
    </w:p>
    <w:p w14:paraId="7D1D2AF8" w14:textId="19B35429" w:rsidR="007058DA" w:rsidRDefault="007058DA" w:rsidP="007058DA">
      <w:pPr>
        <w:jc w:val="center"/>
        <w:rPr>
          <w:b/>
          <w:szCs w:val="24"/>
          <w:lang w:eastAsia="lt-LT"/>
        </w:rPr>
      </w:pPr>
    </w:p>
    <w:p w14:paraId="0FB056AE" w14:textId="77777777" w:rsidR="00A37220" w:rsidRDefault="00A37220" w:rsidP="007058DA">
      <w:pPr>
        <w:jc w:val="center"/>
        <w:rPr>
          <w:b/>
          <w:szCs w:val="24"/>
          <w:lang w:eastAsia="lt-LT"/>
        </w:rPr>
      </w:pPr>
    </w:p>
    <w:p w14:paraId="08923011" w14:textId="30924EBF" w:rsidR="007058DA" w:rsidRDefault="007058DA" w:rsidP="007058DA">
      <w:pPr>
        <w:jc w:val="center"/>
        <w:rPr>
          <w:b/>
          <w:szCs w:val="24"/>
          <w:lang w:eastAsia="lt-LT"/>
        </w:rPr>
      </w:pPr>
    </w:p>
    <w:p w14:paraId="77E3C602" w14:textId="77777777" w:rsidR="003C1494" w:rsidRDefault="003C1494" w:rsidP="007058DA">
      <w:pPr>
        <w:jc w:val="center"/>
        <w:rPr>
          <w:b/>
          <w:szCs w:val="24"/>
          <w:lang w:eastAsia="lt-LT"/>
        </w:rPr>
      </w:pPr>
    </w:p>
    <w:p w14:paraId="2BCE4501" w14:textId="77777777" w:rsidR="007058DA" w:rsidRDefault="007058DA" w:rsidP="007058DA">
      <w:pPr>
        <w:jc w:val="center"/>
        <w:rPr>
          <w:b/>
          <w:szCs w:val="24"/>
          <w:lang w:eastAsia="lt-LT"/>
        </w:rPr>
      </w:pPr>
    </w:p>
    <w:p w14:paraId="04205BAC" w14:textId="77777777" w:rsidR="007058DA" w:rsidRDefault="007058DA" w:rsidP="007058DA">
      <w:pPr>
        <w:jc w:val="center"/>
        <w:rPr>
          <w:b/>
          <w:szCs w:val="24"/>
          <w:lang w:eastAsia="lt-LT"/>
        </w:rPr>
      </w:pPr>
    </w:p>
    <w:p w14:paraId="6B57BDAA" w14:textId="233A06B7" w:rsidR="007058DA" w:rsidRPr="007058DA" w:rsidRDefault="007058DA" w:rsidP="007058DA">
      <w:pPr>
        <w:jc w:val="center"/>
        <w:rPr>
          <w:b/>
          <w:szCs w:val="24"/>
          <w:lang w:eastAsia="lt-LT"/>
        </w:rPr>
      </w:pPr>
      <w:r w:rsidRPr="007058DA">
        <w:rPr>
          <w:b/>
          <w:szCs w:val="24"/>
          <w:lang w:eastAsia="lt-LT"/>
        </w:rPr>
        <w:lastRenderedPageBreak/>
        <w:t>(Informacijos apie sandorius su susijusiomis šalimis forma)</w:t>
      </w:r>
    </w:p>
    <w:p w14:paraId="201411BB" w14:textId="77777777" w:rsidR="007058DA" w:rsidRPr="007058DA" w:rsidRDefault="007058DA" w:rsidP="007058DA">
      <w:pPr>
        <w:tabs>
          <w:tab w:val="left" w:pos="993"/>
        </w:tabs>
        <w:contextualSpacing/>
        <w:jc w:val="center"/>
        <w:rPr>
          <w:b/>
        </w:rPr>
      </w:pPr>
    </w:p>
    <w:p w14:paraId="3CF8E6DC" w14:textId="77777777" w:rsidR="007058DA" w:rsidRPr="007058DA" w:rsidRDefault="007058DA" w:rsidP="007058DA">
      <w:pPr>
        <w:tabs>
          <w:tab w:val="left" w:pos="993"/>
        </w:tabs>
        <w:contextualSpacing/>
        <w:jc w:val="center"/>
        <w:rPr>
          <w:b/>
        </w:rPr>
      </w:pPr>
      <w:r w:rsidRPr="007058DA">
        <w:rPr>
          <w:b/>
        </w:rPr>
        <w:t xml:space="preserve">INFORMACIJA APIE SANDORIUS SU SUSIJUSIOMIS ŠALIMIS </w:t>
      </w:r>
    </w:p>
    <w:p w14:paraId="33BD5B0B" w14:textId="5B09CE5C" w:rsidR="007058DA" w:rsidRDefault="007058DA" w:rsidP="007058DA">
      <w:pPr>
        <w:tabs>
          <w:tab w:val="left" w:pos="993"/>
        </w:tabs>
        <w:contextualSpacing/>
        <w:jc w:val="center"/>
        <w:rPr>
          <w:b/>
        </w:rPr>
      </w:pPr>
      <w:r>
        <w:rPr>
          <w:b/>
        </w:rPr>
        <w:tab/>
      </w:r>
      <w:r>
        <w:rPr>
          <w:b/>
        </w:rPr>
        <w:tab/>
      </w:r>
      <w:r>
        <w:rPr>
          <w:b/>
        </w:rPr>
        <w:tab/>
      </w:r>
    </w:p>
    <w:p w14:paraId="223E8866" w14:textId="1F1BF013" w:rsidR="007058DA" w:rsidRPr="007058DA" w:rsidRDefault="007058DA" w:rsidP="007058DA">
      <w:pPr>
        <w:tabs>
          <w:tab w:val="left" w:pos="993"/>
        </w:tabs>
        <w:contextualSpacing/>
        <w:jc w:val="center"/>
        <w:rPr>
          <w:bCs/>
        </w:rPr>
      </w:pPr>
      <w:r>
        <w:rPr>
          <w:b/>
        </w:rPr>
        <w:tab/>
      </w:r>
      <w:r>
        <w:rPr>
          <w:b/>
        </w:rPr>
        <w:tab/>
      </w:r>
      <w:r>
        <w:rPr>
          <w:b/>
        </w:rPr>
        <w:tab/>
      </w:r>
      <w:r>
        <w:rPr>
          <w:b/>
        </w:rPr>
        <w:tab/>
      </w:r>
      <w:r>
        <w:rPr>
          <w:b/>
        </w:rPr>
        <w:tab/>
      </w:r>
      <w:r>
        <w:rPr>
          <w:b/>
        </w:rPr>
        <w:tab/>
      </w:r>
      <w:r>
        <w:rPr>
          <w:b/>
        </w:rPr>
        <w:tab/>
      </w:r>
      <w:r w:rsidRPr="007058DA">
        <w:rPr>
          <w:bCs/>
        </w:rPr>
        <w:t>3 lentelė</w:t>
      </w:r>
    </w:p>
    <w:p w14:paraId="0DD5C3CD" w14:textId="77777777" w:rsidR="007058DA" w:rsidRPr="007058DA" w:rsidRDefault="007058DA" w:rsidP="007058DA">
      <w:pPr>
        <w:tabs>
          <w:tab w:val="left" w:pos="993"/>
        </w:tabs>
        <w:contextualSpacing/>
        <w:jc w:val="center"/>
        <w:rPr>
          <w:b/>
        </w:rPr>
      </w:pPr>
    </w:p>
    <w:tbl>
      <w:tblPr>
        <w:tblStyle w:val="Lentelstinklelis"/>
        <w:tblpPr w:leftFromText="180" w:rightFromText="180" w:vertAnchor="text" w:tblpY="1"/>
        <w:tblOverlap w:val="never"/>
        <w:tblW w:w="5000" w:type="pct"/>
        <w:tblLook w:val="04A0" w:firstRow="1" w:lastRow="0" w:firstColumn="1" w:lastColumn="0" w:noHBand="0" w:noVBand="1"/>
      </w:tblPr>
      <w:tblGrid>
        <w:gridCol w:w="902"/>
        <w:gridCol w:w="1444"/>
        <w:gridCol w:w="830"/>
        <w:gridCol w:w="1110"/>
        <w:gridCol w:w="991"/>
        <w:gridCol w:w="1833"/>
        <w:gridCol w:w="1882"/>
        <w:gridCol w:w="1203"/>
      </w:tblGrid>
      <w:tr w:rsidR="007058DA" w:rsidRPr="007058DA" w14:paraId="21D2D1BA" w14:textId="77777777" w:rsidTr="00A6366D">
        <w:tc>
          <w:tcPr>
            <w:tcW w:w="443" w:type="pct"/>
            <w:vMerge w:val="restart"/>
            <w:hideMark/>
          </w:tcPr>
          <w:p w14:paraId="025A75AA" w14:textId="77777777" w:rsidR="007058DA" w:rsidRPr="007058DA" w:rsidRDefault="007058DA" w:rsidP="007058DA">
            <w:pPr>
              <w:tabs>
                <w:tab w:val="left" w:pos="993"/>
              </w:tabs>
              <w:contextualSpacing/>
              <w:jc w:val="center"/>
            </w:pPr>
            <w:r w:rsidRPr="007058DA">
              <w:t>Eil. Nr.</w:t>
            </w:r>
          </w:p>
        </w:tc>
        <w:tc>
          <w:tcPr>
            <w:tcW w:w="3044" w:type="pct"/>
            <w:gridSpan w:val="5"/>
            <w:hideMark/>
          </w:tcPr>
          <w:p w14:paraId="6360A4DE" w14:textId="77777777" w:rsidR="007058DA" w:rsidRPr="007058DA" w:rsidRDefault="007058DA" w:rsidP="007058DA">
            <w:pPr>
              <w:tabs>
                <w:tab w:val="left" w:pos="993"/>
              </w:tabs>
              <w:contextualSpacing/>
              <w:jc w:val="center"/>
            </w:pPr>
            <w:r w:rsidRPr="007058DA">
              <w:t>Susijusi šalis</w:t>
            </w:r>
          </w:p>
        </w:tc>
        <w:tc>
          <w:tcPr>
            <w:tcW w:w="923" w:type="pct"/>
            <w:vMerge w:val="restart"/>
            <w:vAlign w:val="center"/>
            <w:hideMark/>
          </w:tcPr>
          <w:p w14:paraId="0DA1B5A4" w14:textId="77777777" w:rsidR="007058DA" w:rsidRPr="007058DA" w:rsidRDefault="007058DA" w:rsidP="007058DA">
            <w:pPr>
              <w:tabs>
                <w:tab w:val="left" w:pos="993"/>
              </w:tabs>
              <w:contextualSpacing/>
              <w:jc w:val="center"/>
            </w:pPr>
            <w:r w:rsidRPr="007058DA">
              <w:t>Sandorio objektas</w:t>
            </w:r>
          </w:p>
        </w:tc>
        <w:tc>
          <w:tcPr>
            <w:tcW w:w="590" w:type="pct"/>
            <w:vMerge w:val="restart"/>
            <w:vAlign w:val="center"/>
            <w:hideMark/>
          </w:tcPr>
          <w:p w14:paraId="0FC208A8" w14:textId="77777777" w:rsidR="007058DA" w:rsidRPr="007058DA" w:rsidRDefault="007058DA" w:rsidP="007058DA">
            <w:pPr>
              <w:tabs>
                <w:tab w:val="left" w:pos="993"/>
              </w:tabs>
              <w:contextualSpacing/>
              <w:jc w:val="center"/>
            </w:pPr>
            <w:r w:rsidRPr="007058DA">
              <w:t>Suma, Eur</w:t>
            </w:r>
          </w:p>
        </w:tc>
      </w:tr>
      <w:tr w:rsidR="007058DA" w:rsidRPr="007058DA" w14:paraId="04C8AAA2" w14:textId="77777777" w:rsidTr="00A6366D">
        <w:tc>
          <w:tcPr>
            <w:tcW w:w="443" w:type="pct"/>
            <w:vMerge/>
            <w:vAlign w:val="center"/>
            <w:hideMark/>
          </w:tcPr>
          <w:p w14:paraId="2FC484FE" w14:textId="77777777" w:rsidR="007058DA" w:rsidRPr="007058DA" w:rsidRDefault="007058DA" w:rsidP="007058DA"/>
        </w:tc>
        <w:tc>
          <w:tcPr>
            <w:tcW w:w="708" w:type="pct"/>
            <w:hideMark/>
          </w:tcPr>
          <w:p w14:paraId="212ED57F" w14:textId="77777777" w:rsidR="007058DA" w:rsidRPr="007058DA" w:rsidRDefault="007058DA" w:rsidP="007058DA">
            <w:pPr>
              <w:tabs>
                <w:tab w:val="left" w:pos="993"/>
              </w:tabs>
              <w:contextualSpacing/>
              <w:jc w:val="center"/>
            </w:pPr>
            <w:r w:rsidRPr="007058DA">
              <w:t>Pavadinimas</w:t>
            </w:r>
          </w:p>
        </w:tc>
        <w:tc>
          <w:tcPr>
            <w:tcW w:w="407" w:type="pct"/>
            <w:hideMark/>
          </w:tcPr>
          <w:p w14:paraId="1CC13F15" w14:textId="77777777" w:rsidR="007058DA" w:rsidRPr="007058DA" w:rsidRDefault="007058DA" w:rsidP="007058DA">
            <w:pPr>
              <w:tabs>
                <w:tab w:val="left" w:pos="993"/>
              </w:tabs>
              <w:contextualSpacing/>
              <w:jc w:val="center"/>
            </w:pPr>
            <w:r w:rsidRPr="007058DA">
              <w:t>Kodas</w:t>
            </w:r>
          </w:p>
        </w:tc>
        <w:tc>
          <w:tcPr>
            <w:tcW w:w="544" w:type="pct"/>
            <w:hideMark/>
          </w:tcPr>
          <w:p w14:paraId="3C9DC938" w14:textId="77777777" w:rsidR="007058DA" w:rsidRPr="007058DA" w:rsidRDefault="007058DA" w:rsidP="007058DA">
            <w:pPr>
              <w:tabs>
                <w:tab w:val="left" w:pos="993"/>
              </w:tabs>
              <w:contextualSpacing/>
              <w:jc w:val="center"/>
            </w:pPr>
            <w:r w:rsidRPr="007058DA">
              <w:t>Registras</w:t>
            </w:r>
          </w:p>
        </w:tc>
        <w:tc>
          <w:tcPr>
            <w:tcW w:w="486" w:type="pct"/>
            <w:hideMark/>
          </w:tcPr>
          <w:p w14:paraId="0C3D32DA" w14:textId="77777777" w:rsidR="007058DA" w:rsidRPr="007058DA" w:rsidRDefault="007058DA" w:rsidP="007058DA">
            <w:pPr>
              <w:tabs>
                <w:tab w:val="left" w:pos="993"/>
              </w:tabs>
              <w:contextualSpacing/>
              <w:jc w:val="center"/>
            </w:pPr>
            <w:r w:rsidRPr="007058DA">
              <w:t>Adresas</w:t>
            </w:r>
          </w:p>
        </w:tc>
        <w:tc>
          <w:tcPr>
            <w:tcW w:w="899" w:type="pct"/>
            <w:hideMark/>
          </w:tcPr>
          <w:p w14:paraId="22D48FF1" w14:textId="77777777" w:rsidR="007058DA" w:rsidRPr="007058DA" w:rsidRDefault="007058DA" w:rsidP="007058DA">
            <w:pPr>
              <w:tabs>
                <w:tab w:val="left" w:pos="993"/>
              </w:tabs>
              <w:contextualSpacing/>
              <w:jc w:val="center"/>
            </w:pPr>
            <w:r w:rsidRPr="007058DA">
              <w:t>Santykių pobūdis</w:t>
            </w:r>
          </w:p>
        </w:tc>
        <w:tc>
          <w:tcPr>
            <w:tcW w:w="923" w:type="pct"/>
            <w:vMerge/>
            <w:vAlign w:val="center"/>
            <w:hideMark/>
          </w:tcPr>
          <w:p w14:paraId="4FA2D39C" w14:textId="77777777" w:rsidR="007058DA" w:rsidRPr="007058DA" w:rsidRDefault="007058DA" w:rsidP="007058DA"/>
        </w:tc>
        <w:tc>
          <w:tcPr>
            <w:tcW w:w="590" w:type="pct"/>
            <w:vMerge/>
            <w:vAlign w:val="center"/>
            <w:hideMark/>
          </w:tcPr>
          <w:p w14:paraId="349CF751" w14:textId="77777777" w:rsidR="007058DA" w:rsidRPr="007058DA" w:rsidRDefault="007058DA" w:rsidP="007058DA"/>
        </w:tc>
      </w:tr>
      <w:tr w:rsidR="007058DA" w:rsidRPr="007058DA" w14:paraId="7BD226B8" w14:textId="77777777" w:rsidTr="00A6366D">
        <w:tc>
          <w:tcPr>
            <w:tcW w:w="443" w:type="pct"/>
            <w:hideMark/>
          </w:tcPr>
          <w:p w14:paraId="2146B1EA" w14:textId="77777777" w:rsidR="007058DA" w:rsidRPr="007058DA" w:rsidRDefault="007058DA" w:rsidP="007058DA">
            <w:pPr>
              <w:tabs>
                <w:tab w:val="left" w:pos="993"/>
              </w:tabs>
              <w:contextualSpacing/>
              <w:jc w:val="center"/>
            </w:pPr>
            <w:r w:rsidRPr="007058DA">
              <w:t>1.</w:t>
            </w:r>
          </w:p>
        </w:tc>
        <w:tc>
          <w:tcPr>
            <w:tcW w:w="708" w:type="pct"/>
          </w:tcPr>
          <w:p w14:paraId="3024262A" w14:textId="77777777" w:rsidR="007058DA" w:rsidRPr="007058DA" w:rsidRDefault="007058DA" w:rsidP="007058DA">
            <w:pPr>
              <w:tabs>
                <w:tab w:val="left" w:pos="993"/>
              </w:tabs>
              <w:contextualSpacing/>
              <w:jc w:val="center"/>
            </w:pPr>
          </w:p>
        </w:tc>
        <w:tc>
          <w:tcPr>
            <w:tcW w:w="407" w:type="pct"/>
          </w:tcPr>
          <w:p w14:paraId="75D8F006" w14:textId="77777777" w:rsidR="007058DA" w:rsidRPr="007058DA" w:rsidRDefault="007058DA" w:rsidP="007058DA">
            <w:pPr>
              <w:tabs>
                <w:tab w:val="left" w:pos="993"/>
              </w:tabs>
              <w:contextualSpacing/>
              <w:jc w:val="center"/>
            </w:pPr>
          </w:p>
        </w:tc>
        <w:tc>
          <w:tcPr>
            <w:tcW w:w="544" w:type="pct"/>
          </w:tcPr>
          <w:p w14:paraId="1E7CFD0F" w14:textId="77777777" w:rsidR="007058DA" w:rsidRPr="007058DA" w:rsidRDefault="007058DA" w:rsidP="007058DA">
            <w:pPr>
              <w:tabs>
                <w:tab w:val="left" w:pos="993"/>
              </w:tabs>
              <w:contextualSpacing/>
              <w:jc w:val="center"/>
            </w:pPr>
          </w:p>
        </w:tc>
        <w:tc>
          <w:tcPr>
            <w:tcW w:w="486" w:type="pct"/>
          </w:tcPr>
          <w:p w14:paraId="3C04EB10" w14:textId="77777777" w:rsidR="007058DA" w:rsidRPr="007058DA" w:rsidRDefault="007058DA" w:rsidP="007058DA">
            <w:pPr>
              <w:tabs>
                <w:tab w:val="left" w:pos="993"/>
              </w:tabs>
              <w:contextualSpacing/>
              <w:jc w:val="center"/>
            </w:pPr>
          </w:p>
        </w:tc>
        <w:tc>
          <w:tcPr>
            <w:tcW w:w="899" w:type="pct"/>
          </w:tcPr>
          <w:p w14:paraId="23BA8AA6" w14:textId="77777777" w:rsidR="007058DA" w:rsidRPr="007058DA" w:rsidRDefault="007058DA" w:rsidP="007058DA">
            <w:pPr>
              <w:tabs>
                <w:tab w:val="left" w:pos="993"/>
              </w:tabs>
              <w:contextualSpacing/>
              <w:jc w:val="center"/>
            </w:pPr>
          </w:p>
        </w:tc>
        <w:tc>
          <w:tcPr>
            <w:tcW w:w="923" w:type="pct"/>
          </w:tcPr>
          <w:p w14:paraId="4665C0DF" w14:textId="77777777" w:rsidR="007058DA" w:rsidRPr="007058DA" w:rsidRDefault="007058DA" w:rsidP="007058DA">
            <w:pPr>
              <w:tabs>
                <w:tab w:val="left" w:pos="993"/>
              </w:tabs>
              <w:contextualSpacing/>
              <w:jc w:val="center"/>
            </w:pPr>
          </w:p>
        </w:tc>
        <w:tc>
          <w:tcPr>
            <w:tcW w:w="590" w:type="pct"/>
          </w:tcPr>
          <w:p w14:paraId="48A4F830" w14:textId="77777777" w:rsidR="007058DA" w:rsidRPr="007058DA" w:rsidRDefault="007058DA" w:rsidP="007058DA">
            <w:pPr>
              <w:tabs>
                <w:tab w:val="left" w:pos="993"/>
              </w:tabs>
              <w:contextualSpacing/>
              <w:jc w:val="center"/>
            </w:pPr>
          </w:p>
        </w:tc>
      </w:tr>
      <w:tr w:rsidR="007058DA" w:rsidRPr="007058DA" w14:paraId="29184B95" w14:textId="77777777" w:rsidTr="00A6366D">
        <w:tc>
          <w:tcPr>
            <w:tcW w:w="443" w:type="pct"/>
            <w:hideMark/>
          </w:tcPr>
          <w:p w14:paraId="48246684" w14:textId="77777777" w:rsidR="007058DA" w:rsidRPr="007058DA" w:rsidRDefault="007058DA" w:rsidP="007058DA">
            <w:pPr>
              <w:tabs>
                <w:tab w:val="left" w:pos="993"/>
              </w:tabs>
              <w:contextualSpacing/>
              <w:jc w:val="center"/>
            </w:pPr>
            <w:r w:rsidRPr="007058DA">
              <w:t>2.</w:t>
            </w:r>
          </w:p>
        </w:tc>
        <w:tc>
          <w:tcPr>
            <w:tcW w:w="708" w:type="pct"/>
          </w:tcPr>
          <w:p w14:paraId="377DB197" w14:textId="77777777" w:rsidR="007058DA" w:rsidRPr="007058DA" w:rsidRDefault="007058DA" w:rsidP="007058DA">
            <w:pPr>
              <w:tabs>
                <w:tab w:val="left" w:pos="993"/>
              </w:tabs>
              <w:contextualSpacing/>
              <w:jc w:val="center"/>
            </w:pPr>
          </w:p>
        </w:tc>
        <w:tc>
          <w:tcPr>
            <w:tcW w:w="407" w:type="pct"/>
          </w:tcPr>
          <w:p w14:paraId="6C12CD50" w14:textId="77777777" w:rsidR="007058DA" w:rsidRPr="007058DA" w:rsidRDefault="007058DA" w:rsidP="007058DA">
            <w:pPr>
              <w:tabs>
                <w:tab w:val="left" w:pos="993"/>
              </w:tabs>
              <w:contextualSpacing/>
              <w:jc w:val="center"/>
            </w:pPr>
          </w:p>
        </w:tc>
        <w:tc>
          <w:tcPr>
            <w:tcW w:w="544" w:type="pct"/>
          </w:tcPr>
          <w:p w14:paraId="285B5FA3" w14:textId="77777777" w:rsidR="007058DA" w:rsidRPr="007058DA" w:rsidRDefault="007058DA" w:rsidP="007058DA">
            <w:pPr>
              <w:tabs>
                <w:tab w:val="left" w:pos="993"/>
              </w:tabs>
              <w:contextualSpacing/>
              <w:jc w:val="center"/>
            </w:pPr>
          </w:p>
        </w:tc>
        <w:tc>
          <w:tcPr>
            <w:tcW w:w="486" w:type="pct"/>
          </w:tcPr>
          <w:p w14:paraId="5470C781" w14:textId="77777777" w:rsidR="007058DA" w:rsidRPr="007058DA" w:rsidRDefault="007058DA" w:rsidP="007058DA">
            <w:pPr>
              <w:tabs>
                <w:tab w:val="left" w:pos="993"/>
              </w:tabs>
              <w:contextualSpacing/>
              <w:jc w:val="center"/>
            </w:pPr>
          </w:p>
        </w:tc>
        <w:tc>
          <w:tcPr>
            <w:tcW w:w="899" w:type="pct"/>
          </w:tcPr>
          <w:p w14:paraId="05A29129" w14:textId="77777777" w:rsidR="007058DA" w:rsidRPr="007058DA" w:rsidRDefault="007058DA" w:rsidP="007058DA">
            <w:pPr>
              <w:tabs>
                <w:tab w:val="left" w:pos="993"/>
              </w:tabs>
              <w:contextualSpacing/>
              <w:jc w:val="center"/>
            </w:pPr>
          </w:p>
        </w:tc>
        <w:tc>
          <w:tcPr>
            <w:tcW w:w="923" w:type="pct"/>
          </w:tcPr>
          <w:p w14:paraId="48A77795" w14:textId="77777777" w:rsidR="007058DA" w:rsidRPr="007058DA" w:rsidRDefault="007058DA" w:rsidP="007058DA">
            <w:pPr>
              <w:tabs>
                <w:tab w:val="left" w:pos="993"/>
              </w:tabs>
              <w:contextualSpacing/>
              <w:jc w:val="center"/>
            </w:pPr>
          </w:p>
        </w:tc>
        <w:tc>
          <w:tcPr>
            <w:tcW w:w="590" w:type="pct"/>
          </w:tcPr>
          <w:p w14:paraId="5BA376FA" w14:textId="77777777" w:rsidR="007058DA" w:rsidRPr="007058DA" w:rsidRDefault="007058DA" w:rsidP="007058DA">
            <w:pPr>
              <w:tabs>
                <w:tab w:val="left" w:pos="993"/>
              </w:tabs>
              <w:contextualSpacing/>
              <w:jc w:val="center"/>
            </w:pPr>
          </w:p>
        </w:tc>
      </w:tr>
      <w:tr w:rsidR="007058DA" w:rsidRPr="007058DA" w14:paraId="3B552E98" w14:textId="77777777" w:rsidTr="00A6366D">
        <w:tc>
          <w:tcPr>
            <w:tcW w:w="443" w:type="pct"/>
            <w:hideMark/>
          </w:tcPr>
          <w:p w14:paraId="24186926" w14:textId="77777777" w:rsidR="007058DA" w:rsidRPr="007058DA" w:rsidRDefault="007058DA" w:rsidP="007058DA">
            <w:pPr>
              <w:tabs>
                <w:tab w:val="left" w:pos="993"/>
              </w:tabs>
              <w:contextualSpacing/>
              <w:jc w:val="center"/>
            </w:pPr>
            <w:r w:rsidRPr="007058DA">
              <w:t>3.</w:t>
            </w:r>
          </w:p>
        </w:tc>
        <w:tc>
          <w:tcPr>
            <w:tcW w:w="708" w:type="pct"/>
          </w:tcPr>
          <w:p w14:paraId="57869E5C" w14:textId="77777777" w:rsidR="007058DA" w:rsidRPr="007058DA" w:rsidRDefault="007058DA" w:rsidP="007058DA">
            <w:pPr>
              <w:tabs>
                <w:tab w:val="left" w:pos="993"/>
              </w:tabs>
              <w:contextualSpacing/>
              <w:jc w:val="center"/>
            </w:pPr>
          </w:p>
        </w:tc>
        <w:tc>
          <w:tcPr>
            <w:tcW w:w="407" w:type="pct"/>
          </w:tcPr>
          <w:p w14:paraId="62761B2B" w14:textId="77777777" w:rsidR="007058DA" w:rsidRPr="007058DA" w:rsidRDefault="007058DA" w:rsidP="007058DA">
            <w:pPr>
              <w:tabs>
                <w:tab w:val="left" w:pos="993"/>
              </w:tabs>
              <w:contextualSpacing/>
              <w:jc w:val="center"/>
            </w:pPr>
          </w:p>
        </w:tc>
        <w:tc>
          <w:tcPr>
            <w:tcW w:w="544" w:type="pct"/>
          </w:tcPr>
          <w:p w14:paraId="67FD221A" w14:textId="77777777" w:rsidR="007058DA" w:rsidRPr="007058DA" w:rsidRDefault="007058DA" w:rsidP="007058DA">
            <w:pPr>
              <w:tabs>
                <w:tab w:val="left" w:pos="993"/>
              </w:tabs>
              <w:contextualSpacing/>
              <w:jc w:val="center"/>
            </w:pPr>
          </w:p>
        </w:tc>
        <w:tc>
          <w:tcPr>
            <w:tcW w:w="486" w:type="pct"/>
          </w:tcPr>
          <w:p w14:paraId="75122558" w14:textId="77777777" w:rsidR="007058DA" w:rsidRPr="007058DA" w:rsidRDefault="007058DA" w:rsidP="007058DA">
            <w:pPr>
              <w:tabs>
                <w:tab w:val="left" w:pos="993"/>
              </w:tabs>
              <w:contextualSpacing/>
              <w:jc w:val="center"/>
            </w:pPr>
          </w:p>
        </w:tc>
        <w:tc>
          <w:tcPr>
            <w:tcW w:w="899" w:type="pct"/>
          </w:tcPr>
          <w:p w14:paraId="542FA25E" w14:textId="77777777" w:rsidR="007058DA" w:rsidRPr="007058DA" w:rsidRDefault="007058DA" w:rsidP="007058DA">
            <w:pPr>
              <w:tabs>
                <w:tab w:val="left" w:pos="993"/>
              </w:tabs>
              <w:contextualSpacing/>
              <w:jc w:val="center"/>
            </w:pPr>
          </w:p>
        </w:tc>
        <w:tc>
          <w:tcPr>
            <w:tcW w:w="923" w:type="pct"/>
          </w:tcPr>
          <w:p w14:paraId="4274E4A9" w14:textId="77777777" w:rsidR="007058DA" w:rsidRPr="007058DA" w:rsidRDefault="007058DA" w:rsidP="007058DA">
            <w:pPr>
              <w:tabs>
                <w:tab w:val="left" w:pos="993"/>
              </w:tabs>
              <w:contextualSpacing/>
              <w:jc w:val="center"/>
            </w:pPr>
          </w:p>
        </w:tc>
        <w:tc>
          <w:tcPr>
            <w:tcW w:w="590" w:type="pct"/>
          </w:tcPr>
          <w:p w14:paraId="1975128B" w14:textId="77777777" w:rsidR="007058DA" w:rsidRPr="007058DA" w:rsidRDefault="007058DA" w:rsidP="007058DA">
            <w:pPr>
              <w:tabs>
                <w:tab w:val="left" w:pos="993"/>
              </w:tabs>
              <w:contextualSpacing/>
              <w:jc w:val="center"/>
            </w:pPr>
          </w:p>
        </w:tc>
      </w:tr>
      <w:tr w:rsidR="007058DA" w:rsidRPr="007058DA" w14:paraId="5CC21C54" w14:textId="77777777" w:rsidTr="00A6366D">
        <w:tc>
          <w:tcPr>
            <w:tcW w:w="443" w:type="pct"/>
            <w:hideMark/>
          </w:tcPr>
          <w:p w14:paraId="4DE95DBA" w14:textId="77777777" w:rsidR="007058DA" w:rsidRPr="007058DA" w:rsidRDefault="007058DA" w:rsidP="007058DA">
            <w:pPr>
              <w:tabs>
                <w:tab w:val="left" w:pos="993"/>
              </w:tabs>
              <w:contextualSpacing/>
              <w:jc w:val="center"/>
            </w:pPr>
            <w:r w:rsidRPr="007058DA">
              <w:t>...</w:t>
            </w:r>
          </w:p>
        </w:tc>
        <w:tc>
          <w:tcPr>
            <w:tcW w:w="708" w:type="pct"/>
          </w:tcPr>
          <w:p w14:paraId="0CBD809D" w14:textId="77777777" w:rsidR="007058DA" w:rsidRPr="007058DA" w:rsidRDefault="007058DA" w:rsidP="007058DA">
            <w:pPr>
              <w:tabs>
                <w:tab w:val="left" w:pos="993"/>
              </w:tabs>
              <w:contextualSpacing/>
              <w:jc w:val="center"/>
            </w:pPr>
          </w:p>
        </w:tc>
        <w:tc>
          <w:tcPr>
            <w:tcW w:w="407" w:type="pct"/>
          </w:tcPr>
          <w:p w14:paraId="5CFBCAEB" w14:textId="77777777" w:rsidR="007058DA" w:rsidRPr="007058DA" w:rsidRDefault="007058DA" w:rsidP="007058DA">
            <w:pPr>
              <w:tabs>
                <w:tab w:val="left" w:pos="993"/>
              </w:tabs>
              <w:contextualSpacing/>
              <w:jc w:val="center"/>
            </w:pPr>
          </w:p>
        </w:tc>
        <w:tc>
          <w:tcPr>
            <w:tcW w:w="544" w:type="pct"/>
          </w:tcPr>
          <w:p w14:paraId="42A488F1" w14:textId="77777777" w:rsidR="007058DA" w:rsidRPr="007058DA" w:rsidRDefault="007058DA" w:rsidP="007058DA">
            <w:pPr>
              <w:tabs>
                <w:tab w:val="left" w:pos="993"/>
              </w:tabs>
              <w:contextualSpacing/>
              <w:jc w:val="center"/>
            </w:pPr>
          </w:p>
        </w:tc>
        <w:tc>
          <w:tcPr>
            <w:tcW w:w="486" w:type="pct"/>
          </w:tcPr>
          <w:p w14:paraId="3D264AC9" w14:textId="77777777" w:rsidR="007058DA" w:rsidRPr="007058DA" w:rsidRDefault="007058DA" w:rsidP="007058DA">
            <w:pPr>
              <w:tabs>
                <w:tab w:val="left" w:pos="993"/>
              </w:tabs>
              <w:contextualSpacing/>
              <w:jc w:val="center"/>
            </w:pPr>
          </w:p>
        </w:tc>
        <w:tc>
          <w:tcPr>
            <w:tcW w:w="899" w:type="pct"/>
          </w:tcPr>
          <w:p w14:paraId="010FD492" w14:textId="77777777" w:rsidR="007058DA" w:rsidRPr="007058DA" w:rsidRDefault="007058DA" w:rsidP="007058DA">
            <w:pPr>
              <w:tabs>
                <w:tab w:val="left" w:pos="993"/>
              </w:tabs>
              <w:contextualSpacing/>
              <w:jc w:val="right"/>
            </w:pPr>
          </w:p>
        </w:tc>
        <w:tc>
          <w:tcPr>
            <w:tcW w:w="923" w:type="pct"/>
          </w:tcPr>
          <w:p w14:paraId="575A8675" w14:textId="77777777" w:rsidR="007058DA" w:rsidRPr="007058DA" w:rsidRDefault="007058DA" w:rsidP="007058DA">
            <w:pPr>
              <w:tabs>
                <w:tab w:val="left" w:pos="993"/>
              </w:tabs>
              <w:contextualSpacing/>
              <w:jc w:val="right"/>
            </w:pPr>
          </w:p>
        </w:tc>
        <w:tc>
          <w:tcPr>
            <w:tcW w:w="590" w:type="pct"/>
          </w:tcPr>
          <w:p w14:paraId="46E510CB" w14:textId="77777777" w:rsidR="007058DA" w:rsidRPr="007058DA" w:rsidRDefault="007058DA" w:rsidP="007058DA">
            <w:pPr>
              <w:tabs>
                <w:tab w:val="left" w:pos="993"/>
              </w:tabs>
              <w:contextualSpacing/>
              <w:jc w:val="center"/>
            </w:pPr>
          </w:p>
        </w:tc>
      </w:tr>
      <w:tr w:rsidR="007058DA" w:rsidRPr="007058DA" w14:paraId="43351B77" w14:textId="77777777" w:rsidTr="00A6366D">
        <w:tc>
          <w:tcPr>
            <w:tcW w:w="443" w:type="pct"/>
          </w:tcPr>
          <w:p w14:paraId="1DC5A187" w14:textId="77777777" w:rsidR="007058DA" w:rsidRPr="007058DA" w:rsidRDefault="007058DA" w:rsidP="007058DA">
            <w:pPr>
              <w:tabs>
                <w:tab w:val="left" w:pos="993"/>
              </w:tabs>
              <w:contextualSpacing/>
              <w:jc w:val="center"/>
            </w:pPr>
          </w:p>
        </w:tc>
        <w:tc>
          <w:tcPr>
            <w:tcW w:w="708" w:type="pct"/>
          </w:tcPr>
          <w:p w14:paraId="41D277CF" w14:textId="77777777" w:rsidR="007058DA" w:rsidRPr="007058DA" w:rsidRDefault="007058DA" w:rsidP="007058DA">
            <w:pPr>
              <w:tabs>
                <w:tab w:val="left" w:pos="993"/>
              </w:tabs>
              <w:contextualSpacing/>
              <w:jc w:val="center"/>
            </w:pPr>
          </w:p>
        </w:tc>
        <w:tc>
          <w:tcPr>
            <w:tcW w:w="407" w:type="pct"/>
          </w:tcPr>
          <w:p w14:paraId="424B09C7" w14:textId="77777777" w:rsidR="007058DA" w:rsidRPr="007058DA" w:rsidRDefault="007058DA" w:rsidP="007058DA">
            <w:pPr>
              <w:tabs>
                <w:tab w:val="left" w:pos="993"/>
              </w:tabs>
              <w:contextualSpacing/>
              <w:jc w:val="center"/>
            </w:pPr>
          </w:p>
        </w:tc>
        <w:tc>
          <w:tcPr>
            <w:tcW w:w="544" w:type="pct"/>
          </w:tcPr>
          <w:p w14:paraId="53C2FF5E" w14:textId="77777777" w:rsidR="007058DA" w:rsidRPr="007058DA" w:rsidRDefault="007058DA" w:rsidP="007058DA">
            <w:pPr>
              <w:tabs>
                <w:tab w:val="left" w:pos="993"/>
              </w:tabs>
              <w:contextualSpacing/>
              <w:jc w:val="center"/>
            </w:pPr>
          </w:p>
        </w:tc>
        <w:tc>
          <w:tcPr>
            <w:tcW w:w="486" w:type="pct"/>
          </w:tcPr>
          <w:p w14:paraId="7ACB9E73" w14:textId="77777777" w:rsidR="007058DA" w:rsidRPr="007058DA" w:rsidRDefault="007058DA" w:rsidP="007058DA">
            <w:pPr>
              <w:tabs>
                <w:tab w:val="left" w:pos="993"/>
              </w:tabs>
              <w:contextualSpacing/>
              <w:jc w:val="center"/>
            </w:pPr>
          </w:p>
        </w:tc>
        <w:tc>
          <w:tcPr>
            <w:tcW w:w="899" w:type="pct"/>
          </w:tcPr>
          <w:p w14:paraId="708A91CB" w14:textId="77777777" w:rsidR="007058DA" w:rsidRPr="007058DA" w:rsidRDefault="007058DA" w:rsidP="007058DA">
            <w:pPr>
              <w:tabs>
                <w:tab w:val="left" w:pos="993"/>
              </w:tabs>
              <w:contextualSpacing/>
              <w:jc w:val="right"/>
            </w:pPr>
          </w:p>
        </w:tc>
        <w:tc>
          <w:tcPr>
            <w:tcW w:w="923" w:type="pct"/>
            <w:hideMark/>
          </w:tcPr>
          <w:p w14:paraId="0F0807DE" w14:textId="77777777" w:rsidR="007058DA" w:rsidRPr="007058DA" w:rsidRDefault="007058DA" w:rsidP="007058DA">
            <w:pPr>
              <w:tabs>
                <w:tab w:val="left" w:pos="993"/>
              </w:tabs>
              <w:contextualSpacing/>
              <w:jc w:val="right"/>
            </w:pPr>
            <w:r w:rsidRPr="007058DA">
              <w:t>Iš viso</w:t>
            </w:r>
          </w:p>
        </w:tc>
        <w:tc>
          <w:tcPr>
            <w:tcW w:w="590" w:type="pct"/>
          </w:tcPr>
          <w:p w14:paraId="42229183" w14:textId="77777777" w:rsidR="007058DA" w:rsidRPr="007058DA" w:rsidRDefault="007058DA" w:rsidP="007058DA">
            <w:pPr>
              <w:tabs>
                <w:tab w:val="left" w:pos="993"/>
              </w:tabs>
              <w:contextualSpacing/>
              <w:jc w:val="center"/>
            </w:pPr>
          </w:p>
        </w:tc>
      </w:tr>
    </w:tbl>
    <w:p w14:paraId="676B8C01" w14:textId="77777777" w:rsidR="007058DA" w:rsidRPr="007058DA" w:rsidRDefault="007058DA" w:rsidP="007058DA">
      <w:pPr>
        <w:suppressAutoHyphens/>
        <w:autoSpaceDN w:val="0"/>
        <w:spacing w:line="276" w:lineRule="auto"/>
        <w:ind w:left="709"/>
        <w:jc w:val="both"/>
        <w:textAlignment w:val="baseline"/>
        <w:rPr>
          <w:rFonts w:eastAsia="Calibri"/>
          <w:b/>
          <w:bCs/>
          <w:sz w:val="20"/>
          <w:lang w:eastAsia="lt-LT"/>
        </w:rPr>
      </w:pPr>
      <w:r w:rsidRPr="007058DA">
        <w:rPr>
          <w:lang w:eastAsia="lt-LT"/>
        </w:rPr>
        <w:br w:type="textWrapping" w:clear="all"/>
      </w:r>
      <w:r w:rsidRPr="007058DA">
        <w:rPr>
          <w:rFonts w:eastAsia="Calibri"/>
          <w:b/>
          <w:bCs/>
          <w:sz w:val="20"/>
          <w:lang w:eastAsia="lt-LT"/>
        </w:rPr>
        <w:t>Pastabos:</w:t>
      </w:r>
    </w:p>
    <w:p w14:paraId="23E6F229" w14:textId="77777777" w:rsidR="007058DA" w:rsidRPr="007058DA" w:rsidRDefault="007058DA" w:rsidP="007058DA">
      <w:pPr>
        <w:suppressAutoHyphens/>
        <w:autoSpaceDN w:val="0"/>
        <w:ind w:firstLine="709"/>
        <w:jc w:val="both"/>
        <w:textAlignment w:val="baseline"/>
        <w:rPr>
          <w:rFonts w:eastAsia="Calibri"/>
          <w:bCs/>
          <w:sz w:val="20"/>
          <w:lang w:eastAsia="lt-LT"/>
        </w:rPr>
      </w:pPr>
      <w:r w:rsidRPr="007058DA">
        <w:rPr>
          <w:rFonts w:eastAsia="Calibri"/>
          <w:bCs/>
          <w:sz w:val="20"/>
          <w:lang w:eastAsia="lt-LT"/>
        </w:rPr>
        <w:t xml:space="preserve">1. Pavadinimo skiltyje, </w:t>
      </w:r>
      <w:r w:rsidRPr="007058DA">
        <w:rPr>
          <w:sz w:val="20"/>
          <w:lang w:eastAsia="lt-LT"/>
        </w:rPr>
        <w:t>jei tai juridinis asmuo, nurodoma teisinė forma ir pavadinimas, jei fizinis asmuo, – vardas ir pavardė.</w:t>
      </w:r>
    </w:p>
    <w:p w14:paraId="6DE4C2AB" w14:textId="77777777" w:rsidR="007058DA" w:rsidRPr="007058DA" w:rsidRDefault="007058DA" w:rsidP="007058DA">
      <w:pPr>
        <w:tabs>
          <w:tab w:val="left" w:pos="993"/>
        </w:tabs>
        <w:ind w:firstLine="709"/>
        <w:contextualSpacing/>
        <w:jc w:val="both"/>
        <w:rPr>
          <w:sz w:val="20"/>
        </w:rPr>
      </w:pPr>
      <w:r w:rsidRPr="007058DA">
        <w:rPr>
          <w:sz w:val="20"/>
        </w:rPr>
        <w:t>2. Kodo skiltyje nurodomas juridinio asmens kodas.</w:t>
      </w:r>
    </w:p>
    <w:p w14:paraId="7C0D07AA" w14:textId="77777777" w:rsidR="007058DA" w:rsidRPr="007058DA" w:rsidRDefault="007058DA" w:rsidP="007058DA">
      <w:pPr>
        <w:tabs>
          <w:tab w:val="left" w:pos="993"/>
        </w:tabs>
        <w:ind w:firstLine="709"/>
        <w:contextualSpacing/>
        <w:jc w:val="both"/>
        <w:rPr>
          <w:sz w:val="20"/>
        </w:rPr>
      </w:pPr>
      <w:r w:rsidRPr="007058DA">
        <w:rPr>
          <w:sz w:val="20"/>
        </w:rPr>
        <w:t>3. Registro skiltyje nurodomas registras, kuriame kaupiami ir saugomi juridinio asmens duomenys.</w:t>
      </w:r>
    </w:p>
    <w:p w14:paraId="1AEBF42E" w14:textId="77777777" w:rsidR="007058DA" w:rsidRPr="007058DA" w:rsidRDefault="007058DA" w:rsidP="007058DA">
      <w:pPr>
        <w:tabs>
          <w:tab w:val="left" w:pos="993"/>
        </w:tabs>
        <w:ind w:firstLine="709"/>
        <w:contextualSpacing/>
        <w:jc w:val="both"/>
        <w:rPr>
          <w:sz w:val="20"/>
        </w:rPr>
      </w:pPr>
      <w:r w:rsidRPr="007058DA">
        <w:rPr>
          <w:sz w:val="20"/>
        </w:rPr>
        <w:t>4. Adreso skiltyje, jei tai juridinis asmuo, nurodomas buveinės adresas, jei fizinis asmuo, – adresas korespondencijai.</w:t>
      </w:r>
    </w:p>
    <w:p w14:paraId="69034015" w14:textId="77777777" w:rsidR="007058DA" w:rsidRPr="007058DA" w:rsidRDefault="007058DA" w:rsidP="007058DA">
      <w:pPr>
        <w:tabs>
          <w:tab w:val="left" w:pos="993"/>
        </w:tabs>
        <w:ind w:firstLine="709"/>
        <w:jc w:val="both"/>
        <w:rPr>
          <w:sz w:val="20"/>
          <w:lang w:eastAsia="lt-LT"/>
        </w:rPr>
      </w:pPr>
      <w:r w:rsidRPr="007058DA">
        <w:rPr>
          <w:sz w:val="20"/>
          <w:lang w:eastAsia="lt-LT"/>
        </w:rPr>
        <w:t>5. Santykių pobūdžio skiltyje nurodomas susijusių šalių santykių pobūdis remiantis Viešojo sektoriaus subjekto metinės veiklos ataskaitos, viešojo sektoriaus subjektų grupės metinės veiklos ataskaitos ir Vyriausybės veiklos ataskaitos rengimo tvarkos aprašo 13.3 papunkčiu.</w:t>
      </w:r>
    </w:p>
    <w:p w14:paraId="3CBE4863" w14:textId="482F1A09" w:rsidR="007058DA" w:rsidRDefault="007058DA" w:rsidP="007058DA">
      <w:pPr>
        <w:tabs>
          <w:tab w:val="left" w:pos="993"/>
        </w:tabs>
        <w:ind w:firstLine="709"/>
        <w:contextualSpacing/>
        <w:jc w:val="both"/>
        <w:rPr>
          <w:sz w:val="20"/>
        </w:rPr>
      </w:pPr>
      <w:r w:rsidRPr="007058DA">
        <w:rPr>
          <w:sz w:val="20"/>
        </w:rPr>
        <w:t xml:space="preserve">6. Sumos skiltyje, jei sandoris yra apmokestinamas </w:t>
      </w:r>
      <w:r w:rsidRPr="007058DA">
        <w:rPr>
          <w:rFonts w:eastAsia="Calibri"/>
          <w:bCs/>
          <w:sz w:val="20"/>
          <w:szCs w:val="24"/>
        </w:rPr>
        <w:t xml:space="preserve">pridėtinės vertės mokesčiu (toliau – </w:t>
      </w:r>
      <w:r w:rsidRPr="007058DA">
        <w:rPr>
          <w:sz w:val="20"/>
        </w:rPr>
        <w:t>PVM), viešoji įstaiga, kuri yra PVM mokėtoja, sumą nurodo be PVM, o viešoji įstaiga, kuri nėra PVM mokėtoja, – su PVM.</w:t>
      </w:r>
    </w:p>
    <w:p w14:paraId="5206A3FC" w14:textId="77777777" w:rsidR="00A6366D" w:rsidRDefault="00A6366D" w:rsidP="007058DA">
      <w:pPr>
        <w:tabs>
          <w:tab w:val="left" w:pos="993"/>
        </w:tabs>
        <w:ind w:firstLine="709"/>
        <w:contextualSpacing/>
        <w:jc w:val="both"/>
        <w:rPr>
          <w:sz w:val="20"/>
        </w:rPr>
      </w:pPr>
    </w:p>
    <w:p w14:paraId="1CEB9A16" w14:textId="1582F3B8" w:rsidR="00A6366D" w:rsidRDefault="00A6366D" w:rsidP="007058DA">
      <w:pPr>
        <w:tabs>
          <w:tab w:val="left" w:pos="993"/>
        </w:tabs>
        <w:ind w:firstLine="709"/>
        <w:contextualSpacing/>
        <w:jc w:val="both"/>
        <w:rPr>
          <w:sz w:val="20"/>
        </w:rPr>
      </w:pPr>
    </w:p>
    <w:p w14:paraId="5BCC9662" w14:textId="4E8B119A" w:rsidR="00A6366D" w:rsidRPr="007058DA" w:rsidRDefault="00A6366D" w:rsidP="00A6366D">
      <w:pPr>
        <w:tabs>
          <w:tab w:val="left" w:pos="993"/>
        </w:tabs>
        <w:ind w:firstLine="709"/>
        <w:contextualSpacing/>
        <w:jc w:val="center"/>
        <w:rPr>
          <w:sz w:val="20"/>
        </w:rPr>
      </w:pPr>
      <w:r>
        <w:rPr>
          <w:sz w:val="20"/>
        </w:rPr>
        <w:t>________________________________</w:t>
      </w:r>
    </w:p>
    <w:p w14:paraId="715C1B89" w14:textId="299AE43C" w:rsidR="00F95A6F" w:rsidRDefault="00F95A6F" w:rsidP="00F95A6F"/>
    <w:p w14:paraId="3632A2B8" w14:textId="4F994D47" w:rsidR="00586DD0" w:rsidRDefault="00586DD0" w:rsidP="00F95A6F"/>
    <w:p w14:paraId="47366DDE" w14:textId="0E21A5A8" w:rsidR="00586DD0" w:rsidRDefault="00586DD0" w:rsidP="00F95A6F"/>
    <w:p w14:paraId="3BDCE6DD" w14:textId="2491750B" w:rsidR="00586DD0" w:rsidRDefault="00586DD0" w:rsidP="00F95A6F"/>
    <w:p w14:paraId="7B43E8C8" w14:textId="77462CED" w:rsidR="00586DD0" w:rsidRDefault="00586DD0" w:rsidP="00F95A6F"/>
    <w:p w14:paraId="5A366C11" w14:textId="74DCBEA2" w:rsidR="00586DD0" w:rsidRDefault="00586DD0" w:rsidP="00F95A6F"/>
    <w:p w14:paraId="538A53B9" w14:textId="7CBAB83F" w:rsidR="00586DD0" w:rsidRDefault="00586DD0" w:rsidP="00F95A6F"/>
    <w:p w14:paraId="223B3323" w14:textId="54258F12" w:rsidR="00586DD0" w:rsidRDefault="00586DD0" w:rsidP="00F95A6F"/>
    <w:p w14:paraId="3FEE78B6" w14:textId="3A99A96C" w:rsidR="00586DD0" w:rsidRDefault="00586DD0" w:rsidP="00F95A6F"/>
    <w:p w14:paraId="34055CC4" w14:textId="4CC49E73" w:rsidR="00586DD0" w:rsidRDefault="00586DD0" w:rsidP="00F95A6F"/>
    <w:p w14:paraId="2DFF740D" w14:textId="3C13DB22" w:rsidR="00586DD0" w:rsidRDefault="00586DD0" w:rsidP="00F95A6F"/>
    <w:p w14:paraId="60CA7AF8" w14:textId="20439F71" w:rsidR="00586DD0" w:rsidRDefault="00586DD0" w:rsidP="00F95A6F"/>
    <w:p w14:paraId="5D487017" w14:textId="3F010B7B" w:rsidR="00ED62C2" w:rsidRDefault="00ED62C2" w:rsidP="00F95A6F"/>
    <w:p w14:paraId="26224175" w14:textId="0B35DBD5" w:rsidR="00ED62C2" w:rsidRDefault="00ED62C2" w:rsidP="00F95A6F"/>
    <w:p w14:paraId="2C3F21F1" w14:textId="0D05F0CC" w:rsidR="00ED62C2" w:rsidRDefault="00ED62C2" w:rsidP="00F95A6F"/>
    <w:p w14:paraId="37F37835" w14:textId="125768A4" w:rsidR="00ED62C2" w:rsidRDefault="00ED62C2" w:rsidP="00F95A6F"/>
    <w:p w14:paraId="3E5617D2" w14:textId="07DCAEA1" w:rsidR="00ED62C2" w:rsidRDefault="00ED62C2" w:rsidP="00F95A6F"/>
    <w:p w14:paraId="38241A13" w14:textId="5C091E99" w:rsidR="00ED62C2" w:rsidRDefault="00ED62C2" w:rsidP="00F95A6F"/>
    <w:p w14:paraId="64E7A94C" w14:textId="2656C105" w:rsidR="00ED62C2" w:rsidRDefault="00ED62C2" w:rsidP="00F95A6F"/>
    <w:p w14:paraId="6937B2AF" w14:textId="18CEC38F" w:rsidR="00ED62C2" w:rsidRDefault="00ED62C2" w:rsidP="00F95A6F"/>
    <w:p w14:paraId="4F311293" w14:textId="28A27223" w:rsidR="00ED62C2" w:rsidRDefault="00ED62C2" w:rsidP="00F95A6F"/>
    <w:p w14:paraId="7B016F4B" w14:textId="01179480" w:rsidR="00ED62C2" w:rsidRDefault="00ED62C2" w:rsidP="00F95A6F"/>
    <w:p w14:paraId="00A8968B" w14:textId="5EA41422" w:rsidR="00ED62C2" w:rsidRDefault="00ED62C2" w:rsidP="00F95A6F"/>
    <w:p w14:paraId="57A5462F" w14:textId="7A8264E5" w:rsidR="00ED62C2" w:rsidRDefault="00ED62C2" w:rsidP="00F95A6F"/>
    <w:p w14:paraId="6478C6C5" w14:textId="77777777" w:rsidR="00A37220" w:rsidRDefault="00A37220" w:rsidP="00F95A6F"/>
    <w:p w14:paraId="25866DCF" w14:textId="77777777" w:rsidR="00A37220" w:rsidRDefault="00A37220" w:rsidP="00A37220">
      <w:pPr>
        <w:ind w:left="5184"/>
      </w:pPr>
      <w:r>
        <w:lastRenderedPageBreak/>
        <w:t>Molėtų rajono savivaldybės viešojo sektoriaus subjektų ir savivaldybės metinių ataskaitų rinkinio rengimo tvarkos aprašo</w:t>
      </w:r>
    </w:p>
    <w:p w14:paraId="37A6CD32" w14:textId="125A7566" w:rsidR="00ED62C2" w:rsidRDefault="00C81EEF" w:rsidP="00A37220">
      <w:pPr>
        <w:ind w:left="3888" w:firstLine="1296"/>
      </w:pPr>
      <w:r>
        <w:t>3</w:t>
      </w:r>
      <w:r w:rsidR="00ED62C2">
        <w:t xml:space="preserve"> priedas</w:t>
      </w:r>
    </w:p>
    <w:p w14:paraId="590DB6A5" w14:textId="77777777" w:rsidR="00A37220" w:rsidRDefault="00A37220" w:rsidP="00A37220">
      <w:pPr>
        <w:rPr>
          <w:b/>
          <w:bCs/>
        </w:rPr>
      </w:pPr>
    </w:p>
    <w:p w14:paraId="4D26FFC8" w14:textId="39840B53" w:rsidR="00586DD0" w:rsidRPr="003C1494" w:rsidRDefault="00A37220" w:rsidP="003C1494">
      <w:pPr>
        <w:jc w:val="center"/>
        <w:rPr>
          <w:b/>
          <w:bCs/>
        </w:rPr>
      </w:pPr>
      <w:r w:rsidRPr="00A37220">
        <w:rPr>
          <w:b/>
          <w:bCs/>
        </w:rPr>
        <w:t xml:space="preserve">MOLĖTŲ RAJONO SAVIVALDYBĖS VIEŠOJO SEKTORIAUS SUBJEKTŲ IR SAVIVALDYBĖS METINIŲ ATASKAITŲ RINKINIO </w:t>
      </w:r>
      <w:r w:rsidR="002733CC" w:rsidRPr="002733CC">
        <w:rPr>
          <w:b/>
          <w:bCs/>
        </w:rPr>
        <w:t>RENGIMO</w:t>
      </w:r>
      <w:r w:rsidR="002733CC">
        <w:rPr>
          <w:b/>
          <w:bCs/>
        </w:rPr>
        <w:t xml:space="preserve"> TVARKA IR TERMINAI</w:t>
      </w:r>
    </w:p>
    <w:p w14:paraId="3EF3C9F5" w14:textId="77777777" w:rsidR="00A37220" w:rsidRDefault="002733CC" w:rsidP="00F95A6F">
      <w:r>
        <w:tab/>
      </w:r>
      <w:r>
        <w:tab/>
      </w:r>
      <w:r>
        <w:tab/>
      </w:r>
      <w:r>
        <w:tab/>
      </w:r>
      <w:r>
        <w:tab/>
      </w:r>
      <w:r>
        <w:tab/>
      </w:r>
      <w:r>
        <w:tab/>
      </w:r>
    </w:p>
    <w:p w14:paraId="7450D415" w14:textId="101CE116" w:rsidR="00586DD0" w:rsidRDefault="002733CC" w:rsidP="00A37220">
      <w:pPr>
        <w:ind w:left="7776" w:firstLine="1296"/>
      </w:pPr>
      <w:r>
        <w:t>1 lentelė</w:t>
      </w:r>
    </w:p>
    <w:tbl>
      <w:tblPr>
        <w:tblW w:w="9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2"/>
        <w:gridCol w:w="2553"/>
        <w:gridCol w:w="2695"/>
      </w:tblGrid>
      <w:tr w:rsidR="003910FF" w:rsidRPr="002733CC" w14:paraId="30E2C67D" w14:textId="77777777" w:rsidTr="00716917">
        <w:trPr>
          <w:gridBefore w:val="1"/>
          <w:wBefore w:w="2127" w:type="dxa"/>
          <w:trHeight w:val="315"/>
        </w:trPr>
        <w:tc>
          <w:tcPr>
            <w:tcW w:w="7800" w:type="dxa"/>
            <w:gridSpan w:val="3"/>
            <w:shd w:val="clear" w:color="auto" w:fill="auto"/>
            <w:noWrap/>
            <w:vAlign w:val="bottom"/>
            <w:hideMark/>
          </w:tcPr>
          <w:p w14:paraId="004D4F2B" w14:textId="32D0996A" w:rsidR="003910FF" w:rsidRPr="002733CC" w:rsidRDefault="003910FF" w:rsidP="002733CC">
            <w:pPr>
              <w:jc w:val="center"/>
              <w:rPr>
                <w:b/>
                <w:bCs/>
                <w:color w:val="000000"/>
                <w:szCs w:val="24"/>
                <w:lang w:eastAsia="lt-LT"/>
              </w:rPr>
            </w:pPr>
            <w:r w:rsidRPr="003910FF">
              <w:rPr>
                <w:b/>
                <w:bCs/>
                <w:color w:val="000000"/>
                <w:szCs w:val="24"/>
                <w:lang w:eastAsia="lt-LT"/>
              </w:rPr>
              <w:t xml:space="preserve">Viešojo sektoriaus subjekto </w:t>
            </w:r>
            <w:r w:rsidR="006E2F96">
              <w:rPr>
                <w:b/>
                <w:bCs/>
                <w:color w:val="000000"/>
                <w:szCs w:val="24"/>
                <w:lang w:eastAsia="lt-LT"/>
              </w:rPr>
              <w:t xml:space="preserve">(VSS) </w:t>
            </w:r>
            <w:r w:rsidRPr="003910FF">
              <w:rPr>
                <w:b/>
                <w:bCs/>
                <w:color w:val="000000"/>
                <w:szCs w:val="24"/>
                <w:lang w:eastAsia="lt-LT"/>
              </w:rPr>
              <w:t>metinių ataskaitų rinkinys</w:t>
            </w:r>
            <w:r w:rsidR="00716917">
              <w:rPr>
                <w:b/>
                <w:bCs/>
                <w:color w:val="000000"/>
                <w:szCs w:val="24"/>
                <w:lang w:eastAsia="lt-LT"/>
              </w:rPr>
              <w:t>:</w:t>
            </w:r>
          </w:p>
        </w:tc>
      </w:tr>
      <w:tr w:rsidR="003910FF" w:rsidRPr="002733CC" w14:paraId="736B1C10" w14:textId="77777777" w:rsidTr="00716917">
        <w:trPr>
          <w:gridBefore w:val="1"/>
          <w:wBefore w:w="2127" w:type="dxa"/>
          <w:trHeight w:val="615"/>
        </w:trPr>
        <w:tc>
          <w:tcPr>
            <w:tcW w:w="2552" w:type="dxa"/>
            <w:shd w:val="clear" w:color="auto" w:fill="auto"/>
            <w:vAlign w:val="center"/>
            <w:hideMark/>
          </w:tcPr>
          <w:p w14:paraId="2E7E8796" w14:textId="77777777" w:rsidR="003910FF" w:rsidRPr="002733CC" w:rsidRDefault="003910FF" w:rsidP="00F30172">
            <w:pPr>
              <w:rPr>
                <w:color w:val="000000"/>
                <w:szCs w:val="24"/>
                <w:lang w:eastAsia="lt-LT"/>
              </w:rPr>
            </w:pPr>
            <w:r w:rsidRPr="002733CC">
              <w:rPr>
                <w:color w:val="000000"/>
                <w:szCs w:val="24"/>
                <w:lang w:eastAsia="lt-LT"/>
              </w:rPr>
              <w:t>1. Metinių biudžeto</w:t>
            </w:r>
            <w:r w:rsidRPr="002733CC">
              <w:rPr>
                <w:color w:val="000000"/>
                <w:szCs w:val="24"/>
                <w:lang w:eastAsia="lt-LT"/>
              </w:rPr>
              <w:br/>
              <w:t xml:space="preserve"> vykdymo ataskaitų rinkinys</w:t>
            </w:r>
          </w:p>
        </w:tc>
        <w:tc>
          <w:tcPr>
            <w:tcW w:w="2553" w:type="dxa"/>
            <w:shd w:val="clear" w:color="auto" w:fill="auto"/>
            <w:vAlign w:val="center"/>
            <w:hideMark/>
          </w:tcPr>
          <w:p w14:paraId="4724439C" w14:textId="77777777" w:rsidR="003910FF" w:rsidRPr="002733CC" w:rsidRDefault="003910FF" w:rsidP="00F30172">
            <w:pPr>
              <w:rPr>
                <w:color w:val="000000"/>
                <w:szCs w:val="24"/>
                <w:lang w:eastAsia="lt-LT"/>
              </w:rPr>
            </w:pPr>
            <w:r w:rsidRPr="002733CC">
              <w:rPr>
                <w:color w:val="000000"/>
                <w:szCs w:val="24"/>
                <w:lang w:eastAsia="lt-LT"/>
              </w:rPr>
              <w:t xml:space="preserve">2. Metinių finansinių </w:t>
            </w:r>
            <w:r w:rsidRPr="002733CC">
              <w:rPr>
                <w:color w:val="000000"/>
                <w:szCs w:val="24"/>
                <w:lang w:eastAsia="lt-LT"/>
              </w:rPr>
              <w:br/>
              <w:t>ataskaitų rinkinys</w:t>
            </w:r>
          </w:p>
        </w:tc>
        <w:tc>
          <w:tcPr>
            <w:tcW w:w="2695" w:type="dxa"/>
            <w:shd w:val="clear" w:color="auto" w:fill="auto"/>
            <w:vAlign w:val="center"/>
            <w:hideMark/>
          </w:tcPr>
          <w:p w14:paraId="55428166" w14:textId="77777777" w:rsidR="003910FF" w:rsidRPr="002733CC" w:rsidRDefault="003910FF" w:rsidP="00F30172">
            <w:pPr>
              <w:rPr>
                <w:color w:val="000000"/>
                <w:szCs w:val="24"/>
                <w:lang w:eastAsia="lt-LT"/>
              </w:rPr>
            </w:pPr>
            <w:r w:rsidRPr="002733CC">
              <w:rPr>
                <w:color w:val="000000"/>
                <w:szCs w:val="24"/>
                <w:lang w:eastAsia="lt-LT"/>
              </w:rPr>
              <w:t>3. Veiklos ataskaita</w:t>
            </w:r>
          </w:p>
        </w:tc>
      </w:tr>
      <w:tr w:rsidR="003910FF" w:rsidRPr="002733CC" w14:paraId="5C118708" w14:textId="77777777" w:rsidTr="00716917">
        <w:trPr>
          <w:gridBefore w:val="1"/>
          <w:wBefore w:w="2127" w:type="dxa"/>
          <w:trHeight w:val="485"/>
        </w:trPr>
        <w:tc>
          <w:tcPr>
            <w:tcW w:w="2552" w:type="dxa"/>
            <w:shd w:val="clear" w:color="auto" w:fill="auto"/>
            <w:noWrap/>
            <w:vAlign w:val="center"/>
          </w:tcPr>
          <w:p w14:paraId="5066145D" w14:textId="4EAECA43" w:rsidR="003910FF" w:rsidRPr="003910FF" w:rsidRDefault="003910FF" w:rsidP="003910FF">
            <w:pPr>
              <w:rPr>
                <w:color w:val="000000"/>
                <w:szCs w:val="24"/>
                <w:lang w:eastAsia="lt-LT"/>
              </w:rPr>
            </w:pPr>
            <w:r>
              <w:rPr>
                <w:color w:val="000000"/>
                <w:szCs w:val="24"/>
                <w:lang w:eastAsia="lt-LT"/>
              </w:rPr>
              <w:t>1.1. Išlaidų sąmatos vykdymo ataskaita</w:t>
            </w:r>
          </w:p>
        </w:tc>
        <w:tc>
          <w:tcPr>
            <w:tcW w:w="2553" w:type="dxa"/>
            <w:shd w:val="clear" w:color="auto" w:fill="auto"/>
            <w:vAlign w:val="center"/>
          </w:tcPr>
          <w:p w14:paraId="7728162A" w14:textId="71911549" w:rsidR="003910FF" w:rsidRPr="003910FF" w:rsidRDefault="003910FF" w:rsidP="003910FF">
            <w:pPr>
              <w:rPr>
                <w:color w:val="000000"/>
                <w:szCs w:val="24"/>
                <w:lang w:eastAsia="lt-LT"/>
              </w:rPr>
            </w:pPr>
            <w:r>
              <w:rPr>
                <w:color w:val="000000"/>
                <w:szCs w:val="24"/>
                <w:lang w:eastAsia="lt-LT"/>
              </w:rPr>
              <w:t xml:space="preserve">2.1. </w:t>
            </w:r>
            <w:r w:rsidRPr="003910FF">
              <w:rPr>
                <w:color w:val="000000"/>
                <w:szCs w:val="24"/>
                <w:lang w:eastAsia="lt-LT"/>
              </w:rPr>
              <w:t>Finansinės būklės ataskaita</w:t>
            </w:r>
          </w:p>
        </w:tc>
        <w:tc>
          <w:tcPr>
            <w:tcW w:w="2695" w:type="dxa"/>
            <w:vMerge w:val="restart"/>
            <w:shd w:val="clear" w:color="auto" w:fill="auto"/>
            <w:vAlign w:val="center"/>
          </w:tcPr>
          <w:p w14:paraId="57E7360D" w14:textId="0E73C554" w:rsidR="003910FF" w:rsidRPr="003910FF" w:rsidRDefault="003910FF" w:rsidP="002733CC">
            <w:pPr>
              <w:jc w:val="center"/>
              <w:rPr>
                <w:i/>
                <w:iCs/>
                <w:color w:val="000000"/>
                <w:szCs w:val="24"/>
                <w:lang w:eastAsia="lt-LT"/>
              </w:rPr>
            </w:pPr>
            <w:r>
              <w:rPr>
                <w:i/>
                <w:iCs/>
                <w:color w:val="000000"/>
                <w:szCs w:val="24"/>
                <w:lang w:eastAsia="lt-LT"/>
              </w:rPr>
              <w:t xml:space="preserve">Informacija pateikiama laisvos formos </w:t>
            </w:r>
            <w:r w:rsidR="00157B1A">
              <w:rPr>
                <w:i/>
                <w:iCs/>
                <w:color w:val="000000"/>
                <w:szCs w:val="24"/>
                <w:lang w:eastAsia="lt-LT"/>
              </w:rPr>
              <w:t xml:space="preserve">ataskaitoje </w:t>
            </w:r>
            <w:r>
              <w:rPr>
                <w:i/>
                <w:iCs/>
                <w:color w:val="000000"/>
                <w:szCs w:val="24"/>
                <w:lang w:eastAsia="lt-LT"/>
              </w:rPr>
              <w:t>pagal Aprašo III skyrių</w:t>
            </w:r>
          </w:p>
        </w:tc>
      </w:tr>
      <w:tr w:rsidR="003910FF" w:rsidRPr="002733CC" w14:paraId="59783F5D" w14:textId="77777777" w:rsidTr="00716917">
        <w:trPr>
          <w:gridBefore w:val="1"/>
          <w:wBefore w:w="2127" w:type="dxa"/>
          <w:trHeight w:val="493"/>
        </w:trPr>
        <w:tc>
          <w:tcPr>
            <w:tcW w:w="2552" w:type="dxa"/>
            <w:shd w:val="clear" w:color="auto" w:fill="auto"/>
            <w:noWrap/>
            <w:vAlign w:val="center"/>
          </w:tcPr>
          <w:p w14:paraId="66291B06" w14:textId="6E550507" w:rsidR="003910FF" w:rsidRPr="003910FF" w:rsidRDefault="003910FF" w:rsidP="003910FF">
            <w:pPr>
              <w:rPr>
                <w:color w:val="000000"/>
                <w:szCs w:val="24"/>
                <w:lang w:eastAsia="lt-LT"/>
              </w:rPr>
            </w:pPr>
            <w:r>
              <w:rPr>
                <w:color w:val="000000"/>
                <w:szCs w:val="24"/>
                <w:lang w:eastAsia="lt-LT"/>
              </w:rPr>
              <w:t>1.2. Biudžeto vykdymo ataskaitų aiškinamasis raštas</w:t>
            </w:r>
          </w:p>
        </w:tc>
        <w:tc>
          <w:tcPr>
            <w:tcW w:w="2553" w:type="dxa"/>
            <w:shd w:val="clear" w:color="auto" w:fill="auto"/>
            <w:vAlign w:val="center"/>
          </w:tcPr>
          <w:p w14:paraId="51FEB502" w14:textId="22925BC3" w:rsidR="003910FF" w:rsidRPr="003910FF" w:rsidRDefault="003910FF" w:rsidP="003910FF">
            <w:pPr>
              <w:rPr>
                <w:color w:val="000000"/>
                <w:szCs w:val="24"/>
                <w:lang w:eastAsia="lt-LT"/>
              </w:rPr>
            </w:pPr>
            <w:r>
              <w:rPr>
                <w:color w:val="000000"/>
                <w:szCs w:val="24"/>
                <w:lang w:eastAsia="lt-LT"/>
              </w:rPr>
              <w:t>2.2. Veiklos rezultatų ataskaita</w:t>
            </w:r>
          </w:p>
        </w:tc>
        <w:tc>
          <w:tcPr>
            <w:tcW w:w="2695" w:type="dxa"/>
            <w:vMerge/>
            <w:shd w:val="clear" w:color="auto" w:fill="auto"/>
            <w:vAlign w:val="center"/>
          </w:tcPr>
          <w:p w14:paraId="3372E2EC" w14:textId="77777777" w:rsidR="003910FF" w:rsidRPr="003910FF" w:rsidRDefault="003910FF" w:rsidP="002733CC">
            <w:pPr>
              <w:jc w:val="center"/>
              <w:rPr>
                <w:color w:val="000000"/>
                <w:szCs w:val="24"/>
                <w:lang w:eastAsia="lt-LT"/>
              </w:rPr>
            </w:pPr>
          </w:p>
        </w:tc>
      </w:tr>
      <w:tr w:rsidR="003910FF" w:rsidRPr="002733CC" w14:paraId="66E60318" w14:textId="77777777" w:rsidTr="00716917">
        <w:trPr>
          <w:gridBefore w:val="1"/>
          <w:wBefore w:w="2127" w:type="dxa"/>
          <w:trHeight w:val="363"/>
        </w:trPr>
        <w:tc>
          <w:tcPr>
            <w:tcW w:w="2552" w:type="dxa"/>
            <w:vMerge w:val="restart"/>
            <w:shd w:val="clear" w:color="auto" w:fill="auto"/>
            <w:noWrap/>
            <w:vAlign w:val="center"/>
          </w:tcPr>
          <w:p w14:paraId="0A380EA4" w14:textId="77777777" w:rsidR="003910FF" w:rsidRPr="003910FF" w:rsidRDefault="003910FF" w:rsidP="003910FF">
            <w:pPr>
              <w:rPr>
                <w:color w:val="000000"/>
                <w:szCs w:val="24"/>
                <w:lang w:eastAsia="lt-LT"/>
              </w:rPr>
            </w:pPr>
          </w:p>
        </w:tc>
        <w:tc>
          <w:tcPr>
            <w:tcW w:w="2553" w:type="dxa"/>
            <w:shd w:val="clear" w:color="auto" w:fill="auto"/>
            <w:vAlign w:val="center"/>
          </w:tcPr>
          <w:p w14:paraId="23967016" w14:textId="73E010E0" w:rsidR="003910FF" w:rsidRPr="003910FF" w:rsidRDefault="003910FF" w:rsidP="003910FF">
            <w:pPr>
              <w:rPr>
                <w:color w:val="000000"/>
                <w:szCs w:val="24"/>
                <w:lang w:eastAsia="lt-LT"/>
              </w:rPr>
            </w:pPr>
            <w:r>
              <w:rPr>
                <w:color w:val="000000"/>
                <w:szCs w:val="24"/>
                <w:lang w:eastAsia="lt-LT"/>
              </w:rPr>
              <w:t>2.3. Pinigų srautų ataskaita</w:t>
            </w:r>
          </w:p>
        </w:tc>
        <w:tc>
          <w:tcPr>
            <w:tcW w:w="2695" w:type="dxa"/>
            <w:vMerge/>
            <w:shd w:val="clear" w:color="auto" w:fill="auto"/>
            <w:vAlign w:val="center"/>
          </w:tcPr>
          <w:p w14:paraId="5D56D2E8" w14:textId="77777777" w:rsidR="003910FF" w:rsidRPr="003910FF" w:rsidRDefault="003910FF" w:rsidP="002733CC">
            <w:pPr>
              <w:jc w:val="center"/>
              <w:rPr>
                <w:color w:val="000000"/>
                <w:szCs w:val="24"/>
                <w:lang w:eastAsia="lt-LT"/>
              </w:rPr>
            </w:pPr>
          </w:p>
        </w:tc>
      </w:tr>
      <w:tr w:rsidR="003910FF" w:rsidRPr="002733CC" w14:paraId="3E0A08FC" w14:textId="77777777" w:rsidTr="00716917">
        <w:trPr>
          <w:gridBefore w:val="1"/>
          <w:wBefore w:w="2127" w:type="dxa"/>
          <w:trHeight w:val="371"/>
        </w:trPr>
        <w:tc>
          <w:tcPr>
            <w:tcW w:w="2552" w:type="dxa"/>
            <w:vMerge/>
            <w:shd w:val="clear" w:color="auto" w:fill="auto"/>
            <w:noWrap/>
            <w:vAlign w:val="center"/>
          </w:tcPr>
          <w:p w14:paraId="588550D6" w14:textId="77777777" w:rsidR="003910FF" w:rsidRPr="003910FF" w:rsidRDefault="003910FF" w:rsidP="003910FF">
            <w:pPr>
              <w:rPr>
                <w:color w:val="000000"/>
                <w:szCs w:val="24"/>
                <w:lang w:eastAsia="lt-LT"/>
              </w:rPr>
            </w:pPr>
          </w:p>
        </w:tc>
        <w:tc>
          <w:tcPr>
            <w:tcW w:w="2553" w:type="dxa"/>
            <w:shd w:val="clear" w:color="auto" w:fill="auto"/>
            <w:vAlign w:val="center"/>
          </w:tcPr>
          <w:p w14:paraId="0D7B137D" w14:textId="42AD182E" w:rsidR="003910FF" w:rsidRPr="003910FF" w:rsidRDefault="003910FF" w:rsidP="003910FF">
            <w:pPr>
              <w:rPr>
                <w:color w:val="000000"/>
                <w:szCs w:val="24"/>
                <w:lang w:eastAsia="lt-LT"/>
              </w:rPr>
            </w:pPr>
            <w:r>
              <w:rPr>
                <w:color w:val="000000"/>
                <w:szCs w:val="24"/>
                <w:lang w:eastAsia="lt-LT"/>
              </w:rPr>
              <w:t>2.4. Grynojo turto pokyčių ataskaita</w:t>
            </w:r>
          </w:p>
        </w:tc>
        <w:tc>
          <w:tcPr>
            <w:tcW w:w="2695" w:type="dxa"/>
            <w:vMerge/>
            <w:shd w:val="clear" w:color="auto" w:fill="auto"/>
            <w:vAlign w:val="center"/>
          </w:tcPr>
          <w:p w14:paraId="45A74B8C" w14:textId="77777777" w:rsidR="003910FF" w:rsidRPr="003910FF" w:rsidRDefault="003910FF" w:rsidP="002733CC">
            <w:pPr>
              <w:jc w:val="center"/>
              <w:rPr>
                <w:color w:val="000000"/>
                <w:szCs w:val="24"/>
                <w:lang w:eastAsia="lt-LT"/>
              </w:rPr>
            </w:pPr>
          </w:p>
        </w:tc>
      </w:tr>
      <w:tr w:rsidR="003910FF" w:rsidRPr="002733CC" w14:paraId="4A1C82C4" w14:textId="77777777" w:rsidTr="00716917">
        <w:trPr>
          <w:gridBefore w:val="1"/>
          <w:wBefore w:w="2127" w:type="dxa"/>
          <w:trHeight w:val="521"/>
        </w:trPr>
        <w:tc>
          <w:tcPr>
            <w:tcW w:w="2552" w:type="dxa"/>
            <w:vMerge/>
            <w:shd w:val="clear" w:color="auto" w:fill="auto"/>
            <w:noWrap/>
            <w:vAlign w:val="center"/>
          </w:tcPr>
          <w:p w14:paraId="38A3B8D0" w14:textId="77777777" w:rsidR="003910FF" w:rsidRPr="003910FF" w:rsidRDefault="003910FF" w:rsidP="003910FF">
            <w:pPr>
              <w:rPr>
                <w:color w:val="000000"/>
                <w:szCs w:val="24"/>
                <w:lang w:eastAsia="lt-LT"/>
              </w:rPr>
            </w:pPr>
          </w:p>
        </w:tc>
        <w:tc>
          <w:tcPr>
            <w:tcW w:w="2553" w:type="dxa"/>
            <w:shd w:val="clear" w:color="auto" w:fill="auto"/>
            <w:vAlign w:val="center"/>
          </w:tcPr>
          <w:p w14:paraId="7BF5C6C5" w14:textId="798494FF" w:rsidR="003910FF" w:rsidRPr="003910FF" w:rsidRDefault="003910FF" w:rsidP="003910FF">
            <w:pPr>
              <w:rPr>
                <w:color w:val="000000"/>
                <w:szCs w:val="24"/>
                <w:lang w:eastAsia="lt-LT"/>
              </w:rPr>
            </w:pPr>
            <w:r>
              <w:rPr>
                <w:color w:val="000000"/>
                <w:szCs w:val="24"/>
                <w:lang w:eastAsia="lt-LT"/>
              </w:rPr>
              <w:t xml:space="preserve">2.5. </w:t>
            </w:r>
            <w:r w:rsidRPr="003910FF">
              <w:rPr>
                <w:color w:val="000000"/>
                <w:szCs w:val="24"/>
                <w:lang w:eastAsia="lt-LT"/>
              </w:rPr>
              <w:t>Aiškinamasis raštas</w:t>
            </w:r>
          </w:p>
        </w:tc>
        <w:tc>
          <w:tcPr>
            <w:tcW w:w="2695" w:type="dxa"/>
            <w:vMerge/>
            <w:shd w:val="clear" w:color="auto" w:fill="auto"/>
            <w:vAlign w:val="center"/>
          </w:tcPr>
          <w:p w14:paraId="1ED77126" w14:textId="77777777" w:rsidR="003910FF" w:rsidRPr="003910FF" w:rsidRDefault="003910FF" w:rsidP="002733CC">
            <w:pPr>
              <w:jc w:val="center"/>
              <w:rPr>
                <w:color w:val="000000"/>
                <w:szCs w:val="24"/>
                <w:lang w:eastAsia="lt-LT"/>
              </w:rPr>
            </w:pPr>
          </w:p>
        </w:tc>
      </w:tr>
      <w:tr w:rsidR="00716917" w:rsidRPr="002733CC" w14:paraId="59E2E1EB" w14:textId="77777777" w:rsidTr="00716917">
        <w:trPr>
          <w:trHeight w:val="515"/>
        </w:trPr>
        <w:tc>
          <w:tcPr>
            <w:tcW w:w="2127" w:type="dxa"/>
            <w:vMerge w:val="restart"/>
            <w:shd w:val="clear" w:color="auto" w:fill="auto"/>
            <w:vAlign w:val="center"/>
          </w:tcPr>
          <w:p w14:paraId="6CA2D9AA" w14:textId="1D02AEBF" w:rsidR="00716917" w:rsidRPr="002733CC" w:rsidRDefault="00716917" w:rsidP="00716917">
            <w:pPr>
              <w:jc w:val="center"/>
              <w:rPr>
                <w:b/>
                <w:bCs/>
                <w:color w:val="000000"/>
                <w:szCs w:val="24"/>
                <w:lang w:eastAsia="lt-LT"/>
              </w:rPr>
            </w:pPr>
            <w:r w:rsidRPr="002733CC">
              <w:rPr>
                <w:b/>
                <w:bCs/>
                <w:color w:val="000000"/>
                <w:szCs w:val="24"/>
                <w:lang w:eastAsia="lt-LT"/>
              </w:rPr>
              <w:t>Viešojo sektoriaus subjektai</w:t>
            </w:r>
            <w:r>
              <w:rPr>
                <w:b/>
                <w:bCs/>
                <w:color w:val="000000"/>
                <w:szCs w:val="24"/>
                <w:lang w:eastAsia="lt-LT"/>
              </w:rPr>
              <w:t xml:space="preserve"> (VSS)</w:t>
            </w:r>
          </w:p>
        </w:tc>
        <w:tc>
          <w:tcPr>
            <w:tcW w:w="7800" w:type="dxa"/>
            <w:gridSpan w:val="3"/>
            <w:shd w:val="clear" w:color="auto" w:fill="auto"/>
            <w:noWrap/>
            <w:vAlign w:val="center"/>
          </w:tcPr>
          <w:p w14:paraId="018B5906" w14:textId="444EE1D0" w:rsidR="00716917" w:rsidRPr="002733CC" w:rsidRDefault="00716917" w:rsidP="002733CC">
            <w:pPr>
              <w:jc w:val="center"/>
              <w:rPr>
                <w:b/>
                <w:bCs/>
                <w:color w:val="000000"/>
                <w:szCs w:val="24"/>
                <w:lang w:eastAsia="lt-LT"/>
              </w:rPr>
            </w:pPr>
            <w:r w:rsidRPr="002733CC">
              <w:rPr>
                <w:b/>
                <w:bCs/>
                <w:color w:val="000000"/>
                <w:szCs w:val="24"/>
                <w:lang w:eastAsia="lt-LT"/>
              </w:rPr>
              <w:t>Ataskaitų pateikimas</w:t>
            </w:r>
            <w:r>
              <w:rPr>
                <w:b/>
                <w:bCs/>
                <w:color w:val="000000"/>
                <w:szCs w:val="24"/>
                <w:lang w:eastAsia="lt-LT"/>
              </w:rPr>
              <w:t xml:space="preserve"> kontroliuojančiojo subjekto atsakingam skyriui ar specialistui ir ataskaitų pateikimo terminai</w:t>
            </w:r>
          </w:p>
        </w:tc>
      </w:tr>
      <w:tr w:rsidR="00716917" w:rsidRPr="002733CC" w14:paraId="290E5721" w14:textId="77777777" w:rsidTr="00716917">
        <w:trPr>
          <w:trHeight w:val="799"/>
        </w:trPr>
        <w:tc>
          <w:tcPr>
            <w:tcW w:w="2127" w:type="dxa"/>
            <w:vMerge/>
            <w:shd w:val="clear" w:color="auto" w:fill="auto"/>
            <w:vAlign w:val="bottom"/>
            <w:hideMark/>
          </w:tcPr>
          <w:p w14:paraId="6F20953C" w14:textId="253929BB" w:rsidR="00716917" w:rsidRPr="002733CC" w:rsidRDefault="00716917" w:rsidP="002733CC">
            <w:pPr>
              <w:rPr>
                <w:b/>
                <w:bCs/>
                <w:color w:val="000000"/>
                <w:szCs w:val="24"/>
                <w:lang w:eastAsia="lt-LT"/>
              </w:rPr>
            </w:pPr>
          </w:p>
        </w:tc>
        <w:tc>
          <w:tcPr>
            <w:tcW w:w="2552" w:type="dxa"/>
            <w:shd w:val="clear" w:color="auto" w:fill="auto"/>
            <w:noWrap/>
            <w:vAlign w:val="center"/>
            <w:hideMark/>
          </w:tcPr>
          <w:p w14:paraId="500A0FB7" w14:textId="77777777" w:rsidR="00716917" w:rsidRPr="002733CC" w:rsidRDefault="00716917" w:rsidP="002733CC">
            <w:pPr>
              <w:jc w:val="center"/>
              <w:rPr>
                <w:color w:val="000000"/>
                <w:szCs w:val="24"/>
                <w:lang w:eastAsia="lt-LT"/>
              </w:rPr>
            </w:pPr>
            <w:r w:rsidRPr="002733CC">
              <w:rPr>
                <w:color w:val="000000"/>
                <w:szCs w:val="24"/>
                <w:lang w:eastAsia="lt-LT"/>
              </w:rPr>
              <w:t>Finansų skyrius</w:t>
            </w:r>
          </w:p>
        </w:tc>
        <w:tc>
          <w:tcPr>
            <w:tcW w:w="2553" w:type="dxa"/>
            <w:shd w:val="clear" w:color="auto" w:fill="auto"/>
            <w:vAlign w:val="center"/>
            <w:hideMark/>
          </w:tcPr>
          <w:p w14:paraId="2D09AF21" w14:textId="77777777" w:rsidR="00716917" w:rsidRPr="002733CC" w:rsidRDefault="00716917" w:rsidP="002733CC">
            <w:pPr>
              <w:jc w:val="center"/>
              <w:rPr>
                <w:color w:val="000000"/>
                <w:szCs w:val="24"/>
                <w:lang w:eastAsia="lt-LT"/>
              </w:rPr>
            </w:pPr>
            <w:r w:rsidRPr="002733CC">
              <w:rPr>
                <w:color w:val="000000"/>
                <w:szCs w:val="24"/>
                <w:lang w:eastAsia="lt-LT"/>
              </w:rPr>
              <w:t xml:space="preserve">VSAKIS ir </w:t>
            </w:r>
            <w:r w:rsidRPr="002733CC">
              <w:rPr>
                <w:color w:val="000000"/>
                <w:szCs w:val="24"/>
                <w:lang w:eastAsia="lt-LT"/>
              </w:rPr>
              <w:br/>
              <w:t>Finansų skyrius</w:t>
            </w:r>
          </w:p>
        </w:tc>
        <w:tc>
          <w:tcPr>
            <w:tcW w:w="2695" w:type="dxa"/>
            <w:shd w:val="clear" w:color="auto" w:fill="auto"/>
            <w:vAlign w:val="center"/>
            <w:hideMark/>
          </w:tcPr>
          <w:p w14:paraId="6790620C" w14:textId="3E83A7DB" w:rsidR="00716917" w:rsidRPr="002733CC" w:rsidRDefault="00716917" w:rsidP="002733CC">
            <w:pPr>
              <w:jc w:val="center"/>
              <w:rPr>
                <w:color w:val="000000"/>
                <w:szCs w:val="24"/>
                <w:lang w:eastAsia="lt-LT"/>
              </w:rPr>
            </w:pPr>
            <w:r w:rsidRPr="002733CC">
              <w:rPr>
                <w:color w:val="000000"/>
                <w:szCs w:val="24"/>
                <w:lang w:eastAsia="lt-LT"/>
              </w:rPr>
              <w:t>Atsakingas</w:t>
            </w:r>
            <w:r>
              <w:rPr>
                <w:color w:val="000000"/>
                <w:szCs w:val="24"/>
                <w:lang w:eastAsia="lt-LT"/>
              </w:rPr>
              <w:t xml:space="preserve"> </w:t>
            </w:r>
            <w:r w:rsidRPr="002733CC">
              <w:rPr>
                <w:color w:val="000000"/>
                <w:szCs w:val="24"/>
                <w:lang w:eastAsia="lt-LT"/>
              </w:rPr>
              <w:t>administracijos</w:t>
            </w:r>
            <w:r w:rsidRPr="002733CC">
              <w:rPr>
                <w:color w:val="000000"/>
                <w:szCs w:val="24"/>
                <w:lang w:eastAsia="lt-LT"/>
              </w:rPr>
              <w:br/>
              <w:t xml:space="preserve"> skyrius </w:t>
            </w:r>
          </w:p>
        </w:tc>
      </w:tr>
      <w:tr w:rsidR="00E25C61" w:rsidRPr="002733CC" w14:paraId="7698D196" w14:textId="77777777" w:rsidTr="00716917">
        <w:trPr>
          <w:trHeight w:val="2384"/>
        </w:trPr>
        <w:tc>
          <w:tcPr>
            <w:tcW w:w="2127" w:type="dxa"/>
            <w:shd w:val="clear" w:color="auto" w:fill="auto"/>
            <w:vAlign w:val="center"/>
            <w:hideMark/>
          </w:tcPr>
          <w:p w14:paraId="26314EA1" w14:textId="77777777" w:rsidR="00E25C61" w:rsidRPr="002733CC" w:rsidRDefault="00E25C61" w:rsidP="002733CC">
            <w:pPr>
              <w:rPr>
                <w:color w:val="000000"/>
                <w:szCs w:val="24"/>
                <w:lang w:eastAsia="lt-LT"/>
              </w:rPr>
            </w:pPr>
            <w:r w:rsidRPr="002733CC">
              <w:rPr>
                <w:color w:val="000000"/>
                <w:szCs w:val="24"/>
                <w:lang w:eastAsia="lt-LT"/>
              </w:rPr>
              <w:t>Biudžetinės įstaigos</w:t>
            </w:r>
            <w:r w:rsidRPr="002733CC">
              <w:rPr>
                <w:color w:val="000000"/>
                <w:szCs w:val="24"/>
                <w:lang w:eastAsia="lt-LT"/>
              </w:rPr>
              <w:br/>
              <w:t xml:space="preserve"> (Savivaldybės administracija, Savivaldybės kontrolės ir audito tarnyba, švietimo, kultūros, socialinės srities  biudžetinės įstaigos)</w:t>
            </w:r>
          </w:p>
        </w:tc>
        <w:tc>
          <w:tcPr>
            <w:tcW w:w="2552" w:type="dxa"/>
            <w:shd w:val="clear" w:color="auto" w:fill="auto"/>
            <w:vAlign w:val="center"/>
            <w:hideMark/>
          </w:tcPr>
          <w:p w14:paraId="4CA22E76" w14:textId="77777777" w:rsidR="00E25C61" w:rsidRPr="002733CC" w:rsidRDefault="00E25C61" w:rsidP="002733CC">
            <w:pPr>
              <w:jc w:val="center"/>
              <w:rPr>
                <w:color w:val="000000"/>
                <w:szCs w:val="24"/>
                <w:lang w:eastAsia="lt-LT"/>
              </w:rPr>
            </w:pPr>
            <w:r w:rsidRPr="002733CC">
              <w:rPr>
                <w:color w:val="000000"/>
                <w:szCs w:val="24"/>
                <w:lang w:eastAsia="lt-LT"/>
              </w:rPr>
              <w:t xml:space="preserve">metams pasibaigus iki sausio 20 d. </w:t>
            </w:r>
            <w:r w:rsidRPr="002733CC">
              <w:rPr>
                <w:color w:val="000000"/>
                <w:szCs w:val="24"/>
                <w:lang w:eastAsia="lt-LT"/>
              </w:rPr>
              <w:br/>
              <w:t xml:space="preserve">pateikiamas Finansų skyriui </w:t>
            </w:r>
          </w:p>
        </w:tc>
        <w:tc>
          <w:tcPr>
            <w:tcW w:w="2553" w:type="dxa"/>
            <w:vMerge w:val="restart"/>
            <w:shd w:val="clear" w:color="auto" w:fill="auto"/>
            <w:vAlign w:val="center"/>
            <w:hideMark/>
          </w:tcPr>
          <w:p w14:paraId="04DD32A6" w14:textId="77777777" w:rsidR="00E25C61" w:rsidRPr="002733CC" w:rsidRDefault="00E25C61" w:rsidP="002733CC">
            <w:pPr>
              <w:jc w:val="center"/>
              <w:rPr>
                <w:color w:val="000000"/>
                <w:szCs w:val="24"/>
                <w:lang w:eastAsia="lt-LT"/>
              </w:rPr>
            </w:pPr>
            <w:r w:rsidRPr="002733CC">
              <w:rPr>
                <w:color w:val="000000"/>
                <w:szCs w:val="24"/>
                <w:lang w:eastAsia="lt-LT"/>
              </w:rPr>
              <w:t>metams pasibaigus</w:t>
            </w:r>
            <w:r w:rsidRPr="002733CC">
              <w:rPr>
                <w:color w:val="000000"/>
                <w:szCs w:val="24"/>
                <w:lang w:eastAsia="lt-LT"/>
              </w:rPr>
              <w:br/>
              <w:t xml:space="preserve">pateikiamas į VSAKI sistemą pagal Finansų ministerijos patvirtintą konsolidavimo kalendorių ir pateikiamas Finansų skyriui iki </w:t>
            </w:r>
            <w:r w:rsidRPr="002733CC">
              <w:rPr>
                <w:color w:val="000000"/>
                <w:szCs w:val="24"/>
                <w:lang w:eastAsia="lt-LT"/>
              </w:rPr>
              <w:br/>
              <w:t xml:space="preserve"> kovo 15 d. </w:t>
            </w:r>
          </w:p>
        </w:tc>
        <w:tc>
          <w:tcPr>
            <w:tcW w:w="2695" w:type="dxa"/>
            <w:vMerge w:val="restart"/>
            <w:shd w:val="clear" w:color="auto" w:fill="auto"/>
            <w:vAlign w:val="center"/>
            <w:hideMark/>
          </w:tcPr>
          <w:p w14:paraId="34ECAC40" w14:textId="77777777" w:rsidR="00E25C61" w:rsidRPr="002733CC" w:rsidRDefault="00E25C61" w:rsidP="002733CC">
            <w:pPr>
              <w:jc w:val="center"/>
              <w:rPr>
                <w:color w:val="000000"/>
                <w:szCs w:val="24"/>
                <w:lang w:eastAsia="lt-LT"/>
              </w:rPr>
            </w:pPr>
            <w:r w:rsidRPr="002733CC">
              <w:rPr>
                <w:color w:val="000000"/>
                <w:szCs w:val="24"/>
                <w:lang w:eastAsia="lt-LT"/>
              </w:rPr>
              <w:t xml:space="preserve">metams pasibaigus </w:t>
            </w:r>
            <w:r w:rsidRPr="002733CC">
              <w:rPr>
                <w:color w:val="000000"/>
                <w:szCs w:val="24"/>
                <w:lang w:eastAsia="lt-LT"/>
              </w:rPr>
              <w:br/>
              <w:t xml:space="preserve">pateikiama savivaldybės administracijos skyriui ar specialistui kuruojančiam viešojo sektoriaus sritį iki kovo 15 d. </w:t>
            </w:r>
          </w:p>
        </w:tc>
      </w:tr>
      <w:tr w:rsidR="00E25C61" w:rsidRPr="002733CC" w14:paraId="2C60BCD7" w14:textId="77777777" w:rsidTr="00716917">
        <w:trPr>
          <w:trHeight w:val="875"/>
        </w:trPr>
        <w:tc>
          <w:tcPr>
            <w:tcW w:w="2127" w:type="dxa"/>
            <w:shd w:val="clear" w:color="auto" w:fill="auto"/>
            <w:vAlign w:val="bottom"/>
            <w:hideMark/>
          </w:tcPr>
          <w:p w14:paraId="5FAD6C7D" w14:textId="77777777" w:rsidR="00E25C61" w:rsidRPr="002733CC" w:rsidRDefault="00E25C61" w:rsidP="002733CC">
            <w:pPr>
              <w:rPr>
                <w:color w:val="000000"/>
                <w:szCs w:val="24"/>
                <w:lang w:eastAsia="lt-LT"/>
              </w:rPr>
            </w:pPr>
            <w:r w:rsidRPr="002733CC">
              <w:rPr>
                <w:color w:val="000000"/>
                <w:szCs w:val="24"/>
                <w:lang w:eastAsia="lt-LT"/>
              </w:rPr>
              <w:t>Viešosios įstaigos</w:t>
            </w:r>
            <w:r w:rsidRPr="002733CC">
              <w:rPr>
                <w:color w:val="000000"/>
                <w:szCs w:val="24"/>
                <w:lang w:eastAsia="lt-LT"/>
              </w:rPr>
              <w:br/>
              <w:t xml:space="preserve"> (sveikatos priežiūros, kultūros ir turizmo viešosios įstaigos)</w:t>
            </w:r>
          </w:p>
        </w:tc>
        <w:tc>
          <w:tcPr>
            <w:tcW w:w="2552" w:type="dxa"/>
            <w:shd w:val="clear" w:color="auto" w:fill="auto"/>
            <w:noWrap/>
            <w:vAlign w:val="center"/>
            <w:hideMark/>
          </w:tcPr>
          <w:p w14:paraId="1B27E123" w14:textId="7AE2D441" w:rsidR="00E25C61" w:rsidRPr="002733CC" w:rsidRDefault="00E25C61" w:rsidP="002733CC">
            <w:pPr>
              <w:jc w:val="center"/>
              <w:rPr>
                <w:color w:val="000000"/>
                <w:szCs w:val="24"/>
                <w:lang w:eastAsia="lt-LT"/>
              </w:rPr>
            </w:pPr>
            <w:r w:rsidRPr="002733CC">
              <w:rPr>
                <w:color w:val="000000"/>
                <w:szCs w:val="24"/>
                <w:lang w:eastAsia="lt-LT"/>
              </w:rPr>
              <w:t> </w:t>
            </w:r>
            <w:r>
              <w:rPr>
                <w:color w:val="000000"/>
                <w:szCs w:val="24"/>
                <w:lang w:eastAsia="lt-LT"/>
              </w:rPr>
              <w:t>-</w:t>
            </w:r>
          </w:p>
        </w:tc>
        <w:tc>
          <w:tcPr>
            <w:tcW w:w="2553" w:type="dxa"/>
            <w:vMerge/>
            <w:vAlign w:val="center"/>
            <w:hideMark/>
          </w:tcPr>
          <w:p w14:paraId="63F4BA81" w14:textId="77777777" w:rsidR="00E25C61" w:rsidRPr="002733CC" w:rsidRDefault="00E25C61" w:rsidP="002733CC">
            <w:pPr>
              <w:rPr>
                <w:color w:val="000000"/>
                <w:szCs w:val="24"/>
                <w:lang w:eastAsia="lt-LT"/>
              </w:rPr>
            </w:pPr>
          </w:p>
        </w:tc>
        <w:tc>
          <w:tcPr>
            <w:tcW w:w="2695" w:type="dxa"/>
            <w:vMerge/>
            <w:vAlign w:val="center"/>
            <w:hideMark/>
          </w:tcPr>
          <w:p w14:paraId="3EA3C8F2" w14:textId="77777777" w:rsidR="00E25C61" w:rsidRPr="002733CC" w:rsidRDefault="00E25C61" w:rsidP="002733CC">
            <w:pPr>
              <w:rPr>
                <w:color w:val="000000"/>
                <w:szCs w:val="24"/>
                <w:lang w:eastAsia="lt-LT"/>
              </w:rPr>
            </w:pPr>
          </w:p>
        </w:tc>
      </w:tr>
      <w:tr w:rsidR="00E25C61" w:rsidRPr="002733CC" w14:paraId="46D1AAD0" w14:textId="77777777" w:rsidTr="003C1494">
        <w:trPr>
          <w:trHeight w:val="497"/>
        </w:trPr>
        <w:tc>
          <w:tcPr>
            <w:tcW w:w="2127" w:type="dxa"/>
            <w:shd w:val="clear" w:color="auto" w:fill="auto"/>
            <w:vAlign w:val="bottom"/>
            <w:hideMark/>
          </w:tcPr>
          <w:p w14:paraId="16393E2E" w14:textId="77777777" w:rsidR="00E25C61" w:rsidRPr="002733CC" w:rsidRDefault="00E25C61" w:rsidP="002733CC">
            <w:pPr>
              <w:rPr>
                <w:color w:val="000000"/>
                <w:szCs w:val="24"/>
                <w:lang w:eastAsia="lt-LT"/>
              </w:rPr>
            </w:pPr>
            <w:r w:rsidRPr="002733CC">
              <w:rPr>
                <w:color w:val="000000"/>
                <w:szCs w:val="24"/>
                <w:lang w:eastAsia="lt-LT"/>
              </w:rPr>
              <w:t>Utenos regiono</w:t>
            </w:r>
            <w:r w:rsidRPr="002733CC">
              <w:rPr>
                <w:color w:val="000000"/>
                <w:szCs w:val="24"/>
                <w:lang w:eastAsia="lt-LT"/>
              </w:rPr>
              <w:br/>
              <w:t xml:space="preserve">plėtros taryba </w:t>
            </w:r>
          </w:p>
        </w:tc>
        <w:tc>
          <w:tcPr>
            <w:tcW w:w="2552" w:type="dxa"/>
            <w:shd w:val="clear" w:color="auto" w:fill="auto"/>
            <w:noWrap/>
            <w:vAlign w:val="center"/>
            <w:hideMark/>
          </w:tcPr>
          <w:p w14:paraId="2D13156C" w14:textId="2090B1D1" w:rsidR="00E25C61" w:rsidRPr="002733CC" w:rsidRDefault="00E25C61" w:rsidP="002733CC">
            <w:pPr>
              <w:jc w:val="center"/>
              <w:rPr>
                <w:color w:val="000000"/>
                <w:szCs w:val="24"/>
                <w:lang w:eastAsia="lt-LT"/>
              </w:rPr>
            </w:pPr>
            <w:r>
              <w:rPr>
                <w:color w:val="000000"/>
                <w:szCs w:val="24"/>
                <w:lang w:eastAsia="lt-LT"/>
              </w:rPr>
              <w:t>-</w:t>
            </w:r>
            <w:r w:rsidRPr="002733CC">
              <w:rPr>
                <w:color w:val="000000"/>
                <w:szCs w:val="24"/>
                <w:lang w:eastAsia="lt-LT"/>
              </w:rPr>
              <w:t> </w:t>
            </w:r>
          </w:p>
        </w:tc>
        <w:tc>
          <w:tcPr>
            <w:tcW w:w="2553" w:type="dxa"/>
            <w:vMerge/>
            <w:vAlign w:val="center"/>
            <w:hideMark/>
          </w:tcPr>
          <w:p w14:paraId="5029983D" w14:textId="77777777" w:rsidR="00E25C61" w:rsidRPr="002733CC" w:rsidRDefault="00E25C61" w:rsidP="002733CC">
            <w:pPr>
              <w:rPr>
                <w:color w:val="000000"/>
                <w:szCs w:val="24"/>
                <w:lang w:eastAsia="lt-LT"/>
              </w:rPr>
            </w:pPr>
          </w:p>
        </w:tc>
        <w:tc>
          <w:tcPr>
            <w:tcW w:w="2695" w:type="dxa"/>
            <w:vMerge/>
            <w:vAlign w:val="center"/>
            <w:hideMark/>
          </w:tcPr>
          <w:p w14:paraId="66C24B5A" w14:textId="77777777" w:rsidR="00E25C61" w:rsidRPr="002733CC" w:rsidRDefault="00E25C61" w:rsidP="002733CC">
            <w:pPr>
              <w:rPr>
                <w:color w:val="000000"/>
                <w:szCs w:val="24"/>
                <w:lang w:eastAsia="lt-LT"/>
              </w:rPr>
            </w:pPr>
          </w:p>
        </w:tc>
      </w:tr>
      <w:tr w:rsidR="00E25C61" w:rsidRPr="002733CC" w14:paraId="7848365F" w14:textId="77777777" w:rsidTr="003C1494">
        <w:trPr>
          <w:trHeight w:val="497"/>
        </w:trPr>
        <w:tc>
          <w:tcPr>
            <w:tcW w:w="2127" w:type="dxa"/>
            <w:shd w:val="clear" w:color="auto" w:fill="auto"/>
            <w:vAlign w:val="bottom"/>
          </w:tcPr>
          <w:p w14:paraId="04525EAB" w14:textId="1A468998" w:rsidR="00E25C61" w:rsidRPr="002733CC" w:rsidRDefault="00E25C61" w:rsidP="002733CC">
            <w:pPr>
              <w:rPr>
                <w:color w:val="000000"/>
                <w:szCs w:val="24"/>
                <w:lang w:eastAsia="lt-LT"/>
              </w:rPr>
            </w:pPr>
            <w:r>
              <w:rPr>
                <w:color w:val="000000"/>
                <w:szCs w:val="24"/>
                <w:lang w:eastAsia="lt-LT"/>
              </w:rPr>
              <w:t>S</w:t>
            </w:r>
            <w:r w:rsidRPr="00E25C61">
              <w:rPr>
                <w:color w:val="000000"/>
                <w:szCs w:val="24"/>
                <w:lang w:eastAsia="lt-LT"/>
              </w:rPr>
              <w:t>avivaldybės kontroliuojam</w:t>
            </w:r>
            <w:r>
              <w:rPr>
                <w:color w:val="000000"/>
                <w:szCs w:val="24"/>
                <w:lang w:eastAsia="lt-LT"/>
              </w:rPr>
              <w:t>i</w:t>
            </w:r>
            <w:r w:rsidRPr="00E25C61">
              <w:rPr>
                <w:color w:val="000000"/>
                <w:szCs w:val="24"/>
                <w:lang w:eastAsia="lt-LT"/>
              </w:rPr>
              <w:t xml:space="preserve"> pelno siekian</w:t>
            </w:r>
            <w:r>
              <w:rPr>
                <w:color w:val="000000"/>
                <w:szCs w:val="24"/>
                <w:lang w:eastAsia="lt-LT"/>
              </w:rPr>
              <w:t>tys</w:t>
            </w:r>
            <w:r w:rsidRPr="00E25C61">
              <w:rPr>
                <w:color w:val="000000"/>
                <w:szCs w:val="24"/>
                <w:lang w:eastAsia="lt-LT"/>
              </w:rPr>
              <w:t xml:space="preserve"> subjekt</w:t>
            </w:r>
            <w:r>
              <w:rPr>
                <w:color w:val="000000"/>
                <w:szCs w:val="24"/>
                <w:lang w:eastAsia="lt-LT"/>
              </w:rPr>
              <w:t>ai*</w:t>
            </w:r>
          </w:p>
        </w:tc>
        <w:tc>
          <w:tcPr>
            <w:tcW w:w="2552" w:type="dxa"/>
            <w:shd w:val="clear" w:color="auto" w:fill="auto"/>
            <w:noWrap/>
            <w:vAlign w:val="center"/>
          </w:tcPr>
          <w:p w14:paraId="67067A92" w14:textId="02072CA9" w:rsidR="00E25C61" w:rsidRDefault="00E25C61" w:rsidP="002733CC">
            <w:pPr>
              <w:jc w:val="center"/>
              <w:rPr>
                <w:color w:val="000000"/>
                <w:szCs w:val="24"/>
                <w:lang w:eastAsia="lt-LT"/>
              </w:rPr>
            </w:pPr>
            <w:r>
              <w:rPr>
                <w:color w:val="000000"/>
                <w:szCs w:val="24"/>
                <w:lang w:eastAsia="lt-LT"/>
              </w:rPr>
              <w:t>-</w:t>
            </w:r>
          </w:p>
        </w:tc>
        <w:tc>
          <w:tcPr>
            <w:tcW w:w="2553" w:type="dxa"/>
            <w:vMerge/>
            <w:vAlign w:val="center"/>
          </w:tcPr>
          <w:p w14:paraId="7E991292" w14:textId="77777777" w:rsidR="00E25C61" w:rsidRPr="002733CC" w:rsidRDefault="00E25C61" w:rsidP="002733CC">
            <w:pPr>
              <w:rPr>
                <w:color w:val="000000"/>
                <w:szCs w:val="24"/>
                <w:lang w:eastAsia="lt-LT"/>
              </w:rPr>
            </w:pPr>
          </w:p>
        </w:tc>
        <w:tc>
          <w:tcPr>
            <w:tcW w:w="2695" w:type="dxa"/>
            <w:vMerge/>
            <w:vAlign w:val="center"/>
          </w:tcPr>
          <w:p w14:paraId="516A5B95" w14:textId="77777777" w:rsidR="00E25C61" w:rsidRPr="002733CC" w:rsidRDefault="00E25C61" w:rsidP="002733CC">
            <w:pPr>
              <w:rPr>
                <w:color w:val="000000"/>
                <w:szCs w:val="24"/>
                <w:lang w:eastAsia="lt-LT"/>
              </w:rPr>
            </w:pPr>
          </w:p>
        </w:tc>
      </w:tr>
      <w:tr w:rsidR="000C50B9" w:rsidRPr="002733CC" w14:paraId="04BC60EC" w14:textId="77777777" w:rsidTr="00031520">
        <w:trPr>
          <w:trHeight w:val="630"/>
        </w:trPr>
        <w:tc>
          <w:tcPr>
            <w:tcW w:w="9927" w:type="dxa"/>
            <w:gridSpan w:val="4"/>
            <w:shd w:val="clear" w:color="auto" w:fill="auto"/>
            <w:vAlign w:val="bottom"/>
          </w:tcPr>
          <w:p w14:paraId="5B631F80" w14:textId="4F6D15C1" w:rsidR="000C50B9" w:rsidRPr="000C50B9" w:rsidRDefault="000C50B9" w:rsidP="000C50B9">
            <w:pPr>
              <w:jc w:val="center"/>
              <w:rPr>
                <w:b/>
                <w:bCs/>
                <w:color w:val="000000"/>
                <w:szCs w:val="24"/>
                <w:lang w:eastAsia="lt-LT"/>
              </w:rPr>
            </w:pPr>
            <w:r w:rsidRPr="000C50B9">
              <w:rPr>
                <w:b/>
                <w:bCs/>
                <w:color w:val="000000"/>
                <w:szCs w:val="24"/>
                <w:lang w:eastAsia="lt-LT"/>
              </w:rPr>
              <w:lastRenderedPageBreak/>
              <w:t xml:space="preserve">Savivaldybės metinių ataskaitų rinkinio kartu su Savivaldybės kontrolės ir audito tarnybos išvada svarstymas ir tvirtinimas </w:t>
            </w:r>
            <w:r>
              <w:rPr>
                <w:b/>
                <w:bCs/>
                <w:color w:val="000000"/>
                <w:szCs w:val="24"/>
                <w:lang w:eastAsia="lt-LT"/>
              </w:rPr>
              <w:t xml:space="preserve">Molėtų rajono savivaldybės </w:t>
            </w:r>
            <w:r w:rsidRPr="000C50B9">
              <w:rPr>
                <w:b/>
                <w:bCs/>
                <w:color w:val="000000"/>
                <w:szCs w:val="24"/>
                <w:lang w:eastAsia="lt-LT"/>
              </w:rPr>
              <w:t>taryboje</w:t>
            </w:r>
          </w:p>
        </w:tc>
      </w:tr>
      <w:tr w:rsidR="006E2F96" w:rsidRPr="002733CC" w14:paraId="5FDA1B69" w14:textId="77777777" w:rsidTr="00716917">
        <w:trPr>
          <w:trHeight w:val="630"/>
        </w:trPr>
        <w:tc>
          <w:tcPr>
            <w:tcW w:w="2127" w:type="dxa"/>
            <w:shd w:val="clear" w:color="auto" w:fill="auto"/>
            <w:vAlign w:val="bottom"/>
          </w:tcPr>
          <w:p w14:paraId="64F80DD7" w14:textId="502CDC74" w:rsidR="006E2F96" w:rsidRPr="003C1494" w:rsidRDefault="000C50B9" w:rsidP="002733CC">
            <w:pPr>
              <w:rPr>
                <w:i/>
                <w:iCs/>
                <w:color w:val="000000"/>
                <w:szCs w:val="24"/>
                <w:lang w:eastAsia="lt-LT"/>
              </w:rPr>
            </w:pPr>
            <w:r>
              <w:rPr>
                <w:i/>
                <w:iCs/>
                <w:color w:val="000000"/>
                <w:szCs w:val="24"/>
                <w:lang w:eastAsia="lt-LT"/>
              </w:rPr>
              <w:t xml:space="preserve">Iki gegužės 31 d. </w:t>
            </w:r>
          </w:p>
        </w:tc>
        <w:tc>
          <w:tcPr>
            <w:tcW w:w="2552" w:type="dxa"/>
            <w:shd w:val="clear" w:color="auto" w:fill="auto"/>
            <w:noWrap/>
            <w:vAlign w:val="center"/>
          </w:tcPr>
          <w:p w14:paraId="55C866BD" w14:textId="6F8AF839" w:rsidR="006E2F96" w:rsidRPr="002733CC" w:rsidRDefault="00716917" w:rsidP="002733CC">
            <w:pPr>
              <w:rPr>
                <w:color w:val="000000"/>
                <w:szCs w:val="24"/>
                <w:lang w:eastAsia="lt-LT"/>
              </w:rPr>
            </w:pPr>
            <w:r>
              <w:rPr>
                <w:color w:val="000000"/>
                <w:szCs w:val="24"/>
                <w:lang w:eastAsia="lt-LT"/>
              </w:rPr>
              <w:t>Konsoliduota</w:t>
            </w:r>
            <w:r w:rsidR="003C1494">
              <w:rPr>
                <w:color w:val="000000"/>
                <w:szCs w:val="24"/>
                <w:lang w:eastAsia="lt-LT"/>
              </w:rPr>
              <w:t>s</w:t>
            </w:r>
            <w:r>
              <w:rPr>
                <w:color w:val="000000"/>
                <w:szCs w:val="24"/>
                <w:lang w:eastAsia="lt-LT"/>
              </w:rPr>
              <w:t xml:space="preserve"> biudžeto vykdymo ataskait</w:t>
            </w:r>
            <w:r w:rsidR="003C1494">
              <w:rPr>
                <w:color w:val="000000"/>
                <w:szCs w:val="24"/>
                <w:lang w:eastAsia="lt-LT"/>
              </w:rPr>
              <w:t>ų rinkinys</w:t>
            </w:r>
            <w:r>
              <w:rPr>
                <w:color w:val="000000"/>
                <w:szCs w:val="24"/>
                <w:lang w:eastAsia="lt-LT"/>
              </w:rPr>
              <w:t xml:space="preserve"> </w:t>
            </w:r>
          </w:p>
        </w:tc>
        <w:tc>
          <w:tcPr>
            <w:tcW w:w="2553" w:type="dxa"/>
            <w:shd w:val="clear" w:color="auto" w:fill="auto"/>
            <w:vAlign w:val="center"/>
          </w:tcPr>
          <w:p w14:paraId="041A3CFA" w14:textId="58761824" w:rsidR="006E2F96" w:rsidRPr="002733CC" w:rsidRDefault="00716917" w:rsidP="002733CC">
            <w:pPr>
              <w:rPr>
                <w:color w:val="000000"/>
                <w:szCs w:val="24"/>
                <w:lang w:eastAsia="lt-LT"/>
              </w:rPr>
            </w:pPr>
            <w:r>
              <w:rPr>
                <w:color w:val="000000"/>
                <w:szCs w:val="24"/>
                <w:lang w:eastAsia="lt-LT"/>
              </w:rPr>
              <w:t>Konsoliduotas finansinių ataskaitų rinkinys</w:t>
            </w:r>
          </w:p>
        </w:tc>
        <w:tc>
          <w:tcPr>
            <w:tcW w:w="2695" w:type="dxa"/>
            <w:shd w:val="clear" w:color="auto" w:fill="auto"/>
            <w:vAlign w:val="center"/>
          </w:tcPr>
          <w:p w14:paraId="4A4F50C3" w14:textId="46B83CE3" w:rsidR="006E2F96" w:rsidRPr="002733CC" w:rsidRDefault="006E2F96" w:rsidP="006E2F96">
            <w:pPr>
              <w:jc w:val="center"/>
              <w:rPr>
                <w:color w:val="000000"/>
                <w:szCs w:val="24"/>
                <w:lang w:eastAsia="lt-LT"/>
              </w:rPr>
            </w:pPr>
            <w:r w:rsidRPr="006E2F96">
              <w:rPr>
                <w:color w:val="000000"/>
                <w:szCs w:val="24"/>
                <w:lang w:eastAsia="lt-LT"/>
              </w:rPr>
              <w:t>Viešojo sektoriaus subjekto grupės veiklos ataskaita</w:t>
            </w:r>
          </w:p>
        </w:tc>
      </w:tr>
    </w:tbl>
    <w:p w14:paraId="2B277BDD" w14:textId="5ED14B4A" w:rsidR="00E25C61" w:rsidRDefault="003910FF" w:rsidP="00F95A6F">
      <w:r>
        <w:tab/>
      </w:r>
      <w:r>
        <w:tab/>
      </w:r>
      <w:r>
        <w:tab/>
      </w:r>
      <w:r>
        <w:tab/>
      </w:r>
      <w:r>
        <w:tab/>
      </w:r>
      <w:r>
        <w:tab/>
      </w:r>
      <w:r>
        <w:tab/>
      </w:r>
    </w:p>
    <w:p w14:paraId="1E42400F" w14:textId="3698880C" w:rsidR="00E25C61" w:rsidRDefault="00E25C61" w:rsidP="00F95A6F">
      <w:r>
        <w:t>*</w:t>
      </w:r>
      <w:r w:rsidRPr="00E25C61">
        <w:t xml:space="preserve"> TAR pastaba. Savivaldybės kontroliuojami</w:t>
      </w:r>
      <w:r>
        <w:t>ems</w:t>
      </w:r>
      <w:r w:rsidRPr="00E25C61">
        <w:t xml:space="preserve"> pelno siekiant</w:t>
      </w:r>
      <w:r>
        <w:t>iems</w:t>
      </w:r>
      <w:r w:rsidRPr="00E25C61">
        <w:t xml:space="preserve"> subjekta</w:t>
      </w:r>
      <w:r>
        <w:t>ms Viešojo sektoriaus atskaitomybės įstatymo nuostatos</w:t>
      </w:r>
      <w:r w:rsidRPr="00E25C61">
        <w:t xml:space="preserve"> taikom</w:t>
      </w:r>
      <w:r>
        <w:t>o</w:t>
      </w:r>
      <w:r w:rsidRPr="00E25C61">
        <w:t>s 2024 metų ir vėlesnių ataskaitinių laikotarpių ataskaitų rinkiniams.</w:t>
      </w:r>
    </w:p>
    <w:p w14:paraId="14A80F40" w14:textId="0E5DCA64" w:rsidR="00E25C61" w:rsidRDefault="00E25C61" w:rsidP="00F95A6F"/>
    <w:p w14:paraId="3F2A2463" w14:textId="77777777" w:rsidR="00E25C61" w:rsidRDefault="00E25C61" w:rsidP="00F95A6F"/>
    <w:p w14:paraId="4D6A552D" w14:textId="24C7A660" w:rsidR="003910FF" w:rsidRDefault="003910FF" w:rsidP="00E25C61">
      <w:pPr>
        <w:ind w:left="7776" w:firstLine="1296"/>
      </w:pPr>
      <w:r>
        <w:t>2 lentelė</w:t>
      </w:r>
    </w:p>
    <w:tbl>
      <w:tblPr>
        <w:tblW w:w="5142" w:type="pct"/>
        <w:tblLayout w:type="fixed"/>
        <w:tblLook w:val="04A0" w:firstRow="1" w:lastRow="0" w:firstColumn="1" w:lastColumn="0" w:noHBand="0" w:noVBand="1"/>
      </w:tblPr>
      <w:tblGrid>
        <w:gridCol w:w="1270"/>
        <w:gridCol w:w="1418"/>
        <w:gridCol w:w="1424"/>
        <w:gridCol w:w="1552"/>
        <w:gridCol w:w="1560"/>
        <w:gridCol w:w="1562"/>
        <w:gridCol w:w="1699"/>
      </w:tblGrid>
      <w:tr w:rsidR="002733CC" w:rsidRPr="002733CC" w14:paraId="5426F864" w14:textId="77777777" w:rsidTr="002733CC">
        <w:trPr>
          <w:trHeight w:val="63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1845A" w14:textId="77777777" w:rsidR="002733CC" w:rsidRPr="002733CC" w:rsidRDefault="002733CC" w:rsidP="002733CC">
            <w:pPr>
              <w:jc w:val="center"/>
              <w:rPr>
                <w:color w:val="000000"/>
                <w:szCs w:val="24"/>
                <w:lang w:eastAsia="lt-LT"/>
              </w:rPr>
            </w:pPr>
            <w:r w:rsidRPr="002733CC">
              <w:rPr>
                <w:color w:val="000000"/>
                <w:szCs w:val="24"/>
                <w:lang w:eastAsia="lt-LT"/>
              </w:rPr>
              <w:t>Terminas</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14:paraId="473F3781" w14:textId="77777777" w:rsidR="002733CC" w:rsidRPr="002733CC" w:rsidRDefault="002733CC" w:rsidP="002733CC">
            <w:pPr>
              <w:jc w:val="center"/>
              <w:rPr>
                <w:color w:val="000000"/>
                <w:szCs w:val="24"/>
                <w:lang w:eastAsia="lt-LT"/>
              </w:rPr>
            </w:pPr>
            <w:r w:rsidRPr="002733CC">
              <w:rPr>
                <w:color w:val="000000"/>
                <w:szCs w:val="24"/>
                <w:lang w:eastAsia="lt-LT"/>
              </w:rPr>
              <w:t xml:space="preserve">iki kovo 15 d. </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14:paraId="5F411C4A" w14:textId="77777777" w:rsidR="002733CC" w:rsidRPr="002733CC" w:rsidRDefault="002733CC" w:rsidP="002733CC">
            <w:pPr>
              <w:jc w:val="center"/>
              <w:rPr>
                <w:color w:val="000000"/>
                <w:szCs w:val="24"/>
                <w:lang w:eastAsia="lt-LT"/>
              </w:rPr>
            </w:pPr>
            <w:r w:rsidRPr="002733CC">
              <w:rPr>
                <w:color w:val="000000"/>
                <w:szCs w:val="24"/>
                <w:lang w:eastAsia="lt-LT"/>
              </w:rPr>
              <w:t xml:space="preserve">iki kovo 31 d. </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5FE72736" w14:textId="77777777" w:rsidR="002733CC" w:rsidRPr="002733CC" w:rsidRDefault="002733CC" w:rsidP="002733CC">
            <w:pPr>
              <w:jc w:val="center"/>
              <w:rPr>
                <w:color w:val="000000"/>
                <w:szCs w:val="24"/>
                <w:lang w:eastAsia="lt-LT"/>
              </w:rPr>
            </w:pPr>
            <w:r w:rsidRPr="002733CC">
              <w:rPr>
                <w:color w:val="000000"/>
                <w:szCs w:val="24"/>
                <w:lang w:eastAsia="lt-LT"/>
              </w:rPr>
              <w:t xml:space="preserve">iki kovo 31 d. </w:t>
            </w:r>
          </w:p>
        </w:tc>
        <w:tc>
          <w:tcPr>
            <w:tcW w:w="744" w:type="pct"/>
            <w:tcBorders>
              <w:top w:val="single" w:sz="4" w:space="0" w:color="auto"/>
              <w:left w:val="nil"/>
              <w:bottom w:val="single" w:sz="4" w:space="0" w:color="auto"/>
              <w:right w:val="single" w:sz="4" w:space="0" w:color="auto"/>
            </w:tcBorders>
            <w:shd w:val="clear" w:color="auto" w:fill="auto"/>
            <w:noWrap/>
            <w:vAlign w:val="center"/>
            <w:hideMark/>
          </w:tcPr>
          <w:p w14:paraId="41D824C6" w14:textId="77777777" w:rsidR="002733CC" w:rsidRPr="002733CC" w:rsidRDefault="002733CC" w:rsidP="002733CC">
            <w:pPr>
              <w:jc w:val="center"/>
              <w:rPr>
                <w:color w:val="000000"/>
                <w:szCs w:val="24"/>
                <w:lang w:eastAsia="lt-LT"/>
              </w:rPr>
            </w:pPr>
            <w:r w:rsidRPr="002733CC">
              <w:rPr>
                <w:color w:val="000000"/>
                <w:szCs w:val="24"/>
                <w:lang w:eastAsia="lt-LT"/>
              </w:rPr>
              <w:t xml:space="preserve">iki gegužės 15 d. </w:t>
            </w:r>
          </w:p>
        </w:tc>
        <w:tc>
          <w:tcPr>
            <w:tcW w:w="745" w:type="pct"/>
            <w:tcBorders>
              <w:top w:val="single" w:sz="4" w:space="0" w:color="auto"/>
              <w:left w:val="nil"/>
              <w:bottom w:val="single" w:sz="4" w:space="0" w:color="auto"/>
              <w:right w:val="single" w:sz="4" w:space="0" w:color="auto"/>
            </w:tcBorders>
            <w:shd w:val="clear" w:color="auto" w:fill="auto"/>
            <w:noWrap/>
            <w:vAlign w:val="center"/>
            <w:hideMark/>
          </w:tcPr>
          <w:p w14:paraId="1C0797D3" w14:textId="77777777" w:rsidR="002733CC" w:rsidRPr="002733CC" w:rsidRDefault="002733CC" w:rsidP="002733CC">
            <w:pPr>
              <w:jc w:val="center"/>
              <w:rPr>
                <w:color w:val="000000"/>
                <w:szCs w:val="24"/>
                <w:lang w:eastAsia="lt-LT"/>
              </w:rPr>
            </w:pPr>
            <w:r w:rsidRPr="002733CC">
              <w:rPr>
                <w:color w:val="000000"/>
                <w:szCs w:val="24"/>
                <w:lang w:eastAsia="lt-LT"/>
              </w:rPr>
              <w:t xml:space="preserve">iki gegužės 31 d. </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6A582F99" w14:textId="77777777" w:rsidR="002733CC" w:rsidRPr="002733CC" w:rsidRDefault="002733CC" w:rsidP="002733CC">
            <w:pPr>
              <w:jc w:val="center"/>
              <w:rPr>
                <w:color w:val="000000"/>
                <w:szCs w:val="24"/>
                <w:lang w:eastAsia="lt-LT"/>
              </w:rPr>
            </w:pPr>
            <w:r w:rsidRPr="002733CC">
              <w:rPr>
                <w:color w:val="000000"/>
                <w:szCs w:val="24"/>
                <w:lang w:eastAsia="lt-LT"/>
              </w:rPr>
              <w:t xml:space="preserve">per 10 dienų </w:t>
            </w:r>
            <w:r w:rsidRPr="002733CC">
              <w:rPr>
                <w:color w:val="000000"/>
                <w:szCs w:val="24"/>
                <w:lang w:eastAsia="lt-LT"/>
              </w:rPr>
              <w:br/>
              <w:t>nuo tvirtinimo</w:t>
            </w:r>
          </w:p>
        </w:tc>
      </w:tr>
      <w:tr w:rsidR="002733CC" w:rsidRPr="002733CC" w14:paraId="067F6BC2" w14:textId="77777777" w:rsidTr="002733CC">
        <w:trPr>
          <w:trHeight w:val="3270"/>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7613FF2C" w14:textId="77777777" w:rsidR="002733CC" w:rsidRPr="002733CC" w:rsidRDefault="002733CC" w:rsidP="002733CC">
            <w:pPr>
              <w:jc w:val="center"/>
              <w:rPr>
                <w:color w:val="000000"/>
                <w:szCs w:val="24"/>
                <w:lang w:eastAsia="lt-LT"/>
              </w:rPr>
            </w:pPr>
            <w:r w:rsidRPr="002733CC">
              <w:rPr>
                <w:color w:val="000000"/>
                <w:szCs w:val="24"/>
                <w:lang w:eastAsia="lt-LT"/>
              </w:rPr>
              <w:t>Veiksmo aprašymas</w:t>
            </w:r>
          </w:p>
        </w:tc>
        <w:tc>
          <w:tcPr>
            <w:tcW w:w="676" w:type="pct"/>
            <w:tcBorders>
              <w:top w:val="nil"/>
              <w:left w:val="nil"/>
              <w:bottom w:val="single" w:sz="4" w:space="0" w:color="auto"/>
              <w:right w:val="single" w:sz="4" w:space="0" w:color="auto"/>
            </w:tcBorders>
            <w:shd w:val="clear" w:color="auto" w:fill="auto"/>
            <w:vAlign w:val="center"/>
            <w:hideMark/>
          </w:tcPr>
          <w:p w14:paraId="78313BEF" w14:textId="77777777" w:rsidR="002733CC" w:rsidRPr="002733CC" w:rsidRDefault="002733CC" w:rsidP="002733CC">
            <w:pPr>
              <w:jc w:val="center"/>
              <w:rPr>
                <w:color w:val="000000"/>
                <w:szCs w:val="24"/>
                <w:lang w:eastAsia="lt-LT"/>
              </w:rPr>
            </w:pPr>
            <w:r w:rsidRPr="002733CC">
              <w:rPr>
                <w:color w:val="000000"/>
                <w:szCs w:val="24"/>
                <w:lang w:eastAsia="lt-LT"/>
              </w:rPr>
              <w:t xml:space="preserve">Viešojo sektoriaus </w:t>
            </w:r>
            <w:r w:rsidRPr="002733CC">
              <w:rPr>
                <w:color w:val="000000"/>
                <w:szCs w:val="24"/>
                <w:lang w:eastAsia="lt-LT"/>
              </w:rPr>
              <w:br/>
              <w:t>subjekto metinių ataskaitų rinkinio pateikimas atsakingam administracijos skyriui ar specialistui</w:t>
            </w:r>
          </w:p>
        </w:tc>
        <w:tc>
          <w:tcPr>
            <w:tcW w:w="679" w:type="pct"/>
            <w:tcBorders>
              <w:top w:val="nil"/>
              <w:left w:val="nil"/>
              <w:bottom w:val="single" w:sz="4" w:space="0" w:color="auto"/>
              <w:right w:val="single" w:sz="4" w:space="0" w:color="auto"/>
            </w:tcBorders>
            <w:shd w:val="clear" w:color="auto" w:fill="auto"/>
            <w:vAlign w:val="center"/>
            <w:hideMark/>
          </w:tcPr>
          <w:p w14:paraId="13D530E5" w14:textId="77777777" w:rsidR="002733CC" w:rsidRPr="002733CC" w:rsidRDefault="002733CC" w:rsidP="002733CC">
            <w:pPr>
              <w:jc w:val="center"/>
              <w:rPr>
                <w:color w:val="000000"/>
                <w:szCs w:val="24"/>
                <w:lang w:eastAsia="lt-LT"/>
              </w:rPr>
            </w:pPr>
            <w:r w:rsidRPr="002733CC">
              <w:rPr>
                <w:color w:val="000000"/>
                <w:szCs w:val="24"/>
                <w:lang w:eastAsia="lt-LT"/>
              </w:rPr>
              <w:t xml:space="preserve">Atsakingo </w:t>
            </w:r>
            <w:r w:rsidRPr="002733CC">
              <w:rPr>
                <w:color w:val="000000"/>
                <w:szCs w:val="24"/>
                <w:lang w:eastAsia="lt-LT"/>
              </w:rPr>
              <w:br/>
              <w:t>administracijos skyriaus ar specialisto parengto sprendimo projekto ir VSS metinių ataskaitų svarstymas ir tvirtinimas taryboje</w:t>
            </w:r>
          </w:p>
        </w:tc>
        <w:tc>
          <w:tcPr>
            <w:tcW w:w="740" w:type="pct"/>
            <w:tcBorders>
              <w:top w:val="nil"/>
              <w:left w:val="nil"/>
              <w:bottom w:val="single" w:sz="4" w:space="0" w:color="auto"/>
              <w:right w:val="single" w:sz="4" w:space="0" w:color="auto"/>
            </w:tcBorders>
            <w:shd w:val="clear" w:color="auto" w:fill="auto"/>
            <w:vAlign w:val="center"/>
            <w:hideMark/>
          </w:tcPr>
          <w:p w14:paraId="74C17869" w14:textId="77777777" w:rsidR="002733CC" w:rsidRPr="002733CC" w:rsidRDefault="002733CC" w:rsidP="002733CC">
            <w:pPr>
              <w:jc w:val="center"/>
              <w:rPr>
                <w:color w:val="000000"/>
                <w:szCs w:val="24"/>
                <w:lang w:eastAsia="lt-LT"/>
              </w:rPr>
            </w:pPr>
            <w:r w:rsidRPr="002733CC">
              <w:rPr>
                <w:color w:val="000000"/>
                <w:szCs w:val="24"/>
                <w:lang w:eastAsia="lt-LT"/>
              </w:rPr>
              <w:t xml:space="preserve">Taryboje patvirtintų </w:t>
            </w:r>
            <w:r w:rsidRPr="002733CC">
              <w:rPr>
                <w:color w:val="000000"/>
                <w:szCs w:val="24"/>
                <w:lang w:eastAsia="lt-LT"/>
              </w:rPr>
              <w:br/>
              <w:t>metinių ataskaitų rinkinio pateikimas Savivaldybės kontrolės ir audito tarnybai</w:t>
            </w:r>
          </w:p>
        </w:tc>
        <w:tc>
          <w:tcPr>
            <w:tcW w:w="744" w:type="pct"/>
            <w:tcBorders>
              <w:top w:val="nil"/>
              <w:left w:val="nil"/>
              <w:bottom w:val="single" w:sz="4" w:space="0" w:color="auto"/>
              <w:right w:val="single" w:sz="4" w:space="0" w:color="auto"/>
            </w:tcBorders>
            <w:shd w:val="clear" w:color="auto" w:fill="auto"/>
            <w:vAlign w:val="center"/>
            <w:hideMark/>
          </w:tcPr>
          <w:p w14:paraId="3D354F54" w14:textId="77777777" w:rsidR="002733CC" w:rsidRPr="002733CC" w:rsidRDefault="002733CC" w:rsidP="002733CC">
            <w:pPr>
              <w:jc w:val="center"/>
              <w:rPr>
                <w:color w:val="000000"/>
                <w:szCs w:val="24"/>
                <w:lang w:eastAsia="lt-LT"/>
              </w:rPr>
            </w:pPr>
            <w:r w:rsidRPr="002733CC">
              <w:rPr>
                <w:color w:val="000000"/>
                <w:szCs w:val="24"/>
                <w:lang w:eastAsia="lt-LT"/>
              </w:rPr>
              <w:t>Savivaldybės</w:t>
            </w:r>
            <w:r w:rsidRPr="002733CC">
              <w:rPr>
                <w:color w:val="000000"/>
                <w:szCs w:val="24"/>
                <w:lang w:eastAsia="lt-LT"/>
              </w:rPr>
              <w:br/>
              <w:t xml:space="preserve"> kontrolės ir audito tarnybos išvados dėl metinių ataskaitų rinkinio pateikimas </w:t>
            </w:r>
          </w:p>
        </w:tc>
        <w:tc>
          <w:tcPr>
            <w:tcW w:w="745" w:type="pct"/>
            <w:tcBorders>
              <w:top w:val="nil"/>
              <w:left w:val="nil"/>
              <w:bottom w:val="single" w:sz="4" w:space="0" w:color="auto"/>
              <w:right w:val="single" w:sz="4" w:space="0" w:color="auto"/>
            </w:tcBorders>
            <w:shd w:val="clear" w:color="auto" w:fill="auto"/>
            <w:vAlign w:val="center"/>
            <w:hideMark/>
          </w:tcPr>
          <w:p w14:paraId="413114AB" w14:textId="77777777" w:rsidR="002733CC" w:rsidRPr="002733CC" w:rsidRDefault="002733CC" w:rsidP="002733CC">
            <w:pPr>
              <w:jc w:val="center"/>
              <w:rPr>
                <w:color w:val="000000"/>
                <w:szCs w:val="24"/>
                <w:lang w:eastAsia="lt-LT"/>
              </w:rPr>
            </w:pPr>
            <w:r w:rsidRPr="002733CC">
              <w:rPr>
                <w:color w:val="000000"/>
                <w:szCs w:val="24"/>
                <w:lang w:eastAsia="lt-LT"/>
              </w:rPr>
              <w:t xml:space="preserve">Savivaldybės </w:t>
            </w:r>
            <w:r w:rsidRPr="002733CC">
              <w:rPr>
                <w:color w:val="000000"/>
                <w:szCs w:val="24"/>
                <w:lang w:eastAsia="lt-LT"/>
              </w:rPr>
              <w:br/>
              <w:t>metinio ataskaitų rinkinio patvirtinimas taryboje</w:t>
            </w:r>
          </w:p>
        </w:tc>
        <w:tc>
          <w:tcPr>
            <w:tcW w:w="810" w:type="pct"/>
            <w:tcBorders>
              <w:top w:val="nil"/>
              <w:left w:val="nil"/>
              <w:bottom w:val="single" w:sz="4" w:space="0" w:color="auto"/>
              <w:right w:val="single" w:sz="4" w:space="0" w:color="auto"/>
            </w:tcBorders>
            <w:shd w:val="clear" w:color="auto" w:fill="auto"/>
            <w:vAlign w:val="center"/>
            <w:hideMark/>
          </w:tcPr>
          <w:p w14:paraId="12F2C515" w14:textId="77777777" w:rsidR="002733CC" w:rsidRPr="002733CC" w:rsidRDefault="002733CC" w:rsidP="002733CC">
            <w:pPr>
              <w:jc w:val="center"/>
              <w:rPr>
                <w:color w:val="000000"/>
                <w:szCs w:val="24"/>
                <w:lang w:eastAsia="lt-LT"/>
              </w:rPr>
            </w:pPr>
            <w:r w:rsidRPr="002733CC">
              <w:rPr>
                <w:color w:val="000000"/>
                <w:szCs w:val="24"/>
                <w:lang w:eastAsia="lt-LT"/>
              </w:rPr>
              <w:t xml:space="preserve">Savivaldybės administracija Savivaldybės metinių ataskaitų rinkinį kartu su savivaldybės kontrolės ir audito tarnybos išvada skelbia savo interneto svetainėje </w:t>
            </w:r>
          </w:p>
        </w:tc>
      </w:tr>
      <w:tr w:rsidR="002733CC" w:rsidRPr="002733CC" w14:paraId="04830365" w14:textId="77777777" w:rsidTr="002733CC">
        <w:trPr>
          <w:trHeight w:val="315"/>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61559CA2" w14:textId="77777777" w:rsidR="002733CC" w:rsidRPr="002733CC" w:rsidRDefault="002733CC" w:rsidP="002733CC">
            <w:pPr>
              <w:jc w:val="center"/>
              <w:rPr>
                <w:color w:val="000000"/>
                <w:szCs w:val="24"/>
                <w:lang w:eastAsia="lt-LT"/>
              </w:rPr>
            </w:pPr>
            <w:r w:rsidRPr="002733CC">
              <w:rPr>
                <w:color w:val="000000"/>
                <w:szCs w:val="24"/>
                <w:lang w:eastAsia="lt-LT"/>
              </w:rPr>
              <w:t>Veiksmas</w:t>
            </w:r>
          </w:p>
        </w:tc>
        <w:tc>
          <w:tcPr>
            <w:tcW w:w="676" w:type="pct"/>
            <w:tcBorders>
              <w:top w:val="nil"/>
              <w:left w:val="nil"/>
              <w:bottom w:val="single" w:sz="4" w:space="0" w:color="auto"/>
              <w:right w:val="single" w:sz="4" w:space="0" w:color="auto"/>
            </w:tcBorders>
            <w:shd w:val="clear" w:color="auto" w:fill="auto"/>
            <w:noWrap/>
            <w:vAlign w:val="center"/>
            <w:hideMark/>
          </w:tcPr>
          <w:p w14:paraId="2C66E4AB" w14:textId="77777777" w:rsidR="002733CC" w:rsidRPr="002733CC" w:rsidRDefault="002733CC" w:rsidP="002733CC">
            <w:pPr>
              <w:jc w:val="center"/>
              <w:rPr>
                <w:color w:val="000000"/>
                <w:szCs w:val="24"/>
                <w:lang w:eastAsia="lt-LT"/>
              </w:rPr>
            </w:pPr>
            <w:r w:rsidRPr="002733CC">
              <w:rPr>
                <w:color w:val="000000"/>
                <w:szCs w:val="24"/>
                <w:lang w:eastAsia="lt-LT"/>
              </w:rPr>
              <w:t>Pateikimas</w:t>
            </w:r>
          </w:p>
        </w:tc>
        <w:tc>
          <w:tcPr>
            <w:tcW w:w="679" w:type="pct"/>
            <w:tcBorders>
              <w:top w:val="nil"/>
              <w:left w:val="nil"/>
              <w:bottom w:val="single" w:sz="4" w:space="0" w:color="auto"/>
              <w:right w:val="single" w:sz="4" w:space="0" w:color="auto"/>
            </w:tcBorders>
            <w:shd w:val="clear" w:color="auto" w:fill="auto"/>
            <w:noWrap/>
            <w:vAlign w:val="center"/>
            <w:hideMark/>
          </w:tcPr>
          <w:p w14:paraId="025F4A98" w14:textId="77777777" w:rsidR="002733CC" w:rsidRPr="002733CC" w:rsidRDefault="002733CC" w:rsidP="002733CC">
            <w:pPr>
              <w:jc w:val="center"/>
              <w:rPr>
                <w:color w:val="000000"/>
                <w:szCs w:val="24"/>
                <w:lang w:eastAsia="lt-LT"/>
              </w:rPr>
            </w:pPr>
            <w:r w:rsidRPr="002733CC">
              <w:rPr>
                <w:color w:val="000000"/>
                <w:szCs w:val="24"/>
                <w:lang w:eastAsia="lt-LT"/>
              </w:rPr>
              <w:t>Tvirtinimas</w:t>
            </w:r>
          </w:p>
        </w:tc>
        <w:tc>
          <w:tcPr>
            <w:tcW w:w="740" w:type="pct"/>
            <w:tcBorders>
              <w:top w:val="nil"/>
              <w:left w:val="nil"/>
              <w:bottom w:val="single" w:sz="4" w:space="0" w:color="auto"/>
              <w:right w:val="single" w:sz="4" w:space="0" w:color="auto"/>
            </w:tcBorders>
            <w:shd w:val="clear" w:color="auto" w:fill="auto"/>
            <w:noWrap/>
            <w:vAlign w:val="center"/>
            <w:hideMark/>
          </w:tcPr>
          <w:p w14:paraId="1CBD4DDC" w14:textId="77777777" w:rsidR="002733CC" w:rsidRPr="002733CC" w:rsidRDefault="002733CC" w:rsidP="002733CC">
            <w:pPr>
              <w:jc w:val="center"/>
              <w:rPr>
                <w:color w:val="000000"/>
                <w:szCs w:val="24"/>
                <w:lang w:eastAsia="lt-LT"/>
              </w:rPr>
            </w:pPr>
            <w:r w:rsidRPr="002733CC">
              <w:rPr>
                <w:color w:val="000000"/>
                <w:szCs w:val="24"/>
                <w:lang w:eastAsia="lt-LT"/>
              </w:rPr>
              <w:t>Pateikimas</w:t>
            </w:r>
          </w:p>
        </w:tc>
        <w:tc>
          <w:tcPr>
            <w:tcW w:w="744" w:type="pct"/>
            <w:tcBorders>
              <w:top w:val="nil"/>
              <w:left w:val="nil"/>
              <w:bottom w:val="single" w:sz="4" w:space="0" w:color="auto"/>
              <w:right w:val="single" w:sz="4" w:space="0" w:color="auto"/>
            </w:tcBorders>
            <w:shd w:val="clear" w:color="auto" w:fill="auto"/>
            <w:noWrap/>
            <w:vAlign w:val="center"/>
            <w:hideMark/>
          </w:tcPr>
          <w:p w14:paraId="2560C3F2" w14:textId="77777777" w:rsidR="002733CC" w:rsidRPr="002733CC" w:rsidRDefault="002733CC" w:rsidP="002733CC">
            <w:pPr>
              <w:jc w:val="center"/>
              <w:rPr>
                <w:color w:val="000000"/>
                <w:szCs w:val="24"/>
                <w:lang w:eastAsia="lt-LT"/>
              </w:rPr>
            </w:pPr>
            <w:r w:rsidRPr="002733CC">
              <w:rPr>
                <w:color w:val="000000"/>
                <w:szCs w:val="24"/>
                <w:lang w:eastAsia="lt-LT"/>
              </w:rPr>
              <w:t>Pateikimas</w:t>
            </w:r>
          </w:p>
        </w:tc>
        <w:tc>
          <w:tcPr>
            <w:tcW w:w="745" w:type="pct"/>
            <w:tcBorders>
              <w:top w:val="nil"/>
              <w:left w:val="nil"/>
              <w:bottom w:val="single" w:sz="4" w:space="0" w:color="auto"/>
              <w:right w:val="single" w:sz="4" w:space="0" w:color="auto"/>
            </w:tcBorders>
            <w:shd w:val="clear" w:color="auto" w:fill="auto"/>
            <w:noWrap/>
            <w:vAlign w:val="center"/>
            <w:hideMark/>
          </w:tcPr>
          <w:p w14:paraId="0C49EF49" w14:textId="77777777" w:rsidR="002733CC" w:rsidRPr="002733CC" w:rsidRDefault="002733CC" w:rsidP="002733CC">
            <w:pPr>
              <w:jc w:val="center"/>
              <w:rPr>
                <w:color w:val="000000"/>
                <w:szCs w:val="24"/>
                <w:lang w:eastAsia="lt-LT"/>
              </w:rPr>
            </w:pPr>
            <w:r w:rsidRPr="002733CC">
              <w:rPr>
                <w:color w:val="000000"/>
                <w:szCs w:val="24"/>
                <w:lang w:eastAsia="lt-LT"/>
              </w:rPr>
              <w:t>Tvirtinimas</w:t>
            </w:r>
          </w:p>
        </w:tc>
        <w:tc>
          <w:tcPr>
            <w:tcW w:w="810" w:type="pct"/>
            <w:tcBorders>
              <w:top w:val="nil"/>
              <w:left w:val="nil"/>
              <w:bottom w:val="single" w:sz="4" w:space="0" w:color="auto"/>
              <w:right w:val="single" w:sz="4" w:space="0" w:color="auto"/>
            </w:tcBorders>
            <w:shd w:val="clear" w:color="auto" w:fill="auto"/>
            <w:noWrap/>
            <w:vAlign w:val="center"/>
            <w:hideMark/>
          </w:tcPr>
          <w:p w14:paraId="0B6D8B3B" w14:textId="77777777" w:rsidR="002733CC" w:rsidRPr="002733CC" w:rsidRDefault="002733CC" w:rsidP="002733CC">
            <w:pPr>
              <w:jc w:val="center"/>
              <w:rPr>
                <w:color w:val="000000"/>
                <w:szCs w:val="24"/>
                <w:lang w:eastAsia="lt-LT"/>
              </w:rPr>
            </w:pPr>
            <w:r w:rsidRPr="002733CC">
              <w:rPr>
                <w:color w:val="000000"/>
                <w:szCs w:val="24"/>
                <w:lang w:eastAsia="lt-LT"/>
              </w:rPr>
              <w:t>Viešinimas</w:t>
            </w:r>
          </w:p>
        </w:tc>
      </w:tr>
    </w:tbl>
    <w:p w14:paraId="28C052CA" w14:textId="7534E267" w:rsidR="00586DD0" w:rsidRDefault="00586DD0" w:rsidP="00F95A6F"/>
    <w:p w14:paraId="08DE6D27" w14:textId="580E1BA7" w:rsidR="00586DD0" w:rsidRDefault="00586DD0" w:rsidP="00F95A6F"/>
    <w:p w14:paraId="3047AF22" w14:textId="5A41FCF6" w:rsidR="00586DD0" w:rsidRDefault="003C1494" w:rsidP="003C1494">
      <w:pPr>
        <w:jc w:val="center"/>
      </w:pPr>
      <w:r>
        <w:t>___________________</w:t>
      </w:r>
    </w:p>
    <w:p w14:paraId="7F4E427D" w14:textId="7859A81F" w:rsidR="00586DD0" w:rsidRDefault="00586DD0" w:rsidP="00F95A6F"/>
    <w:p w14:paraId="2293B110" w14:textId="16FC79C6" w:rsidR="00586DD0" w:rsidRDefault="00586DD0" w:rsidP="00F95A6F"/>
    <w:p w14:paraId="6ED854ED" w14:textId="7C3F0A8B" w:rsidR="00586DD0" w:rsidRDefault="00586DD0" w:rsidP="00F95A6F"/>
    <w:p w14:paraId="19847FD8" w14:textId="0B293300" w:rsidR="00586DD0" w:rsidRDefault="00586DD0" w:rsidP="00F95A6F"/>
    <w:p w14:paraId="46963CF3" w14:textId="77777777" w:rsidR="00586DD0" w:rsidRDefault="00586DD0" w:rsidP="00F95A6F"/>
    <w:sectPr w:rsidR="00586DD0" w:rsidSect="00306D5B">
      <w:headerReference w:type="default" r:id="rId8"/>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45D2" w14:textId="77777777" w:rsidR="00FA038A" w:rsidRDefault="00FA038A" w:rsidP="00F01867">
      <w:r>
        <w:separator/>
      </w:r>
    </w:p>
  </w:endnote>
  <w:endnote w:type="continuationSeparator" w:id="0">
    <w:p w14:paraId="6AADB8C7" w14:textId="77777777" w:rsidR="00FA038A" w:rsidRDefault="00FA038A"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9F76" w14:textId="77777777" w:rsidR="00FA038A" w:rsidRDefault="00FA038A" w:rsidP="00F01867">
      <w:r>
        <w:separator/>
      </w:r>
    </w:p>
  </w:footnote>
  <w:footnote w:type="continuationSeparator" w:id="0">
    <w:p w14:paraId="025A55BB" w14:textId="77777777" w:rsidR="00FA038A" w:rsidRDefault="00FA038A"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34967"/>
      <w:docPartObj>
        <w:docPartGallery w:val="Page Numbers (Top of Page)"/>
        <w:docPartUnique/>
      </w:docPartObj>
    </w:sdtPr>
    <w:sdtEndPr/>
    <w:sdtContent>
      <w:p w14:paraId="1C8E248C" w14:textId="77777777" w:rsidR="00306D5B" w:rsidRDefault="00306D5B">
        <w:pPr>
          <w:pStyle w:val="Antrats"/>
          <w:jc w:val="center"/>
        </w:pPr>
        <w:r>
          <w:fldChar w:fldCharType="begin"/>
        </w:r>
        <w:r>
          <w:instrText>PAGE   \* MERGEFORMAT</w:instrText>
        </w:r>
        <w:r>
          <w:fldChar w:fldCharType="separate"/>
        </w:r>
        <w:r w:rsidR="00FA6541">
          <w:rPr>
            <w:noProof/>
          </w:rPr>
          <w:t>4</w:t>
        </w:r>
        <w:r>
          <w:fldChar w:fldCharType="end"/>
        </w:r>
      </w:p>
    </w:sdtContent>
  </w:sdt>
  <w:p w14:paraId="141CE208" w14:textId="77777777" w:rsidR="00F01867" w:rsidRDefault="00F018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939A0"/>
    <w:multiLevelType w:val="multilevel"/>
    <w:tmpl w:val="6952CEB2"/>
    <w:lvl w:ilvl="0">
      <w:start w:val="1"/>
      <w:numFmt w:val="decimal"/>
      <w:lvlText w:val="%1."/>
      <w:lvlJc w:val="left"/>
      <w:pPr>
        <w:ind w:left="1069" w:hanging="360"/>
      </w:pPr>
      <w:rPr>
        <w:rFonts w:hint="default"/>
      </w:rPr>
    </w:lvl>
    <w:lvl w:ilvl="1">
      <w:start w:val="1"/>
      <w:numFmt w:val="decimal"/>
      <w:isLgl/>
      <w:lvlText w:val="%2."/>
      <w:lvlJc w:val="left"/>
      <w:pPr>
        <w:ind w:left="3196" w:hanging="36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2595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FE"/>
    <w:rsid w:val="0000153D"/>
    <w:rsid w:val="00020CC1"/>
    <w:rsid w:val="000403D0"/>
    <w:rsid w:val="000404F9"/>
    <w:rsid w:val="00041719"/>
    <w:rsid w:val="00041D19"/>
    <w:rsid w:val="00041DC1"/>
    <w:rsid w:val="0004220A"/>
    <w:rsid w:val="00043C8F"/>
    <w:rsid w:val="00054990"/>
    <w:rsid w:val="000800FC"/>
    <w:rsid w:val="000830F3"/>
    <w:rsid w:val="00093E28"/>
    <w:rsid w:val="00095264"/>
    <w:rsid w:val="000A5D2A"/>
    <w:rsid w:val="000A6BEC"/>
    <w:rsid w:val="000C50B9"/>
    <w:rsid w:val="000E779A"/>
    <w:rsid w:val="000E78B8"/>
    <w:rsid w:val="000F17AB"/>
    <w:rsid w:val="0010062B"/>
    <w:rsid w:val="0010382C"/>
    <w:rsid w:val="00116C48"/>
    <w:rsid w:val="001208CD"/>
    <w:rsid w:val="0012571E"/>
    <w:rsid w:val="0013139C"/>
    <w:rsid w:val="001345E3"/>
    <w:rsid w:val="00137762"/>
    <w:rsid w:val="00143EBF"/>
    <w:rsid w:val="00150297"/>
    <w:rsid w:val="00152249"/>
    <w:rsid w:val="00157B1A"/>
    <w:rsid w:val="00172EC4"/>
    <w:rsid w:val="00176E67"/>
    <w:rsid w:val="00180EC5"/>
    <w:rsid w:val="001827FA"/>
    <w:rsid w:val="00182BB3"/>
    <w:rsid w:val="00186444"/>
    <w:rsid w:val="001933BF"/>
    <w:rsid w:val="00194072"/>
    <w:rsid w:val="001B33B8"/>
    <w:rsid w:val="001B5850"/>
    <w:rsid w:val="001E296D"/>
    <w:rsid w:val="001F22AD"/>
    <w:rsid w:val="00211438"/>
    <w:rsid w:val="00227E3B"/>
    <w:rsid w:val="00232A85"/>
    <w:rsid w:val="0024478B"/>
    <w:rsid w:val="00252BFC"/>
    <w:rsid w:val="002538B1"/>
    <w:rsid w:val="002645B8"/>
    <w:rsid w:val="002704D8"/>
    <w:rsid w:val="002724D7"/>
    <w:rsid w:val="002733CC"/>
    <w:rsid w:val="0027481B"/>
    <w:rsid w:val="00275DBD"/>
    <w:rsid w:val="0027649A"/>
    <w:rsid w:val="00276C77"/>
    <w:rsid w:val="00280CE2"/>
    <w:rsid w:val="0028545C"/>
    <w:rsid w:val="002959F7"/>
    <w:rsid w:val="002A137F"/>
    <w:rsid w:val="002B5FDC"/>
    <w:rsid w:val="002B71D3"/>
    <w:rsid w:val="002C60C0"/>
    <w:rsid w:val="002D4BCB"/>
    <w:rsid w:val="002E6152"/>
    <w:rsid w:val="003051A2"/>
    <w:rsid w:val="00306D5B"/>
    <w:rsid w:val="00311079"/>
    <w:rsid w:val="003115CC"/>
    <w:rsid w:val="003202DF"/>
    <w:rsid w:val="003419A8"/>
    <w:rsid w:val="00362279"/>
    <w:rsid w:val="00373396"/>
    <w:rsid w:val="00380EB2"/>
    <w:rsid w:val="0038148C"/>
    <w:rsid w:val="00381CE3"/>
    <w:rsid w:val="003910FF"/>
    <w:rsid w:val="00396B6B"/>
    <w:rsid w:val="003A2003"/>
    <w:rsid w:val="003A6609"/>
    <w:rsid w:val="003C0EBC"/>
    <w:rsid w:val="003C1494"/>
    <w:rsid w:val="003D1F15"/>
    <w:rsid w:val="003D62E9"/>
    <w:rsid w:val="003D6D52"/>
    <w:rsid w:val="003E19DF"/>
    <w:rsid w:val="003E7462"/>
    <w:rsid w:val="003F2C06"/>
    <w:rsid w:val="003F383A"/>
    <w:rsid w:val="004034D0"/>
    <w:rsid w:val="00406D91"/>
    <w:rsid w:val="00420DC8"/>
    <w:rsid w:val="00434349"/>
    <w:rsid w:val="00434BC8"/>
    <w:rsid w:val="00440880"/>
    <w:rsid w:val="00451369"/>
    <w:rsid w:val="00456AD9"/>
    <w:rsid w:val="00464A90"/>
    <w:rsid w:val="00470AEC"/>
    <w:rsid w:val="0047132B"/>
    <w:rsid w:val="00480FBE"/>
    <w:rsid w:val="004839D1"/>
    <w:rsid w:val="00484FD1"/>
    <w:rsid w:val="004A038E"/>
    <w:rsid w:val="004A6AE9"/>
    <w:rsid w:val="004C0B0D"/>
    <w:rsid w:val="004C1E80"/>
    <w:rsid w:val="004C3E06"/>
    <w:rsid w:val="004C5C90"/>
    <w:rsid w:val="004E11EA"/>
    <w:rsid w:val="004F29B5"/>
    <w:rsid w:val="004F5FFB"/>
    <w:rsid w:val="00503230"/>
    <w:rsid w:val="00512050"/>
    <w:rsid w:val="00527402"/>
    <w:rsid w:val="00531551"/>
    <w:rsid w:val="00536565"/>
    <w:rsid w:val="00537934"/>
    <w:rsid w:val="00541182"/>
    <w:rsid w:val="00542AF8"/>
    <w:rsid w:val="00545A76"/>
    <w:rsid w:val="00586DD0"/>
    <w:rsid w:val="005A6077"/>
    <w:rsid w:val="005B0B12"/>
    <w:rsid w:val="005B0F83"/>
    <w:rsid w:val="005B7E2C"/>
    <w:rsid w:val="005D19E4"/>
    <w:rsid w:val="005D3D26"/>
    <w:rsid w:val="005E0878"/>
    <w:rsid w:val="005E27F8"/>
    <w:rsid w:val="005F61B1"/>
    <w:rsid w:val="005F7842"/>
    <w:rsid w:val="00606ABF"/>
    <w:rsid w:val="0061081D"/>
    <w:rsid w:val="006164B6"/>
    <w:rsid w:val="00620D48"/>
    <w:rsid w:val="006345E5"/>
    <w:rsid w:val="0064122F"/>
    <w:rsid w:val="0065087D"/>
    <w:rsid w:val="00660669"/>
    <w:rsid w:val="0066224F"/>
    <w:rsid w:val="0067179B"/>
    <w:rsid w:val="006835D5"/>
    <w:rsid w:val="00683ED2"/>
    <w:rsid w:val="00690E96"/>
    <w:rsid w:val="006A588A"/>
    <w:rsid w:val="006B46A6"/>
    <w:rsid w:val="006D2FC6"/>
    <w:rsid w:val="006D48F9"/>
    <w:rsid w:val="006E2F96"/>
    <w:rsid w:val="006E6272"/>
    <w:rsid w:val="007058DA"/>
    <w:rsid w:val="00711D7A"/>
    <w:rsid w:val="00716917"/>
    <w:rsid w:val="00721013"/>
    <w:rsid w:val="0072293A"/>
    <w:rsid w:val="0074023F"/>
    <w:rsid w:val="00744E42"/>
    <w:rsid w:val="00747FA6"/>
    <w:rsid w:val="00755196"/>
    <w:rsid w:val="007555F5"/>
    <w:rsid w:val="00755BDF"/>
    <w:rsid w:val="007623A9"/>
    <w:rsid w:val="00777868"/>
    <w:rsid w:val="0078364B"/>
    <w:rsid w:val="00787A17"/>
    <w:rsid w:val="00797B7F"/>
    <w:rsid w:val="007A7093"/>
    <w:rsid w:val="007A7F47"/>
    <w:rsid w:val="007B0FFE"/>
    <w:rsid w:val="007B231E"/>
    <w:rsid w:val="007B4977"/>
    <w:rsid w:val="007B5FC7"/>
    <w:rsid w:val="007D7FC4"/>
    <w:rsid w:val="007E42D5"/>
    <w:rsid w:val="008050D8"/>
    <w:rsid w:val="008068D2"/>
    <w:rsid w:val="00811378"/>
    <w:rsid w:val="00812D23"/>
    <w:rsid w:val="008203E3"/>
    <w:rsid w:val="00820D51"/>
    <w:rsid w:val="0082165B"/>
    <w:rsid w:val="008220BF"/>
    <w:rsid w:val="00823F9D"/>
    <w:rsid w:val="008269B5"/>
    <w:rsid w:val="00833911"/>
    <w:rsid w:val="00834AA2"/>
    <w:rsid w:val="008420BD"/>
    <w:rsid w:val="008669A8"/>
    <w:rsid w:val="008671F3"/>
    <w:rsid w:val="00870227"/>
    <w:rsid w:val="0088596E"/>
    <w:rsid w:val="00890FFD"/>
    <w:rsid w:val="008A0762"/>
    <w:rsid w:val="008A2DAC"/>
    <w:rsid w:val="008A7AD9"/>
    <w:rsid w:val="008B1320"/>
    <w:rsid w:val="008B4187"/>
    <w:rsid w:val="008B5B13"/>
    <w:rsid w:val="008B5E20"/>
    <w:rsid w:val="008C5096"/>
    <w:rsid w:val="008E6814"/>
    <w:rsid w:val="008E76D1"/>
    <w:rsid w:val="008F1103"/>
    <w:rsid w:val="00905A58"/>
    <w:rsid w:val="00910347"/>
    <w:rsid w:val="00925265"/>
    <w:rsid w:val="00925FB3"/>
    <w:rsid w:val="00934456"/>
    <w:rsid w:val="00934E66"/>
    <w:rsid w:val="009441ED"/>
    <w:rsid w:val="009453AE"/>
    <w:rsid w:val="00953A7F"/>
    <w:rsid w:val="009763AC"/>
    <w:rsid w:val="00980088"/>
    <w:rsid w:val="00980FDF"/>
    <w:rsid w:val="00985CE5"/>
    <w:rsid w:val="00993E45"/>
    <w:rsid w:val="0099786C"/>
    <w:rsid w:val="009A4644"/>
    <w:rsid w:val="009A6B69"/>
    <w:rsid w:val="009C2ECE"/>
    <w:rsid w:val="009C4956"/>
    <w:rsid w:val="009C6CE8"/>
    <w:rsid w:val="009E0B7F"/>
    <w:rsid w:val="009F5854"/>
    <w:rsid w:val="00A05B72"/>
    <w:rsid w:val="00A1678D"/>
    <w:rsid w:val="00A27129"/>
    <w:rsid w:val="00A3544C"/>
    <w:rsid w:val="00A37220"/>
    <w:rsid w:val="00A42E24"/>
    <w:rsid w:val="00A46CFC"/>
    <w:rsid w:val="00A50922"/>
    <w:rsid w:val="00A6366D"/>
    <w:rsid w:val="00A84B96"/>
    <w:rsid w:val="00AA40B5"/>
    <w:rsid w:val="00AA5079"/>
    <w:rsid w:val="00AC2133"/>
    <w:rsid w:val="00AC61DB"/>
    <w:rsid w:val="00AD0E75"/>
    <w:rsid w:val="00AD568A"/>
    <w:rsid w:val="00B06AF9"/>
    <w:rsid w:val="00B1260F"/>
    <w:rsid w:val="00B32F46"/>
    <w:rsid w:val="00B40422"/>
    <w:rsid w:val="00B449BA"/>
    <w:rsid w:val="00B51944"/>
    <w:rsid w:val="00B538D2"/>
    <w:rsid w:val="00B5667F"/>
    <w:rsid w:val="00B61624"/>
    <w:rsid w:val="00B753C4"/>
    <w:rsid w:val="00B7750B"/>
    <w:rsid w:val="00B90CB4"/>
    <w:rsid w:val="00BB3C5A"/>
    <w:rsid w:val="00BB50F6"/>
    <w:rsid w:val="00BB69AA"/>
    <w:rsid w:val="00BB7237"/>
    <w:rsid w:val="00BD0A33"/>
    <w:rsid w:val="00BE7A41"/>
    <w:rsid w:val="00BF5E4B"/>
    <w:rsid w:val="00C0119A"/>
    <w:rsid w:val="00C04EB7"/>
    <w:rsid w:val="00C05D07"/>
    <w:rsid w:val="00C074B0"/>
    <w:rsid w:val="00C07CD1"/>
    <w:rsid w:val="00C161E9"/>
    <w:rsid w:val="00C16924"/>
    <w:rsid w:val="00C208A5"/>
    <w:rsid w:val="00C26FDF"/>
    <w:rsid w:val="00C5230B"/>
    <w:rsid w:val="00C723C8"/>
    <w:rsid w:val="00C81EEF"/>
    <w:rsid w:val="00CA469C"/>
    <w:rsid w:val="00CA757B"/>
    <w:rsid w:val="00CB4458"/>
    <w:rsid w:val="00CB74DC"/>
    <w:rsid w:val="00CF3610"/>
    <w:rsid w:val="00CF3F4C"/>
    <w:rsid w:val="00D14146"/>
    <w:rsid w:val="00D15080"/>
    <w:rsid w:val="00D22AFC"/>
    <w:rsid w:val="00D44F5B"/>
    <w:rsid w:val="00D51E39"/>
    <w:rsid w:val="00D55750"/>
    <w:rsid w:val="00D72822"/>
    <w:rsid w:val="00D75B78"/>
    <w:rsid w:val="00D80C55"/>
    <w:rsid w:val="00D97092"/>
    <w:rsid w:val="00D97C05"/>
    <w:rsid w:val="00DB247E"/>
    <w:rsid w:val="00DB28DD"/>
    <w:rsid w:val="00DC1072"/>
    <w:rsid w:val="00DC32D5"/>
    <w:rsid w:val="00DD3D19"/>
    <w:rsid w:val="00DD6D92"/>
    <w:rsid w:val="00DE0A85"/>
    <w:rsid w:val="00DE3743"/>
    <w:rsid w:val="00DE69B4"/>
    <w:rsid w:val="00DF425A"/>
    <w:rsid w:val="00E0050C"/>
    <w:rsid w:val="00E07235"/>
    <w:rsid w:val="00E07D53"/>
    <w:rsid w:val="00E164A0"/>
    <w:rsid w:val="00E25C61"/>
    <w:rsid w:val="00E32047"/>
    <w:rsid w:val="00E32CAD"/>
    <w:rsid w:val="00E40BCC"/>
    <w:rsid w:val="00E46403"/>
    <w:rsid w:val="00E47711"/>
    <w:rsid w:val="00E5300B"/>
    <w:rsid w:val="00E54EC3"/>
    <w:rsid w:val="00E56249"/>
    <w:rsid w:val="00E57FFE"/>
    <w:rsid w:val="00E72A29"/>
    <w:rsid w:val="00E811AB"/>
    <w:rsid w:val="00E854E0"/>
    <w:rsid w:val="00E85731"/>
    <w:rsid w:val="00E9396B"/>
    <w:rsid w:val="00EA3AAF"/>
    <w:rsid w:val="00EB5C5D"/>
    <w:rsid w:val="00EB6A65"/>
    <w:rsid w:val="00EB701C"/>
    <w:rsid w:val="00EC5A55"/>
    <w:rsid w:val="00ED62C2"/>
    <w:rsid w:val="00EE57CB"/>
    <w:rsid w:val="00F01867"/>
    <w:rsid w:val="00F10F1C"/>
    <w:rsid w:val="00F254D0"/>
    <w:rsid w:val="00F30172"/>
    <w:rsid w:val="00F33F18"/>
    <w:rsid w:val="00F37342"/>
    <w:rsid w:val="00F37412"/>
    <w:rsid w:val="00F4435D"/>
    <w:rsid w:val="00F47BD4"/>
    <w:rsid w:val="00F51963"/>
    <w:rsid w:val="00F5674F"/>
    <w:rsid w:val="00F622F5"/>
    <w:rsid w:val="00F66F8C"/>
    <w:rsid w:val="00F738BF"/>
    <w:rsid w:val="00F84A39"/>
    <w:rsid w:val="00F959FE"/>
    <w:rsid w:val="00F95A6F"/>
    <w:rsid w:val="00FA038A"/>
    <w:rsid w:val="00FA6541"/>
    <w:rsid w:val="00FB4AF9"/>
    <w:rsid w:val="00FC73D2"/>
    <w:rsid w:val="00FE62A3"/>
    <w:rsid w:val="00FF3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7836DFF"/>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4640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 w:type="paragraph" w:customStyle="1" w:styleId="a">
    <w:basedOn w:val="prastasis"/>
    <w:next w:val="prastasiniatinklio"/>
    <w:rsid w:val="007A7F47"/>
    <w:pPr>
      <w:spacing w:before="100" w:beforeAutospacing="1" w:after="100" w:afterAutospacing="1"/>
    </w:pPr>
    <w:rPr>
      <w:rFonts w:ascii="Arial" w:hAnsi="Arial" w:cs="Arial"/>
      <w:color w:val="1A2B2E"/>
      <w:sz w:val="13"/>
      <w:szCs w:val="13"/>
      <w:lang w:eastAsia="lt-LT"/>
    </w:rPr>
  </w:style>
  <w:style w:type="paragraph" w:styleId="prastasiniatinklio">
    <w:name w:val="Normal (Web)"/>
    <w:basedOn w:val="prastasis"/>
    <w:uiPriority w:val="99"/>
    <w:unhideWhenUsed/>
    <w:rsid w:val="007A7F47"/>
    <w:rPr>
      <w:szCs w:val="24"/>
    </w:rPr>
  </w:style>
  <w:style w:type="table" w:styleId="Lentelstinklelis">
    <w:name w:val="Table Grid"/>
    <w:basedOn w:val="prastojilentel"/>
    <w:uiPriority w:val="59"/>
    <w:rsid w:val="00F95A6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16445">
      <w:bodyDiv w:val="1"/>
      <w:marLeft w:val="0"/>
      <w:marRight w:val="0"/>
      <w:marTop w:val="0"/>
      <w:marBottom w:val="0"/>
      <w:divBdr>
        <w:top w:val="none" w:sz="0" w:space="0" w:color="auto"/>
        <w:left w:val="none" w:sz="0" w:space="0" w:color="auto"/>
        <w:bottom w:val="none" w:sz="0" w:space="0" w:color="auto"/>
        <w:right w:val="none" w:sz="0" w:space="0" w:color="auto"/>
      </w:divBdr>
      <w:divsChild>
        <w:div w:id="1632858956">
          <w:marLeft w:val="0"/>
          <w:marRight w:val="0"/>
          <w:marTop w:val="0"/>
          <w:marBottom w:val="0"/>
          <w:divBdr>
            <w:top w:val="none" w:sz="0" w:space="0" w:color="auto"/>
            <w:left w:val="none" w:sz="0" w:space="0" w:color="auto"/>
            <w:bottom w:val="none" w:sz="0" w:space="0" w:color="auto"/>
            <w:right w:val="none" w:sz="0" w:space="0" w:color="auto"/>
          </w:divBdr>
        </w:div>
        <w:div w:id="1113207203">
          <w:marLeft w:val="0"/>
          <w:marRight w:val="0"/>
          <w:marTop w:val="0"/>
          <w:marBottom w:val="0"/>
          <w:divBdr>
            <w:top w:val="none" w:sz="0" w:space="0" w:color="auto"/>
            <w:left w:val="none" w:sz="0" w:space="0" w:color="auto"/>
            <w:bottom w:val="none" w:sz="0" w:space="0" w:color="auto"/>
            <w:right w:val="none" w:sz="0" w:space="0" w:color="auto"/>
          </w:divBdr>
        </w:div>
        <w:div w:id="1411855876">
          <w:marLeft w:val="0"/>
          <w:marRight w:val="0"/>
          <w:marTop w:val="0"/>
          <w:marBottom w:val="0"/>
          <w:divBdr>
            <w:top w:val="none" w:sz="0" w:space="0" w:color="auto"/>
            <w:left w:val="none" w:sz="0" w:space="0" w:color="auto"/>
            <w:bottom w:val="none" w:sz="0" w:space="0" w:color="auto"/>
            <w:right w:val="none" w:sz="0" w:space="0" w:color="auto"/>
          </w:divBdr>
        </w:div>
        <w:div w:id="1590852315">
          <w:marLeft w:val="0"/>
          <w:marRight w:val="0"/>
          <w:marTop w:val="0"/>
          <w:marBottom w:val="0"/>
          <w:divBdr>
            <w:top w:val="none" w:sz="0" w:space="0" w:color="auto"/>
            <w:left w:val="none" w:sz="0" w:space="0" w:color="auto"/>
            <w:bottom w:val="none" w:sz="0" w:space="0" w:color="auto"/>
            <w:right w:val="none" w:sz="0" w:space="0" w:color="auto"/>
          </w:divBdr>
        </w:div>
      </w:divsChild>
    </w:div>
    <w:div w:id="1041629642">
      <w:bodyDiv w:val="1"/>
      <w:marLeft w:val="0"/>
      <w:marRight w:val="0"/>
      <w:marTop w:val="0"/>
      <w:marBottom w:val="0"/>
      <w:divBdr>
        <w:top w:val="none" w:sz="0" w:space="0" w:color="auto"/>
        <w:left w:val="none" w:sz="0" w:space="0" w:color="auto"/>
        <w:bottom w:val="none" w:sz="0" w:space="0" w:color="auto"/>
        <w:right w:val="none" w:sz="0" w:space="0" w:color="auto"/>
      </w:divBdr>
    </w:div>
    <w:div w:id="1572538478">
      <w:bodyDiv w:val="1"/>
      <w:marLeft w:val="0"/>
      <w:marRight w:val="0"/>
      <w:marTop w:val="0"/>
      <w:marBottom w:val="0"/>
      <w:divBdr>
        <w:top w:val="none" w:sz="0" w:space="0" w:color="auto"/>
        <w:left w:val="none" w:sz="0" w:space="0" w:color="auto"/>
        <w:bottom w:val="none" w:sz="0" w:space="0" w:color="auto"/>
        <w:right w:val="none" w:sz="0" w:space="0" w:color="auto"/>
      </w:divBdr>
    </w:div>
    <w:div w:id="1668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F33D-73F1-41F8-A14F-68B8AE3F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14407</Words>
  <Characters>8212</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Asta Kanapienienė</cp:lastModifiedBy>
  <cp:revision>8</cp:revision>
  <cp:lastPrinted>2023-12-07T07:00:00Z</cp:lastPrinted>
  <dcterms:created xsi:type="dcterms:W3CDTF">2023-11-16T09:50:00Z</dcterms:created>
  <dcterms:modified xsi:type="dcterms:W3CDTF">2023-12-21T12:24:00Z</dcterms:modified>
</cp:coreProperties>
</file>