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9E6C" w14:textId="052C33D6" w:rsidR="0093228D" w:rsidRDefault="001864F5" w:rsidP="0093228D">
      <w:pPr>
        <w:spacing w:after="16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AIŠKINAMASIS RAŠTAS</w:t>
      </w:r>
    </w:p>
    <w:p w14:paraId="76ED6998" w14:textId="72A88437" w:rsidR="001864F5" w:rsidRDefault="001864F5" w:rsidP="001864F5">
      <w:pPr>
        <w:pStyle w:val="Betarp"/>
        <w:rPr>
          <w:rFonts w:cs="Times New Roman"/>
          <w:bCs/>
          <w:szCs w:val="24"/>
        </w:rPr>
      </w:pPr>
      <w:r>
        <w:rPr>
          <w:noProof/>
        </w:rPr>
        <w:t>DĖL MOLĖTŲ RAJONO SAVIVALDYBĖS TARYBOS 2023 M. RUGSĖJO 28 D. SPRENDIMO NR. B1-208 "</w:t>
      </w:r>
      <w:r w:rsidRPr="00100FA6">
        <w:rPr>
          <w:noProof/>
        </w:rPr>
        <w:t>MOLĖTŲ RAJONO SAVIVALDYBĖS  ADMINISTRACIJOS STRUKTŪROS PATVIRTINIMO</w:t>
      </w:r>
      <w:r>
        <w:rPr>
          <w:noProof/>
        </w:rPr>
        <w:t>" PAKEITIMO</w:t>
      </w:r>
    </w:p>
    <w:p w14:paraId="141AEFF6" w14:textId="32E14ADD" w:rsidR="00ED19B1" w:rsidRDefault="0093228D" w:rsidP="0091533F">
      <w:pPr>
        <w:numPr>
          <w:ilvl w:val="0"/>
          <w:numId w:val="1"/>
        </w:numPr>
        <w:spacing w:before="270" w:after="270"/>
        <w:ind w:left="0" w:firstLine="993"/>
        <w:contextualSpacing/>
        <w:rPr>
          <w:color w:val="000000"/>
        </w:rPr>
      </w:pPr>
      <w:r w:rsidRPr="00ED19B1">
        <w:rPr>
          <w:rFonts w:cs="Times New Roman"/>
          <w:b/>
          <w:szCs w:val="24"/>
        </w:rPr>
        <w:t xml:space="preserve">Parengto tarybos sprendimo projekto tikslai ir uždaviniai: </w:t>
      </w:r>
      <w:r w:rsidRPr="00ED19B1">
        <w:rPr>
          <w:rFonts w:cs="Times New Roman"/>
          <w:bCs/>
          <w:szCs w:val="24"/>
        </w:rPr>
        <w:t xml:space="preserve">Sprendimo tikslas </w:t>
      </w:r>
      <w:r w:rsidR="00027F68" w:rsidRPr="00ED19B1">
        <w:rPr>
          <w:rFonts w:cs="Times New Roman"/>
          <w:bCs/>
          <w:szCs w:val="24"/>
        </w:rPr>
        <w:t>–</w:t>
      </w:r>
      <w:r w:rsidRPr="00ED19B1">
        <w:rPr>
          <w:rFonts w:cs="Times New Roman"/>
          <w:bCs/>
          <w:szCs w:val="24"/>
        </w:rPr>
        <w:t xml:space="preserve"> </w:t>
      </w:r>
      <w:r w:rsidR="00027F68" w:rsidRPr="00ED19B1">
        <w:rPr>
          <w:rFonts w:cs="Times New Roman"/>
          <w:bCs/>
          <w:szCs w:val="24"/>
        </w:rPr>
        <w:t>pa</w:t>
      </w:r>
      <w:r w:rsidR="001864F5">
        <w:rPr>
          <w:rFonts w:cs="Times New Roman"/>
          <w:bCs/>
          <w:szCs w:val="24"/>
        </w:rPr>
        <w:t xml:space="preserve">keisti </w:t>
      </w:r>
      <w:r w:rsidR="00027F68" w:rsidRPr="00ED19B1">
        <w:rPr>
          <w:rFonts w:cs="Times New Roman"/>
          <w:bCs/>
          <w:szCs w:val="24"/>
        </w:rPr>
        <w:t xml:space="preserve"> Molėtų rajono savivaldybės administracijos struktūrą</w:t>
      </w:r>
      <w:r w:rsidR="001864F5">
        <w:rPr>
          <w:rFonts w:cs="Times New Roman"/>
          <w:bCs/>
          <w:szCs w:val="24"/>
        </w:rPr>
        <w:t>.</w:t>
      </w:r>
      <w:r w:rsidR="00027F68" w:rsidRPr="00ED19B1">
        <w:rPr>
          <w:rFonts w:cs="Times New Roman"/>
          <w:bCs/>
          <w:szCs w:val="24"/>
        </w:rPr>
        <w:t xml:space="preserve"> </w:t>
      </w:r>
      <w:r w:rsidR="00B9546F" w:rsidRPr="00B9546F">
        <w:rPr>
          <w:rFonts w:cs="Times New Roman"/>
          <w:szCs w:val="24"/>
        </w:rPr>
        <w:t>Pagal Lietuvos Respublikos vietos savivaldos įstatymo 15 straipsnio  2 dalies  9 punkto</w:t>
      </w:r>
      <w:r w:rsidR="00121FF7">
        <w:rPr>
          <w:rFonts w:cs="Times New Roman"/>
          <w:szCs w:val="24"/>
        </w:rPr>
        <w:t xml:space="preserve">, </w:t>
      </w:r>
      <w:r w:rsidR="00B9546F" w:rsidRPr="00B9546F">
        <w:rPr>
          <w:rFonts w:cs="Times New Roman"/>
          <w:szCs w:val="24"/>
        </w:rPr>
        <w:t xml:space="preserve"> </w:t>
      </w:r>
      <w:r w:rsidR="00121FF7">
        <w:t xml:space="preserve">33 straipsnio 1 dalies </w:t>
      </w:r>
      <w:r w:rsidR="00B9546F" w:rsidRPr="00B9546F">
        <w:rPr>
          <w:rFonts w:cs="Times New Roman"/>
          <w:szCs w:val="24"/>
        </w:rPr>
        <w:t>nuostatas savivaldybės taryb</w:t>
      </w:r>
      <w:r w:rsidR="00121FF7">
        <w:rPr>
          <w:rFonts w:cs="Times New Roman"/>
          <w:szCs w:val="24"/>
        </w:rPr>
        <w:t>a</w:t>
      </w:r>
      <w:r w:rsidR="00B9546F" w:rsidRPr="00B9546F">
        <w:rPr>
          <w:rFonts w:cs="Times New Roman"/>
          <w:szCs w:val="24"/>
        </w:rPr>
        <w:t xml:space="preserve"> tvirtin</w:t>
      </w:r>
      <w:r w:rsidR="00121FF7">
        <w:rPr>
          <w:rFonts w:cs="Times New Roman"/>
          <w:szCs w:val="24"/>
        </w:rPr>
        <w:t>a</w:t>
      </w:r>
      <w:r w:rsidR="00B9546F" w:rsidRPr="00B9546F">
        <w:rPr>
          <w:rFonts w:cs="Times New Roman"/>
          <w:szCs w:val="24"/>
        </w:rPr>
        <w:t xml:space="preserve"> savivaldybės biudžetinių įstaigų</w:t>
      </w:r>
      <w:r w:rsidR="00121FF7">
        <w:rPr>
          <w:rFonts w:cs="Times New Roman"/>
          <w:szCs w:val="24"/>
        </w:rPr>
        <w:t xml:space="preserve"> ir savivaldybės administracijos </w:t>
      </w:r>
      <w:r w:rsidR="00B9546F" w:rsidRPr="00B9546F">
        <w:rPr>
          <w:rFonts w:cs="Times New Roman"/>
          <w:szCs w:val="24"/>
        </w:rPr>
        <w:t xml:space="preserve"> struktūrą mero teikimu.</w:t>
      </w:r>
      <w:r w:rsidR="00121FF7" w:rsidRPr="00121FF7">
        <w:t xml:space="preserve"> </w:t>
      </w:r>
    </w:p>
    <w:p w14:paraId="3B5F9CDB" w14:textId="0801DD5A" w:rsidR="001864F5" w:rsidRDefault="001864F5" w:rsidP="001864F5">
      <w:pPr>
        <w:ind w:firstLine="993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</w:rPr>
        <w:t>Molėtų rajono savivaldybės administracija dalyvavo Europos socialinio fondo agentūra organizuotoje projekto „Koordinatorių modelio išbandymas ir lyčių lygybės politikos stiprinimas Lietuvoje“ partnerių atrankoje ir agentūra įvertinus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pateiktą paraišką pateikė siūlymą tapti projekto partnere. 2023 m. spalio 25 buvo pasirašyta su Europos socialinio fondo agentūra Jungtinės veiklos sutartis </w:t>
      </w:r>
      <w:r>
        <w:rPr>
          <w:rFonts w:cs="Times New Roman"/>
          <w:color w:val="00000A"/>
          <w:szCs w:val="24"/>
        </w:rPr>
        <w:t xml:space="preserve">Nr. </w:t>
      </w:r>
      <w:r>
        <w:rPr>
          <w:rFonts w:cs="Times New Roman"/>
          <w:szCs w:val="24"/>
        </w:rPr>
        <w:t xml:space="preserve">07-015-P-0001/ESFA-05 „Dėl projekto Nr. 07-015-P-0001 „Koordinatorių modelio išbandymas ir lyčių lygybės politikos stiprinimas“ įgyvendinimo“. </w:t>
      </w:r>
      <w:r>
        <w:rPr>
          <w:rFonts w:cs="Times New Roman"/>
          <w:szCs w:val="24"/>
        </w:rPr>
        <w:t xml:space="preserve">Pagal Jungtinės veiklos sutartį   Molėtų rajono savivaldybės administracija įsipareigojo įsteigti darbuotojo, dirbančio pagal darbo sutartį pareigybę, kuri, pagal patvirtintą pavyzdinį pareigybės aprašymą yra tiesiogiai pavadi administracijos direktoriui. </w:t>
      </w:r>
    </w:p>
    <w:p w14:paraId="15EB6AA5" w14:textId="52E5DA05" w:rsidR="00AD286C" w:rsidRPr="00DA1EF5" w:rsidRDefault="0093228D" w:rsidP="00C60F2A">
      <w:pPr>
        <w:numPr>
          <w:ilvl w:val="0"/>
          <w:numId w:val="1"/>
        </w:numPr>
        <w:ind w:left="0" w:firstLine="993"/>
        <w:contextualSpacing/>
        <w:rPr>
          <w:color w:val="000000" w:themeColor="text1"/>
        </w:rPr>
      </w:pPr>
      <w:r w:rsidRPr="00DA1EF5">
        <w:rPr>
          <w:b/>
          <w:color w:val="000000" w:themeColor="text1"/>
        </w:rPr>
        <w:t>Siūlomos teisinio reguliavimo nuostatos:</w:t>
      </w:r>
      <w:r w:rsidRPr="00DA1EF5">
        <w:rPr>
          <w:color w:val="000000" w:themeColor="text1"/>
        </w:rPr>
        <w:t xml:space="preserve"> </w:t>
      </w:r>
      <w:r w:rsidR="00C60F2A" w:rsidRPr="00DA1EF5">
        <w:rPr>
          <w:color w:val="000000" w:themeColor="text1"/>
        </w:rPr>
        <w:t>Sprendimu teisinio reguliavimo nuostatos nėra nustatomos.</w:t>
      </w:r>
    </w:p>
    <w:p w14:paraId="0366F51E" w14:textId="4FFA5FE0" w:rsidR="0093228D" w:rsidRDefault="0093228D" w:rsidP="0093228D">
      <w:pPr>
        <w:numPr>
          <w:ilvl w:val="0"/>
          <w:numId w:val="1"/>
        </w:numPr>
        <w:tabs>
          <w:tab w:val="left" w:pos="360"/>
        </w:tabs>
        <w:ind w:left="0" w:firstLine="993"/>
        <w:contextualSpacing/>
        <w:jc w:val="left"/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Laukiami rezultatai: </w:t>
      </w:r>
      <w:r>
        <w:rPr>
          <w:rFonts w:cs="Times New Roman"/>
          <w:bCs/>
          <w:szCs w:val="24"/>
        </w:rPr>
        <w:t>Bus įgyvendint</w:t>
      </w:r>
      <w:r w:rsidR="001864F5">
        <w:rPr>
          <w:rFonts w:cs="Times New Roman"/>
          <w:bCs/>
          <w:szCs w:val="24"/>
        </w:rPr>
        <w:t>a</w:t>
      </w:r>
      <w:r>
        <w:rPr>
          <w:rFonts w:cs="Times New Roman"/>
          <w:bCs/>
          <w:szCs w:val="24"/>
        </w:rPr>
        <w:t xml:space="preserve"> </w:t>
      </w:r>
      <w:r w:rsidR="001864F5">
        <w:rPr>
          <w:rFonts w:cs="Times New Roman"/>
          <w:bCs/>
          <w:szCs w:val="24"/>
        </w:rPr>
        <w:t xml:space="preserve">projekto </w:t>
      </w:r>
      <w:r w:rsidR="001864F5">
        <w:rPr>
          <w:rFonts w:cs="Times New Roman"/>
          <w:szCs w:val="24"/>
        </w:rPr>
        <w:t>„Koordinatorių modelio išbandymas ir lyčių lygybės politikos stiprinimas Lietuvoje</w:t>
      </w:r>
      <w:r w:rsidR="001864F5">
        <w:rPr>
          <w:rFonts w:cs="Times New Roman"/>
          <w:bCs/>
          <w:szCs w:val="24"/>
        </w:rPr>
        <w:t xml:space="preserve">“ </w:t>
      </w:r>
      <w:r>
        <w:rPr>
          <w:rFonts w:cs="Times New Roman"/>
          <w:bCs/>
          <w:szCs w:val="24"/>
        </w:rPr>
        <w:t>reikalavimai.</w:t>
      </w:r>
    </w:p>
    <w:p w14:paraId="1FD623B7" w14:textId="012B1BB6" w:rsidR="0093228D" w:rsidRDefault="0093228D" w:rsidP="0093228D">
      <w:pPr>
        <w:numPr>
          <w:ilvl w:val="0"/>
          <w:numId w:val="1"/>
        </w:numPr>
        <w:tabs>
          <w:tab w:val="left" w:pos="720"/>
        </w:tabs>
        <w:ind w:left="0" w:firstLine="993"/>
        <w:contextualSpacing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Lėšų poreikis ir jų šaltiniai: </w:t>
      </w:r>
      <w:r w:rsidR="00ED19B1">
        <w:rPr>
          <w:rFonts w:cs="Times New Roman"/>
          <w:bCs/>
          <w:szCs w:val="24"/>
        </w:rPr>
        <w:t>Pareigybė finansuojama ES lėšomis.</w:t>
      </w:r>
    </w:p>
    <w:p w14:paraId="7524F693" w14:textId="77777777" w:rsidR="0093228D" w:rsidRDefault="0093228D" w:rsidP="0093228D">
      <w:pPr>
        <w:numPr>
          <w:ilvl w:val="0"/>
          <w:numId w:val="1"/>
        </w:numPr>
        <w:tabs>
          <w:tab w:val="left" w:pos="720"/>
        </w:tabs>
        <w:ind w:left="1276" w:hanging="283"/>
        <w:contextualSpacing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Kiti sprendimui priimti reikalingi pagrindimai, skaičiavimai ar paaiškinimai:</w:t>
      </w:r>
      <w:r w:rsidR="00AD286C">
        <w:rPr>
          <w:rFonts w:cs="Times New Roman"/>
          <w:b/>
          <w:szCs w:val="24"/>
        </w:rPr>
        <w:t xml:space="preserve"> </w:t>
      </w:r>
    </w:p>
    <w:p w14:paraId="2614501A" w14:textId="58812C00" w:rsidR="0093228D" w:rsidRDefault="0093228D" w:rsidP="0093228D">
      <w:pPr>
        <w:tabs>
          <w:tab w:val="left" w:pos="720"/>
        </w:tabs>
        <w:ind w:left="1276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Pakeitus administracijos struktūrą keičiam</w:t>
      </w:r>
      <w:r w:rsidR="00AD286C">
        <w:rPr>
          <w:rFonts w:cs="Times New Roman"/>
          <w:noProof/>
          <w:szCs w:val="24"/>
        </w:rPr>
        <w:t xml:space="preserve">as </w:t>
      </w:r>
      <w:r>
        <w:rPr>
          <w:rFonts w:cs="Times New Roman"/>
          <w:noProof/>
          <w:szCs w:val="24"/>
        </w:rPr>
        <w:t xml:space="preserve"> </w:t>
      </w:r>
      <w:r w:rsidR="00AD286C">
        <w:rPr>
          <w:rFonts w:cs="Times New Roman"/>
          <w:noProof/>
          <w:szCs w:val="24"/>
        </w:rPr>
        <w:t>Savivaldybės administracijos</w:t>
      </w:r>
      <w:r>
        <w:rPr>
          <w:rFonts w:cs="Times New Roman"/>
          <w:noProof/>
          <w:szCs w:val="24"/>
        </w:rPr>
        <w:t>, pareigybių sąrašas,</w:t>
      </w:r>
      <w:r w:rsidR="001864F5">
        <w:rPr>
          <w:rFonts w:cs="Times New Roman"/>
          <w:noProof/>
          <w:szCs w:val="24"/>
        </w:rPr>
        <w:t xml:space="preserve"> tvirtinmas </w:t>
      </w:r>
      <w:r>
        <w:rPr>
          <w:rFonts w:cs="Times New Roman"/>
          <w:noProof/>
          <w:szCs w:val="24"/>
        </w:rPr>
        <w:t xml:space="preserve"> pareig</w:t>
      </w:r>
      <w:r w:rsidR="001864F5">
        <w:rPr>
          <w:rFonts w:cs="Times New Roman"/>
          <w:noProof/>
          <w:szCs w:val="24"/>
        </w:rPr>
        <w:t>ybės aprašymas. Specialistas bus ateinktas viešo konkurso būdu</w:t>
      </w:r>
      <w:r>
        <w:rPr>
          <w:rFonts w:cs="Times New Roman"/>
          <w:noProof/>
          <w:szCs w:val="24"/>
        </w:rPr>
        <w:t>.</w:t>
      </w:r>
    </w:p>
    <w:p w14:paraId="57A10EEB" w14:textId="77777777" w:rsidR="00B9546F" w:rsidRPr="00DA1EF5" w:rsidRDefault="00B9546F" w:rsidP="0093228D">
      <w:pPr>
        <w:tabs>
          <w:tab w:val="left" w:pos="720"/>
        </w:tabs>
        <w:ind w:left="1276"/>
        <w:rPr>
          <w:rFonts w:cs="Times New Roman"/>
          <w:noProof/>
          <w:szCs w:val="24"/>
        </w:rPr>
      </w:pPr>
    </w:p>
    <w:p w14:paraId="3C81825A" w14:textId="77777777" w:rsidR="00AB48EB" w:rsidRPr="00DA1EF5" w:rsidRDefault="00AB48EB">
      <w:pPr>
        <w:rPr>
          <w:szCs w:val="24"/>
        </w:rPr>
      </w:pPr>
    </w:p>
    <w:sectPr w:rsidR="00AB48EB" w:rsidRPr="00DA1E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4C35"/>
    <w:multiLevelType w:val="hybridMultilevel"/>
    <w:tmpl w:val="03FACF82"/>
    <w:lvl w:ilvl="0" w:tplc="9C68EAE6">
      <w:start w:val="1"/>
      <w:numFmt w:val="decimal"/>
      <w:lvlText w:val="%1."/>
      <w:lvlJc w:val="left"/>
      <w:pPr>
        <w:ind w:left="1656" w:hanging="360"/>
      </w:pPr>
      <w:rPr>
        <w:b/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 w16cid:durableId="662395707">
    <w:abstractNumId w:val="0"/>
  </w:num>
  <w:num w:numId="2" w16cid:durableId="172251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8D"/>
    <w:rsid w:val="00027F68"/>
    <w:rsid w:val="0007113F"/>
    <w:rsid w:val="00121FF7"/>
    <w:rsid w:val="001864F5"/>
    <w:rsid w:val="001D643E"/>
    <w:rsid w:val="0033001C"/>
    <w:rsid w:val="00782838"/>
    <w:rsid w:val="00784BE0"/>
    <w:rsid w:val="00925A83"/>
    <w:rsid w:val="0093228D"/>
    <w:rsid w:val="00AB48EB"/>
    <w:rsid w:val="00AD286C"/>
    <w:rsid w:val="00B9546F"/>
    <w:rsid w:val="00C2797D"/>
    <w:rsid w:val="00C60F2A"/>
    <w:rsid w:val="00D265FB"/>
    <w:rsid w:val="00DA1EF5"/>
    <w:rsid w:val="00E52313"/>
    <w:rsid w:val="00ED19B1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301B"/>
  <w15:chartTrackingRefBased/>
  <w15:docId w15:val="{8E1B3A74-6541-43B5-A1E1-D051E297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228D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3228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t-LT"/>
    </w:rPr>
  </w:style>
  <w:style w:type="paragraph" w:styleId="Betarp">
    <w:name w:val="No Spacing"/>
    <w:uiPriority w:val="1"/>
    <w:qFormat/>
    <w:rsid w:val="001864F5"/>
    <w:pPr>
      <w:spacing w:after="0" w:line="240" w:lineRule="auto"/>
      <w:jc w:val="both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Irena Sabaliauskienė</cp:lastModifiedBy>
  <cp:revision>6</cp:revision>
  <dcterms:created xsi:type="dcterms:W3CDTF">2023-09-14T13:28:00Z</dcterms:created>
  <dcterms:modified xsi:type="dcterms:W3CDTF">2023-12-12T11:08:00Z</dcterms:modified>
</cp:coreProperties>
</file>