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7F83E41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754E" w:rsidRPr="000F754E">
        <w:rPr>
          <w:b/>
          <w:caps/>
          <w:noProof/>
        </w:rPr>
        <w:t xml:space="preserve">DĖL </w:t>
      </w:r>
      <w:bookmarkStart w:id="2" w:name="_Hlk140233427"/>
      <w:r w:rsidR="000F754E" w:rsidRPr="000F754E">
        <w:rPr>
          <w:b/>
          <w:caps/>
          <w:noProof/>
        </w:rPr>
        <w:t>PRITARIMO</w:t>
      </w:r>
      <w:r w:rsidR="00753E47">
        <w:rPr>
          <w:b/>
          <w:caps/>
          <w:noProof/>
        </w:rPr>
        <w:t xml:space="preserve"> molėtų rajono savivaldybės administracijos dalyvavimui projekte ir </w:t>
      </w:r>
      <w:r w:rsidR="000F754E" w:rsidRPr="000F754E">
        <w:rPr>
          <w:b/>
          <w:caps/>
          <w:noProof/>
        </w:rPr>
        <w:t>JUNGTINĖS VEIKLOS (PARTNERYSTĖS) SUTAR</w:t>
      </w:r>
      <w:r w:rsidR="000F754E">
        <w:rPr>
          <w:b/>
          <w:caps/>
          <w:noProof/>
        </w:rPr>
        <w:t>ties</w:t>
      </w:r>
      <w:r w:rsidR="000F754E" w:rsidRPr="000F754E">
        <w:rPr>
          <w:b/>
          <w:caps/>
          <w:noProof/>
        </w:rPr>
        <w:t xml:space="preserve"> </w:t>
      </w:r>
      <w:bookmarkEnd w:id="2"/>
      <w:r w:rsidR="006A74DF">
        <w:rPr>
          <w:b/>
          <w:caps/>
          <w:noProof/>
        </w:rPr>
        <w:t>pasirašymui</w:t>
      </w:r>
      <w:r>
        <w:rPr>
          <w:b/>
          <w:caps/>
        </w:rPr>
        <w:fldChar w:fldCharType="end"/>
      </w:r>
      <w:bookmarkEnd w:id="1"/>
      <w:r w:rsidR="00C16EA1">
        <w:rPr>
          <w:b/>
          <w:caps/>
        </w:rPr>
        <w:br/>
      </w:r>
    </w:p>
    <w:p w14:paraId="7B5BB51F" w14:textId="443A0FB9"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C177C">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A74DF">
        <w:t>lapkričio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001CFBDA" w14:textId="726C86C6" w:rsidR="007A499A" w:rsidRDefault="000F754E" w:rsidP="00C464D3">
      <w:pPr>
        <w:spacing w:line="360" w:lineRule="auto"/>
        <w:ind w:firstLine="709"/>
        <w:jc w:val="both"/>
      </w:pPr>
      <w:r w:rsidRPr="00C464D3">
        <w:t>Vadovaudamasi Lietuvos Respublikos vietos savivaldos įstatymo 1</w:t>
      </w:r>
      <w:r w:rsidR="00614A9B" w:rsidRPr="00C464D3">
        <w:t>5</w:t>
      </w:r>
      <w:r w:rsidRPr="00C464D3">
        <w:t xml:space="preserve"> straipsnio 4 dalimi,</w:t>
      </w:r>
      <w:r w:rsidR="002677D2" w:rsidRPr="00C464D3">
        <w:t xml:space="preserve"> </w:t>
      </w:r>
      <w:r w:rsidR="00C464D3" w:rsidRPr="00C464D3">
        <w:t xml:space="preserve"> 2022–2030 metų plėtros programos valdytojos Lietuvos Respublikos ekonomikos ir inovacijų ministerijos ekonomikos transformacijos ir konkurencingumo plėtros programos pažangos priemonės Nr. 05-001-01-08-09 „Skatinti verslumą ir kurti paskatas įmonių augimui“ aprašo, patvirtinto Lietuvos Respublikos ekonomikos ir inovacijų ministro 2022 m. liepos 25 d. įsakymu Nr. 4-889 „Dėl 2022–2030 metų plėtros programos valdytojos Lietuvos Respublikos ekonomikos ir inovacijų ministerijos ekonomikos transformacijos ir konkurencingumo plėtros programos pažangos priemonės Nr. 05-001-01-08-</w:t>
      </w:r>
      <w:r w:rsidR="00C464D3" w:rsidRPr="00A65C96">
        <w:t>09 „Skatinti verslumą ir kurti paskatas įmonių augimui“ aprašo patvirtinimo“, 2 priedo 2.2.2, 2.5.6, 2.5.8</w:t>
      </w:r>
      <w:r w:rsidR="00C97565" w:rsidRPr="00A65C96">
        <w:t>,</w:t>
      </w:r>
      <w:r w:rsidR="00C464D3" w:rsidRPr="00A65C96">
        <w:t xml:space="preserve"> 5.4 papunkči</w:t>
      </w:r>
      <w:r w:rsidR="00C97565" w:rsidRPr="00A65C96">
        <w:t>ai</w:t>
      </w:r>
      <w:r w:rsidR="00C464D3" w:rsidRPr="00A65C96">
        <w:t>s</w:t>
      </w:r>
      <w:r w:rsidR="00753E47" w:rsidRPr="00A65C96">
        <w:t>, Mol</w:t>
      </w:r>
      <w:r w:rsidR="00753E47" w:rsidRPr="007A05E8">
        <w:t>ėtų rajono savivaldybės vardu sudaromų sutarčių pasirašymo tvarkos aprašo, patvirtinto Molėtų rajono savivaldybės tarybos 2009 m. sausio 29 d. sprendimu Nr. B1-9 „Dėl Molėtų rajono savivaldybės vardu sudaromų sutarčių pasirašymo tvarkos aprašo patvirtinimo“, 8.1, 9.1 punktais,</w:t>
      </w:r>
      <w:r w:rsidR="00753E47">
        <w:t xml:space="preserve"> atsižvelgdama</w:t>
      </w:r>
      <w:r w:rsidR="00C464D3">
        <w:t xml:space="preserve"> į</w:t>
      </w:r>
      <w:r w:rsidR="00C464D3" w:rsidRPr="00C464D3">
        <w:t xml:space="preserve"> </w:t>
      </w:r>
      <w:r w:rsidR="00C464D3">
        <w:t xml:space="preserve">viešosios įstaigos </w:t>
      </w:r>
      <w:r w:rsidR="00BB7007">
        <w:t>Inovacijų agentūros 2023-07-25 rašt</w:t>
      </w:r>
      <w:r w:rsidR="00465F38" w:rsidRPr="00C464D3">
        <w:t>ą</w:t>
      </w:r>
      <w:r w:rsidR="00BB7007">
        <w:t xml:space="preserve"> Nr. R4-4723-(1.6 </w:t>
      </w:r>
      <w:proofErr w:type="spellStart"/>
      <w:r w:rsidR="00BB7007">
        <w:t>Mr</w:t>
      </w:r>
      <w:proofErr w:type="spellEnd"/>
      <w:r w:rsidR="00BB7007">
        <w:t xml:space="preserve">) „Dėl savivaldybių bendradarbiavimo skatinant </w:t>
      </w:r>
      <w:r w:rsidR="00C464D3">
        <w:t>V</w:t>
      </w:r>
      <w:r w:rsidR="00BB7007">
        <w:t xml:space="preserve">idurio ir </w:t>
      </w:r>
      <w:r w:rsidR="00C464D3">
        <w:t>V</w:t>
      </w:r>
      <w:r w:rsidR="00BB7007">
        <w:t>akarų regionų verslumą“</w:t>
      </w:r>
      <w:bookmarkStart w:id="7" w:name="_Hlk121919716"/>
      <w:r w:rsidR="00BB7007">
        <w:t>,</w:t>
      </w:r>
      <w:bookmarkStart w:id="8" w:name="_Hlk151465594"/>
      <w:bookmarkEnd w:id="7"/>
      <w:r w:rsidR="00C464D3">
        <w:t xml:space="preserve"> </w:t>
      </w:r>
      <w:r w:rsidR="007A499A">
        <w:t>siekdama įgyvendinti Molėtų rajono savivaldybės 2023–2025 m. strateginio veiklos plano, patvirtinto Molėtų rajono savivaldybės tarybos 2023 m. vasario 2 d. sprendimu Nr. B1-1 „Dėl Molėtų rajono savivaldybės strateginio veiklos plano 2023–2025 metams patvirtinimo“, 02 programos „Savivaldybės institucijų ir viešojo administravimo veiklų“ priemonę 01.2.3.2.6 „</w:t>
      </w:r>
      <w:proofErr w:type="spellStart"/>
      <w:r w:rsidR="007A499A">
        <w:t>Inkubavimo</w:t>
      </w:r>
      <w:proofErr w:type="spellEnd"/>
      <w:r w:rsidR="007A499A">
        <w:t xml:space="preserve">, konsultavimo, mentorystės ir tinklaveikos programų vystymas, skatinant pradedančiųjų SVV subjektų kūrimąsi ir augimą Molėtų rajone“, </w:t>
      </w:r>
      <w:bookmarkEnd w:id="8"/>
    </w:p>
    <w:p w14:paraId="10FB782B" w14:textId="72F67B29" w:rsidR="00761AF1" w:rsidRDefault="00761AF1" w:rsidP="007A499A">
      <w:pPr>
        <w:suppressAutoHyphens/>
        <w:spacing w:line="360" w:lineRule="auto"/>
        <w:ind w:firstLine="1134"/>
        <w:jc w:val="both"/>
        <w:textAlignment w:val="baseline"/>
        <w:rPr>
          <w:spacing w:val="40"/>
        </w:rPr>
      </w:pPr>
      <w:r w:rsidRPr="006D1ACE">
        <w:t xml:space="preserve">Molėtų rajono savivaldybės taryba </w:t>
      </w:r>
      <w:r w:rsidRPr="00761AF1">
        <w:rPr>
          <w:spacing w:val="40"/>
        </w:rPr>
        <w:t>nusprendžia:</w:t>
      </w:r>
    </w:p>
    <w:p w14:paraId="7D128ACD" w14:textId="77777777" w:rsidR="00761AF1" w:rsidRPr="00A65C96" w:rsidRDefault="00761AF1" w:rsidP="00761AF1">
      <w:pPr>
        <w:pStyle w:val="Sraopastraipa"/>
        <w:numPr>
          <w:ilvl w:val="0"/>
          <w:numId w:val="6"/>
        </w:numPr>
        <w:suppressAutoHyphens/>
        <w:spacing w:line="360" w:lineRule="auto"/>
        <w:jc w:val="both"/>
        <w:textAlignment w:val="baseline"/>
        <w:rPr>
          <w:spacing w:val="40"/>
        </w:rPr>
      </w:pPr>
      <w:r w:rsidRPr="00A65C96">
        <w:t>Pritarti, kad Molėtų rajono savivaldybės administracija dalyvautų partnerio teisėmis</w:t>
      </w:r>
    </w:p>
    <w:p w14:paraId="7F777325" w14:textId="1C3D55E7" w:rsidR="00AF120B" w:rsidRDefault="00C97565" w:rsidP="00761AF1">
      <w:pPr>
        <w:suppressAutoHyphens/>
        <w:spacing w:line="360" w:lineRule="auto"/>
        <w:jc w:val="both"/>
        <w:textAlignment w:val="baseline"/>
        <w:rPr>
          <w:spacing w:val="40"/>
        </w:rPr>
      </w:pPr>
      <w:r w:rsidRPr="00A65C96">
        <w:t>v</w:t>
      </w:r>
      <w:r w:rsidR="00761AF1" w:rsidRPr="00A65C96">
        <w:t>iešos</w:t>
      </w:r>
      <w:r w:rsidR="00761AF1" w:rsidRPr="00761AF1">
        <w:t>ios</w:t>
      </w:r>
      <w:r w:rsidR="00761AF1">
        <w:t xml:space="preserve"> </w:t>
      </w:r>
      <w:r w:rsidR="00761AF1" w:rsidRPr="00761AF1">
        <w:t>įstaigos Inovacijų agentūros projekte „</w:t>
      </w:r>
      <w:proofErr w:type="spellStart"/>
      <w:r w:rsidR="00761AF1" w:rsidRPr="00761AF1">
        <w:t>Inkubavimo</w:t>
      </w:r>
      <w:proofErr w:type="spellEnd"/>
      <w:r w:rsidR="00761AF1" w:rsidRPr="00761AF1">
        <w:t>, konsultavimo, mentorystės ir tinklaveikos programų vystymas, skatinant pradedančiųjų SVV subjektų kūrimąsi ir augimą regionuose”</w:t>
      </w:r>
      <w:r w:rsidR="00C464D3">
        <w:t xml:space="preserve"> </w:t>
      </w:r>
      <w:r w:rsidR="00761AF1" w:rsidRPr="00761AF1">
        <w:t xml:space="preserve">pagal Lietuvos Respublikos </w:t>
      </w:r>
      <w:r w:rsidRPr="00A65C96">
        <w:t>e</w:t>
      </w:r>
      <w:r w:rsidR="00761AF1" w:rsidRPr="00A65C96">
        <w:t>konomi</w:t>
      </w:r>
      <w:r w:rsidR="00761AF1" w:rsidRPr="00761AF1">
        <w:t xml:space="preserve">kos ir inovacijų ministerijos ekonomikos </w:t>
      </w:r>
      <w:r w:rsidR="00761AF1" w:rsidRPr="00761AF1">
        <w:lastRenderedPageBreak/>
        <w:t>transformacijos ir konkurencingumo plėtros programos pažangos priemon</w:t>
      </w:r>
      <w:r w:rsidR="00465F38" w:rsidRPr="00C464D3">
        <w:t>ę</w:t>
      </w:r>
      <w:r w:rsidR="00761AF1" w:rsidRPr="00761AF1">
        <w:t xml:space="preserve"> Nr. 05-001-01-08-09 „Skatinti verslumą ir kurti paskatas įmonių augimui”</w:t>
      </w:r>
      <w:r w:rsidR="00AF120B">
        <w:t>.</w:t>
      </w:r>
      <w:r w:rsidR="00AF120B">
        <w:rPr>
          <w:spacing w:val="40"/>
        </w:rPr>
        <w:t xml:space="preserve"> </w:t>
      </w:r>
    </w:p>
    <w:p w14:paraId="44B9DFAF" w14:textId="5FB40471" w:rsidR="00AF120B" w:rsidRPr="00AF120B" w:rsidRDefault="00761AF1" w:rsidP="007A499A">
      <w:pPr>
        <w:pStyle w:val="Sraopastraipa"/>
        <w:numPr>
          <w:ilvl w:val="0"/>
          <w:numId w:val="6"/>
        </w:numPr>
        <w:suppressAutoHyphens/>
        <w:spacing w:line="360" w:lineRule="auto"/>
        <w:jc w:val="both"/>
        <w:textAlignment w:val="baseline"/>
        <w:rPr>
          <w:spacing w:val="40"/>
        </w:rPr>
      </w:pPr>
      <w:r w:rsidRPr="00A65C96">
        <w:t xml:space="preserve">Pritarti Molėtų rajono savivaldybės administracijos ir </w:t>
      </w:r>
      <w:r w:rsidR="00C97565" w:rsidRPr="00A65C96">
        <w:t>v</w:t>
      </w:r>
      <w:r w:rsidRPr="00A65C96">
        <w:t>iešosios</w:t>
      </w:r>
      <w:r w:rsidRPr="00761AF1">
        <w:t xml:space="preserve"> įstaigos Inovacijų</w:t>
      </w:r>
    </w:p>
    <w:p w14:paraId="180483E0" w14:textId="77777777" w:rsidR="007A499A" w:rsidRDefault="00761AF1" w:rsidP="007A499A">
      <w:pPr>
        <w:suppressAutoHyphens/>
        <w:spacing w:line="360" w:lineRule="auto"/>
        <w:jc w:val="both"/>
        <w:textAlignment w:val="baseline"/>
        <w:rPr>
          <w:spacing w:val="40"/>
        </w:rPr>
      </w:pPr>
      <w:r w:rsidRPr="00761AF1">
        <w:t>agentūros</w:t>
      </w:r>
      <w:r w:rsidR="00AF120B">
        <w:t xml:space="preserve"> </w:t>
      </w:r>
      <w:r w:rsidRPr="00E1693F">
        <w:t>jungtinės veiklos (partnerystės) sutarties pasirašymui, įgyvendinant projektą „</w:t>
      </w:r>
      <w:proofErr w:type="spellStart"/>
      <w:r w:rsidRPr="00D04E99">
        <w:t>Inkubavimo</w:t>
      </w:r>
      <w:proofErr w:type="spellEnd"/>
      <w:r w:rsidRPr="00D04E99">
        <w:t>, konsultavimo</w:t>
      </w:r>
      <w:r>
        <w:t xml:space="preserve">, </w:t>
      </w:r>
      <w:r w:rsidRPr="00D04E99">
        <w:t>mentorystės ir tinklaveikos programų vystymas, skatinant pradedančiųjų SVV subjektų kūrimąsi ir augimą regionuose</w:t>
      </w:r>
      <w:r w:rsidRPr="00E1693F">
        <w:t>” (sutarties projektas pridedamas).</w:t>
      </w:r>
    </w:p>
    <w:p w14:paraId="0043F661" w14:textId="53FA0E3F" w:rsidR="007A499A" w:rsidRPr="007A499A" w:rsidRDefault="007A499A" w:rsidP="007A499A">
      <w:pPr>
        <w:pStyle w:val="Sraopastraipa"/>
        <w:numPr>
          <w:ilvl w:val="0"/>
          <w:numId w:val="6"/>
        </w:numPr>
        <w:tabs>
          <w:tab w:val="left" w:pos="1134"/>
        </w:tabs>
        <w:suppressAutoHyphens/>
        <w:spacing w:line="360" w:lineRule="auto"/>
        <w:ind w:left="0" w:firstLine="1080"/>
        <w:jc w:val="both"/>
        <w:textAlignment w:val="baseline"/>
        <w:rPr>
          <w:spacing w:val="40"/>
        </w:rPr>
      </w:pPr>
      <w:r>
        <w:t>Įgalioti Molėtų rajono savivaldybės administracijos direktorių, jo nesant</w:t>
      </w:r>
      <w:r w:rsidR="0087428A">
        <w:t xml:space="preserve"> </w:t>
      </w:r>
      <w:r w:rsidR="0087428A">
        <w:t>jį pavaduojantį valstybės tarnautoją</w:t>
      </w:r>
      <w:r>
        <w:t>, pasirašyti susitarimą dėl jungtinės veiklos (partnerystės) sutarties.</w:t>
      </w:r>
    </w:p>
    <w:p w14:paraId="2F750B1C" w14:textId="08B161E0" w:rsidR="00761AF1" w:rsidRPr="00A65C96" w:rsidRDefault="00635BBE" w:rsidP="007A499A">
      <w:pPr>
        <w:pStyle w:val="Sraopastraipa"/>
        <w:numPr>
          <w:ilvl w:val="0"/>
          <w:numId w:val="6"/>
        </w:numPr>
        <w:suppressAutoHyphens/>
        <w:spacing w:line="360" w:lineRule="auto"/>
        <w:jc w:val="both"/>
        <w:textAlignment w:val="baseline"/>
        <w:rPr>
          <w:spacing w:val="40"/>
        </w:rPr>
      </w:pPr>
      <w:r w:rsidRPr="00A65C96">
        <w:t xml:space="preserve">Įsipareigoti skirti ne mažiau kaip </w:t>
      </w:r>
      <w:r w:rsidRPr="00A65C96">
        <w:rPr>
          <w:color w:val="000000" w:themeColor="text1"/>
        </w:rPr>
        <w:t>15</w:t>
      </w:r>
      <w:r w:rsidRPr="00A65C96">
        <w:rPr>
          <w:color w:val="FF0000"/>
        </w:rPr>
        <w:t xml:space="preserve"> </w:t>
      </w:r>
      <w:r w:rsidRPr="00A65C96">
        <w:t>proc. visų tinkamų finansuoti projekto išlaidų</w:t>
      </w:r>
      <w:r w:rsidR="00761AF1" w:rsidRPr="00A65C96">
        <w:t xml:space="preserve"> </w:t>
      </w:r>
    </w:p>
    <w:p w14:paraId="13B02108" w14:textId="181B3E64" w:rsidR="00635BBE" w:rsidRDefault="00635BBE" w:rsidP="00761AF1">
      <w:pPr>
        <w:suppressAutoHyphens/>
        <w:spacing w:line="360" w:lineRule="auto"/>
        <w:jc w:val="both"/>
        <w:textAlignment w:val="baseline"/>
      </w:pPr>
      <w:bookmarkStart w:id="9" w:name="_Hlk151044307"/>
      <w:r w:rsidRPr="00A65C96">
        <w:t>bei apmokėti visas tinkamas finansuoti išlaidas, kurių nepadengia projektui skirtos finansavimo lėšos, bei visas netinkamas finansuoti, tačiau būtinas 1 punkte nurodytam projektui įgyvendinti, išlaidas</w:t>
      </w:r>
      <w:bookmarkEnd w:id="9"/>
      <w:r w:rsidRPr="00A65C96">
        <w:t>.</w:t>
      </w:r>
    </w:p>
    <w:p w14:paraId="67A05DB8" w14:textId="77777777" w:rsidR="00635BBE" w:rsidRDefault="00EA7C6D" w:rsidP="00635BBE">
      <w:pPr>
        <w:pStyle w:val="Sraopastraipa"/>
        <w:tabs>
          <w:tab w:val="left" w:pos="426"/>
        </w:tabs>
        <w:spacing w:line="360" w:lineRule="auto"/>
        <w:ind w:left="1134"/>
        <w:jc w:val="both"/>
      </w:pPr>
      <w:r w:rsidRPr="00C73352">
        <w:t>Šis sprendimas gali būti skundžiamas Molėtų rajono savivaldy</w:t>
      </w:r>
      <w:r>
        <w:t>bės tarybai (Vilniaus g. 44,</w:t>
      </w:r>
    </w:p>
    <w:p w14:paraId="4AEE6C17" w14:textId="27A10743" w:rsidR="00EA7C6D" w:rsidRDefault="00EA7C6D" w:rsidP="00635BBE">
      <w:pPr>
        <w:tabs>
          <w:tab w:val="left" w:pos="426"/>
        </w:tabs>
        <w:spacing w:line="360" w:lineRule="auto"/>
        <w:jc w:val="both"/>
      </w:pP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5EC7F5B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Content>
          <w:r w:rsidR="00C97565">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ABED" w14:textId="77777777" w:rsidR="008835EA" w:rsidRDefault="008835EA">
      <w:r>
        <w:separator/>
      </w:r>
    </w:p>
  </w:endnote>
  <w:endnote w:type="continuationSeparator" w:id="0">
    <w:p w14:paraId="7A4ED804" w14:textId="77777777" w:rsidR="008835EA" w:rsidRDefault="0088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D6CE" w14:textId="77777777" w:rsidR="008835EA" w:rsidRDefault="008835EA">
      <w:r>
        <w:separator/>
      </w:r>
    </w:p>
  </w:footnote>
  <w:footnote w:type="continuationSeparator" w:id="0">
    <w:p w14:paraId="09C389BB" w14:textId="77777777" w:rsidR="008835EA" w:rsidRDefault="00883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F36"/>
    <w:multiLevelType w:val="hybridMultilevel"/>
    <w:tmpl w:val="CF0A50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AF3C17"/>
    <w:multiLevelType w:val="hybridMultilevel"/>
    <w:tmpl w:val="0224888C"/>
    <w:lvl w:ilvl="0" w:tplc="EB7CB716">
      <w:start w:val="1"/>
      <w:numFmt w:val="decimal"/>
      <w:lvlText w:val="%1."/>
      <w:lvlJc w:val="left"/>
      <w:pPr>
        <w:ind w:left="1772" w:hanging="240"/>
        <w:jc w:val="left"/>
      </w:pPr>
      <w:rPr>
        <w:rFonts w:ascii="Times New Roman" w:eastAsia="Times New Roman" w:hAnsi="Times New Roman" w:cs="Times New Roman" w:hint="default"/>
        <w:w w:val="100"/>
        <w:sz w:val="24"/>
        <w:szCs w:val="24"/>
        <w:lang w:val="lt-LT" w:eastAsia="en-US" w:bidi="ar-SA"/>
      </w:rPr>
    </w:lvl>
    <w:lvl w:ilvl="1" w:tplc="43F22C3C">
      <w:numFmt w:val="bullet"/>
      <w:lvlText w:val="•"/>
      <w:lvlJc w:val="left"/>
      <w:pPr>
        <w:ind w:left="2666" w:hanging="240"/>
      </w:pPr>
      <w:rPr>
        <w:rFonts w:hint="default"/>
        <w:lang w:val="lt-LT" w:eastAsia="en-US" w:bidi="ar-SA"/>
      </w:rPr>
    </w:lvl>
    <w:lvl w:ilvl="2" w:tplc="56F8CF1A">
      <w:numFmt w:val="bullet"/>
      <w:lvlText w:val="•"/>
      <w:lvlJc w:val="left"/>
      <w:pPr>
        <w:ind w:left="3553" w:hanging="240"/>
      </w:pPr>
      <w:rPr>
        <w:rFonts w:hint="default"/>
        <w:lang w:val="lt-LT" w:eastAsia="en-US" w:bidi="ar-SA"/>
      </w:rPr>
    </w:lvl>
    <w:lvl w:ilvl="3" w:tplc="C6380082">
      <w:numFmt w:val="bullet"/>
      <w:lvlText w:val="•"/>
      <w:lvlJc w:val="left"/>
      <w:pPr>
        <w:ind w:left="4439" w:hanging="240"/>
      </w:pPr>
      <w:rPr>
        <w:rFonts w:hint="default"/>
        <w:lang w:val="lt-LT" w:eastAsia="en-US" w:bidi="ar-SA"/>
      </w:rPr>
    </w:lvl>
    <w:lvl w:ilvl="4" w:tplc="E08E56DA">
      <w:numFmt w:val="bullet"/>
      <w:lvlText w:val="•"/>
      <w:lvlJc w:val="left"/>
      <w:pPr>
        <w:ind w:left="5326" w:hanging="240"/>
      </w:pPr>
      <w:rPr>
        <w:rFonts w:hint="default"/>
        <w:lang w:val="lt-LT" w:eastAsia="en-US" w:bidi="ar-SA"/>
      </w:rPr>
    </w:lvl>
    <w:lvl w:ilvl="5" w:tplc="454E559E">
      <w:numFmt w:val="bullet"/>
      <w:lvlText w:val="•"/>
      <w:lvlJc w:val="left"/>
      <w:pPr>
        <w:ind w:left="6213" w:hanging="240"/>
      </w:pPr>
      <w:rPr>
        <w:rFonts w:hint="default"/>
        <w:lang w:val="lt-LT" w:eastAsia="en-US" w:bidi="ar-SA"/>
      </w:rPr>
    </w:lvl>
    <w:lvl w:ilvl="6" w:tplc="ECECBF72">
      <w:numFmt w:val="bullet"/>
      <w:lvlText w:val="•"/>
      <w:lvlJc w:val="left"/>
      <w:pPr>
        <w:ind w:left="7099" w:hanging="240"/>
      </w:pPr>
      <w:rPr>
        <w:rFonts w:hint="default"/>
        <w:lang w:val="lt-LT" w:eastAsia="en-US" w:bidi="ar-SA"/>
      </w:rPr>
    </w:lvl>
    <w:lvl w:ilvl="7" w:tplc="259AF3CC">
      <w:numFmt w:val="bullet"/>
      <w:lvlText w:val="•"/>
      <w:lvlJc w:val="left"/>
      <w:pPr>
        <w:ind w:left="7986" w:hanging="240"/>
      </w:pPr>
      <w:rPr>
        <w:rFonts w:hint="default"/>
        <w:lang w:val="lt-LT" w:eastAsia="en-US" w:bidi="ar-SA"/>
      </w:rPr>
    </w:lvl>
    <w:lvl w:ilvl="8" w:tplc="817CD15A">
      <w:numFmt w:val="bullet"/>
      <w:lvlText w:val="•"/>
      <w:lvlJc w:val="left"/>
      <w:pPr>
        <w:ind w:left="8872" w:hanging="240"/>
      </w:pPr>
      <w:rPr>
        <w:rFonts w:hint="default"/>
        <w:lang w:val="lt-LT" w:eastAsia="en-US" w:bidi="ar-SA"/>
      </w:rPr>
    </w:lvl>
  </w:abstractNum>
  <w:abstractNum w:abstractNumId="2" w15:restartNumberingAfterBreak="0">
    <w:nsid w:val="1DA0384B"/>
    <w:multiLevelType w:val="hybridMultilevel"/>
    <w:tmpl w:val="6D2A66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712A05"/>
    <w:multiLevelType w:val="hybridMultilevel"/>
    <w:tmpl w:val="004CCE92"/>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D2D6186"/>
    <w:multiLevelType w:val="hybridMultilevel"/>
    <w:tmpl w:val="687CF7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1101148870">
    <w:abstractNumId w:val="4"/>
  </w:num>
  <w:num w:numId="2" w16cid:durableId="1412504814">
    <w:abstractNumId w:val="5"/>
  </w:num>
  <w:num w:numId="3" w16cid:durableId="278025978">
    <w:abstractNumId w:val="6"/>
  </w:num>
  <w:num w:numId="4" w16cid:durableId="1308584730">
    <w:abstractNumId w:val="0"/>
  </w:num>
  <w:num w:numId="5" w16cid:durableId="46688350">
    <w:abstractNumId w:val="2"/>
  </w:num>
  <w:num w:numId="6" w16cid:durableId="2088527829">
    <w:abstractNumId w:val="3"/>
  </w:num>
  <w:num w:numId="7" w16cid:durableId="1344165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14E00"/>
    <w:rsid w:val="00076C6E"/>
    <w:rsid w:val="00090004"/>
    <w:rsid w:val="000F754E"/>
    <w:rsid w:val="001156B7"/>
    <w:rsid w:val="0012091C"/>
    <w:rsid w:val="00132437"/>
    <w:rsid w:val="001815D2"/>
    <w:rsid w:val="00211F14"/>
    <w:rsid w:val="00224D5D"/>
    <w:rsid w:val="00225967"/>
    <w:rsid w:val="002677D2"/>
    <w:rsid w:val="00285E73"/>
    <w:rsid w:val="002B24AD"/>
    <w:rsid w:val="00305758"/>
    <w:rsid w:val="00341D56"/>
    <w:rsid w:val="00373A62"/>
    <w:rsid w:val="00384B4D"/>
    <w:rsid w:val="003975CE"/>
    <w:rsid w:val="003A24DD"/>
    <w:rsid w:val="003A762C"/>
    <w:rsid w:val="003D12D0"/>
    <w:rsid w:val="00404D4F"/>
    <w:rsid w:val="00465F38"/>
    <w:rsid w:val="004968FC"/>
    <w:rsid w:val="004D19A6"/>
    <w:rsid w:val="004D762B"/>
    <w:rsid w:val="004F09BF"/>
    <w:rsid w:val="004F285B"/>
    <w:rsid w:val="00503B36"/>
    <w:rsid w:val="00504780"/>
    <w:rsid w:val="00561916"/>
    <w:rsid w:val="005A4424"/>
    <w:rsid w:val="005F38B6"/>
    <w:rsid w:val="00614A9B"/>
    <w:rsid w:val="006213AE"/>
    <w:rsid w:val="00635BBE"/>
    <w:rsid w:val="00660E68"/>
    <w:rsid w:val="006A74DF"/>
    <w:rsid w:val="006C11BB"/>
    <w:rsid w:val="006C52D8"/>
    <w:rsid w:val="007270D1"/>
    <w:rsid w:val="007400AA"/>
    <w:rsid w:val="00753E47"/>
    <w:rsid w:val="00761AF1"/>
    <w:rsid w:val="00776F64"/>
    <w:rsid w:val="00794407"/>
    <w:rsid w:val="00794C2F"/>
    <w:rsid w:val="007951EA"/>
    <w:rsid w:val="00796C66"/>
    <w:rsid w:val="007A05E8"/>
    <w:rsid w:val="007A3F5C"/>
    <w:rsid w:val="007A499A"/>
    <w:rsid w:val="007E4516"/>
    <w:rsid w:val="00835B34"/>
    <w:rsid w:val="00872337"/>
    <w:rsid w:val="0087428A"/>
    <w:rsid w:val="008835EA"/>
    <w:rsid w:val="008A401C"/>
    <w:rsid w:val="008C177C"/>
    <w:rsid w:val="008F2112"/>
    <w:rsid w:val="009328B3"/>
    <w:rsid w:val="0093412A"/>
    <w:rsid w:val="009663A0"/>
    <w:rsid w:val="00997CAA"/>
    <w:rsid w:val="009B4614"/>
    <w:rsid w:val="009B5505"/>
    <w:rsid w:val="009E70D9"/>
    <w:rsid w:val="00A22D19"/>
    <w:rsid w:val="00A65C96"/>
    <w:rsid w:val="00A96023"/>
    <w:rsid w:val="00AB0289"/>
    <w:rsid w:val="00AE325A"/>
    <w:rsid w:val="00AF120B"/>
    <w:rsid w:val="00B15227"/>
    <w:rsid w:val="00B307CE"/>
    <w:rsid w:val="00B62A07"/>
    <w:rsid w:val="00B92F9C"/>
    <w:rsid w:val="00BA1716"/>
    <w:rsid w:val="00BA65BB"/>
    <w:rsid w:val="00BA7B48"/>
    <w:rsid w:val="00BB7007"/>
    <w:rsid w:val="00BB70B1"/>
    <w:rsid w:val="00C16EA1"/>
    <w:rsid w:val="00C464D3"/>
    <w:rsid w:val="00C81E5C"/>
    <w:rsid w:val="00C97565"/>
    <w:rsid w:val="00CB4F58"/>
    <w:rsid w:val="00CC1DF9"/>
    <w:rsid w:val="00CF013B"/>
    <w:rsid w:val="00D03D5A"/>
    <w:rsid w:val="00D117C8"/>
    <w:rsid w:val="00D311D9"/>
    <w:rsid w:val="00D74773"/>
    <w:rsid w:val="00D8136A"/>
    <w:rsid w:val="00DB75D9"/>
    <w:rsid w:val="00DB7660"/>
    <w:rsid w:val="00DC6469"/>
    <w:rsid w:val="00E032E8"/>
    <w:rsid w:val="00E10376"/>
    <w:rsid w:val="00E349BD"/>
    <w:rsid w:val="00E44930"/>
    <w:rsid w:val="00E73B4D"/>
    <w:rsid w:val="00EA7C6D"/>
    <w:rsid w:val="00EE645F"/>
    <w:rsid w:val="00EF6A79"/>
    <w:rsid w:val="00F54307"/>
    <w:rsid w:val="00F8189A"/>
    <w:rsid w:val="00FB0D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1"/>
    <w:qFormat/>
    <w:rsid w:val="007400AA"/>
    <w:pPr>
      <w:ind w:left="720"/>
      <w:contextualSpacing/>
    </w:pPr>
  </w:style>
  <w:style w:type="paragraph" w:customStyle="1" w:styleId="Style3">
    <w:name w:val="Style3"/>
    <w:basedOn w:val="prastasis"/>
    <w:rsid w:val="007A05E8"/>
    <w:pPr>
      <w:widowControl w:val="0"/>
      <w:suppressAutoHyphens/>
      <w:autoSpaceDE w:val="0"/>
    </w:pPr>
    <w:rPr>
      <w:lang w:eastAsia="zh-CN"/>
    </w:rPr>
  </w:style>
  <w:style w:type="paragraph" w:styleId="Pagrindinistekstas">
    <w:name w:val="Body Text"/>
    <w:basedOn w:val="prastasis"/>
    <w:link w:val="PagrindinistekstasDiagrama"/>
    <w:uiPriority w:val="1"/>
    <w:qFormat/>
    <w:rsid w:val="00C464D3"/>
    <w:pPr>
      <w:widowControl w:val="0"/>
      <w:autoSpaceDE w:val="0"/>
      <w:autoSpaceDN w:val="0"/>
    </w:pPr>
  </w:style>
  <w:style w:type="character" w:customStyle="1" w:styleId="PagrindinistekstasDiagrama">
    <w:name w:val="Pagrindinis tekstas Diagrama"/>
    <w:basedOn w:val="Numatytasispastraiposriftas"/>
    <w:link w:val="Pagrindinistekstas"/>
    <w:uiPriority w:val="1"/>
    <w:rsid w:val="00C464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1655A"/>
    <w:rsid w:val="0009763A"/>
    <w:rsid w:val="00204DCD"/>
    <w:rsid w:val="00295FB6"/>
    <w:rsid w:val="002B17CE"/>
    <w:rsid w:val="003002A0"/>
    <w:rsid w:val="00A70A6E"/>
    <w:rsid w:val="00C1595C"/>
    <w:rsid w:val="00C252E7"/>
    <w:rsid w:val="00C8374C"/>
    <w:rsid w:val="00D26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2</Pages>
  <Words>2631</Words>
  <Characters>1500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Ugnė Vytaitė</cp:lastModifiedBy>
  <cp:revision>4</cp:revision>
  <cp:lastPrinted>2001-06-05T13:05:00Z</cp:lastPrinted>
  <dcterms:created xsi:type="dcterms:W3CDTF">2023-11-22T12:40:00Z</dcterms:created>
  <dcterms:modified xsi:type="dcterms:W3CDTF">2023-11-22T15:01:00Z</dcterms:modified>
</cp:coreProperties>
</file>