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599CFF" w14:textId="77777777" w:rsidR="00EB4531" w:rsidRDefault="00EB4531">
      <w:pPr>
        <w:spacing w:before="120" w:after="120"/>
        <w:jc w:val="center"/>
        <w:rPr>
          <w:b/>
          <w:spacing w:val="20"/>
          <w:w w:val="110"/>
          <w:sz w:val="28"/>
          <w:szCs w:val="28"/>
        </w:rPr>
      </w:pPr>
      <w:r>
        <w:rPr>
          <w:b/>
          <w:spacing w:val="20"/>
          <w:w w:val="110"/>
          <w:sz w:val="28"/>
          <w:szCs w:val="28"/>
        </w:rPr>
        <w:t>ĮSAKYMAS</w:t>
      </w:r>
    </w:p>
    <w:p w14:paraId="1DA647BD" w14:textId="2393CB82" w:rsidR="00DA50D1" w:rsidRPr="00735D66" w:rsidRDefault="00735D66">
      <w:pPr>
        <w:spacing w:before="60" w:after="60"/>
        <w:jc w:val="center"/>
        <w:rPr>
          <w:b/>
        </w:rPr>
      </w:pPr>
      <w:r w:rsidRPr="00735D66">
        <w:rPr>
          <w:b/>
          <w:noProof/>
        </w:rPr>
        <w:t xml:space="preserve">DĖL </w:t>
      </w:r>
      <w:r w:rsidRPr="00735D66">
        <w:rPr>
          <w:b/>
          <w:szCs w:val="20"/>
        </w:rPr>
        <w:t>ŽEMĖS SKLYPO PIRKIMO MOLĖTŲ RAJONO SAVIVALDYBĖS NUOSAVYBĖN EKONOMINIO IR SOCIALINIO PAGRINDIMO</w:t>
      </w:r>
      <w:r w:rsidRPr="00735D66">
        <w:rPr>
          <w:b/>
          <w:noProof/>
        </w:rPr>
        <w:t xml:space="preserve"> TVIRTINIMO</w:t>
      </w:r>
      <w:r w:rsidRPr="00735D66">
        <w:rPr>
          <w:b/>
        </w:rPr>
        <w:br/>
      </w:r>
    </w:p>
    <w:p w14:paraId="48902F1A" w14:textId="18E05D4F" w:rsidR="00EB4531" w:rsidRDefault="00797207">
      <w:pPr>
        <w:spacing w:before="60" w:after="60"/>
        <w:jc w:val="center"/>
      </w:pPr>
      <w:r>
        <w:t xml:space="preserve">2023 </w:t>
      </w:r>
      <w:r w:rsidR="00EB4531">
        <w:t xml:space="preserve">m. </w:t>
      </w:r>
      <w:r w:rsidR="00A97F6B">
        <w:t>lapkričio</w:t>
      </w:r>
      <w:r w:rsidR="00EB4531">
        <w:t xml:space="preserve"> </w:t>
      </w:r>
      <w:r w:rsidR="00F5141C">
        <w:t>21</w:t>
      </w:r>
      <w:r w:rsidR="00EB4531">
        <w:t xml:space="preserve"> d. Nr. </w:t>
      </w:r>
      <w:bookmarkStart w:id="0" w:name="Text5"/>
      <w:r w:rsidR="00EB4531">
        <w:fldChar w:fldCharType="begin">
          <w:ffData>
            <w:name w:val="Text5"/>
            <w:enabled/>
            <w:calcOnExit w:val="0"/>
            <w:textInput/>
          </w:ffData>
        </w:fldChar>
      </w:r>
      <w:r w:rsidR="00EB4531">
        <w:instrText xml:space="preserve"> FORMTEXT </w:instrText>
      </w:r>
      <w:r w:rsidR="00EB4531">
        <w:fldChar w:fldCharType="separate"/>
      </w:r>
      <w:r w:rsidR="00F13EF5">
        <w:t>B6-</w:t>
      </w:r>
      <w:r w:rsidR="00EB4531">
        <w:fldChar w:fldCharType="end"/>
      </w:r>
      <w:bookmarkEnd w:id="0"/>
      <w:r w:rsidR="00F5141C">
        <w:t>739</w:t>
      </w:r>
    </w:p>
    <w:p w14:paraId="5E6BD14F" w14:textId="77777777" w:rsidR="00EB4531" w:rsidRDefault="00EB4531">
      <w:pPr>
        <w:spacing w:before="60" w:after="60"/>
        <w:jc w:val="center"/>
      </w:pPr>
      <w:r>
        <w:t>Molėtai</w:t>
      </w:r>
    </w:p>
    <w:p w14:paraId="6949ADDF" w14:textId="77777777" w:rsidR="00EB4531" w:rsidRDefault="00EB4531">
      <w:pPr>
        <w:sectPr w:rsidR="00EB4531">
          <w:headerReference w:type="even" r:id="rId7"/>
          <w:headerReference w:type="default" r:id="rId8"/>
          <w:headerReference w:type="first" r:id="rId9"/>
          <w:pgSz w:w="11906" w:h="16838" w:code="9"/>
          <w:pgMar w:top="1134" w:right="567" w:bottom="1134" w:left="1701" w:header="1134" w:footer="454" w:gutter="0"/>
          <w:cols w:space="708"/>
          <w:titlePg/>
          <w:docGrid w:linePitch="360"/>
        </w:sectPr>
      </w:pPr>
    </w:p>
    <w:p w14:paraId="7E7E5816" w14:textId="77777777" w:rsidR="00520C70" w:rsidRDefault="00520C70" w:rsidP="00520C70">
      <w:pPr>
        <w:spacing w:line="360" w:lineRule="auto"/>
        <w:ind w:firstLine="851"/>
        <w:jc w:val="both"/>
      </w:pPr>
    </w:p>
    <w:p w14:paraId="66C72A98" w14:textId="0FA26A48" w:rsidR="00520C70" w:rsidRPr="008E4155" w:rsidRDefault="00520C70" w:rsidP="00A97F6B">
      <w:pPr>
        <w:spacing w:line="360" w:lineRule="auto"/>
        <w:ind w:firstLine="709"/>
        <w:jc w:val="both"/>
        <w:rPr>
          <w:rFonts w:eastAsia="Calibri"/>
          <w:sz w:val="22"/>
          <w:szCs w:val="22"/>
          <w14:ligatures w14:val="standardContextual"/>
        </w:rPr>
      </w:pPr>
      <w:r w:rsidRPr="003C11B3">
        <w:rPr>
          <w:color w:val="000000" w:themeColor="text1"/>
          <w:szCs w:val="20"/>
        </w:rPr>
        <w:t xml:space="preserve">Vadovaudamasis Lietuvos Respublikos vietos savivaldos įstatymo </w:t>
      </w:r>
      <w:r w:rsidRPr="003C11B3">
        <w:rPr>
          <w:color w:val="000000" w:themeColor="text1"/>
        </w:rPr>
        <w:t xml:space="preserve">33 straipsnio 3 dalies </w:t>
      </w:r>
      <w:r w:rsidR="00BA4889" w:rsidRPr="003C11B3">
        <w:rPr>
          <w:color w:val="000000" w:themeColor="text1"/>
        </w:rPr>
        <w:t xml:space="preserve">2 ir </w:t>
      </w:r>
      <w:r w:rsidRPr="003C11B3">
        <w:rPr>
          <w:color w:val="000000" w:themeColor="text1"/>
        </w:rPr>
        <w:t>5 punkt</w:t>
      </w:r>
      <w:r w:rsidR="003C11B3">
        <w:rPr>
          <w:color w:val="000000" w:themeColor="text1"/>
        </w:rPr>
        <w:t>ais</w:t>
      </w:r>
      <w:r w:rsidRPr="003C11B3">
        <w:rPr>
          <w:color w:val="000000" w:themeColor="text1"/>
          <w:szCs w:val="20"/>
        </w:rPr>
        <w:t xml:space="preserve">, </w:t>
      </w:r>
      <w:r w:rsidR="00B06288" w:rsidRPr="00735D66">
        <w:rPr>
          <w:szCs w:val="20"/>
        </w:rPr>
        <w:t xml:space="preserve">34 straipsnio 6 dalies 2 punktu, </w:t>
      </w:r>
      <w:r w:rsidRPr="003C11B3">
        <w:rPr>
          <w:color w:val="000000" w:themeColor="text1"/>
          <w:szCs w:val="20"/>
        </w:rPr>
        <w:t xml:space="preserve">Žemės, esamų pastatų ar kitų nekilnojamųjų daiktų įsigijimo arba nuomos ar teisių į šiuos daiktus įsigijimo tvarkos aprašo, patvirtinto Lietuvos Respublikos Vyriausybės </w:t>
      </w:r>
      <w:r w:rsidRPr="003C11B3">
        <w:rPr>
          <w:color w:val="000000" w:themeColor="text1"/>
        </w:rPr>
        <w:t>2017 m. gruodžio 13 d. nutarimu Nr. 1036 „Dėl Žemės, esamų pastatų ar kitų nekilnojamųjų daiktų įsigijimų tvarkos aprašo patvirtinimo“</w:t>
      </w:r>
      <w:r w:rsidRPr="003C11B3">
        <w:rPr>
          <w:color w:val="000000" w:themeColor="text1"/>
          <w:szCs w:val="20"/>
          <w:lang w:eastAsia="lt-LT"/>
        </w:rPr>
        <w:t>,</w:t>
      </w:r>
      <w:r w:rsidRPr="003C11B3">
        <w:rPr>
          <w:color w:val="000000" w:themeColor="text1"/>
          <w:szCs w:val="20"/>
        </w:rPr>
        <w:t xml:space="preserve"> 17 </w:t>
      </w:r>
      <w:r w:rsidR="00DE6F26" w:rsidRPr="003C11B3">
        <w:rPr>
          <w:color w:val="000000" w:themeColor="text1"/>
          <w:szCs w:val="20"/>
        </w:rPr>
        <w:t xml:space="preserve">ir 18 </w:t>
      </w:r>
      <w:r w:rsidRPr="003C11B3">
        <w:rPr>
          <w:color w:val="000000" w:themeColor="text1"/>
          <w:szCs w:val="20"/>
        </w:rPr>
        <w:t>punkt</w:t>
      </w:r>
      <w:r w:rsidR="00DE6F26" w:rsidRPr="003C11B3">
        <w:rPr>
          <w:color w:val="000000" w:themeColor="text1"/>
          <w:szCs w:val="20"/>
        </w:rPr>
        <w:t>ais</w:t>
      </w:r>
      <w:r w:rsidRPr="003C11B3">
        <w:rPr>
          <w:color w:val="000000" w:themeColor="text1"/>
          <w:szCs w:val="20"/>
        </w:rPr>
        <w:t xml:space="preserve">, atsižvelgdamas į </w:t>
      </w:r>
      <w:bookmarkStart w:id="1" w:name="_Hlk146004652"/>
      <w:r w:rsidR="00A97F6B" w:rsidRPr="00A97F6B">
        <w:rPr>
          <w:bCs/>
          <w:lang w:eastAsia="lv-LV"/>
        </w:rPr>
        <w:t xml:space="preserve">R. V. 2023 m. spalio 19 d. raštą „Pasiūlymas dėl žemės sklypo Nr. 6252/0003:199 </w:t>
      </w:r>
      <w:r w:rsidR="00A97F6B" w:rsidRPr="00A97F6B">
        <w:t>Vasario 16-osios g. 16D Molėtų mieste pirkimo“</w:t>
      </w:r>
      <w:r w:rsidR="00A97F6B" w:rsidRPr="00A97F6B">
        <w:rPr>
          <w:bCs/>
          <w:noProof/>
        </w:rPr>
        <w:t>,</w:t>
      </w:r>
      <w:bookmarkEnd w:id="1"/>
    </w:p>
    <w:p w14:paraId="01BA0142" w14:textId="4DBEA0E6" w:rsidR="00520C70" w:rsidRPr="00520C70" w:rsidRDefault="004A227D" w:rsidP="00A97F6B">
      <w:pPr>
        <w:spacing w:line="360" w:lineRule="auto"/>
        <w:ind w:firstLine="709"/>
        <w:jc w:val="both"/>
      </w:pPr>
      <w:r>
        <w:t>t</w:t>
      </w:r>
      <w:r w:rsidR="00520C70" w:rsidRPr="00520C70">
        <w:t xml:space="preserve"> v i r t i n u </w:t>
      </w:r>
      <w:r w:rsidR="00A97F6B" w:rsidRPr="00A97F6B">
        <w:rPr>
          <w:bCs/>
          <w:szCs w:val="20"/>
        </w:rPr>
        <w:t xml:space="preserve">žemės sklypo pirkimo </w:t>
      </w:r>
      <w:r w:rsidR="00A97F6B">
        <w:rPr>
          <w:bCs/>
          <w:szCs w:val="20"/>
        </w:rPr>
        <w:t xml:space="preserve">Molėtų rajono </w:t>
      </w:r>
      <w:r w:rsidR="00A97F6B" w:rsidRPr="00A97F6B">
        <w:rPr>
          <w:bCs/>
          <w:szCs w:val="20"/>
        </w:rPr>
        <w:t>savivaldybės nuosavybėn ekonomin</w:t>
      </w:r>
      <w:r w:rsidR="00A97F6B">
        <w:rPr>
          <w:bCs/>
          <w:szCs w:val="20"/>
        </w:rPr>
        <w:t>į</w:t>
      </w:r>
      <w:r w:rsidR="00A97F6B" w:rsidRPr="00A97F6B">
        <w:rPr>
          <w:bCs/>
          <w:szCs w:val="20"/>
        </w:rPr>
        <w:t xml:space="preserve"> ir socialin</w:t>
      </w:r>
      <w:r w:rsidR="00A97F6B">
        <w:rPr>
          <w:bCs/>
          <w:szCs w:val="20"/>
        </w:rPr>
        <w:t>į</w:t>
      </w:r>
      <w:r w:rsidR="00A97F6B" w:rsidRPr="00A97F6B">
        <w:rPr>
          <w:bCs/>
          <w:szCs w:val="20"/>
        </w:rPr>
        <w:t xml:space="preserve"> pagrindim</w:t>
      </w:r>
      <w:r w:rsidR="00A97F6B">
        <w:rPr>
          <w:bCs/>
          <w:szCs w:val="20"/>
        </w:rPr>
        <w:t xml:space="preserve">ą </w:t>
      </w:r>
      <w:r w:rsidR="00520C70" w:rsidRPr="00520C70">
        <w:t>(pridedama).</w:t>
      </w:r>
    </w:p>
    <w:p w14:paraId="3F07D8F4" w14:textId="4B83CBD5" w:rsidR="00506E27" w:rsidRPr="00520C70" w:rsidRDefault="00722F49" w:rsidP="00A97F6B">
      <w:pPr>
        <w:spacing w:after="160" w:line="360" w:lineRule="auto"/>
        <w:ind w:firstLine="680"/>
        <w:jc w:val="both"/>
      </w:pPr>
      <w:r>
        <w:t>Šis įsakymas gali būti skundžiamas Molėtų rajono savivaldybės administracijos direktoriui (Vilniaus g. 44, 33140 Molėtai) Lietuvos Respublikos viešojo administravimo įstatymo nustatyta tvarka arba Lietuvos administracinių ginčų komisijos Panevėžio apygardos skyriui (Respublikos g. 62, 35158 Panevėžys) Lietuvos Respublikos ikiteisminio administracinių ginčų nagrinėjimo tvarkos įstatymo nustatyta tvarka arba Regionų apygardos administracinio teismo Panevėžio rūmams (Respublikos g. 62, 35158 Panevėžys) Lietuvos Respublikos administracinių bylų teisenos įstatymo nustatyta tvarka per vieną mėnesį nuo jo paskelbimo arba įteikimo suinteresuotai šaliai dienos.</w:t>
      </w:r>
    </w:p>
    <w:p w14:paraId="2B1ADF1C" w14:textId="77777777" w:rsidR="00DE223C" w:rsidRPr="00345646" w:rsidRDefault="00DE223C" w:rsidP="00BE6A5F">
      <w:pPr>
        <w:spacing w:line="360" w:lineRule="auto"/>
        <w:ind w:firstLine="900"/>
        <w:jc w:val="both"/>
        <w:rPr>
          <w:rFonts w:ascii="TimesNewRomanPSMT" w:hAnsi="TimesNewRomanPSMT" w:cs="TimesNewRomanPSMT"/>
          <w:lang w:eastAsia="lt-LT"/>
        </w:rPr>
      </w:pPr>
    </w:p>
    <w:tbl>
      <w:tblPr>
        <w:tblW w:w="9639" w:type="dxa"/>
        <w:jc w:val="center"/>
        <w:tblLook w:val="00A0" w:firstRow="1" w:lastRow="0" w:firstColumn="1" w:lastColumn="0" w:noHBand="0" w:noVBand="0"/>
      </w:tblPr>
      <w:tblGrid>
        <w:gridCol w:w="4773"/>
        <w:gridCol w:w="4866"/>
      </w:tblGrid>
      <w:tr w:rsidR="00EB4531" w14:paraId="0D00D684" w14:textId="77777777">
        <w:trPr>
          <w:jc w:val="center"/>
        </w:trPr>
        <w:tc>
          <w:tcPr>
            <w:tcW w:w="4820" w:type="dxa"/>
          </w:tcPr>
          <w:p w14:paraId="0589915F" w14:textId="2A9D7C18" w:rsidR="007776F4" w:rsidRDefault="00FC0CD0" w:rsidP="007776F4">
            <w:r>
              <w:t>Administracijos direktorius</w:t>
            </w:r>
          </w:p>
        </w:tc>
        <w:tc>
          <w:tcPr>
            <w:tcW w:w="4927" w:type="dxa"/>
          </w:tcPr>
          <w:p w14:paraId="099AA6E2" w14:textId="77777777" w:rsidR="00EB4531" w:rsidRDefault="00FC0CD0" w:rsidP="0025377C">
            <w:pPr>
              <w:jc w:val="right"/>
            </w:pPr>
            <w:r>
              <w:t>Sigitas Žvinys</w:t>
            </w:r>
          </w:p>
        </w:tc>
      </w:tr>
    </w:tbl>
    <w:p w14:paraId="74323215" w14:textId="7F1FD6A3" w:rsidR="00520C70" w:rsidRDefault="00EB4531" w:rsidP="00345646">
      <w:pPr>
        <w:jc w:val="both"/>
      </w:pPr>
      <w:r>
        <w:t xml:space="preserve">          </w:t>
      </w:r>
    </w:p>
    <w:p w14:paraId="037A3310" w14:textId="77777777" w:rsidR="00520C70" w:rsidRDefault="00520C70">
      <w:r>
        <w:br w:type="page"/>
      </w:r>
    </w:p>
    <w:p w14:paraId="0108F497" w14:textId="77777777" w:rsidR="00A97F6B" w:rsidRPr="00A97F6B" w:rsidRDefault="00A97F6B" w:rsidP="00A97F6B">
      <w:pPr>
        <w:ind w:left="4820"/>
        <w:jc w:val="both"/>
      </w:pPr>
      <w:r w:rsidRPr="00A97F6B">
        <w:lastRenderedPageBreak/>
        <w:t>PATVIRTINTA</w:t>
      </w:r>
    </w:p>
    <w:p w14:paraId="4F9BF76E" w14:textId="2BB84411" w:rsidR="00A97F6B" w:rsidRPr="00A97F6B" w:rsidRDefault="00A97F6B" w:rsidP="00A97F6B">
      <w:pPr>
        <w:ind w:left="4820"/>
      </w:pPr>
      <w:r w:rsidRPr="00A97F6B">
        <w:t xml:space="preserve">Molėtų rajono savivaldybės administracijos direktoriaus </w:t>
      </w:r>
      <w:r>
        <w:t>2023</w:t>
      </w:r>
      <w:r w:rsidRPr="00A97F6B">
        <w:t xml:space="preserve"> m. </w:t>
      </w:r>
      <w:r>
        <w:t>lapkričio</w:t>
      </w:r>
      <w:r w:rsidRPr="00A97F6B">
        <w:t xml:space="preserve"> </w:t>
      </w:r>
      <w:r w:rsidR="00F5141C">
        <w:t>21</w:t>
      </w:r>
      <w:r w:rsidRPr="00A97F6B">
        <w:t xml:space="preserve"> d.</w:t>
      </w:r>
    </w:p>
    <w:p w14:paraId="2D70281B" w14:textId="68A2C8D1" w:rsidR="00A97F6B" w:rsidRPr="00A97F6B" w:rsidRDefault="00A97F6B" w:rsidP="00A97F6B">
      <w:pPr>
        <w:ind w:left="4820"/>
      </w:pPr>
      <w:r w:rsidRPr="00A97F6B">
        <w:t>įsakymu Nr. B6-</w:t>
      </w:r>
      <w:r w:rsidR="00F5141C">
        <w:t>739</w:t>
      </w:r>
    </w:p>
    <w:p w14:paraId="756B9CC6" w14:textId="77777777" w:rsidR="00A97F6B" w:rsidRDefault="00A97F6B" w:rsidP="00A97F6B">
      <w:pPr>
        <w:jc w:val="center"/>
      </w:pPr>
    </w:p>
    <w:p w14:paraId="0DB613D8" w14:textId="3B46A18E" w:rsidR="00A97F6B" w:rsidRPr="00A97F6B" w:rsidRDefault="00A97F6B" w:rsidP="00A97F6B">
      <w:pPr>
        <w:jc w:val="center"/>
        <w:rPr>
          <w:b/>
          <w:szCs w:val="20"/>
        </w:rPr>
      </w:pPr>
      <w:bookmarkStart w:id="2" w:name="_Hlk151370880"/>
      <w:r w:rsidRPr="00A97F6B">
        <w:rPr>
          <w:b/>
          <w:szCs w:val="20"/>
        </w:rPr>
        <w:t xml:space="preserve">ŽEMĖS SKLYPO PIRKIMO </w:t>
      </w:r>
      <w:r w:rsidR="00C3212C">
        <w:rPr>
          <w:b/>
          <w:szCs w:val="20"/>
        </w:rPr>
        <w:t xml:space="preserve">MOLĖTŲ RAJONO </w:t>
      </w:r>
      <w:r w:rsidRPr="00A97F6B">
        <w:rPr>
          <w:b/>
          <w:szCs w:val="20"/>
        </w:rPr>
        <w:t>SAVIVALDYBĖS NUOSAVYBĖN EKONOMINIS IR SOCIALINIS PAGRINDIMAS</w:t>
      </w:r>
    </w:p>
    <w:bookmarkEnd w:id="2"/>
    <w:p w14:paraId="1D240E27" w14:textId="77777777" w:rsidR="00A97F6B" w:rsidRPr="00A97F6B" w:rsidRDefault="00A97F6B" w:rsidP="00A97F6B">
      <w:pPr>
        <w:rPr>
          <w:szCs w:val="20"/>
        </w:rPr>
      </w:pPr>
    </w:p>
    <w:p w14:paraId="0B3FA8FD" w14:textId="77777777" w:rsidR="00A97F6B" w:rsidRPr="00A97F6B" w:rsidRDefault="00A97F6B" w:rsidP="00A97F6B">
      <w:pPr>
        <w:contextualSpacing/>
        <w:jc w:val="center"/>
        <w:rPr>
          <w:b/>
          <w:caps/>
          <w:szCs w:val="20"/>
        </w:rPr>
      </w:pPr>
      <w:r w:rsidRPr="00A97F6B">
        <w:rPr>
          <w:b/>
          <w:caps/>
          <w:szCs w:val="20"/>
        </w:rPr>
        <w:t>I SKYRIUS</w:t>
      </w:r>
    </w:p>
    <w:p w14:paraId="2442BBF1" w14:textId="77777777" w:rsidR="00A97F6B" w:rsidRPr="00A97F6B" w:rsidRDefault="00A97F6B" w:rsidP="00A97F6B">
      <w:pPr>
        <w:contextualSpacing/>
        <w:jc w:val="center"/>
        <w:rPr>
          <w:b/>
          <w:caps/>
          <w:szCs w:val="20"/>
        </w:rPr>
      </w:pPr>
      <w:r w:rsidRPr="00A97F6B">
        <w:rPr>
          <w:b/>
          <w:caps/>
          <w:szCs w:val="20"/>
        </w:rPr>
        <w:t>Bendroji dalis</w:t>
      </w:r>
    </w:p>
    <w:p w14:paraId="2F30D1B6" w14:textId="77777777" w:rsidR="00A97F6B" w:rsidRPr="00A97F6B" w:rsidRDefault="00A97F6B" w:rsidP="00A97F6B">
      <w:pPr>
        <w:jc w:val="center"/>
        <w:rPr>
          <w:b/>
          <w:caps/>
          <w:szCs w:val="20"/>
        </w:rPr>
      </w:pPr>
    </w:p>
    <w:p w14:paraId="7EE9FFB1" w14:textId="77777777" w:rsidR="00A97F6B" w:rsidRPr="00A97F6B" w:rsidRDefault="00A97F6B" w:rsidP="00A97F6B">
      <w:pPr>
        <w:numPr>
          <w:ilvl w:val="0"/>
          <w:numId w:val="10"/>
        </w:numPr>
        <w:tabs>
          <w:tab w:val="left" w:pos="993"/>
        </w:tabs>
        <w:spacing w:line="360" w:lineRule="auto"/>
        <w:ind w:left="0" w:firstLine="709"/>
        <w:jc w:val="both"/>
        <w:rPr>
          <w:caps/>
          <w:szCs w:val="20"/>
        </w:rPr>
      </w:pPr>
      <w:r w:rsidRPr="00A97F6B">
        <w:rPr>
          <w:caps/>
          <w:szCs w:val="20"/>
        </w:rPr>
        <w:t>E</w:t>
      </w:r>
      <w:r w:rsidRPr="00A97F6B">
        <w:rPr>
          <w:szCs w:val="20"/>
        </w:rPr>
        <w:t>konominis ir socialinis pagrindimas parengtas vadovaujantis šiais teisės aktais:</w:t>
      </w:r>
    </w:p>
    <w:p w14:paraId="36CA6E90" w14:textId="7EDA1B0C" w:rsidR="00F20F52" w:rsidRPr="00A97F6B" w:rsidRDefault="00A97F6B" w:rsidP="00F20F52">
      <w:pPr>
        <w:numPr>
          <w:ilvl w:val="1"/>
          <w:numId w:val="10"/>
        </w:numPr>
        <w:tabs>
          <w:tab w:val="left" w:pos="993"/>
        </w:tabs>
        <w:spacing w:line="360" w:lineRule="auto"/>
        <w:ind w:left="0" w:firstLine="709"/>
        <w:jc w:val="both"/>
        <w:rPr>
          <w:caps/>
          <w:szCs w:val="20"/>
        </w:rPr>
      </w:pPr>
      <w:r w:rsidRPr="00A97F6B">
        <w:rPr>
          <w:szCs w:val="20"/>
        </w:rPr>
        <w:t>Lietuvos Respublikos vietos savivaldos įstatymu;</w:t>
      </w:r>
    </w:p>
    <w:p w14:paraId="7C4563A9" w14:textId="77777777" w:rsidR="00A97F6B" w:rsidRPr="00A97F6B" w:rsidRDefault="00A97F6B" w:rsidP="00A97F6B">
      <w:pPr>
        <w:numPr>
          <w:ilvl w:val="1"/>
          <w:numId w:val="10"/>
        </w:numPr>
        <w:tabs>
          <w:tab w:val="left" w:pos="993"/>
        </w:tabs>
        <w:spacing w:line="360" w:lineRule="auto"/>
        <w:ind w:left="0" w:firstLine="709"/>
        <w:jc w:val="both"/>
        <w:rPr>
          <w:caps/>
          <w:szCs w:val="20"/>
        </w:rPr>
      </w:pPr>
      <w:r w:rsidRPr="00A97F6B">
        <w:rPr>
          <w:szCs w:val="26"/>
        </w:rPr>
        <w:t>Žemės, esamų pastatų ar kitų nekilnojamųjų daiktų įsigijimo arba nuomos ar teisių į šiuos daiktus įsigijimo tvarkos aprašo, patvirtinto Lietuvos Respublikos Vyriausybės 2017 m. gruodžio 13 d. nutarimu Nr. 1036 „Dėl  Žemės, esamų pastatų ar kitų nekilnojamųjų daiktų įsigijimo arba nuomos ar teisių į šiuos daiktus įsigijimo tvarkos aprašo patvirtinimo“.</w:t>
      </w:r>
    </w:p>
    <w:p w14:paraId="0D0D5072" w14:textId="77777777" w:rsidR="00A97F6B" w:rsidRPr="00A97F6B" w:rsidRDefault="00A97F6B" w:rsidP="00A97F6B">
      <w:pPr>
        <w:tabs>
          <w:tab w:val="left" w:pos="993"/>
        </w:tabs>
        <w:jc w:val="both"/>
        <w:rPr>
          <w:szCs w:val="26"/>
        </w:rPr>
      </w:pPr>
    </w:p>
    <w:p w14:paraId="52D3D73E" w14:textId="77777777" w:rsidR="00A97F6B" w:rsidRPr="00A97F6B" w:rsidRDefault="00A97F6B" w:rsidP="00A97F6B">
      <w:pPr>
        <w:tabs>
          <w:tab w:val="left" w:pos="709"/>
        </w:tabs>
        <w:ind w:left="1080" w:hanging="1080"/>
        <w:contextualSpacing/>
        <w:jc w:val="center"/>
        <w:rPr>
          <w:b/>
          <w:szCs w:val="26"/>
        </w:rPr>
      </w:pPr>
      <w:r w:rsidRPr="00A97F6B">
        <w:rPr>
          <w:b/>
          <w:szCs w:val="26"/>
        </w:rPr>
        <w:t>II SKYRIUS</w:t>
      </w:r>
    </w:p>
    <w:p w14:paraId="23F53759" w14:textId="77777777" w:rsidR="00A97F6B" w:rsidRPr="00A97F6B" w:rsidRDefault="00A97F6B" w:rsidP="00A97F6B">
      <w:pPr>
        <w:tabs>
          <w:tab w:val="left" w:pos="709"/>
        </w:tabs>
        <w:ind w:left="1080" w:hanging="1080"/>
        <w:contextualSpacing/>
        <w:jc w:val="center"/>
        <w:rPr>
          <w:b/>
          <w:caps/>
          <w:szCs w:val="20"/>
        </w:rPr>
      </w:pPr>
      <w:r w:rsidRPr="00A97F6B">
        <w:rPr>
          <w:b/>
          <w:szCs w:val="26"/>
        </w:rPr>
        <w:t>TIKSLAS IR JO PASIEKIMO BŪDAI</w:t>
      </w:r>
    </w:p>
    <w:p w14:paraId="1159124C" w14:textId="77777777" w:rsidR="00A97F6B" w:rsidRPr="00A97F6B" w:rsidRDefault="00A97F6B" w:rsidP="00A97F6B">
      <w:pPr>
        <w:tabs>
          <w:tab w:val="left" w:pos="993"/>
        </w:tabs>
        <w:jc w:val="both"/>
        <w:rPr>
          <w:caps/>
          <w:szCs w:val="20"/>
        </w:rPr>
      </w:pPr>
    </w:p>
    <w:p w14:paraId="211FB398" w14:textId="77777777" w:rsidR="00A97F6B" w:rsidRPr="00A97F6B" w:rsidRDefault="00A97F6B" w:rsidP="00A97F6B">
      <w:pPr>
        <w:numPr>
          <w:ilvl w:val="0"/>
          <w:numId w:val="11"/>
        </w:numPr>
        <w:tabs>
          <w:tab w:val="left" w:pos="851"/>
        </w:tabs>
        <w:spacing w:line="360" w:lineRule="auto"/>
        <w:ind w:left="0" w:firstLine="709"/>
        <w:contextualSpacing/>
        <w:jc w:val="both"/>
        <w:rPr>
          <w:szCs w:val="20"/>
        </w:rPr>
      </w:pPr>
      <w:r w:rsidRPr="00A97F6B">
        <w:rPr>
          <w:szCs w:val="20"/>
        </w:rPr>
        <w:t>. Veiklos pavadinimas</w:t>
      </w:r>
      <w:r w:rsidRPr="00A97F6B">
        <w:rPr>
          <w:b/>
          <w:szCs w:val="20"/>
        </w:rPr>
        <w:t>.</w:t>
      </w:r>
      <w:r w:rsidRPr="00A97F6B">
        <w:rPr>
          <w:szCs w:val="20"/>
        </w:rPr>
        <w:t xml:space="preserve"> Žemės sklypo pirkimas Savivaldybės nuosavybėn </w:t>
      </w:r>
      <w:r w:rsidRPr="00A97F6B">
        <w:t>neskelbiamų derybų būdu</w:t>
      </w:r>
      <w:r w:rsidRPr="00A97F6B">
        <w:rPr>
          <w:szCs w:val="20"/>
        </w:rPr>
        <w:t xml:space="preserve">. </w:t>
      </w:r>
    </w:p>
    <w:p w14:paraId="58399AB8" w14:textId="1FC74761" w:rsidR="00A97F6B" w:rsidRPr="00A97F6B" w:rsidRDefault="00A97F6B" w:rsidP="00A97F6B">
      <w:pPr>
        <w:tabs>
          <w:tab w:val="left" w:pos="851"/>
        </w:tabs>
        <w:spacing w:line="360" w:lineRule="auto"/>
        <w:ind w:firstLine="709"/>
        <w:jc w:val="both"/>
        <w:rPr>
          <w:szCs w:val="20"/>
        </w:rPr>
      </w:pPr>
      <w:r w:rsidRPr="00A97F6B">
        <w:rPr>
          <w:szCs w:val="20"/>
        </w:rPr>
        <w:t>Tikslas: įsigyti kitos paskirties žemės sklypą, esantį adresu: Molėtų r. sav., Molėtų m., Vasario 16-osios g. 16</w:t>
      </w:r>
      <w:r w:rsidR="00F20F52">
        <w:rPr>
          <w:szCs w:val="20"/>
        </w:rPr>
        <w:t>D</w:t>
      </w:r>
      <w:r w:rsidRPr="00A97F6B">
        <w:rPr>
          <w:szCs w:val="20"/>
        </w:rPr>
        <w:t xml:space="preserve"> (toliau – žemės sklypas), Savivaldybės nuosavybėn ir, rengiant Skulptūrų parko sklypo suformavimo Vasario 16-osios gatvėje, Molėtų mieste detaliojo plano keitimą, prijungti jį prie Skulptūrų parko ir naudoti visuomenės poreikiams.</w:t>
      </w:r>
    </w:p>
    <w:p w14:paraId="34F17024" w14:textId="77777777" w:rsidR="00A97F6B" w:rsidRPr="00A97F6B" w:rsidRDefault="00A97F6B" w:rsidP="00A97F6B">
      <w:pPr>
        <w:tabs>
          <w:tab w:val="left" w:pos="851"/>
        </w:tabs>
        <w:spacing w:line="360" w:lineRule="auto"/>
        <w:ind w:firstLine="709"/>
        <w:jc w:val="both"/>
      </w:pPr>
      <w:r w:rsidRPr="00A97F6B">
        <w:rPr>
          <w:szCs w:val="20"/>
        </w:rPr>
        <w:t xml:space="preserve"> </w:t>
      </w:r>
      <w:r w:rsidRPr="00A97F6B">
        <w:rPr>
          <w:szCs w:val="26"/>
        </w:rPr>
        <w:t xml:space="preserve">Pirkdama žemės sklypą Savivaldybė įgyvendins </w:t>
      </w:r>
      <w:r w:rsidRPr="00A97F6B">
        <w:rPr>
          <w:szCs w:val="20"/>
        </w:rPr>
        <w:t>Lietuvos Respublikos v</w:t>
      </w:r>
      <w:r w:rsidRPr="00A97F6B">
        <w:rPr>
          <w:szCs w:val="26"/>
        </w:rPr>
        <w:t xml:space="preserve">ietos savivaldos </w:t>
      </w:r>
      <w:r w:rsidRPr="00A97F6B">
        <w:t>įstatymo 6 straipsnio 19 punktu priskirtą savarankiškąją funkciją – teritorijų planavimas, savivaldybės bendrojo plano ar savivaldybės dalių bendrųjų planų ir detaliųjų planų sprendinių įgyvendinimas.</w:t>
      </w:r>
    </w:p>
    <w:p w14:paraId="2D67F31D" w14:textId="06BB7B8B" w:rsidR="00A97F6B" w:rsidRPr="00A97F6B" w:rsidRDefault="00BD3B9E" w:rsidP="00A97F6B">
      <w:pPr>
        <w:tabs>
          <w:tab w:val="left" w:pos="851"/>
        </w:tabs>
        <w:spacing w:line="360" w:lineRule="auto"/>
        <w:ind w:firstLine="709"/>
        <w:jc w:val="both"/>
      </w:pPr>
      <w:r>
        <w:rPr>
          <w:noProof/>
        </w:rPr>
        <w:drawing>
          <wp:inline distT="0" distB="0" distL="0" distR="0" wp14:anchorId="617F4402" wp14:editId="762A156A">
            <wp:extent cx="5295900" cy="2724150"/>
            <wp:effectExtent l="0" t="0" r="0" b="0"/>
            <wp:docPr id="211213015" name="Paveikslėlis 1" descr="Paveikslėlis, kuriame yra žemėlapis, ekrano kopija, tekstas, Grafikos apdorojimo programinė įranga  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13015" name="Paveikslėlis 1" descr="Paveikslėlis, kuriame yra žemėlapis, ekrano kopija, tekstas, Grafikos apdorojimo programinė įranga  Automatiškai sugeneruotas aprašymas"/>
                    <pic:cNvPicPr/>
                  </pic:nvPicPr>
                  <pic:blipFill rotWithShape="1">
                    <a:blip r:embed="rId10"/>
                    <a:srcRect l="11517" t="22659" r="1950" b="6126"/>
                    <a:stretch/>
                  </pic:blipFill>
                  <pic:spPr bwMode="auto">
                    <a:xfrm>
                      <a:off x="0" y="0"/>
                      <a:ext cx="5295900" cy="2724150"/>
                    </a:xfrm>
                    <a:prstGeom prst="rect">
                      <a:avLst/>
                    </a:prstGeom>
                    <a:ln>
                      <a:noFill/>
                    </a:ln>
                    <a:extLst>
                      <a:ext uri="{53640926-AAD7-44D8-BBD7-CCE9431645EC}">
                        <a14:shadowObscured xmlns:a14="http://schemas.microsoft.com/office/drawing/2010/main"/>
                      </a:ext>
                    </a:extLst>
                  </pic:spPr>
                </pic:pic>
              </a:graphicData>
            </a:graphic>
          </wp:inline>
        </w:drawing>
      </w:r>
    </w:p>
    <w:p w14:paraId="07E677CE" w14:textId="3FDD87F7" w:rsidR="00A97F6B" w:rsidRPr="00A97F6B" w:rsidRDefault="00A97F6B" w:rsidP="00A97F6B">
      <w:pPr>
        <w:tabs>
          <w:tab w:val="left" w:pos="851"/>
        </w:tabs>
        <w:spacing w:line="360" w:lineRule="auto"/>
        <w:ind w:firstLine="709"/>
        <w:jc w:val="both"/>
        <w:rPr>
          <w:szCs w:val="20"/>
        </w:rPr>
      </w:pPr>
      <w:r w:rsidRPr="00A97F6B">
        <w:rPr>
          <w:szCs w:val="20"/>
        </w:rPr>
        <w:lastRenderedPageBreak/>
        <w:t xml:space="preserve">Vieta: žemės sklypas </w:t>
      </w:r>
      <w:r w:rsidR="004201D0">
        <w:rPr>
          <w:szCs w:val="20"/>
        </w:rPr>
        <w:t>ribojasi su</w:t>
      </w:r>
      <w:r w:rsidRPr="00A97F6B">
        <w:rPr>
          <w:szCs w:val="20"/>
        </w:rPr>
        <w:t xml:space="preserve"> Skulptūrų park</w:t>
      </w:r>
      <w:r w:rsidR="004201D0">
        <w:rPr>
          <w:szCs w:val="20"/>
        </w:rPr>
        <w:t>u</w:t>
      </w:r>
      <w:r w:rsidRPr="00A97F6B">
        <w:rPr>
          <w:szCs w:val="20"/>
        </w:rPr>
        <w:t xml:space="preserve">, kuriame įrengta infrastruktūra visuomenės poreikiams tenkinti. </w:t>
      </w:r>
    </w:p>
    <w:p w14:paraId="2F8ECC44" w14:textId="5C1CC504" w:rsidR="00A97F6B" w:rsidRPr="00A97F6B" w:rsidRDefault="00A97F6B" w:rsidP="00A97F6B">
      <w:pPr>
        <w:spacing w:line="360" w:lineRule="auto"/>
        <w:ind w:firstLine="709"/>
        <w:jc w:val="both"/>
        <w:rPr>
          <w:rFonts w:eastAsia="Calibri"/>
          <w:lang w:eastAsia="lt-LT"/>
        </w:rPr>
      </w:pPr>
      <w:r w:rsidRPr="00A97F6B">
        <w:rPr>
          <w:rFonts w:eastAsia="Calibri"/>
          <w:color w:val="000000"/>
          <w:lang w:eastAsia="ar-SA"/>
        </w:rPr>
        <w:t xml:space="preserve">Aprašymas: </w:t>
      </w:r>
      <w:r w:rsidR="001538DB">
        <w:rPr>
          <w:rFonts w:eastAsia="Calibri"/>
          <w:color w:val="000000"/>
          <w:lang w:eastAsia="ar-SA"/>
        </w:rPr>
        <w:t xml:space="preserve">siūlomas pirkti </w:t>
      </w:r>
      <w:r w:rsidR="00416A47">
        <w:rPr>
          <w:rFonts w:eastAsia="Calibri"/>
          <w:color w:val="000000"/>
          <w:lang w:eastAsia="ar-SA"/>
        </w:rPr>
        <w:t xml:space="preserve">kitos paskirties </w:t>
      </w:r>
      <w:r w:rsidR="001538DB">
        <w:rPr>
          <w:rFonts w:eastAsia="Calibri"/>
          <w:color w:val="000000"/>
          <w:lang w:eastAsia="ar-SA"/>
        </w:rPr>
        <w:t xml:space="preserve">0,2142 ha žemės sklypas yra šalia Skulptūrų parko. Šiame žemės sklype nėra jokių pastatų ar statinių, priklausančių žemės sklypo savininkui. Įrengiant pėsčiųjų takus Pastovio ežero </w:t>
      </w:r>
      <w:r w:rsidR="00AB25D2">
        <w:rPr>
          <w:rFonts w:eastAsia="Calibri"/>
          <w:color w:val="000000"/>
          <w:lang w:eastAsia="ar-SA"/>
        </w:rPr>
        <w:t xml:space="preserve">pakrantėje </w:t>
      </w:r>
      <w:r w:rsidR="001538DB">
        <w:rPr>
          <w:rFonts w:eastAsia="Calibri"/>
          <w:color w:val="000000"/>
          <w:lang w:eastAsia="ar-SA"/>
        </w:rPr>
        <w:t xml:space="preserve">iki Skulptūrų parko, dalis pėsčiųjų tako yra įrengta šiame sklype, </w:t>
      </w:r>
      <w:r w:rsidR="00AB25D2">
        <w:rPr>
          <w:rFonts w:eastAsia="Calibri"/>
          <w:color w:val="000000"/>
          <w:lang w:eastAsia="ar-SA"/>
        </w:rPr>
        <w:t>kadangi jis įsiterpia tarp Savivaldybei panaudos teise perduotų valstybinės žemės sklypų. Žemės sklypas neatribotas tvoromis ar kitais būdais</w:t>
      </w:r>
      <w:r w:rsidR="00891B68">
        <w:rPr>
          <w:rFonts w:eastAsia="Calibri"/>
          <w:color w:val="000000"/>
          <w:lang w:eastAsia="ar-SA"/>
        </w:rPr>
        <w:t xml:space="preserve"> nuo</w:t>
      </w:r>
      <w:r w:rsidR="00AB25D2">
        <w:rPr>
          <w:rFonts w:eastAsia="Calibri"/>
          <w:color w:val="000000"/>
          <w:lang w:eastAsia="ar-SA"/>
        </w:rPr>
        <w:t xml:space="preserve"> Skulptūrų park</w:t>
      </w:r>
      <w:r w:rsidR="00891B68">
        <w:rPr>
          <w:rFonts w:eastAsia="Calibri"/>
          <w:color w:val="000000"/>
          <w:lang w:eastAsia="ar-SA"/>
        </w:rPr>
        <w:t>o, todėl</w:t>
      </w:r>
      <w:r w:rsidR="00AB25D2">
        <w:rPr>
          <w:rFonts w:eastAsia="Calibri"/>
          <w:color w:val="000000"/>
          <w:lang w:eastAsia="ar-SA"/>
        </w:rPr>
        <w:t xml:space="preserve"> vykstant įvairiems renginiams šis sklypas išnaudojamas kaip renginio teritorija – statomos palapinės</w:t>
      </w:r>
      <w:r w:rsidR="00891B68">
        <w:rPr>
          <w:rFonts w:eastAsia="Calibri"/>
          <w:color w:val="000000"/>
          <w:lang w:eastAsia="ar-SA"/>
        </w:rPr>
        <w:t xml:space="preserve">, automobiliai, vaikšto </w:t>
      </w:r>
      <w:r w:rsidR="00416A47">
        <w:rPr>
          <w:rFonts w:eastAsia="Calibri"/>
          <w:color w:val="000000"/>
          <w:lang w:eastAsia="ar-SA"/>
        </w:rPr>
        <w:t>renginių dalyviai</w:t>
      </w:r>
      <w:r w:rsidR="00891B68">
        <w:rPr>
          <w:rFonts w:eastAsia="Calibri"/>
          <w:color w:val="000000"/>
          <w:lang w:eastAsia="ar-SA"/>
        </w:rPr>
        <w:t>.</w:t>
      </w:r>
      <w:r w:rsidR="00AB25D2">
        <w:rPr>
          <w:rFonts w:eastAsia="Calibri"/>
          <w:color w:val="000000"/>
          <w:lang w:eastAsia="ar-SA"/>
        </w:rPr>
        <w:t xml:space="preserve"> </w:t>
      </w:r>
    </w:p>
    <w:p w14:paraId="143F098C" w14:textId="11B50CD3" w:rsidR="00A97F6B" w:rsidRPr="00A97F6B" w:rsidRDefault="00A97F6B" w:rsidP="00A97F6B">
      <w:pPr>
        <w:spacing w:line="360" w:lineRule="auto"/>
        <w:ind w:firstLine="709"/>
        <w:jc w:val="both"/>
        <w:rPr>
          <w:rFonts w:eastAsia="Calibri"/>
          <w:lang w:eastAsia="lt-LT"/>
        </w:rPr>
      </w:pPr>
      <w:r w:rsidRPr="00A97F6B">
        <w:rPr>
          <w:rFonts w:eastAsia="Calibri"/>
          <w:lang w:eastAsia="lt-LT"/>
        </w:rPr>
        <w:t xml:space="preserve">Kadangi perkamas žemės sklypas, kurio nustatytas naudojimo būdas – vienbučių ir dvibučių gyvenamųjų pastatų teritorijos – neatitinka funkcijos, kuriai numatoma naudoti įsigytą žemės sklypą, </w:t>
      </w:r>
      <w:r w:rsidRPr="00A97F6B">
        <w:rPr>
          <w:rFonts w:eastAsia="Calibri"/>
          <w:color w:val="000000"/>
          <w:lang w:eastAsia="ar-SA"/>
        </w:rPr>
        <w:t>Molėtų rajono savivaldybės administracija inicijuos naudojimo būdo pakeitimą</w:t>
      </w:r>
      <w:r w:rsidR="00416A47">
        <w:rPr>
          <w:rFonts w:eastAsia="Calibri"/>
          <w:color w:val="000000"/>
          <w:lang w:eastAsia="ar-SA"/>
        </w:rPr>
        <w:t xml:space="preserve"> į </w:t>
      </w:r>
      <w:r w:rsidR="00416A47" w:rsidRPr="00416A47">
        <w:t>bendrojo naudojimo (miestų, miestelių ir kaimų ar savivaldybių bendrojo naudojimo) teritorijos</w:t>
      </w:r>
      <w:r w:rsidRPr="00A97F6B">
        <w:rPr>
          <w:rFonts w:eastAsia="Calibri"/>
          <w:color w:val="000000"/>
          <w:lang w:eastAsia="ar-SA"/>
        </w:rPr>
        <w:t xml:space="preserve">. </w:t>
      </w:r>
    </w:p>
    <w:p w14:paraId="515E0637" w14:textId="77777777" w:rsidR="00A97F6B" w:rsidRPr="00A97F6B" w:rsidRDefault="00A97F6B" w:rsidP="00A97F6B">
      <w:pPr>
        <w:tabs>
          <w:tab w:val="left" w:pos="851"/>
        </w:tabs>
        <w:spacing w:line="360" w:lineRule="auto"/>
        <w:ind w:firstLine="709"/>
        <w:jc w:val="both"/>
        <w:rPr>
          <w:szCs w:val="20"/>
        </w:rPr>
      </w:pPr>
      <w:r w:rsidRPr="00A97F6B">
        <w:rPr>
          <w:szCs w:val="20"/>
        </w:rPr>
        <w:t xml:space="preserve">Atsižvelgiant į žemės sklypo buvimo vietą, kita alternatyva nesvarstoma, todėl kad tik šioje vietoje tikslinga pirkti žemės sklypą ir suformuoti vientisą Skulptūrų parką su funkcionaliai pritaikyta infrastruktūra visuomenės poreikiams tenkinti. </w:t>
      </w:r>
    </w:p>
    <w:p w14:paraId="5DB955D8" w14:textId="500D3713" w:rsidR="00A97F6B" w:rsidRPr="00A97F6B" w:rsidRDefault="00A97F6B" w:rsidP="00891B68">
      <w:pPr>
        <w:tabs>
          <w:tab w:val="left" w:pos="851"/>
        </w:tabs>
        <w:spacing w:line="360" w:lineRule="auto"/>
        <w:ind w:firstLine="709"/>
        <w:contextualSpacing/>
        <w:jc w:val="both"/>
        <w:rPr>
          <w:szCs w:val="20"/>
        </w:rPr>
      </w:pPr>
      <w:r w:rsidRPr="00A97F6B">
        <w:rPr>
          <w:szCs w:val="20"/>
        </w:rPr>
        <w:t xml:space="preserve">Siūlomas pirkimo būdas – vykdyti pirkimą </w:t>
      </w:r>
      <w:r w:rsidRPr="00A97F6B">
        <w:t xml:space="preserve">neskelbiamų derybų būdu, kadangi </w:t>
      </w:r>
      <w:r w:rsidRPr="00A97F6B">
        <w:rPr>
          <w:color w:val="000000"/>
        </w:rPr>
        <w:t>iš anksto yra žinoma konkreti nekilnojamojo daikto buvimo vieta ir nekilnojamasis daiktas atitinka perkančiosios organizacijos poreikius ir kitos alternatyvos to neužtikrina</w:t>
      </w:r>
      <w:r w:rsidRPr="00A97F6B">
        <w:rPr>
          <w:szCs w:val="20"/>
        </w:rPr>
        <w:t xml:space="preserve">. </w:t>
      </w:r>
    </w:p>
    <w:p w14:paraId="2A1F1F61" w14:textId="58889B82" w:rsidR="00A97F6B" w:rsidRPr="00A97F6B" w:rsidRDefault="00A97F6B" w:rsidP="00A97F6B">
      <w:pPr>
        <w:tabs>
          <w:tab w:val="left" w:pos="851"/>
        </w:tabs>
        <w:spacing w:line="360" w:lineRule="auto"/>
        <w:ind w:firstLine="709"/>
        <w:jc w:val="both"/>
        <w:rPr>
          <w:szCs w:val="20"/>
        </w:rPr>
      </w:pPr>
      <w:r w:rsidRPr="00A97F6B">
        <w:t xml:space="preserve">Pirkimo sprendimo </w:t>
      </w:r>
      <w:r w:rsidR="00416A47">
        <w:t xml:space="preserve">pagrindinis </w:t>
      </w:r>
      <w:r w:rsidRPr="00A97F6B">
        <w:t xml:space="preserve">vertinimo kriterijus – žemės sklypo vieta. Savivaldybė, siekdama įgyvendinti </w:t>
      </w:r>
      <w:r w:rsidRPr="00A97F6B">
        <w:rPr>
          <w:szCs w:val="26"/>
        </w:rPr>
        <w:t xml:space="preserve">savarankiškąją funkciją – </w:t>
      </w:r>
      <w:r w:rsidRPr="00A97F6B">
        <w:rPr>
          <w:szCs w:val="20"/>
        </w:rPr>
        <w:t>kūno kultūros ir sporto plėtojimas, gyventojų poilsio organizavimas</w:t>
      </w:r>
      <w:r w:rsidRPr="00A97F6B">
        <w:t>, turi pirkti privatų žemės sklypą.</w:t>
      </w:r>
    </w:p>
    <w:p w14:paraId="070392E6" w14:textId="77777777" w:rsidR="00A97F6B" w:rsidRPr="00A97F6B" w:rsidRDefault="00A97F6B" w:rsidP="00A97F6B">
      <w:pPr>
        <w:rPr>
          <w:szCs w:val="20"/>
        </w:rPr>
      </w:pPr>
    </w:p>
    <w:p w14:paraId="2F27400C" w14:textId="77777777" w:rsidR="00A97F6B" w:rsidRPr="00A97F6B" w:rsidRDefault="00A97F6B" w:rsidP="00A97F6B">
      <w:pPr>
        <w:tabs>
          <w:tab w:val="left" w:pos="993"/>
        </w:tabs>
        <w:ind w:left="1080" w:hanging="1080"/>
        <w:contextualSpacing/>
        <w:jc w:val="center"/>
        <w:rPr>
          <w:b/>
          <w:szCs w:val="26"/>
        </w:rPr>
      </w:pPr>
      <w:r w:rsidRPr="00A97F6B">
        <w:rPr>
          <w:b/>
          <w:szCs w:val="26"/>
        </w:rPr>
        <w:t>III SKYRIUS</w:t>
      </w:r>
    </w:p>
    <w:p w14:paraId="0FD0D292" w14:textId="77777777" w:rsidR="00A97F6B" w:rsidRPr="00A97F6B" w:rsidRDefault="00A97F6B" w:rsidP="00A97F6B">
      <w:pPr>
        <w:tabs>
          <w:tab w:val="left" w:pos="993"/>
        </w:tabs>
        <w:ind w:left="1080" w:hanging="1080"/>
        <w:contextualSpacing/>
        <w:jc w:val="center"/>
        <w:rPr>
          <w:b/>
          <w:caps/>
          <w:szCs w:val="20"/>
        </w:rPr>
      </w:pPr>
      <w:r w:rsidRPr="00A97F6B">
        <w:rPr>
          <w:b/>
          <w:szCs w:val="26"/>
        </w:rPr>
        <w:t>PIRKIMO ATLIKIMO TVARKA</w:t>
      </w:r>
    </w:p>
    <w:p w14:paraId="592AE615" w14:textId="77777777" w:rsidR="00A97F6B" w:rsidRPr="00A97F6B" w:rsidRDefault="00A97F6B" w:rsidP="00A97F6B">
      <w:pPr>
        <w:tabs>
          <w:tab w:val="left" w:pos="993"/>
        </w:tabs>
        <w:jc w:val="both"/>
        <w:rPr>
          <w:caps/>
          <w:szCs w:val="20"/>
        </w:rPr>
      </w:pPr>
    </w:p>
    <w:p w14:paraId="5DC99290" w14:textId="77777777" w:rsidR="00A97F6B" w:rsidRPr="00A97F6B" w:rsidRDefault="00A97F6B" w:rsidP="00A97F6B">
      <w:pPr>
        <w:numPr>
          <w:ilvl w:val="0"/>
          <w:numId w:val="12"/>
        </w:numPr>
        <w:tabs>
          <w:tab w:val="left" w:pos="993"/>
        </w:tabs>
        <w:spacing w:line="360" w:lineRule="auto"/>
        <w:ind w:left="0" w:firstLine="567"/>
        <w:contextualSpacing/>
        <w:jc w:val="both"/>
        <w:rPr>
          <w:caps/>
          <w:szCs w:val="20"/>
        </w:rPr>
      </w:pPr>
      <w:r w:rsidRPr="00A97F6B">
        <w:rPr>
          <w:szCs w:val="20"/>
        </w:rPr>
        <w:t xml:space="preserve">Žemės sklypas perkamas </w:t>
      </w:r>
      <w:r w:rsidRPr="00A97F6B">
        <w:rPr>
          <w:szCs w:val="26"/>
        </w:rPr>
        <w:t xml:space="preserve">Žemės, esamų pastatų ar kitų nekilnojamųjų daiktų įsigijimo arba nuomos ar teisių į šiuos daiktus įsigijimo tvarkos aprašo, patvirtinto Lietuvos Respublikos Vyriausybės 2017 m. gruodžio 13 d. nutarimu Nr. 1036 „Dėl  Žemės, esamų pastatų ar kitų nekilnojamųjų daiktų įsigijimo arba nuomos ar teisių į šiuos daiktus įsigijimo tvarkos aprašo patvirtinimo“ nustatyta tvarka. </w:t>
      </w:r>
    </w:p>
    <w:p w14:paraId="19087D79" w14:textId="77777777" w:rsidR="00A97F6B" w:rsidRPr="00A97F6B" w:rsidRDefault="00A97F6B" w:rsidP="00A97F6B">
      <w:pPr>
        <w:tabs>
          <w:tab w:val="left" w:pos="851"/>
        </w:tabs>
        <w:ind w:firstLine="567"/>
        <w:rPr>
          <w:caps/>
          <w:szCs w:val="20"/>
        </w:rPr>
      </w:pPr>
    </w:p>
    <w:p w14:paraId="75C258A8" w14:textId="77777777" w:rsidR="00A97F6B" w:rsidRPr="00A97F6B" w:rsidRDefault="00A97F6B" w:rsidP="00A97F6B">
      <w:pPr>
        <w:tabs>
          <w:tab w:val="left" w:pos="993"/>
        </w:tabs>
        <w:ind w:left="1080" w:hanging="1080"/>
        <w:contextualSpacing/>
        <w:jc w:val="center"/>
        <w:rPr>
          <w:b/>
          <w:caps/>
          <w:szCs w:val="20"/>
        </w:rPr>
      </w:pPr>
      <w:r w:rsidRPr="00A97F6B">
        <w:rPr>
          <w:b/>
          <w:caps/>
          <w:szCs w:val="20"/>
        </w:rPr>
        <w:t>IV SKYRIUS</w:t>
      </w:r>
    </w:p>
    <w:p w14:paraId="3BD00CBC" w14:textId="77777777" w:rsidR="00A97F6B" w:rsidRPr="00A97F6B" w:rsidRDefault="00A97F6B" w:rsidP="00A97F6B">
      <w:pPr>
        <w:tabs>
          <w:tab w:val="left" w:pos="993"/>
        </w:tabs>
        <w:ind w:left="1080" w:hanging="1080"/>
        <w:contextualSpacing/>
        <w:jc w:val="center"/>
        <w:rPr>
          <w:b/>
          <w:caps/>
          <w:szCs w:val="20"/>
        </w:rPr>
      </w:pPr>
      <w:r w:rsidRPr="00A97F6B">
        <w:rPr>
          <w:b/>
          <w:caps/>
          <w:szCs w:val="20"/>
        </w:rPr>
        <w:t>PIRKIMO KRITERIJAI</w:t>
      </w:r>
    </w:p>
    <w:p w14:paraId="37854AC2" w14:textId="77777777" w:rsidR="00A97F6B" w:rsidRPr="00A97F6B" w:rsidRDefault="00A97F6B" w:rsidP="00A97F6B">
      <w:pPr>
        <w:tabs>
          <w:tab w:val="left" w:pos="993"/>
        </w:tabs>
        <w:jc w:val="both"/>
        <w:rPr>
          <w:caps/>
          <w:szCs w:val="20"/>
        </w:rPr>
      </w:pPr>
    </w:p>
    <w:p w14:paraId="0F91D2BD" w14:textId="77777777" w:rsidR="00A97F6B" w:rsidRPr="00A873D4" w:rsidRDefault="00A97F6B" w:rsidP="00A97F6B">
      <w:pPr>
        <w:numPr>
          <w:ilvl w:val="0"/>
          <w:numId w:val="12"/>
        </w:numPr>
        <w:tabs>
          <w:tab w:val="left" w:pos="851"/>
          <w:tab w:val="left" w:pos="1134"/>
        </w:tabs>
        <w:spacing w:line="360" w:lineRule="auto"/>
        <w:ind w:left="0" w:firstLine="709"/>
        <w:contextualSpacing/>
        <w:jc w:val="both"/>
        <w:rPr>
          <w:caps/>
          <w:szCs w:val="20"/>
        </w:rPr>
      </w:pPr>
      <w:r w:rsidRPr="00A97F6B">
        <w:rPr>
          <w:szCs w:val="20"/>
        </w:rPr>
        <w:t>Pirkimo komisija, priimdama sprendimą dėl žemės sklypo pirkimo, turi vadovautis šiais kriterijais:</w:t>
      </w:r>
    </w:p>
    <w:p w14:paraId="2C860902" w14:textId="00B2F568" w:rsidR="00A873D4" w:rsidRPr="00A97F6B" w:rsidRDefault="00A873D4" w:rsidP="00A873D4">
      <w:pPr>
        <w:tabs>
          <w:tab w:val="left" w:pos="851"/>
          <w:tab w:val="left" w:pos="1134"/>
        </w:tabs>
        <w:spacing w:line="360" w:lineRule="auto"/>
        <w:ind w:firstLine="709"/>
        <w:contextualSpacing/>
        <w:jc w:val="both"/>
        <w:rPr>
          <w:caps/>
          <w:szCs w:val="20"/>
        </w:rPr>
      </w:pPr>
      <w:r>
        <w:rPr>
          <w:szCs w:val="20"/>
        </w:rPr>
        <w:lastRenderedPageBreak/>
        <w:t xml:space="preserve">4.1. </w:t>
      </w:r>
      <w:r>
        <w:rPr>
          <w:lang w:eastAsia="lt-LT"/>
        </w:rPr>
        <w:t>turtas negali būti įkeistas ar kitaip apsunkintas jo pardavimas (areštuotas, yra ginčų teisme ir kita);</w:t>
      </w:r>
    </w:p>
    <w:p w14:paraId="684E6377" w14:textId="58281EC8" w:rsidR="00A97F6B" w:rsidRPr="00A97F6B" w:rsidRDefault="00A97F6B" w:rsidP="00A97F6B">
      <w:pPr>
        <w:tabs>
          <w:tab w:val="left" w:pos="851"/>
        </w:tabs>
        <w:spacing w:line="360" w:lineRule="auto"/>
        <w:jc w:val="both"/>
        <w:rPr>
          <w:szCs w:val="20"/>
        </w:rPr>
      </w:pPr>
      <w:r w:rsidRPr="00A97F6B">
        <w:rPr>
          <w:szCs w:val="20"/>
        </w:rPr>
        <w:t xml:space="preserve">            4.</w:t>
      </w:r>
      <w:r w:rsidR="00A873D4">
        <w:rPr>
          <w:szCs w:val="20"/>
        </w:rPr>
        <w:t>2</w:t>
      </w:r>
      <w:r w:rsidRPr="00A97F6B">
        <w:rPr>
          <w:szCs w:val="20"/>
        </w:rPr>
        <w:t xml:space="preserve">. </w:t>
      </w:r>
      <w:r w:rsidR="00A873D4">
        <w:t>turtas turi būti teisiškai įregistruotas Nekilnojamojo turto registre</w:t>
      </w:r>
      <w:r w:rsidRPr="00A97F6B">
        <w:rPr>
          <w:szCs w:val="20"/>
        </w:rPr>
        <w:t>;</w:t>
      </w:r>
    </w:p>
    <w:p w14:paraId="0BBF1A7A" w14:textId="30485866" w:rsidR="00A873D4" w:rsidRDefault="00A97F6B" w:rsidP="00A97F6B">
      <w:pPr>
        <w:tabs>
          <w:tab w:val="left" w:pos="851"/>
        </w:tabs>
        <w:spacing w:line="360" w:lineRule="auto"/>
        <w:ind w:firstLine="709"/>
        <w:jc w:val="both"/>
        <w:rPr>
          <w:szCs w:val="20"/>
        </w:rPr>
      </w:pPr>
      <w:r w:rsidRPr="00A97F6B">
        <w:rPr>
          <w:szCs w:val="20"/>
        </w:rPr>
        <w:t>4.</w:t>
      </w:r>
      <w:r w:rsidR="00834805">
        <w:rPr>
          <w:szCs w:val="20"/>
        </w:rPr>
        <w:t>3</w:t>
      </w:r>
      <w:r w:rsidRPr="00A97F6B">
        <w:rPr>
          <w:szCs w:val="20"/>
        </w:rPr>
        <w:t>. pirkimo kaina negali daugiau kaip 10 proc. viršyti rinkos vertės, nustatytos atlikus individualų turto vertinimą Lietuvos Respublikos turto ir verslo vertinimo pagrindų įstatymo nustatyta tvarka.</w:t>
      </w:r>
    </w:p>
    <w:p w14:paraId="288F0726" w14:textId="77777777" w:rsidR="00A97F6B" w:rsidRPr="00A97F6B" w:rsidRDefault="00A97F6B" w:rsidP="00EC4CA1">
      <w:pPr>
        <w:tabs>
          <w:tab w:val="left" w:pos="1134"/>
        </w:tabs>
        <w:jc w:val="center"/>
        <w:rPr>
          <w:caps/>
          <w:szCs w:val="20"/>
          <w:u w:val="single"/>
        </w:rPr>
      </w:pPr>
      <w:r w:rsidRPr="00A97F6B">
        <w:rPr>
          <w:szCs w:val="20"/>
          <w:u w:val="single"/>
        </w:rPr>
        <w:tab/>
      </w:r>
      <w:r w:rsidRPr="00A97F6B">
        <w:rPr>
          <w:szCs w:val="20"/>
          <w:u w:val="single"/>
        </w:rPr>
        <w:tab/>
      </w:r>
      <w:r w:rsidRPr="00A97F6B">
        <w:rPr>
          <w:szCs w:val="20"/>
          <w:u w:val="single"/>
        </w:rPr>
        <w:tab/>
      </w:r>
      <w:r w:rsidRPr="00A97F6B">
        <w:rPr>
          <w:szCs w:val="20"/>
          <w:u w:val="single"/>
        </w:rPr>
        <w:tab/>
      </w:r>
      <w:r w:rsidRPr="00A97F6B">
        <w:rPr>
          <w:szCs w:val="20"/>
          <w:u w:val="single"/>
        </w:rPr>
        <w:tab/>
      </w:r>
      <w:r w:rsidRPr="00A97F6B">
        <w:rPr>
          <w:szCs w:val="20"/>
          <w:u w:val="single"/>
        </w:rPr>
        <w:tab/>
      </w:r>
      <w:r w:rsidRPr="00A97F6B">
        <w:rPr>
          <w:szCs w:val="20"/>
          <w:u w:val="single"/>
        </w:rPr>
        <w:tab/>
      </w:r>
    </w:p>
    <w:p w14:paraId="1211F89A" w14:textId="77777777" w:rsidR="00A97F6B" w:rsidRPr="00A97F6B" w:rsidRDefault="00A97F6B" w:rsidP="00A97F6B">
      <w:pPr>
        <w:tabs>
          <w:tab w:val="left" w:pos="1674"/>
        </w:tabs>
      </w:pPr>
    </w:p>
    <w:p w14:paraId="21DB8F94" w14:textId="77777777" w:rsidR="00EB4531" w:rsidRDefault="00EB4531" w:rsidP="00A97F6B">
      <w:pPr>
        <w:tabs>
          <w:tab w:val="left" w:pos="540"/>
        </w:tabs>
        <w:ind w:firstLine="4820"/>
      </w:pPr>
    </w:p>
    <w:sectPr w:rsidR="00EB4531" w:rsidSect="000B4ACD">
      <w:type w:val="continuous"/>
      <w:pgSz w:w="11906" w:h="16838" w:code="9"/>
      <w:pgMar w:top="1134" w:right="567" w:bottom="899" w:left="1701" w:header="851" w:footer="454"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0A0F0" w14:textId="77777777" w:rsidR="00F14429" w:rsidRDefault="00F14429">
      <w:r>
        <w:separator/>
      </w:r>
    </w:p>
  </w:endnote>
  <w:endnote w:type="continuationSeparator" w:id="0">
    <w:p w14:paraId="23C7DB63" w14:textId="77777777" w:rsidR="00F14429" w:rsidRDefault="00F144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Segoe UI">
    <w:panose1 w:val="020B0502040204020203"/>
    <w:charset w:val="BA"/>
    <w:family w:val="swiss"/>
    <w:pitch w:val="variable"/>
    <w:sig w:usb0="E4002EFF" w:usb1="C000E47F" w:usb2="00000009" w:usb3="00000000" w:csb0="000001FF" w:csb1="00000000"/>
  </w:font>
  <w:font w:name="Calibri">
    <w:panose1 w:val="020F0502020204030204"/>
    <w:charset w:val="BA"/>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2FF680" w14:textId="77777777" w:rsidR="00F14429" w:rsidRDefault="00F14429">
      <w:r>
        <w:separator/>
      </w:r>
    </w:p>
  </w:footnote>
  <w:footnote w:type="continuationSeparator" w:id="0">
    <w:p w14:paraId="6B86F391" w14:textId="77777777" w:rsidR="00F14429" w:rsidRDefault="00F144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1BC20" w14:textId="77777777" w:rsidR="00EB4531" w:rsidRDefault="00EB4531">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2EEAEF38" w14:textId="77777777" w:rsidR="00EB4531" w:rsidRDefault="00EB4531">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99597" w14:textId="77777777" w:rsidR="00EB4531" w:rsidRDefault="00EB4531">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sidR="00CB24FD">
      <w:rPr>
        <w:rStyle w:val="Puslapionumeris"/>
        <w:noProof/>
      </w:rPr>
      <w:t>2</w:t>
    </w:r>
    <w:r>
      <w:rPr>
        <w:rStyle w:val="Puslapionumeris"/>
      </w:rPr>
      <w:fldChar w:fldCharType="end"/>
    </w:r>
  </w:p>
  <w:p w14:paraId="038C84D8" w14:textId="77777777" w:rsidR="00EB4531" w:rsidRDefault="00EB4531">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70CFB" w14:textId="77777777" w:rsidR="00EB4531" w:rsidRDefault="00CB24FD">
    <w:pPr>
      <w:pStyle w:val="Antrats"/>
      <w:jc w:val="center"/>
    </w:pPr>
    <w:r>
      <w:rPr>
        <w:noProof/>
        <w:lang w:eastAsia="lt-LT"/>
      </w:rPr>
      <w:drawing>
        <wp:inline distT="0" distB="0" distL="0" distR="0" wp14:anchorId="52C11C54" wp14:editId="556897DC">
          <wp:extent cx="622300" cy="774700"/>
          <wp:effectExtent l="0" t="0" r="6350" b="6350"/>
          <wp:docPr id="1" name="Paveikslėlis 1" descr="herba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herbas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2300" cy="774700"/>
                  </a:xfrm>
                  <a:prstGeom prst="rect">
                    <a:avLst/>
                  </a:prstGeom>
                  <a:noFill/>
                  <a:ln>
                    <a:noFill/>
                  </a:ln>
                </pic:spPr>
              </pic:pic>
            </a:graphicData>
          </a:graphic>
        </wp:inline>
      </w:drawing>
    </w:r>
  </w:p>
  <w:p w14:paraId="7F59C83B" w14:textId="77777777" w:rsidR="00EB4531" w:rsidRDefault="00EB4531">
    <w:pPr>
      <w:pStyle w:val="Antrats"/>
      <w:jc w:val="center"/>
      <w:rPr>
        <w:b/>
        <w:spacing w:val="40"/>
        <w:sz w:val="32"/>
        <w:szCs w:val="32"/>
      </w:rPr>
    </w:pPr>
    <w:r>
      <w:rPr>
        <w:b/>
        <w:spacing w:val="40"/>
        <w:sz w:val="32"/>
        <w:szCs w:val="32"/>
      </w:rPr>
      <w:t>MOLĖTŲ RAJONO SAVIVALDYBĖS ADMINISTRACIJOS DIREKTORIUS</w:t>
    </w:r>
  </w:p>
  <w:p w14:paraId="3263717A" w14:textId="77777777" w:rsidR="00EB4531" w:rsidRDefault="00EB4531">
    <w:pPr>
      <w:pStyle w:val="Antrats"/>
      <w:jc w:val="center"/>
      <w:rPr>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81172"/>
    <w:multiLevelType w:val="hybridMultilevel"/>
    <w:tmpl w:val="EBB64830"/>
    <w:lvl w:ilvl="0" w:tplc="1E0E3FB2">
      <w:start w:val="1"/>
      <w:numFmt w:val="decimal"/>
      <w:lvlText w:val="%1."/>
      <w:lvlJc w:val="left"/>
      <w:pPr>
        <w:ind w:left="1260" w:hanging="360"/>
      </w:pPr>
      <w:rPr>
        <w:rFonts w:cs="Times New Roman" w:hint="default"/>
        <w:color w:val="auto"/>
      </w:rPr>
    </w:lvl>
    <w:lvl w:ilvl="1" w:tplc="04270019" w:tentative="1">
      <w:start w:val="1"/>
      <w:numFmt w:val="lowerLetter"/>
      <w:lvlText w:val="%2."/>
      <w:lvlJc w:val="left"/>
      <w:pPr>
        <w:ind w:left="1980" w:hanging="360"/>
      </w:pPr>
      <w:rPr>
        <w:rFonts w:cs="Times New Roman"/>
      </w:rPr>
    </w:lvl>
    <w:lvl w:ilvl="2" w:tplc="0427001B" w:tentative="1">
      <w:start w:val="1"/>
      <w:numFmt w:val="lowerRoman"/>
      <w:lvlText w:val="%3."/>
      <w:lvlJc w:val="right"/>
      <w:pPr>
        <w:ind w:left="2700" w:hanging="180"/>
      </w:pPr>
      <w:rPr>
        <w:rFonts w:cs="Times New Roman"/>
      </w:rPr>
    </w:lvl>
    <w:lvl w:ilvl="3" w:tplc="0427000F" w:tentative="1">
      <w:start w:val="1"/>
      <w:numFmt w:val="decimal"/>
      <w:lvlText w:val="%4."/>
      <w:lvlJc w:val="left"/>
      <w:pPr>
        <w:ind w:left="3420" w:hanging="360"/>
      </w:pPr>
      <w:rPr>
        <w:rFonts w:cs="Times New Roman"/>
      </w:rPr>
    </w:lvl>
    <w:lvl w:ilvl="4" w:tplc="04270019" w:tentative="1">
      <w:start w:val="1"/>
      <w:numFmt w:val="lowerLetter"/>
      <w:lvlText w:val="%5."/>
      <w:lvlJc w:val="left"/>
      <w:pPr>
        <w:ind w:left="4140" w:hanging="360"/>
      </w:pPr>
      <w:rPr>
        <w:rFonts w:cs="Times New Roman"/>
      </w:rPr>
    </w:lvl>
    <w:lvl w:ilvl="5" w:tplc="0427001B" w:tentative="1">
      <w:start w:val="1"/>
      <w:numFmt w:val="lowerRoman"/>
      <w:lvlText w:val="%6."/>
      <w:lvlJc w:val="right"/>
      <w:pPr>
        <w:ind w:left="4860" w:hanging="180"/>
      </w:pPr>
      <w:rPr>
        <w:rFonts w:cs="Times New Roman"/>
      </w:rPr>
    </w:lvl>
    <w:lvl w:ilvl="6" w:tplc="0427000F" w:tentative="1">
      <w:start w:val="1"/>
      <w:numFmt w:val="decimal"/>
      <w:lvlText w:val="%7."/>
      <w:lvlJc w:val="left"/>
      <w:pPr>
        <w:ind w:left="5580" w:hanging="360"/>
      </w:pPr>
      <w:rPr>
        <w:rFonts w:cs="Times New Roman"/>
      </w:rPr>
    </w:lvl>
    <w:lvl w:ilvl="7" w:tplc="04270019" w:tentative="1">
      <w:start w:val="1"/>
      <w:numFmt w:val="lowerLetter"/>
      <w:lvlText w:val="%8."/>
      <w:lvlJc w:val="left"/>
      <w:pPr>
        <w:ind w:left="6300" w:hanging="360"/>
      </w:pPr>
      <w:rPr>
        <w:rFonts w:cs="Times New Roman"/>
      </w:rPr>
    </w:lvl>
    <w:lvl w:ilvl="8" w:tplc="0427001B" w:tentative="1">
      <w:start w:val="1"/>
      <w:numFmt w:val="lowerRoman"/>
      <w:lvlText w:val="%9."/>
      <w:lvlJc w:val="right"/>
      <w:pPr>
        <w:ind w:left="7020" w:hanging="180"/>
      </w:pPr>
      <w:rPr>
        <w:rFonts w:cs="Times New Roman"/>
      </w:rPr>
    </w:lvl>
  </w:abstractNum>
  <w:abstractNum w:abstractNumId="1" w15:restartNumberingAfterBreak="0">
    <w:nsid w:val="052B68AD"/>
    <w:multiLevelType w:val="hybridMultilevel"/>
    <w:tmpl w:val="A55C3590"/>
    <w:lvl w:ilvl="0" w:tplc="AB0094BE">
      <w:start w:val="1"/>
      <w:numFmt w:val="decimal"/>
      <w:lvlText w:val="%1."/>
      <w:lvlJc w:val="left"/>
      <w:pPr>
        <w:ind w:left="1211" w:hanging="360"/>
      </w:pPr>
      <w:rPr>
        <w:rFonts w:ascii="Times New Roman" w:hAnsi="Times New Roman" w:cs="Times New Roman"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2" w15:restartNumberingAfterBreak="0">
    <w:nsid w:val="0F446796"/>
    <w:multiLevelType w:val="hybridMultilevel"/>
    <w:tmpl w:val="19FC21AA"/>
    <w:lvl w:ilvl="0" w:tplc="5150F52C">
      <w:start w:val="1"/>
      <w:numFmt w:val="decimal"/>
      <w:lvlText w:val="%1."/>
      <w:lvlJc w:val="left"/>
      <w:pPr>
        <w:tabs>
          <w:tab w:val="num" w:pos="1710"/>
        </w:tabs>
        <w:ind w:left="1710" w:hanging="990"/>
      </w:pPr>
      <w:rPr>
        <w:rFonts w:cs="Times New Roman" w:hint="default"/>
      </w:rPr>
    </w:lvl>
    <w:lvl w:ilvl="1" w:tplc="04270019" w:tentative="1">
      <w:start w:val="1"/>
      <w:numFmt w:val="lowerLetter"/>
      <w:lvlText w:val="%2."/>
      <w:lvlJc w:val="left"/>
      <w:pPr>
        <w:tabs>
          <w:tab w:val="num" w:pos="1800"/>
        </w:tabs>
        <w:ind w:left="1800" w:hanging="360"/>
      </w:pPr>
      <w:rPr>
        <w:rFonts w:cs="Times New Roman"/>
      </w:rPr>
    </w:lvl>
    <w:lvl w:ilvl="2" w:tplc="0427001B" w:tentative="1">
      <w:start w:val="1"/>
      <w:numFmt w:val="lowerRoman"/>
      <w:lvlText w:val="%3."/>
      <w:lvlJc w:val="right"/>
      <w:pPr>
        <w:tabs>
          <w:tab w:val="num" w:pos="2520"/>
        </w:tabs>
        <w:ind w:left="2520" w:hanging="180"/>
      </w:pPr>
      <w:rPr>
        <w:rFonts w:cs="Times New Roman"/>
      </w:rPr>
    </w:lvl>
    <w:lvl w:ilvl="3" w:tplc="0427000F" w:tentative="1">
      <w:start w:val="1"/>
      <w:numFmt w:val="decimal"/>
      <w:lvlText w:val="%4."/>
      <w:lvlJc w:val="left"/>
      <w:pPr>
        <w:tabs>
          <w:tab w:val="num" w:pos="3240"/>
        </w:tabs>
        <w:ind w:left="3240" w:hanging="360"/>
      </w:pPr>
      <w:rPr>
        <w:rFonts w:cs="Times New Roman"/>
      </w:rPr>
    </w:lvl>
    <w:lvl w:ilvl="4" w:tplc="04270019" w:tentative="1">
      <w:start w:val="1"/>
      <w:numFmt w:val="lowerLetter"/>
      <w:lvlText w:val="%5."/>
      <w:lvlJc w:val="left"/>
      <w:pPr>
        <w:tabs>
          <w:tab w:val="num" w:pos="3960"/>
        </w:tabs>
        <w:ind w:left="3960" w:hanging="360"/>
      </w:pPr>
      <w:rPr>
        <w:rFonts w:cs="Times New Roman"/>
      </w:rPr>
    </w:lvl>
    <w:lvl w:ilvl="5" w:tplc="0427001B" w:tentative="1">
      <w:start w:val="1"/>
      <w:numFmt w:val="lowerRoman"/>
      <w:lvlText w:val="%6."/>
      <w:lvlJc w:val="right"/>
      <w:pPr>
        <w:tabs>
          <w:tab w:val="num" w:pos="4680"/>
        </w:tabs>
        <w:ind w:left="4680" w:hanging="180"/>
      </w:pPr>
      <w:rPr>
        <w:rFonts w:cs="Times New Roman"/>
      </w:rPr>
    </w:lvl>
    <w:lvl w:ilvl="6" w:tplc="0427000F" w:tentative="1">
      <w:start w:val="1"/>
      <w:numFmt w:val="decimal"/>
      <w:lvlText w:val="%7."/>
      <w:lvlJc w:val="left"/>
      <w:pPr>
        <w:tabs>
          <w:tab w:val="num" w:pos="5400"/>
        </w:tabs>
        <w:ind w:left="5400" w:hanging="360"/>
      </w:pPr>
      <w:rPr>
        <w:rFonts w:cs="Times New Roman"/>
      </w:rPr>
    </w:lvl>
    <w:lvl w:ilvl="7" w:tplc="04270019" w:tentative="1">
      <w:start w:val="1"/>
      <w:numFmt w:val="lowerLetter"/>
      <w:lvlText w:val="%8."/>
      <w:lvlJc w:val="left"/>
      <w:pPr>
        <w:tabs>
          <w:tab w:val="num" w:pos="6120"/>
        </w:tabs>
        <w:ind w:left="6120" w:hanging="360"/>
      </w:pPr>
      <w:rPr>
        <w:rFonts w:cs="Times New Roman"/>
      </w:rPr>
    </w:lvl>
    <w:lvl w:ilvl="8" w:tplc="0427001B" w:tentative="1">
      <w:start w:val="1"/>
      <w:numFmt w:val="lowerRoman"/>
      <w:lvlText w:val="%9."/>
      <w:lvlJc w:val="right"/>
      <w:pPr>
        <w:tabs>
          <w:tab w:val="num" w:pos="6840"/>
        </w:tabs>
        <w:ind w:left="6840" w:hanging="180"/>
      </w:pPr>
      <w:rPr>
        <w:rFonts w:cs="Times New Roman"/>
      </w:rPr>
    </w:lvl>
  </w:abstractNum>
  <w:abstractNum w:abstractNumId="3" w15:restartNumberingAfterBreak="0">
    <w:nsid w:val="1F3160A1"/>
    <w:multiLevelType w:val="multilevel"/>
    <w:tmpl w:val="B696247E"/>
    <w:lvl w:ilvl="0">
      <w:start w:val="7"/>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 w15:restartNumberingAfterBreak="0">
    <w:nsid w:val="36AF1A14"/>
    <w:multiLevelType w:val="hybridMultilevel"/>
    <w:tmpl w:val="DD580478"/>
    <w:lvl w:ilvl="0" w:tplc="49E0A62E">
      <w:start w:val="2"/>
      <w:numFmt w:val="decimal"/>
      <w:lvlText w:val="%1."/>
      <w:lvlJc w:val="left"/>
      <w:pPr>
        <w:ind w:left="1211" w:hanging="360"/>
      </w:pPr>
      <w:rPr>
        <w:rFonts w:ascii="Times New Roman" w:hAnsi="Times New Roman" w:cs="Times New Roman"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5" w15:restartNumberingAfterBreak="0">
    <w:nsid w:val="384C6C71"/>
    <w:multiLevelType w:val="hybridMultilevel"/>
    <w:tmpl w:val="A0D6A0CE"/>
    <w:lvl w:ilvl="0" w:tplc="2BB2ABB4">
      <w:start w:val="1"/>
      <w:numFmt w:val="decimal"/>
      <w:lvlText w:val="%1."/>
      <w:lvlJc w:val="left"/>
      <w:pPr>
        <w:tabs>
          <w:tab w:val="num" w:pos="1680"/>
        </w:tabs>
        <w:ind w:left="1680" w:hanging="960"/>
      </w:pPr>
      <w:rPr>
        <w:rFonts w:cs="Times New Roman" w:hint="default"/>
      </w:rPr>
    </w:lvl>
    <w:lvl w:ilvl="1" w:tplc="04270019" w:tentative="1">
      <w:start w:val="1"/>
      <w:numFmt w:val="lowerLetter"/>
      <w:lvlText w:val="%2."/>
      <w:lvlJc w:val="left"/>
      <w:pPr>
        <w:tabs>
          <w:tab w:val="num" w:pos="1800"/>
        </w:tabs>
        <w:ind w:left="1800" w:hanging="360"/>
      </w:pPr>
      <w:rPr>
        <w:rFonts w:cs="Times New Roman"/>
      </w:rPr>
    </w:lvl>
    <w:lvl w:ilvl="2" w:tplc="0427001B" w:tentative="1">
      <w:start w:val="1"/>
      <w:numFmt w:val="lowerRoman"/>
      <w:lvlText w:val="%3."/>
      <w:lvlJc w:val="right"/>
      <w:pPr>
        <w:tabs>
          <w:tab w:val="num" w:pos="2520"/>
        </w:tabs>
        <w:ind w:left="2520" w:hanging="180"/>
      </w:pPr>
      <w:rPr>
        <w:rFonts w:cs="Times New Roman"/>
      </w:rPr>
    </w:lvl>
    <w:lvl w:ilvl="3" w:tplc="0427000F" w:tentative="1">
      <w:start w:val="1"/>
      <w:numFmt w:val="decimal"/>
      <w:lvlText w:val="%4."/>
      <w:lvlJc w:val="left"/>
      <w:pPr>
        <w:tabs>
          <w:tab w:val="num" w:pos="3240"/>
        </w:tabs>
        <w:ind w:left="3240" w:hanging="360"/>
      </w:pPr>
      <w:rPr>
        <w:rFonts w:cs="Times New Roman"/>
      </w:rPr>
    </w:lvl>
    <w:lvl w:ilvl="4" w:tplc="04270019" w:tentative="1">
      <w:start w:val="1"/>
      <w:numFmt w:val="lowerLetter"/>
      <w:lvlText w:val="%5."/>
      <w:lvlJc w:val="left"/>
      <w:pPr>
        <w:tabs>
          <w:tab w:val="num" w:pos="3960"/>
        </w:tabs>
        <w:ind w:left="3960" w:hanging="360"/>
      </w:pPr>
      <w:rPr>
        <w:rFonts w:cs="Times New Roman"/>
      </w:rPr>
    </w:lvl>
    <w:lvl w:ilvl="5" w:tplc="0427001B" w:tentative="1">
      <w:start w:val="1"/>
      <w:numFmt w:val="lowerRoman"/>
      <w:lvlText w:val="%6."/>
      <w:lvlJc w:val="right"/>
      <w:pPr>
        <w:tabs>
          <w:tab w:val="num" w:pos="4680"/>
        </w:tabs>
        <w:ind w:left="4680" w:hanging="180"/>
      </w:pPr>
      <w:rPr>
        <w:rFonts w:cs="Times New Roman"/>
      </w:rPr>
    </w:lvl>
    <w:lvl w:ilvl="6" w:tplc="0427000F" w:tentative="1">
      <w:start w:val="1"/>
      <w:numFmt w:val="decimal"/>
      <w:lvlText w:val="%7."/>
      <w:lvlJc w:val="left"/>
      <w:pPr>
        <w:tabs>
          <w:tab w:val="num" w:pos="5400"/>
        </w:tabs>
        <w:ind w:left="5400" w:hanging="360"/>
      </w:pPr>
      <w:rPr>
        <w:rFonts w:cs="Times New Roman"/>
      </w:rPr>
    </w:lvl>
    <w:lvl w:ilvl="7" w:tplc="04270019" w:tentative="1">
      <w:start w:val="1"/>
      <w:numFmt w:val="lowerLetter"/>
      <w:lvlText w:val="%8."/>
      <w:lvlJc w:val="left"/>
      <w:pPr>
        <w:tabs>
          <w:tab w:val="num" w:pos="6120"/>
        </w:tabs>
        <w:ind w:left="6120" w:hanging="360"/>
      </w:pPr>
      <w:rPr>
        <w:rFonts w:cs="Times New Roman"/>
      </w:rPr>
    </w:lvl>
    <w:lvl w:ilvl="8" w:tplc="0427001B" w:tentative="1">
      <w:start w:val="1"/>
      <w:numFmt w:val="lowerRoman"/>
      <w:lvlText w:val="%9."/>
      <w:lvlJc w:val="right"/>
      <w:pPr>
        <w:tabs>
          <w:tab w:val="num" w:pos="6840"/>
        </w:tabs>
        <w:ind w:left="6840" w:hanging="180"/>
      </w:pPr>
      <w:rPr>
        <w:rFonts w:cs="Times New Roman"/>
      </w:rPr>
    </w:lvl>
  </w:abstractNum>
  <w:abstractNum w:abstractNumId="6" w15:restartNumberingAfterBreak="0">
    <w:nsid w:val="396879FF"/>
    <w:multiLevelType w:val="hybridMultilevel"/>
    <w:tmpl w:val="D1089A76"/>
    <w:lvl w:ilvl="0" w:tplc="0EB6B76A">
      <w:start w:val="1"/>
      <w:numFmt w:val="decimal"/>
      <w:lvlText w:val="%1."/>
      <w:lvlJc w:val="left"/>
      <w:pPr>
        <w:ind w:left="1080" w:hanging="360"/>
      </w:pPr>
      <w:rPr>
        <w:rFonts w:ascii="Times New Roman" w:hAnsi="Times New Roman" w:cs="Times New Roman"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7" w15:restartNumberingAfterBreak="0">
    <w:nsid w:val="3FD34FC4"/>
    <w:multiLevelType w:val="hybridMultilevel"/>
    <w:tmpl w:val="3CAAAC74"/>
    <w:lvl w:ilvl="0" w:tplc="86E0A7FE">
      <w:start w:val="1"/>
      <w:numFmt w:val="decimal"/>
      <w:lvlText w:val="%1."/>
      <w:lvlJc w:val="left"/>
      <w:pPr>
        <w:ind w:left="1070" w:hanging="360"/>
      </w:pPr>
      <w:rPr>
        <w:rFonts w:hint="default"/>
      </w:rPr>
    </w:lvl>
    <w:lvl w:ilvl="1" w:tplc="04270019" w:tentative="1">
      <w:start w:val="1"/>
      <w:numFmt w:val="lowerLetter"/>
      <w:lvlText w:val="%2."/>
      <w:lvlJc w:val="left"/>
      <w:pPr>
        <w:ind w:left="1790" w:hanging="360"/>
      </w:pPr>
    </w:lvl>
    <w:lvl w:ilvl="2" w:tplc="0427001B" w:tentative="1">
      <w:start w:val="1"/>
      <w:numFmt w:val="lowerRoman"/>
      <w:lvlText w:val="%3."/>
      <w:lvlJc w:val="right"/>
      <w:pPr>
        <w:ind w:left="2510" w:hanging="180"/>
      </w:pPr>
    </w:lvl>
    <w:lvl w:ilvl="3" w:tplc="0427000F" w:tentative="1">
      <w:start w:val="1"/>
      <w:numFmt w:val="decimal"/>
      <w:lvlText w:val="%4."/>
      <w:lvlJc w:val="left"/>
      <w:pPr>
        <w:ind w:left="3230" w:hanging="360"/>
      </w:pPr>
    </w:lvl>
    <w:lvl w:ilvl="4" w:tplc="04270019" w:tentative="1">
      <w:start w:val="1"/>
      <w:numFmt w:val="lowerLetter"/>
      <w:lvlText w:val="%5."/>
      <w:lvlJc w:val="left"/>
      <w:pPr>
        <w:ind w:left="3950" w:hanging="360"/>
      </w:pPr>
    </w:lvl>
    <w:lvl w:ilvl="5" w:tplc="0427001B" w:tentative="1">
      <w:start w:val="1"/>
      <w:numFmt w:val="lowerRoman"/>
      <w:lvlText w:val="%6."/>
      <w:lvlJc w:val="right"/>
      <w:pPr>
        <w:ind w:left="4670" w:hanging="180"/>
      </w:pPr>
    </w:lvl>
    <w:lvl w:ilvl="6" w:tplc="0427000F" w:tentative="1">
      <w:start w:val="1"/>
      <w:numFmt w:val="decimal"/>
      <w:lvlText w:val="%7."/>
      <w:lvlJc w:val="left"/>
      <w:pPr>
        <w:ind w:left="5390" w:hanging="360"/>
      </w:pPr>
    </w:lvl>
    <w:lvl w:ilvl="7" w:tplc="04270019" w:tentative="1">
      <w:start w:val="1"/>
      <w:numFmt w:val="lowerLetter"/>
      <w:lvlText w:val="%8."/>
      <w:lvlJc w:val="left"/>
      <w:pPr>
        <w:ind w:left="6110" w:hanging="360"/>
      </w:pPr>
    </w:lvl>
    <w:lvl w:ilvl="8" w:tplc="0427001B" w:tentative="1">
      <w:start w:val="1"/>
      <w:numFmt w:val="lowerRoman"/>
      <w:lvlText w:val="%9."/>
      <w:lvlJc w:val="right"/>
      <w:pPr>
        <w:ind w:left="6830" w:hanging="180"/>
      </w:pPr>
    </w:lvl>
  </w:abstractNum>
  <w:abstractNum w:abstractNumId="8" w15:restartNumberingAfterBreak="0">
    <w:nsid w:val="4DC53CA5"/>
    <w:multiLevelType w:val="hybridMultilevel"/>
    <w:tmpl w:val="B76C4622"/>
    <w:lvl w:ilvl="0" w:tplc="6120912C">
      <w:start w:val="2"/>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9" w15:restartNumberingAfterBreak="0">
    <w:nsid w:val="58324E9F"/>
    <w:multiLevelType w:val="multilevel"/>
    <w:tmpl w:val="CAC2193E"/>
    <w:lvl w:ilvl="0">
      <w:start w:val="1"/>
      <w:numFmt w:val="decimal"/>
      <w:lvlText w:val="%1."/>
      <w:lvlJc w:val="left"/>
      <w:pPr>
        <w:ind w:left="92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36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44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527" w:hanging="1440"/>
      </w:pPr>
      <w:rPr>
        <w:rFonts w:hint="default"/>
      </w:rPr>
    </w:lvl>
    <w:lvl w:ilvl="8">
      <w:start w:val="1"/>
      <w:numFmt w:val="decimal"/>
      <w:isLgl/>
      <w:lvlText w:val="%1.%2.%3.%4.%5.%6.%7.%8.%9."/>
      <w:lvlJc w:val="left"/>
      <w:pPr>
        <w:ind w:left="5247" w:hanging="1800"/>
      </w:pPr>
      <w:rPr>
        <w:rFonts w:hint="default"/>
      </w:rPr>
    </w:lvl>
  </w:abstractNum>
  <w:abstractNum w:abstractNumId="10" w15:restartNumberingAfterBreak="0">
    <w:nsid w:val="63CA06CF"/>
    <w:multiLevelType w:val="hybridMultilevel"/>
    <w:tmpl w:val="6B703278"/>
    <w:lvl w:ilvl="0" w:tplc="3C109B26">
      <w:start w:val="3"/>
      <w:numFmt w:val="decimal"/>
      <w:lvlText w:val="%1."/>
      <w:lvlJc w:val="left"/>
      <w:pPr>
        <w:ind w:left="927" w:hanging="360"/>
      </w:pPr>
      <w:rPr>
        <w:rFonts w:hint="default"/>
      </w:rPr>
    </w:lvl>
    <w:lvl w:ilvl="1" w:tplc="04270019">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1" w15:restartNumberingAfterBreak="0">
    <w:nsid w:val="67A8694F"/>
    <w:multiLevelType w:val="hybridMultilevel"/>
    <w:tmpl w:val="CD3AD37C"/>
    <w:lvl w:ilvl="0" w:tplc="F2F0723C">
      <w:start w:val="1"/>
      <w:numFmt w:val="decimal"/>
      <w:lvlText w:val="%1."/>
      <w:lvlJc w:val="left"/>
      <w:pPr>
        <w:ind w:left="1070" w:hanging="360"/>
      </w:pPr>
      <w:rPr>
        <w:rFonts w:ascii="Times New Roman" w:hAnsi="Times New Roman" w:cs="Times New Roman"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885994068">
    <w:abstractNumId w:val="5"/>
  </w:num>
  <w:num w:numId="2" w16cid:durableId="1629822921">
    <w:abstractNumId w:val="2"/>
  </w:num>
  <w:num w:numId="3" w16cid:durableId="1347557909">
    <w:abstractNumId w:val="0"/>
  </w:num>
  <w:num w:numId="4" w16cid:durableId="1600407310">
    <w:abstractNumId w:val="1"/>
  </w:num>
  <w:num w:numId="5" w16cid:durableId="901716004">
    <w:abstractNumId w:val="4"/>
  </w:num>
  <w:num w:numId="6" w16cid:durableId="215893806">
    <w:abstractNumId w:val="7"/>
  </w:num>
  <w:num w:numId="7" w16cid:durableId="371661157">
    <w:abstractNumId w:val="6"/>
  </w:num>
  <w:num w:numId="8" w16cid:durableId="1202670328">
    <w:abstractNumId w:val="11"/>
  </w:num>
  <w:num w:numId="9" w16cid:durableId="1159343644">
    <w:abstractNumId w:val="3"/>
  </w:num>
  <w:num w:numId="10" w16cid:durableId="804394138">
    <w:abstractNumId w:val="9"/>
  </w:num>
  <w:num w:numId="11" w16cid:durableId="1313174145">
    <w:abstractNumId w:val="8"/>
  </w:num>
  <w:num w:numId="12" w16cid:durableId="3813678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80"/>
  <w:hyphenationZone w:val="396"/>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F43"/>
    <w:rsid w:val="00000018"/>
    <w:rsid w:val="00001402"/>
    <w:rsid w:val="00011B92"/>
    <w:rsid w:val="00017DF8"/>
    <w:rsid w:val="000221A2"/>
    <w:rsid w:val="00023296"/>
    <w:rsid w:val="000305DE"/>
    <w:rsid w:val="000468C4"/>
    <w:rsid w:val="000569DB"/>
    <w:rsid w:val="00065385"/>
    <w:rsid w:val="00072F60"/>
    <w:rsid w:val="000A2F46"/>
    <w:rsid w:val="000B4ACD"/>
    <w:rsid w:val="000B608A"/>
    <w:rsid w:val="000C4121"/>
    <w:rsid w:val="000D2850"/>
    <w:rsid w:val="000D4430"/>
    <w:rsid w:val="000E1327"/>
    <w:rsid w:val="000F4B7F"/>
    <w:rsid w:val="000F7288"/>
    <w:rsid w:val="00101C21"/>
    <w:rsid w:val="001035D5"/>
    <w:rsid w:val="001045AF"/>
    <w:rsid w:val="001049E7"/>
    <w:rsid w:val="00105F2F"/>
    <w:rsid w:val="00112700"/>
    <w:rsid w:val="00114BCE"/>
    <w:rsid w:val="00120B80"/>
    <w:rsid w:val="0012456E"/>
    <w:rsid w:val="001325BB"/>
    <w:rsid w:val="001428B7"/>
    <w:rsid w:val="00143E9C"/>
    <w:rsid w:val="00145E89"/>
    <w:rsid w:val="001538DB"/>
    <w:rsid w:val="0016655D"/>
    <w:rsid w:val="001800AD"/>
    <w:rsid w:val="0018018E"/>
    <w:rsid w:val="00186F08"/>
    <w:rsid w:val="001B54F3"/>
    <w:rsid w:val="001D61CE"/>
    <w:rsid w:val="001D79EE"/>
    <w:rsid w:val="001E69C3"/>
    <w:rsid w:val="001F1704"/>
    <w:rsid w:val="00221615"/>
    <w:rsid w:val="002232FD"/>
    <w:rsid w:val="002368F5"/>
    <w:rsid w:val="00250291"/>
    <w:rsid w:val="0025377C"/>
    <w:rsid w:val="00254781"/>
    <w:rsid w:val="00264CC9"/>
    <w:rsid w:val="0028518E"/>
    <w:rsid w:val="002A6272"/>
    <w:rsid w:val="002B3363"/>
    <w:rsid w:val="002B55CE"/>
    <w:rsid w:val="002D5EE8"/>
    <w:rsid w:val="002E1008"/>
    <w:rsid w:val="002E263D"/>
    <w:rsid w:val="002F5AB5"/>
    <w:rsid w:val="00302783"/>
    <w:rsid w:val="0030675B"/>
    <w:rsid w:val="00312C5C"/>
    <w:rsid w:val="00332A11"/>
    <w:rsid w:val="00337A47"/>
    <w:rsid w:val="00345646"/>
    <w:rsid w:val="00351C0A"/>
    <w:rsid w:val="003660A8"/>
    <w:rsid w:val="0037119A"/>
    <w:rsid w:val="00383F03"/>
    <w:rsid w:val="00384FDC"/>
    <w:rsid w:val="00391345"/>
    <w:rsid w:val="003930B9"/>
    <w:rsid w:val="003943AD"/>
    <w:rsid w:val="00395021"/>
    <w:rsid w:val="003A7977"/>
    <w:rsid w:val="003B17AD"/>
    <w:rsid w:val="003B47C8"/>
    <w:rsid w:val="003C11B3"/>
    <w:rsid w:val="003D57E2"/>
    <w:rsid w:val="004009FB"/>
    <w:rsid w:val="004068C5"/>
    <w:rsid w:val="00407B37"/>
    <w:rsid w:val="00407FA5"/>
    <w:rsid w:val="00413F28"/>
    <w:rsid w:val="00416A47"/>
    <w:rsid w:val="004201D0"/>
    <w:rsid w:val="00421AB7"/>
    <w:rsid w:val="0042353D"/>
    <w:rsid w:val="00435EF9"/>
    <w:rsid w:val="00441270"/>
    <w:rsid w:val="00443CBD"/>
    <w:rsid w:val="00462C23"/>
    <w:rsid w:val="004653B8"/>
    <w:rsid w:val="00485D45"/>
    <w:rsid w:val="004A227D"/>
    <w:rsid w:val="004D7284"/>
    <w:rsid w:val="004E287D"/>
    <w:rsid w:val="004E6231"/>
    <w:rsid w:val="004F35CD"/>
    <w:rsid w:val="005023A0"/>
    <w:rsid w:val="00506E27"/>
    <w:rsid w:val="00512CB3"/>
    <w:rsid w:val="00517AE4"/>
    <w:rsid w:val="00520C70"/>
    <w:rsid w:val="005212EE"/>
    <w:rsid w:val="005359A5"/>
    <w:rsid w:val="00545554"/>
    <w:rsid w:val="00545C81"/>
    <w:rsid w:val="0056660A"/>
    <w:rsid w:val="00566FE2"/>
    <w:rsid w:val="00584AE6"/>
    <w:rsid w:val="00586C02"/>
    <w:rsid w:val="00587274"/>
    <w:rsid w:val="005902E7"/>
    <w:rsid w:val="005A1EB7"/>
    <w:rsid w:val="005C05E7"/>
    <w:rsid w:val="005C0937"/>
    <w:rsid w:val="005E6DDC"/>
    <w:rsid w:val="00601ADA"/>
    <w:rsid w:val="00604210"/>
    <w:rsid w:val="00604A6C"/>
    <w:rsid w:val="006314A1"/>
    <w:rsid w:val="006466E8"/>
    <w:rsid w:val="006665C6"/>
    <w:rsid w:val="00670557"/>
    <w:rsid w:val="0068387F"/>
    <w:rsid w:val="00685E1B"/>
    <w:rsid w:val="00690816"/>
    <w:rsid w:val="00692839"/>
    <w:rsid w:val="006A4AE8"/>
    <w:rsid w:val="006C4FEB"/>
    <w:rsid w:val="006C5758"/>
    <w:rsid w:val="006C6BDA"/>
    <w:rsid w:val="006C72BF"/>
    <w:rsid w:val="006D14C8"/>
    <w:rsid w:val="006D5C65"/>
    <w:rsid w:val="006E5510"/>
    <w:rsid w:val="006E79A8"/>
    <w:rsid w:val="006E7CF5"/>
    <w:rsid w:val="007016CC"/>
    <w:rsid w:val="007077A4"/>
    <w:rsid w:val="00711FA7"/>
    <w:rsid w:val="007164CA"/>
    <w:rsid w:val="007224F3"/>
    <w:rsid w:val="00722F49"/>
    <w:rsid w:val="007354DC"/>
    <w:rsid w:val="00735D66"/>
    <w:rsid w:val="007466E1"/>
    <w:rsid w:val="00755F92"/>
    <w:rsid w:val="00756497"/>
    <w:rsid w:val="00765668"/>
    <w:rsid w:val="007742DD"/>
    <w:rsid w:val="0077553C"/>
    <w:rsid w:val="00776FF4"/>
    <w:rsid w:val="007776F4"/>
    <w:rsid w:val="0078010C"/>
    <w:rsid w:val="00784908"/>
    <w:rsid w:val="00787041"/>
    <w:rsid w:val="007959B4"/>
    <w:rsid w:val="00797207"/>
    <w:rsid w:val="007A5626"/>
    <w:rsid w:val="007A63C0"/>
    <w:rsid w:val="007A6840"/>
    <w:rsid w:val="007B3737"/>
    <w:rsid w:val="007C7365"/>
    <w:rsid w:val="007E0A79"/>
    <w:rsid w:val="007E0CC0"/>
    <w:rsid w:val="008022AB"/>
    <w:rsid w:val="008064E3"/>
    <w:rsid w:val="008315AE"/>
    <w:rsid w:val="00834805"/>
    <w:rsid w:val="008411C4"/>
    <w:rsid w:val="00845D8C"/>
    <w:rsid w:val="00852278"/>
    <w:rsid w:val="00854B4E"/>
    <w:rsid w:val="0085637F"/>
    <w:rsid w:val="00891B68"/>
    <w:rsid w:val="008A1CAC"/>
    <w:rsid w:val="008B5982"/>
    <w:rsid w:val="008C2295"/>
    <w:rsid w:val="008C3982"/>
    <w:rsid w:val="008C5DA6"/>
    <w:rsid w:val="008D048F"/>
    <w:rsid w:val="008D60C9"/>
    <w:rsid w:val="008E1CF1"/>
    <w:rsid w:val="008E4155"/>
    <w:rsid w:val="008F3CA7"/>
    <w:rsid w:val="008F61D2"/>
    <w:rsid w:val="0090630F"/>
    <w:rsid w:val="00921B69"/>
    <w:rsid w:val="00935D9F"/>
    <w:rsid w:val="00945ADC"/>
    <w:rsid w:val="009529AB"/>
    <w:rsid w:val="009549FB"/>
    <w:rsid w:val="00961063"/>
    <w:rsid w:val="00962AEA"/>
    <w:rsid w:val="00965647"/>
    <w:rsid w:val="0097436A"/>
    <w:rsid w:val="0098145E"/>
    <w:rsid w:val="00984176"/>
    <w:rsid w:val="009907C6"/>
    <w:rsid w:val="009A0FA9"/>
    <w:rsid w:val="009B431C"/>
    <w:rsid w:val="009C2BB9"/>
    <w:rsid w:val="009C5295"/>
    <w:rsid w:val="009F1429"/>
    <w:rsid w:val="009F4461"/>
    <w:rsid w:val="009F5EF6"/>
    <w:rsid w:val="00A0641C"/>
    <w:rsid w:val="00A14636"/>
    <w:rsid w:val="00A23541"/>
    <w:rsid w:val="00A30548"/>
    <w:rsid w:val="00A31455"/>
    <w:rsid w:val="00A32175"/>
    <w:rsid w:val="00A364D8"/>
    <w:rsid w:val="00A43143"/>
    <w:rsid w:val="00A43179"/>
    <w:rsid w:val="00A436BD"/>
    <w:rsid w:val="00A754EF"/>
    <w:rsid w:val="00A86631"/>
    <w:rsid w:val="00A873D4"/>
    <w:rsid w:val="00A90BA1"/>
    <w:rsid w:val="00A97F6B"/>
    <w:rsid w:val="00AA4AA9"/>
    <w:rsid w:val="00AB25D2"/>
    <w:rsid w:val="00AB4631"/>
    <w:rsid w:val="00AB5C25"/>
    <w:rsid w:val="00AC17F4"/>
    <w:rsid w:val="00AD5527"/>
    <w:rsid w:val="00AE4FEB"/>
    <w:rsid w:val="00AE6062"/>
    <w:rsid w:val="00AE7BB4"/>
    <w:rsid w:val="00AF56CC"/>
    <w:rsid w:val="00AF5D5B"/>
    <w:rsid w:val="00B02D3F"/>
    <w:rsid w:val="00B06288"/>
    <w:rsid w:val="00B11459"/>
    <w:rsid w:val="00B1269E"/>
    <w:rsid w:val="00B2430E"/>
    <w:rsid w:val="00B25620"/>
    <w:rsid w:val="00B31477"/>
    <w:rsid w:val="00B326F6"/>
    <w:rsid w:val="00B35078"/>
    <w:rsid w:val="00B414CB"/>
    <w:rsid w:val="00B51C5B"/>
    <w:rsid w:val="00B54755"/>
    <w:rsid w:val="00B568CA"/>
    <w:rsid w:val="00B63E15"/>
    <w:rsid w:val="00B657D5"/>
    <w:rsid w:val="00B82F43"/>
    <w:rsid w:val="00B873FE"/>
    <w:rsid w:val="00B90198"/>
    <w:rsid w:val="00BA3C7A"/>
    <w:rsid w:val="00BA4889"/>
    <w:rsid w:val="00BB14D2"/>
    <w:rsid w:val="00BD3B9E"/>
    <w:rsid w:val="00BD7BFC"/>
    <w:rsid w:val="00BE19E0"/>
    <w:rsid w:val="00BE2D78"/>
    <w:rsid w:val="00BE6A5F"/>
    <w:rsid w:val="00BF0C89"/>
    <w:rsid w:val="00BF29E8"/>
    <w:rsid w:val="00C01350"/>
    <w:rsid w:val="00C05C7A"/>
    <w:rsid w:val="00C112A8"/>
    <w:rsid w:val="00C219BB"/>
    <w:rsid w:val="00C240CC"/>
    <w:rsid w:val="00C25EAA"/>
    <w:rsid w:val="00C3212C"/>
    <w:rsid w:val="00C46AF7"/>
    <w:rsid w:val="00C479E1"/>
    <w:rsid w:val="00C55450"/>
    <w:rsid w:val="00C7388B"/>
    <w:rsid w:val="00C77F24"/>
    <w:rsid w:val="00C9653D"/>
    <w:rsid w:val="00C973BA"/>
    <w:rsid w:val="00CB24FD"/>
    <w:rsid w:val="00CB5D52"/>
    <w:rsid w:val="00CC1CBE"/>
    <w:rsid w:val="00CC43DD"/>
    <w:rsid w:val="00CC5F53"/>
    <w:rsid w:val="00CE7312"/>
    <w:rsid w:val="00CE777A"/>
    <w:rsid w:val="00D0747D"/>
    <w:rsid w:val="00D21CAD"/>
    <w:rsid w:val="00D34DDF"/>
    <w:rsid w:val="00D6032D"/>
    <w:rsid w:val="00D72D13"/>
    <w:rsid w:val="00D734AA"/>
    <w:rsid w:val="00D8209E"/>
    <w:rsid w:val="00D8771D"/>
    <w:rsid w:val="00DA355D"/>
    <w:rsid w:val="00DA4BE2"/>
    <w:rsid w:val="00DA50D1"/>
    <w:rsid w:val="00DC09F2"/>
    <w:rsid w:val="00DE20B9"/>
    <w:rsid w:val="00DE223C"/>
    <w:rsid w:val="00DE322E"/>
    <w:rsid w:val="00DE3AE9"/>
    <w:rsid w:val="00DE6F26"/>
    <w:rsid w:val="00DF5A1B"/>
    <w:rsid w:val="00E0648B"/>
    <w:rsid w:val="00E11DEE"/>
    <w:rsid w:val="00E2140E"/>
    <w:rsid w:val="00E23FC9"/>
    <w:rsid w:val="00E3011E"/>
    <w:rsid w:val="00E33757"/>
    <w:rsid w:val="00E36C05"/>
    <w:rsid w:val="00E37286"/>
    <w:rsid w:val="00E445B9"/>
    <w:rsid w:val="00E45CEB"/>
    <w:rsid w:val="00E460AC"/>
    <w:rsid w:val="00E56CB4"/>
    <w:rsid w:val="00E61056"/>
    <w:rsid w:val="00E74BF7"/>
    <w:rsid w:val="00E76869"/>
    <w:rsid w:val="00E83FA0"/>
    <w:rsid w:val="00E87D1D"/>
    <w:rsid w:val="00E94F0E"/>
    <w:rsid w:val="00EA1D6D"/>
    <w:rsid w:val="00EB4531"/>
    <w:rsid w:val="00EB4A3F"/>
    <w:rsid w:val="00EB72C9"/>
    <w:rsid w:val="00EC0893"/>
    <w:rsid w:val="00EC4CA1"/>
    <w:rsid w:val="00EC5472"/>
    <w:rsid w:val="00ED0AA6"/>
    <w:rsid w:val="00ED4A83"/>
    <w:rsid w:val="00EE7A37"/>
    <w:rsid w:val="00EF5BFC"/>
    <w:rsid w:val="00EF73FE"/>
    <w:rsid w:val="00F001A4"/>
    <w:rsid w:val="00F02FD0"/>
    <w:rsid w:val="00F10BF2"/>
    <w:rsid w:val="00F13EF5"/>
    <w:rsid w:val="00F14429"/>
    <w:rsid w:val="00F20F52"/>
    <w:rsid w:val="00F24E99"/>
    <w:rsid w:val="00F36C5E"/>
    <w:rsid w:val="00F4172E"/>
    <w:rsid w:val="00F44224"/>
    <w:rsid w:val="00F5141C"/>
    <w:rsid w:val="00F5234B"/>
    <w:rsid w:val="00F65175"/>
    <w:rsid w:val="00F94659"/>
    <w:rsid w:val="00FB0A97"/>
    <w:rsid w:val="00FB1990"/>
    <w:rsid w:val="00FB4CAE"/>
    <w:rsid w:val="00FC0CD0"/>
    <w:rsid w:val="00FC2873"/>
    <w:rsid w:val="00FC55DF"/>
    <w:rsid w:val="00FC7F23"/>
    <w:rsid w:val="00FE0C06"/>
    <w:rsid w:val="00FE50CC"/>
    <w:rsid w:val="00FF0838"/>
    <w:rsid w:val="00FF3768"/>
    <w:rsid w:val="00FF698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6CAADE2"/>
  <w15:docId w15:val="{E8188E8D-069A-4177-ABDB-D44F6934E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lt-LT" w:eastAsia="lt-L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iPriority="0" w:unhideWhenUsed="1"/>
    <w:lsdException w:name="Table Simple 2" w:locked="1" w:semiHidden="1" w:uiPriority="0" w:unhideWhenUsed="1"/>
    <w:lsdException w:name="Table Simple 3" w:locked="1" w:semiHidden="1" w:uiPriority="0" w:unhideWhenUsed="1"/>
    <w:lsdException w:name="Table Classic 1" w:locked="1" w:semiHidden="1" w:uiPriority="0" w:unhideWhenUsed="1"/>
    <w:lsdException w:name="Table Classic 2" w:locked="1" w:semiHidden="1" w:uiPriority="0" w:unhideWhenUsed="1"/>
    <w:lsdException w:name="Table Classic 3" w:locked="1" w:semiHidden="1" w:uiPriority="0" w:unhideWhenUsed="1"/>
    <w:lsdException w:name="Table Classic 4" w:locked="1" w:semiHidden="1" w:uiPriority="0" w:unhideWhenUsed="1"/>
    <w:lsdException w:name="Table Colorful 1" w:locked="1" w:semiHidden="1" w:uiPriority="0" w:unhideWhenUsed="1"/>
    <w:lsdException w:name="Table Colorful 2" w:locked="1" w:semiHidden="1" w:uiPriority="0" w:unhideWhenUsed="1"/>
    <w:lsdException w:name="Table Colorful 3" w:locked="1" w:semiHidden="1" w:uiPriority="0" w:unhideWhenUsed="1"/>
    <w:lsdException w:name="Table Columns 1" w:locked="1" w:semiHidden="1" w:uiPriority="0" w:unhideWhenUsed="1"/>
    <w:lsdException w:name="Table Columns 2" w:locked="1" w:semiHidden="1" w:uiPriority="0" w:unhideWhenUsed="1"/>
    <w:lsdException w:name="Table Columns 3" w:locked="1" w:semiHidden="1" w:uiPriority="0" w:unhideWhenUsed="1"/>
    <w:lsdException w:name="Table Columns 4" w:locked="1" w:semiHidden="1" w:uiPriority="0" w:unhideWhenUsed="1"/>
    <w:lsdException w:name="Table Columns 5" w:locked="1" w:semiHidden="1" w:uiPriority="0" w:unhideWhenUsed="1"/>
    <w:lsdException w:name="Table Grid 1" w:locked="1" w:semiHidden="1" w:uiPriority="0" w:unhideWhenUsed="1"/>
    <w:lsdException w:name="Table Grid 2" w:locked="1" w:semiHidden="1" w:uiPriority="0" w:unhideWhenUsed="1"/>
    <w:lsdException w:name="Table Grid 3" w:locked="1" w:semiHidden="1" w:uiPriority="0" w:unhideWhenUsed="1"/>
    <w:lsdException w:name="Table Grid 4" w:locked="1" w:semiHidden="1" w:uiPriority="0" w:unhideWhenUsed="1"/>
    <w:lsdException w:name="Table Grid 5" w:locked="1" w:semiHidden="1" w:uiPriority="0" w:unhideWhenUsed="1"/>
    <w:lsdException w:name="Table Grid 6" w:locked="1" w:semiHidden="1" w:uiPriority="0" w:unhideWhenUsed="1"/>
    <w:lsdException w:name="Table Grid 7" w:locked="1" w:semiHidden="1" w:uiPriority="0" w:unhideWhenUsed="1"/>
    <w:lsdException w:name="Table Grid 8" w:locked="1" w:semiHidden="1" w:uiPriority="0" w:unhideWhenUsed="1"/>
    <w:lsdException w:name="Table List 1" w:locked="1" w:semiHidden="1" w:uiPriority="0" w:unhideWhenUsed="1"/>
    <w:lsdException w:name="Table List 2" w:locked="1" w:semiHidden="1" w:uiPriority="0" w:unhideWhenUsed="1"/>
    <w:lsdException w:name="Table List 3" w:locked="1" w:semiHidden="1" w:uiPriority="0" w:unhideWhenUsed="1"/>
    <w:lsdException w:name="Table List 4" w:locked="1" w:semiHidden="1" w:uiPriority="0" w:unhideWhenUsed="1"/>
    <w:lsdException w:name="Table List 5" w:locked="1" w:semiHidden="1" w:uiPriority="0" w:unhideWhenUsed="1"/>
    <w:lsdException w:name="Table List 6" w:locked="1" w:semiHidden="1" w:uiPriority="0" w:unhideWhenUsed="1"/>
    <w:lsdException w:name="Table List 7" w:locked="1" w:semiHidden="1" w:uiPriority="0" w:unhideWhenUsed="1"/>
    <w:lsdException w:name="Table List 8" w:locked="1" w:semiHidden="1" w:uiPriority="0" w:unhideWhenUsed="1"/>
    <w:lsdException w:name="Table 3D effects 1" w:locked="1" w:semiHidden="1" w:uiPriority="0" w:unhideWhenUsed="1"/>
    <w:lsdException w:name="Table 3D effects 2" w:locked="1" w:semiHidden="1" w:uiPriority="0" w:unhideWhenUsed="1"/>
    <w:lsdException w:name="Table 3D effects 3" w:locked="1" w:semiHidden="1" w:uiPriority="0" w:unhideWhenUsed="1"/>
    <w:lsdException w:name="Table Contemporary" w:locked="1" w:semiHidden="1" w:uiPriority="0" w:unhideWhenUsed="1"/>
    <w:lsdException w:name="Table Elegant" w:locked="1" w:semiHidden="1" w:uiPriority="0" w:unhideWhenUsed="1"/>
    <w:lsdException w:name="Table Professional" w:locked="1" w:semiHidden="1" w:uiPriority="0" w:unhideWhenUsed="1"/>
    <w:lsdException w:name="Table Subtle 1" w:locked="1" w:semiHidden="1" w:uiPriority="0" w:unhideWhenUsed="1"/>
    <w:lsdException w:name="Table Subtle 2" w:locked="1" w:semiHidden="1" w:uiPriority="0" w:unhideWhenUsed="1"/>
    <w:lsdException w:name="Table Web 1" w:locked="1" w:semiHidden="1" w:uiPriority="0" w:unhideWhenUsed="1"/>
    <w:lsdException w:name="Table Web 2" w:locked="1" w:semiHidden="1" w:uiPriority="0" w:unhideWhenUsed="1"/>
    <w:lsdException w:name="Table Web 3" w:locked="1" w:semiHidden="1" w:uiPriority="0" w:unhideWhenUsed="1"/>
    <w:lsdException w:name="Balloon Text" w:semiHidden="1" w:unhideWhenUsed="1"/>
    <w:lsdException w:name="Table Grid" w:uiPriority="59"/>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30675B"/>
    <w:rPr>
      <w:sz w:val="24"/>
      <w:szCs w:val="24"/>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rsid w:val="0030675B"/>
    <w:pPr>
      <w:tabs>
        <w:tab w:val="center" w:pos="4819"/>
        <w:tab w:val="right" w:pos="9638"/>
      </w:tabs>
    </w:pPr>
  </w:style>
  <w:style w:type="character" w:customStyle="1" w:styleId="AntratsDiagrama">
    <w:name w:val="Antraštės Diagrama"/>
    <w:basedOn w:val="Numatytasispastraiposriftas"/>
    <w:link w:val="Antrats"/>
    <w:uiPriority w:val="99"/>
    <w:semiHidden/>
    <w:rsid w:val="008759CF"/>
    <w:rPr>
      <w:sz w:val="24"/>
      <w:szCs w:val="24"/>
      <w:lang w:eastAsia="en-US"/>
    </w:rPr>
  </w:style>
  <w:style w:type="paragraph" w:styleId="Porat">
    <w:name w:val="footer"/>
    <w:basedOn w:val="prastasis"/>
    <w:link w:val="PoratDiagrama"/>
    <w:uiPriority w:val="99"/>
    <w:rsid w:val="0030675B"/>
    <w:pPr>
      <w:tabs>
        <w:tab w:val="center" w:pos="4819"/>
        <w:tab w:val="right" w:pos="9638"/>
      </w:tabs>
    </w:pPr>
  </w:style>
  <w:style w:type="character" w:customStyle="1" w:styleId="PoratDiagrama">
    <w:name w:val="Poraštė Diagrama"/>
    <w:basedOn w:val="Numatytasispastraiposriftas"/>
    <w:link w:val="Porat"/>
    <w:uiPriority w:val="99"/>
    <w:semiHidden/>
    <w:rsid w:val="008759CF"/>
    <w:rPr>
      <w:sz w:val="24"/>
      <w:szCs w:val="24"/>
      <w:lang w:eastAsia="en-US"/>
    </w:rPr>
  </w:style>
  <w:style w:type="table" w:styleId="Lentelstinklelis">
    <w:name w:val="Table Grid"/>
    <w:basedOn w:val="prastojilentel"/>
    <w:uiPriority w:val="99"/>
    <w:rsid w:val="0097436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loonText1">
    <w:name w:val="Balloon Text1"/>
    <w:basedOn w:val="prastasis"/>
    <w:uiPriority w:val="99"/>
    <w:semiHidden/>
    <w:rsid w:val="0030675B"/>
    <w:rPr>
      <w:rFonts w:ascii="Tahoma" w:hAnsi="Tahoma" w:cs="Tahoma"/>
      <w:sz w:val="16"/>
      <w:szCs w:val="16"/>
    </w:rPr>
  </w:style>
  <w:style w:type="character" w:styleId="Hipersaitas">
    <w:name w:val="Hyperlink"/>
    <w:basedOn w:val="Numatytasispastraiposriftas"/>
    <w:uiPriority w:val="99"/>
    <w:rsid w:val="0030675B"/>
    <w:rPr>
      <w:rFonts w:cs="Times New Roman"/>
      <w:color w:val="0000FF"/>
      <w:u w:val="single"/>
    </w:rPr>
  </w:style>
  <w:style w:type="character" w:styleId="Puslapionumeris">
    <w:name w:val="page number"/>
    <w:basedOn w:val="Numatytasispastraiposriftas"/>
    <w:uiPriority w:val="99"/>
    <w:rsid w:val="0030675B"/>
    <w:rPr>
      <w:rFonts w:cs="Times New Roman"/>
    </w:rPr>
  </w:style>
  <w:style w:type="paragraph" w:styleId="Sraopastraipa">
    <w:name w:val="List Paragraph"/>
    <w:basedOn w:val="prastasis"/>
    <w:uiPriority w:val="99"/>
    <w:qFormat/>
    <w:rsid w:val="00FB0A97"/>
    <w:pPr>
      <w:ind w:left="720"/>
      <w:contextualSpacing/>
    </w:pPr>
  </w:style>
  <w:style w:type="paragraph" w:styleId="Debesliotekstas">
    <w:name w:val="Balloon Text"/>
    <w:basedOn w:val="prastasis"/>
    <w:link w:val="DebesliotekstasDiagrama"/>
    <w:uiPriority w:val="99"/>
    <w:semiHidden/>
    <w:unhideWhenUsed/>
    <w:rsid w:val="001428B7"/>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1428B7"/>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2847678">
      <w:bodyDiv w:val="1"/>
      <w:marLeft w:val="0"/>
      <w:marRight w:val="0"/>
      <w:marTop w:val="0"/>
      <w:marBottom w:val="0"/>
      <w:divBdr>
        <w:top w:val="none" w:sz="0" w:space="0" w:color="auto"/>
        <w:left w:val="none" w:sz="0" w:space="0" w:color="auto"/>
        <w:bottom w:val="none" w:sz="0" w:space="0" w:color="auto"/>
        <w:right w:val="none" w:sz="0" w:space="0" w:color="auto"/>
      </w:divBdr>
    </w:div>
    <w:div w:id="375394260">
      <w:bodyDiv w:val="1"/>
      <w:marLeft w:val="0"/>
      <w:marRight w:val="0"/>
      <w:marTop w:val="0"/>
      <w:marBottom w:val="0"/>
      <w:divBdr>
        <w:top w:val="none" w:sz="0" w:space="0" w:color="auto"/>
        <w:left w:val="none" w:sz="0" w:space="0" w:color="auto"/>
        <w:bottom w:val="none" w:sz="0" w:space="0" w:color="auto"/>
        <w:right w:val="none" w:sz="0" w:space="0" w:color="auto"/>
      </w:divBdr>
    </w:div>
    <w:div w:id="627585619">
      <w:bodyDiv w:val="1"/>
      <w:marLeft w:val="0"/>
      <w:marRight w:val="0"/>
      <w:marTop w:val="0"/>
      <w:marBottom w:val="0"/>
      <w:divBdr>
        <w:top w:val="none" w:sz="0" w:space="0" w:color="auto"/>
        <w:left w:val="none" w:sz="0" w:space="0" w:color="auto"/>
        <w:bottom w:val="none" w:sz="0" w:space="0" w:color="auto"/>
        <w:right w:val="none" w:sz="0" w:space="0" w:color="auto"/>
      </w:divBdr>
    </w:div>
    <w:div w:id="989748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751</Words>
  <Characters>5165</Characters>
  <Application>Microsoft Office Word</Application>
  <DocSecurity>4</DocSecurity>
  <Lines>43</Lines>
  <Paragraphs>11</Paragraphs>
  <ScaleCrop>false</ScaleCrop>
  <HeadingPairs>
    <vt:vector size="2" baseType="variant">
      <vt:variant>
        <vt:lpstr>Pavadinimas</vt:lpstr>
      </vt:variant>
      <vt:variant>
        <vt:i4>1</vt:i4>
      </vt:variant>
    </vt:vector>
  </HeadingPairs>
  <TitlesOfParts>
    <vt:vector size="1" baseType="lpstr">
      <vt:lpstr>     </vt:lpstr>
    </vt:vector>
  </TitlesOfParts>
  <Company>MolSav</Company>
  <LinksUpToDate>false</LinksUpToDate>
  <CharactersWithSpaces>5905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creator>Aldona Rusteikienė</dc:creator>
  <cp:lastModifiedBy>Aldona Rusteikienė</cp:lastModifiedBy>
  <cp:revision>2</cp:revision>
  <cp:lastPrinted>2021-04-07T06:17:00Z</cp:lastPrinted>
  <dcterms:created xsi:type="dcterms:W3CDTF">2023-11-21T14:59:00Z</dcterms:created>
  <dcterms:modified xsi:type="dcterms:W3CDTF">2023-11-21T14:59:00Z</dcterms:modified>
</cp:coreProperties>
</file>