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78C3BC4" w14:textId="35D1DACB" w:rsidR="00066662" w:rsidRPr="00D84B0B" w:rsidRDefault="00B22CA0" w:rsidP="00066662">
      <w:pPr>
        <w:jc w:val="both"/>
        <w:rPr>
          <w:b/>
          <w:sz w:val="18"/>
          <w:szCs w:val="18"/>
          <w:lang w:eastAsia="lt-LT"/>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 xml:space="preserve">olėtų rajono savivaldybės tarybos 2023 m. vasario 2 d. sprendimo Nr. </w:t>
      </w:r>
      <w:r w:rsidR="00066662">
        <w:rPr>
          <w:b/>
          <w:sz w:val="22"/>
          <w:lang w:eastAsia="lt-LT"/>
        </w:rPr>
        <w:t>B</w:t>
      </w:r>
      <w:r w:rsidR="00066662" w:rsidRPr="00D84B0B">
        <w:rPr>
          <w:b/>
          <w:sz w:val="22"/>
          <w:lang w:eastAsia="lt-LT"/>
        </w:rPr>
        <w:t>1-2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olėtų rajono savivaldybės 2023 metų biudžeto patvirtinimo“ pakeitimo.</w:t>
      </w:r>
    </w:p>
    <w:p w14:paraId="0440622C" w14:textId="19DD9E61" w:rsidR="00546C46" w:rsidRPr="00546C46" w:rsidRDefault="00546C46" w:rsidP="006475C9">
      <w:pPr>
        <w:suppressAutoHyphens/>
        <w:jc w:val="both"/>
        <w:textAlignment w:val="baseline"/>
        <w:rPr>
          <w:b/>
          <w:bCs/>
          <w:szCs w:val="24"/>
          <w:lang w:eastAsia="lt-LT"/>
        </w:rPr>
      </w:pPr>
    </w:p>
    <w:p w14:paraId="16152320" w14:textId="124394AB" w:rsidR="00B22CA0" w:rsidRDefault="00B22CA0" w:rsidP="006475C9">
      <w:pPr>
        <w:suppressAutoHyphens/>
        <w:jc w:val="both"/>
        <w:textAlignment w:val="baseline"/>
        <w:rPr>
          <w:b/>
          <w:bCs/>
          <w:szCs w:val="22"/>
        </w:rPr>
      </w:pPr>
      <w:r>
        <w:rPr>
          <w:szCs w:val="24"/>
          <w:lang w:eastAsia="lt-LT"/>
        </w:rPr>
        <w:t>Teisės akto projekto tiesioginis rengėjas</w:t>
      </w:r>
      <w:r w:rsidR="00546C46">
        <w:rPr>
          <w:szCs w:val="22"/>
        </w:rPr>
        <w:t xml:space="preserve">: </w:t>
      </w:r>
      <w:r w:rsidR="00066662">
        <w:rPr>
          <w:b/>
          <w:bCs/>
          <w:szCs w:val="22"/>
        </w:rPr>
        <w:t>Finansų skyriaus vedėja Rūta Maigienė.</w:t>
      </w:r>
    </w:p>
    <w:p w14:paraId="195DDA89" w14:textId="77777777" w:rsidR="00546C46" w:rsidRPr="00546C46" w:rsidRDefault="00546C46" w:rsidP="006475C9">
      <w:pPr>
        <w:suppressAutoHyphens/>
        <w:jc w:val="both"/>
        <w:textAlignment w:val="baseline"/>
        <w:rPr>
          <w:b/>
          <w:bCs/>
          <w:szCs w:val="24"/>
          <w:lang w:eastAsia="lt-LT"/>
        </w:rPr>
      </w:pPr>
    </w:p>
    <w:p w14:paraId="66A2DFAA" w14:textId="77777777" w:rsidR="00EC5464" w:rsidRDefault="00EC5464" w:rsidP="00EC5464">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16B6DE7" w14:textId="6502920A" w:rsidR="00EC5464" w:rsidRDefault="00EC5464" w:rsidP="00EC5464">
      <w:pPr>
        <w:suppressAutoHyphens/>
        <w:ind w:firstLine="1296"/>
        <w:textAlignment w:val="baseline"/>
        <w:rPr>
          <w:szCs w:val="24"/>
          <w:lang w:eastAsia="lt-LT"/>
        </w:rPr>
      </w:pPr>
      <w:r w:rsidRPr="00EC5464">
        <w:rPr>
          <w:b/>
          <w:bCs/>
          <w:szCs w:val="24"/>
          <w:lang w:eastAsia="lt-LT"/>
        </w:rPr>
        <w:t>X</w:t>
      </w: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6163F508" w14:textId="77777777" w:rsidR="00EC5464" w:rsidRDefault="00EC5464" w:rsidP="00EC5464">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52BC2400" w14:textId="77777777" w:rsidR="00EC5464" w:rsidRDefault="00EC5464" w:rsidP="00EC5464">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3D6D8CB" w14:textId="16BDE3A7" w:rsidR="00B22CA0" w:rsidRDefault="00EC5464" w:rsidP="00EC5464">
      <w:pPr>
        <w:suppressAutoHyphens/>
        <w:jc w:val="both"/>
        <w:textAlignment w:val="baseline"/>
        <w:rPr>
          <w:szCs w:val="24"/>
          <w:lang w:eastAsia="lt-LT"/>
        </w:rPr>
      </w:pPr>
      <w:r>
        <w:t>_________________________________________________________________________________________________________________________</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139282A1" w:rsidR="00B22CA0" w:rsidRDefault="00066662" w:rsidP="00EC5464">
            <w:pPr>
              <w:suppressAutoHyphens/>
              <w:textAlignment w:val="baseline"/>
              <w:rPr>
                <w:szCs w:val="24"/>
                <w:lang w:eastAsia="lt-LT"/>
              </w:rPr>
            </w:pPr>
            <w:r>
              <w:t>Sprendimą dėl Molėtų rajono savivaldybės biudžeto patvirtinimo priima savivaldybės taryba. Savivaldybės administracinę priežiūrą atlieka Lietuvos Respublikos Vyriausybės atstovas. Lėšų naudojimo teisėtumą kontroliuoja Savivaldybės kontrolierius ir valstybės kontrolė.</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6D7309B7" w:rsidR="00B22CA0"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7E365B43" w:rsidR="00B22CA0" w:rsidRDefault="00066662" w:rsidP="00546C46">
            <w:pPr>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4436E873"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w:t>
            </w:r>
            <w:r w:rsidR="00EC5464">
              <w:rPr>
                <w:szCs w:val="24"/>
                <w:lang w:eastAsia="lt-LT"/>
              </w:rPr>
              <w:t>,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CEC095D" w:rsidR="00B22CA0"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B0D148D" w:rsidR="00B22CA0" w:rsidRPr="00546C46"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033F731" w:rsidR="00B22CA0" w:rsidRPr="00546C46" w:rsidRDefault="00C33E60" w:rsidP="00546C46">
            <w:pPr>
              <w:suppressAutoHyphens/>
              <w:jc w:val="center"/>
              <w:textAlignment w:val="baseline"/>
              <w:rPr>
                <w:bCs/>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0B554CB" w:rsidR="00B22CA0" w:rsidRPr="00093562" w:rsidRDefault="00C33E60" w:rsidP="00093562">
            <w:pPr>
              <w:suppressAutoHyphens/>
              <w:jc w:val="center"/>
              <w:textAlignment w:val="baseline"/>
              <w:rPr>
                <w:iCs/>
                <w:szCs w:val="24"/>
                <w:lang w:eastAsia="lt-LT"/>
              </w:rPr>
            </w:pPr>
            <w:r>
              <w:rPr>
                <w:iCs/>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231F6424" w:rsidR="00B22CA0" w:rsidRDefault="00C33E60" w:rsidP="00C33E60">
            <w:pPr>
              <w:suppressAutoHyphens/>
              <w:textAlignment w:val="baseline"/>
              <w:rPr>
                <w:szCs w:val="24"/>
                <w:lang w:eastAsia="lt-LT"/>
              </w:rPr>
            </w:pPr>
            <w:r>
              <w:rPr>
                <w:szCs w:val="24"/>
                <w:lang w:eastAsia="lt-LT"/>
              </w:rPr>
              <w:t>Patvirtinto ir pakeisto savivaldybės biudžeto viešinimo tvarką reglamentuoja Molėtų rajono savivaldybės tarybos veiklos reglamentas.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28FE8A7F" w:rsidR="00B22CA0" w:rsidRDefault="00C33E60" w:rsidP="00093562">
            <w:pPr>
              <w:keepNext/>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427F0447" w:rsidR="00B22CA0" w:rsidRDefault="00C33E60" w:rsidP="00093562">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66B307FB" w:rsidR="00B22CA0" w:rsidRPr="006475C9"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016D8A93" w:rsidR="00B22CA0" w:rsidRPr="006475C9" w:rsidRDefault="00C33E60" w:rsidP="00C33E60">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w:t>
            </w:r>
            <w:r>
              <w:rPr>
                <w:szCs w:val="24"/>
              </w:rPr>
              <w:lastRenderedPageBreak/>
              <w:t>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6475C9"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027A40C1" w:rsidR="00B22CA0" w:rsidRDefault="00C33E60" w:rsidP="00C33E60">
            <w:pPr>
              <w:suppressAutoHyphens/>
              <w:textAlignment w:val="baseline"/>
              <w:rPr>
                <w:szCs w:val="24"/>
                <w:lang w:eastAsia="lt-LT"/>
              </w:rPr>
            </w:pPr>
            <w:r w:rsidRPr="00C33E60">
              <w:rPr>
                <w:szCs w:val="24"/>
                <w:lang w:eastAsia="lt-LT"/>
              </w:rPr>
              <w:t>Nustatyta aukštesnių valdžios institucijų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648E4244" w:rsidR="00B22CA0" w:rsidRPr="006475C9" w:rsidRDefault="00C33E60" w:rsidP="00C33E60">
            <w:pPr>
              <w:keepNext/>
              <w:suppressAutoHyphens/>
              <w:textAlignment w:val="baseline"/>
              <w:rPr>
                <w:bCs/>
                <w:szCs w:val="24"/>
                <w:lang w:eastAsia="lt-LT"/>
              </w:rPr>
            </w:pPr>
            <w:r>
              <w:rPr>
                <w:szCs w:val="24"/>
                <w:lang w:eastAsia="lt-LT"/>
              </w:rPr>
              <w:t>Viešojo sektoriaus subjektų atsakomybė numatyta Lietuvos Respublikos viešojo sektoriaus atskaitomybės įstatyme , Lietuvos Respublikos biudžeto sandaros įstatyme.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B22CA0" w:rsidRDefault="00B22CA0" w:rsidP="009C2FA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C0A5F12" w14:textId="047C0C82" w:rsidR="00B22CA0" w:rsidRPr="00C33E60" w:rsidRDefault="00C33E60" w:rsidP="00C33E60">
            <w:pPr>
              <w:rPr>
                <w:szCs w:val="24"/>
                <w:lang w:eastAsia="lt-LT"/>
              </w:rPr>
            </w:pPr>
            <w:r w:rsidRPr="00C33E60">
              <w:rPr>
                <w:szCs w:val="24"/>
                <w:lang w:eastAsia="lt-LT"/>
              </w:rPr>
              <w:t>Finansų skyriaus vedėja - Rūta Maigienė</w:t>
            </w:r>
          </w:p>
          <w:p w14:paraId="25F88AA1" w14:textId="7D7F5A51" w:rsidR="00C33E60" w:rsidRPr="00C33E60" w:rsidRDefault="00C33E60" w:rsidP="00C33E60">
            <w:pPr>
              <w:rPr>
                <w:szCs w:val="24"/>
                <w:lang w:eastAsia="lt-LT"/>
              </w:rPr>
            </w:pPr>
            <w:r w:rsidRPr="00C33E60">
              <w:rPr>
                <w:szCs w:val="24"/>
                <w:lang w:eastAsia="lt-LT"/>
              </w:rPr>
              <w:t>2023-</w:t>
            </w:r>
            <w:r w:rsidR="001411BF">
              <w:rPr>
                <w:szCs w:val="24"/>
                <w:lang w:eastAsia="lt-LT"/>
              </w:rPr>
              <w:t>11-20</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0EC0FB4D" w14:textId="77777777" w:rsidR="001411BF" w:rsidRPr="001411BF" w:rsidRDefault="001411BF" w:rsidP="001411BF">
            <w:pPr>
              <w:suppressAutoHyphens/>
              <w:textAlignment w:val="baseline"/>
              <w:rPr>
                <w:szCs w:val="24"/>
                <w:lang w:eastAsia="lt-LT"/>
              </w:rPr>
            </w:pPr>
            <w:r w:rsidRPr="001411BF">
              <w:rPr>
                <w:szCs w:val="24"/>
                <w:lang w:eastAsia="lt-LT"/>
              </w:rPr>
              <w:t>Vyriausioji specialistė, atsakinga už korupcijai atsparios aplinkos kūrimą - Sigita Saugūnienė</w:t>
            </w:r>
          </w:p>
          <w:p w14:paraId="0D7564F5" w14:textId="5C64DB5E" w:rsidR="00CA216C" w:rsidRDefault="001411BF" w:rsidP="001411BF">
            <w:pPr>
              <w:suppressAutoHyphens/>
              <w:textAlignment w:val="baseline"/>
              <w:rPr>
                <w:szCs w:val="24"/>
                <w:lang w:eastAsia="lt-LT"/>
              </w:rPr>
            </w:pPr>
            <w:r w:rsidRPr="001411BF">
              <w:rPr>
                <w:szCs w:val="24"/>
                <w:lang w:eastAsia="lt-LT"/>
              </w:rPr>
              <w:t>2023-</w:t>
            </w:r>
            <w:r>
              <w:rPr>
                <w:szCs w:val="24"/>
                <w:lang w:eastAsia="lt-LT"/>
              </w:rPr>
              <w:t>11-20</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F28F" w14:textId="77777777" w:rsidR="00950ED9" w:rsidRDefault="00950ED9" w:rsidP="00546C46">
      <w:r>
        <w:separator/>
      </w:r>
    </w:p>
  </w:endnote>
  <w:endnote w:type="continuationSeparator" w:id="0">
    <w:p w14:paraId="412AA2A6" w14:textId="77777777" w:rsidR="00950ED9" w:rsidRDefault="00950ED9"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85E0" w14:textId="77777777" w:rsidR="00950ED9" w:rsidRDefault="00950ED9" w:rsidP="00546C46">
      <w:r>
        <w:separator/>
      </w:r>
    </w:p>
  </w:footnote>
  <w:footnote w:type="continuationSeparator" w:id="0">
    <w:p w14:paraId="03807BD8" w14:textId="77777777" w:rsidR="00950ED9" w:rsidRDefault="00950ED9" w:rsidP="005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1411BF">
    <w:pPr>
      <w:framePr w:wrap="auto" w:vAnchor="text" w:hAnchor="margin" w:xAlign="center" w:y="1"/>
      <w:tabs>
        <w:tab w:val="center" w:pos="4153"/>
        <w:tab w:val="right" w:pos="8306"/>
      </w:tabs>
      <w:rPr>
        <w:lang w:eastAsia="lt-LT"/>
      </w:rPr>
    </w:pPr>
  </w:p>
  <w:p w14:paraId="52FA108E" w14:textId="77777777" w:rsidR="00597A01" w:rsidRDefault="001411BF">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1D5641">
    <w:pPr>
      <w:pStyle w:val="Antrats"/>
      <w:jc w:val="center"/>
    </w:pPr>
    <w:r>
      <w:fldChar w:fldCharType="begin"/>
    </w:r>
    <w:r>
      <w:instrText>PAGE   \* MERGEFORMAT</w:instrText>
    </w:r>
    <w:r>
      <w:fldChar w:fldCharType="separate"/>
    </w:r>
    <w:r>
      <w:t>5</w:t>
    </w:r>
    <w:r>
      <w:fldChar w:fldCharType="end"/>
    </w:r>
  </w:p>
  <w:p w14:paraId="1A41CD65" w14:textId="77777777" w:rsidR="00597A01" w:rsidRDefault="001411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6662"/>
    <w:rsid w:val="00093562"/>
    <w:rsid w:val="001411BF"/>
    <w:rsid w:val="001D5641"/>
    <w:rsid w:val="001F27BD"/>
    <w:rsid w:val="00206941"/>
    <w:rsid w:val="00256FF3"/>
    <w:rsid w:val="00546C46"/>
    <w:rsid w:val="006475C9"/>
    <w:rsid w:val="008531CE"/>
    <w:rsid w:val="008C4B1E"/>
    <w:rsid w:val="00950ED9"/>
    <w:rsid w:val="00B22CA0"/>
    <w:rsid w:val="00B80A08"/>
    <w:rsid w:val="00C33E60"/>
    <w:rsid w:val="00CA216C"/>
    <w:rsid w:val="00D14D7B"/>
    <w:rsid w:val="00EC5464"/>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4489</Words>
  <Characters>2559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Rūta Maigienė</cp:lastModifiedBy>
  <cp:revision>4</cp:revision>
  <dcterms:created xsi:type="dcterms:W3CDTF">2023-06-15T11:10:00Z</dcterms:created>
  <dcterms:modified xsi:type="dcterms:W3CDTF">2023-11-20T13:35:00Z</dcterms:modified>
</cp:coreProperties>
</file>