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395F67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395F67">
        <w:rPr>
          <w:lang w:val="lt-LT"/>
        </w:rPr>
        <w:t>AIŠKINAMASIS RAŠTAS</w:t>
      </w:r>
    </w:p>
    <w:p w14:paraId="2FBE252B" w14:textId="6D974751" w:rsidR="00C2473D" w:rsidRPr="00395F67" w:rsidRDefault="00C2473D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395F67">
        <w:rPr>
          <w:lang w:val="lt-LT"/>
        </w:rPr>
        <w:t>dėl savivaldybės turto perdavimo uždarajai akcinei bendrovei "Molėtų vanduo" pagal turto patikėjimo sutartį</w:t>
      </w:r>
    </w:p>
    <w:p w14:paraId="60E3D5FE" w14:textId="77777777" w:rsidR="00296BDC" w:rsidRPr="00395F67" w:rsidRDefault="00296BDC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54AA2148" w14:textId="77777777" w:rsidR="00296BDC" w:rsidRPr="00395F67" w:rsidRDefault="00296BDC" w:rsidP="00296BD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395F67">
        <w:rPr>
          <w:lang w:val="lt-LT"/>
        </w:rPr>
        <w:t>Parengto tarybos sprendimo projekto tikslai ir uždaviniai:</w:t>
      </w:r>
    </w:p>
    <w:p w14:paraId="1DCBB9E0" w14:textId="23AE7A59" w:rsidR="00296BDC" w:rsidRPr="00BB30AF" w:rsidRDefault="00BB30AF" w:rsidP="00BB30AF">
      <w:p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96BDC" w:rsidRPr="00BB30AF">
        <w:rPr>
          <w:lang w:val="lt-LT"/>
        </w:rPr>
        <w:t xml:space="preserve">Tikslas – perduoti uždarajai akcinei bendrovei „Molėtų </w:t>
      </w:r>
      <w:r w:rsidR="00B4174F" w:rsidRPr="00BB30AF">
        <w:rPr>
          <w:lang w:val="lt-LT"/>
        </w:rPr>
        <w:t>vanduo</w:t>
      </w:r>
      <w:r w:rsidR="00296BDC" w:rsidRPr="00BB30AF">
        <w:rPr>
          <w:lang w:val="lt-LT"/>
        </w:rPr>
        <w:t xml:space="preserve">“ (toliau – Bendrovė) pagal turto patikėjimo sutartį 20 (dešimčiai) metų </w:t>
      </w:r>
      <w:r w:rsidRPr="00BB30AF">
        <w:rPr>
          <w:lang w:val="lt-LT"/>
        </w:rPr>
        <w:t xml:space="preserve">valstybinės (valstybės perduotos savivaldybėms) funkcijai – civilinė sauga (civilinės saugos užduočių vykdymui ekstremalių situacijų metu) ir savivaldybės funkcijai – geriamojo vandens tiekimas - įgyvendinti </w:t>
      </w:r>
      <w:r w:rsidR="00296BDC" w:rsidRPr="00BB30AF">
        <w:rPr>
          <w:lang w:val="lt-LT"/>
        </w:rPr>
        <w:t xml:space="preserve">rajono savivaldybei nuosavybės teise priklausantį ir šiuo metu Molėtų rajono savivaldybės administracijos patikėjimo teise valdomą turtą. </w:t>
      </w:r>
    </w:p>
    <w:p w14:paraId="2BA67D60" w14:textId="77777777" w:rsidR="00296BDC" w:rsidRPr="00BB30AF" w:rsidRDefault="00296BDC" w:rsidP="00296BD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BB30AF">
        <w:rPr>
          <w:lang w:val="lt-LT"/>
        </w:rPr>
        <w:t>Siūlomos teisinio reguliavimo nuostatos:</w:t>
      </w:r>
    </w:p>
    <w:p w14:paraId="2D248BCA" w14:textId="77777777" w:rsidR="00296BDC" w:rsidRPr="00395F67" w:rsidRDefault="00296BDC" w:rsidP="00296BDC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395F67">
        <w:rPr>
          <w:lang w:val="lt-LT"/>
        </w:rPr>
        <w:t>Sprendimu teisinio reguliavimo nuostatos nėra nustatomos.</w:t>
      </w:r>
    </w:p>
    <w:p w14:paraId="6E139BE6" w14:textId="77777777" w:rsidR="00296BDC" w:rsidRPr="00395F67" w:rsidRDefault="00296BDC" w:rsidP="00296BD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395F67">
        <w:rPr>
          <w:lang w:val="lt-LT"/>
        </w:rPr>
        <w:t>Laukiami rezultatai:</w:t>
      </w:r>
    </w:p>
    <w:p w14:paraId="0150A664" w14:textId="77777777" w:rsidR="00296BDC" w:rsidRPr="00395F67" w:rsidRDefault="00296BDC" w:rsidP="00296BDC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395F67">
        <w:rPr>
          <w:lang w:val="lt-LT"/>
        </w:rPr>
        <w:t>Bendrovei perdavus sprendime nurodytą turtą pagal turto patikėjimo sutartį, turtas bus tinkamai apskaitytas, naudojamas pagal paskirtį ir prižiūrimas.</w:t>
      </w:r>
    </w:p>
    <w:p w14:paraId="0E0C0A18" w14:textId="77777777" w:rsidR="00296BDC" w:rsidRPr="00395F67" w:rsidRDefault="00296BDC" w:rsidP="00296BDC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  <w:rPr>
          <w:lang w:val="lt-LT"/>
        </w:rPr>
      </w:pPr>
      <w:r w:rsidRPr="00395F67">
        <w:rPr>
          <w:lang w:val="lt-LT"/>
        </w:rPr>
        <w:t>Lėšų poreikis ir jų šaltiniai:</w:t>
      </w:r>
    </w:p>
    <w:p w14:paraId="7EEC044C" w14:textId="77777777" w:rsidR="00296BDC" w:rsidRPr="00395F67" w:rsidRDefault="00296BDC" w:rsidP="00296BDC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395F67">
        <w:rPr>
          <w:lang w:val="lt-LT"/>
        </w:rPr>
        <w:t>Lėšų poreikio nėra.</w:t>
      </w:r>
    </w:p>
    <w:p w14:paraId="3F6DCB30" w14:textId="77777777" w:rsidR="00296BDC" w:rsidRPr="005F6265" w:rsidRDefault="00296BDC" w:rsidP="00296BD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395F67">
        <w:rPr>
          <w:lang w:val="lt-LT"/>
        </w:rPr>
        <w:t xml:space="preserve">Kiti sprendimui </w:t>
      </w:r>
      <w:r w:rsidRPr="005F6265">
        <w:rPr>
          <w:lang w:val="lt-LT"/>
        </w:rPr>
        <w:t>priimti reikalingi pagrindimai, skaičiavimai ar paaiškinimai.</w:t>
      </w:r>
    </w:p>
    <w:p w14:paraId="3A432C6B" w14:textId="134E56CA" w:rsidR="00296BDC" w:rsidRPr="00BF3DDD" w:rsidRDefault="00296BDC" w:rsidP="00BF3DDD">
      <w:p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jc w:val="both"/>
        <w:rPr>
          <w:lang w:val="lt-LT" w:eastAsia="lt-LT"/>
        </w:rPr>
      </w:pPr>
      <w:r w:rsidRPr="005F6265">
        <w:rPr>
          <w:lang w:val="lt-LT" w:eastAsia="lt-LT"/>
        </w:rPr>
        <w:t xml:space="preserve">2023 m. </w:t>
      </w:r>
      <w:r w:rsidR="005F6265" w:rsidRPr="005F6265">
        <w:rPr>
          <w:lang w:val="lt-LT" w:eastAsia="lt-LT"/>
        </w:rPr>
        <w:t>lapkričio 15</w:t>
      </w:r>
      <w:r w:rsidRPr="005F6265">
        <w:rPr>
          <w:lang w:val="lt-LT" w:eastAsia="lt-LT"/>
        </w:rPr>
        <w:t xml:space="preserve"> d. gautas iš UAB „Molėtų </w:t>
      </w:r>
      <w:r w:rsidR="00BB30AF" w:rsidRPr="005F6265">
        <w:rPr>
          <w:lang w:val="lt-LT" w:eastAsia="lt-LT"/>
        </w:rPr>
        <w:t>vanduo</w:t>
      </w:r>
      <w:r w:rsidRPr="005F6265">
        <w:rPr>
          <w:lang w:val="lt-LT" w:eastAsia="lt-LT"/>
        </w:rPr>
        <w:t>“ raštas Nr. „Dėl turto perdavimo“, kuriame prašoma turtą perduoti pagal</w:t>
      </w:r>
      <w:r w:rsidR="005F6265" w:rsidRPr="005F6265">
        <w:rPr>
          <w:lang w:val="lt-LT" w:eastAsia="lt-LT"/>
        </w:rPr>
        <w:t xml:space="preserve"> turto</w:t>
      </w:r>
      <w:r w:rsidRPr="005F6265">
        <w:rPr>
          <w:lang w:val="lt-LT" w:eastAsia="lt-LT"/>
        </w:rPr>
        <w:t xml:space="preserve"> patikėjimo sutartį </w:t>
      </w:r>
      <w:r w:rsidR="005F6265" w:rsidRPr="005F6265">
        <w:rPr>
          <w:lang w:val="lt-LT"/>
        </w:rPr>
        <w:t>valstybinei (valstybės perduotos savivaldybėms) funkcijai – civilinė sauga (civilinės saugos užduočių vykdymui ekstremalių situacijų metu) ir savivaldybės funkcijai – geriamojo vandens tiekimas – vykdymui.</w:t>
      </w:r>
      <w:r w:rsidRPr="005F6265">
        <w:rPr>
          <w:lang w:val="lt-LT" w:eastAsia="lt-LT"/>
        </w:rPr>
        <w:t xml:space="preserve"> </w:t>
      </w:r>
      <w:r w:rsidRPr="005F6265">
        <w:rPr>
          <w:lang w:val="lt-LT"/>
        </w:rPr>
        <w:t xml:space="preserve">Molėtų rajono savivaldybės turto pripažinimo nereikalingu arba netinkamu (negalimu) naudoti komisijos </w:t>
      </w:r>
      <w:r w:rsidRPr="005F6265">
        <w:rPr>
          <w:bCs/>
          <w:lang w:val="lt-LT" w:eastAsia="lt-LT"/>
        </w:rPr>
        <w:t xml:space="preserve">nereikalingo arba netinkamo (negalimo) naudoti </w:t>
      </w:r>
      <w:r w:rsidRPr="005F6265">
        <w:rPr>
          <w:lang w:val="lt-LT"/>
        </w:rPr>
        <w:t>ilgalaikio materialiojo ir nematerialiojo turto, trumpalaikio turto apžiūros</w:t>
      </w:r>
      <w:r w:rsidRPr="00395F67">
        <w:rPr>
          <w:lang w:val="lt-LT"/>
        </w:rPr>
        <w:t xml:space="preserve"> aktą Nr. T21-1</w:t>
      </w:r>
      <w:r w:rsidR="005F6265">
        <w:rPr>
          <w:lang w:val="lt-LT"/>
        </w:rPr>
        <w:t>7</w:t>
      </w:r>
      <w:r w:rsidRPr="00395F67">
        <w:rPr>
          <w:bCs/>
          <w:lang w:val="lt-LT" w:eastAsia="lt-LT"/>
        </w:rPr>
        <w:t xml:space="preserve"> turtas pripažintas</w:t>
      </w:r>
      <w:r w:rsidRPr="00395F67">
        <w:rPr>
          <w:lang w:val="lt-LT"/>
        </w:rPr>
        <w:t xml:space="preserve"> nereikalingu administracijos veiklai ir pateiktas siūlymas direktoriui dėl turto naudojimo. Molėtų rajono savivaldybės administracijos direktoriaus 2023 </w:t>
      </w:r>
      <w:r w:rsidRPr="006806BD">
        <w:rPr>
          <w:lang w:val="lt-LT"/>
        </w:rPr>
        <w:t xml:space="preserve">m. </w:t>
      </w:r>
      <w:r w:rsidR="005F6265" w:rsidRPr="006806BD">
        <w:rPr>
          <w:lang w:val="lt-LT"/>
        </w:rPr>
        <w:t>lapkričio</w:t>
      </w:r>
      <w:r w:rsidR="006806BD" w:rsidRPr="006806BD">
        <w:rPr>
          <w:lang w:val="lt-LT"/>
        </w:rPr>
        <w:t xml:space="preserve"> 16 </w:t>
      </w:r>
      <w:r w:rsidRPr="006806BD">
        <w:rPr>
          <w:lang w:val="lt-LT"/>
        </w:rPr>
        <w:t>d. įsakymu Nr. B6-</w:t>
      </w:r>
      <w:r w:rsidR="006806BD" w:rsidRPr="006806BD">
        <w:rPr>
          <w:lang w:val="lt-LT"/>
        </w:rPr>
        <w:t>729</w:t>
      </w:r>
      <w:r w:rsidRPr="006806BD">
        <w:rPr>
          <w:lang w:val="lt-LT"/>
        </w:rPr>
        <w:t xml:space="preserve"> „Dėl </w:t>
      </w:r>
      <w:r w:rsidR="005F6265" w:rsidRPr="006806BD">
        <w:rPr>
          <w:lang w:val="lt-LT"/>
        </w:rPr>
        <w:t xml:space="preserve">Molėtų rajono </w:t>
      </w:r>
      <w:r w:rsidRPr="006806BD">
        <w:rPr>
          <w:lang w:val="lt-LT"/>
        </w:rPr>
        <w:t>savivaldybės turto pripažinimo nereikalingu“ turtas pripažintas nereikalingu administracijos veiklai ir siūlymas Molėtų rajono savivaldybės tarybai</w:t>
      </w:r>
      <w:r w:rsidRPr="00395F67">
        <w:rPr>
          <w:lang w:val="lt-LT"/>
        </w:rPr>
        <w:t xml:space="preserve"> </w:t>
      </w:r>
      <w:r w:rsidRPr="00395F67">
        <w:rPr>
          <w:lang w:val="lt-LT" w:eastAsia="lt-LT"/>
        </w:rPr>
        <w:t xml:space="preserve">perduoti UAB “Molėtų </w:t>
      </w:r>
      <w:r w:rsidR="005F6265">
        <w:rPr>
          <w:lang w:val="lt-LT" w:eastAsia="lt-LT"/>
        </w:rPr>
        <w:t>vanduo</w:t>
      </w:r>
      <w:r w:rsidRPr="00395F67">
        <w:rPr>
          <w:lang w:val="lt-LT" w:eastAsia="lt-LT"/>
        </w:rPr>
        <w:t>“ pagal turto patikėjimo sutartį. Šiuo tikslu teikiamas Molėtų rajono savivaldybės tarybai Sprendimo projektas.</w:t>
      </w:r>
    </w:p>
    <w:p w14:paraId="3DE543E8" w14:textId="77777777" w:rsidR="00296BDC" w:rsidRPr="00395F67" w:rsidRDefault="00296BDC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0FA70720" w14:textId="2CB8F258" w:rsidR="0011662A" w:rsidRPr="00820FC5" w:rsidRDefault="0011662A" w:rsidP="00BB09FA">
      <w:pPr>
        <w:tabs>
          <w:tab w:val="left" w:pos="709"/>
        </w:tabs>
        <w:spacing w:before="240" w:line="360" w:lineRule="auto"/>
        <w:jc w:val="both"/>
        <w:rPr>
          <w:bCs/>
          <w:lang w:val="lt-LT"/>
        </w:rPr>
      </w:pPr>
    </w:p>
    <w:p w14:paraId="0D6F007B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sectPr w:rsidR="00F871DF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0427" w14:textId="77777777" w:rsidR="000A091D" w:rsidRDefault="000A091D">
      <w:r>
        <w:separator/>
      </w:r>
    </w:p>
  </w:endnote>
  <w:endnote w:type="continuationSeparator" w:id="0">
    <w:p w14:paraId="6EEDB45C" w14:textId="77777777" w:rsidR="000A091D" w:rsidRDefault="000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A18A" w14:textId="77777777" w:rsidR="000A091D" w:rsidRDefault="000A091D">
      <w:r>
        <w:separator/>
      </w:r>
    </w:p>
  </w:footnote>
  <w:footnote w:type="continuationSeparator" w:id="0">
    <w:p w14:paraId="420EBB6E" w14:textId="77777777" w:rsidR="000A091D" w:rsidRDefault="000A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  <w:num w:numId="10" w16cid:durableId="58067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091D"/>
    <w:rsid w:val="000A4ADF"/>
    <w:rsid w:val="000A6427"/>
    <w:rsid w:val="000B5D27"/>
    <w:rsid w:val="000B6DDB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9698E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2D12"/>
    <w:rsid w:val="00234424"/>
    <w:rsid w:val="002361B3"/>
    <w:rsid w:val="00263AE8"/>
    <w:rsid w:val="00274431"/>
    <w:rsid w:val="00275034"/>
    <w:rsid w:val="0027582C"/>
    <w:rsid w:val="00281359"/>
    <w:rsid w:val="00281EBD"/>
    <w:rsid w:val="002874A3"/>
    <w:rsid w:val="00287779"/>
    <w:rsid w:val="00296BDC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25A5E"/>
    <w:rsid w:val="00333717"/>
    <w:rsid w:val="00344E90"/>
    <w:rsid w:val="00346742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5F67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251C"/>
    <w:rsid w:val="00544BE7"/>
    <w:rsid w:val="00570A62"/>
    <w:rsid w:val="00573AE1"/>
    <w:rsid w:val="00574F38"/>
    <w:rsid w:val="005752EB"/>
    <w:rsid w:val="005756A6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5F6265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06BD"/>
    <w:rsid w:val="006844B3"/>
    <w:rsid w:val="00695118"/>
    <w:rsid w:val="00697F20"/>
    <w:rsid w:val="006A1E7C"/>
    <w:rsid w:val="006A66D6"/>
    <w:rsid w:val="006B30E6"/>
    <w:rsid w:val="006B7EAA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23A2"/>
    <w:rsid w:val="00833B42"/>
    <w:rsid w:val="00836662"/>
    <w:rsid w:val="00843FE0"/>
    <w:rsid w:val="008443D6"/>
    <w:rsid w:val="0084538A"/>
    <w:rsid w:val="00855E2B"/>
    <w:rsid w:val="008726F6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31CF7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73FF6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2482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174F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3BA"/>
    <w:rsid w:val="00BB09FA"/>
    <w:rsid w:val="00BB30AF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BF3DDD"/>
    <w:rsid w:val="00C06BA3"/>
    <w:rsid w:val="00C16EE4"/>
    <w:rsid w:val="00C21BBF"/>
    <w:rsid w:val="00C2473D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B43C0"/>
    <w:rsid w:val="00CC0B1A"/>
    <w:rsid w:val="00CC2C90"/>
    <w:rsid w:val="00CC50BC"/>
    <w:rsid w:val="00CD6D47"/>
    <w:rsid w:val="00CE0ED0"/>
    <w:rsid w:val="00CF733B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0799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F39F9"/>
    <w:rsid w:val="00EF554C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C62E4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96BDC"/>
    <w:pPr>
      <w:spacing w:after="120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96B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16</cp:revision>
  <cp:lastPrinted>2020-04-15T10:57:00Z</cp:lastPrinted>
  <dcterms:created xsi:type="dcterms:W3CDTF">2023-10-24T06:20:00Z</dcterms:created>
  <dcterms:modified xsi:type="dcterms:W3CDTF">2023-11-16T12:17:00Z</dcterms:modified>
</cp:coreProperties>
</file>