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0DE66" w14:textId="77777777" w:rsidR="00C23827" w:rsidRPr="00654870" w:rsidRDefault="00C23827" w:rsidP="00C23827">
      <w:pPr>
        <w:spacing w:line="276" w:lineRule="auto"/>
        <w:ind w:left="3888" w:firstLine="1296"/>
        <w:rPr>
          <w:rFonts w:eastAsia="Calibri"/>
          <w:b/>
          <w:bCs/>
          <w:szCs w:val="24"/>
        </w:rPr>
      </w:pPr>
      <w:r w:rsidRPr="00654870">
        <w:rPr>
          <w:rFonts w:eastAsia="Calibri"/>
          <w:b/>
          <w:bCs/>
          <w:szCs w:val="24"/>
        </w:rPr>
        <w:t>Lyginamasis variantas</w:t>
      </w:r>
    </w:p>
    <w:p w14:paraId="1865B2F1" w14:textId="77777777" w:rsidR="00605290" w:rsidRDefault="00605290">
      <w:pPr>
        <w:jc w:val="center"/>
        <w:rPr>
          <w:rFonts w:eastAsia="Calibri"/>
          <w:b/>
          <w:szCs w:val="24"/>
        </w:rPr>
      </w:pPr>
    </w:p>
    <w:p w14:paraId="108E8632" w14:textId="77777777" w:rsidR="00605290" w:rsidRDefault="00AA4049">
      <w:pPr>
        <w:jc w:val="center"/>
        <w:rPr>
          <w:rFonts w:eastAsia="Calibri"/>
          <w:b/>
          <w:szCs w:val="24"/>
        </w:rPr>
      </w:pPr>
      <w:r>
        <w:rPr>
          <w:rFonts w:eastAsia="Calibri"/>
          <w:b/>
          <w:szCs w:val="24"/>
        </w:rPr>
        <w:t>MOLĖTŲ RAJONO SAVIVALDYBĖS PINIGINĖS SOCIALINĖS PARAMOS TEIKIMO NEPASITURINTIEMS GYVENTOJAMS TVARKOS APRAŠAS</w:t>
      </w:r>
    </w:p>
    <w:p w14:paraId="46BED9F2" w14:textId="77777777" w:rsidR="00605290" w:rsidRDefault="00605290">
      <w:pPr>
        <w:jc w:val="center"/>
        <w:rPr>
          <w:rFonts w:eastAsia="Calibri"/>
          <w:b/>
          <w:szCs w:val="24"/>
        </w:rPr>
      </w:pPr>
    </w:p>
    <w:p w14:paraId="53FEE31D" w14:textId="2504D615" w:rsidR="00EF02E6" w:rsidRDefault="00EF02E6" w:rsidP="00EF02E6">
      <w:pPr>
        <w:spacing w:line="360" w:lineRule="auto"/>
        <w:ind w:firstLine="680"/>
        <w:jc w:val="both"/>
        <w:rPr>
          <w:rFonts w:eastAsia="MS Mincho"/>
          <w:i/>
          <w:iCs/>
          <w:sz w:val="20"/>
        </w:rPr>
      </w:pPr>
      <w:bookmarkStart w:id="0" w:name="_Hlk134791275"/>
      <w:r>
        <w:rPr>
          <w:szCs w:val="24"/>
          <w:lang w:eastAsia="lt-LT"/>
        </w:rPr>
        <w:t>52. Kompensacijos už kietąjį ir kitą kurą, kurio faktinės sąnaudos kiekvieną mėnesį nenustatomos (</w:t>
      </w:r>
      <w:r>
        <w:rPr>
          <w:spacing w:val="2"/>
          <w:szCs w:val="24"/>
        </w:rPr>
        <w:t>būsto šildymo būdas turi būti registruotas viešajame registre - Registrų centre)</w:t>
      </w:r>
      <w:r>
        <w:rPr>
          <w:b/>
          <w:bCs/>
          <w:szCs w:val="24"/>
          <w:lang w:eastAsia="lt-LT"/>
        </w:rPr>
        <w:t xml:space="preserve"> </w:t>
      </w:r>
      <w:r>
        <w:rPr>
          <w:szCs w:val="24"/>
          <w:lang w:eastAsia="lt-LT"/>
        </w:rPr>
        <w:t>skiriamos ir mokamos šildymo sezono metu pagal vidutines  kainas, taikomas būsto šildymo ir karšto vandens išlaidų kompensacijoms apskaičiuoti (su pridėtinės vertės mokesčiu, taikomu teisės aktų nustatyta tvarka):</w:t>
      </w:r>
      <w:bookmarkEnd w:id="0"/>
    </w:p>
    <w:p w14:paraId="745BA387" w14:textId="7C69BB4B" w:rsidR="00EF02E6" w:rsidRDefault="00EF02E6" w:rsidP="00EF02E6">
      <w:pPr>
        <w:tabs>
          <w:tab w:val="left" w:pos="709"/>
          <w:tab w:val="left" w:pos="1276"/>
        </w:tabs>
        <w:spacing w:line="360" w:lineRule="auto"/>
        <w:ind w:firstLine="680"/>
        <w:jc w:val="both"/>
        <w:rPr>
          <w:rFonts w:eastAsia="MS Mincho"/>
          <w:i/>
          <w:iCs/>
          <w:sz w:val="20"/>
        </w:rPr>
      </w:pPr>
      <w:r>
        <w:rPr>
          <w:szCs w:val="24"/>
          <w:lang w:eastAsia="lt-LT"/>
        </w:rPr>
        <w:t xml:space="preserve">52.1. mišrios malkos – </w:t>
      </w:r>
      <w:r w:rsidRPr="00EF02E6">
        <w:rPr>
          <w:strike/>
          <w:szCs w:val="24"/>
          <w:lang w:eastAsia="lt-LT"/>
        </w:rPr>
        <w:t>60,00</w:t>
      </w:r>
      <w:r>
        <w:rPr>
          <w:szCs w:val="24"/>
          <w:lang w:eastAsia="lt-LT"/>
        </w:rPr>
        <w:t xml:space="preserve"> </w:t>
      </w:r>
      <w:r w:rsidRPr="00EF02E6">
        <w:rPr>
          <w:b/>
          <w:bCs/>
          <w:szCs w:val="24"/>
          <w:lang w:eastAsia="lt-LT"/>
        </w:rPr>
        <w:t>55,00</w:t>
      </w:r>
      <w:r>
        <w:rPr>
          <w:szCs w:val="24"/>
          <w:lang w:eastAsia="lt-LT"/>
        </w:rPr>
        <w:t xml:space="preserve"> </w:t>
      </w:r>
      <w:r>
        <w:rPr>
          <w:szCs w:val="24"/>
          <w:lang w:eastAsia="lt-LT"/>
        </w:rPr>
        <w:t>Eur/m</w:t>
      </w:r>
      <w:r>
        <w:rPr>
          <w:szCs w:val="24"/>
          <w:vertAlign w:val="superscript"/>
          <w:lang w:eastAsia="lt-LT"/>
        </w:rPr>
        <w:t>3</w:t>
      </w:r>
      <w:r>
        <w:rPr>
          <w:szCs w:val="24"/>
          <w:lang w:eastAsia="lt-LT"/>
        </w:rPr>
        <w:t>;</w:t>
      </w:r>
      <w:r>
        <w:t xml:space="preserve"> </w:t>
      </w:r>
    </w:p>
    <w:p w14:paraId="7A9D63A2" w14:textId="77777777" w:rsidR="00EF02E6" w:rsidRDefault="00EF02E6" w:rsidP="00EF02E6">
      <w:pPr>
        <w:tabs>
          <w:tab w:val="left" w:pos="709"/>
          <w:tab w:val="left" w:pos="1276"/>
        </w:tabs>
        <w:spacing w:line="360" w:lineRule="auto"/>
        <w:ind w:firstLine="680"/>
        <w:jc w:val="both"/>
        <w:rPr>
          <w:rFonts w:eastAsia="MS Mincho"/>
          <w:i/>
          <w:iCs/>
          <w:sz w:val="20"/>
        </w:rPr>
      </w:pPr>
      <w:r>
        <w:rPr>
          <w:szCs w:val="24"/>
          <w:lang w:eastAsia="lt-LT"/>
        </w:rPr>
        <w:t>52.2. akmens anglis – 300,00 Eur/ t;</w:t>
      </w:r>
      <w:r>
        <w:t xml:space="preserve"> </w:t>
      </w:r>
    </w:p>
    <w:p w14:paraId="030425C8" w14:textId="77777777" w:rsidR="00EF02E6" w:rsidRDefault="00EF02E6" w:rsidP="00EF02E6">
      <w:pPr>
        <w:tabs>
          <w:tab w:val="left" w:pos="993"/>
        </w:tabs>
        <w:spacing w:line="360" w:lineRule="auto"/>
        <w:ind w:firstLine="680"/>
        <w:jc w:val="both"/>
        <w:rPr>
          <w:rFonts w:eastAsia="MS Mincho"/>
          <w:i/>
          <w:iCs/>
          <w:sz w:val="20"/>
        </w:rPr>
      </w:pPr>
      <w:r>
        <w:rPr>
          <w:szCs w:val="24"/>
          <w:lang w:eastAsia="lt-LT"/>
        </w:rPr>
        <w:t>52.3. medienos granulės – 300,00 Eur/t;</w:t>
      </w:r>
      <w:r>
        <w:t xml:space="preserve"> </w:t>
      </w:r>
    </w:p>
    <w:p w14:paraId="512A1ABC" w14:textId="77777777" w:rsidR="00EF02E6" w:rsidRDefault="00EF02E6" w:rsidP="00EF02E6">
      <w:pPr>
        <w:tabs>
          <w:tab w:val="left" w:pos="1276"/>
        </w:tabs>
        <w:spacing w:line="360" w:lineRule="auto"/>
        <w:ind w:firstLine="680"/>
        <w:jc w:val="both"/>
        <w:rPr>
          <w:rFonts w:eastAsia="MS Mincho"/>
          <w:i/>
          <w:iCs/>
          <w:sz w:val="20"/>
        </w:rPr>
      </w:pPr>
      <w:r>
        <w:rPr>
          <w:szCs w:val="24"/>
        </w:rPr>
        <w:t xml:space="preserve">52.4. </w:t>
      </w:r>
      <w:r>
        <w:rPr>
          <w:szCs w:val="24"/>
          <w:lang w:eastAsia="lt-LT"/>
        </w:rPr>
        <w:t>suskystintos dujos balionuose –1,52 Eur/kg;</w:t>
      </w:r>
      <w:r>
        <w:t xml:space="preserve"> </w:t>
      </w:r>
    </w:p>
    <w:p w14:paraId="5750772A" w14:textId="65692942" w:rsidR="00EF02E6" w:rsidRDefault="00EF02E6" w:rsidP="00EF02E6">
      <w:pPr>
        <w:tabs>
          <w:tab w:val="left" w:pos="993"/>
        </w:tabs>
        <w:spacing w:line="360" w:lineRule="auto"/>
        <w:ind w:firstLine="680"/>
        <w:jc w:val="both"/>
        <w:rPr>
          <w:rFonts w:eastAsia="MS Mincho"/>
          <w:i/>
          <w:iCs/>
          <w:sz w:val="20"/>
        </w:rPr>
      </w:pPr>
      <w:r>
        <w:rPr>
          <w:szCs w:val="24"/>
        </w:rPr>
        <w:t xml:space="preserve">52.5. </w:t>
      </w:r>
      <w:r>
        <w:rPr>
          <w:szCs w:val="24"/>
          <w:lang w:eastAsia="lt-LT"/>
        </w:rPr>
        <w:t xml:space="preserve">dyzelinis krosninis kuras – </w:t>
      </w:r>
      <w:r w:rsidRPr="00EF02E6">
        <w:rPr>
          <w:strike/>
          <w:szCs w:val="24"/>
          <w:lang w:eastAsia="lt-LT"/>
        </w:rPr>
        <w:t>1,28</w:t>
      </w:r>
      <w:r>
        <w:rPr>
          <w:szCs w:val="24"/>
          <w:lang w:eastAsia="lt-LT"/>
        </w:rPr>
        <w:t xml:space="preserve"> </w:t>
      </w:r>
      <w:r w:rsidRPr="00EF02E6">
        <w:rPr>
          <w:b/>
          <w:bCs/>
          <w:szCs w:val="24"/>
          <w:lang w:eastAsia="lt-LT"/>
        </w:rPr>
        <w:t>1,10</w:t>
      </w:r>
      <w:r>
        <w:rPr>
          <w:szCs w:val="24"/>
          <w:lang w:eastAsia="lt-LT"/>
        </w:rPr>
        <w:t xml:space="preserve"> </w:t>
      </w:r>
      <w:r>
        <w:rPr>
          <w:szCs w:val="24"/>
          <w:lang w:eastAsia="lt-LT"/>
        </w:rPr>
        <w:t>Eur/kg.</w:t>
      </w:r>
      <w:r>
        <w:t xml:space="preserve"> </w:t>
      </w:r>
    </w:p>
    <w:p w14:paraId="14E14BD3" w14:textId="77777777" w:rsidR="00EF02E6" w:rsidRDefault="00EF02E6">
      <w:pPr>
        <w:spacing w:line="360" w:lineRule="auto"/>
        <w:ind w:firstLine="680"/>
        <w:jc w:val="both"/>
        <w:rPr>
          <w:lang w:eastAsia="lt-LT"/>
        </w:rPr>
      </w:pPr>
    </w:p>
    <w:p w14:paraId="403AE6E3" w14:textId="77777777" w:rsidR="00EF02E6" w:rsidRPr="00691688" w:rsidRDefault="00EF02E6">
      <w:pPr>
        <w:spacing w:line="360" w:lineRule="auto"/>
        <w:ind w:firstLine="680"/>
        <w:jc w:val="both"/>
        <w:rPr>
          <w:rFonts w:eastAsia="Calibri"/>
          <w:szCs w:val="24"/>
        </w:rPr>
      </w:pPr>
    </w:p>
    <w:sectPr w:rsidR="00EF02E6" w:rsidRPr="0069168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567" w:bottom="1134" w:left="1701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E5D84E" w14:textId="77777777" w:rsidR="00605290" w:rsidRDefault="00AA4049">
      <w:p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separator/>
      </w:r>
    </w:p>
  </w:endnote>
  <w:endnote w:type="continuationSeparator" w:id="0">
    <w:p w14:paraId="2EF5FD3C" w14:textId="77777777" w:rsidR="00605290" w:rsidRDefault="00AA4049">
      <w:p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7F2FC" w14:textId="77777777" w:rsidR="00605290" w:rsidRDefault="00605290">
    <w:pPr>
      <w:tabs>
        <w:tab w:val="center" w:pos="4819"/>
        <w:tab w:val="right" w:pos="9638"/>
      </w:tabs>
      <w:spacing w:after="200" w:line="276" w:lineRule="auto"/>
      <w:rPr>
        <w:rFonts w:ascii="Calibri" w:eastAsia="Calibri" w:hAnsi="Calibri"/>
        <w:sz w:val="22"/>
        <w:szCs w:val="22"/>
        <w:lang w:val="x-non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D7AC4" w14:textId="77777777" w:rsidR="00605290" w:rsidRDefault="00605290">
    <w:pPr>
      <w:tabs>
        <w:tab w:val="center" w:pos="4819"/>
        <w:tab w:val="right" w:pos="9638"/>
      </w:tabs>
      <w:spacing w:after="200" w:line="276" w:lineRule="auto"/>
      <w:rPr>
        <w:rFonts w:ascii="Calibri" w:eastAsia="Calibri" w:hAnsi="Calibri"/>
        <w:sz w:val="22"/>
        <w:szCs w:val="22"/>
        <w:lang w:val="x-non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943D8" w14:textId="77777777" w:rsidR="00605290" w:rsidRDefault="00605290">
    <w:pPr>
      <w:tabs>
        <w:tab w:val="center" w:pos="4819"/>
        <w:tab w:val="right" w:pos="9638"/>
      </w:tabs>
      <w:spacing w:after="200" w:line="276" w:lineRule="auto"/>
      <w:rPr>
        <w:rFonts w:ascii="Calibri" w:eastAsia="Calibri" w:hAnsi="Calibri"/>
        <w:sz w:val="22"/>
        <w:szCs w:val="22"/>
        <w:lang w:val="x-non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E7F63F" w14:textId="77777777" w:rsidR="00605290" w:rsidRDefault="00AA4049">
      <w:p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separator/>
      </w:r>
    </w:p>
  </w:footnote>
  <w:footnote w:type="continuationSeparator" w:id="0">
    <w:p w14:paraId="6129E2AE" w14:textId="77777777" w:rsidR="00605290" w:rsidRDefault="00AA4049">
      <w:p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35E2E" w14:textId="77777777" w:rsidR="00605290" w:rsidRDefault="00605290">
    <w:pPr>
      <w:tabs>
        <w:tab w:val="center" w:pos="4819"/>
        <w:tab w:val="right" w:pos="9638"/>
      </w:tabs>
      <w:spacing w:after="200" w:line="276" w:lineRule="auto"/>
      <w:rPr>
        <w:rFonts w:ascii="Calibri" w:eastAsia="Calibri" w:hAnsi="Calibri"/>
        <w:sz w:val="22"/>
        <w:szCs w:val="22"/>
        <w:lang w:val="x-non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585CB" w14:textId="77777777" w:rsidR="00605290" w:rsidRDefault="00AA4049">
    <w:pPr>
      <w:pStyle w:val="Antrats"/>
      <w:jc w:val="center"/>
    </w:pPr>
    <w:r>
      <w:fldChar w:fldCharType="begin"/>
    </w:r>
    <w:r>
      <w:instrText>PAGE   \* MERGEFORMAT</w:instrText>
    </w:r>
    <w:r>
      <w:fldChar w:fldCharType="separate"/>
    </w:r>
    <w:r>
      <w:t>29</w:t>
    </w:r>
    <w:r>
      <w:fldChar w:fldCharType="end"/>
    </w:r>
  </w:p>
  <w:p w14:paraId="664A7158" w14:textId="77777777" w:rsidR="00605290" w:rsidRDefault="00605290">
    <w:pPr>
      <w:tabs>
        <w:tab w:val="center" w:pos="4819"/>
        <w:tab w:val="right" w:pos="9638"/>
      </w:tabs>
      <w:spacing w:after="200" w:line="276" w:lineRule="auto"/>
      <w:rPr>
        <w:rFonts w:ascii="Calibri" w:eastAsia="Calibri" w:hAnsi="Calibri"/>
        <w:sz w:val="22"/>
        <w:szCs w:val="22"/>
        <w:lang w:val="x-non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A9035" w14:textId="77777777" w:rsidR="00605290" w:rsidRDefault="00605290">
    <w:pPr>
      <w:pStyle w:val="Antrats"/>
      <w:jc w:val="center"/>
    </w:pPr>
  </w:p>
  <w:p w14:paraId="5A1AFACC" w14:textId="77777777" w:rsidR="00605290" w:rsidRDefault="00605290">
    <w:pPr>
      <w:tabs>
        <w:tab w:val="center" w:pos="4819"/>
        <w:tab w:val="right" w:pos="9638"/>
      </w:tabs>
      <w:spacing w:after="200" w:line="276" w:lineRule="auto"/>
      <w:rPr>
        <w:rFonts w:ascii="Calibri" w:eastAsia="Calibri" w:hAnsi="Calibri"/>
        <w:sz w:val="22"/>
        <w:szCs w:val="22"/>
        <w:lang w:val="x-non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296"/>
  <w:hyphenationZone w:val="396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702"/>
    <w:rsid w:val="001A7C43"/>
    <w:rsid w:val="002D7BBF"/>
    <w:rsid w:val="00513879"/>
    <w:rsid w:val="005A78D0"/>
    <w:rsid w:val="005D7702"/>
    <w:rsid w:val="005E5764"/>
    <w:rsid w:val="00605290"/>
    <w:rsid w:val="00691688"/>
    <w:rsid w:val="00AA4049"/>
    <w:rsid w:val="00C23827"/>
    <w:rsid w:val="00EF02E6"/>
    <w:rsid w:val="00FB5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4AB04"/>
  <w15:docId w15:val="{EB791368-B00B-45F6-B92F-B70606ACA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Pr>
      <w:color w:val="808080"/>
    </w:rPr>
  </w:style>
  <w:style w:type="paragraph" w:styleId="Antrats">
    <w:name w:val="header"/>
    <w:basedOn w:val="prastasis"/>
    <w:link w:val="AntratsDiagrama"/>
    <w:uiPriority w:val="99"/>
    <w:unhideWhenUsed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Pr>
      <w:rFonts w:asciiTheme="minorHAnsi" w:eastAsiaTheme="minorEastAsia" w:hAnsiTheme="minorHAnsi" w:cstheme="minorBidi"/>
      <w:sz w:val="22"/>
      <w:szCs w:val="22"/>
      <w:lang w:eastAsia="lt-LT"/>
    </w:rPr>
  </w:style>
  <w:style w:type="character" w:styleId="Grietas">
    <w:name w:val="Strong"/>
    <w:basedOn w:val="Numatytasispastraiposriftas"/>
    <w:uiPriority w:val="22"/>
    <w:qFormat/>
    <w:rsid w:val="005E57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4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2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1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5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480</Words>
  <Characters>275</Characters>
  <Application>Microsoft Office Word</Application>
  <DocSecurity>0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754</CharactersWithSpaces>
  <SharedDoc>false</SharedDoc>
  <HyperlinkBase/>
  <HLinks>
    <vt:vector size="6" baseType="variant">
      <vt:variant>
        <vt:i4>1638416</vt:i4>
      </vt:variant>
      <vt:variant>
        <vt:i4>0</vt:i4>
      </vt:variant>
      <vt:variant>
        <vt:i4>0</vt:i4>
      </vt:variant>
      <vt:variant>
        <vt:i4>5</vt:i4>
      </vt:variant>
      <vt:variant>
        <vt:lpwstr>http://www.utena.lt/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Rima</dc:creator>
  <cp:lastModifiedBy>Rasa Karūžaitė</cp:lastModifiedBy>
  <cp:revision>5</cp:revision>
  <dcterms:created xsi:type="dcterms:W3CDTF">2022-09-19T06:14:00Z</dcterms:created>
  <dcterms:modified xsi:type="dcterms:W3CDTF">2023-09-19T12:09:00Z</dcterms:modified>
</cp:coreProperties>
</file>