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4CA454B3" w14:textId="790B08E3" w:rsidR="00E85B30" w:rsidRDefault="001B57A5" w:rsidP="00925D2F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1B57A5">
        <w:rPr>
          <w:rFonts w:ascii="Times New Roman" w:eastAsia="Times New Roman" w:hAnsi="Times New Roman" w:cs="Times New Roman"/>
          <w:bCs/>
          <w:sz w:val="24"/>
          <w:szCs w:val="24"/>
        </w:rPr>
        <w:t xml:space="preserve">ėl nekilnojamojo turto pirkimo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1B57A5">
        <w:rPr>
          <w:rFonts w:ascii="Times New Roman" w:eastAsia="Times New Roman" w:hAnsi="Times New Roman" w:cs="Times New Roman"/>
          <w:bCs/>
          <w:sz w:val="24"/>
          <w:szCs w:val="24"/>
        </w:rPr>
        <w:t>olėtų rajono savivaldybės nuosavybėn</w:t>
      </w:r>
    </w:p>
    <w:p w14:paraId="0C5D2063" w14:textId="77777777" w:rsidR="001B57A5" w:rsidRPr="001B57A5" w:rsidRDefault="001B57A5" w:rsidP="00925D2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4EE7CCA5" w:rsidR="00123F7B" w:rsidRPr="00796E06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E06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361F3A94" w14:textId="3F3D21AF" w:rsidR="00E85B30" w:rsidRPr="001B57A5" w:rsidRDefault="00AC404D" w:rsidP="001B57A5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85B30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925D2F" w:rsidRPr="00E85B30">
        <w:rPr>
          <w:rFonts w:ascii="Times New Roman" w:hAnsi="Times New Roman" w:cs="Times New Roman"/>
          <w:sz w:val="24"/>
          <w:szCs w:val="24"/>
        </w:rPr>
        <w:t>–</w:t>
      </w:r>
      <w:r w:rsidRPr="00E85B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8510726"/>
      <w:r w:rsid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1B57A5"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irkti </w:t>
      </w:r>
      <w:bookmarkStart w:id="1" w:name="_Hlk145930529"/>
      <w:r w:rsidR="001B57A5"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neskelbiamų derybų būdu </w:t>
      </w:r>
      <w:r w:rsidR="001B57A5"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35/100 dalis </w:t>
      </w:r>
      <w:bookmarkStart w:id="2" w:name="_Hlk145930343"/>
      <w:r w:rsidR="001B57A5"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administracinio-parduotuvės pastato (unikalus Nr. 6296-3000-2012), esančio Molėtų r. sav., Molėtų m., Amatų g. 4, </w:t>
      </w:r>
      <w:bookmarkEnd w:id="1"/>
      <w:bookmarkEnd w:id="2"/>
      <w:r w:rsidR="001B57A5"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Molėtų rajono savivaldybės nuosavybėn </w:t>
      </w:r>
      <w:bookmarkStart w:id="3" w:name="_Hlk145934522"/>
      <w:r w:rsidR="00773EF5" w:rsidRPr="00773EF5">
        <w:rPr>
          <w:rFonts w:ascii="Times New Roman" w:eastAsia="Calibri" w:hAnsi="Times New Roman" w:cs="Times New Roman"/>
          <w:sz w:val="24"/>
          <w:szCs w:val="24"/>
          <w:shd w:val="clear" w:color="auto" w:fill="FFFFFF"/>
          <w14:ligatures w14:val="standardContextual"/>
        </w:rPr>
        <w:t>regioninės pažangos priemonei 01-004-07-01-01 (RE) „Paskatinti regionų, funkcinių zonų, savivaldybių ir miestų ekonominį augimą pasitelkiant jų turimus išteklius“</w:t>
      </w:r>
      <w:r w:rsidR="00773EF5">
        <w:rPr>
          <w:rFonts w:ascii="Times New Roman" w:eastAsia="Calibri" w:hAnsi="Times New Roman" w:cs="Times New Roman"/>
          <w:sz w:val="24"/>
          <w:szCs w:val="24"/>
          <w:shd w:val="clear" w:color="auto" w:fill="FFFFFF"/>
          <w14:ligatures w14:val="standardContextual"/>
        </w:rPr>
        <w:t xml:space="preserve"> įgyvendinti</w:t>
      </w:r>
      <w:r w:rsidR="00773EF5" w:rsidRPr="00773EF5">
        <w:rPr>
          <w:rFonts w:ascii="Times New Roman" w:eastAsia="Calibri" w:hAnsi="Times New Roman" w:cs="Times New Roman"/>
          <w:sz w:val="24"/>
          <w:szCs w:val="24"/>
          <w:shd w:val="clear" w:color="auto" w:fill="FFFFFF"/>
          <w14:ligatures w14:val="standardContextual"/>
        </w:rPr>
        <w:t xml:space="preserve"> </w:t>
      </w:r>
      <w:r w:rsid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</w:t>
      </w:r>
      <w:bookmarkEnd w:id="0"/>
      <w:bookmarkEnd w:id="3"/>
      <w:r w:rsid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</w:t>
      </w:r>
      <w:r w:rsidR="001B57A5" w:rsidRPr="001B57A5">
        <w:rPr>
          <w:rFonts w:ascii="Times New Roman" w:eastAsia="Times New Roman" w:hAnsi="Times New Roman" w:cs="Times New Roman"/>
          <w:sz w:val="24"/>
          <w:szCs w:val="24"/>
          <w:lang w:eastAsia="lt-LT"/>
        </w:rPr>
        <w:t>avesti Molėtų rajono savivaldybės administracijos direktoriui organizuoti nekilnojamojo turto pirkimą Savivaldybės nuosavybėn.</w:t>
      </w:r>
      <w:r w:rsidR="001B57A5"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3E83D6EC" w14:textId="6225F7E0" w:rsidR="003403C5" w:rsidRPr="00E85B30" w:rsidRDefault="00635B7F" w:rsidP="00E85B30">
      <w:pPr>
        <w:pStyle w:val="Sraopastraipa"/>
        <w:numPr>
          <w:ilvl w:val="0"/>
          <w:numId w:val="2"/>
        </w:numPr>
        <w:spacing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72773480" w14:textId="3BF03065" w:rsidR="00E85B30" w:rsidRPr="00E85B30" w:rsidRDefault="00E85B30" w:rsidP="00E85B30">
      <w:pPr>
        <w:spacing w:line="360" w:lineRule="auto"/>
        <w:ind w:left="1069" w:hanging="36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85B30">
        <w:rPr>
          <w:rFonts w:ascii="Times New Roman" w:eastAsia="SimSun" w:hAnsi="Times New Roman" w:cs="Times New Roman"/>
          <w:sz w:val="24"/>
          <w:szCs w:val="24"/>
        </w:rPr>
        <w:t>Sprendimu teisinio reguliavimo nuostatos nėra nustatomos.</w:t>
      </w:r>
    </w:p>
    <w:p w14:paraId="5F34F71C" w14:textId="77777777" w:rsidR="003403C5" w:rsidRPr="00E85B30" w:rsidRDefault="00925D2F" w:rsidP="003403C5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5B30">
        <w:rPr>
          <w:rFonts w:ascii="Times New Roman" w:hAnsi="Times New Roman" w:cs="Times New Roman"/>
          <w:sz w:val="24"/>
          <w:szCs w:val="24"/>
        </w:rPr>
        <w:t xml:space="preserve">3. </w:t>
      </w:r>
      <w:r w:rsidR="00123F7B" w:rsidRPr="00E85B30">
        <w:rPr>
          <w:rFonts w:ascii="Times New Roman" w:hAnsi="Times New Roman" w:cs="Times New Roman"/>
          <w:sz w:val="24"/>
          <w:szCs w:val="24"/>
        </w:rPr>
        <w:t>Laukiami rezultatai:</w:t>
      </w:r>
    </w:p>
    <w:p w14:paraId="4E4CC622" w14:textId="2E6C5635" w:rsidR="00773EF5" w:rsidRDefault="00773EF5" w:rsidP="00773EF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Bus sudaryta galimybė </w:t>
      </w:r>
      <w:r w:rsidRPr="00773E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savivaldyb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</w:t>
      </w:r>
      <w:r w:rsidRPr="00773EF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773E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teikti paraišką </w:t>
      </w:r>
      <w:r w:rsidRPr="00773EF5">
        <w:rPr>
          <w:rFonts w:ascii="Times New Roman" w:eastAsia="Calibri" w:hAnsi="Times New Roman" w:cs="Times New Roman"/>
          <w:sz w:val="24"/>
          <w:szCs w:val="24"/>
          <w:shd w:val="clear" w:color="auto" w:fill="FFFFFF"/>
          <w14:ligatures w14:val="standardContextual"/>
        </w:rPr>
        <w:t>regioninės pažangos priemonei 01-004-07-01-01 (RE) „Paskatinti regionų, funkcinių zonų, savivaldybių ir miestų ekonominį augimą pasitelkiant jų turimus išteklius“, patvirtintai Lietuvos Respublikos vidaus reikalų ministro 2023 m. balandžio 4 d. įsakymu Nr. 1V-188 "Dėl regioninės pažangos priemonės 01-004-07-01-01 (RE) „Paskatinti regionų, funkcinių zonų, savivaldybių ir miestų ekonominį augimą pasitelkiant jų turimus išteklius“ finansavimo gairių patvirtinimo"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8BE45C" w14:textId="737AEFC1" w:rsidR="00635B7F" w:rsidRPr="00925D2F" w:rsidRDefault="00925D2F" w:rsidP="00773EF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5B7F" w:rsidRPr="00925D2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2070FBB1" w:rsidR="00635B7F" w:rsidRPr="00796E06" w:rsidRDefault="00C911E9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biudžeto l</w:t>
      </w:r>
      <w:r w:rsidR="00635B7F" w:rsidRPr="00796E06">
        <w:rPr>
          <w:rFonts w:ascii="Times New Roman" w:hAnsi="Times New Roman" w:cs="Times New Roman"/>
          <w:sz w:val="24"/>
          <w:szCs w:val="24"/>
        </w:rPr>
        <w:t>ėšų poreiki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1B57A5">
        <w:rPr>
          <w:rFonts w:ascii="Times New Roman" w:hAnsi="Times New Roman" w:cs="Times New Roman"/>
          <w:sz w:val="24"/>
          <w:szCs w:val="24"/>
        </w:rPr>
        <w:t xml:space="preserve">paaiškės </w:t>
      </w:r>
      <w:r w:rsidR="00773EF5">
        <w:rPr>
          <w:rFonts w:ascii="Times New Roman" w:hAnsi="Times New Roman" w:cs="Times New Roman"/>
          <w:sz w:val="24"/>
          <w:szCs w:val="24"/>
        </w:rPr>
        <w:t xml:space="preserve">atlikus </w:t>
      </w:r>
      <w:r w:rsidR="00773EF5" w:rsidRPr="00773EF5">
        <w:rPr>
          <w:rFonts w:ascii="Times New Roman" w:eastAsia="Times New Roman" w:hAnsi="Times New Roman" w:cs="Times New Roman"/>
          <w:color w:val="000000"/>
          <w:sz w:val="24"/>
          <w:szCs w:val="24"/>
        </w:rPr>
        <w:t>turto vertinimą</w:t>
      </w:r>
      <w:r w:rsidR="00635B7F" w:rsidRPr="00796E06">
        <w:rPr>
          <w:rFonts w:ascii="Times New Roman" w:hAnsi="Times New Roman" w:cs="Times New Roman"/>
          <w:sz w:val="24"/>
          <w:szCs w:val="24"/>
        </w:rPr>
        <w:t>.</w:t>
      </w:r>
    </w:p>
    <w:p w14:paraId="6D9B2750" w14:textId="246C3A50" w:rsidR="00635B7F" w:rsidRPr="00925D2F" w:rsidRDefault="00925D2F" w:rsidP="00925D2F">
      <w:pPr>
        <w:tabs>
          <w:tab w:val="left" w:pos="993"/>
        </w:tabs>
        <w:spacing w:after="120" w:line="36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5B7F" w:rsidRPr="00925D2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63B44574" w14:textId="574804D5" w:rsidR="00B45D25" w:rsidRDefault="00773EF5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dministracini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-parduotuvės pastat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(unikalus Nr. 6296-3000-2012), esan</w:t>
      </w:r>
      <w:r w:rsidR="003068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tis</w:t>
      </w:r>
      <w:r w:rsidRPr="001B57A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Molėtų r. sav., Molėtų m., Amatų g. 4,</w:t>
      </w:r>
      <w:r w:rsidR="003068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statytas 1963 metais. Bendras pastato plotas 1220,44 m2. Savivaldybei nuosavybės teise priklauso 793,29 m2 ploto, UAB „Molėtų švara“ nuosavybės teise priklauso 427,15 m2. Pastato eksploatacijai suformuotas 0,1325 ha ž</w:t>
      </w:r>
      <w:r w:rsidR="003068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emės sklypas</w:t>
      </w:r>
      <w:r w:rsidR="003068B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10100A2B" w14:textId="0D293DB2" w:rsidR="006F5F7B" w:rsidRPr="00912C04" w:rsidRDefault="006F5F7B" w:rsidP="005B7D0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Molėtų rajono savivaldybės administracijos direktorius 2023 m. rugsėjo 19 d. įsakym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</w:t>
      </w:r>
      <w:r w:rsidRPr="006F5F7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Nr. B6-648 „</w:t>
      </w:r>
      <w:bookmarkStart w:id="4" w:name="_Hlk145945182"/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>Dėl pasiūlymo pirkti nekilnojamąjį turtą Molėtų rajono savivaldybės nuosavybėn ekonominio ir socialinio pagrindimo</w:t>
      </w:r>
      <w:bookmarkEnd w:id="4"/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>“,</w:t>
      </w:r>
      <w:bookmarkStart w:id="5" w:name="_Hlk145945430"/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patvirtino </w:t>
      </w:r>
      <w:r w:rsidRPr="006F5F7B">
        <w:rPr>
          <w:rFonts w:ascii="Times New Roman" w:eastAsia="Times New Roman" w:hAnsi="Times New Roman" w:cs="Times New Roman"/>
          <w:bCs/>
          <w:noProof/>
          <w:sz w:val="24"/>
          <w:szCs w:val="24"/>
        </w:rPr>
        <w:t>Nekilnojamojo turto pirkimo Molėtų rajono savivaldybės nuosavybėn ekonominį ir socialinį pagrindimą</w:t>
      </w:r>
      <w:bookmarkEnd w:id="5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.</w:t>
      </w:r>
    </w:p>
    <w:sectPr w:rsidR="006F5F7B" w:rsidRPr="00912C04" w:rsidSect="00A13CD6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FBD"/>
    <w:multiLevelType w:val="hybridMultilevel"/>
    <w:tmpl w:val="63CC19D4"/>
    <w:lvl w:ilvl="0" w:tplc="1E24C81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391FA5"/>
    <w:multiLevelType w:val="hybridMultilevel"/>
    <w:tmpl w:val="724A0388"/>
    <w:lvl w:ilvl="0" w:tplc="C130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03912">
    <w:abstractNumId w:val="3"/>
  </w:num>
  <w:num w:numId="2" w16cid:durableId="948202431">
    <w:abstractNumId w:val="2"/>
  </w:num>
  <w:num w:numId="3" w16cid:durableId="485316593">
    <w:abstractNumId w:val="1"/>
  </w:num>
  <w:num w:numId="4" w16cid:durableId="205988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914A6"/>
    <w:rsid w:val="000B3FC7"/>
    <w:rsid w:val="000E7DDD"/>
    <w:rsid w:val="001235C5"/>
    <w:rsid w:val="00123F7B"/>
    <w:rsid w:val="0012537E"/>
    <w:rsid w:val="001A026F"/>
    <w:rsid w:val="001B57A5"/>
    <w:rsid w:val="001C2751"/>
    <w:rsid w:val="001C4DF9"/>
    <w:rsid w:val="00220CCB"/>
    <w:rsid w:val="00262CCB"/>
    <w:rsid w:val="00263151"/>
    <w:rsid w:val="002B036C"/>
    <w:rsid w:val="002C35CA"/>
    <w:rsid w:val="00305B37"/>
    <w:rsid w:val="003068B7"/>
    <w:rsid w:val="00322842"/>
    <w:rsid w:val="003403C5"/>
    <w:rsid w:val="00354127"/>
    <w:rsid w:val="003A32D1"/>
    <w:rsid w:val="003D7809"/>
    <w:rsid w:val="003F51C7"/>
    <w:rsid w:val="0041514C"/>
    <w:rsid w:val="00415F86"/>
    <w:rsid w:val="004276BD"/>
    <w:rsid w:val="00440DEB"/>
    <w:rsid w:val="00454141"/>
    <w:rsid w:val="0049241C"/>
    <w:rsid w:val="004A0B7D"/>
    <w:rsid w:val="004B5A82"/>
    <w:rsid w:val="00544A43"/>
    <w:rsid w:val="00546CBB"/>
    <w:rsid w:val="005472EC"/>
    <w:rsid w:val="005722D5"/>
    <w:rsid w:val="00591BCE"/>
    <w:rsid w:val="005A60B7"/>
    <w:rsid w:val="005B7D03"/>
    <w:rsid w:val="005C09CD"/>
    <w:rsid w:val="005C3A62"/>
    <w:rsid w:val="005F42CD"/>
    <w:rsid w:val="00601923"/>
    <w:rsid w:val="00614036"/>
    <w:rsid w:val="00626031"/>
    <w:rsid w:val="00635B7F"/>
    <w:rsid w:val="00640315"/>
    <w:rsid w:val="0064497B"/>
    <w:rsid w:val="006A34FE"/>
    <w:rsid w:val="006A542C"/>
    <w:rsid w:val="006B43D2"/>
    <w:rsid w:val="006D4AF7"/>
    <w:rsid w:val="006D5833"/>
    <w:rsid w:val="006F3525"/>
    <w:rsid w:val="006F5F7B"/>
    <w:rsid w:val="00700880"/>
    <w:rsid w:val="00710447"/>
    <w:rsid w:val="007139ED"/>
    <w:rsid w:val="007244E2"/>
    <w:rsid w:val="00735ECE"/>
    <w:rsid w:val="00773EF5"/>
    <w:rsid w:val="0078679C"/>
    <w:rsid w:val="00796E06"/>
    <w:rsid w:val="007B2A31"/>
    <w:rsid w:val="007B5A6A"/>
    <w:rsid w:val="007F3E8C"/>
    <w:rsid w:val="008078A9"/>
    <w:rsid w:val="00857DB6"/>
    <w:rsid w:val="00862CF4"/>
    <w:rsid w:val="00870D88"/>
    <w:rsid w:val="008A4610"/>
    <w:rsid w:val="008C2FD7"/>
    <w:rsid w:val="008C5EAF"/>
    <w:rsid w:val="008D2E29"/>
    <w:rsid w:val="008E2394"/>
    <w:rsid w:val="00912C04"/>
    <w:rsid w:val="00925D2F"/>
    <w:rsid w:val="00956AAE"/>
    <w:rsid w:val="00965F52"/>
    <w:rsid w:val="0096759F"/>
    <w:rsid w:val="00974C91"/>
    <w:rsid w:val="00980D08"/>
    <w:rsid w:val="00994174"/>
    <w:rsid w:val="009A38D9"/>
    <w:rsid w:val="009A66C6"/>
    <w:rsid w:val="009B389F"/>
    <w:rsid w:val="009D298C"/>
    <w:rsid w:val="009E7840"/>
    <w:rsid w:val="00A13CD6"/>
    <w:rsid w:val="00A23012"/>
    <w:rsid w:val="00A43985"/>
    <w:rsid w:val="00A4409D"/>
    <w:rsid w:val="00A93E2C"/>
    <w:rsid w:val="00AB301B"/>
    <w:rsid w:val="00AB7B9A"/>
    <w:rsid w:val="00AC404D"/>
    <w:rsid w:val="00AC5A6D"/>
    <w:rsid w:val="00AC6804"/>
    <w:rsid w:val="00AD33E8"/>
    <w:rsid w:val="00B00A1E"/>
    <w:rsid w:val="00B03501"/>
    <w:rsid w:val="00B0794E"/>
    <w:rsid w:val="00B45D25"/>
    <w:rsid w:val="00B53D3E"/>
    <w:rsid w:val="00BA1793"/>
    <w:rsid w:val="00BB0603"/>
    <w:rsid w:val="00BB1CEE"/>
    <w:rsid w:val="00BF2921"/>
    <w:rsid w:val="00C1305F"/>
    <w:rsid w:val="00C32297"/>
    <w:rsid w:val="00C33714"/>
    <w:rsid w:val="00C50D44"/>
    <w:rsid w:val="00C747A5"/>
    <w:rsid w:val="00C911E9"/>
    <w:rsid w:val="00C91638"/>
    <w:rsid w:val="00CA5FB4"/>
    <w:rsid w:val="00CD2924"/>
    <w:rsid w:val="00CF6A0E"/>
    <w:rsid w:val="00D01DBF"/>
    <w:rsid w:val="00D26964"/>
    <w:rsid w:val="00D35502"/>
    <w:rsid w:val="00D42E05"/>
    <w:rsid w:val="00D4349A"/>
    <w:rsid w:val="00D447BE"/>
    <w:rsid w:val="00D46C71"/>
    <w:rsid w:val="00D949C9"/>
    <w:rsid w:val="00DD3D53"/>
    <w:rsid w:val="00E172AC"/>
    <w:rsid w:val="00E2648F"/>
    <w:rsid w:val="00E460E2"/>
    <w:rsid w:val="00E467F9"/>
    <w:rsid w:val="00E6031F"/>
    <w:rsid w:val="00E616D3"/>
    <w:rsid w:val="00E61E19"/>
    <w:rsid w:val="00E85B30"/>
    <w:rsid w:val="00E86EA4"/>
    <w:rsid w:val="00EA324F"/>
    <w:rsid w:val="00EC4B3E"/>
    <w:rsid w:val="00ED3D1D"/>
    <w:rsid w:val="00EF67A0"/>
    <w:rsid w:val="00F3057C"/>
    <w:rsid w:val="00F3761D"/>
    <w:rsid w:val="00F517F8"/>
    <w:rsid w:val="00F74315"/>
    <w:rsid w:val="00FA7ACB"/>
    <w:rsid w:val="00FB33A6"/>
    <w:rsid w:val="00FC3105"/>
    <w:rsid w:val="00FD3B1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character" w:customStyle="1" w:styleId="normal-h">
    <w:name w:val="normal-h"/>
    <w:basedOn w:val="Numatytasispastraiposriftas"/>
    <w:rsid w:val="002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2023-09-18T13:20:00Z</dcterms:created>
  <dcterms:modified xsi:type="dcterms:W3CDTF">2023-09-19T05:32:00Z</dcterms:modified>
</cp:coreProperties>
</file>