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655" w14:textId="77777777" w:rsidR="00E460AC" w:rsidRDefault="00372F8D">
      <w:pPr>
        <w:spacing w:before="120" w:after="120"/>
        <w:jc w:val="center"/>
        <w:rPr>
          <w:b/>
          <w:spacing w:val="20"/>
          <w:w w:val="110"/>
          <w:sz w:val="28"/>
          <w:szCs w:val="28"/>
        </w:rPr>
      </w:pPr>
      <w:r>
        <w:rPr>
          <w:b/>
          <w:spacing w:val="20"/>
          <w:w w:val="110"/>
          <w:sz w:val="28"/>
          <w:szCs w:val="28"/>
        </w:rPr>
        <w:t>POTVARKIS</w:t>
      </w:r>
    </w:p>
    <w:p w14:paraId="252FA953" w14:textId="615CFF18"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9877DE" w:rsidRPr="009877DE">
        <w:rPr>
          <w:b/>
          <w:caps/>
          <w:noProof/>
        </w:rPr>
        <w:t xml:space="preserve">DĖL PASIŪLYMO INVESTUOTI SAVIVALDYBĖS FINANSINĮ TURTĄ IR SPRENDIMO PROJEKTO TEIKIMO </w:t>
      </w:r>
      <w:r>
        <w:rPr>
          <w:b/>
          <w:caps/>
        </w:rPr>
        <w:fldChar w:fldCharType="end"/>
      </w:r>
      <w:bookmarkEnd w:id="0"/>
      <w:r w:rsidR="00E460AC">
        <w:rPr>
          <w:b/>
          <w:caps/>
        </w:rPr>
        <w:br/>
      </w:r>
    </w:p>
    <w:p w14:paraId="307FA4F4" w14:textId="3F43C571" w:rsidR="00E460AC" w:rsidRDefault="001275E4" w:rsidP="00AD2C21">
      <w:pPr>
        <w:jc w:val="center"/>
      </w:pPr>
      <w:r>
        <w:fldChar w:fldCharType="begin">
          <w:ffData>
            <w:name w:val="Text2"/>
            <w:enabled/>
            <w:calcOnExit w:val="0"/>
            <w:textInput>
              <w:type w:val="number"/>
              <w:default w:val="2020"/>
              <w:maxLength w:val="4"/>
            </w:textInput>
          </w:ffData>
        </w:fldChar>
      </w:r>
      <w:bookmarkStart w:id="1" w:name="Text2"/>
      <w:r>
        <w:instrText xml:space="preserve"> FORMTEXT </w:instrText>
      </w:r>
      <w:r>
        <w:fldChar w:fldCharType="separate"/>
      </w:r>
      <w:r>
        <w:rPr>
          <w:noProof/>
        </w:rPr>
        <w:t>202</w:t>
      </w:r>
      <w:r w:rsidR="00D81742">
        <w:rPr>
          <w:noProof/>
        </w:rPr>
        <w:t>3</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9877DE">
        <w:t>rugsėjo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C7344A">
        <w:t>18</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D81742">
        <w:t>B3-</w:t>
      </w:r>
      <w:r w:rsidR="00C7344A">
        <w:t>437</w:t>
      </w:r>
      <w:r w:rsidR="007742DD">
        <w:fldChar w:fldCharType="end"/>
      </w:r>
      <w:bookmarkEnd w:id="4"/>
    </w:p>
    <w:p w14:paraId="2BE7E947" w14:textId="77777777" w:rsidR="00E460AC" w:rsidRDefault="00E460AC" w:rsidP="00AD2C21">
      <w:pPr>
        <w:jc w:val="center"/>
      </w:pPr>
      <w:r>
        <w:t>Molėtai</w:t>
      </w:r>
    </w:p>
    <w:p w14:paraId="7AED0AF4" w14:textId="77777777"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14:paraId="1833034E" w14:textId="77777777" w:rsidR="00301E0C" w:rsidRDefault="00301E0C" w:rsidP="00301E0C">
      <w:pPr>
        <w:spacing w:line="360" w:lineRule="auto"/>
        <w:ind w:firstLine="680"/>
        <w:jc w:val="both"/>
      </w:pPr>
      <w:bookmarkStart w:id="5" w:name="_Hlk98856232"/>
    </w:p>
    <w:p w14:paraId="3A26D7CA" w14:textId="31908ADE" w:rsidR="00301E0C" w:rsidRPr="00AA06C5" w:rsidRDefault="00301E0C" w:rsidP="00301E0C">
      <w:pPr>
        <w:spacing w:line="360" w:lineRule="auto"/>
        <w:ind w:firstLine="680"/>
        <w:jc w:val="both"/>
      </w:pPr>
      <w:r w:rsidRPr="00AA06C5">
        <w:t>Vadovaudamasis Lietuvos Respublikos vietos sa</w:t>
      </w:r>
      <w:r>
        <w:t>vivaldos įstatymo</w:t>
      </w:r>
      <w:r w:rsidRPr="00AA06C5">
        <w:t xml:space="preserve"> 2</w:t>
      </w:r>
      <w:r w:rsidR="009877DE">
        <w:t>7</w:t>
      </w:r>
      <w:r w:rsidRPr="00AA06C5">
        <w:t xml:space="preserve"> straipsnio </w:t>
      </w:r>
      <w:r w:rsidR="009877DE">
        <w:t>2</w:t>
      </w:r>
      <w:r w:rsidRPr="00AA06C5">
        <w:t xml:space="preserve"> dalies </w:t>
      </w:r>
      <w:r w:rsidR="009877DE">
        <w:t>3</w:t>
      </w:r>
      <w:r w:rsidRPr="00AA06C5">
        <w:t xml:space="preserve"> punkt</w:t>
      </w:r>
      <w:r w:rsidR="009877DE">
        <w:t>u</w:t>
      </w:r>
      <w:r>
        <w:t xml:space="preserve">, </w:t>
      </w:r>
      <w:r w:rsidRPr="0018557B">
        <w:rPr>
          <w:lang w:eastAsia="lt-LT"/>
        </w:rPr>
        <w:t>Lietuvos Respublikos valstybės ir savivaldybių turto valdymo, naudojimo ir disponavimo juo įstatymo 22 straipsnio 2</w:t>
      </w:r>
      <w:r>
        <w:rPr>
          <w:lang w:eastAsia="lt-LT"/>
        </w:rPr>
        <w:t xml:space="preserve"> dalimi, </w:t>
      </w:r>
      <w:r w:rsidRPr="00AA06C5">
        <w:t xml:space="preserve">Sprendimo investuoti valstybės ir savivaldybių turtą priėmimo tvarkos aprašo, patvirtinto Lietuvos Respublikos Vyriausybės </w:t>
      </w:r>
      <w:smartTag w:uri="urn:schemas-microsoft-com:office:smarttags" w:element="metricconverter">
        <w:smartTagPr>
          <w:attr w:name="ProductID" w:val="2007 m"/>
        </w:smartTagPr>
        <w:r w:rsidRPr="00AA06C5">
          <w:t>2007 m</w:t>
        </w:r>
      </w:smartTag>
      <w:r w:rsidRPr="00AA06C5">
        <w:t>. liepos 4 d. nutarimu Nr. 758</w:t>
      </w:r>
      <w:r w:rsidRPr="0018557B">
        <w:rPr>
          <w:lang w:eastAsia="lt-LT"/>
        </w:rPr>
        <w:t xml:space="preserve"> „Dėl Sprendimo investuoti valstybės ir savivaldybių turtą priėmimo tvarkos aprašo patvirtinimo“</w:t>
      </w:r>
      <w:r w:rsidRPr="00AA06C5">
        <w:t xml:space="preserve">, </w:t>
      </w:r>
      <w:r>
        <w:t xml:space="preserve">7, 8 ir </w:t>
      </w:r>
      <w:r w:rsidRPr="00AA06C5">
        <w:t xml:space="preserve">9 </w:t>
      </w:r>
      <w:r w:rsidRPr="00CC33FB">
        <w:t>punktais:</w:t>
      </w:r>
      <w:r w:rsidRPr="00AA06C5">
        <w:t xml:space="preserve"> </w:t>
      </w:r>
    </w:p>
    <w:bookmarkEnd w:id="5"/>
    <w:p w14:paraId="7F3123F7" w14:textId="77777777" w:rsidR="00301E0C" w:rsidRPr="00AA06C5" w:rsidRDefault="00301E0C" w:rsidP="00301E0C">
      <w:pPr>
        <w:spacing w:line="360" w:lineRule="auto"/>
        <w:ind w:firstLine="680"/>
        <w:jc w:val="both"/>
      </w:pPr>
      <w:r w:rsidRPr="00AA06C5">
        <w:t xml:space="preserve">1. T v i r t i n u Pasiūlymo investuoti savivaldybės </w:t>
      </w:r>
      <w:r>
        <w:t xml:space="preserve">finansinį </w:t>
      </w:r>
      <w:r w:rsidRPr="00AA06C5">
        <w:t xml:space="preserve">turtą į uždarąją akcinę bendrovę „Molėtų </w:t>
      </w:r>
      <w:r>
        <w:t>vanduo</w:t>
      </w:r>
      <w:r w:rsidRPr="00AA06C5">
        <w:t>“ ekonominį ir socialinį pagrindimą (pridedama).</w:t>
      </w:r>
    </w:p>
    <w:p w14:paraId="1B3DB4CB" w14:textId="1AC91530" w:rsidR="00301E0C" w:rsidRDefault="00301E0C" w:rsidP="00301E0C">
      <w:pPr>
        <w:spacing w:line="360" w:lineRule="auto"/>
        <w:ind w:firstLine="709"/>
        <w:jc w:val="both"/>
      </w:pPr>
      <w:r w:rsidRPr="00AA06C5">
        <w:t>2. T e i k i u Molėtų rajono savivaldybės tarybai sprendimo projektą „</w:t>
      </w:r>
      <w:r>
        <w:rPr>
          <w:bCs/>
          <w:noProof/>
        </w:rPr>
        <w:t>D</w:t>
      </w:r>
      <w:r w:rsidRPr="003F7D93">
        <w:rPr>
          <w:bCs/>
          <w:noProof/>
        </w:rPr>
        <w:t>ėl savivaldybės finansinio turto investavimo ir uždarosios akcinės bendrovės „</w:t>
      </w:r>
      <w:r>
        <w:rPr>
          <w:bCs/>
          <w:noProof/>
        </w:rPr>
        <w:t>M</w:t>
      </w:r>
      <w:r w:rsidRPr="003F7D93">
        <w:rPr>
          <w:bCs/>
          <w:noProof/>
        </w:rPr>
        <w:t>olėtų vanduo“ įstatinio kapitalo didinimo</w:t>
      </w:r>
      <w:r w:rsidR="00AC31ED">
        <w:rPr>
          <w:bCs/>
          <w:noProof/>
        </w:rPr>
        <w:t xml:space="preserve"> ir mažinimo</w:t>
      </w:r>
      <w:r w:rsidRPr="00AA06C5">
        <w:t>“ (pridedama).</w:t>
      </w:r>
    </w:p>
    <w:p w14:paraId="11363882" w14:textId="0E747778" w:rsidR="00E460AC" w:rsidRDefault="005F398B" w:rsidP="00897BF1">
      <w:pPr>
        <w:tabs>
          <w:tab w:val="left" w:pos="709"/>
        </w:tabs>
        <w:spacing w:line="360" w:lineRule="auto"/>
        <w:jc w:val="both"/>
      </w:pPr>
      <w:r w:rsidRPr="00980039">
        <w:rPr>
          <w:color w:val="000000" w:themeColor="text1"/>
          <w:shd w:val="clear" w:color="auto" w:fill="FFFFFF"/>
        </w:rPr>
        <w:t xml:space="preserve">             </w:t>
      </w:r>
      <w:r w:rsidR="00D81742" w:rsidRPr="00980039">
        <w:rPr>
          <w:color w:val="000000" w:themeColor="text1"/>
          <w:shd w:val="clear" w:color="auto" w:fill="FFFFFF"/>
        </w:rPr>
        <w:t>Šis  potvarkis gali būti skundžiamas Molėtų rajono savivaldybės merui (Vilniaus g. 44, 33140 Molėtai) Lietuvos Respublikos viešojo administravimo įstatymo nustatyta tvarka arba Lietuvos administracinių ginčų komisijos</w:t>
      </w:r>
      <w:r w:rsidR="00D81742" w:rsidRPr="00E943BA">
        <w:rPr>
          <w:color w:val="000000" w:themeColor="text1"/>
          <w:shd w:val="clear" w:color="auto" w:fill="FFFFFF"/>
        </w:rPr>
        <w:t xml:space="preserve"> Panevėžio apygardos skyriui (Respublikos g. 62, 35158</w:t>
      </w:r>
      <w:r w:rsidR="00D81742">
        <w:rPr>
          <w:color w:val="000000" w:themeColor="text1"/>
          <w:shd w:val="clear" w:color="auto" w:fill="FFFFFF"/>
        </w:rPr>
        <w:t xml:space="preserve"> Panevėžys</w:t>
      </w:r>
      <w:r w:rsidR="00D81742">
        <w:rPr>
          <w:color w:val="000000"/>
          <w:shd w:val="clear" w:color="auto" w:fill="FFFFFF"/>
        </w:rPr>
        <w:t>)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D81742">
        <w:t> </w:t>
      </w:r>
    </w:p>
    <w:p w14:paraId="43C52DF1" w14:textId="77777777" w:rsidR="00AE197A" w:rsidRDefault="00AE197A" w:rsidP="00897BF1">
      <w:pPr>
        <w:tabs>
          <w:tab w:val="left" w:pos="709"/>
        </w:tabs>
        <w:spacing w:line="360" w:lineRule="auto"/>
        <w:jc w:val="both"/>
      </w:pPr>
    </w:p>
    <w:tbl>
      <w:tblPr>
        <w:tblW w:w="9639" w:type="dxa"/>
        <w:jc w:val="center"/>
        <w:tblLook w:val="00A0" w:firstRow="1" w:lastRow="0" w:firstColumn="1" w:lastColumn="0" w:noHBand="0" w:noVBand="0"/>
      </w:tblPr>
      <w:tblGrid>
        <w:gridCol w:w="4765"/>
        <w:gridCol w:w="4874"/>
      </w:tblGrid>
      <w:tr w:rsidR="00E460AC" w14:paraId="1239D834" w14:textId="77777777">
        <w:trPr>
          <w:jc w:val="center"/>
        </w:trPr>
        <w:tc>
          <w:tcPr>
            <w:tcW w:w="4820" w:type="dxa"/>
          </w:tcPr>
          <w:p w14:paraId="68229E01" w14:textId="6B9C1353" w:rsidR="007E0A79" w:rsidRDefault="00301E0C">
            <w:r>
              <w:t>Meras</w:t>
            </w:r>
          </w:p>
        </w:tc>
        <w:tc>
          <w:tcPr>
            <w:tcW w:w="4927" w:type="dxa"/>
          </w:tcPr>
          <w:p w14:paraId="131470D8" w14:textId="3AA416D8" w:rsidR="00E460AC" w:rsidRPr="00F759D7" w:rsidRDefault="00301E0C">
            <w:pPr>
              <w:jc w:val="right"/>
            </w:pPr>
            <w:r>
              <w:t>Saulius Jauneika</w:t>
            </w:r>
          </w:p>
        </w:tc>
      </w:tr>
    </w:tbl>
    <w:p w14:paraId="5027EC2D" w14:textId="77777777" w:rsidR="00E460AC" w:rsidRDefault="00E460AC">
      <w:pPr>
        <w:tabs>
          <w:tab w:val="left" w:pos="1674"/>
        </w:tabs>
      </w:pPr>
    </w:p>
    <w:p w14:paraId="269C5769" w14:textId="440D32DC" w:rsidR="00301E0C" w:rsidRDefault="00301E0C">
      <w:r>
        <w:br w:type="page"/>
      </w:r>
    </w:p>
    <w:p w14:paraId="2469CF09" w14:textId="77777777" w:rsidR="00301E0C" w:rsidRPr="00E90103" w:rsidRDefault="00301E0C" w:rsidP="00301E0C">
      <w:pPr>
        <w:tabs>
          <w:tab w:val="left" w:pos="540"/>
        </w:tabs>
        <w:ind w:firstLine="4962"/>
      </w:pPr>
      <w:r w:rsidRPr="00E90103">
        <w:lastRenderedPageBreak/>
        <w:t>PATVIRTINTA</w:t>
      </w:r>
    </w:p>
    <w:p w14:paraId="2E310EAF" w14:textId="17CAE437" w:rsidR="00301E0C" w:rsidRDefault="00301E0C" w:rsidP="00301E0C">
      <w:pPr>
        <w:tabs>
          <w:tab w:val="left" w:pos="540"/>
          <w:tab w:val="left" w:pos="4962"/>
        </w:tabs>
        <w:ind w:left="4962"/>
      </w:pPr>
      <w:r w:rsidRPr="00E90103">
        <w:t>Molėtų rajono savivaldybės</w:t>
      </w:r>
      <w:r w:rsidR="00AC31ED">
        <w:t xml:space="preserve"> mero</w:t>
      </w:r>
    </w:p>
    <w:p w14:paraId="2B0D273E" w14:textId="4F2D6121" w:rsidR="00301E0C" w:rsidRPr="00E90103" w:rsidRDefault="00301E0C" w:rsidP="00301E0C">
      <w:pPr>
        <w:tabs>
          <w:tab w:val="left" w:pos="540"/>
          <w:tab w:val="left" w:pos="4962"/>
        </w:tabs>
        <w:ind w:left="4962"/>
      </w:pPr>
      <w:r w:rsidRPr="00E90103">
        <w:t>20</w:t>
      </w:r>
      <w:r>
        <w:t xml:space="preserve">23 </w:t>
      </w:r>
      <w:r w:rsidRPr="00E90103">
        <w:t xml:space="preserve">m. </w:t>
      </w:r>
      <w:r w:rsidR="00AC31ED">
        <w:t>rugsėjo</w:t>
      </w:r>
      <w:r>
        <w:t xml:space="preserve"> </w:t>
      </w:r>
      <w:r w:rsidR="00C7344A">
        <w:t>18</w:t>
      </w:r>
      <w:r>
        <w:t xml:space="preserve"> </w:t>
      </w:r>
      <w:r w:rsidRPr="00E90103">
        <w:t xml:space="preserve">d. </w:t>
      </w:r>
      <w:r w:rsidR="00AC31ED">
        <w:t>potvarkiu</w:t>
      </w:r>
      <w:r w:rsidRPr="00E90103">
        <w:t xml:space="preserve"> Nr. B</w:t>
      </w:r>
      <w:r w:rsidR="00AC31ED">
        <w:t>3</w:t>
      </w:r>
      <w:r w:rsidRPr="00E90103">
        <w:t>-</w:t>
      </w:r>
      <w:r w:rsidR="00C7344A">
        <w:t>437</w:t>
      </w:r>
      <w:r w:rsidRPr="00E90103">
        <w:t xml:space="preserve"> </w:t>
      </w:r>
    </w:p>
    <w:p w14:paraId="32A73CEE" w14:textId="77777777" w:rsidR="00301E0C" w:rsidRPr="00E90103" w:rsidRDefault="00301E0C" w:rsidP="00301E0C">
      <w:pPr>
        <w:tabs>
          <w:tab w:val="left" w:pos="540"/>
        </w:tabs>
        <w:jc w:val="center"/>
        <w:outlineLvl w:val="0"/>
        <w:rPr>
          <w:b/>
        </w:rPr>
      </w:pPr>
    </w:p>
    <w:p w14:paraId="54D95445" w14:textId="77777777" w:rsidR="00301E0C" w:rsidRPr="00E90103" w:rsidRDefault="00301E0C" w:rsidP="00301E0C">
      <w:pPr>
        <w:tabs>
          <w:tab w:val="left" w:pos="540"/>
        </w:tabs>
        <w:jc w:val="center"/>
        <w:rPr>
          <w:b/>
          <w:caps/>
        </w:rPr>
      </w:pPr>
      <w:r w:rsidRPr="00E90103">
        <w:rPr>
          <w:b/>
          <w:caps/>
        </w:rPr>
        <w:t xml:space="preserve">Pasiūlymo investuoti savivaldybės </w:t>
      </w:r>
      <w:r>
        <w:rPr>
          <w:b/>
          <w:caps/>
        </w:rPr>
        <w:t xml:space="preserve">FINANSINĮ </w:t>
      </w:r>
      <w:r w:rsidRPr="00E90103">
        <w:rPr>
          <w:b/>
          <w:caps/>
        </w:rPr>
        <w:t>turtą į uždarąją akcinę bendrovę „Molėtų VANDUO“ ekonominis ir socialinis pagrindimas</w:t>
      </w:r>
    </w:p>
    <w:p w14:paraId="3082C4CB" w14:textId="77777777" w:rsidR="00301E0C" w:rsidRPr="00E90103" w:rsidRDefault="00301E0C" w:rsidP="00301E0C">
      <w:pPr>
        <w:tabs>
          <w:tab w:val="left" w:pos="540"/>
        </w:tabs>
        <w:jc w:val="both"/>
      </w:pPr>
    </w:p>
    <w:p w14:paraId="23C45E8A" w14:textId="678EA5D3" w:rsidR="00301E0C" w:rsidRPr="00781507" w:rsidRDefault="00301E0C" w:rsidP="00301E0C">
      <w:pPr>
        <w:tabs>
          <w:tab w:val="left" w:pos="680"/>
          <w:tab w:val="left" w:pos="1674"/>
        </w:tabs>
        <w:spacing w:line="360" w:lineRule="auto"/>
        <w:ind w:firstLine="720"/>
        <w:jc w:val="both"/>
      </w:pPr>
      <w:r w:rsidRPr="00781507">
        <w:t xml:space="preserve">Lietuvos Respublikos vietos savivaldos įstatymo nuostatos reglamentuoja savivaldybės atsakomybę už viešųjų paslaugų teikimą gyventojams. Savivaldybės institucijos ir administracija viešųjų paslaugų neteikia. Jas gali teikti akcinė bendrovė, kurios veikla ir įstatai to nedraudžia. Molėtų rajono savivaldybė yra uždarosios akcinės bendrovės „Molėtų vanduo“ (toliau – Bendrovė) </w:t>
      </w:r>
      <w:r w:rsidRPr="00293A2A">
        <w:t xml:space="preserve">akcininkė, valdanti 100 proc. šios bendrovės akcijų, kurių vertė </w:t>
      </w:r>
      <w:r w:rsidR="002C3E00" w:rsidRPr="00943AB7">
        <w:t>3</w:t>
      </w:r>
      <w:r w:rsidR="002C3E00">
        <w:t xml:space="preserve"> </w:t>
      </w:r>
      <w:r w:rsidR="002C3E00" w:rsidRPr="00943AB7">
        <w:t>298</w:t>
      </w:r>
      <w:r w:rsidR="002C3E00">
        <w:t xml:space="preserve"> </w:t>
      </w:r>
      <w:r w:rsidR="002C3E00" w:rsidRPr="00943AB7">
        <w:t>146</w:t>
      </w:r>
      <w:r w:rsidR="002C3E00">
        <w:t>,51</w:t>
      </w:r>
      <w:r w:rsidRPr="00293A2A">
        <w:t xml:space="preserve">(trys milijonai </w:t>
      </w:r>
      <w:r>
        <w:t>du</w:t>
      </w:r>
      <w:r w:rsidRPr="00293A2A">
        <w:t xml:space="preserve"> šimt</w:t>
      </w:r>
      <w:r>
        <w:t>ai</w:t>
      </w:r>
      <w:r w:rsidRPr="00293A2A">
        <w:t xml:space="preserve"> </w:t>
      </w:r>
      <w:r>
        <w:t>keturiasdešimt</w:t>
      </w:r>
      <w:r w:rsidRPr="00293A2A">
        <w:t xml:space="preserve"> aštuoni tūkstančiai vienas šimtas keturiasdešimt šeši, </w:t>
      </w:r>
      <w:r w:rsidR="002C3E00">
        <w:t>51</w:t>
      </w:r>
      <w:r w:rsidRPr="00293A2A">
        <w:t>) Eur. Bendrovė kartu su</w:t>
      </w:r>
      <w:r w:rsidRPr="00781507">
        <w:t xml:space="preserve"> Molėtų rajono savivaldybės administracija įgyvendina Savivaldybės savarankiškąją funkciją – geriamojo vandens tiekimo ir nuotekų tvarkymo organizavimą. Bendrovės pagrindinės veiklos pobūdis – vandens rinkimas, valymas, paskirstymas, nuotekų ir atliekų šalinimas, sanitarinių sąlygų užtikrinimas. </w:t>
      </w:r>
    </w:p>
    <w:p w14:paraId="77D9526A" w14:textId="122C8200" w:rsidR="00757A34" w:rsidRDefault="00713BB8" w:rsidP="00D2014A">
      <w:pPr>
        <w:spacing w:line="360" w:lineRule="auto"/>
        <w:ind w:firstLine="709"/>
        <w:jc w:val="both"/>
      </w:pPr>
      <w:bookmarkStart w:id="6" w:name="_Hlk99524729"/>
      <w:r w:rsidRPr="00713BB8">
        <w:rPr>
          <w:rFonts w:eastAsia="Calibri"/>
          <w14:ligatures w14:val="standardContextual"/>
        </w:rPr>
        <w:t>Poreik</w:t>
      </w:r>
      <w:r w:rsidR="00D2014A">
        <w:rPr>
          <w:rFonts w:eastAsia="Calibri"/>
          <w14:ligatures w14:val="standardContextual"/>
        </w:rPr>
        <w:t>į</w:t>
      </w:r>
      <w:r w:rsidRPr="00713BB8">
        <w:rPr>
          <w:rFonts w:eastAsia="Calibri"/>
          <w14:ligatures w14:val="standardContextual"/>
        </w:rPr>
        <w:t xml:space="preserve"> investuoti į Molėtų rajono savivaldybei nuosavybės teise priklausantį turtą</w:t>
      </w:r>
      <w:r>
        <w:rPr>
          <w:rFonts w:eastAsia="Calibri"/>
          <w14:ligatures w14:val="standardContextual"/>
        </w:rPr>
        <w:t xml:space="preserve"> </w:t>
      </w:r>
      <w:r w:rsidR="00D2014A">
        <w:rPr>
          <w:rFonts w:eastAsia="Calibri"/>
          <w14:ligatures w14:val="standardContextual"/>
        </w:rPr>
        <w:t xml:space="preserve">nustato </w:t>
      </w:r>
      <w:r w:rsidR="007378E8" w:rsidRPr="00713BB8">
        <w:rPr>
          <w14:ligatures w14:val="standardContextual"/>
        </w:rPr>
        <w:t xml:space="preserve">Geriamojo vandens tiekimo ir nuotekų tvarkymo įstatymo 16 </w:t>
      </w:r>
      <w:r w:rsidR="008F7EB7" w:rsidRPr="00713BB8">
        <w:rPr>
          <w14:ligatures w14:val="standardContextual"/>
        </w:rPr>
        <w:t>straipsnio</w:t>
      </w:r>
      <w:r w:rsidR="007378E8" w:rsidRPr="00713BB8">
        <w:rPr>
          <w14:ligatures w14:val="standardContextual"/>
        </w:rPr>
        <w:t xml:space="preserve"> </w:t>
      </w:r>
      <w:r w:rsidR="007378E8" w:rsidRPr="00713BB8">
        <w:rPr>
          <w:color w:val="000000"/>
          <w14:ligatures w14:val="standardContextual"/>
        </w:rPr>
        <w:t>21 dalis</w:t>
      </w:r>
      <w:r w:rsidR="00D2014A">
        <w:rPr>
          <w:color w:val="000000"/>
          <w14:ligatures w14:val="standardContextual"/>
        </w:rPr>
        <w:t>, kuri</w:t>
      </w:r>
      <w:r w:rsidR="008F7EB7" w:rsidRPr="008F7EB7">
        <w:rPr>
          <w:color w:val="000000"/>
          <w14:ligatures w14:val="standardContextual"/>
        </w:rPr>
        <w:t xml:space="preserve"> reglamentuoja, kad „</w:t>
      </w:r>
      <w:r w:rsidR="008F7EB7" w:rsidRPr="008F7EB7">
        <w:t>Geriamojo vandens tiekimo ir nuotekų tvarkymo, paviršinių nuotekų tvarkymo infrastruktūros objekto savininkas yra atsakingas už geriamojo vandens tiekimo ir nuotekų tvarkymo, paviršinių nuotekų tvarkymo infrastruktūros objekto techninę būklę, jo priežiūros organizavimą ir remontą. Geriamojo vandens tiekimo ir nuotekų tvarkymo, paviršinių nuotekų tvarkymo infrastruktūros objekto priežiūra ir remontas atliekami infrastruktūros objekto savininko lėšomis</w:t>
      </w:r>
      <w:r w:rsidR="008F7EB7">
        <w:t xml:space="preserve">“. Bendrovei Savivaldybė yra perdavusi pagal patikėjimo sutartis arba panaudai </w:t>
      </w:r>
      <w:r w:rsidR="000770A5">
        <w:t xml:space="preserve">nuosavybės teise priklausančius </w:t>
      </w:r>
      <w:r w:rsidR="008F7EB7">
        <w:t xml:space="preserve">senos statybos vandentiekio tinklus, vandentiekio bokštus, vandens gręžinius. Perduotas turtas yra susidėvėjęs, nuolat reikalaujantis atnaujinimo. </w:t>
      </w:r>
      <w:r w:rsidR="00757A34" w:rsidRPr="00757A34">
        <w:rPr>
          <w:color w:val="000000"/>
        </w:rPr>
        <w:t>Geriamojo vandens tiekimo ir nuotekų tvarkymo infrastruktūros naudojimo ir priežiūros</w:t>
      </w:r>
      <w:r w:rsidR="00757A34">
        <w:rPr>
          <w:color w:val="000000"/>
        </w:rPr>
        <w:t xml:space="preserve"> taisyklių, patvirtintų Lietuvos Respublikos aplinkos ministro 2006 m. gruodžio 29 d. įsakymu Nr. D1-629 „Dėl </w:t>
      </w:r>
      <w:r w:rsidR="00757A34" w:rsidRPr="00757A34">
        <w:rPr>
          <w:color w:val="000000"/>
        </w:rPr>
        <w:t>Geriamojo vandens tiekimo ir nuotekų tvarkymo infrastruktūros naudojimo ir priežiūros</w:t>
      </w:r>
      <w:r w:rsidR="00757A34">
        <w:rPr>
          <w:color w:val="000000"/>
        </w:rPr>
        <w:t xml:space="preserve"> taisyklių patvirtinimo“</w:t>
      </w:r>
      <w:r w:rsidR="00CC50FD">
        <w:rPr>
          <w:color w:val="000000"/>
        </w:rPr>
        <w:t xml:space="preserve"> (toliau – Taisyklės)</w:t>
      </w:r>
      <w:r w:rsidR="00757A34">
        <w:rPr>
          <w:color w:val="000000"/>
        </w:rPr>
        <w:t xml:space="preserve">, </w:t>
      </w:r>
      <w:r w:rsidR="000770A5">
        <w:rPr>
          <w:color w:val="000000"/>
        </w:rPr>
        <w:t>35.5</w:t>
      </w:r>
      <w:r w:rsidR="00D2014A">
        <w:rPr>
          <w:color w:val="000000"/>
        </w:rPr>
        <w:t xml:space="preserve"> punktas</w:t>
      </w:r>
      <w:r w:rsidR="00757A34">
        <w:rPr>
          <w:color w:val="000000"/>
        </w:rPr>
        <w:t xml:space="preserve"> </w:t>
      </w:r>
      <w:r w:rsidR="00CC50FD">
        <w:rPr>
          <w:color w:val="000000"/>
        </w:rPr>
        <w:t>reglamentuoja, kad</w:t>
      </w:r>
      <w:r w:rsidR="000770A5">
        <w:rPr>
          <w:color w:val="000000"/>
        </w:rPr>
        <w:t xml:space="preserve"> geriamojo vandens tiekėjas privalo</w:t>
      </w:r>
      <w:r w:rsidR="00CC50FD">
        <w:rPr>
          <w:color w:val="000000"/>
        </w:rPr>
        <w:t xml:space="preserve"> </w:t>
      </w:r>
      <w:r w:rsidR="000907FD">
        <w:rPr>
          <w:color w:val="000000"/>
        </w:rPr>
        <w:t>„</w:t>
      </w:r>
      <w:r w:rsidR="000770A5">
        <w:t>užtikrinti tiekiamo geriamojo vandens saugą ir kokybę iki geriamojo vandens tiekimo ir vartojimo ribos pagal nustatytus aplinkos apsaugos reikalavimus</w:t>
      </w:r>
      <w:r w:rsidR="000907FD">
        <w:t>“.</w:t>
      </w:r>
    </w:p>
    <w:p w14:paraId="0E66AC09" w14:textId="1EB6735C" w:rsidR="008F7EB7" w:rsidRPr="00496BE4" w:rsidRDefault="00713BB8" w:rsidP="00496BE4">
      <w:pPr>
        <w:spacing w:line="360" w:lineRule="auto"/>
        <w:ind w:firstLine="709"/>
        <w:jc w:val="both"/>
        <w:rPr>
          <w:rFonts w:eastAsia="Arial Unicode MS"/>
          <w:lang w:eastAsia="lt-LT"/>
        </w:rPr>
      </w:pPr>
      <w:r w:rsidRPr="00496BE4">
        <w:rPr>
          <w:lang w:eastAsia="lt-LT"/>
        </w:rPr>
        <w:t>Bendrovė 2023 m. rugsėjo 15 d. raštu Nr. IS-</w:t>
      </w:r>
      <w:r w:rsidR="00496BE4" w:rsidRPr="00496BE4">
        <w:rPr>
          <w:lang w:eastAsia="lt-LT"/>
        </w:rPr>
        <w:t>114</w:t>
      </w:r>
      <w:r w:rsidRPr="00496BE4">
        <w:rPr>
          <w:lang w:eastAsia="lt-LT"/>
        </w:rPr>
        <w:t xml:space="preserve"> „</w:t>
      </w:r>
      <w:r w:rsidR="00496BE4" w:rsidRPr="00496BE4">
        <w:rPr>
          <w:rFonts w:eastAsia="Arial Unicode MS"/>
          <w:lang w:eastAsia="lt-LT"/>
        </w:rPr>
        <w:t>Dėl išlaidų, patirtų rekonstruojant savivaldybei nuosavybės teise priklausantį turtą, atstatymo</w:t>
      </w:r>
      <w:r w:rsidRPr="00496BE4">
        <w:rPr>
          <w:rFonts w:eastAsia="Calibri"/>
        </w:rPr>
        <w:t>“</w:t>
      </w:r>
      <w:r w:rsidRPr="00496BE4">
        <w:rPr>
          <w:lang w:eastAsia="lt-LT"/>
        </w:rPr>
        <w:t xml:space="preserve"> informavo, kad, </w:t>
      </w:r>
      <w:r w:rsidRPr="00496BE4">
        <w:rPr>
          <w:bCs/>
          <w:color w:val="000000"/>
          <w:lang w:eastAsia="lt-LT" w:bidi="lt-LT"/>
        </w:rPr>
        <w:t>v</w:t>
      </w:r>
      <w:r w:rsidR="00CC50FD" w:rsidRPr="00496BE4">
        <w:rPr>
          <w:bCs/>
          <w:color w:val="000000"/>
          <w:lang w:eastAsia="lt-LT" w:bidi="lt-LT"/>
        </w:rPr>
        <w:t xml:space="preserve">adovaudamasi </w:t>
      </w:r>
      <w:r w:rsidR="00CC50FD" w:rsidRPr="00496BE4">
        <w:rPr>
          <w:color w:val="000000"/>
          <w:lang w:eastAsia="lt-LT"/>
        </w:rPr>
        <w:t xml:space="preserve">Uždarosios akcinės bendrovės „Molėtų vanduo“ </w:t>
      </w:r>
      <w:r w:rsidR="00CC50FD" w:rsidRPr="00496BE4">
        <w:rPr>
          <w:lang w:eastAsia="lt-LT"/>
        </w:rPr>
        <w:t xml:space="preserve">2023–2027 metų geriamojo vandens tiekimo ir nuotekų tvarkymo </w:t>
      </w:r>
      <w:r w:rsidR="00CC50FD" w:rsidRPr="00496BE4">
        <w:t xml:space="preserve">infrastruktūros </w:t>
      </w:r>
      <w:r w:rsidR="00CC50FD" w:rsidRPr="00496BE4">
        <w:rPr>
          <w:lang w:eastAsia="lt-LT"/>
        </w:rPr>
        <w:t>plėtros planu, patvirtintu</w:t>
      </w:r>
      <w:r w:rsidR="00CC50FD" w:rsidRPr="00496BE4">
        <w:t xml:space="preserve"> </w:t>
      </w:r>
      <w:r w:rsidR="00CC50FD" w:rsidRPr="00496BE4">
        <w:rPr>
          <w:bCs/>
          <w:color w:val="000000"/>
          <w:lang w:eastAsia="lt-LT" w:bidi="lt-LT"/>
        </w:rPr>
        <w:t xml:space="preserve">Molėtų rajono savivaldybės tarybos 2023 </w:t>
      </w:r>
      <w:r w:rsidR="00CC50FD" w:rsidRPr="00496BE4">
        <w:rPr>
          <w:bCs/>
          <w:color w:val="000000"/>
          <w:lang w:eastAsia="lt-LT" w:bidi="lt-LT"/>
        </w:rPr>
        <w:lastRenderedPageBreak/>
        <w:t>m. gegužės 25 d. sprendimu Nr. B1-129 „</w:t>
      </w:r>
      <w:r w:rsidR="00CC50FD" w:rsidRPr="00496BE4">
        <w:t xml:space="preserve">Dėl </w:t>
      </w:r>
      <w:r w:rsidR="00CC50FD" w:rsidRPr="00496BE4">
        <w:rPr>
          <w:color w:val="000000"/>
          <w:lang w:eastAsia="lt-LT"/>
        </w:rPr>
        <w:t xml:space="preserve">Uždarosios akcinės bendrovės „Molėtų vanduo“ </w:t>
      </w:r>
      <w:r w:rsidR="00CC50FD" w:rsidRPr="00496BE4">
        <w:rPr>
          <w:lang w:eastAsia="lt-LT"/>
        </w:rPr>
        <w:t xml:space="preserve">2023–2027 metų geriamojo vandens tiekimo ir nuotekų tvarkymo </w:t>
      </w:r>
      <w:r w:rsidR="00CC50FD" w:rsidRPr="00496BE4">
        <w:t xml:space="preserve">infrastruktūros </w:t>
      </w:r>
      <w:r w:rsidR="00CC50FD" w:rsidRPr="00496BE4">
        <w:rPr>
          <w:lang w:eastAsia="lt-LT"/>
        </w:rPr>
        <w:t>plėtros plano</w:t>
      </w:r>
      <w:r w:rsidR="00CC50FD" w:rsidRPr="00496BE4">
        <w:t xml:space="preserve"> patvirtinimo“, </w:t>
      </w:r>
      <w:r w:rsidR="008F7EB7" w:rsidRPr="00496BE4">
        <w:t xml:space="preserve">2023 m. </w:t>
      </w:r>
      <w:r w:rsidR="00F47340" w:rsidRPr="00496BE4">
        <w:t>atlik</w:t>
      </w:r>
      <w:r w:rsidR="00CC50FD" w:rsidRPr="00496BE4">
        <w:t>o</w:t>
      </w:r>
      <w:r w:rsidR="00F47340" w:rsidRPr="00496BE4">
        <w:t xml:space="preserve"> ši</w:t>
      </w:r>
      <w:r w:rsidR="00CC50FD" w:rsidRPr="00496BE4">
        <w:t>uos</w:t>
      </w:r>
      <w:r w:rsidR="00F47340" w:rsidRPr="00496BE4">
        <w:t xml:space="preserve"> darb</w:t>
      </w:r>
      <w:r w:rsidR="00CC50FD" w:rsidRPr="00496BE4">
        <w:t>us</w:t>
      </w:r>
      <w:r w:rsidR="008F7EB7" w:rsidRPr="00496BE4">
        <w:t>:</w:t>
      </w:r>
    </w:p>
    <w:tbl>
      <w:tblPr>
        <w:tblStyle w:val="Lentelstinklelis"/>
        <w:tblW w:w="9635" w:type="dxa"/>
        <w:tblLook w:val="04A0" w:firstRow="1" w:lastRow="0" w:firstColumn="1" w:lastColumn="0" w:noHBand="0" w:noVBand="1"/>
      </w:tblPr>
      <w:tblGrid>
        <w:gridCol w:w="562"/>
        <w:gridCol w:w="2835"/>
        <w:gridCol w:w="850"/>
        <w:gridCol w:w="4112"/>
        <w:gridCol w:w="1276"/>
      </w:tblGrid>
      <w:tr w:rsidR="008F7EB7" w:rsidRPr="009D16B9" w14:paraId="247C000D" w14:textId="77777777" w:rsidTr="000770A5">
        <w:tc>
          <w:tcPr>
            <w:tcW w:w="562" w:type="dxa"/>
          </w:tcPr>
          <w:p w14:paraId="2EC6103C" w14:textId="3B5191D5" w:rsidR="008F7EB7" w:rsidRPr="009D16B9" w:rsidRDefault="008F7EB7" w:rsidP="00F47340">
            <w:pPr>
              <w:jc w:val="both"/>
            </w:pPr>
            <w:r w:rsidRPr="009D16B9">
              <w:t>Eil. Nr.</w:t>
            </w:r>
          </w:p>
        </w:tc>
        <w:tc>
          <w:tcPr>
            <w:tcW w:w="2835" w:type="dxa"/>
          </w:tcPr>
          <w:p w14:paraId="7F6994D3" w14:textId="689DC930" w:rsidR="008F7EB7" w:rsidRPr="009D16B9" w:rsidRDefault="00F47340" w:rsidP="00F47340">
            <w:pPr>
              <w:jc w:val="both"/>
            </w:pPr>
            <w:r w:rsidRPr="009D16B9">
              <w:t>Objekto pavadinimas</w:t>
            </w:r>
          </w:p>
        </w:tc>
        <w:tc>
          <w:tcPr>
            <w:tcW w:w="850" w:type="dxa"/>
          </w:tcPr>
          <w:p w14:paraId="107F6A5A" w14:textId="765EBA5E" w:rsidR="008F7EB7" w:rsidRPr="009D16B9" w:rsidRDefault="00F47340" w:rsidP="00F47340">
            <w:pPr>
              <w:jc w:val="both"/>
            </w:pPr>
            <w:r w:rsidRPr="009D16B9">
              <w:t>Darbų kiekis</w:t>
            </w:r>
          </w:p>
        </w:tc>
        <w:tc>
          <w:tcPr>
            <w:tcW w:w="4112" w:type="dxa"/>
          </w:tcPr>
          <w:p w14:paraId="031FB060" w14:textId="1921BCA0" w:rsidR="008F7EB7" w:rsidRPr="009D16B9" w:rsidRDefault="00F47340" w:rsidP="00F47340">
            <w:pPr>
              <w:jc w:val="both"/>
            </w:pPr>
            <w:r w:rsidRPr="009D16B9">
              <w:t xml:space="preserve">Objekto problemos </w:t>
            </w:r>
          </w:p>
        </w:tc>
        <w:tc>
          <w:tcPr>
            <w:tcW w:w="1276" w:type="dxa"/>
          </w:tcPr>
          <w:p w14:paraId="71BE16C2" w14:textId="299E9B81" w:rsidR="008F7EB7" w:rsidRPr="009D16B9" w:rsidRDefault="00F47340" w:rsidP="00F47340">
            <w:pPr>
              <w:jc w:val="both"/>
            </w:pPr>
            <w:r w:rsidRPr="009D16B9">
              <w:t>Lėšos, Eur</w:t>
            </w:r>
            <w:r w:rsidR="00A80777" w:rsidRPr="009D16B9">
              <w:t xml:space="preserve"> be PVM</w:t>
            </w:r>
          </w:p>
        </w:tc>
      </w:tr>
      <w:tr w:rsidR="00A80777" w:rsidRPr="00560D5F" w14:paraId="7287A339" w14:textId="77777777" w:rsidTr="000770A5">
        <w:tc>
          <w:tcPr>
            <w:tcW w:w="562" w:type="dxa"/>
            <w:shd w:val="clear" w:color="auto" w:fill="auto"/>
          </w:tcPr>
          <w:p w14:paraId="441AA899" w14:textId="77077ACC" w:rsidR="00A80777" w:rsidRPr="00560D5F" w:rsidRDefault="009D16B9" w:rsidP="00F47340">
            <w:pPr>
              <w:spacing w:line="360" w:lineRule="auto"/>
              <w:jc w:val="both"/>
            </w:pPr>
            <w:r w:rsidRPr="00560D5F">
              <w:t>1.</w:t>
            </w:r>
          </w:p>
        </w:tc>
        <w:tc>
          <w:tcPr>
            <w:tcW w:w="2835" w:type="dxa"/>
            <w:tcBorders>
              <w:top w:val="nil"/>
              <w:left w:val="nil"/>
              <w:bottom w:val="single" w:sz="8" w:space="0" w:color="auto"/>
              <w:right w:val="single" w:sz="8" w:space="0" w:color="auto"/>
            </w:tcBorders>
            <w:shd w:val="clear" w:color="auto" w:fill="auto"/>
            <w:vAlign w:val="bottom"/>
          </w:tcPr>
          <w:p w14:paraId="4DC2C00F" w14:textId="4922B698" w:rsidR="00A80777" w:rsidRPr="00560D5F" w:rsidRDefault="00A80777" w:rsidP="00FD573D">
            <w:r w:rsidRPr="00560D5F">
              <w:rPr>
                <w:color w:val="000000"/>
              </w:rPr>
              <w:t>Vandentiekio tinkl</w:t>
            </w:r>
            <w:r w:rsidR="00FD573D">
              <w:rPr>
                <w:color w:val="000000"/>
              </w:rPr>
              <w:t>ų rekonstrukcija</w:t>
            </w:r>
            <w:r w:rsidRPr="00560D5F">
              <w:rPr>
                <w:color w:val="000000"/>
              </w:rPr>
              <w:t xml:space="preserve"> Šunakojų k. </w:t>
            </w:r>
          </w:p>
        </w:tc>
        <w:tc>
          <w:tcPr>
            <w:tcW w:w="850" w:type="dxa"/>
            <w:tcBorders>
              <w:top w:val="nil"/>
              <w:left w:val="nil"/>
              <w:bottom w:val="single" w:sz="8" w:space="0" w:color="auto"/>
              <w:right w:val="single" w:sz="8" w:space="0" w:color="auto"/>
            </w:tcBorders>
            <w:shd w:val="clear" w:color="auto" w:fill="auto"/>
            <w:vAlign w:val="bottom"/>
          </w:tcPr>
          <w:p w14:paraId="434EEE6B" w14:textId="72C48B52" w:rsidR="00A80777" w:rsidRPr="00560D5F" w:rsidRDefault="00A80777" w:rsidP="00F47340">
            <w:pPr>
              <w:spacing w:line="360" w:lineRule="auto"/>
              <w:jc w:val="both"/>
            </w:pPr>
            <w:r w:rsidRPr="00560D5F">
              <w:rPr>
                <w:color w:val="000000"/>
              </w:rPr>
              <w:t>150 m</w:t>
            </w:r>
          </w:p>
        </w:tc>
        <w:tc>
          <w:tcPr>
            <w:tcW w:w="4112" w:type="dxa"/>
            <w:vMerge w:val="restart"/>
            <w:shd w:val="clear" w:color="auto" w:fill="auto"/>
          </w:tcPr>
          <w:p w14:paraId="461D5916" w14:textId="117EB606" w:rsidR="00A80777" w:rsidRPr="00560D5F" w:rsidRDefault="00A80777" w:rsidP="00A80777">
            <w:pPr>
              <w:jc w:val="both"/>
            </w:pPr>
            <w:r w:rsidRPr="00560D5F">
              <w:t>2022 m. ir 2023 m. I pusmetį vandentiekio avarijų skaičius Šunakojų ir Laičių k. - 22 vnt.</w:t>
            </w:r>
          </w:p>
        </w:tc>
        <w:tc>
          <w:tcPr>
            <w:tcW w:w="1276" w:type="dxa"/>
            <w:shd w:val="clear" w:color="auto" w:fill="auto"/>
          </w:tcPr>
          <w:p w14:paraId="6EEF6F24" w14:textId="4074147B" w:rsidR="00A80777" w:rsidRPr="00560D5F" w:rsidRDefault="00A80777" w:rsidP="00F47340">
            <w:pPr>
              <w:spacing w:line="360" w:lineRule="auto"/>
              <w:jc w:val="both"/>
            </w:pPr>
            <w:r w:rsidRPr="00560D5F">
              <w:t>15000,0</w:t>
            </w:r>
          </w:p>
        </w:tc>
      </w:tr>
      <w:tr w:rsidR="00A80777" w:rsidRPr="00560D5F" w14:paraId="53B81FB8" w14:textId="77777777" w:rsidTr="000770A5">
        <w:tc>
          <w:tcPr>
            <w:tcW w:w="562" w:type="dxa"/>
            <w:shd w:val="clear" w:color="auto" w:fill="auto"/>
          </w:tcPr>
          <w:p w14:paraId="655FB625" w14:textId="6FB517D0" w:rsidR="00A80777" w:rsidRPr="00560D5F" w:rsidRDefault="009D16B9" w:rsidP="00F47340">
            <w:pPr>
              <w:spacing w:line="360" w:lineRule="auto"/>
              <w:jc w:val="both"/>
            </w:pPr>
            <w:r w:rsidRPr="00560D5F">
              <w:t>2.</w:t>
            </w:r>
          </w:p>
        </w:tc>
        <w:tc>
          <w:tcPr>
            <w:tcW w:w="2835" w:type="dxa"/>
            <w:tcBorders>
              <w:top w:val="nil"/>
              <w:left w:val="nil"/>
              <w:bottom w:val="single" w:sz="8" w:space="0" w:color="auto"/>
              <w:right w:val="single" w:sz="8" w:space="0" w:color="auto"/>
            </w:tcBorders>
            <w:shd w:val="clear" w:color="auto" w:fill="auto"/>
            <w:vAlign w:val="bottom"/>
          </w:tcPr>
          <w:p w14:paraId="23DB8E4C" w14:textId="718EE185" w:rsidR="00A80777" w:rsidRPr="00560D5F" w:rsidRDefault="00A80777" w:rsidP="00FD573D">
            <w:r w:rsidRPr="00560D5F">
              <w:rPr>
                <w:color w:val="000000"/>
              </w:rPr>
              <w:t>Vandentiekio tinkl</w:t>
            </w:r>
            <w:r w:rsidR="00FD573D">
              <w:rPr>
                <w:color w:val="000000"/>
              </w:rPr>
              <w:t>ų rekonstrukcija</w:t>
            </w:r>
            <w:r w:rsidRPr="00560D5F">
              <w:rPr>
                <w:color w:val="000000"/>
              </w:rPr>
              <w:t xml:space="preserve"> Laičių k.</w:t>
            </w:r>
          </w:p>
        </w:tc>
        <w:tc>
          <w:tcPr>
            <w:tcW w:w="850" w:type="dxa"/>
            <w:tcBorders>
              <w:top w:val="nil"/>
              <w:left w:val="nil"/>
              <w:bottom w:val="single" w:sz="8" w:space="0" w:color="auto"/>
              <w:right w:val="single" w:sz="8" w:space="0" w:color="auto"/>
            </w:tcBorders>
            <w:shd w:val="clear" w:color="auto" w:fill="auto"/>
            <w:vAlign w:val="bottom"/>
          </w:tcPr>
          <w:p w14:paraId="38EEBFD1" w14:textId="52A22AA3" w:rsidR="00A80777" w:rsidRPr="00560D5F" w:rsidRDefault="00A80777" w:rsidP="00F47340">
            <w:pPr>
              <w:spacing w:line="360" w:lineRule="auto"/>
              <w:jc w:val="both"/>
            </w:pPr>
            <w:r w:rsidRPr="00560D5F">
              <w:rPr>
                <w:color w:val="000000"/>
              </w:rPr>
              <w:t>60 m</w:t>
            </w:r>
          </w:p>
        </w:tc>
        <w:tc>
          <w:tcPr>
            <w:tcW w:w="4112" w:type="dxa"/>
            <w:vMerge/>
            <w:shd w:val="clear" w:color="auto" w:fill="auto"/>
          </w:tcPr>
          <w:p w14:paraId="3A419655" w14:textId="77777777" w:rsidR="00A80777" w:rsidRPr="00560D5F" w:rsidRDefault="00A80777" w:rsidP="00F47340">
            <w:pPr>
              <w:spacing w:line="360" w:lineRule="auto"/>
              <w:jc w:val="both"/>
            </w:pPr>
          </w:p>
        </w:tc>
        <w:tc>
          <w:tcPr>
            <w:tcW w:w="1276" w:type="dxa"/>
            <w:shd w:val="clear" w:color="auto" w:fill="auto"/>
          </w:tcPr>
          <w:p w14:paraId="013119D1" w14:textId="497FA1EE" w:rsidR="00A80777" w:rsidRPr="00560D5F" w:rsidRDefault="00A80777" w:rsidP="00F47340">
            <w:pPr>
              <w:spacing w:line="360" w:lineRule="auto"/>
              <w:jc w:val="both"/>
            </w:pPr>
            <w:r w:rsidRPr="00560D5F">
              <w:t>6000,0</w:t>
            </w:r>
          </w:p>
        </w:tc>
      </w:tr>
      <w:tr w:rsidR="00F47340" w:rsidRPr="00560D5F" w14:paraId="67A0E150" w14:textId="77777777" w:rsidTr="000770A5">
        <w:tc>
          <w:tcPr>
            <w:tcW w:w="562" w:type="dxa"/>
            <w:tcBorders>
              <w:bottom w:val="single" w:sz="4" w:space="0" w:color="auto"/>
            </w:tcBorders>
            <w:shd w:val="clear" w:color="auto" w:fill="auto"/>
          </w:tcPr>
          <w:p w14:paraId="52A64EE0" w14:textId="15E2000F" w:rsidR="00F47340" w:rsidRPr="00560D5F" w:rsidRDefault="009D16B9" w:rsidP="00F47340">
            <w:pPr>
              <w:spacing w:line="360" w:lineRule="auto"/>
              <w:jc w:val="both"/>
            </w:pPr>
            <w:r w:rsidRPr="00560D5F">
              <w:t>3.</w:t>
            </w:r>
          </w:p>
        </w:tc>
        <w:tc>
          <w:tcPr>
            <w:tcW w:w="2835" w:type="dxa"/>
            <w:tcBorders>
              <w:top w:val="nil"/>
              <w:left w:val="nil"/>
              <w:bottom w:val="single" w:sz="4" w:space="0" w:color="auto"/>
              <w:right w:val="single" w:sz="8" w:space="0" w:color="auto"/>
            </w:tcBorders>
            <w:shd w:val="clear" w:color="auto" w:fill="auto"/>
            <w:vAlign w:val="bottom"/>
          </w:tcPr>
          <w:p w14:paraId="512CD2D2" w14:textId="19DDAE5B" w:rsidR="00F47340" w:rsidRPr="00560D5F" w:rsidRDefault="00F47340" w:rsidP="00FD573D">
            <w:r w:rsidRPr="00560D5F">
              <w:rPr>
                <w:color w:val="000000"/>
              </w:rPr>
              <w:t>Vandentiekio tinkl</w:t>
            </w:r>
            <w:r w:rsidR="00FD573D">
              <w:rPr>
                <w:color w:val="000000"/>
              </w:rPr>
              <w:t>ų</w:t>
            </w:r>
            <w:r w:rsidRPr="00560D5F">
              <w:rPr>
                <w:color w:val="000000"/>
              </w:rPr>
              <w:t xml:space="preserve"> </w:t>
            </w:r>
            <w:r w:rsidR="00FD573D">
              <w:rPr>
                <w:color w:val="000000"/>
              </w:rPr>
              <w:t>rekonstrukcija</w:t>
            </w:r>
            <w:r w:rsidR="00FD573D" w:rsidRPr="00560D5F">
              <w:rPr>
                <w:color w:val="000000"/>
              </w:rPr>
              <w:t xml:space="preserve"> </w:t>
            </w:r>
            <w:r w:rsidRPr="00560D5F">
              <w:rPr>
                <w:color w:val="000000"/>
              </w:rPr>
              <w:t xml:space="preserve">Juodėnų k. </w:t>
            </w:r>
          </w:p>
        </w:tc>
        <w:tc>
          <w:tcPr>
            <w:tcW w:w="850" w:type="dxa"/>
            <w:tcBorders>
              <w:top w:val="nil"/>
              <w:left w:val="nil"/>
              <w:bottom w:val="single" w:sz="4" w:space="0" w:color="auto"/>
              <w:right w:val="single" w:sz="8" w:space="0" w:color="auto"/>
            </w:tcBorders>
            <w:shd w:val="clear" w:color="auto" w:fill="auto"/>
            <w:vAlign w:val="bottom"/>
          </w:tcPr>
          <w:p w14:paraId="3FA0AE43" w14:textId="175997C8" w:rsidR="00F47340" w:rsidRPr="00560D5F" w:rsidRDefault="00F47340" w:rsidP="00F47340">
            <w:pPr>
              <w:spacing w:line="360" w:lineRule="auto"/>
              <w:jc w:val="both"/>
            </w:pPr>
            <w:r w:rsidRPr="00560D5F">
              <w:rPr>
                <w:color w:val="000000"/>
              </w:rPr>
              <w:t>40 m</w:t>
            </w:r>
          </w:p>
        </w:tc>
        <w:tc>
          <w:tcPr>
            <w:tcW w:w="4112" w:type="dxa"/>
            <w:tcBorders>
              <w:bottom w:val="single" w:sz="4" w:space="0" w:color="auto"/>
            </w:tcBorders>
            <w:shd w:val="clear" w:color="auto" w:fill="auto"/>
          </w:tcPr>
          <w:p w14:paraId="124A105E" w14:textId="0D2BC977" w:rsidR="00F47340" w:rsidRPr="00560D5F" w:rsidRDefault="00A80777" w:rsidP="00A80777">
            <w:pPr>
              <w:jc w:val="both"/>
            </w:pPr>
            <w:r w:rsidRPr="00560D5F">
              <w:t>Rekonstruoti vandentiekio tinklai</w:t>
            </w:r>
            <w:r w:rsidR="009D16B9" w:rsidRPr="00560D5F">
              <w:t>,</w:t>
            </w:r>
            <w:r w:rsidRPr="00560D5F">
              <w:t xml:space="preserve"> nutiesti per gyventojų privačius sklypus. Įvykus vandentiekio avarijai</w:t>
            </w:r>
            <w:r w:rsidR="009D16B9" w:rsidRPr="00560D5F">
              <w:t>,</w:t>
            </w:r>
            <w:r w:rsidRPr="00560D5F">
              <w:t xml:space="preserve"> labai sudėtinga atstatyti </w:t>
            </w:r>
            <w:r w:rsidRPr="00560D5F">
              <w:rPr>
                <w:noProof/>
              </w:rPr>
              <w:t>gerbūvį,</w:t>
            </w:r>
            <w:r w:rsidRPr="00560D5F">
              <w:t xml:space="preserve"> todėl buvo rekonstruota 40 m tinklų.</w:t>
            </w:r>
          </w:p>
        </w:tc>
        <w:tc>
          <w:tcPr>
            <w:tcW w:w="1276" w:type="dxa"/>
            <w:tcBorders>
              <w:bottom w:val="single" w:sz="4" w:space="0" w:color="auto"/>
            </w:tcBorders>
            <w:shd w:val="clear" w:color="auto" w:fill="auto"/>
          </w:tcPr>
          <w:p w14:paraId="3E629953" w14:textId="2A55F245" w:rsidR="00F47340" w:rsidRPr="00560D5F" w:rsidRDefault="009D16B9" w:rsidP="00F47340">
            <w:pPr>
              <w:spacing w:line="360" w:lineRule="auto"/>
              <w:jc w:val="both"/>
            </w:pPr>
            <w:r w:rsidRPr="00560D5F">
              <w:t>4000,0</w:t>
            </w:r>
          </w:p>
        </w:tc>
      </w:tr>
      <w:tr w:rsidR="00F47340" w:rsidRPr="00560D5F" w14:paraId="242EF22F" w14:textId="77777777" w:rsidTr="000770A5">
        <w:tc>
          <w:tcPr>
            <w:tcW w:w="562" w:type="dxa"/>
            <w:tcBorders>
              <w:top w:val="single" w:sz="4" w:space="0" w:color="auto"/>
              <w:bottom w:val="single" w:sz="4" w:space="0" w:color="auto"/>
              <w:right w:val="single" w:sz="4" w:space="0" w:color="auto"/>
            </w:tcBorders>
            <w:shd w:val="clear" w:color="auto" w:fill="auto"/>
          </w:tcPr>
          <w:p w14:paraId="293073EA" w14:textId="33D63369" w:rsidR="00F47340" w:rsidRPr="00560D5F" w:rsidRDefault="009D16B9" w:rsidP="00F47340">
            <w:pPr>
              <w:spacing w:line="360" w:lineRule="auto"/>
              <w:jc w:val="both"/>
            </w:pPr>
            <w:r w:rsidRPr="00560D5F">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2DBAABB" w14:textId="340EA1DA" w:rsidR="00F47340" w:rsidRPr="00560D5F" w:rsidRDefault="00F47340" w:rsidP="00FD573D">
            <w:r w:rsidRPr="00560D5F">
              <w:rPr>
                <w:color w:val="000000"/>
              </w:rPr>
              <w:t>Vandentiekio tinkl</w:t>
            </w:r>
            <w:r w:rsidR="00FD573D">
              <w:rPr>
                <w:color w:val="000000"/>
              </w:rPr>
              <w:t>ų</w:t>
            </w:r>
            <w:r w:rsidRPr="00560D5F">
              <w:rPr>
                <w:color w:val="000000"/>
              </w:rPr>
              <w:t xml:space="preserve"> </w:t>
            </w:r>
            <w:r w:rsidR="00FD573D">
              <w:rPr>
                <w:color w:val="000000"/>
              </w:rPr>
              <w:t>rekonstrukcija</w:t>
            </w:r>
            <w:r w:rsidR="00FD573D" w:rsidRPr="00560D5F">
              <w:rPr>
                <w:color w:val="000000"/>
              </w:rPr>
              <w:t xml:space="preserve"> </w:t>
            </w:r>
            <w:r w:rsidRPr="00560D5F">
              <w:rPr>
                <w:color w:val="000000"/>
              </w:rPr>
              <w:t>Dubingių k. (Kaštonų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318FCB" w14:textId="63208CC0" w:rsidR="00F47340" w:rsidRPr="00560D5F" w:rsidRDefault="00F47340" w:rsidP="00F47340">
            <w:pPr>
              <w:spacing w:line="360" w:lineRule="auto"/>
              <w:jc w:val="both"/>
            </w:pPr>
            <w:r w:rsidRPr="00560D5F">
              <w:rPr>
                <w:color w:val="000000"/>
              </w:rPr>
              <w:t>170 m</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086619A5" w14:textId="04C83652" w:rsidR="00F47340" w:rsidRPr="00560D5F" w:rsidRDefault="009D16B9" w:rsidP="009D16B9">
            <w:pPr>
              <w:jc w:val="both"/>
            </w:pPr>
            <w:r w:rsidRPr="00560D5F">
              <w:t>2022 m. ir 2023</w:t>
            </w:r>
            <w:r w:rsidR="00560D5F" w:rsidRPr="00560D5F">
              <w:t xml:space="preserve"> m.</w:t>
            </w:r>
            <w:r w:rsidRPr="00560D5F">
              <w:t xml:space="preserve"> I pusmetį įvyko 22 vandentiekio avarijos.</w:t>
            </w:r>
            <w:r w:rsidR="00560D5F" w:rsidRPr="00560D5F">
              <w:t xml:space="preserve"> Trasa rekonstruota</w:t>
            </w:r>
            <w:r w:rsidRPr="00560D5F">
              <w:t xml:space="preserve"> </w:t>
            </w:r>
            <w:r w:rsidR="00560D5F" w:rsidRPr="00560D5F">
              <w:t>s</w:t>
            </w:r>
            <w:r w:rsidRPr="00560D5F">
              <w:t>iekiant sumažinti nuostolius ir pagerinti paslaugų patikimumą</w:t>
            </w:r>
            <w:r w:rsidR="00560D5F" w:rsidRPr="00560D5F">
              <w:t>.</w:t>
            </w:r>
            <w:r w:rsidRPr="00560D5F">
              <w:t xml:space="preserve"> </w:t>
            </w:r>
          </w:p>
        </w:tc>
        <w:tc>
          <w:tcPr>
            <w:tcW w:w="1276" w:type="dxa"/>
            <w:tcBorders>
              <w:top w:val="single" w:sz="4" w:space="0" w:color="auto"/>
              <w:left w:val="single" w:sz="4" w:space="0" w:color="auto"/>
              <w:bottom w:val="single" w:sz="4" w:space="0" w:color="auto"/>
            </w:tcBorders>
            <w:shd w:val="clear" w:color="auto" w:fill="auto"/>
          </w:tcPr>
          <w:p w14:paraId="4FF27994" w14:textId="2C3DBBC8" w:rsidR="00F47340" w:rsidRPr="00560D5F" w:rsidRDefault="00560D5F" w:rsidP="00F47340">
            <w:pPr>
              <w:spacing w:line="360" w:lineRule="auto"/>
              <w:jc w:val="both"/>
            </w:pPr>
            <w:r w:rsidRPr="00560D5F">
              <w:t>17000,0</w:t>
            </w:r>
          </w:p>
        </w:tc>
      </w:tr>
      <w:tr w:rsidR="00F47340" w:rsidRPr="009D16B9" w14:paraId="7FD50963" w14:textId="77777777" w:rsidTr="000770A5">
        <w:tc>
          <w:tcPr>
            <w:tcW w:w="562" w:type="dxa"/>
            <w:tcBorders>
              <w:top w:val="single" w:sz="4" w:space="0" w:color="auto"/>
              <w:bottom w:val="single" w:sz="4" w:space="0" w:color="auto"/>
              <w:right w:val="single" w:sz="4" w:space="0" w:color="auto"/>
            </w:tcBorders>
            <w:shd w:val="clear" w:color="auto" w:fill="auto"/>
          </w:tcPr>
          <w:p w14:paraId="71AAA690" w14:textId="6AFB483F" w:rsidR="00F47340" w:rsidRPr="00560D5F" w:rsidRDefault="009D16B9" w:rsidP="00F47340">
            <w:pPr>
              <w:spacing w:line="360" w:lineRule="auto"/>
              <w:jc w:val="both"/>
            </w:pPr>
            <w:r w:rsidRPr="00560D5F">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AC4D33B" w14:textId="769244DF" w:rsidR="00F47340" w:rsidRPr="00560D5F" w:rsidRDefault="00F47340" w:rsidP="00FD573D">
            <w:r w:rsidRPr="00560D5F">
              <w:rPr>
                <w:color w:val="000000"/>
              </w:rPr>
              <w:t>Vandentiekio tinkl</w:t>
            </w:r>
            <w:r w:rsidR="00FD573D">
              <w:rPr>
                <w:color w:val="000000"/>
              </w:rPr>
              <w:t>ų</w:t>
            </w:r>
            <w:r w:rsidRPr="00560D5F">
              <w:rPr>
                <w:color w:val="000000"/>
              </w:rPr>
              <w:t xml:space="preserve"> </w:t>
            </w:r>
            <w:r w:rsidR="00FD573D">
              <w:rPr>
                <w:color w:val="000000"/>
              </w:rPr>
              <w:t>rekonstrukcija</w:t>
            </w:r>
            <w:r w:rsidR="00FD573D" w:rsidRPr="00560D5F">
              <w:rPr>
                <w:color w:val="000000"/>
              </w:rPr>
              <w:t xml:space="preserve"> </w:t>
            </w:r>
            <w:r w:rsidRPr="00560D5F">
              <w:rPr>
                <w:color w:val="000000"/>
              </w:rPr>
              <w:t>Verbiškių 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E84E15" w14:textId="7947DBD3" w:rsidR="00F47340" w:rsidRPr="00560D5F" w:rsidRDefault="00F47340" w:rsidP="00F47340">
            <w:pPr>
              <w:spacing w:line="360" w:lineRule="auto"/>
              <w:jc w:val="both"/>
            </w:pPr>
            <w:r w:rsidRPr="00560D5F">
              <w:rPr>
                <w:color w:val="000000"/>
              </w:rPr>
              <w:t>80 m</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0A0858B2" w14:textId="64E8C0C8" w:rsidR="00F47340" w:rsidRPr="00560D5F" w:rsidRDefault="009D16B9" w:rsidP="009D16B9">
            <w:pPr>
              <w:jc w:val="both"/>
            </w:pPr>
            <w:r w:rsidRPr="00560D5F">
              <w:t>2022</w:t>
            </w:r>
            <w:r w:rsidR="00560D5F" w:rsidRPr="00560D5F">
              <w:t xml:space="preserve"> </w:t>
            </w:r>
            <w:r w:rsidRPr="00560D5F">
              <w:t xml:space="preserve">m. </w:t>
            </w:r>
            <w:r w:rsidR="00560D5F" w:rsidRPr="00560D5F">
              <w:t>i</w:t>
            </w:r>
            <w:r w:rsidRPr="00560D5F">
              <w:t>r 2023 m</w:t>
            </w:r>
            <w:r w:rsidR="00560D5F" w:rsidRPr="00560D5F">
              <w:t>.</w:t>
            </w:r>
            <w:r w:rsidRPr="00560D5F">
              <w:t xml:space="preserve"> I pusmetį  </w:t>
            </w:r>
            <w:r w:rsidR="00560D5F" w:rsidRPr="00560D5F">
              <w:t>įvyko 12 vandentiekio avarijų. Iš sut</w:t>
            </w:r>
            <w:r w:rsidRPr="00560D5F">
              <w:t>rūk</w:t>
            </w:r>
            <w:r w:rsidR="00560D5F" w:rsidRPr="00560D5F">
              <w:t>usios</w:t>
            </w:r>
            <w:r w:rsidRPr="00560D5F">
              <w:t xml:space="preserve"> vandentiekio tr</w:t>
            </w:r>
            <w:r w:rsidR="00560D5F" w:rsidRPr="00560D5F">
              <w:t>a</w:t>
            </w:r>
            <w:r w:rsidRPr="00560D5F">
              <w:t>s</w:t>
            </w:r>
            <w:r w:rsidR="00560D5F" w:rsidRPr="00560D5F">
              <w:t>os vanduo</w:t>
            </w:r>
            <w:r w:rsidRPr="00560D5F">
              <w:t xml:space="preserve"> apsemdavo gyv</w:t>
            </w:r>
            <w:r w:rsidR="00560D5F" w:rsidRPr="00560D5F">
              <w:t>enamųjų</w:t>
            </w:r>
            <w:r w:rsidRPr="00560D5F">
              <w:t xml:space="preserve"> pastatų rūsius. </w:t>
            </w:r>
          </w:p>
        </w:tc>
        <w:tc>
          <w:tcPr>
            <w:tcW w:w="1276" w:type="dxa"/>
            <w:tcBorders>
              <w:top w:val="single" w:sz="4" w:space="0" w:color="auto"/>
              <w:left w:val="single" w:sz="4" w:space="0" w:color="auto"/>
              <w:bottom w:val="single" w:sz="4" w:space="0" w:color="auto"/>
            </w:tcBorders>
            <w:shd w:val="clear" w:color="auto" w:fill="auto"/>
          </w:tcPr>
          <w:p w14:paraId="7D3F48B3" w14:textId="2AE16FFC" w:rsidR="00F47340" w:rsidRPr="009D16B9" w:rsidRDefault="00560D5F" w:rsidP="00F47340">
            <w:pPr>
              <w:spacing w:line="360" w:lineRule="auto"/>
              <w:jc w:val="both"/>
            </w:pPr>
            <w:r w:rsidRPr="00560D5F">
              <w:t>8000,0</w:t>
            </w:r>
          </w:p>
        </w:tc>
      </w:tr>
      <w:tr w:rsidR="00560D5F" w:rsidRPr="00FD573D" w14:paraId="3073E4ED" w14:textId="77777777" w:rsidTr="000770A5">
        <w:tc>
          <w:tcPr>
            <w:tcW w:w="562" w:type="dxa"/>
            <w:tcBorders>
              <w:top w:val="single" w:sz="4" w:space="0" w:color="auto"/>
              <w:bottom w:val="single" w:sz="4" w:space="0" w:color="auto"/>
              <w:right w:val="single" w:sz="4" w:space="0" w:color="auto"/>
            </w:tcBorders>
            <w:shd w:val="clear" w:color="auto" w:fill="auto"/>
          </w:tcPr>
          <w:p w14:paraId="2A7E0201" w14:textId="2C8C7902" w:rsidR="00560D5F" w:rsidRPr="00FD573D" w:rsidRDefault="00FD573D" w:rsidP="00F47340">
            <w:pPr>
              <w:spacing w:line="360" w:lineRule="auto"/>
              <w:jc w:val="both"/>
            </w:pPr>
            <w:r w:rsidRPr="00FD573D">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F1FAA51" w14:textId="419BE104" w:rsidR="00560D5F" w:rsidRPr="00FD573D" w:rsidRDefault="00560D5F" w:rsidP="00FD573D">
            <w:pPr>
              <w:rPr>
                <w:color w:val="000000"/>
                <w:lang w:eastAsia="lt-LT"/>
              </w:rPr>
            </w:pPr>
            <w:r w:rsidRPr="00FD573D">
              <w:rPr>
                <w:color w:val="000000"/>
              </w:rPr>
              <w:t>Gręžinio pergręžimas Sidabrinių vandenvietėje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D5C9FB" w14:textId="22A684D6" w:rsidR="00560D5F" w:rsidRPr="00FD573D" w:rsidRDefault="00FD573D" w:rsidP="00F47340">
            <w:pPr>
              <w:spacing w:line="360" w:lineRule="auto"/>
              <w:jc w:val="both"/>
              <w:rPr>
                <w:color w:val="000000"/>
              </w:rPr>
            </w:pPr>
            <w:r w:rsidRPr="00FD573D">
              <w:rPr>
                <w:color w:val="000000"/>
              </w:rPr>
              <w:t>1 vnt.</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70B272E1" w14:textId="5A0FD191" w:rsidR="00560D5F" w:rsidRPr="00FD573D" w:rsidRDefault="00FD573D" w:rsidP="009D16B9">
            <w:pPr>
              <w:jc w:val="both"/>
            </w:pPr>
            <w:r w:rsidRPr="00FD573D">
              <w:t>Pradėjo trūkti vandens esamame gręžinyje.</w:t>
            </w:r>
          </w:p>
        </w:tc>
        <w:tc>
          <w:tcPr>
            <w:tcW w:w="1276" w:type="dxa"/>
            <w:tcBorders>
              <w:top w:val="single" w:sz="4" w:space="0" w:color="auto"/>
              <w:left w:val="single" w:sz="4" w:space="0" w:color="auto"/>
              <w:bottom w:val="single" w:sz="4" w:space="0" w:color="auto"/>
            </w:tcBorders>
            <w:shd w:val="clear" w:color="auto" w:fill="auto"/>
          </w:tcPr>
          <w:p w14:paraId="08EE13A2" w14:textId="243BE3F6" w:rsidR="00560D5F" w:rsidRPr="00FD573D" w:rsidRDefault="00FD573D" w:rsidP="00F47340">
            <w:pPr>
              <w:spacing w:line="360" w:lineRule="auto"/>
              <w:jc w:val="both"/>
            </w:pPr>
            <w:r>
              <w:t>2950,0</w:t>
            </w:r>
          </w:p>
        </w:tc>
      </w:tr>
      <w:tr w:rsidR="00560D5F" w:rsidRPr="00FD573D" w14:paraId="342D0459" w14:textId="77777777" w:rsidTr="000770A5">
        <w:tc>
          <w:tcPr>
            <w:tcW w:w="562" w:type="dxa"/>
            <w:tcBorders>
              <w:top w:val="single" w:sz="4" w:space="0" w:color="auto"/>
              <w:bottom w:val="single" w:sz="4" w:space="0" w:color="auto"/>
              <w:right w:val="single" w:sz="4" w:space="0" w:color="auto"/>
            </w:tcBorders>
            <w:shd w:val="clear" w:color="auto" w:fill="auto"/>
          </w:tcPr>
          <w:p w14:paraId="7E293D46" w14:textId="239ED146" w:rsidR="00560D5F" w:rsidRPr="00FD573D" w:rsidRDefault="00FD573D" w:rsidP="00F47340">
            <w:pPr>
              <w:spacing w:line="360" w:lineRule="auto"/>
              <w:jc w:val="both"/>
            </w:pPr>
            <w:r w:rsidRPr="00FD573D">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F20AE94" w14:textId="776ACA72" w:rsidR="00560D5F" w:rsidRPr="00FD573D" w:rsidRDefault="00FD573D" w:rsidP="00FD573D">
            <w:pPr>
              <w:rPr>
                <w:color w:val="000000"/>
              </w:rPr>
            </w:pPr>
            <w:r>
              <w:rPr>
                <w:color w:val="000000"/>
              </w:rPr>
              <w:t>Vandentiekio b</w:t>
            </w:r>
            <w:r w:rsidRPr="00FD573D">
              <w:rPr>
                <w:color w:val="000000"/>
              </w:rPr>
              <w:t>okšto griovimas Videniškių 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D618E3" w14:textId="08BB900D" w:rsidR="00560D5F" w:rsidRPr="00FD573D" w:rsidRDefault="00FD573D" w:rsidP="00F47340">
            <w:pPr>
              <w:spacing w:line="360" w:lineRule="auto"/>
              <w:jc w:val="both"/>
              <w:rPr>
                <w:color w:val="000000"/>
              </w:rPr>
            </w:pPr>
            <w:r w:rsidRPr="00FD573D">
              <w:rPr>
                <w:color w:val="000000"/>
              </w:rPr>
              <w:t>1 vnt.</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7785B459" w14:textId="7FACB765" w:rsidR="00560D5F" w:rsidRPr="00FD573D" w:rsidRDefault="00FD573D" w:rsidP="009D16B9">
            <w:pPr>
              <w:jc w:val="both"/>
            </w:pPr>
            <w:r w:rsidRPr="00FD573D">
              <w:t>Bokštas nenaudojamas, avarinės būklės.</w:t>
            </w:r>
          </w:p>
        </w:tc>
        <w:tc>
          <w:tcPr>
            <w:tcW w:w="1276" w:type="dxa"/>
            <w:tcBorders>
              <w:top w:val="single" w:sz="4" w:space="0" w:color="auto"/>
              <w:left w:val="single" w:sz="4" w:space="0" w:color="auto"/>
              <w:bottom w:val="single" w:sz="4" w:space="0" w:color="auto"/>
            </w:tcBorders>
            <w:shd w:val="clear" w:color="auto" w:fill="auto"/>
          </w:tcPr>
          <w:p w14:paraId="5F64AC26" w14:textId="7DAF6565" w:rsidR="00560D5F" w:rsidRPr="00FD573D" w:rsidRDefault="00FD573D" w:rsidP="00F47340">
            <w:pPr>
              <w:spacing w:line="360" w:lineRule="auto"/>
              <w:jc w:val="both"/>
            </w:pPr>
            <w:r>
              <w:t>8000,0</w:t>
            </w:r>
          </w:p>
        </w:tc>
      </w:tr>
    </w:tbl>
    <w:p w14:paraId="51EE0CDB" w14:textId="5B23FB25" w:rsidR="007378E8" w:rsidRPr="007378E8" w:rsidRDefault="008F7EB7" w:rsidP="008F7EB7">
      <w:pPr>
        <w:spacing w:line="360" w:lineRule="auto"/>
        <w:ind w:firstLine="709"/>
        <w:jc w:val="both"/>
        <w:rPr>
          <w:b/>
          <w:bCs/>
          <w14:ligatures w14:val="standardContextual"/>
        </w:rPr>
      </w:pPr>
      <w:r>
        <w:t xml:space="preserve"> </w:t>
      </w:r>
      <w:r w:rsidR="007378E8" w:rsidRPr="007378E8">
        <w:rPr>
          <w:color w:val="000000"/>
          <w14:ligatures w14:val="standardContextual"/>
        </w:rPr>
        <w:t xml:space="preserve"> </w:t>
      </w:r>
    </w:p>
    <w:p w14:paraId="3F6B8FDA" w14:textId="10FEEBBA" w:rsidR="00301E0C" w:rsidRPr="00713BB8" w:rsidRDefault="00CC50FD" w:rsidP="00713BB8">
      <w:pPr>
        <w:spacing w:line="360" w:lineRule="auto"/>
        <w:ind w:firstLine="709"/>
        <w:jc w:val="both"/>
        <w:rPr>
          <w14:ligatures w14:val="standardContextual"/>
        </w:rPr>
      </w:pPr>
      <w:r w:rsidRPr="00CC50FD">
        <w:rPr>
          <w14:ligatures w14:val="standardContextual"/>
        </w:rPr>
        <w:t xml:space="preserve">Poreikis atlikti rekonstrukcijos darbus – </w:t>
      </w:r>
      <w:r>
        <w:rPr>
          <w14:ligatures w14:val="standardContextual"/>
        </w:rPr>
        <w:t xml:space="preserve">vandentiekio </w:t>
      </w:r>
      <w:r w:rsidRPr="00CC50FD">
        <w:rPr>
          <w14:ligatures w14:val="standardContextual"/>
        </w:rPr>
        <w:t>avarijų skaičius</w:t>
      </w:r>
      <w:r>
        <w:rPr>
          <w14:ligatures w14:val="standardContextual"/>
        </w:rPr>
        <w:t xml:space="preserve"> ir</w:t>
      </w:r>
      <w:r w:rsidRPr="00CC50FD">
        <w:rPr>
          <w14:ligatures w14:val="standardContextual"/>
        </w:rPr>
        <w:t xml:space="preserve"> Taisyklių 35.5 punkto reikalavimų vykdymas.</w:t>
      </w:r>
      <w:r w:rsidR="00301E0C">
        <w:rPr>
          <w:color w:val="000000"/>
          <w:lang w:eastAsia="lt-LT"/>
        </w:rPr>
        <w:t xml:space="preserve"> </w:t>
      </w:r>
    </w:p>
    <w:p w14:paraId="1C7A6F1F" w14:textId="6B4DACEC" w:rsidR="00301E0C" w:rsidRDefault="00301E0C" w:rsidP="00301E0C">
      <w:pPr>
        <w:spacing w:line="360" w:lineRule="auto"/>
        <w:ind w:firstLine="709"/>
        <w:jc w:val="both"/>
      </w:pPr>
      <w:r>
        <w:rPr>
          <w:lang w:eastAsia="lt-LT"/>
        </w:rPr>
        <w:t>Šių Savivaldybei labai svarbių i</w:t>
      </w:r>
      <w:r>
        <w:t>nvesticinių projektų įgyvendinimui Bendrovė neturi sukauptų lėšų ar kito finansavimo šaltinio</w:t>
      </w:r>
      <w:bookmarkEnd w:id="6"/>
      <w:r>
        <w:t xml:space="preserve">, todėl siūloma investuoti savivaldybės finansinį turtą – </w:t>
      </w:r>
      <w:r w:rsidR="00713BB8">
        <w:t>6</w:t>
      </w:r>
      <w:r>
        <w:t xml:space="preserve">0 000,0 Eur aukščiau </w:t>
      </w:r>
      <w:r w:rsidR="00713BB8">
        <w:t>nurodytų</w:t>
      </w:r>
      <w:r>
        <w:t xml:space="preserve"> investicinių projektų įgyvendinimui.</w:t>
      </w:r>
    </w:p>
    <w:p w14:paraId="2005B255" w14:textId="37725761" w:rsidR="00301E0C" w:rsidRDefault="00301E0C" w:rsidP="00301E0C">
      <w:pPr>
        <w:tabs>
          <w:tab w:val="left" w:pos="680"/>
          <w:tab w:val="left" w:pos="1674"/>
        </w:tabs>
        <w:spacing w:line="360" w:lineRule="auto"/>
        <w:ind w:firstLine="720"/>
        <w:jc w:val="both"/>
      </w:pPr>
      <w:r w:rsidRPr="00280266">
        <w:t>Molėtų rajono</w:t>
      </w:r>
      <w:r w:rsidRPr="00E90103">
        <w:t xml:space="preserve"> savivaldybės finansinio turto investavimas į Bendrovę atitinka Lietuvos Respublikos valstybės ir savivaldybių turto valdymo, naudojimo ir disponavimo juo įstatymo 22 straipsnio 2 dalies </w:t>
      </w:r>
      <w:r w:rsidR="00D2014A">
        <w:t xml:space="preserve">2, </w:t>
      </w:r>
      <w:r w:rsidRPr="00E90103">
        <w:t>5, 6, 7 ir 9 punktuose numatytus kriterijus:</w:t>
      </w:r>
    </w:p>
    <w:p w14:paraId="01EA1AD3" w14:textId="5D8CA76A" w:rsidR="00D2014A" w:rsidRPr="00E90103" w:rsidRDefault="00D2014A" w:rsidP="000907FD">
      <w:pPr>
        <w:pStyle w:val="Sraopastraipa"/>
        <w:numPr>
          <w:ilvl w:val="0"/>
          <w:numId w:val="6"/>
        </w:numPr>
        <w:tabs>
          <w:tab w:val="left" w:pos="709"/>
          <w:tab w:val="left" w:pos="993"/>
        </w:tabs>
        <w:spacing w:line="360" w:lineRule="auto"/>
        <w:ind w:left="0" w:firstLine="709"/>
        <w:jc w:val="both"/>
      </w:pPr>
      <w:r>
        <w:t>investuojama į nacionaliniam saugumui užtikrinti svarbias įmones, nurodytas Lietuvos Respublikos nacionaliniam saugumui užtikrinti svarbių objektų apsaugos įstatyme</w:t>
      </w:r>
      <w:r w:rsidR="00496BE4">
        <w:t>;</w:t>
      </w:r>
    </w:p>
    <w:p w14:paraId="159737F4" w14:textId="11550626" w:rsidR="00301E0C" w:rsidRDefault="00301E0C" w:rsidP="00301E0C">
      <w:pPr>
        <w:widowControl w:val="0"/>
        <w:numPr>
          <w:ilvl w:val="0"/>
          <w:numId w:val="6"/>
        </w:numPr>
        <w:pBdr>
          <w:top w:val="nil"/>
          <w:left w:val="nil"/>
          <w:bottom w:val="nil"/>
          <w:right w:val="nil"/>
          <w:between w:val="nil"/>
        </w:pBdr>
        <w:tabs>
          <w:tab w:val="left" w:pos="993"/>
        </w:tabs>
        <w:suppressAutoHyphens/>
        <w:spacing w:before="96" w:after="96" w:line="360" w:lineRule="auto"/>
        <w:ind w:left="0" w:firstLine="709"/>
        <w:contextualSpacing/>
        <w:jc w:val="both"/>
        <w:rPr>
          <w:rFonts w:eastAsia="Arial Unicode MS"/>
          <w:lang w:eastAsia="lt-LT"/>
        </w:rPr>
      </w:pPr>
      <w:r w:rsidRPr="00E90103">
        <w:t>investavus bus plėtojama infrastruktūra, naudinga visuomenei – gerinama viešųjų paslaugų kokybė, pasirinkimo galimybės ir prieinamumas</w:t>
      </w:r>
      <w:r w:rsidR="000907FD">
        <w:t>;</w:t>
      </w:r>
    </w:p>
    <w:p w14:paraId="654A53A5" w14:textId="7056473B" w:rsidR="00301E0C" w:rsidRDefault="00301E0C" w:rsidP="00301E0C">
      <w:pPr>
        <w:widowControl w:val="0"/>
        <w:numPr>
          <w:ilvl w:val="0"/>
          <w:numId w:val="6"/>
        </w:numPr>
        <w:pBdr>
          <w:top w:val="nil"/>
          <w:left w:val="nil"/>
          <w:bottom w:val="nil"/>
          <w:right w:val="nil"/>
          <w:between w:val="nil"/>
        </w:pBdr>
        <w:tabs>
          <w:tab w:val="left" w:pos="993"/>
        </w:tabs>
        <w:suppressAutoHyphens/>
        <w:spacing w:before="96" w:after="96" w:line="360" w:lineRule="auto"/>
        <w:ind w:left="0" w:firstLine="709"/>
        <w:contextualSpacing/>
        <w:jc w:val="both"/>
        <w:rPr>
          <w:rFonts w:eastAsia="Arial Unicode MS"/>
          <w:lang w:eastAsia="lt-LT"/>
        </w:rPr>
      </w:pPr>
      <w:r w:rsidRPr="00E90103">
        <w:t>savivaldybės įnašu bus sukuriama pridėtinė vertė ir užtikrinamas šią vertę kuriančios veiklos ilgalaikis ekonominis tvarumas</w:t>
      </w:r>
      <w:r>
        <w:t xml:space="preserve">. </w:t>
      </w:r>
      <w:r w:rsidR="000907FD">
        <w:rPr>
          <w:rFonts w:eastAsia="Arial Unicode MS"/>
          <w:lang w:eastAsia="lt-LT"/>
        </w:rPr>
        <w:t>Rekonstruota</w:t>
      </w:r>
      <w:r w:rsidRPr="00AB3C2D">
        <w:rPr>
          <w:rFonts w:eastAsia="Arial Unicode MS"/>
          <w:lang w:eastAsia="lt-LT"/>
        </w:rPr>
        <w:t xml:space="preserve"> </w:t>
      </w:r>
      <w:r w:rsidR="000907FD">
        <w:rPr>
          <w:rFonts w:eastAsia="Arial Unicode MS"/>
          <w:lang w:eastAsia="lt-LT"/>
        </w:rPr>
        <w:t>0,5 k</w:t>
      </w:r>
      <w:r w:rsidRPr="00AB3C2D">
        <w:rPr>
          <w:rFonts w:eastAsia="Arial Unicode MS"/>
          <w:lang w:eastAsia="lt-LT"/>
        </w:rPr>
        <w:t xml:space="preserve">m </w:t>
      </w:r>
      <w:r w:rsidR="000907FD">
        <w:rPr>
          <w:rFonts w:eastAsia="Arial Unicode MS"/>
          <w:lang w:eastAsia="lt-LT"/>
        </w:rPr>
        <w:t>vandentiekio</w:t>
      </w:r>
      <w:r w:rsidRPr="00AB3C2D">
        <w:rPr>
          <w:rFonts w:eastAsia="Arial Unicode MS"/>
          <w:lang w:eastAsia="lt-LT"/>
        </w:rPr>
        <w:t xml:space="preserve"> tinklų</w:t>
      </w:r>
      <w:r w:rsidR="000907FD">
        <w:rPr>
          <w:rFonts w:eastAsia="Arial Unicode MS"/>
          <w:lang w:eastAsia="lt-LT"/>
        </w:rPr>
        <w:t xml:space="preserve"> trasų</w:t>
      </w:r>
      <w:r w:rsidRPr="00AB3C2D">
        <w:rPr>
          <w:rFonts w:eastAsia="Arial Unicode MS"/>
          <w:lang w:eastAsia="lt-LT"/>
        </w:rPr>
        <w:t xml:space="preserve">, </w:t>
      </w:r>
      <w:r w:rsidR="000907FD">
        <w:rPr>
          <w:rFonts w:eastAsia="Arial Unicode MS"/>
          <w:lang w:eastAsia="lt-LT"/>
        </w:rPr>
        <w:t>išgręžtas naujas vandentiekio gręžinys</w:t>
      </w:r>
      <w:r>
        <w:rPr>
          <w:rFonts w:eastAsia="Arial Unicode MS"/>
          <w:lang w:eastAsia="lt-LT"/>
        </w:rPr>
        <w:t xml:space="preserve">. </w:t>
      </w:r>
      <w:r w:rsidR="00667AFB">
        <w:rPr>
          <w:rFonts w:eastAsia="Arial Unicode MS"/>
          <w:lang w:eastAsia="lt-LT"/>
        </w:rPr>
        <w:t xml:space="preserve">Sukurtas turtas </w:t>
      </w:r>
      <w:r w:rsidR="00667AFB">
        <w:t xml:space="preserve">užtikrins tiekiamo geriamojo vandens saugą ir kokybę </w:t>
      </w:r>
      <w:r w:rsidR="00667AFB">
        <w:lastRenderedPageBreak/>
        <w:t>pagal nustatytus aplinkos apsaugos reikalavimus</w:t>
      </w:r>
      <w:r w:rsidR="00496BE4">
        <w:t>;</w:t>
      </w:r>
    </w:p>
    <w:p w14:paraId="6F77D022" w14:textId="3FD974B6" w:rsidR="00301E0C" w:rsidRDefault="00301E0C" w:rsidP="00301E0C">
      <w:pPr>
        <w:widowControl w:val="0"/>
        <w:numPr>
          <w:ilvl w:val="0"/>
          <w:numId w:val="6"/>
        </w:numPr>
        <w:pBdr>
          <w:top w:val="nil"/>
          <w:left w:val="nil"/>
          <w:bottom w:val="nil"/>
          <w:right w:val="nil"/>
          <w:between w:val="nil"/>
        </w:pBdr>
        <w:tabs>
          <w:tab w:val="left" w:pos="993"/>
        </w:tabs>
        <w:suppressAutoHyphens/>
        <w:spacing w:before="96" w:after="96" w:line="360" w:lineRule="auto"/>
        <w:ind w:left="0" w:firstLine="709"/>
        <w:contextualSpacing/>
        <w:jc w:val="both"/>
        <w:rPr>
          <w:rFonts w:eastAsia="Arial Unicode MS"/>
          <w:lang w:eastAsia="lt-LT"/>
        </w:rPr>
      </w:pPr>
      <w:r w:rsidRPr="00E90103">
        <w:t xml:space="preserve">iš investavimo bus gautas ne tik pelnas (pajamos), bet ir socialinis rezultatas sveikatos gerinimo srityje – atnaujinta </w:t>
      </w:r>
      <w:r w:rsidRPr="00E90103">
        <w:rPr>
          <w:lang w:eastAsia="lt-LT"/>
        </w:rPr>
        <w:t>vandens tiekimo infrastruktūra</w:t>
      </w:r>
      <w:r w:rsidRPr="00E90103">
        <w:t xml:space="preserve"> pagerins gyventojų</w:t>
      </w:r>
      <w:r>
        <w:t xml:space="preserve"> </w:t>
      </w:r>
      <w:r w:rsidRPr="00E90103">
        <w:t xml:space="preserve">geriamojo vandens kokybę. Taip pat bus užtikrintas veiksmingesnis savivaldybės funkcijos </w:t>
      </w:r>
      <w:r w:rsidRPr="007172EE">
        <w:rPr>
          <w:color w:val="333333"/>
        </w:rPr>
        <w:t>–</w:t>
      </w:r>
      <w:r w:rsidRPr="00E90103">
        <w:t xml:space="preserve"> </w:t>
      </w:r>
      <w:r w:rsidRPr="007172EE">
        <w:rPr>
          <w:color w:val="333333"/>
        </w:rPr>
        <w:t xml:space="preserve">geriamojo vandens tiekimo ir nuotekų tvarkymo organizavimo </w:t>
      </w:r>
      <w:bookmarkStart w:id="7" w:name="_Hlk130214219"/>
      <w:r w:rsidRPr="007172EE">
        <w:rPr>
          <w:color w:val="333333"/>
        </w:rPr>
        <w:t>–</w:t>
      </w:r>
      <w:bookmarkEnd w:id="7"/>
      <w:r w:rsidRPr="007172EE">
        <w:rPr>
          <w:color w:val="333333"/>
        </w:rPr>
        <w:t xml:space="preserve"> atlikimas;</w:t>
      </w:r>
    </w:p>
    <w:p w14:paraId="62789778" w14:textId="65CE9097" w:rsidR="00301E0C" w:rsidRPr="00792719" w:rsidRDefault="00301E0C" w:rsidP="00792719">
      <w:pPr>
        <w:pStyle w:val="Sraopastraipa"/>
        <w:numPr>
          <w:ilvl w:val="0"/>
          <w:numId w:val="6"/>
        </w:numPr>
        <w:tabs>
          <w:tab w:val="left" w:pos="993"/>
        </w:tabs>
        <w:spacing w:line="360" w:lineRule="auto"/>
        <w:ind w:left="0" w:firstLine="709"/>
        <w:jc w:val="both"/>
        <w:rPr>
          <w:lang w:eastAsia="lt-LT"/>
        </w:rPr>
      </w:pPr>
      <w:r w:rsidRPr="00792719">
        <w:t>investavimo tikslas ir siekiamas rezultatas nustatytas Molėtų rajono vandens tiekimo ir nuotekų šalinimo infrastruktūros plėtros specialiojo plano keitimo plane, patvirtintame Molėtų rajono savivaldybės tarybos 2021 m. vasario 25 d. sprendimu Nr. B1-42 „Dėl savivaldybės lygmens specialiojo plano „Molėtų rajono vandens tiekimo ir nuotekų šalinimo infrastruktūros plėtros specialiojo plano keitimas“ patvirtinimo“</w:t>
      </w:r>
      <w:r w:rsidR="00792719" w:rsidRPr="00792719">
        <w:t xml:space="preserve"> ir Molėtų rajono savivaldybės strateginio veiklos plano 2023–2025 metams, patvirtinto Molėtų rajono savivaldybės tarybos 2023 m. vasario 2 d. sprendimu Nr. B1-1 „</w:t>
      </w:r>
      <w:r w:rsidR="00792719" w:rsidRPr="00792719">
        <w:rPr>
          <w:color w:val="000000"/>
          <w:lang w:eastAsia="lt-LT"/>
        </w:rPr>
        <w:t>Dėl Molėtų rajono savivaldybės strateginio veiklos plano 2023-2025 metams patvirtinimo“</w:t>
      </w:r>
      <w:r w:rsidR="00792719" w:rsidRPr="00792719">
        <w:t xml:space="preserve">  3 programos 3.1.1 uždavinio „Atnaujinti ir plėsti geriamojo vandens tiekimo ir nuotekų surinkimo tinklus mieste ir rajone“ 03.3.1.1.18</w:t>
      </w:r>
      <w:r w:rsidR="00792719" w:rsidRPr="00792719">
        <w:rPr>
          <w:lang w:eastAsia="lt-LT"/>
        </w:rPr>
        <w:t xml:space="preserve"> priemonė</w:t>
      </w:r>
      <w:r w:rsidR="00792719">
        <w:rPr>
          <w:lang w:eastAsia="lt-LT"/>
        </w:rPr>
        <w:t>je</w:t>
      </w:r>
      <w:r w:rsidR="00792719" w:rsidRPr="00792719">
        <w:rPr>
          <w:lang w:eastAsia="lt-LT"/>
        </w:rPr>
        <w:t xml:space="preserve"> </w:t>
      </w:r>
      <w:r w:rsidR="00792719">
        <w:rPr>
          <w:lang w:eastAsia="lt-LT"/>
        </w:rPr>
        <w:t>„</w:t>
      </w:r>
      <w:r w:rsidR="00792719" w:rsidRPr="00792719">
        <w:t>Nuotekų tinklų plėtra ir renovacija Molėtų r. sav.</w:t>
      </w:r>
      <w:r w:rsidR="00E63DCE">
        <w:t>“</w:t>
      </w:r>
    </w:p>
    <w:p w14:paraId="4757BED2" w14:textId="77777777" w:rsidR="00301E0C" w:rsidRPr="00E90103" w:rsidRDefault="00301E0C" w:rsidP="0030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Investuojant savivaldybės turtą turi būti vadovaujamasi Lietuvos Respublikos </w:t>
      </w:r>
      <w:r w:rsidRPr="00E90103">
        <w:rPr>
          <w:iCs/>
          <w:lang w:eastAsia="lt-LT"/>
        </w:rPr>
        <w:t>valstybės ir savivaldybių turto valdymo, naudojimo ir disponavimo juo įstatyme</w:t>
      </w:r>
      <w:r w:rsidRPr="00E90103">
        <w:rPr>
          <w:lang w:eastAsia="lt-LT"/>
        </w:rPr>
        <w:t xml:space="preserve"> nustatytais principais:</w:t>
      </w:r>
    </w:p>
    <w:p w14:paraId="0C404B2B" w14:textId="77777777" w:rsidR="00301E0C" w:rsidRPr="00E90103" w:rsidRDefault="00301E0C" w:rsidP="0030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1. visuomeninės naudos </w:t>
      </w:r>
      <w:bookmarkStart w:id="8" w:name="_Hlk130214249"/>
      <w:r w:rsidRPr="007172EE">
        <w:rPr>
          <w:color w:val="333333"/>
        </w:rPr>
        <w:t>–</w:t>
      </w:r>
      <w:bookmarkEnd w:id="8"/>
      <w:r>
        <w:rPr>
          <w:color w:val="333333"/>
        </w:rPr>
        <w:t xml:space="preserve"> </w:t>
      </w:r>
      <w:r w:rsidRPr="00E90103">
        <w:rPr>
          <w:lang w:eastAsia="lt-LT"/>
        </w:rPr>
        <w:t>savivaldybės turtas bus valdomas ir naudojamas, siekiant užtikrinti visuomenės interesų tenkinimą;</w:t>
      </w:r>
    </w:p>
    <w:p w14:paraId="19907209" w14:textId="77777777" w:rsidR="00301E0C" w:rsidRPr="00E90103" w:rsidRDefault="00301E0C" w:rsidP="0030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2. efektyvumo </w:t>
      </w:r>
      <w:r w:rsidRPr="007172EE">
        <w:rPr>
          <w:color w:val="333333"/>
        </w:rPr>
        <w:t>–</w:t>
      </w:r>
      <w:r w:rsidRPr="00E90103">
        <w:rPr>
          <w:lang w:eastAsia="lt-LT"/>
        </w:rPr>
        <w:t xml:space="preserve"> sprendimu, susijusiu su savivaldybės turto valdymu, siekiama maksimalios naudos visuomenei;</w:t>
      </w:r>
    </w:p>
    <w:p w14:paraId="55738CB3" w14:textId="77777777" w:rsidR="00301E0C" w:rsidRPr="00E90103" w:rsidRDefault="00301E0C" w:rsidP="0030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3. racionalumo </w:t>
      </w:r>
      <w:r w:rsidRPr="007172EE">
        <w:rPr>
          <w:color w:val="333333"/>
        </w:rPr>
        <w:t>–</w:t>
      </w:r>
      <w:r w:rsidRPr="00E90103">
        <w:rPr>
          <w:lang w:eastAsia="lt-LT"/>
        </w:rPr>
        <w:t xml:space="preserve"> savivaldybės turtas, investuotas į Bendrovę, bus tausojamas, nešvaistomas ir racionaliai tvarkomas;</w:t>
      </w:r>
    </w:p>
    <w:p w14:paraId="4CE9892A" w14:textId="77777777" w:rsidR="00301E0C" w:rsidRPr="00E90103" w:rsidRDefault="00301E0C" w:rsidP="0030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4. viešosios teisės </w:t>
      </w:r>
      <w:r w:rsidRPr="007172EE">
        <w:rPr>
          <w:color w:val="333333"/>
        </w:rPr>
        <w:t>–</w:t>
      </w:r>
      <w:r w:rsidRPr="00E90103">
        <w:rPr>
          <w:lang w:eastAsia="lt-LT"/>
        </w:rPr>
        <w:t xml:space="preserve"> savivaldybės turtas investuojamas teisės aktų, reglamentuojančių disponavimą savivaldybės turtu, nustatytais atvejais ir būdais.</w:t>
      </w:r>
    </w:p>
    <w:p w14:paraId="3F9A5347" w14:textId="6BA493FF" w:rsidR="00667AFB" w:rsidRDefault="00301E0C" w:rsidP="00301E0C">
      <w:pPr>
        <w:spacing w:line="360" w:lineRule="auto"/>
        <w:ind w:firstLine="709"/>
        <w:jc w:val="both"/>
        <w:rPr>
          <w:lang w:eastAsia="lt-LT"/>
        </w:rPr>
      </w:pPr>
      <w:r w:rsidRPr="00E90103">
        <w:t>Vadovau</w:t>
      </w:r>
      <w:r>
        <w:t>jantis</w:t>
      </w:r>
      <w:r w:rsidRPr="00E90103">
        <w:t xml:space="preserve">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90103">
          <w:t>2007 m</w:t>
        </w:r>
      </w:smartTag>
      <w:r w:rsidRPr="00E90103">
        <w:t xml:space="preserve">. liepos 4 d. nutarimu Nr. 758 „Dėl Sprendimo investuoti valstybės ir savivaldybių turtą priėmimo tvarkos aprašo patvirtinimo“, 7 punktu, </w:t>
      </w:r>
      <w:r>
        <w:t>įvertinus aukščiau išdėstytą informaciją, siūloma p</w:t>
      </w:r>
      <w:r>
        <w:rPr>
          <w:lang w:eastAsia="lt-LT"/>
        </w:rPr>
        <w:t>ad</w:t>
      </w:r>
      <w:r w:rsidRPr="0013004A">
        <w:rPr>
          <w:lang w:eastAsia="lt-LT"/>
        </w:rPr>
        <w:t>idin</w:t>
      </w:r>
      <w:r>
        <w:rPr>
          <w:lang w:eastAsia="lt-LT"/>
        </w:rPr>
        <w:t>ti</w:t>
      </w:r>
      <w:r w:rsidRPr="0013004A">
        <w:rPr>
          <w:lang w:eastAsia="lt-LT"/>
        </w:rPr>
        <w:t xml:space="preserve"> uždarosios akcinės bendrovės „</w:t>
      </w:r>
      <w:r>
        <w:rPr>
          <w:lang w:eastAsia="lt-LT"/>
        </w:rPr>
        <w:t>Molėtų</w:t>
      </w:r>
      <w:r w:rsidRPr="0013004A">
        <w:rPr>
          <w:lang w:eastAsia="lt-LT"/>
        </w:rPr>
        <w:t xml:space="preserve"> </w:t>
      </w:r>
      <w:r w:rsidRPr="00280266">
        <w:rPr>
          <w:lang w:eastAsia="lt-LT"/>
        </w:rPr>
        <w:t xml:space="preserve">vanduo“ įstatinį kapitalą </w:t>
      </w:r>
      <w:bookmarkStart w:id="9" w:name="_Hlk145670485"/>
      <w:bookmarkStart w:id="10" w:name="_Hlk98856752"/>
      <w:r w:rsidR="00667AFB">
        <w:rPr>
          <w:lang w:eastAsia="lt-LT"/>
        </w:rPr>
        <w:t>6</w:t>
      </w:r>
      <w:r w:rsidR="00667AFB" w:rsidRPr="00BF200A">
        <w:rPr>
          <w:lang w:eastAsia="lt-LT"/>
        </w:rPr>
        <w:t>0</w:t>
      </w:r>
      <w:r w:rsidR="00667AFB">
        <w:rPr>
          <w:lang w:eastAsia="lt-LT"/>
        </w:rPr>
        <w:t xml:space="preserve"> </w:t>
      </w:r>
      <w:r w:rsidR="00667AFB" w:rsidRPr="00BF200A">
        <w:rPr>
          <w:lang w:eastAsia="lt-LT"/>
        </w:rPr>
        <w:t>000,</w:t>
      </w:r>
      <w:r w:rsidR="00667AFB">
        <w:rPr>
          <w:lang w:eastAsia="lt-LT"/>
        </w:rPr>
        <w:t>13</w:t>
      </w:r>
      <w:r w:rsidR="00667AFB" w:rsidRPr="00BF200A">
        <w:rPr>
          <w:lang w:eastAsia="lt-LT"/>
        </w:rPr>
        <w:t xml:space="preserve"> (</w:t>
      </w:r>
      <w:r w:rsidR="00667AFB">
        <w:rPr>
          <w:lang w:eastAsia="lt-LT"/>
        </w:rPr>
        <w:t>šešiasdešimt</w:t>
      </w:r>
      <w:r w:rsidR="00667AFB" w:rsidRPr="00BF200A">
        <w:rPr>
          <w:lang w:eastAsia="lt-LT"/>
        </w:rPr>
        <w:t xml:space="preserve"> tūkstančių, </w:t>
      </w:r>
      <w:r w:rsidR="00667AFB">
        <w:rPr>
          <w:lang w:eastAsia="lt-LT"/>
        </w:rPr>
        <w:t>13</w:t>
      </w:r>
      <w:r w:rsidR="00667AFB" w:rsidRPr="00BF200A">
        <w:rPr>
          <w:lang w:eastAsia="lt-LT"/>
        </w:rPr>
        <w:t>)</w:t>
      </w:r>
      <w:bookmarkEnd w:id="9"/>
      <w:r w:rsidR="00667AFB" w:rsidRPr="00BF200A">
        <w:rPr>
          <w:lang w:eastAsia="lt-LT"/>
        </w:rPr>
        <w:t xml:space="preserve"> Eur išleidžiant </w:t>
      </w:r>
      <w:bookmarkStart w:id="11" w:name="_Hlk145670583"/>
      <w:r w:rsidR="00667AFB">
        <w:rPr>
          <w:lang w:eastAsia="lt-LT"/>
        </w:rPr>
        <w:t>206 897</w:t>
      </w:r>
      <w:r w:rsidR="00667AFB" w:rsidRPr="00BF200A">
        <w:rPr>
          <w:lang w:eastAsia="lt-LT"/>
        </w:rPr>
        <w:t xml:space="preserve"> (</w:t>
      </w:r>
      <w:r w:rsidR="00667AFB">
        <w:rPr>
          <w:lang w:eastAsia="lt-LT"/>
        </w:rPr>
        <w:t>du</w:t>
      </w:r>
      <w:r w:rsidR="00667AFB" w:rsidRPr="00BF200A">
        <w:rPr>
          <w:lang w:eastAsia="lt-LT"/>
        </w:rPr>
        <w:t xml:space="preserve"> šimt</w:t>
      </w:r>
      <w:r w:rsidR="00667AFB">
        <w:rPr>
          <w:lang w:eastAsia="lt-LT"/>
        </w:rPr>
        <w:t>us</w:t>
      </w:r>
      <w:r w:rsidR="00667AFB" w:rsidRPr="00BF200A">
        <w:rPr>
          <w:lang w:eastAsia="lt-LT"/>
        </w:rPr>
        <w:t xml:space="preserve"> </w:t>
      </w:r>
      <w:r w:rsidR="00667AFB">
        <w:rPr>
          <w:lang w:eastAsia="lt-LT"/>
        </w:rPr>
        <w:t>šešis</w:t>
      </w:r>
      <w:r w:rsidR="00667AFB" w:rsidRPr="00BF200A">
        <w:rPr>
          <w:lang w:eastAsia="lt-LT"/>
        </w:rPr>
        <w:t xml:space="preserve"> tūkstančius </w:t>
      </w:r>
      <w:r w:rsidR="00667AFB">
        <w:rPr>
          <w:lang w:eastAsia="lt-LT"/>
        </w:rPr>
        <w:t>aštuonis</w:t>
      </w:r>
      <w:r w:rsidR="00667AFB" w:rsidRPr="00BF200A">
        <w:rPr>
          <w:lang w:eastAsia="lt-LT"/>
        </w:rPr>
        <w:t xml:space="preserve"> šimtus </w:t>
      </w:r>
      <w:r w:rsidR="00667AFB">
        <w:rPr>
          <w:lang w:eastAsia="lt-LT"/>
        </w:rPr>
        <w:t>devyniasdešimt septynias</w:t>
      </w:r>
      <w:r w:rsidR="00667AFB" w:rsidRPr="00BF200A">
        <w:rPr>
          <w:lang w:eastAsia="lt-LT"/>
        </w:rPr>
        <w:t xml:space="preserve">) </w:t>
      </w:r>
      <w:r w:rsidR="00667AFB" w:rsidRPr="00BF200A">
        <w:t xml:space="preserve">0,29 Eur nominalios vertės </w:t>
      </w:r>
      <w:r w:rsidR="00667AFB" w:rsidRPr="00BF200A">
        <w:rPr>
          <w:lang w:eastAsia="lt-LT"/>
        </w:rPr>
        <w:t>paprast</w:t>
      </w:r>
      <w:r w:rsidR="00667AFB">
        <w:rPr>
          <w:lang w:eastAsia="lt-LT"/>
        </w:rPr>
        <w:t>ąsias</w:t>
      </w:r>
      <w:r w:rsidR="00667AFB" w:rsidRPr="00BF200A">
        <w:rPr>
          <w:lang w:eastAsia="lt-LT"/>
        </w:rPr>
        <w:t xml:space="preserve"> vardin</w:t>
      </w:r>
      <w:r w:rsidR="00667AFB">
        <w:rPr>
          <w:lang w:eastAsia="lt-LT"/>
        </w:rPr>
        <w:t>es</w:t>
      </w:r>
      <w:r w:rsidR="00667AFB" w:rsidRPr="00BF200A">
        <w:rPr>
          <w:lang w:eastAsia="lt-LT"/>
        </w:rPr>
        <w:t xml:space="preserve"> akcij</w:t>
      </w:r>
      <w:r w:rsidR="00667AFB">
        <w:rPr>
          <w:lang w:eastAsia="lt-LT"/>
        </w:rPr>
        <w:t>as</w:t>
      </w:r>
      <w:bookmarkEnd w:id="11"/>
      <w:r w:rsidR="00667AFB" w:rsidRPr="00BF200A">
        <w:rPr>
          <w:lang w:eastAsia="lt-LT"/>
        </w:rPr>
        <w:t>.</w:t>
      </w:r>
    </w:p>
    <w:p w14:paraId="6DE39B80" w14:textId="4481E804" w:rsidR="00053382" w:rsidRDefault="00053382" w:rsidP="00053382">
      <w:pPr>
        <w:tabs>
          <w:tab w:val="left" w:pos="900"/>
        </w:tabs>
        <w:spacing w:line="360" w:lineRule="auto"/>
        <w:ind w:firstLine="720"/>
        <w:jc w:val="both"/>
      </w:pPr>
      <w:r w:rsidRPr="007E72DA">
        <w:t xml:space="preserve">Atsižvelgiant į </w:t>
      </w:r>
      <w:r w:rsidR="007E72DA" w:rsidRPr="007E72DA">
        <w:t>tai</w:t>
      </w:r>
      <w:r w:rsidR="007E72DA">
        <w:t xml:space="preserve">, kad </w:t>
      </w:r>
      <w:bookmarkStart w:id="12" w:name="_Hlk145920043"/>
      <w:r w:rsidR="007E72DA">
        <w:t xml:space="preserve">mažesni Bendrovės veiklos nuostoliai </w:t>
      </w:r>
      <w:r w:rsidR="007E72DA" w:rsidRPr="007E72DA">
        <w:t>pagerins skolinimosi reitingą ir imant paskolą investiciniams projektams arba lizingu įsigyjant transporto priemones palūkanų marža būna mažesnė</w:t>
      </w:r>
      <w:r w:rsidR="007E72DA">
        <w:t xml:space="preserve">, </w:t>
      </w:r>
      <w:r w:rsidRPr="00982A8E">
        <w:t xml:space="preserve">siūloma sumažinti Bendrovės įstatinį kapitalą </w:t>
      </w:r>
      <w:r>
        <w:rPr>
          <w:lang w:eastAsia="lt-LT"/>
        </w:rPr>
        <w:t>6</w:t>
      </w:r>
      <w:r w:rsidRPr="00BF200A">
        <w:rPr>
          <w:lang w:eastAsia="lt-LT"/>
        </w:rPr>
        <w:t>0000,</w:t>
      </w:r>
      <w:r>
        <w:rPr>
          <w:lang w:eastAsia="lt-LT"/>
        </w:rPr>
        <w:t>13</w:t>
      </w:r>
      <w:r w:rsidRPr="00BF200A">
        <w:rPr>
          <w:lang w:eastAsia="lt-LT"/>
        </w:rPr>
        <w:t xml:space="preserve"> </w:t>
      </w:r>
      <w:r w:rsidRPr="00982A8E">
        <w:rPr>
          <w:lang w:eastAsia="lt-LT"/>
        </w:rPr>
        <w:t xml:space="preserve"> </w:t>
      </w:r>
      <w:r>
        <w:rPr>
          <w:lang w:eastAsia="lt-LT"/>
        </w:rPr>
        <w:t>Eur</w:t>
      </w:r>
      <w:r w:rsidRPr="00982A8E">
        <w:t xml:space="preserve">, kad būtų panaikinti </w:t>
      </w:r>
      <w:r w:rsidR="007E72DA">
        <w:t>B</w:t>
      </w:r>
      <w:r w:rsidRPr="00982A8E">
        <w:t>endrovės balanse įrašyti nuostoliai</w:t>
      </w:r>
      <w:bookmarkEnd w:id="12"/>
      <w:r w:rsidRPr="00982A8E">
        <w:t xml:space="preserve">, anuliuojant </w:t>
      </w:r>
      <w:r>
        <w:rPr>
          <w:lang w:eastAsia="lt-LT"/>
        </w:rPr>
        <w:t>206 897</w:t>
      </w:r>
      <w:r w:rsidRPr="00BF200A">
        <w:rPr>
          <w:lang w:eastAsia="lt-LT"/>
        </w:rPr>
        <w:t xml:space="preserve"> </w:t>
      </w:r>
      <w:r w:rsidRPr="00982A8E">
        <w:t>Molėtų rajono savivaldybei priklausančias</w:t>
      </w:r>
      <w:r w:rsidRPr="00982A8E">
        <w:rPr>
          <w:color w:val="000000"/>
          <w:lang w:eastAsia="lt-LT"/>
        </w:rPr>
        <w:t xml:space="preserve"> </w:t>
      </w:r>
      <w:r w:rsidRPr="00982A8E">
        <w:rPr>
          <w:color w:val="000000"/>
          <w:lang w:eastAsia="lt-LT"/>
        </w:rPr>
        <w:lastRenderedPageBreak/>
        <w:t>paprastąsias vardines 0,29 euro nominalios vertės akcijas.</w:t>
      </w:r>
      <w:r w:rsidRPr="00982A8E">
        <w:t xml:space="preserve"> Pagal Bendrovės </w:t>
      </w:r>
      <w:r>
        <w:t>pelno (nuostolių)</w:t>
      </w:r>
      <w:r w:rsidRPr="00982A8E">
        <w:t xml:space="preserve"> </w:t>
      </w:r>
      <w:r>
        <w:t xml:space="preserve">paskirstymą, patvirtintą Molėtų rajono savivaldybės administracijos direktoriaus 2023 m. balandžio </w:t>
      </w:r>
      <w:r w:rsidR="000770A5">
        <w:t>7</w:t>
      </w:r>
      <w:r>
        <w:t xml:space="preserve"> </w:t>
      </w:r>
      <w:r w:rsidR="000770A5">
        <w:t xml:space="preserve">d. </w:t>
      </w:r>
      <w:r>
        <w:t>įsakym</w:t>
      </w:r>
      <w:r w:rsidR="000770A5">
        <w:t>u</w:t>
      </w:r>
      <w:r>
        <w:t xml:space="preserve"> Nr. B6-</w:t>
      </w:r>
      <w:r w:rsidR="000770A5">
        <w:t>366</w:t>
      </w:r>
      <w:r>
        <w:t xml:space="preserve"> „</w:t>
      </w:r>
      <w:r>
        <w:rPr>
          <w:bCs/>
          <w:noProof/>
        </w:rPr>
        <w:t>D</w:t>
      </w:r>
      <w:r w:rsidRPr="00053382">
        <w:rPr>
          <w:bCs/>
          <w:noProof/>
        </w:rPr>
        <w:t>ėl uždarosios akcinės bendrovės „</w:t>
      </w:r>
      <w:r>
        <w:rPr>
          <w:bCs/>
          <w:noProof/>
        </w:rPr>
        <w:t>M</w:t>
      </w:r>
      <w:r w:rsidRPr="00053382">
        <w:rPr>
          <w:bCs/>
          <w:noProof/>
        </w:rPr>
        <w:t>olėtų vanduo“ 2022 m. audituoto metinių finansinių ataskaitų rinkinio tvirtinimo, pelno (nuostolių) paskirstymo</w:t>
      </w:r>
      <w:r>
        <w:rPr>
          <w:bCs/>
          <w:noProof/>
        </w:rPr>
        <w:t>“</w:t>
      </w:r>
      <w:r>
        <w:t>,</w:t>
      </w:r>
      <w:r w:rsidRPr="00982A8E">
        <w:t xml:space="preserve"> nuostolis 20</w:t>
      </w:r>
      <w:r>
        <w:t xml:space="preserve">22 </w:t>
      </w:r>
      <w:r w:rsidRPr="00982A8E">
        <w:t xml:space="preserve">m. gruodžio 31 d. – </w:t>
      </w:r>
      <w:r>
        <w:t xml:space="preserve">368 833,0 </w:t>
      </w:r>
      <w:r w:rsidRPr="00982A8E">
        <w:t xml:space="preserve">Eur.  </w:t>
      </w:r>
    </w:p>
    <w:bookmarkEnd w:id="10"/>
    <w:p w14:paraId="4FF890BE" w14:textId="77777777" w:rsidR="00301E0C" w:rsidRDefault="00301E0C" w:rsidP="0030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E90103">
        <w:t>PRIDEDAMA</w:t>
      </w:r>
      <w:r>
        <w:t xml:space="preserve">: </w:t>
      </w:r>
    </w:p>
    <w:p w14:paraId="0DD598C0" w14:textId="67C0CE45" w:rsidR="00301E0C" w:rsidRPr="009E5CC3" w:rsidRDefault="00301E0C" w:rsidP="00301E0C">
      <w:pPr>
        <w:pStyle w:val="Sraopastraipa"/>
        <w:numPr>
          <w:ilvl w:val="0"/>
          <w:numId w:val="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bCs/>
        </w:rPr>
      </w:pPr>
      <w:r>
        <w:t xml:space="preserve"> Molėtų rajono savivaldybės tarybos sprendimo projektas „D</w:t>
      </w:r>
      <w:r w:rsidRPr="009E5CC3">
        <w:rPr>
          <w:bCs/>
          <w:noProof/>
        </w:rPr>
        <w:t>ėl savivaldybės finansinio turto investavimo ir uždarosios akcinės bendrovės „</w:t>
      </w:r>
      <w:r>
        <w:rPr>
          <w:bCs/>
          <w:noProof/>
        </w:rPr>
        <w:t>M</w:t>
      </w:r>
      <w:r w:rsidRPr="009E5CC3">
        <w:rPr>
          <w:bCs/>
          <w:noProof/>
        </w:rPr>
        <w:t>olėtų vanduo“ įstatinio kapitalo didinimo</w:t>
      </w:r>
      <w:r w:rsidR="000770A5">
        <w:rPr>
          <w:bCs/>
          <w:noProof/>
        </w:rPr>
        <w:t xml:space="preserve"> ir mažinimo</w:t>
      </w:r>
      <w:r>
        <w:rPr>
          <w:bCs/>
          <w:noProof/>
        </w:rPr>
        <w:t>“.</w:t>
      </w:r>
      <w:r w:rsidRPr="009E5CC3">
        <w:rPr>
          <w:bCs/>
        </w:rPr>
        <w:t xml:space="preserve"> </w:t>
      </w:r>
    </w:p>
    <w:p w14:paraId="5651BB6A" w14:textId="08073A42" w:rsidR="00301E0C" w:rsidRPr="00E90103" w:rsidRDefault="00301E0C" w:rsidP="00301E0C">
      <w:pPr>
        <w:pStyle w:val="Sraopastraip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 </w:t>
      </w:r>
      <w:r w:rsidRPr="00C157C9">
        <w:t>UAB Molėtų vanduo 202</w:t>
      </w:r>
      <w:r w:rsidR="000770A5">
        <w:t>2</w:t>
      </w:r>
      <w:r w:rsidRPr="00C157C9">
        <w:t xml:space="preserve"> m. audito ataskaita ir </w:t>
      </w:r>
      <w:r>
        <w:t>2022 metų veiklos ataskaita.</w:t>
      </w:r>
    </w:p>
    <w:p w14:paraId="188FBE28" w14:textId="77777777" w:rsidR="00301E0C" w:rsidRPr="00E90103" w:rsidRDefault="00301E0C" w:rsidP="00301E0C">
      <w:pPr>
        <w:spacing w:line="360" w:lineRule="auto"/>
        <w:jc w:val="center"/>
      </w:pPr>
      <w:r w:rsidRPr="00E90103">
        <w:t>_________________________</w:t>
      </w:r>
    </w:p>
    <w:p w14:paraId="5D7EC68B" w14:textId="77777777" w:rsidR="00301E0C" w:rsidRDefault="00301E0C" w:rsidP="00301E0C">
      <w:pPr>
        <w:tabs>
          <w:tab w:val="left" w:pos="1674"/>
        </w:tabs>
      </w:pPr>
    </w:p>
    <w:p w14:paraId="49650C52" w14:textId="77777777" w:rsidR="009F5EF6" w:rsidRDefault="009F5EF6">
      <w:pPr>
        <w:tabs>
          <w:tab w:val="left" w:pos="1674"/>
        </w:tabs>
      </w:pPr>
    </w:p>
    <w:p w14:paraId="56D2218C" w14:textId="77777777" w:rsidR="009F5EF6" w:rsidRDefault="009F5EF6">
      <w:pPr>
        <w:tabs>
          <w:tab w:val="left" w:pos="1674"/>
        </w:tabs>
      </w:pPr>
    </w:p>
    <w:p w14:paraId="565DDFDC" w14:textId="48AC9082" w:rsidR="00D81742" w:rsidRDefault="00D81742" w:rsidP="00D81742">
      <w:pPr>
        <w:jc w:val="both"/>
      </w:pPr>
    </w:p>
    <w:p w14:paraId="1EEA8794" w14:textId="5E824620" w:rsidR="009F5EF6" w:rsidRDefault="009F5EF6" w:rsidP="009F5EF6">
      <w:pPr>
        <w:tabs>
          <w:tab w:val="left" w:pos="1674"/>
        </w:tabs>
      </w:pPr>
    </w:p>
    <w:sectPr w:rsidR="009F5EF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3149" w14:textId="77777777" w:rsidR="004E25FF" w:rsidRDefault="004E25FF">
      <w:r>
        <w:separator/>
      </w:r>
    </w:p>
  </w:endnote>
  <w:endnote w:type="continuationSeparator" w:id="0">
    <w:p w14:paraId="08615C1F" w14:textId="77777777" w:rsidR="004E25FF" w:rsidRDefault="004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400" w14:textId="77777777"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3D463B">
      <w:rPr>
        <w:rFonts w:ascii="Tahoma" w:hAnsi="Tahoma" w:cs="Tahoma"/>
        <w:noProof/>
        <w:sz w:val="15"/>
        <w:szCs w:val="15"/>
      </w:rPr>
      <w:t>Dokumentas1</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1E44" w14:textId="77777777" w:rsidR="004E25FF" w:rsidRDefault="004E25FF">
      <w:r>
        <w:separator/>
      </w:r>
    </w:p>
  </w:footnote>
  <w:footnote w:type="continuationSeparator" w:id="0">
    <w:p w14:paraId="310A24F8" w14:textId="77777777" w:rsidR="004E25FF" w:rsidRDefault="004E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6AAE"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FF774BE"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C6EC"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3291E01"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D55" w14:textId="77777777" w:rsidR="00384FDC" w:rsidRDefault="00B43049">
    <w:pPr>
      <w:pStyle w:val="Antrats"/>
      <w:jc w:val="center"/>
    </w:pPr>
    <w:r>
      <w:rPr>
        <w:noProof/>
        <w:lang w:eastAsia="lt-LT"/>
      </w:rPr>
      <w:drawing>
        <wp:inline distT="0" distB="0" distL="0" distR="0" wp14:anchorId="485E4970" wp14:editId="64341F82">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A632AFE" w14:textId="77777777" w:rsidR="00384FDC" w:rsidRDefault="00384FDC" w:rsidP="00372F8D">
    <w:pPr>
      <w:pStyle w:val="Antrats"/>
      <w:spacing w:before="120"/>
      <w:jc w:val="center"/>
      <w:rPr>
        <w:b/>
        <w:spacing w:val="40"/>
        <w:sz w:val="32"/>
        <w:szCs w:val="32"/>
      </w:rPr>
    </w:pPr>
    <w:r>
      <w:rPr>
        <w:b/>
        <w:spacing w:val="40"/>
        <w:sz w:val="32"/>
        <w:szCs w:val="32"/>
      </w:rPr>
      <w:t xml:space="preserve">MOLĖTŲ RAJONO SAVIVALDYBĖS </w:t>
    </w:r>
    <w:r w:rsidR="00372F8D">
      <w:rPr>
        <w:b/>
        <w:spacing w:val="40"/>
        <w:sz w:val="32"/>
        <w:szCs w:val="32"/>
      </w:rPr>
      <w:t>MERAS</w:t>
    </w:r>
  </w:p>
  <w:p w14:paraId="29752871" w14:textId="77777777"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D667A"/>
    <w:multiLevelType w:val="multilevel"/>
    <w:tmpl w:val="2A92A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6113D1"/>
    <w:multiLevelType w:val="multilevel"/>
    <w:tmpl w:val="B8B8E17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5A472EF2"/>
    <w:multiLevelType w:val="multilevel"/>
    <w:tmpl w:val="8572CAAE"/>
    <w:lvl w:ilvl="0">
      <w:start w:val="1"/>
      <w:numFmt w:val="decimal"/>
      <w:lvlText w:val="%1."/>
      <w:lvlJc w:val="left"/>
      <w:pPr>
        <w:ind w:left="420" w:hanging="420"/>
      </w:pPr>
    </w:lvl>
    <w:lvl w:ilvl="1">
      <w:start w:val="1"/>
      <w:numFmt w:val="decimal"/>
      <w:lvlText w:val="%2."/>
      <w:lvlJc w:val="left"/>
      <w:pPr>
        <w:ind w:left="846" w:hanging="420"/>
      </w:pPr>
      <w:rPr>
        <w:rFonts w:ascii="Times New Roman" w:eastAsia="Times New Roman" w:hAnsi="Times New Roman" w:cs="Times New Roman"/>
      </w:rPr>
    </w:lvl>
    <w:lvl w:ilvl="2">
      <w:start w:val="1"/>
      <w:numFmt w:val="decimal"/>
      <w:lvlText w:val="%1.%2.%3."/>
      <w:lvlJc w:val="left"/>
      <w:pPr>
        <w:ind w:left="3880" w:hanging="720"/>
      </w:pPr>
    </w:lvl>
    <w:lvl w:ilvl="3">
      <w:start w:val="1"/>
      <w:numFmt w:val="decimal"/>
      <w:lvlText w:val="%1.%2.%3.%4."/>
      <w:lvlJc w:val="left"/>
      <w:pPr>
        <w:ind w:left="5460" w:hanging="720"/>
      </w:pPr>
    </w:lvl>
    <w:lvl w:ilvl="4">
      <w:start w:val="1"/>
      <w:numFmt w:val="decimal"/>
      <w:lvlText w:val="%1.%2.%3.%4.%5."/>
      <w:lvlJc w:val="left"/>
      <w:pPr>
        <w:ind w:left="7400" w:hanging="1080"/>
      </w:pPr>
    </w:lvl>
    <w:lvl w:ilvl="5">
      <w:start w:val="1"/>
      <w:numFmt w:val="decimal"/>
      <w:lvlText w:val="%1.%2.%3.%4.%5.%6."/>
      <w:lvlJc w:val="left"/>
      <w:pPr>
        <w:ind w:left="8980" w:hanging="1080"/>
      </w:pPr>
    </w:lvl>
    <w:lvl w:ilvl="6">
      <w:start w:val="1"/>
      <w:numFmt w:val="decimal"/>
      <w:lvlText w:val="%1.%2.%3.%4.%5.%6.%7."/>
      <w:lvlJc w:val="left"/>
      <w:pPr>
        <w:ind w:left="10920" w:hanging="1440"/>
      </w:pPr>
    </w:lvl>
    <w:lvl w:ilvl="7">
      <w:start w:val="1"/>
      <w:numFmt w:val="decimal"/>
      <w:lvlText w:val="%1.%2.%3.%4.%5.%6.%7.%8."/>
      <w:lvlJc w:val="left"/>
      <w:pPr>
        <w:ind w:left="12500" w:hanging="1440"/>
      </w:pPr>
    </w:lvl>
    <w:lvl w:ilvl="8">
      <w:start w:val="1"/>
      <w:numFmt w:val="decimal"/>
      <w:lvlText w:val="%1.%2.%3.%4.%5.%6.%7.%8.%9."/>
      <w:lvlJc w:val="left"/>
      <w:pPr>
        <w:ind w:left="14440" w:hanging="1800"/>
      </w:pPr>
    </w:lvl>
  </w:abstractNum>
  <w:abstractNum w:abstractNumId="3" w15:restartNumberingAfterBreak="0">
    <w:nsid w:val="61DF62B2"/>
    <w:multiLevelType w:val="hybridMultilevel"/>
    <w:tmpl w:val="D4C05E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2F317CC"/>
    <w:multiLevelType w:val="hybridMultilevel"/>
    <w:tmpl w:val="6DE09CE2"/>
    <w:lvl w:ilvl="0" w:tplc="3C48EB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64F0433"/>
    <w:multiLevelType w:val="multilevel"/>
    <w:tmpl w:val="DB76EF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8470076"/>
    <w:multiLevelType w:val="hybridMultilevel"/>
    <w:tmpl w:val="BCCC80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E1003A6"/>
    <w:multiLevelType w:val="hybridMultilevel"/>
    <w:tmpl w:val="635C49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514728328">
    <w:abstractNumId w:val="0"/>
  </w:num>
  <w:num w:numId="2" w16cid:durableId="878905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957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017974">
    <w:abstractNumId w:val="5"/>
  </w:num>
  <w:num w:numId="5" w16cid:durableId="2110540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0143742">
    <w:abstractNumId w:val="7"/>
  </w:num>
  <w:num w:numId="7" w16cid:durableId="270089653">
    <w:abstractNumId w:val="4"/>
  </w:num>
  <w:num w:numId="8" w16cid:durableId="972294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3B"/>
    <w:rsid w:val="00004036"/>
    <w:rsid w:val="00041FC7"/>
    <w:rsid w:val="00053382"/>
    <w:rsid w:val="000770A5"/>
    <w:rsid w:val="000842FE"/>
    <w:rsid w:val="000907FD"/>
    <w:rsid w:val="000D1B03"/>
    <w:rsid w:val="00102428"/>
    <w:rsid w:val="00110D79"/>
    <w:rsid w:val="00113270"/>
    <w:rsid w:val="001248A3"/>
    <w:rsid w:val="00124941"/>
    <w:rsid w:val="001275E4"/>
    <w:rsid w:val="00145E89"/>
    <w:rsid w:val="00153AF2"/>
    <w:rsid w:val="001615B6"/>
    <w:rsid w:val="00172BD4"/>
    <w:rsid w:val="001812F4"/>
    <w:rsid w:val="001A2587"/>
    <w:rsid w:val="001A3BC8"/>
    <w:rsid w:val="001B54F3"/>
    <w:rsid w:val="001C6566"/>
    <w:rsid w:val="00206F18"/>
    <w:rsid w:val="002307A6"/>
    <w:rsid w:val="002368F5"/>
    <w:rsid w:val="00292866"/>
    <w:rsid w:val="002C3E00"/>
    <w:rsid w:val="002C4EA6"/>
    <w:rsid w:val="002E2CA2"/>
    <w:rsid w:val="002F64A0"/>
    <w:rsid w:val="002F7C78"/>
    <w:rsid w:val="00301E0C"/>
    <w:rsid w:val="0031659C"/>
    <w:rsid w:val="00323720"/>
    <w:rsid w:val="003319F0"/>
    <w:rsid w:val="00332A11"/>
    <w:rsid w:val="00356F99"/>
    <w:rsid w:val="00372F8D"/>
    <w:rsid w:val="00384FDC"/>
    <w:rsid w:val="003D3B14"/>
    <w:rsid w:val="003D463B"/>
    <w:rsid w:val="004009FB"/>
    <w:rsid w:val="00414549"/>
    <w:rsid w:val="00441E65"/>
    <w:rsid w:val="00463D5E"/>
    <w:rsid w:val="0047292B"/>
    <w:rsid w:val="00496BE4"/>
    <w:rsid w:val="004A2EBF"/>
    <w:rsid w:val="004B0DD2"/>
    <w:rsid w:val="004D0062"/>
    <w:rsid w:val="004E253E"/>
    <w:rsid w:val="004E25FF"/>
    <w:rsid w:val="004E433F"/>
    <w:rsid w:val="004F3432"/>
    <w:rsid w:val="0052426B"/>
    <w:rsid w:val="00533D56"/>
    <w:rsid w:val="00560D5F"/>
    <w:rsid w:val="00561F19"/>
    <w:rsid w:val="00570C09"/>
    <w:rsid w:val="00576561"/>
    <w:rsid w:val="005902E7"/>
    <w:rsid w:val="005F398B"/>
    <w:rsid w:val="00667AFB"/>
    <w:rsid w:val="006C2126"/>
    <w:rsid w:val="006F1C10"/>
    <w:rsid w:val="0070539C"/>
    <w:rsid w:val="00707AB5"/>
    <w:rsid w:val="00713BB8"/>
    <w:rsid w:val="007378E8"/>
    <w:rsid w:val="00743F7E"/>
    <w:rsid w:val="0075388E"/>
    <w:rsid w:val="00757A34"/>
    <w:rsid w:val="00770436"/>
    <w:rsid w:val="007714CF"/>
    <w:rsid w:val="007742DD"/>
    <w:rsid w:val="00792719"/>
    <w:rsid w:val="007B5383"/>
    <w:rsid w:val="007C2A26"/>
    <w:rsid w:val="007C3C1F"/>
    <w:rsid w:val="007D583E"/>
    <w:rsid w:val="007E0A79"/>
    <w:rsid w:val="007E72DA"/>
    <w:rsid w:val="007F0EBC"/>
    <w:rsid w:val="0080384A"/>
    <w:rsid w:val="008046C5"/>
    <w:rsid w:val="00805CE1"/>
    <w:rsid w:val="008064E3"/>
    <w:rsid w:val="00843D6B"/>
    <w:rsid w:val="008458C4"/>
    <w:rsid w:val="00897BF1"/>
    <w:rsid w:val="008C0975"/>
    <w:rsid w:val="008D4206"/>
    <w:rsid w:val="008E5CA8"/>
    <w:rsid w:val="008F7EB7"/>
    <w:rsid w:val="00915AD3"/>
    <w:rsid w:val="0094161E"/>
    <w:rsid w:val="009511F6"/>
    <w:rsid w:val="0096670C"/>
    <w:rsid w:val="00970894"/>
    <w:rsid w:val="00975680"/>
    <w:rsid w:val="00980039"/>
    <w:rsid w:val="009877DE"/>
    <w:rsid w:val="009B304A"/>
    <w:rsid w:val="009D16B9"/>
    <w:rsid w:val="009F3B09"/>
    <w:rsid w:val="009F5EF6"/>
    <w:rsid w:val="00A02AC7"/>
    <w:rsid w:val="00A03BE4"/>
    <w:rsid w:val="00A14210"/>
    <w:rsid w:val="00A3378E"/>
    <w:rsid w:val="00A80777"/>
    <w:rsid w:val="00A8380E"/>
    <w:rsid w:val="00AC31ED"/>
    <w:rsid w:val="00AD2C21"/>
    <w:rsid w:val="00AE197A"/>
    <w:rsid w:val="00AE702F"/>
    <w:rsid w:val="00AF0CF4"/>
    <w:rsid w:val="00B41C26"/>
    <w:rsid w:val="00B43049"/>
    <w:rsid w:val="00B7785D"/>
    <w:rsid w:val="00B83599"/>
    <w:rsid w:val="00BC1565"/>
    <w:rsid w:val="00BD12C4"/>
    <w:rsid w:val="00BE4F56"/>
    <w:rsid w:val="00C068F8"/>
    <w:rsid w:val="00C218B4"/>
    <w:rsid w:val="00C54C3F"/>
    <w:rsid w:val="00C7344A"/>
    <w:rsid w:val="00C74158"/>
    <w:rsid w:val="00C8187D"/>
    <w:rsid w:val="00CB2D62"/>
    <w:rsid w:val="00CC50FD"/>
    <w:rsid w:val="00CF20D1"/>
    <w:rsid w:val="00D04EE5"/>
    <w:rsid w:val="00D16B14"/>
    <w:rsid w:val="00D2014A"/>
    <w:rsid w:val="00D4383F"/>
    <w:rsid w:val="00D63B91"/>
    <w:rsid w:val="00D81742"/>
    <w:rsid w:val="00DB5710"/>
    <w:rsid w:val="00DB6543"/>
    <w:rsid w:val="00DB66CF"/>
    <w:rsid w:val="00E14EC7"/>
    <w:rsid w:val="00E2140E"/>
    <w:rsid w:val="00E37286"/>
    <w:rsid w:val="00E460AC"/>
    <w:rsid w:val="00E63DCE"/>
    <w:rsid w:val="00E943BA"/>
    <w:rsid w:val="00EB4546"/>
    <w:rsid w:val="00EC7C06"/>
    <w:rsid w:val="00ED0AA6"/>
    <w:rsid w:val="00EE09EE"/>
    <w:rsid w:val="00EE7A37"/>
    <w:rsid w:val="00EF644F"/>
    <w:rsid w:val="00F12982"/>
    <w:rsid w:val="00F21211"/>
    <w:rsid w:val="00F42902"/>
    <w:rsid w:val="00F44224"/>
    <w:rsid w:val="00F47340"/>
    <w:rsid w:val="00F60A5C"/>
    <w:rsid w:val="00F740B9"/>
    <w:rsid w:val="00F759D7"/>
    <w:rsid w:val="00F92A19"/>
    <w:rsid w:val="00F92EB8"/>
    <w:rsid w:val="00F978CE"/>
    <w:rsid w:val="00FC7CD5"/>
    <w:rsid w:val="00FD573D"/>
    <w:rsid w:val="00FD6F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40FE93"/>
  <w15:chartTrackingRefBased/>
  <w15:docId w15:val="{5EB9F2D9-ED08-41DD-8294-E64BD4FE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414549"/>
    <w:pPr>
      <w:ind w:left="720"/>
      <w:contextualSpacing/>
    </w:pPr>
  </w:style>
  <w:style w:type="table" w:styleId="Lentelstinklelis">
    <w:name w:val="Table Grid"/>
    <w:basedOn w:val="prastojilentel"/>
    <w:rsid w:val="008F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7565">
      <w:bodyDiv w:val="1"/>
      <w:marLeft w:val="0"/>
      <w:marRight w:val="0"/>
      <w:marTop w:val="0"/>
      <w:marBottom w:val="0"/>
      <w:divBdr>
        <w:top w:val="none" w:sz="0" w:space="0" w:color="auto"/>
        <w:left w:val="none" w:sz="0" w:space="0" w:color="auto"/>
        <w:bottom w:val="none" w:sz="0" w:space="0" w:color="auto"/>
        <w:right w:val="none" w:sz="0" w:space="0" w:color="auto"/>
      </w:divBdr>
    </w:div>
    <w:div w:id="372775826">
      <w:bodyDiv w:val="1"/>
      <w:marLeft w:val="0"/>
      <w:marRight w:val="0"/>
      <w:marTop w:val="0"/>
      <w:marBottom w:val="0"/>
      <w:divBdr>
        <w:top w:val="none" w:sz="0" w:space="0" w:color="auto"/>
        <w:left w:val="none" w:sz="0" w:space="0" w:color="auto"/>
        <w:bottom w:val="none" w:sz="0" w:space="0" w:color="auto"/>
        <w:right w:val="none" w:sz="0" w:space="0" w:color="auto"/>
      </w:divBdr>
    </w:div>
    <w:div w:id="657534470">
      <w:bodyDiv w:val="1"/>
      <w:marLeft w:val="0"/>
      <w:marRight w:val="0"/>
      <w:marTop w:val="0"/>
      <w:marBottom w:val="0"/>
      <w:divBdr>
        <w:top w:val="none" w:sz="0" w:space="0" w:color="auto"/>
        <w:left w:val="none" w:sz="0" w:space="0" w:color="auto"/>
        <w:bottom w:val="none" w:sz="0" w:space="0" w:color="auto"/>
        <w:right w:val="none" w:sz="0" w:space="0" w:color="auto"/>
      </w:divBdr>
    </w:div>
    <w:div w:id="668405302">
      <w:bodyDiv w:val="1"/>
      <w:marLeft w:val="0"/>
      <w:marRight w:val="0"/>
      <w:marTop w:val="0"/>
      <w:marBottom w:val="0"/>
      <w:divBdr>
        <w:top w:val="none" w:sz="0" w:space="0" w:color="auto"/>
        <w:left w:val="none" w:sz="0" w:space="0" w:color="auto"/>
        <w:bottom w:val="none" w:sz="0" w:space="0" w:color="auto"/>
        <w:right w:val="none" w:sz="0" w:space="0" w:color="auto"/>
      </w:divBdr>
    </w:div>
    <w:div w:id="807745107">
      <w:bodyDiv w:val="1"/>
      <w:marLeft w:val="0"/>
      <w:marRight w:val="0"/>
      <w:marTop w:val="0"/>
      <w:marBottom w:val="0"/>
      <w:divBdr>
        <w:top w:val="none" w:sz="0" w:space="0" w:color="auto"/>
        <w:left w:val="none" w:sz="0" w:space="0" w:color="auto"/>
        <w:bottom w:val="none" w:sz="0" w:space="0" w:color="auto"/>
        <w:right w:val="none" w:sz="0" w:space="0" w:color="auto"/>
      </w:divBdr>
    </w:div>
    <w:div w:id="958950705">
      <w:bodyDiv w:val="1"/>
      <w:marLeft w:val="0"/>
      <w:marRight w:val="0"/>
      <w:marTop w:val="0"/>
      <w:marBottom w:val="0"/>
      <w:divBdr>
        <w:top w:val="none" w:sz="0" w:space="0" w:color="auto"/>
        <w:left w:val="none" w:sz="0" w:space="0" w:color="auto"/>
        <w:bottom w:val="none" w:sz="0" w:space="0" w:color="auto"/>
        <w:right w:val="none" w:sz="0" w:space="0" w:color="auto"/>
      </w:divBdr>
    </w:div>
    <w:div w:id="1044526909">
      <w:bodyDiv w:val="1"/>
      <w:marLeft w:val="0"/>
      <w:marRight w:val="0"/>
      <w:marTop w:val="0"/>
      <w:marBottom w:val="0"/>
      <w:divBdr>
        <w:top w:val="none" w:sz="0" w:space="0" w:color="auto"/>
        <w:left w:val="none" w:sz="0" w:space="0" w:color="auto"/>
        <w:bottom w:val="none" w:sz="0" w:space="0" w:color="auto"/>
        <w:right w:val="none" w:sz="0" w:space="0" w:color="auto"/>
      </w:divBdr>
    </w:div>
    <w:div w:id="1169635223">
      <w:bodyDiv w:val="1"/>
      <w:marLeft w:val="0"/>
      <w:marRight w:val="0"/>
      <w:marTop w:val="0"/>
      <w:marBottom w:val="0"/>
      <w:divBdr>
        <w:top w:val="none" w:sz="0" w:space="0" w:color="auto"/>
        <w:left w:val="none" w:sz="0" w:space="0" w:color="auto"/>
        <w:bottom w:val="none" w:sz="0" w:space="0" w:color="auto"/>
        <w:right w:val="none" w:sz="0" w:space="0" w:color="auto"/>
      </w:divBdr>
    </w:div>
    <w:div w:id="1212037963">
      <w:bodyDiv w:val="1"/>
      <w:marLeft w:val="0"/>
      <w:marRight w:val="0"/>
      <w:marTop w:val="0"/>
      <w:marBottom w:val="0"/>
      <w:divBdr>
        <w:top w:val="none" w:sz="0" w:space="0" w:color="auto"/>
        <w:left w:val="none" w:sz="0" w:space="0" w:color="auto"/>
        <w:bottom w:val="none" w:sz="0" w:space="0" w:color="auto"/>
        <w:right w:val="none" w:sz="0" w:space="0" w:color="auto"/>
      </w:divBdr>
    </w:div>
    <w:div w:id="1281957825">
      <w:bodyDiv w:val="1"/>
      <w:marLeft w:val="0"/>
      <w:marRight w:val="0"/>
      <w:marTop w:val="0"/>
      <w:marBottom w:val="0"/>
      <w:divBdr>
        <w:top w:val="none" w:sz="0" w:space="0" w:color="auto"/>
        <w:left w:val="none" w:sz="0" w:space="0" w:color="auto"/>
        <w:bottom w:val="none" w:sz="0" w:space="0" w:color="auto"/>
        <w:right w:val="none" w:sz="0" w:space="0" w:color="auto"/>
      </w:divBdr>
    </w:div>
    <w:div w:id="1578783214">
      <w:bodyDiv w:val="1"/>
      <w:marLeft w:val="0"/>
      <w:marRight w:val="0"/>
      <w:marTop w:val="0"/>
      <w:marBottom w:val="0"/>
      <w:divBdr>
        <w:top w:val="none" w:sz="0" w:space="0" w:color="auto"/>
        <w:left w:val="none" w:sz="0" w:space="0" w:color="auto"/>
        <w:bottom w:val="none" w:sz="0" w:space="0" w:color="auto"/>
        <w:right w:val="none" w:sz="0" w:space="0" w:color="auto"/>
      </w:divBdr>
    </w:div>
    <w:div w:id="1833524319">
      <w:bodyDiv w:val="1"/>
      <w:marLeft w:val="0"/>
      <w:marRight w:val="0"/>
      <w:marTop w:val="0"/>
      <w:marBottom w:val="0"/>
      <w:divBdr>
        <w:top w:val="none" w:sz="0" w:space="0" w:color="auto"/>
        <w:left w:val="none" w:sz="0" w:space="0" w:color="auto"/>
        <w:bottom w:val="none" w:sz="0" w:space="0" w:color="auto"/>
        <w:right w:val="none" w:sz="0" w:space="0" w:color="auto"/>
      </w:divBdr>
    </w:div>
    <w:div w:id="1900703866">
      <w:bodyDiv w:val="1"/>
      <w:marLeft w:val="0"/>
      <w:marRight w:val="0"/>
      <w:marTop w:val="0"/>
      <w:marBottom w:val="0"/>
      <w:divBdr>
        <w:top w:val="none" w:sz="0" w:space="0" w:color="auto"/>
        <w:left w:val="none" w:sz="0" w:space="0" w:color="auto"/>
        <w:bottom w:val="none" w:sz="0" w:space="0" w:color="auto"/>
        <w:right w:val="none" w:sz="0" w:space="0" w:color="auto"/>
      </w:divBdr>
    </w:div>
    <w:div w:id="19052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o_potvarki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Mero_potvarkis.dotx</Template>
  <TotalTime>272</TotalTime>
  <Pages>5</Pages>
  <Words>6961</Words>
  <Characters>3968</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Lina Spranginienė</dc:creator>
  <cp:lastModifiedBy>Aldona Rusteikienė</cp:lastModifiedBy>
  <cp:revision>10</cp:revision>
  <cp:lastPrinted>2005-08-01T10:05:00Z</cp:lastPrinted>
  <dcterms:created xsi:type="dcterms:W3CDTF">2023-09-15T10:16:00Z</dcterms:created>
  <dcterms:modified xsi:type="dcterms:W3CDTF">2023-09-18T13:43:00Z</dcterms:modified>
</cp:coreProperties>
</file>