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9E6C" w14:textId="77777777" w:rsidR="0093228D" w:rsidRDefault="0093228D" w:rsidP="0093228D">
      <w:pPr>
        <w:spacing w:after="16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AIŠKINAMASIS RAŠTAS</w:t>
      </w:r>
    </w:p>
    <w:p w14:paraId="0ACE5C6B" w14:textId="7612B748" w:rsidR="0093228D" w:rsidRDefault="00027F68" w:rsidP="0093228D">
      <w:pPr>
        <w:spacing w:after="16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DĖL MOLĖTŲ RAJONO SAVIVALDYBĖS ADMINISTRACIJOS STRUKTŪROS PATVIRTINIMO</w:t>
      </w:r>
      <w:r>
        <w:rPr>
          <w:rFonts w:cs="Times New Roman"/>
          <w:noProof/>
          <w:szCs w:val="24"/>
        </w:rPr>
        <w:t xml:space="preserve"> </w:t>
      </w:r>
    </w:p>
    <w:p w14:paraId="49E81F20" w14:textId="77777777" w:rsidR="00C60F2A" w:rsidRDefault="0093228D" w:rsidP="00C60F2A">
      <w:pPr>
        <w:numPr>
          <w:ilvl w:val="0"/>
          <w:numId w:val="1"/>
        </w:numPr>
        <w:ind w:left="0" w:firstLine="1296"/>
        <w:contextualSpacing/>
        <w:rPr>
          <w:color w:val="000000"/>
        </w:rPr>
      </w:pPr>
      <w:r>
        <w:rPr>
          <w:rFonts w:cs="Times New Roman"/>
          <w:b/>
          <w:szCs w:val="24"/>
        </w:rPr>
        <w:t xml:space="preserve">Parengto tarybos sprendimo projekto tikslai ir uždaviniai: </w:t>
      </w:r>
      <w:r>
        <w:rPr>
          <w:rFonts w:cs="Times New Roman"/>
          <w:bCs/>
          <w:szCs w:val="24"/>
        </w:rPr>
        <w:t xml:space="preserve">Sprendimo tikslas </w:t>
      </w:r>
      <w:r w:rsidR="00027F68">
        <w:rPr>
          <w:rFonts w:cs="Times New Roman"/>
          <w:bCs/>
          <w:szCs w:val="24"/>
        </w:rPr>
        <w:t>–</w:t>
      </w:r>
      <w:r>
        <w:rPr>
          <w:rFonts w:cs="Times New Roman"/>
          <w:bCs/>
          <w:szCs w:val="24"/>
        </w:rPr>
        <w:t xml:space="preserve"> </w:t>
      </w:r>
      <w:r w:rsidR="00027F68">
        <w:rPr>
          <w:rFonts w:cs="Times New Roman"/>
          <w:bCs/>
          <w:szCs w:val="24"/>
        </w:rPr>
        <w:t xml:space="preserve">patvirtinti Molėtų rajono savivaldybės administracijos struktūrą </w:t>
      </w:r>
      <w:r>
        <w:rPr>
          <w:rFonts w:cs="Times New Roman"/>
          <w:szCs w:val="24"/>
        </w:rPr>
        <w:t>įgyvendinant Lietuvos Respublikos vietos savivaldos įstatymo nuosta</w:t>
      </w:r>
      <w:r w:rsidR="00925A83">
        <w:rPr>
          <w:rFonts w:cs="Times New Roman"/>
          <w:szCs w:val="24"/>
        </w:rPr>
        <w:t>ta</w:t>
      </w:r>
      <w:r>
        <w:rPr>
          <w:rFonts w:cs="Times New Roman"/>
          <w:szCs w:val="24"/>
        </w:rPr>
        <w:t>s.</w:t>
      </w:r>
      <w:r w:rsidR="00B9546F" w:rsidRPr="00B9546F">
        <w:t xml:space="preserve"> </w:t>
      </w:r>
      <w:r w:rsidR="00B9546F" w:rsidRPr="00B9546F">
        <w:rPr>
          <w:rFonts w:cs="Times New Roman"/>
          <w:szCs w:val="24"/>
        </w:rPr>
        <w:t>Pagal Lietuvos Respublikos vietos savivaldos įstatymo 15 straipsnio  2 dalies  9 punkto</w:t>
      </w:r>
      <w:r w:rsidR="00121FF7">
        <w:rPr>
          <w:rFonts w:cs="Times New Roman"/>
          <w:szCs w:val="24"/>
        </w:rPr>
        <w:t xml:space="preserve">, </w:t>
      </w:r>
      <w:r w:rsidR="00B9546F" w:rsidRPr="00B9546F">
        <w:rPr>
          <w:rFonts w:cs="Times New Roman"/>
          <w:szCs w:val="24"/>
        </w:rPr>
        <w:t xml:space="preserve"> </w:t>
      </w:r>
      <w:r w:rsidR="00121FF7">
        <w:t xml:space="preserve">33 straipsnio 1 dalies </w:t>
      </w:r>
      <w:r w:rsidR="00B9546F" w:rsidRPr="00B9546F">
        <w:rPr>
          <w:rFonts w:cs="Times New Roman"/>
          <w:szCs w:val="24"/>
        </w:rPr>
        <w:t>nuostatas savivaldybės taryb</w:t>
      </w:r>
      <w:r w:rsidR="00121FF7">
        <w:rPr>
          <w:rFonts w:cs="Times New Roman"/>
          <w:szCs w:val="24"/>
        </w:rPr>
        <w:t>a</w:t>
      </w:r>
      <w:r w:rsidR="00B9546F" w:rsidRPr="00B9546F">
        <w:rPr>
          <w:rFonts w:cs="Times New Roman"/>
          <w:szCs w:val="24"/>
        </w:rPr>
        <w:t xml:space="preserve"> tvirtin</w:t>
      </w:r>
      <w:r w:rsidR="00121FF7">
        <w:rPr>
          <w:rFonts w:cs="Times New Roman"/>
          <w:szCs w:val="24"/>
        </w:rPr>
        <w:t>a</w:t>
      </w:r>
      <w:r w:rsidR="00B9546F" w:rsidRPr="00B9546F">
        <w:rPr>
          <w:rFonts w:cs="Times New Roman"/>
          <w:szCs w:val="24"/>
        </w:rPr>
        <w:t xml:space="preserve"> savivaldybės biudžetinių įstaigų</w:t>
      </w:r>
      <w:r w:rsidR="00121FF7">
        <w:rPr>
          <w:rFonts w:cs="Times New Roman"/>
          <w:szCs w:val="24"/>
        </w:rPr>
        <w:t xml:space="preserve"> ir savivaldybės administracijos </w:t>
      </w:r>
      <w:r w:rsidR="00B9546F" w:rsidRPr="00B9546F">
        <w:rPr>
          <w:rFonts w:cs="Times New Roman"/>
          <w:szCs w:val="24"/>
        </w:rPr>
        <w:t xml:space="preserve"> struktūrą mero teikimu.</w:t>
      </w:r>
      <w:r w:rsidR="00121FF7" w:rsidRPr="00121FF7">
        <w:t xml:space="preserve"> </w:t>
      </w:r>
      <w:r w:rsidR="00C60F2A">
        <w:rPr>
          <w:color w:val="000000"/>
        </w:rPr>
        <w:t xml:space="preserve">Pagal pakeistų Lietuvos Respublikos vietos savivaldos ir Lietuvos Respublikos valstybės tarnybos įstatymų nuostatas nebeliko administracijos direktoriaus pavaduotojo ( politinio asmeninio ) pasitikėjimo pareigybės, todėl ji išbraukiama iš savivaldybės administracijos struktūros. </w:t>
      </w:r>
    </w:p>
    <w:p w14:paraId="68FEEC0F" w14:textId="77777777" w:rsidR="00C60F2A" w:rsidRDefault="00C60F2A" w:rsidP="00C60F2A">
      <w:pPr>
        <w:pStyle w:val="prastasiniatinklio"/>
        <w:spacing w:before="270" w:beforeAutospacing="0" w:after="270" w:afterAutospacing="0" w:line="360" w:lineRule="auto"/>
        <w:ind w:firstLine="993"/>
        <w:jc w:val="both"/>
        <w:rPr>
          <w:color w:val="000000"/>
        </w:rPr>
      </w:pPr>
      <w:r>
        <w:rPr>
          <w:color w:val="000000"/>
        </w:rPr>
        <w:t xml:space="preserve">Vykdant savivaldybių parengties pareigūnų ir kitų valstybės tarnautojų, atliekančių civilinės saugos funkciją, siūloma vadovaujantis LR Vyriausybės 2023 m. liepos 31 d. nutarimu Nr. 683 patvirtintu Parengties pareigūnų funkcijoms ir valstybei ( valstybės perduotai savivaldybėms) civilinės saugos funkcijai atlikti reikalingų biudžeto poreikio nustatymo tvarkos aprašu steigti patarėjo, </w:t>
      </w:r>
      <w:bookmarkStart w:id="0" w:name="_Hlk145584831"/>
      <w:r>
        <w:rPr>
          <w:color w:val="000000"/>
        </w:rPr>
        <w:t>atliekančio parengties pareigūno funkcijas</w:t>
      </w:r>
      <w:bookmarkEnd w:id="0"/>
      <w:r>
        <w:rPr>
          <w:color w:val="000000"/>
        </w:rPr>
        <w:t xml:space="preserve">, pareigybę.  Pagal tipinį patarėjo, atliekančio </w:t>
      </w:r>
      <w:proofErr w:type="spellStart"/>
      <w:r>
        <w:rPr>
          <w:color w:val="000000"/>
        </w:rPr>
        <w:t>atliekančio</w:t>
      </w:r>
      <w:proofErr w:type="spellEnd"/>
      <w:r>
        <w:rPr>
          <w:color w:val="000000"/>
        </w:rPr>
        <w:t xml:space="preserve">  parengties pareigūno funkcijas, aprašymą, patvirtintą LR vidaus reikalų ministro 2023 m. rugpjūčio 4 d. įsakymu Nr. 1v-503, šias pareigas einantis valstybės tarnautojas tiesiogiai pavaldus savivaldybės administracijos direktoriui.</w:t>
      </w:r>
    </w:p>
    <w:p w14:paraId="16B2E8B3" w14:textId="77777777" w:rsidR="00C60F2A" w:rsidRDefault="00C60F2A" w:rsidP="00C60F2A">
      <w:pPr>
        <w:pStyle w:val="prastasiniatinklio"/>
        <w:spacing w:before="270" w:beforeAutospacing="0" w:after="270" w:afterAutospacing="0" w:line="360" w:lineRule="auto"/>
        <w:jc w:val="both"/>
        <w:rPr>
          <w:color w:val="000000"/>
        </w:rPr>
      </w:pPr>
      <w:r>
        <w:rPr>
          <w:color w:val="000000"/>
        </w:rPr>
        <w:tab/>
        <w:t xml:space="preserve">Pagal Lietuvos Respublikos vietos savivaldos įstatymo 68 straipsnio  1 dalies nuostatas savivaldybės centralizuotą vidaus audito tarnybą steigia savivaldybės taryba, tvirtindama savivaldybės administracijos struktūrą. Vykdant  šio straipsnio nuostatas siūloma pakeisti Centralizuoto vidaus audito skyriaus pavadinimą į Centralizuota vidaus audito tarnyba. </w:t>
      </w:r>
    </w:p>
    <w:p w14:paraId="29BC3DC7" w14:textId="6895C80F" w:rsidR="00AD286C" w:rsidRPr="00DA1EF5" w:rsidRDefault="00AD286C" w:rsidP="00C60F2A">
      <w:pPr>
        <w:ind w:left="993"/>
        <w:contextualSpacing/>
        <w:rPr>
          <w:color w:val="000000" w:themeColor="text1"/>
        </w:rPr>
      </w:pPr>
    </w:p>
    <w:p w14:paraId="15EB6AA5" w14:textId="52E5DA05" w:rsidR="00AD286C" w:rsidRPr="00DA1EF5" w:rsidRDefault="0093228D" w:rsidP="00C60F2A">
      <w:pPr>
        <w:numPr>
          <w:ilvl w:val="0"/>
          <w:numId w:val="1"/>
        </w:numPr>
        <w:ind w:left="0" w:firstLine="993"/>
        <w:contextualSpacing/>
        <w:rPr>
          <w:color w:val="000000" w:themeColor="text1"/>
        </w:rPr>
      </w:pPr>
      <w:r w:rsidRPr="00DA1EF5">
        <w:rPr>
          <w:b/>
          <w:color w:val="000000" w:themeColor="text1"/>
        </w:rPr>
        <w:t>Siūlomos teisinio reguliavimo nuostatos:</w:t>
      </w:r>
      <w:r w:rsidRPr="00DA1EF5">
        <w:rPr>
          <w:color w:val="000000" w:themeColor="text1"/>
        </w:rPr>
        <w:t xml:space="preserve"> </w:t>
      </w:r>
      <w:r w:rsidR="00C60F2A" w:rsidRPr="00DA1EF5">
        <w:rPr>
          <w:color w:val="000000" w:themeColor="text1"/>
        </w:rPr>
        <w:t>Sprendimu teisinio reguliavimo nuostatos nėra nustatomos.</w:t>
      </w:r>
    </w:p>
    <w:p w14:paraId="0366F51E" w14:textId="77777777" w:rsidR="0093228D" w:rsidRDefault="0093228D" w:rsidP="0093228D">
      <w:pPr>
        <w:numPr>
          <w:ilvl w:val="0"/>
          <w:numId w:val="1"/>
        </w:numPr>
        <w:tabs>
          <w:tab w:val="left" w:pos="360"/>
        </w:tabs>
        <w:ind w:left="0" w:firstLine="993"/>
        <w:contextualSpacing/>
        <w:jc w:val="left"/>
        <w:rPr>
          <w:rFonts w:cs="Times New Roman"/>
          <w:bCs/>
          <w:szCs w:val="24"/>
        </w:rPr>
      </w:pPr>
      <w:r>
        <w:rPr>
          <w:rFonts w:cs="Times New Roman"/>
          <w:b/>
          <w:szCs w:val="24"/>
        </w:rPr>
        <w:t xml:space="preserve">Laukiami rezultatai: </w:t>
      </w:r>
      <w:r>
        <w:rPr>
          <w:rFonts w:cs="Times New Roman"/>
          <w:bCs/>
          <w:szCs w:val="24"/>
        </w:rPr>
        <w:t>Bus įgyvendinti teisės aktuose nustatyti reikalavimai.</w:t>
      </w:r>
    </w:p>
    <w:p w14:paraId="1FD623B7" w14:textId="77777777" w:rsidR="0093228D" w:rsidRDefault="0093228D" w:rsidP="0093228D">
      <w:pPr>
        <w:numPr>
          <w:ilvl w:val="0"/>
          <w:numId w:val="1"/>
        </w:numPr>
        <w:tabs>
          <w:tab w:val="left" w:pos="720"/>
        </w:tabs>
        <w:ind w:left="0" w:firstLine="993"/>
        <w:contextualSpacing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Lėšų poreikis ir jų šaltiniai: </w:t>
      </w:r>
      <w:r>
        <w:rPr>
          <w:rFonts w:cs="Times New Roman"/>
          <w:bCs/>
          <w:szCs w:val="24"/>
        </w:rPr>
        <w:t>Lėšų poreikio nėra.</w:t>
      </w:r>
    </w:p>
    <w:p w14:paraId="7524F693" w14:textId="77777777" w:rsidR="0093228D" w:rsidRDefault="0093228D" w:rsidP="0093228D">
      <w:pPr>
        <w:numPr>
          <w:ilvl w:val="0"/>
          <w:numId w:val="1"/>
        </w:numPr>
        <w:tabs>
          <w:tab w:val="left" w:pos="720"/>
        </w:tabs>
        <w:ind w:left="1276" w:hanging="283"/>
        <w:contextualSpacing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Kiti sprendimui priimti reikalingi pagrindimai, skaičiavimai ar paaiškinimai:</w:t>
      </w:r>
      <w:r w:rsidR="00AD286C">
        <w:rPr>
          <w:rFonts w:cs="Times New Roman"/>
          <w:b/>
          <w:szCs w:val="24"/>
        </w:rPr>
        <w:t xml:space="preserve"> </w:t>
      </w:r>
    </w:p>
    <w:p w14:paraId="2614501A" w14:textId="77777777" w:rsidR="0093228D" w:rsidRDefault="0093228D" w:rsidP="0093228D">
      <w:pPr>
        <w:tabs>
          <w:tab w:val="left" w:pos="720"/>
        </w:tabs>
        <w:ind w:left="1276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Pakeitus administracijos struktūrą keičiam</w:t>
      </w:r>
      <w:r w:rsidR="00AD286C">
        <w:rPr>
          <w:rFonts w:cs="Times New Roman"/>
          <w:noProof/>
          <w:szCs w:val="24"/>
        </w:rPr>
        <w:t xml:space="preserve">as </w:t>
      </w:r>
      <w:r>
        <w:rPr>
          <w:rFonts w:cs="Times New Roman"/>
          <w:noProof/>
          <w:szCs w:val="24"/>
        </w:rPr>
        <w:t xml:space="preserve"> </w:t>
      </w:r>
      <w:r w:rsidR="00AD286C">
        <w:rPr>
          <w:rFonts w:cs="Times New Roman"/>
          <w:noProof/>
          <w:szCs w:val="24"/>
        </w:rPr>
        <w:t>Savivaldybės administracijos</w:t>
      </w:r>
      <w:r>
        <w:rPr>
          <w:rFonts w:cs="Times New Roman"/>
          <w:noProof/>
          <w:szCs w:val="24"/>
        </w:rPr>
        <w:t>, pareigybių sąrašas, pareiginiai nuostatai.</w:t>
      </w:r>
    </w:p>
    <w:p w14:paraId="57A10EEB" w14:textId="77777777" w:rsidR="00B9546F" w:rsidRPr="00DA1EF5" w:rsidRDefault="00B9546F" w:rsidP="0093228D">
      <w:pPr>
        <w:tabs>
          <w:tab w:val="left" w:pos="720"/>
        </w:tabs>
        <w:ind w:left="1276"/>
        <w:rPr>
          <w:rFonts w:cs="Times New Roman"/>
          <w:noProof/>
          <w:szCs w:val="24"/>
        </w:rPr>
      </w:pPr>
    </w:p>
    <w:p w14:paraId="44C6F532" w14:textId="65BF8FB5" w:rsidR="00B9546F" w:rsidRPr="00DA1EF5" w:rsidRDefault="00B9546F" w:rsidP="0093228D">
      <w:pPr>
        <w:tabs>
          <w:tab w:val="left" w:pos="720"/>
        </w:tabs>
        <w:ind w:left="1276"/>
        <w:rPr>
          <w:rFonts w:cs="Times New Roman"/>
          <w:b/>
          <w:bCs/>
          <w:szCs w:val="24"/>
        </w:rPr>
      </w:pPr>
      <w:r w:rsidRPr="00DA1EF5">
        <w:rPr>
          <w:rFonts w:cs="Times New Roman"/>
          <w:b/>
          <w:bCs/>
          <w:noProof/>
          <w:szCs w:val="24"/>
        </w:rPr>
        <w:t>Lyginamasis varijantas</w:t>
      </w:r>
    </w:p>
    <w:p w14:paraId="2DB91BCA" w14:textId="77777777" w:rsidR="00B9546F" w:rsidRPr="00DA1EF5" w:rsidRDefault="00B9546F" w:rsidP="00B9546F">
      <w:pPr>
        <w:spacing w:line="240" w:lineRule="auto"/>
        <w:rPr>
          <w:szCs w:val="24"/>
        </w:rPr>
      </w:pPr>
      <w:r w:rsidRPr="00DA1EF5">
        <w:rPr>
          <w:szCs w:val="24"/>
        </w:rPr>
        <w:tab/>
      </w:r>
      <w:r w:rsidRPr="00DA1EF5">
        <w:rPr>
          <w:szCs w:val="24"/>
        </w:rPr>
        <w:tab/>
      </w:r>
      <w:r w:rsidRPr="00DA1EF5">
        <w:rPr>
          <w:szCs w:val="24"/>
        </w:rPr>
        <w:tab/>
      </w:r>
      <w:r w:rsidRPr="00DA1EF5">
        <w:rPr>
          <w:szCs w:val="24"/>
        </w:rPr>
        <w:tab/>
      </w:r>
      <w:r w:rsidRPr="00DA1EF5">
        <w:rPr>
          <w:szCs w:val="24"/>
        </w:rPr>
        <w:tab/>
      </w:r>
      <w:r w:rsidRPr="00DA1EF5">
        <w:rPr>
          <w:szCs w:val="24"/>
        </w:rPr>
        <w:tab/>
      </w:r>
      <w:r w:rsidRPr="00DA1EF5">
        <w:rPr>
          <w:szCs w:val="24"/>
        </w:rPr>
        <w:tab/>
      </w:r>
    </w:p>
    <w:p w14:paraId="316BD8B8" w14:textId="77777777" w:rsidR="00B9546F" w:rsidRPr="00DA1EF5" w:rsidRDefault="00B9546F" w:rsidP="00B9546F">
      <w:pPr>
        <w:spacing w:line="240" w:lineRule="auto"/>
        <w:rPr>
          <w:szCs w:val="24"/>
        </w:rPr>
      </w:pPr>
    </w:p>
    <w:p w14:paraId="1165D780" w14:textId="77777777" w:rsidR="00B9546F" w:rsidRPr="00DA1EF5" w:rsidRDefault="00B9546F" w:rsidP="00B9546F">
      <w:pPr>
        <w:spacing w:line="240" w:lineRule="auto"/>
        <w:jc w:val="center"/>
        <w:outlineLvl w:val="0"/>
        <w:rPr>
          <w:b/>
          <w:szCs w:val="24"/>
        </w:rPr>
      </w:pPr>
      <w:r w:rsidRPr="00DA1EF5">
        <w:rPr>
          <w:b/>
          <w:szCs w:val="24"/>
        </w:rPr>
        <w:t>MOLĖTŲ RAJONO SAVIVALDYBĖS ADMINISTRACIJOS STRUKTŪRA</w:t>
      </w:r>
    </w:p>
    <w:p w14:paraId="0B08F603" w14:textId="77777777" w:rsidR="00B9546F" w:rsidRPr="00DA1EF5" w:rsidRDefault="00B9546F" w:rsidP="00B9546F">
      <w:pPr>
        <w:spacing w:line="240" w:lineRule="auto"/>
        <w:rPr>
          <w:szCs w:val="24"/>
        </w:rPr>
      </w:pPr>
      <w:r w:rsidRPr="00DA1EF5">
        <w:rPr>
          <w:szCs w:val="24"/>
        </w:rPr>
        <w:tab/>
        <w:t xml:space="preserve"> </w:t>
      </w:r>
    </w:p>
    <w:p w14:paraId="71D28084" w14:textId="77777777" w:rsidR="00B9546F" w:rsidRPr="00DA1EF5" w:rsidRDefault="00B9546F" w:rsidP="00B9546F">
      <w:pPr>
        <w:spacing w:line="240" w:lineRule="auto"/>
        <w:ind w:firstLine="709"/>
        <w:rPr>
          <w:szCs w:val="24"/>
        </w:rPr>
      </w:pPr>
      <w:r w:rsidRPr="00DA1EF5">
        <w:rPr>
          <w:szCs w:val="24"/>
        </w:rPr>
        <w:t>1. Administracijos direktorius.</w:t>
      </w:r>
    </w:p>
    <w:p w14:paraId="33994755" w14:textId="77777777" w:rsidR="00B9546F" w:rsidRPr="00DA1EF5" w:rsidRDefault="00B9546F" w:rsidP="00B9546F">
      <w:pPr>
        <w:spacing w:line="240" w:lineRule="auto"/>
        <w:ind w:firstLine="709"/>
        <w:rPr>
          <w:strike/>
          <w:szCs w:val="24"/>
        </w:rPr>
      </w:pPr>
      <w:r w:rsidRPr="00DA1EF5">
        <w:rPr>
          <w:strike/>
          <w:szCs w:val="24"/>
        </w:rPr>
        <w:t>2. Administracijos direktoriaus pavaduotojas.</w:t>
      </w:r>
    </w:p>
    <w:p w14:paraId="1A5259A1" w14:textId="77777777" w:rsidR="00B9546F" w:rsidRPr="00DA1EF5" w:rsidRDefault="00B9546F" w:rsidP="00B9546F">
      <w:pPr>
        <w:spacing w:line="240" w:lineRule="auto"/>
        <w:ind w:firstLine="709"/>
        <w:rPr>
          <w:szCs w:val="24"/>
        </w:rPr>
      </w:pPr>
      <w:r w:rsidRPr="00DA1EF5">
        <w:rPr>
          <w:strike/>
          <w:szCs w:val="24"/>
        </w:rPr>
        <w:t>3</w:t>
      </w:r>
      <w:r w:rsidRPr="00DA1EF5">
        <w:rPr>
          <w:b/>
          <w:bCs/>
          <w:strike/>
          <w:szCs w:val="24"/>
        </w:rPr>
        <w:t>.</w:t>
      </w:r>
      <w:r w:rsidRPr="00DA1EF5">
        <w:rPr>
          <w:b/>
          <w:bCs/>
          <w:szCs w:val="24"/>
        </w:rPr>
        <w:t xml:space="preserve"> 1</w:t>
      </w:r>
      <w:r w:rsidRPr="00DA1EF5">
        <w:rPr>
          <w:szCs w:val="24"/>
        </w:rPr>
        <w:t xml:space="preserve"> Į struktūrinius padalinius neįeinantys administracijos tarnautojai:</w:t>
      </w:r>
    </w:p>
    <w:p w14:paraId="64452F7B" w14:textId="77777777" w:rsidR="00B9546F" w:rsidRPr="00DA1EF5" w:rsidRDefault="00B9546F" w:rsidP="00B9546F">
      <w:pPr>
        <w:spacing w:line="240" w:lineRule="auto"/>
        <w:ind w:firstLine="709"/>
        <w:rPr>
          <w:b/>
          <w:bCs/>
          <w:szCs w:val="24"/>
        </w:rPr>
      </w:pPr>
      <w:r w:rsidRPr="00DA1EF5">
        <w:rPr>
          <w:szCs w:val="24"/>
        </w:rPr>
        <w:t>1.1</w:t>
      </w:r>
      <w:r w:rsidRPr="00DA1EF5">
        <w:rPr>
          <w:b/>
          <w:bCs/>
          <w:szCs w:val="24"/>
        </w:rPr>
        <w:t xml:space="preserve">.Patarėjas, atliekantis savivaldybės parengties pareigūno funkcijas, </w:t>
      </w:r>
    </w:p>
    <w:p w14:paraId="4D3B7227" w14:textId="77777777" w:rsidR="00B9546F" w:rsidRPr="00DA1EF5" w:rsidRDefault="00B9546F" w:rsidP="00B9546F">
      <w:pPr>
        <w:spacing w:line="240" w:lineRule="auto"/>
        <w:ind w:firstLine="709"/>
        <w:rPr>
          <w:szCs w:val="24"/>
        </w:rPr>
      </w:pPr>
      <w:r w:rsidRPr="00DA1EF5">
        <w:rPr>
          <w:szCs w:val="24"/>
        </w:rPr>
        <w:t xml:space="preserve">1.2. Vyriausiasis specialistas </w:t>
      </w:r>
      <w:r w:rsidRPr="00DA1EF5">
        <w:rPr>
          <w:strike/>
          <w:szCs w:val="24"/>
        </w:rPr>
        <w:t>civilinei ir</w:t>
      </w:r>
      <w:r w:rsidRPr="00DA1EF5">
        <w:rPr>
          <w:szCs w:val="24"/>
        </w:rPr>
        <w:t xml:space="preserve"> darbo saugai;</w:t>
      </w:r>
    </w:p>
    <w:p w14:paraId="7C970E4B" w14:textId="77777777" w:rsidR="00B9546F" w:rsidRPr="00DA1EF5" w:rsidRDefault="00B9546F" w:rsidP="00B9546F">
      <w:pPr>
        <w:spacing w:line="240" w:lineRule="auto"/>
        <w:ind w:firstLine="709"/>
        <w:rPr>
          <w:szCs w:val="24"/>
        </w:rPr>
      </w:pPr>
      <w:r w:rsidRPr="00DA1EF5">
        <w:rPr>
          <w:szCs w:val="24"/>
        </w:rPr>
        <w:t>1.3.</w:t>
      </w:r>
      <w:bookmarkStart w:id="1" w:name="_Hlk145505689"/>
      <w:r w:rsidRPr="00DA1EF5">
        <w:rPr>
          <w:szCs w:val="24"/>
        </w:rPr>
        <w:t>Vyriausiasis specialistas</w:t>
      </w:r>
      <w:bookmarkEnd w:id="1"/>
      <w:r w:rsidRPr="00DA1EF5">
        <w:rPr>
          <w:szCs w:val="24"/>
        </w:rPr>
        <w:t>- jaunimo reikalų koordinatorius,</w:t>
      </w:r>
    </w:p>
    <w:p w14:paraId="4A0C4211" w14:textId="77777777" w:rsidR="00B9546F" w:rsidRPr="00DA1EF5" w:rsidRDefault="00B9546F" w:rsidP="00B9546F">
      <w:pPr>
        <w:spacing w:line="240" w:lineRule="auto"/>
        <w:ind w:firstLine="709"/>
        <w:rPr>
          <w:szCs w:val="24"/>
        </w:rPr>
      </w:pPr>
      <w:r w:rsidRPr="00DA1EF5">
        <w:rPr>
          <w:szCs w:val="24"/>
        </w:rPr>
        <w:t>1.4. Vyriausiasis specialistas, atsakingas už korupcijai atsparios aplinkos kūrimą,</w:t>
      </w:r>
    </w:p>
    <w:p w14:paraId="534F5287" w14:textId="77777777" w:rsidR="00B9546F" w:rsidRPr="00DA1EF5" w:rsidRDefault="00B9546F" w:rsidP="00B9546F">
      <w:pPr>
        <w:spacing w:line="240" w:lineRule="auto"/>
        <w:ind w:firstLine="709"/>
        <w:rPr>
          <w:szCs w:val="24"/>
        </w:rPr>
      </w:pPr>
      <w:r w:rsidRPr="00DA1EF5">
        <w:rPr>
          <w:szCs w:val="24"/>
        </w:rPr>
        <w:t>1.5. Vyriausiasis specialistas- savivaldybės gydytojas.</w:t>
      </w:r>
    </w:p>
    <w:p w14:paraId="251DE268" w14:textId="77777777" w:rsidR="00B9546F" w:rsidRPr="00DA1EF5" w:rsidRDefault="00B9546F" w:rsidP="00B9546F">
      <w:pPr>
        <w:spacing w:line="240" w:lineRule="auto"/>
        <w:ind w:firstLine="709"/>
        <w:rPr>
          <w:szCs w:val="24"/>
        </w:rPr>
      </w:pPr>
      <w:r w:rsidRPr="00DA1EF5">
        <w:rPr>
          <w:szCs w:val="24"/>
        </w:rPr>
        <w:t>4. Administracijos struktūriniai padaliniai – skyriai:</w:t>
      </w:r>
    </w:p>
    <w:p w14:paraId="06836FB3" w14:textId="77777777" w:rsidR="00B9546F" w:rsidRPr="00DA1EF5" w:rsidRDefault="00B9546F" w:rsidP="00B9546F">
      <w:pPr>
        <w:spacing w:line="240" w:lineRule="auto"/>
        <w:ind w:firstLine="709"/>
        <w:rPr>
          <w:szCs w:val="24"/>
        </w:rPr>
      </w:pPr>
      <w:r w:rsidRPr="00DA1EF5">
        <w:rPr>
          <w:szCs w:val="24"/>
        </w:rPr>
        <w:t>4.1. Architektūros ir teritorijų planavimo skyrius;</w:t>
      </w:r>
    </w:p>
    <w:p w14:paraId="7B60D72D" w14:textId="77777777" w:rsidR="00B9546F" w:rsidRPr="00DA1EF5" w:rsidRDefault="00B9546F" w:rsidP="00B9546F">
      <w:pPr>
        <w:spacing w:line="240" w:lineRule="auto"/>
        <w:ind w:firstLine="709"/>
        <w:rPr>
          <w:szCs w:val="24"/>
        </w:rPr>
      </w:pPr>
      <w:r w:rsidRPr="00DA1EF5">
        <w:rPr>
          <w:szCs w:val="24"/>
        </w:rPr>
        <w:t>4.2. Bendrasis skyrius;</w:t>
      </w:r>
    </w:p>
    <w:p w14:paraId="4D2BDF8B" w14:textId="77777777" w:rsidR="00B9546F" w:rsidRPr="00DA1EF5" w:rsidRDefault="00B9546F" w:rsidP="00B9546F">
      <w:pPr>
        <w:spacing w:line="240" w:lineRule="auto"/>
        <w:ind w:firstLine="709"/>
        <w:rPr>
          <w:szCs w:val="24"/>
        </w:rPr>
      </w:pPr>
      <w:r w:rsidRPr="00DA1EF5">
        <w:rPr>
          <w:szCs w:val="24"/>
        </w:rPr>
        <w:t>4.3. Finansinės apskaitos skyrius;</w:t>
      </w:r>
    </w:p>
    <w:p w14:paraId="272BBDA0" w14:textId="77777777" w:rsidR="00B9546F" w:rsidRPr="00DA1EF5" w:rsidRDefault="00B9546F" w:rsidP="00B9546F">
      <w:pPr>
        <w:spacing w:line="240" w:lineRule="auto"/>
        <w:ind w:firstLine="709"/>
        <w:rPr>
          <w:szCs w:val="24"/>
        </w:rPr>
      </w:pPr>
      <w:r w:rsidRPr="00DA1EF5">
        <w:rPr>
          <w:szCs w:val="24"/>
        </w:rPr>
        <w:t xml:space="preserve">4.4. Centralizuota vidaus audito </w:t>
      </w:r>
      <w:r w:rsidRPr="00DA1EF5">
        <w:rPr>
          <w:strike/>
          <w:szCs w:val="24"/>
        </w:rPr>
        <w:t xml:space="preserve">skyrius </w:t>
      </w:r>
      <w:r w:rsidRPr="00DA1EF5">
        <w:rPr>
          <w:b/>
          <w:bCs/>
          <w:szCs w:val="24"/>
        </w:rPr>
        <w:t>tarnyba</w:t>
      </w:r>
      <w:r w:rsidRPr="00DA1EF5">
        <w:rPr>
          <w:b/>
          <w:bCs/>
          <w:strike/>
          <w:szCs w:val="24"/>
        </w:rPr>
        <w:t>;</w:t>
      </w:r>
    </w:p>
    <w:p w14:paraId="54166CB4" w14:textId="77777777" w:rsidR="00B9546F" w:rsidRPr="00DA1EF5" w:rsidRDefault="00B9546F" w:rsidP="00B9546F">
      <w:pPr>
        <w:spacing w:line="240" w:lineRule="auto"/>
        <w:ind w:firstLine="709"/>
        <w:rPr>
          <w:szCs w:val="24"/>
        </w:rPr>
      </w:pPr>
      <w:r w:rsidRPr="00DA1EF5">
        <w:rPr>
          <w:szCs w:val="24"/>
        </w:rPr>
        <w:t>4.5. Finansų skyrius;</w:t>
      </w:r>
    </w:p>
    <w:p w14:paraId="7B551D76" w14:textId="77777777" w:rsidR="00B9546F" w:rsidRPr="00DA1EF5" w:rsidRDefault="00B9546F" w:rsidP="00B9546F">
      <w:pPr>
        <w:spacing w:line="240" w:lineRule="auto"/>
        <w:ind w:firstLine="709"/>
        <w:rPr>
          <w:szCs w:val="24"/>
        </w:rPr>
      </w:pPr>
      <w:r w:rsidRPr="00DA1EF5">
        <w:rPr>
          <w:szCs w:val="24"/>
        </w:rPr>
        <w:t>4.6. Kultūros ir švietimo skyrius;</w:t>
      </w:r>
    </w:p>
    <w:p w14:paraId="0B584389" w14:textId="77777777" w:rsidR="00B9546F" w:rsidRPr="00DA1EF5" w:rsidRDefault="00B9546F" w:rsidP="00B9546F">
      <w:pPr>
        <w:spacing w:line="240" w:lineRule="auto"/>
        <w:ind w:firstLine="709"/>
        <w:rPr>
          <w:szCs w:val="24"/>
        </w:rPr>
      </w:pPr>
      <w:r w:rsidRPr="00DA1EF5">
        <w:rPr>
          <w:szCs w:val="24"/>
        </w:rPr>
        <w:t>4.7. Socialinės paramos skyrius;</w:t>
      </w:r>
    </w:p>
    <w:p w14:paraId="5423A86C" w14:textId="77777777" w:rsidR="00B9546F" w:rsidRPr="00DA1EF5" w:rsidRDefault="00B9546F" w:rsidP="00B9546F">
      <w:pPr>
        <w:spacing w:line="240" w:lineRule="auto"/>
        <w:ind w:firstLine="709"/>
        <w:rPr>
          <w:szCs w:val="24"/>
        </w:rPr>
      </w:pPr>
      <w:r w:rsidRPr="00DA1EF5">
        <w:rPr>
          <w:szCs w:val="24"/>
        </w:rPr>
        <w:t>4.8. Statybos ir  žemės ūkio skyrius;</w:t>
      </w:r>
    </w:p>
    <w:p w14:paraId="77012646" w14:textId="77777777" w:rsidR="00B9546F" w:rsidRPr="00DA1EF5" w:rsidRDefault="00B9546F" w:rsidP="00B9546F">
      <w:pPr>
        <w:spacing w:line="240" w:lineRule="auto"/>
        <w:ind w:firstLine="709"/>
        <w:rPr>
          <w:szCs w:val="24"/>
        </w:rPr>
      </w:pPr>
      <w:r w:rsidRPr="00DA1EF5">
        <w:rPr>
          <w:szCs w:val="24"/>
        </w:rPr>
        <w:t>4.9. Strateginio planavimo ir investicijų skyrius;</w:t>
      </w:r>
    </w:p>
    <w:p w14:paraId="022652FB" w14:textId="77777777" w:rsidR="00B9546F" w:rsidRPr="00DA1EF5" w:rsidRDefault="00B9546F" w:rsidP="00B9546F">
      <w:pPr>
        <w:spacing w:line="240" w:lineRule="auto"/>
        <w:ind w:firstLine="709"/>
        <w:rPr>
          <w:szCs w:val="24"/>
        </w:rPr>
      </w:pPr>
      <w:r w:rsidRPr="00DA1EF5">
        <w:rPr>
          <w:szCs w:val="24"/>
        </w:rPr>
        <w:t>4.10. Teisės ir civilinės metrikacijos skyrius;</w:t>
      </w:r>
    </w:p>
    <w:p w14:paraId="134A0AED" w14:textId="77777777" w:rsidR="00B9546F" w:rsidRPr="00DA1EF5" w:rsidRDefault="00B9546F" w:rsidP="00B9546F">
      <w:pPr>
        <w:spacing w:line="240" w:lineRule="auto"/>
        <w:ind w:firstLine="709"/>
        <w:rPr>
          <w:szCs w:val="24"/>
        </w:rPr>
      </w:pPr>
      <w:r w:rsidRPr="00DA1EF5">
        <w:rPr>
          <w:szCs w:val="24"/>
        </w:rPr>
        <w:t>4.11. Turto skyrius;</w:t>
      </w:r>
    </w:p>
    <w:p w14:paraId="1A91F23B" w14:textId="77777777" w:rsidR="00B9546F" w:rsidRPr="00DA1EF5" w:rsidRDefault="00B9546F" w:rsidP="00B9546F">
      <w:pPr>
        <w:spacing w:line="240" w:lineRule="auto"/>
        <w:ind w:firstLine="709"/>
        <w:rPr>
          <w:szCs w:val="24"/>
        </w:rPr>
      </w:pPr>
      <w:r w:rsidRPr="00DA1EF5">
        <w:rPr>
          <w:szCs w:val="24"/>
        </w:rPr>
        <w:t>4.12. Viešųjų pirkimų skyrius;</w:t>
      </w:r>
    </w:p>
    <w:p w14:paraId="6C067A87" w14:textId="77777777" w:rsidR="00B9546F" w:rsidRPr="00DA1EF5" w:rsidRDefault="00B9546F" w:rsidP="00B9546F">
      <w:pPr>
        <w:spacing w:line="240" w:lineRule="auto"/>
        <w:ind w:firstLine="709"/>
        <w:rPr>
          <w:szCs w:val="24"/>
        </w:rPr>
      </w:pPr>
      <w:r w:rsidRPr="00DA1EF5">
        <w:rPr>
          <w:szCs w:val="24"/>
        </w:rPr>
        <w:t>4.13. Viešųjų ryšių ir informatikos skyrius.</w:t>
      </w:r>
    </w:p>
    <w:p w14:paraId="4F97769E" w14:textId="77777777" w:rsidR="00B9546F" w:rsidRPr="00DA1EF5" w:rsidRDefault="00B9546F" w:rsidP="00B9546F">
      <w:pPr>
        <w:spacing w:line="240" w:lineRule="auto"/>
        <w:ind w:firstLine="709"/>
        <w:rPr>
          <w:szCs w:val="24"/>
        </w:rPr>
      </w:pPr>
      <w:r w:rsidRPr="00DA1EF5">
        <w:rPr>
          <w:szCs w:val="24"/>
        </w:rPr>
        <w:t>5. Struktūriniai teritoriniai padaliniai – seniūnijos (Savivaldybės administracijos filialai):</w:t>
      </w:r>
    </w:p>
    <w:p w14:paraId="00AE62B2" w14:textId="77777777" w:rsidR="00B9546F" w:rsidRPr="00DA1EF5" w:rsidRDefault="00B9546F" w:rsidP="00B9546F">
      <w:pPr>
        <w:spacing w:line="240" w:lineRule="auto"/>
        <w:ind w:firstLine="720"/>
        <w:rPr>
          <w:szCs w:val="24"/>
        </w:rPr>
      </w:pPr>
      <w:r w:rsidRPr="00DA1EF5">
        <w:rPr>
          <w:szCs w:val="24"/>
        </w:rPr>
        <w:t>5.1. Alantos seniūnija;</w:t>
      </w:r>
    </w:p>
    <w:p w14:paraId="3D0CEB3B" w14:textId="77777777" w:rsidR="00B9546F" w:rsidRPr="00DA1EF5" w:rsidRDefault="00B9546F" w:rsidP="00B9546F">
      <w:pPr>
        <w:spacing w:line="240" w:lineRule="auto"/>
        <w:ind w:firstLine="720"/>
        <w:rPr>
          <w:szCs w:val="24"/>
        </w:rPr>
      </w:pPr>
      <w:r w:rsidRPr="00DA1EF5">
        <w:rPr>
          <w:szCs w:val="24"/>
        </w:rPr>
        <w:t>5.2. Balninkų seniūnija;</w:t>
      </w:r>
    </w:p>
    <w:p w14:paraId="33A9027D" w14:textId="77777777" w:rsidR="00B9546F" w:rsidRPr="00DA1EF5" w:rsidRDefault="00B9546F" w:rsidP="00B9546F">
      <w:pPr>
        <w:spacing w:line="240" w:lineRule="auto"/>
        <w:ind w:firstLine="720"/>
        <w:rPr>
          <w:szCs w:val="24"/>
        </w:rPr>
      </w:pPr>
      <w:r w:rsidRPr="00DA1EF5">
        <w:rPr>
          <w:szCs w:val="24"/>
        </w:rPr>
        <w:t xml:space="preserve">5.3. </w:t>
      </w:r>
      <w:proofErr w:type="spellStart"/>
      <w:r w:rsidRPr="00DA1EF5">
        <w:rPr>
          <w:szCs w:val="24"/>
        </w:rPr>
        <w:t>Čiulėnų</w:t>
      </w:r>
      <w:proofErr w:type="spellEnd"/>
      <w:r w:rsidRPr="00DA1EF5">
        <w:rPr>
          <w:szCs w:val="24"/>
        </w:rPr>
        <w:t xml:space="preserve"> seniūnija;</w:t>
      </w:r>
    </w:p>
    <w:p w14:paraId="75D1425C" w14:textId="77777777" w:rsidR="00B9546F" w:rsidRPr="00DA1EF5" w:rsidRDefault="00B9546F" w:rsidP="00B9546F">
      <w:pPr>
        <w:spacing w:line="240" w:lineRule="auto"/>
        <w:ind w:firstLine="720"/>
        <w:rPr>
          <w:szCs w:val="24"/>
        </w:rPr>
      </w:pPr>
      <w:r w:rsidRPr="00DA1EF5">
        <w:rPr>
          <w:szCs w:val="24"/>
        </w:rPr>
        <w:t>5.4. Dubingių seniūnija;</w:t>
      </w:r>
    </w:p>
    <w:p w14:paraId="77EBB22A" w14:textId="77777777" w:rsidR="00B9546F" w:rsidRPr="00DA1EF5" w:rsidRDefault="00B9546F" w:rsidP="00B9546F">
      <w:pPr>
        <w:spacing w:line="240" w:lineRule="auto"/>
        <w:ind w:firstLine="720"/>
        <w:rPr>
          <w:szCs w:val="24"/>
        </w:rPr>
      </w:pPr>
      <w:r w:rsidRPr="00DA1EF5">
        <w:rPr>
          <w:szCs w:val="24"/>
        </w:rPr>
        <w:t>5.5. Giedraičių seniūnija;</w:t>
      </w:r>
    </w:p>
    <w:p w14:paraId="281EE115" w14:textId="77777777" w:rsidR="00B9546F" w:rsidRPr="00DA1EF5" w:rsidRDefault="00B9546F" w:rsidP="00B9546F">
      <w:pPr>
        <w:spacing w:line="240" w:lineRule="auto"/>
        <w:ind w:firstLine="720"/>
        <w:rPr>
          <w:szCs w:val="24"/>
        </w:rPr>
      </w:pPr>
      <w:r w:rsidRPr="00DA1EF5">
        <w:rPr>
          <w:szCs w:val="24"/>
        </w:rPr>
        <w:t>5.6. Inturkės seniūnija;</w:t>
      </w:r>
    </w:p>
    <w:p w14:paraId="43ADA4CA" w14:textId="77777777" w:rsidR="00B9546F" w:rsidRPr="00DA1EF5" w:rsidRDefault="00B9546F" w:rsidP="00B9546F">
      <w:pPr>
        <w:spacing w:line="240" w:lineRule="auto"/>
        <w:ind w:firstLine="720"/>
        <w:rPr>
          <w:szCs w:val="24"/>
        </w:rPr>
      </w:pPr>
      <w:r w:rsidRPr="00DA1EF5">
        <w:rPr>
          <w:szCs w:val="24"/>
        </w:rPr>
        <w:t>5.7. Joniškio seniūnija;</w:t>
      </w:r>
    </w:p>
    <w:p w14:paraId="7797C221" w14:textId="77777777" w:rsidR="00B9546F" w:rsidRPr="00DA1EF5" w:rsidRDefault="00B9546F" w:rsidP="00B9546F">
      <w:pPr>
        <w:spacing w:line="240" w:lineRule="auto"/>
        <w:ind w:firstLine="720"/>
        <w:rPr>
          <w:szCs w:val="24"/>
        </w:rPr>
      </w:pPr>
      <w:r w:rsidRPr="00DA1EF5">
        <w:rPr>
          <w:szCs w:val="24"/>
        </w:rPr>
        <w:t xml:space="preserve">5.8. </w:t>
      </w:r>
      <w:proofErr w:type="spellStart"/>
      <w:r w:rsidRPr="00DA1EF5">
        <w:rPr>
          <w:szCs w:val="24"/>
        </w:rPr>
        <w:t>Luokesos</w:t>
      </w:r>
      <w:proofErr w:type="spellEnd"/>
      <w:r w:rsidRPr="00DA1EF5">
        <w:rPr>
          <w:szCs w:val="24"/>
        </w:rPr>
        <w:t xml:space="preserve"> seniūnija;</w:t>
      </w:r>
    </w:p>
    <w:p w14:paraId="13FF69A5" w14:textId="77777777" w:rsidR="00B9546F" w:rsidRPr="00DA1EF5" w:rsidRDefault="00B9546F" w:rsidP="00B9546F">
      <w:pPr>
        <w:spacing w:line="240" w:lineRule="auto"/>
        <w:ind w:firstLine="720"/>
        <w:rPr>
          <w:szCs w:val="24"/>
        </w:rPr>
      </w:pPr>
      <w:r w:rsidRPr="00DA1EF5">
        <w:rPr>
          <w:szCs w:val="24"/>
        </w:rPr>
        <w:t>5.9. Mindūnų seniūnija;</w:t>
      </w:r>
    </w:p>
    <w:p w14:paraId="4884A9F2" w14:textId="77777777" w:rsidR="00B9546F" w:rsidRPr="00DA1EF5" w:rsidRDefault="00B9546F" w:rsidP="00B9546F">
      <w:pPr>
        <w:spacing w:line="240" w:lineRule="auto"/>
        <w:ind w:firstLine="720"/>
        <w:rPr>
          <w:szCs w:val="24"/>
        </w:rPr>
      </w:pPr>
      <w:r w:rsidRPr="00DA1EF5">
        <w:rPr>
          <w:szCs w:val="24"/>
        </w:rPr>
        <w:t xml:space="preserve">5.10. </w:t>
      </w:r>
      <w:proofErr w:type="spellStart"/>
      <w:r w:rsidRPr="00DA1EF5">
        <w:rPr>
          <w:szCs w:val="24"/>
        </w:rPr>
        <w:t>Suginčių</w:t>
      </w:r>
      <w:proofErr w:type="spellEnd"/>
      <w:r w:rsidRPr="00DA1EF5">
        <w:rPr>
          <w:szCs w:val="24"/>
        </w:rPr>
        <w:t xml:space="preserve"> seniūnija;</w:t>
      </w:r>
    </w:p>
    <w:p w14:paraId="24787BF0" w14:textId="77777777" w:rsidR="00B9546F" w:rsidRPr="00DA1EF5" w:rsidRDefault="00B9546F" w:rsidP="00B9546F">
      <w:pPr>
        <w:ind w:firstLine="720"/>
        <w:rPr>
          <w:szCs w:val="24"/>
        </w:rPr>
      </w:pPr>
      <w:r w:rsidRPr="00DA1EF5">
        <w:rPr>
          <w:szCs w:val="24"/>
        </w:rPr>
        <w:t xml:space="preserve">5.11. </w:t>
      </w:r>
      <w:proofErr w:type="spellStart"/>
      <w:r w:rsidRPr="00DA1EF5">
        <w:rPr>
          <w:szCs w:val="24"/>
        </w:rPr>
        <w:t>Videniškių</w:t>
      </w:r>
      <w:proofErr w:type="spellEnd"/>
      <w:r w:rsidRPr="00DA1EF5">
        <w:rPr>
          <w:szCs w:val="24"/>
        </w:rPr>
        <w:t xml:space="preserve"> seniūnija. </w:t>
      </w:r>
    </w:p>
    <w:p w14:paraId="54276595" w14:textId="77777777" w:rsidR="0093228D" w:rsidRPr="00DA1EF5" w:rsidRDefault="0093228D" w:rsidP="0093228D">
      <w:pPr>
        <w:pStyle w:val="prastasiniatinklio"/>
        <w:spacing w:before="270" w:beforeAutospacing="0" w:after="270" w:afterAutospacing="0" w:line="300" w:lineRule="atLeast"/>
        <w:rPr>
          <w:rFonts w:ascii="Arial" w:hAnsi="Arial" w:cs="Arial"/>
          <w:color w:val="000000"/>
        </w:rPr>
      </w:pPr>
    </w:p>
    <w:p w14:paraId="0670EC29" w14:textId="77777777" w:rsidR="0093228D" w:rsidRPr="00DA1EF5" w:rsidRDefault="0093228D" w:rsidP="0093228D">
      <w:pPr>
        <w:pStyle w:val="prastasiniatinklio"/>
        <w:spacing w:before="270" w:beforeAutospacing="0" w:after="270" w:afterAutospacing="0" w:line="300" w:lineRule="atLeast"/>
        <w:rPr>
          <w:rFonts w:ascii="Arial" w:hAnsi="Arial" w:cs="Arial"/>
          <w:color w:val="000000"/>
        </w:rPr>
      </w:pPr>
    </w:p>
    <w:p w14:paraId="35208B01" w14:textId="77777777" w:rsidR="0093228D" w:rsidRPr="00DA1EF5" w:rsidRDefault="0093228D" w:rsidP="0093228D">
      <w:pPr>
        <w:pStyle w:val="prastasiniatinklio"/>
        <w:spacing w:before="270" w:beforeAutospacing="0" w:after="270" w:afterAutospacing="0" w:line="300" w:lineRule="atLeast"/>
        <w:rPr>
          <w:rFonts w:ascii="Arial" w:hAnsi="Arial" w:cs="Arial"/>
          <w:color w:val="000000"/>
        </w:rPr>
      </w:pPr>
    </w:p>
    <w:p w14:paraId="3C81825A" w14:textId="77777777" w:rsidR="00AB48EB" w:rsidRPr="00DA1EF5" w:rsidRDefault="00AB48EB">
      <w:pPr>
        <w:rPr>
          <w:szCs w:val="24"/>
        </w:rPr>
      </w:pPr>
    </w:p>
    <w:sectPr w:rsidR="00AB48EB" w:rsidRPr="00DA1EF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04C35"/>
    <w:multiLevelType w:val="hybridMultilevel"/>
    <w:tmpl w:val="03FACF82"/>
    <w:lvl w:ilvl="0" w:tplc="9C68EAE6">
      <w:start w:val="1"/>
      <w:numFmt w:val="decimal"/>
      <w:lvlText w:val="%1."/>
      <w:lvlJc w:val="left"/>
      <w:pPr>
        <w:ind w:left="1656" w:hanging="360"/>
      </w:pPr>
      <w:rPr>
        <w:b/>
        <w:strike w:val="0"/>
        <w:dstrike w:val="0"/>
        <w:u w:val="none"/>
        <w:effect w:val="none"/>
      </w:r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num w:numId="1" w16cid:durableId="662395707">
    <w:abstractNumId w:val="0"/>
  </w:num>
  <w:num w:numId="2" w16cid:durableId="1722512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8D"/>
    <w:rsid w:val="00027F68"/>
    <w:rsid w:val="0007113F"/>
    <w:rsid w:val="00121FF7"/>
    <w:rsid w:val="001D643E"/>
    <w:rsid w:val="0033001C"/>
    <w:rsid w:val="00782838"/>
    <w:rsid w:val="00784BE0"/>
    <w:rsid w:val="00925A83"/>
    <w:rsid w:val="0093228D"/>
    <w:rsid w:val="00AB48EB"/>
    <w:rsid w:val="00AD286C"/>
    <w:rsid w:val="00B9546F"/>
    <w:rsid w:val="00C2797D"/>
    <w:rsid w:val="00C60F2A"/>
    <w:rsid w:val="00D265FB"/>
    <w:rsid w:val="00DA1EF5"/>
    <w:rsid w:val="00E52313"/>
    <w:rsid w:val="00FB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301B"/>
  <w15:chartTrackingRefBased/>
  <w15:docId w15:val="{8E1B3A74-6541-43B5-A1E1-D051E297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3228D"/>
    <w:pPr>
      <w:spacing w:after="0" w:line="360" w:lineRule="auto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93228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2438</Words>
  <Characters>1390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Sabaliauskienė</dc:creator>
  <cp:keywords/>
  <dc:description/>
  <cp:lastModifiedBy>Irena Sabaliauskienė</cp:lastModifiedBy>
  <cp:revision>4</cp:revision>
  <dcterms:created xsi:type="dcterms:W3CDTF">2023-09-14T13:28:00Z</dcterms:created>
  <dcterms:modified xsi:type="dcterms:W3CDTF">2023-09-15T05:33:00Z</dcterms:modified>
</cp:coreProperties>
</file>