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DFA5" w14:textId="77777777" w:rsidR="00723B69" w:rsidRDefault="00723B69" w:rsidP="00F8762E">
      <w:pPr>
        <w:tabs>
          <w:tab w:val="num" w:pos="0"/>
          <w:tab w:val="left" w:pos="720"/>
        </w:tabs>
        <w:spacing w:line="360" w:lineRule="auto"/>
        <w:ind w:firstLine="360"/>
        <w:jc w:val="center"/>
        <w:rPr>
          <w:lang w:val="lt-LT"/>
        </w:rPr>
      </w:pPr>
    </w:p>
    <w:p w14:paraId="16190F9F" w14:textId="13135170" w:rsidR="00F8762E" w:rsidRDefault="00F8762E" w:rsidP="00F8762E">
      <w:pPr>
        <w:tabs>
          <w:tab w:val="num" w:pos="0"/>
          <w:tab w:val="left" w:pos="720"/>
        </w:tabs>
        <w:spacing w:line="360" w:lineRule="auto"/>
        <w:ind w:firstLine="360"/>
        <w:jc w:val="center"/>
        <w:rPr>
          <w:lang w:val="lt-LT"/>
        </w:rPr>
      </w:pPr>
      <w:r>
        <w:rPr>
          <w:lang w:val="lt-LT"/>
        </w:rPr>
        <w:t>AIŠKINAMASIS RAŠTAS</w:t>
      </w:r>
    </w:p>
    <w:p w14:paraId="5A7916B5" w14:textId="640CD03D" w:rsidR="00F8762E" w:rsidRDefault="00F8762E" w:rsidP="00F8762E">
      <w:pPr>
        <w:tabs>
          <w:tab w:val="num" w:pos="0"/>
          <w:tab w:val="left" w:pos="720"/>
        </w:tabs>
        <w:spacing w:line="360" w:lineRule="auto"/>
        <w:ind w:firstLine="360"/>
        <w:jc w:val="center"/>
        <w:rPr>
          <w:lang w:val="lt-LT"/>
        </w:rPr>
      </w:pPr>
      <w:r>
        <w:rPr>
          <w:lang w:val="lt-LT"/>
        </w:rPr>
        <w:t xml:space="preserve">Dėl </w:t>
      </w:r>
      <w:bookmarkStart w:id="0" w:name="_Hlk145683823"/>
      <w:r>
        <w:rPr>
          <w:lang w:val="lt-LT"/>
        </w:rPr>
        <w:t>Molėtų rajono savivaldybės tarybos 20</w:t>
      </w:r>
      <w:r w:rsidR="009D53DF">
        <w:rPr>
          <w:lang w:val="lt-LT"/>
        </w:rPr>
        <w:t>2</w:t>
      </w:r>
      <w:r w:rsidR="0073271F">
        <w:rPr>
          <w:lang w:val="lt-LT"/>
        </w:rPr>
        <w:t>3</w:t>
      </w:r>
      <w:r w:rsidR="009D53DF">
        <w:rPr>
          <w:lang w:val="lt-LT"/>
        </w:rPr>
        <w:t xml:space="preserve"> </w:t>
      </w:r>
      <w:r>
        <w:rPr>
          <w:lang w:val="lt-LT"/>
        </w:rPr>
        <w:t xml:space="preserve">m. vasario </w:t>
      </w:r>
      <w:r w:rsidR="0073271F">
        <w:rPr>
          <w:lang w:val="lt-LT"/>
        </w:rPr>
        <w:t>2</w:t>
      </w:r>
      <w:r w:rsidR="00EB3936">
        <w:rPr>
          <w:lang w:val="lt-LT"/>
        </w:rPr>
        <w:t xml:space="preserve"> </w:t>
      </w:r>
      <w:r>
        <w:rPr>
          <w:lang w:val="lt-LT"/>
        </w:rPr>
        <w:t>d. sprendimo Nr. B1-</w:t>
      </w:r>
      <w:r w:rsidR="0073271F">
        <w:rPr>
          <w:lang w:val="lt-LT"/>
        </w:rPr>
        <w:t>2</w:t>
      </w:r>
      <w:r>
        <w:rPr>
          <w:lang w:val="lt-LT"/>
        </w:rPr>
        <w:t xml:space="preserve"> „Dėl</w:t>
      </w:r>
      <w:r w:rsidR="00927C8B">
        <w:rPr>
          <w:lang w:val="lt-LT"/>
        </w:rPr>
        <w:t xml:space="preserve"> Molėtų rajono savivaldybės 20</w:t>
      </w:r>
      <w:r w:rsidR="009D53DF">
        <w:rPr>
          <w:lang w:val="lt-LT"/>
        </w:rPr>
        <w:t>2</w:t>
      </w:r>
      <w:r w:rsidR="0073271F">
        <w:rPr>
          <w:lang w:val="lt-LT"/>
        </w:rPr>
        <w:t>3</w:t>
      </w:r>
      <w:r>
        <w:rPr>
          <w:lang w:val="lt-LT"/>
        </w:rPr>
        <w:t xml:space="preserve"> metų biudžeto patvirtinimo“ pakeitimo</w:t>
      </w:r>
    </w:p>
    <w:bookmarkEnd w:id="0"/>
    <w:p w14:paraId="48357F5A" w14:textId="77777777" w:rsidR="007719D6" w:rsidRDefault="007719D6" w:rsidP="008C5B59">
      <w:pPr>
        <w:tabs>
          <w:tab w:val="left" w:pos="720"/>
        </w:tabs>
        <w:spacing w:line="360" w:lineRule="auto"/>
        <w:jc w:val="both"/>
        <w:rPr>
          <w:b/>
          <w:lang w:val="lt-LT"/>
        </w:rPr>
      </w:pPr>
    </w:p>
    <w:p w14:paraId="44983E38" w14:textId="0BC2B8BA" w:rsidR="00F8762E" w:rsidRPr="008C5B59" w:rsidRDefault="008C5B59" w:rsidP="008C5B59">
      <w:pPr>
        <w:tabs>
          <w:tab w:val="left" w:pos="720"/>
        </w:tabs>
        <w:spacing w:line="360" w:lineRule="auto"/>
        <w:jc w:val="both"/>
        <w:rPr>
          <w:b/>
          <w:lang w:val="lt-LT"/>
        </w:rPr>
      </w:pPr>
      <w:r>
        <w:rPr>
          <w:b/>
          <w:lang w:val="lt-LT"/>
        </w:rPr>
        <w:t>1.</w:t>
      </w:r>
      <w:r w:rsidR="00F8762E" w:rsidRPr="008C5B59">
        <w:rPr>
          <w:b/>
          <w:lang w:val="lt-LT"/>
        </w:rPr>
        <w:t>P</w:t>
      </w:r>
      <w:r w:rsidR="00F8762E" w:rsidRPr="008C5B59">
        <w:rPr>
          <w:b/>
          <w:lang w:val="pt-BR"/>
        </w:rPr>
        <w:t>arengto tarybos sprendimo projekto tikslai ir uždaviniai</w:t>
      </w:r>
      <w:r w:rsidR="00F8762E" w:rsidRPr="008C5B59">
        <w:rPr>
          <w:b/>
          <w:lang w:val="lt-LT"/>
        </w:rPr>
        <w:t xml:space="preserve"> </w:t>
      </w:r>
    </w:p>
    <w:p w14:paraId="1F97D3EC" w14:textId="242B3D1E" w:rsidR="00F40D03" w:rsidRDefault="00F8762E" w:rsidP="008B7B71">
      <w:pPr>
        <w:tabs>
          <w:tab w:val="left" w:pos="720"/>
          <w:tab w:val="num" w:pos="3960"/>
        </w:tabs>
        <w:spacing w:line="360" w:lineRule="auto"/>
        <w:ind w:left="-142"/>
        <w:jc w:val="both"/>
        <w:rPr>
          <w:lang w:val="lt-LT"/>
        </w:rPr>
      </w:pPr>
      <w:r>
        <w:rPr>
          <w:lang w:val="lt-LT"/>
        </w:rPr>
        <w:tab/>
      </w:r>
      <w:r w:rsidRPr="002D4246">
        <w:rPr>
          <w:lang w:val="lt-LT"/>
        </w:rPr>
        <w:t xml:space="preserve">Parengtas Savivaldybės tarybos sprendimo projektas, kuriuo keičiamas  Molėtų </w:t>
      </w:r>
      <w:r w:rsidR="00927C8B">
        <w:rPr>
          <w:lang w:val="lt-LT"/>
        </w:rPr>
        <w:t>rajono savivaldybės tarybos 20</w:t>
      </w:r>
      <w:r w:rsidR="009D53DF">
        <w:rPr>
          <w:lang w:val="lt-LT"/>
        </w:rPr>
        <w:t>2</w:t>
      </w:r>
      <w:r w:rsidR="0073271F">
        <w:rPr>
          <w:lang w:val="lt-LT"/>
        </w:rPr>
        <w:t>3</w:t>
      </w:r>
      <w:r w:rsidRPr="002D4246">
        <w:rPr>
          <w:lang w:val="lt-LT"/>
        </w:rPr>
        <w:t xml:space="preserve"> m. vasario 2 d. sprendimu Nr. B1-</w:t>
      </w:r>
      <w:r w:rsidR="0073271F">
        <w:rPr>
          <w:lang w:val="lt-LT"/>
        </w:rPr>
        <w:t>2</w:t>
      </w:r>
      <w:r w:rsidRPr="002D4246">
        <w:rPr>
          <w:lang w:val="lt-LT"/>
        </w:rPr>
        <w:t xml:space="preserve"> ,,Dėl</w:t>
      </w:r>
      <w:r w:rsidR="00927C8B">
        <w:rPr>
          <w:lang w:val="lt-LT"/>
        </w:rPr>
        <w:t xml:space="preserve"> Molėtų rajono savivaldybės 20</w:t>
      </w:r>
      <w:r w:rsidR="009D53DF">
        <w:rPr>
          <w:lang w:val="lt-LT"/>
        </w:rPr>
        <w:t>2</w:t>
      </w:r>
      <w:r w:rsidR="0073271F">
        <w:rPr>
          <w:lang w:val="lt-LT"/>
        </w:rPr>
        <w:t>3</w:t>
      </w:r>
      <w:r w:rsidRPr="002D4246">
        <w:rPr>
          <w:lang w:val="lt-LT"/>
        </w:rPr>
        <w:t xml:space="preserve"> metų biudžeto patvirtinimo“ patvirtintas </w:t>
      </w:r>
      <w:r w:rsidR="000054F4" w:rsidRPr="000054F4">
        <w:rPr>
          <w:lang w:val="lt-LT"/>
        </w:rPr>
        <w:t>ir 202</w:t>
      </w:r>
      <w:r w:rsidR="000054F4">
        <w:rPr>
          <w:lang w:val="lt-LT"/>
        </w:rPr>
        <w:t>3</w:t>
      </w:r>
      <w:r w:rsidR="000054F4" w:rsidRPr="000054F4">
        <w:rPr>
          <w:lang w:val="lt-LT"/>
        </w:rPr>
        <w:t xml:space="preserve"> m. </w:t>
      </w:r>
      <w:r w:rsidR="008B7B71">
        <w:rPr>
          <w:lang w:val="lt-LT"/>
        </w:rPr>
        <w:t>kovo 30</w:t>
      </w:r>
      <w:r w:rsidR="000054F4" w:rsidRPr="000054F4">
        <w:rPr>
          <w:lang w:val="lt-LT"/>
        </w:rPr>
        <w:t xml:space="preserve"> d. sprendimu Nr. B1-</w:t>
      </w:r>
      <w:r w:rsidR="008B7B71">
        <w:rPr>
          <w:lang w:val="lt-LT"/>
        </w:rPr>
        <w:t>60</w:t>
      </w:r>
      <w:r w:rsidR="00A66057">
        <w:rPr>
          <w:lang w:val="lt-LT"/>
        </w:rPr>
        <w:t>, 2023 m. birželio 29 d. sprendimu Nr. B1-131</w:t>
      </w:r>
      <w:r w:rsidR="000054F4" w:rsidRPr="000054F4">
        <w:rPr>
          <w:lang w:val="lt-LT"/>
        </w:rPr>
        <w:t xml:space="preserve"> pakeistas </w:t>
      </w:r>
      <w:r w:rsidR="00F40D03">
        <w:rPr>
          <w:lang w:val="lt-LT"/>
        </w:rPr>
        <w:t>202</w:t>
      </w:r>
      <w:r w:rsidR="0073271F">
        <w:rPr>
          <w:lang w:val="lt-LT"/>
        </w:rPr>
        <w:t>3</w:t>
      </w:r>
      <w:r w:rsidR="00F40D03">
        <w:rPr>
          <w:lang w:val="lt-LT"/>
        </w:rPr>
        <w:t xml:space="preserve"> metų rajono savivaldybės biudžetas.</w:t>
      </w:r>
    </w:p>
    <w:p w14:paraId="1EA9B597" w14:textId="15F2DCB5" w:rsidR="009D2217" w:rsidRDefault="009D2217" w:rsidP="008C5B59">
      <w:pPr>
        <w:tabs>
          <w:tab w:val="left" w:pos="720"/>
          <w:tab w:val="num" w:pos="3960"/>
        </w:tabs>
        <w:spacing w:line="360" w:lineRule="auto"/>
        <w:ind w:left="-142"/>
        <w:jc w:val="both"/>
        <w:rPr>
          <w:lang w:val="lt-LT"/>
        </w:rPr>
      </w:pPr>
      <w:r>
        <w:rPr>
          <w:color w:val="2E74B5" w:themeColor="accent1" w:themeShade="BF"/>
          <w:lang w:val="lt-LT"/>
        </w:rPr>
        <w:tab/>
      </w:r>
      <w:r>
        <w:rPr>
          <w:lang w:val="lt-LT"/>
        </w:rPr>
        <w:t xml:space="preserve">Šiuo sprendimu </w:t>
      </w:r>
      <w:r w:rsidRPr="00121427">
        <w:rPr>
          <w:lang w:val="lt-LT"/>
        </w:rPr>
        <w:t>didinamos</w:t>
      </w:r>
      <w:r w:rsidRPr="0004412F">
        <w:rPr>
          <w:lang w:val="lt-LT"/>
        </w:rPr>
        <w:t xml:space="preserve"> </w:t>
      </w:r>
      <w:bookmarkStart w:id="1" w:name="_Hlk75781956"/>
      <w:r w:rsidRPr="0004412F">
        <w:rPr>
          <w:lang w:val="lt-LT"/>
        </w:rPr>
        <w:t>Molėtų rajono savivaldybės pajamos</w:t>
      </w:r>
      <w:r w:rsidR="006D7864" w:rsidRPr="0004412F">
        <w:rPr>
          <w:lang w:val="lt-LT"/>
        </w:rPr>
        <w:t xml:space="preserve"> </w:t>
      </w:r>
      <w:r w:rsidR="00731204">
        <w:rPr>
          <w:lang w:val="lt-LT"/>
        </w:rPr>
        <w:t>–</w:t>
      </w:r>
      <w:r w:rsidR="00FE1994" w:rsidRPr="00FE1994">
        <w:rPr>
          <w:b/>
          <w:bCs/>
          <w:lang w:val="lt-LT"/>
        </w:rPr>
        <w:t>1341,3</w:t>
      </w:r>
      <w:r w:rsidR="00A66057">
        <w:rPr>
          <w:lang w:val="lt-LT"/>
        </w:rPr>
        <w:t xml:space="preserve"> </w:t>
      </w:r>
      <w:r w:rsidR="007B4CC2" w:rsidRPr="0004412F">
        <w:rPr>
          <w:lang w:val="lt-LT"/>
        </w:rPr>
        <w:t>tūkst. Eur</w:t>
      </w:r>
      <w:r w:rsidRPr="0004412F">
        <w:rPr>
          <w:lang w:val="lt-LT"/>
        </w:rPr>
        <w:t>:</w:t>
      </w:r>
    </w:p>
    <w:p w14:paraId="003E86DA" w14:textId="57619291" w:rsidR="00A66057" w:rsidRDefault="0039179A" w:rsidP="008B7B71">
      <w:pPr>
        <w:shd w:val="clear" w:color="auto" w:fill="FFFFFF" w:themeFill="background1"/>
        <w:tabs>
          <w:tab w:val="left" w:pos="720"/>
          <w:tab w:val="num" w:pos="3960"/>
        </w:tabs>
        <w:spacing w:line="360" w:lineRule="auto"/>
        <w:ind w:left="-142"/>
        <w:jc w:val="both"/>
      </w:pPr>
      <w:r>
        <w:rPr>
          <w:lang w:val="lt-LT"/>
        </w:rPr>
        <w:tab/>
      </w:r>
      <w:r w:rsidRPr="00284052">
        <w:rPr>
          <w:lang w:val="lt-LT"/>
        </w:rPr>
        <w:t>1.</w:t>
      </w:r>
      <w:bookmarkEnd w:id="1"/>
      <w:r w:rsidR="0073271F" w:rsidRPr="0073271F">
        <w:t xml:space="preserve"> </w:t>
      </w:r>
      <w:r w:rsidR="00A66057" w:rsidRPr="00A66057">
        <w:t>Vadovaujantis Lietuvos Respublikos socialinės apsaugos ir darbo ministro  įsakym</w:t>
      </w:r>
      <w:r w:rsidR="00A66057">
        <w:t xml:space="preserve">ais 1,4 tūkst. Eur didinama </w:t>
      </w:r>
      <w:r w:rsidR="00A66057" w:rsidRPr="00A66057">
        <w:t xml:space="preserve">valstybės biudžeto lėšų suma kompensacijoms </w:t>
      </w:r>
      <w:r w:rsidR="00A66057">
        <w:t xml:space="preserve">už 2023 metų </w:t>
      </w:r>
      <w:r w:rsidR="00044ECE">
        <w:t>1-</w:t>
      </w:r>
      <w:r w:rsidR="00A66057">
        <w:t>2 ketvir</w:t>
      </w:r>
      <w:r w:rsidR="00044ECE">
        <w:t>čius</w:t>
      </w:r>
      <w:r w:rsidR="00A66057">
        <w:t xml:space="preserve"> suteiktos paramos būstui išsinuomoti</w:t>
      </w:r>
      <w:r w:rsidR="00A66057" w:rsidRPr="00A66057">
        <w:t>:</w:t>
      </w:r>
    </w:p>
    <w:p w14:paraId="335E0C5E" w14:textId="72478108" w:rsidR="00A66057" w:rsidRDefault="00A66057" w:rsidP="008B7B71">
      <w:pPr>
        <w:shd w:val="clear" w:color="auto" w:fill="FFFFFF" w:themeFill="background1"/>
        <w:tabs>
          <w:tab w:val="left" w:pos="720"/>
          <w:tab w:val="num" w:pos="3960"/>
        </w:tabs>
        <w:spacing w:line="360" w:lineRule="auto"/>
        <w:ind w:left="-142"/>
        <w:jc w:val="both"/>
      </w:pPr>
      <w:r>
        <w:tab/>
        <w:t>1.1. Lietuvos Respublikos socialinės apsaugos ir darbo ministro 2023 m. gegužės 16 d. įsakymu Nr. A1-315 „Dėl valstybės vardu pasiskolintų lėšų paskirstymo savivaldybių administracijoms 2023 metų I ketvirtį, siekiant padengti jų išlaidas, patirtas teikiant paramą būstui išsinuomoti pagal Lietuvos Respublikos paramos būstui įsigyti ar išsinuomoti įstatymą užsieniečiams, pasitraukusiems iš Ukrainos dėl Rusi</w:t>
      </w:r>
      <w:r w:rsidR="00044ECE">
        <w:t>j</w:t>
      </w:r>
      <w:r>
        <w:t>os Federacijos karinių veiksmų Ukrainoje“</w:t>
      </w:r>
      <w:r w:rsidR="00044ECE">
        <w:t xml:space="preserve"> savivaldybei skiriama 0,7 tūkst. Eur kompensacija už būsto nuomą </w:t>
      </w:r>
      <w:proofErr w:type="gramStart"/>
      <w:r w:rsidR="00044ECE">
        <w:t>užsieniečiams;</w:t>
      </w:r>
      <w:proofErr w:type="gramEnd"/>
    </w:p>
    <w:p w14:paraId="3C2DFF2D" w14:textId="7CF68A32" w:rsidR="00044ECE" w:rsidRDefault="00044ECE" w:rsidP="008B7B71">
      <w:pPr>
        <w:shd w:val="clear" w:color="auto" w:fill="FFFFFF" w:themeFill="background1"/>
        <w:tabs>
          <w:tab w:val="left" w:pos="720"/>
          <w:tab w:val="num" w:pos="3960"/>
        </w:tabs>
        <w:spacing w:line="360" w:lineRule="auto"/>
        <w:ind w:left="-142"/>
        <w:jc w:val="both"/>
      </w:pPr>
      <w:r>
        <w:tab/>
        <w:t xml:space="preserve">1.2. </w:t>
      </w:r>
      <w:r w:rsidRPr="00044ECE">
        <w:t xml:space="preserve">Lietuvos Respublikos socialinės apsaugos ir darbo ministro 2023 m. </w:t>
      </w:r>
      <w:r>
        <w:t>rugpjūčio 14</w:t>
      </w:r>
      <w:r w:rsidRPr="00044ECE">
        <w:t xml:space="preserve"> d. įsakymu Nr. A1-</w:t>
      </w:r>
      <w:r>
        <w:t>548</w:t>
      </w:r>
      <w:r w:rsidRPr="00044ECE">
        <w:t xml:space="preserve"> „Dėl valstybės vardu pasiskolintų lėšų paskirstymo savivaldybių administracijoms </w:t>
      </w:r>
      <w:r>
        <w:t xml:space="preserve">išlaidoms, </w:t>
      </w:r>
      <w:r w:rsidRPr="00044ECE">
        <w:t>patirt</w:t>
      </w:r>
      <w:r>
        <w:t>oms</w:t>
      </w:r>
      <w:r w:rsidRPr="00044ECE">
        <w:t xml:space="preserve"> </w:t>
      </w:r>
      <w:r>
        <w:t xml:space="preserve">2023 metų II ketvirtį </w:t>
      </w:r>
      <w:r w:rsidRPr="00044ECE">
        <w:t>teikiant paramą būstui išsinuomoti pagal Lietuvos Respublikos paramos būstui įsigyti ar išsinuomoti įstatymą užsieniečiams, pasitraukusiems iš Ukrainos dėl Rusijos Federacijos karinių veiksmų Ukrainoje</w:t>
      </w:r>
      <w:r>
        <w:t>, padengti</w:t>
      </w:r>
      <w:r w:rsidRPr="00044ECE">
        <w:t xml:space="preserve">“ savivaldybei skiriama 0,7 tūkst. Eur kompensacija už būsto nuomą </w:t>
      </w:r>
      <w:proofErr w:type="gramStart"/>
      <w:r w:rsidRPr="00044ECE">
        <w:t>užsieniečiams;</w:t>
      </w:r>
      <w:proofErr w:type="gramEnd"/>
    </w:p>
    <w:p w14:paraId="08E327F3" w14:textId="279BDF31" w:rsidR="00A66057" w:rsidRDefault="00044ECE" w:rsidP="008B7B71">
      <w:pPr>
        <w:shd w:val="clear" w:color="auto" w:fill="FFFFFF" w:themeFill="background1"/>
        <w:tabs>
          <w:tab w:val="left" w:pos="720"/>
          <w:tab w:val="num" w:pos="3960"/>
        </w:tabs>
        <w:spacing w:line="360" w:lineRule="auto"/>
        <w:ind w:left="-142"/>
        <w:jc w:val="both"/>
      </w:pPr>
      <w:r>
        <w:tab/>
        <w:t xml:space="preserve">2. </w:t>
      </w:r>
      <w:r w:rsidR="006874D7" w:rsidRPr="006874D7">
        <w:t xml:space="preserve">Vadovaujantis Lietuvos Respublikos socialinės apsaugos ir darbo ministro 2023 m. </w:t>
      </w:r>
      <w:r w:rsidR="006874D7">
        <w:t>liepos 26</w:t>
      </w:r>
      <w:r w:rsidR="006874D7" w:rsidRPr="006874D7">
        <w:t xml:space="preserve"> d. įsakymu Nr. A1-</w:t>
      </w:r>
      <w:r w:rsidR="006874D7">
        <w:t>503</w:t>
      </w:r>
      <w:r w:rsidR="006874D7" w:rsidRPr="006874D7">
        <w:t xml:space="preserve"> „Dėl</w:t>
      </w:r>
      <w:r w:rsidR="006874D7">
        <w:t xml:space="preserve"> Lietuvos Respublikos socialinės apsaugos ir darbo ministro 2022 m. gruodžio 8 d. įsakymo Nr. A1-833 „Dėl Lietuvos Respublikos valstybės biudžeto specialių tikslinių dotacijų, skirtų socialinėms</w:t>
      </w:r>
      <w:r w:rsidR="00260211">
        <w:t xml:space="preserve"> paslaugoms finansuoti, savivaldybių biudžetams  2023 metais paskirstymo savivaldybių administracijoms ir jų panaudojimo tikslo pasiekimo 2023 metais vertinimo kriterijų patvirtinimo“ pakeitimo“, savivaldybei skiriama 60 tūkst. valstybinei (perduotai savivaldybei) funkcijai – socialinėms paslaugoms finansuoti.</w:t>
      </w:r>
    </w:p>
    <w:p w14:paraId="21CE1C4A" w14:textId="5F7BA9DA" w:rsidR="00260211" w:rsidRDefault="00260211" w:rsidP="008B7B71">
      <w:pPr>
        <w:shd w:val="clear" w:color="auto" w:fill="FFFFFF" w:themeFill="background1"/>
        <w:tabs>
          <w:tab w:val="left" w:pos="720"/>
          <w:tab w:val="num" w:pos="3960"/>
        </w:tabs>
        <w:spacing w:line="360" w:lineRule="auto"/>
        <w:ind w:left="-142"/>
        <w:jc w:val="both"/>
      </w:pPr>
      <w:r>
        <w:tab/>
        <w:t xml:space="preserve">3. </w:t>
      </w:r>
      <w:r w:rsidRPr="00260211">
        <w:t>Vadovaujantis Lietuvos Respublikos socialinės apsaugos ir darbo ministro 2023 m</w:t>
      </w:r>
      <w:r>
        <w:t>. rugpjūčio</w:t>
      </w:r>
      <w:r w:rsidRPr="00260211">
        <w:t xml:space="preserve"> </w:t>
      </w:r>
      <w:r>
        <w:t xml:space="preserve">9 </w:t>
      </w:r>
      <w:r w:rsidRPr="00260211">
        <w:t>d. įsakymu Nr. A1-</w:t>
      </w:r>
      <w:r>
        <w:t>529</w:t>
      </w:r>
      <w:r w:rsidRPr="00260211">
        <w:t xml:space="preserve"> „Dėl valstybės vardu pasiskolintų lėšų paskirstymo savivaldybių </w:t>
      </w:r>
      <w:r w:rsidRPr="00260211">
        <w:lastRenderedPageBreak/>
        <w:t>administracijoms išlaidoms, patirtoms 2023 metų I</w:t>
      </w:r>
      <w:r>
        <w:t>I</w:t>
      </w:r>
      <w:r w:rsidRPr="00260211">
        <w:t xml:space="preserve"> ketvirtį mokant laidojimo pašalpą pagal Lietuvos Respublikos paramos mirties atveju įstatymą ir teikiant socialinę paramą mokinams pagal Lietuvos Respublikos socialinės paramos mokiniams įstatymą užsieniečiams, pasitraukusiems iš Ukrainos dėl Rusijos Federacijos karinių veiksmų Ukrainoje, padengti“, savivaldybei skiriama 1,</w:t>
      </w:r>
      <w:r>
        <w:t>6</w:t>
      </w:r>
      <w:r w:rsidRPr="00260211">
        <w:t xml:space="preserve"> tūkst. Eur valstybės lėšų administracijai kompensuoti socialinės paramos mokiniams  teikimą (nemokamas mokinių (ukrainiečių) maitinimas</w:t>
      </w:r>
      <w:proofErr w:type="gramStart"/>
      <w:r w:rsidRPr="00260211">
        <w:t>);</w:t>
      </w:r>
      <w:proofErr w:type="gramEnd"/>
    </w:p>
    <w:p w14:paraId="262FE996" w14:textId="6FC4F165" w:rsidR="00260211" w:rsidRDefault="00260211" w:rsidP="008B7B71">
      <w:pPr>
        <w:shd w:val="clear" w:color="auto" w:fill="FFFFFF" w:themeFill="background1"/>
        <w:tabs>
          <w:tab w:val="left" w:pos="720"/>
          <w:tab w:val="num" w:pos="3960"/>
        </w:tabs>
        <w:spacing w:line="360" w:lineRule="auto"/>
        <w:ind w:left="-142"/>
        <w:jc w:val="both"/>
      </w:pPr>
      <w:r>
        <w:tab/>
        <w:t xml:space="preserve">4. </w:t>
      </w:r>
      <w:r w:rsidRPr="00260211">
        <w:t xml:space="preserve">Vadovaujantis Lietuvos Respublikos socialinės apsaugos ir darbo ministro 2023 m. </w:t>
      </w:r>
      <w:r>
        <w:t>rugpjūčio</w:t>
      </w:r>
      <w:r w:rsidRPr="00260211">
        <w:t xml:space="preserve"> 1</w:t>
      </w:r>
      <w:r>
        <w:t>1</w:t>
      </w:r>
      <w:r w:rsidRPr="00260211">
        <w:t xml:space="preserve"> d. įsakymu Nr. A1-</w:t>
      </w:r>
      <w:r>
        <w:t>541</w:t>
      </w:r>
      <w:r w:rsidRPr="00260211">
        <w:t xml:space="preserve"> „Dėl valstybės vardu pasiskolintų lėšų paskirstymo savivaldybių administracijoms 2023 metų I</w:t>
      </w:r>
      <w:r>
        <w:t>I</w:t>
      </w:r>
      <w:r w:rsidRPr="00260211">
        <w:t xml:space="preserve"> ketvirtį, siekiant padengti jų išlaidas, patirtas teikiant specialiąsias socialines paslaugas užsieniečiams, pasitraukusiems iš Ukrainos dėl Rusijos Federacijos karinių veiksmų Ukrainoje“, savivaldybei skiriama 0,1 tūkst. Eur valstybės lėšų už mokinio (ukrainiečio) ugdymą vaikų dienos </w:t>
      </w:r>
      <w:proofErr w:type="gramStart"/>
      <w:r w:rsidRPr="00260211">
        <w:t>centre;</w:t>
      </w:r>
      <w:proofErr w:type="gramEnd"/>
    </w:p>
    <w:p w14:paraId="716DA2B4" w14:textId="7519A4A4" w:rsidR="00BB5E39" w:rsidRDefault="00BB5E39" w:rsidP="008B7B71">
      <w:pPr>
        <w:shd w:val="clear" w:color="auto" w:fill="FFFFFF" w:themeFill="background1"/>
        <w:tabs>
          <w:tab w:val="left" w:pos="720"/>
          <w:tab w:val="num" w:pos="3960"/>
        </w:tabs>
        <w:spacing w:line="360" w:lineRule="auto"/>
        <w:ind w:left="-142"/>
        <w:jc w:val="both"/>
      </w:pPr>
      <w:r>
        <w:tab/>
        <w:t xml:space="preserve">5. </w:t>
      </w:r>
      <w:r w:rsidRPr="00BB5E39">
        <w:t xml:space="preserve">Vadovaujantis Lietuvos Respublikos socialinės apsaugos ir darbo ministro 2023 m. </w:t>
      </w:r>
      <w:r>
        <w:t>rugpjūčio</w:t>
      </w:r>
      <w:r w:rsidRPr="00BB5E39">
        <w:t xml:space="preserve"> </w:t>
      </w:r>
      <w:r>
        <w:t>9</w:t>
      </w:r>
      <w:r w:rsidRPr="00BB5E39">
        <w:t xml:space="preserve"> d. įsakymu Nr. A1-</w:t>
      </w:r>
      <w:r>
        <w:t>526</w:t>
      </w:r>
      <w:r w:rsidRPr="00BB5E39">
        <w:t xml:space="preserve"> „Dėl valstybės vardu pasiskolintų lėšų paskirstymo savivaldybių administracijoms išlaidoms, patirtoms 2023 metų I</w:t>
      </w:r>
      <w:r>
        <w:t>I</w:t>
      </w:r>
      <w:r w:rsidRPr="00BB5E39">
        <w:t xml:space="preserve"> ketvirtį teikiant piniginę socialinę paramą, skiriamą vadovaujantis Lietuvos Respublikos piniginės socialinės paramos nepasiturintiems gyventojams įstatymu, užsieniečiams, pasitraukusiems iš Ukrainos dėl Rusijos Federacijos karinių veiksmų Ukrainoje, padengti“, savivaldybei skiriama </w:t>
      </w:r>
      <w:r>
        <w:t>12</w:t>
      </w:r>
      <w:r w:rsidRPr="00BB5E39">
        <w:t xml:space="preserve"> tūkst. Eur valstybės lėšų 2023 m. I</w:t>
      </w:r>
      <w:r>
        <w:t>I</w:t>
      </w:r>
      <w:r w:rsidRPr="00BB5E39">
        <w:t xml:space="preserve"> ketvirtį patirtoms administracijos išlaidoms kompensuoti teikiant socialinę pašalpą, būsto šildymo išlaidų, geriamojo vandens išlaidų ir karšto vandens išlaidų </w:t>
      </w:r>
      <w:proofErr w:type="gramStart"/>
      <w:r w:rsidRPr="00BB5E39">
        <w:t>kompensacijas;</w:t>
      </w:r>
      <w:proofErr w:type="gramEnd"/>
    </w:p>
    <w:p w14:paraId="365EF5B1" w14:textId="368790E0" w:rsidR="00015937" w:rsidRDefault="004C46FB" w:rsidP="00326123">
      <w:pPr>
        <w:shd w:val="clear" w:color="auto" w:fill="FFFFFF" w:themeFill="background1"/>
        <w:tabs>
          <w:tab w:val="left" w:pos="720"/>
          <w:tab w:val="num" w:pos="3960"/>
        </w:tabs>
        <w:spacing w:line="360" w:lineRule="auto"/>
        <w:ind w:left="-142"/>
        <w:jc w:val="both"/>
      </w:pPr>
      <w:r>
        <w:tab/>
      </w:r>
      <w:r w:rsidR="00BB5E39">
        <w:t>6</w:t>
      </w:r>
      <w:r w:rsidR="0087479F">
        <w:t>.</w:t>
      </w:r>
      <w:r w:rsidR="00015937" w:rsidRPr="00015937">
        <w:t xml:space="preserve"> Vadovaujantis Lietuvos Respublikos socialinės apsaugos ir darbo ministerijos kanclerio potvarkiais </w:t>
      </w:r>
      <w:r w:rsidR="007638B0" w:rsidRPr="007638B0">
        <w:t>11,3</w:t>
      </w:r>
      <w:r w:rsidR="00015937" w:rsidRPr="007638B0">
        <w:t xml:space="preserve"> </w:t>
      </w:r>
      <w:r w:rsidR="00015937" w:rsidRPr="00015937">
        <w:t>tūkst. Eur didinama valstybės biudžeto lėšų suma kompensacijoms už būsto suteikimą užsieniečiams:</w:t>
      </w:r>
    </w:p>
    <w:p w14:paraId="1EA9AEB7" w14:textId="0A5CBEE1" w:rsidR="0087479F" w:rsidRDefault="00015937" w:rsidP="00326123">
      <w:pPr>
        <w:shd w:val="clear" w:color="auto" w:fill="FFFFFF" w:themeFill="background1"/>
        <w:tabs>
          <w:tab w:val="left" w:pos="720"/>
          <w:tab w:val="num" w:pos="3960"/>
        </w:tabs>
        <w:spacing w:line="360" w:lineRule="auto"/>
        <w:ind w:left="-142"/>
        <w:jc w:val="both"/>
      </w:pPr>
      <w:r>
        <w:tab/>
      </w:r>
      <w:r w:rsidR="00BB5E39">
        <w:t>6</w:t>
      </w:r>
      <w:r>
        <w:t xml:space="preserve">.1. </w:t>
      </w:r>
      <w:bookmarkStart w:id="2" w:name="_Hlk145683590"/>
      <w:r w:rsidR="00AC31E5" w:rsidRPr="00AC31E5">
        <w:t>Lietuvos Respublikos socialinės apsaugos ir darbo minist</w:t>
      </w:r>
      <w:r w:rsidR="00AC31E5">
        <w:t>erijos kanclerio</w:t>
      </w:r>
      <w:r w:rsidR="00AC31E5" w:rsidRPr="00AC31E5">
        <w:t xml:space="preserve"> 2023 m. </w:t>
      </w:r>
      <w:r w:rsidR="00BB5E39">
        <w:t>liepos 11</w:t>
      </w:r>
      <w:r w:rsidR="00AC31E5" w:rsidRPr="00AC31E5">
        <w:t xml:space="preserve"> d. </w:t>
      </w:r>
      <w:r w:rsidR="00AC31E5">
        <w:t>potvarkiu</w:t>
      </w:r>
      <w:r w:rsidR="00AC31E5" w:rsidRPr="00AC31E5">
        <w:t xml:space="preserve"> Nr. </w:t>
      </w:r>
      <w:r w:rsidR="00AC31E5">
        <w:t>A3-</w:t>
      </w:r>
      <w:r w:rsidR="00BB5E39">
        <w:t>102</w:t>
      </w:r>
      <w:r w:rsidR="00AC31E5" w:rsidRPr="00AC31E5">
        <w:t xml:space="preserve"> „Dėl  </w:t>
      </w:r>
      <w:r w:rsidR="00AC31E5">
        <w:t xml:space="preserve">valstybės biudžeto lėšų kompensacijoms už būsto suteikimą užsieniečiams, pasitraukusiems iš Ukrainos dėl Rusijos Federacijos karinės agresijos, finansuoti 2023 m. </w:t>
      </w:r>
      <w:r w:rsidR="00BB5E39">
        <w:t>liepos</w:t>
      </w:r>
      <w:r w:rsidR="00AC31E5">
        <w:t xml:space="preserve"> mėnesį paskirstymo savivaldybių administracijoms“, </w:t>
      </w:r>
      <w:bookmarkEnd w:id="2"/>
      <w:r w:rsidR="00AC31E5">
        <w:t xml:space="preserve">savivaldybei skiriama </w:t>
      </w:r>
      <w:r w:rsidR="00BB5E39">
        <w:t>3,6</w:t>
      </w:r>
      <w:r w:rsidR="00AC31E5">
        <w:t xml:space="preserve"> tūkst. Eur valstybės biudžeto lėšų kompensacijoms už būsto suteikimą finansuoti </w:t>
      </w:r>
      <w:r w:rsidR="00150725">
        <w:t xml:space="preserve">už </w:t>
      </w:r>
      <w:r w:rsidR="00AC31E5">
        <w:t xml:space="preserve">2023 m. </w:t>
      </w:r>
      <w:r w:rsidR="00BB5E39">
        <w:t>liepos</w:t>
      </w:r>
      <w:r w:rsidR="00150725">
        <w:t xml:space="preserve"> </w:t>
      </w:r>
      <w:proofErr w:type="gramStart"/>
      <w:r w:rsidR="00150725">
        <w:t>mėnesį;</w:t>
      </w:r>
      <w:proofErr w:type="gramEnd"/>
      <w:r w:rsidR="00AC31E5">
        <w:t xml:space="preserve"> </w:t>
      </w:r>
    </w:p>
    <w:p w14:paraId="42849D67" w14:textId="60351722" w:rsidR="00121427" w:rsidRDefault="00015937" w:rsidP="008B7B71">
      <w:pPr>
        <w:shd w:val="clear" w:color="auto" w:fill="FFFFFF" w:themeFill="background1"/>
        <w:tabs>
          <w:tab w:val="left" w:pos="720"/>
          <w:tab w:val="num" w:pos="3960"/>
        </w:tabs>
        <w:spacing w:line="360" w:lineRule="auto"/>
        <w:ind w:left="-142"/>
        <w:jc w:val="both"/>
      </w:pPr>
      <w:r>
        <w:tab/>
      </w:r>
      <w:r w:rsidR="00BB5E39">
        <w:t>6</w:t>
      </w:r>
      <w:r>
        <w:t xml:space="preserve">.2. </w:t>
      </w:r>
      <w:bookmarkStart w:id="3" w:name="_Hlk145683609"/>
      <w:r w:rsidRPr="00015937">
        <w:t xml:space="preserve">Lietuvos Respublikos socialinės apsaugos ir darbo ministerijos kanclerio 2023 m. </w:t>
      </w:r>
      <w:r w:rsidR="00BB5E39">
        <w:t>rugpjūčio</w:t>
      </w:r>
      <w:r w:rsidR="00922576">
        <w:t xml:space="preserve"> </w:t>
      </w:r>
      <w:r w:rsidR="00BB5E39">
        <w:t xml:space="preserve">11 </w:t>
      </w:r>
      <w:r w:rsidRPr="00015937">
        <w:t>d. potvarkiu Nr. A3-</w:t>
      </w:r>
      <w:r w:rsidR="00BB5E39">
        <w:t>117</w:t>
      </w:r>
      <w:r w:rsidRPr="00015937">
        <w:t xml:space="preserve"> „Dėl  valstybės biudžeto lėšų kompensacijoms už būsto suteikimą užsieniečiams, pasitraukusiems iš Ukrainos dėl Rusijos Federacijos karinės agresijos, finansuoti 2023 m. </w:t>
      </w:r>
      <w:r w:rsidR="00BB5E39">
        <w:t>rugpjūčio</w:t>
      </w:r>
      <w:r w:rsidRPr="00015937">
        <w:t xml:space="preserve"> mėnesį paskirstymo savivaldybių administracijoms“,</w:t>
      </w:r>
      <w:bookmarkEnd w:id="3"/>
      <w:r w:rsidRPr="00015937">
        <w:t xml:space="preserve"> savivaldybei skiriama </w:t>
      </w:r>
      <w:r w:rsidR="00BB5E39">
        <w:t>4,4</w:t>
      </w:r>
      <w:r w:rsidRPr="00015937">
        <w:t xml:space="preserve"> tūkst. Eur valstybės biudžeto lėšų kompensacijoms už būsto suteikimą finansuoti už 2023 m. </w:t>
      </w:r>
      <w:r w:rsidR="00BB5E39">
        <w:t>rugpjūčio</w:t>
      </w:r>
      <w:r w:rsidRPr="00015937">
        <w:t xml:space="preserve"> </w:t>
      </w:r>
      <w:proofErr w:type="gramStart"/>
      <w:r w:rsidRPr="00015937">
        <w:t>mėnesį;</w:t>
      </w:r>
      <w:proofErr w:type="gramEnd"/>
    </w:p>
    <w:p w14:paraId="149615FE" w14:textId="59CF6841" w:rsidR="0037605E" w:rsidRDefault="0037605E" w:rsidP="008B7B71">
      <w:pPr>
        <w:shd w:val="clear" w:color="auto" w:fill="FFFFFF" w:themeFill="background1"/>
        <w:tabs>
          <w:tab w:val="left" w:pos="720"/>
          <w:tab w:val="num" w:pos="3960"/>
        </w:tabs>
        <w:spacing w:line="360" w:lineRule="auto"/>
        <w:ind w:left="-142"/>
        <w:jc w:val="both"/>
      </w:pPr>
      <w:r>
        <w:tab/>
      </w:r>
      <w:r w:rsidR="00BB5E39">
        <w:t>6</w:t>
      </w:r>
      <w:r>
        <w:t xml:space="preserve">.3. </w:t>
      </w:r>
      <w:bookmarkStart w:id="4" w:name="_Hlk145683629"/>
      <w:r w:rsidRPr="0037605E">
        <w:t xml:space="preserve">Lietuvos Respublikos socialinės apsaugos ir darbo ministerijos kanclerio 2023 m. </w:t>
      </w:r>
      <w:r w:rsidR="00BB5E39">
        <w:t>rugsėjo</w:t>
      </w:r>
      <w:r w:rsidR="00570719">
        <w:t xml:space="preserve"> </w:t>
      </w:r>
      <w:r w:rsidR="007C67B6" w:rsidRPr="007C67B6">
        <w:t xml:space="preserve">12 </w:t>
      </w:r>
      <w:r w:rsidRPr="007C67B6">
        <w:t>d. potvarkiu Nr. A3-</w:t>
      </w:r>
      <w:r w:rsidR="007C67B6">
        <w:t>126</w:t>
      </w:r>
      <w:r w:rsidRPr="0037605E">
        <w:t xml:space="preserve"> „Dėl</w:t>
      </w:r>
      <w:r w:rsidR="007C67B6">
        <w:t xml:space="preserve"> </w:t>
      </w:r>
      <w:r w:rsidRPr="0037605E">
        <w:t xml:space="preserve">valstybės biudžeto lėšų kompensacijoms už būsto suteikimą </w:t>
      </w:r>
      <w:r w:rsidRPr="0037605E">
        <w:lastRenderedPageBreak/>
        <w:t xml:space="preserve">užsieniečiams, pasitraukusiems iš Ukrainos dėl Rusijos Federacijos karinės agresijos, finansuoti 2023 m. </w:t>
      </w:r>
      <w:r w:rsidR="00BB5E39">
        <w:t>rugsėjo</w:t>
      </w:r>
      <w:r w:rsidRPr="0037605E">
        <w:t xml:space="preserve"> mėnesį paskirstymo savivaldybių administracijoms“,</w:t>
      </w:r>
      <w:bookmarkEnd w:id="4"/>
      <w:r w:rsidRPr="0037605E">
        <w:t xml:space="preserve"> savivaldybei skiriama </w:t>
      </w:r>
      <w:r w:rsidRPr="007638B0">
        <w:t>3,3</w:t>
      </w:r>
      <w:r w:rsidRPr="0037605E">
        <w:t xml:space="preserve"> tūkst. Eur valstybės biudžeto lėšų kompensacijoms už būsto suteikimą finansuoti už 2023 m. </w:t>
      </w:r>
      <w:r w:rsidR="00BB5E39">
        <w:t>rugsėjo</w:t>
      </w:r>
      <w:r w:rsidRPr="0037605E">
        <w:t xml:space="preserve"> </w:t>
      </w:r>
      <w:proofErr w:type="gramStart"/>
      <w:r w:rsidRPr="0037605E">
        <w:t>mėnesį;</w:t>
      </w:r>
      <w:proofErr w:type="gramEnd"/>
    </w:p>
    <w:p w14:paraId="687A9CF5" w14:textId="11C53B0C" w:rsidR="00D57370" w:rsidRDefault="00D57370" w:rsidP="008B7B71">
      <w:pPr>
        <w:shd w:val="clear" w:color="auto" w:fill="FFFFFF" w:themeFill="background1"/>
        <w:tabs>
          <w:tab w:val="left" w:pos="720"/>
          <w:tab w:val="num" w:pos="3960"/>
        </w:tabs>
        <w:spacing w:line="360" w:lineRule="auto"/>
        <w:ind w:left="-142"/>
        <w:jc w:val="both"/>
      </w:pPr>
      <w:r>
        <w:tab/>
        <w:t>7. Vadovaujantis Lietuvos Respublikos finansų ministro 2023 m. liepos 31 d. įsakymu Nr. 1K-286 „Dėl lėšų valstybės tarnybos reformai įgyvendinti paskirstymo“, savivaldybei skiriama 9,5 tūkst. Eur valstybės tarnybos reformai įgyvendinti (iš jų 9,3 tūkst. Eur skirta darbo užmokesčiui</w:t>
      </w:r>
      <w:proofErr w:type="gramStart"/>
      <w:r>
        <w:t>);</w:t>
      </w:r>
      <w:proofErr w:type="gramEnd"/>
    </w:p>
    <w:p w14:paraId="5676FBF2" w14:textId="4DA46449" w:rsidR="00D57370" w:rsidRDefault="00D57370" w:rsidP="008B7B71">
      <w:pPr>
        <w:shd w:val="clear" w:color="auto" w:fill="FFFFFF" w:themeFill="background1"/>
        <w:tabs>
          <w:tab w:val="left" w:pos="720"/>
          <w:tab w:val="num" w:pos="3960"/>
        </w:tabs>
        <w:spacing w:line="360" w:lineRule="auto"/>
        <w:ind w:left="-142"/>
        <w:jc w:val="both"/>
      </w:pPr>
      <w:r>
        <w:tab/>
        <w:t xml:space="preserve">8. </w:t>
      </w:r>
      <w:r w:rsidRPr="00D57370">
        <w:t>Vadovaujantis Lietuvos Respublikos</w:t>
      </w:r>
      <w:r>
        <w:t xml:space="preserve"> švietimo, mokslo ir sporto ministro 2023 m liepos 24 d. įsakymu Nr. V-992 „Dėl mokinių įvairovei atvirų grupių, klasių sudarymo ir ugdymo organizavimo jose projektų, įgyvendinamų pagal pažangos priemonės Nr. 12-003-03-02-01 „Įgyvendinti įtraukųjį švietimą“ finansavimo ir finansuojamų mokinių įvairovei atvirų grupių, klasių sudarymo ir ugdymo organizavimo jose projektų sąrašo, nefinansuojamų mokinių įvairovei atvirų grupių, klasių sudarymo ir ugdymo organizavimo jose projektų sąrašo ir rezervinių mokinių įvairovei atvirų grupių, klasių sudarymo ir ugdymo organizavimo jose proje</w:t>
      </w:r>
      <w:r w:rsidR="00876D67">
        <w:t>k</w:t>
      </w:r>
      <w:r>
        <w:t>tų</w:t>
      </w:r>
      <w:r w:rsidR="00876D67">
        <w:t xml:space="preserve"> sąrašo patvirtinimo“, savivaldybei iki 2023 m. gruodžio 31 d. skiriama 6,4 tūkst. valstybės lėšų projektui „Visiško įtraukties modelio įgyvendinimas Molėtų pradinėje mokykloje</w:t>
      </w:r>
      <w:proofErr w:type="gramStart"/>
      <w:r w:rsidR="00876D67">
        <w:t>“</w:t>
      </w:r>
      <w:r w:rsidR="007638B0">
        <w:t>;</w:t>
      </w:r>
      <w:proofErr w:type="gramEnd"/>
    </w:p>
    <w:p w14:paraId="05380442" w14:textId="44024699" w:rsidR="00CD64FD" w:rsidRDefault="007638B0" w:rsidP="00CD64FD">
      <w:pPr>
        <w:shd w:val="clear" w:color="auto" w:fill="FFFFFF" w:themeFill="background1"/>
        <w:tabs>
          <w:tab w:val="left" w:pos="720"/>
          <w:tab w:val="num" w:pos="3960"/>
        </w:tabs>
        <w:spacing w:line="360" w:lineRule="auto"/>
        <w:ind w:left="-142"/>
        <w:jc w:val="both"/>
      </w:pPr>
      <w:r>
        <w:tab/>
        <w:t xml:space="preserve">9. </w:t>
      </w:r>
      <w:r w:rsidRPr="007638B0">
        <w:t>Pagal 2014-2020 metų Europos Sąjungos fondų investicijų veiksmų programą įgyvendinamų infrastruktūros projektų nuosavam indėliui užtikrinti</w:t>
      </w:r>
      <w:r>
        <w:t>, Lietuvos Respublikos finansų ministerija pervedė į Molėtų rajono savivaldybės biudžetą 67,6 tūkst. Eur valstybės lėšų</w:t>
      </w:r>
      <w:r w:rsidR="00CD64FD">
        <w:t xml:space="preserve"> savivaldybės nuosavų lėšų indėliui finansuoti pagal projektą „Vandens tiekimo ir nuotekų tvarkymo infrastruktūros plėtra ir rekonstrukcija Molėtų rajone (II etapas)“ (projekto Nr. 05.3.2-APVA-R-014-91-0008, 2019 m. gegužės 10 d. sutartis dėl dotacijos skyrimo Nr. 2019/40- A14-257).</w:t>
      </w:r>
    </w:p>
    <w:p w14:paraId="3E836278" w14:textId="64BDCC76" w:rsidR="00CD64FD" w:rsidRDefault="00CD64FD" w:rsidP="00CD64FD">
      <w:pPr>
        <w:shd w:val="clear" w:color="auto" w:fill="FFFFFF" w:themeFill="background1"/>
        <w:tabs>
          <w:tab w:val="left" w:pos="720"/>
          <w:tab w:val="num" w:pos="3960"/>
        </w:tabs>
        <w:spacing w:line="360" w:lineRule="auto"/>
        <w:ind w:left="-142"/>
        <w:jc w:val="both"/>
      </w:pPr>
      <w:r>
        <w:tab/>
        <w:t xml:space="preserve">10. Atsižvelgiant į </w:t>
      </w:r>
      <w:bookmarkStart w:id="5" w:name="_Hlk145683887"/>
      <w:r>
        <w:t>Molėtų r. kūno kultūros ir sporto centro 2023 m. rugsėjo 14 d. programų sąmatų tikslinimo pažymą Nr. S-</w:t>
      </w:r>
      <w:r w:rsidR="00B60994">
        <w:t>100</w:t>
      </w:r>
      <w:r>
        <w:t xml:space="preserve">, </w:t>
      </w:r>
      <w:bookmarkEnd w:id="5"/>
      <w:r>
        <w:t>Molėtų r. kūno kultūros ir sporto centras</w:t>
      </w:r>
      <w:r w:rsidR="004652F0">
        <w:t xml:space="preserve"> prašo padidinti uždirbtų pajamų planą dėl gautų didesnių pajamų iš teniso kortų nuomos, suma 4</w:t>
      </w:r>
      <w:r w:rsidR="009F3259">
        <w:t xml:space="preserve"> </w:t>
      </w:r>
      <w:r w:rsidR="004652F0">
        <w:t xml:space="preserve">tūks. </w:t>
      </w:r>
      <w:proofErr w:type="gramStart"/>
      <w:r w:rsidR="004652F0">
        <w:t>Eur;</w:t>
      </w:r>
      <w:proofErr w:type="gramEnd"/>
    </w:p>
    <w:p w14:paraId="01369753" w14:textId="3B940CB2" w:rsidR="009F3259" w:rsidRDefault="004652F0" w:rsidP="009F3259">
      <w:pPr>
        <w:shd w:val="clear" w:color="auto" w:fill="FFFFFF" w:themeFill="background1"/>
        <w:tabs>
          <w:tab w:val="left" w:pos="720"/>
          <w:tab w:val="num" w:pos="3960"/>
        </w:tabs>
        <w:spacing w:line="360" w:lineRule="auto"/>
        <w:ind w:left="-142"/>
        <w:jc w:val="both"/>
      </w:pPr>
      <w:r>
        <w:tab/>
        <w:t xml:space="preserve">11. </w:t>
      </w:r>
      <w:r w:rsidR="00581C45">
        <w:t>Atsižvelgiant į Luminor Bank AS, pasiūlymą dėl palūkanų už lėšų likutį einamojoje banko sąskaitoje mokėjimo ir nustatytą 1,5 proc. metinę p</w:t>
      </w:r>
      <w:r w:rsidR="00CD7FB4">
        <w:t>alūkan</w:t>
      </w:r>
      <w:r w:rsidR="00581C45">
        <w:t xml:space="preserve">ų normą nuo 2023 m. liepos 1 d. palūkanas skaičiuojant ir pervedant kiekvieną mėnesį, savivaldybės iždas įsiveda 20,4 tūkst. Eur pajamų iš palūkanų </w:t>
      </w:r>
      <w:proofErr w:type="gramStart"/>
      <w:r w:rsidR="00581C45">
        <w:t>planą;</w:t>
      </w:r>
      <w:proofErr w:type="gramEnd"/>
    </w:p>
    <w:p w14:paraId="6734BDB3" w14:textId="56E4B3CB" w:rsidR="004652F0" w:rsidRDefault="00CD7FB4" w:rsidP="00CD64FD">
      <w:pPr>
        <w:shd w:val="clear" w:color="auto" w:fill="FFFFFF" w:themeFill="background1"/>
        <w:tabs>
          <w:tab w:val="left" w:pos="720"/>
          <w:tab w:val="num" w:pos="3960"/>
        </w:tabs>
        <w:spacing w:line="360" w:lineRule="auto"/>
        <w:ind w:left="-142"/>
        <w:jc w:val="both"/>
      </w:pPr>
      <w:r>
        <w:tab/>
        <w:t xml:space="preserve">12. </w:t>
      </w:r>
      <w:r w:rsidR="00581C45" w:rsidRPr="00581C45">
        <w:t xml:space="preserve">Didinamas gyventojų pajamų mokesčio (GPM) planas dėl surenkamų didesnių pajamų iš šio mokesčio, suma - </w:t>
      </w:r>
      <w:r w:rsidR="00841108">
        <w:t>11</w:t>
      </w:r>
      <w:r w:rsidR="008768C0">
        <w:t>4</w:t>
      </w:r>
      <w:r w:rsidR="00841108">
        <w:t>7</w:t>
      </w:r>
      <w:r w:rsidR="00581C45" w:rsidRPr="00581C45">
        <w:t xml:space="preserve"> tūkst. Eur. Gyventojų pajamų mokesčio planas ir vykdymas detalizuojami lentelėje:</w:t>
      </w:r>
    </w:p>
    <w:p w14:paraId="1ED25701" w14:textId="06607631" w:rsidR="00823E79" w:rsidRDefault="00823E79" w:rsidP="00CD64FD">
      <w:pPr>
        <w:shd w:val="clear" w:color="auto" w:fill="FFFFFF" w:themeFill="background1"/>
        <w:tabs>
          <w:tab w:val="left" w:pos="720"/>
          <w:tab w:val="num" w:pos="3960"/>
        </w:tabs>
        <w:spacing w:line="360" w:lineRule="auto"/>
        <w:ind w:left="-142"/>
        <w:jc w:val="both"/>
      </w:pPr>
    </w:p>
    <w:p w14:paraId="3DA2EB73" w14:textId="2E2F76B7" w:rsidR="00823E79" w:rsidRDefault="00823E79" w:rsidP="00CD64FD">
      <w:pPr>
        <w:shd w:val="clear" w:color="auto" w:fill="FFFFFF" w:themeFill="background1"/>
        <w:tabs>
          <w:tab w:val="left" w:pos="720"/>
          <w:tab w:val="num" w:pos="3960"/>
        </w:tabs>
        <w:spacing w:line="360" w:lineRule="auto"/>
        <w:ind w:left="-142"/>
        <w:jc w:val="both"/>
      </w:pPr>
    </w:p>
    <w:p w14:paraId="6DEA1F72" w14:textId="77777777" w:rsidR="00823E79" w:rsidRDefault="00823E79" w:rsidP="00CD64FD">
      <w:pPr>
        <w:shd w:val="clear" w:color="auto" w:fill="FFFFFF" w:themeFill="background1"/>
        <w:tabs>
          <w:tab w:val="left" w:pos="720"/>
          <w:tab w:val="num" w:pos="3960"/>
        </w:tabs>
        <w:spacing w:line="360" w:lineRule="auto"/>
        <w:ind w:left="-142"/>
        <w:jc w:val="both"/>
      </w:pPr>
    </w:p>
    <w:tbl>
      <w:tblPr>
        <w:tblW w:w="9634" w:type="dxa"/>
        <w:tblLook w:val="04A0" w:firstRow="1" w:lastRow="0" w:firstColumn="1" w:lastColumn="0" w:noHBand="0" w:noVBand="1"/>
      </w:tblPr>
      <w:tblGrid>
        <w:gridCol w:w="2547"/>
        <w:gridCol w:w="1843"/>
        <w:gridCol w:w="2409"/>
        <w:gridCol w:w="2835"/>
      </w:tblGrid>
      <w:tr w:rsidR="00841108" w:rsidRPr="00841108" w14:paraId="760C5DCB" w14:textId="77777777" w:rsidTr="00841108">
        <w:trPr>
          <w:trHeight w:val="63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D547F" w14:textId="77777777" w:rsidR="00841108" w:rsidRPr="00841108" w:rsidRDefault="00841108" w:rsidP="00841108">
            <w:pPr>
              <w:rPr>
                <w:lang w:val="lt-LT" w:eastAsia="lt-LT"/>
              </w:rPr>
            </w:pPr>
            <w:r w:rsidRPr="00841108">
              <w:rPr>
                <w:lang w:val="lt-LT" w:eastAsia="lt-LT"/>
              </w:rPr>
              <w:lastRenderedPageBreak/>
              <w:t>2023 metai</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33F794F" w14:textId="77777777" w:rsidR="00841108" w:rsidRPr="00841108" w:rsidRDefault="00841108" w:rsidP="00841108">
            <w:pPr>
              <w:rPr>
                <w:color w:val="000000"/>
                <w:lang w:val="lt-LT" w:eastAsia="lt-LT"/>
              </w:rPr>
            </w:pPr>
            <w:r w:rsidRPr="00841108">
              <w:rPr>
                <w:color w:val="000000"/>
                <w:lang w:val="lt-LT" w:eastAsia="lt-LT"/>
              </w:rPr>
              <w:t xml:space="preserve">GPM </w:t>
            </w:r>
            <w:r w:rsidRPr="00841108">
              <w:rPr>
                <w:color w:val="000000"/>
                <w:lang w:val="lt-LT" w:eastAsia="lt-LT"/>
              </w:rPr>
              <w:br/>
              <w:t xml:space="preserve">planas </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251D9821" w14:textId="77777777" w:rsidR="00841108" w:rsidRPr="00841108" w:rsidRDefault="00841108" w:rsidP="00841108">
            <w:pPr>
              <w:rPr>
                <w:color w:val="000000"/>
                <w:lang w:val="lt-LT" w:eastAsia="lt-LT"/>
              </w:rPr>
            </w:pPr>
            <w:r w:rsidRPr="00841108">
              <w:rPr>
                <w:color w:val="000000"/>
                <w:lang w:val="lt-LT" w:eastAsia="lt-LT"/>
              </w:rPr>
              <w:t xml:space="preserve">GPM įplaukos </w:t>
            </w:r>
            <w:r w:rsidRPr="00841108">
              <w:rPr>
                <w:color w:val="000000"/>
                <w:lang w:val="lt-LT" w:eastAsia="lt-LT"/>
              </w:rPr>
              <w:br/>
              <w:t>(vykdymas)</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7B61E7F3" w14:textId="77777777" w:rsidR="00841108" w:rsidRPr="00841108" w:rsidRDefault="00841108" w:rsidP="00841108">
            <w:pPr>
              <w:rPr>
                <w:color w:val="000000"/>
                <w:lang w:val="lt-LT" w:eastAsia="lt-LT"/>
              </w:rPr>
            </w:pPr>
            <w:r w:rsidRPr="00841108">
              <w:rPr>
                <w:color w:val="000000"/>
                <w:lang w:val="lt-LT" w:eastAsia="lt-LT"/>
              </w:rPr>
              <w:t>Skirtumas tarp vykdymo ir plano</w:t>
            </w:r>
          </w:p>
        </w:tc>
      </w:tr>
      <w:tr w:rsidR="00841108" w:rsidRPr="00841108" w14:paraId="7F0C6D6E"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773326" w14:textId="77777777" w:rsidR="00841108" w:rsidRPr="00841108" w:rsidRDefault="00841108" w:rsidP="00841108">
            <w:pPr>
              <w:rPr>
                <w:color w:val="000000"/>
                <w:lang w:val="lt-LT" w:eastAsia="lt-LT"/>
              </w:rPr>
            </w:pPr>
            <w:r w:rsidRPr="00841108">
              <w:rPr>
                <w:color w:val="000000"/>
                <w:lang w:val="lt-LT" w:eastAsia="lt-LT"/>
              </w:rPr>
              <w:t>Sausis</w:t>
            </w:r>
          </w:p>
        </w:tc>
        <w:tc>
          <w:tcPr>
            <w:tcW w:w="1843" w:type="dxa"/>
            <w:tcBorders>
              <w:top w:val="nil"/>
              <w:left w:val="nil"/>
              <w:bottom w:val="single" w:sz="4" w:space="0" w:color="auto"/>
              <w:right w:val="single" w:sz="4" w:space="0" w:color="auto"/>
            </w:tcBorders>
            <w:shd w:val="clear" w:color="000000" w:fill="FFFFFF"/>
            <w:noWrap/>
            <w:vAlign w:val="bottom"/>
            <w:hideMark/>
          </w:tcPr>
          <w:p w14:paraId="1EF22321" w14:textId="77777777" w:rsidR="00841108" w:rsidRPr="00841108" w:rsidRDefault="00841108" w:rsidP="00841108">
            <w:pPr>
              <w:jc w:val="right"/>
              <w:rPr>
                <w:color w:val="000000"/>
                <w:lang w:val="lt-LT" w:eastAsia="lt-LT"/>
              </w:rPr>
            </w:pPr>
            <w:r w:rsidRPr="00841108">
              <w:rPr>
                <w:color w:val="000000"/>
                <w:lang w:val="lt-LT" w:eastAsia="lt-LT"/>
              </w:rPr>
              <w:t>931</w:t>
            </w:r>
          </w:p>
        </w:tc>
        <w:tc>
          <w:tcPr>
            <w:tcW w:w="2409" w:type="dxa"/>
            <w:tcBorders>
              <w:top w:val="nil"/>
              <w:left w:val="nil"/>
              <w:bottom w:val="single" w:sz="4" w:space="0" w:color="auto"/>
              <w:right w:val="single" w:sz="4" w:space="0" w:color="auto"/>
            </w:tcBorders>
            <w:shd w:val="clear" w:color="000000" w:fill="FFFFFF"/>
            <w:noWrap/>
            <w:vAlign w:val="bottom"/>
            <w:hideMark/>
          </w:tcPr>
          <w:p w14:paraId="4A3A7929" w14:textId="77777777" w:rsidR="00841108" w:rsidRPr="00841108" w:rsidRDefault="00841108" w:rsidP="00841108">
            <w:pPr>
              <w:jc w:val="right"/>
              <w:rPr>
                <w:color w:val="000000"/>
                <w:lang w:val="lt-LT" w:eastAsia="lt-LT"/>
              </w:rPr>
            </w:pPr>
            <w:r w:rsidRPr="00841108">
              <w:rPr>
                <w:color w:val="000000"/>
                <w:lang w:val="lt-LT" w:eastAsia="lt-LT"/>
              </w:rPr>
              <w:t>825</w:t>
            </w:r>
          </w:p>
        </w:tc>
        <w:tc>
          <w:tcPr>
            <w:tcW w:w="2835" w:type="dxa"/>
            <w:tcBorders>
              <w:top w:val="nil"/>
              <w:left w:val="nil"/>
              <w:bottom w:val="single" w:sz="4" w:space="0" w:color="auto"/>
              <w:right w:val="single" w:sz="4" w:space="0" w:color="auto"/>
            </w:tcBorders>
            <w:shd w:val="clear" w:color="auto" w:fill="auto"/>
            <w:noWrap/>
            <w:vAlign w:val="bottom"/>
            <w:hideMark/>
          </w:tcPr>
          <w:p w14:paraId="4047015F" w14:textId="77777777" w:rsidR="00841108" w:rsidRPr="00841108" w:rsidRDefault="00841108" w:rsidP="00841108">
            <w:pPr>
              <w:jc w:val="right"/>
              <w:rPr>
                <w:color w:val="000000"/>
                <w:lang w:val="lt-LT" w:eastAsia="lt-LT"/>
              </w:rPr>
            </w:pPr>
            <w:r w:rsidRPr="00841108">
              <w:rPr>
                <w:color w:val="000000"/>
                <w:lang w:val="lt-LT" w:eastAsia="lt-LT"/>
              </w:rPr>
              <w:t>-106</w:t>
            </w:r>
          </w:p>
        </w:tc>
      </w:tr>
      <w:tr w:rsidR="00841108" w:rsidRPr="00841108" w14:paraId="0D8281EC"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CEFF96" w14:textId="77777777" w:rsidR="00841108" w:rsidRPr="00841108" w:rsidRDefault="00841108" w:rsidP="00841108">
            <w:pPr>
              <w:rPr>
                <w:color w:val="000000"/>
                <w:lang w:val="lt-LT" w:eastAsia="lt-LT"/>
              </w:rPr>
            </w:pPr>
            <w:r w:rsidRPr="00841108">
              <w:rPr>
                <w:color w:val="000000"/>
                <w:lang w:val="lt-LT" w:eastAsia="lt-LT"/>
              </w:rPr>
              <w:t>Vasaris</w:t>
            </w:r>
          </w:p>
        </w:tc>
        <w:tc>
          <w:tcPr>
            <w:tcW w:w="1843" w:type="dxa"/>
            <w:tcBorders>
              <w:top w:val="nil"/>
              <w:left w:val="nil"/>
              <w:bottom w:val="single" w:sz="4" w:space="0" w:color="auto"/>
              <w:right w:val="single" w:sz="4" w:space="0" w:color="auto"/>
            </w:tcBorders>
            <w:shd w:val="clear" w:color="000000" w:fill="FFFFFF"/>
            <w:noWrap/>
            <w:vAlign w:val="bottom"/>
            <w:hideMark/>
          </w:tcPr>
          <w:p w14:paraId="122FE341" w14:textId="77777777" w:rsidR="00841108" w:rsidRPr="00841108" w:rsidRDefault="00841108" w:rsidP="00841108">
            <w:pPr>
              <w:jc w:val="right"/>
              <w:rPr>
                <w:color w:val="000000"/>
                <w:lang w:val="lt-LT" w:eastAsia="lt-LT"/>
              </w:rPr>
            </w:pPr>
            <w:r w:rsidRPr="00841108">
              <w:rPr>
                <w:color w:val="000000"/>
                <w:lang w:val="lt-LT" w:eastAsia="lt-LT"/>
              </w:rPr>
              <w:t>931</w:t>
            </w:r>
          </w:p>
        </w:tc>
        <w:tc>
          <w:tcPr>
            <w:tcW w:w="2409" w:type="dxa"/>
            <w:tcBorders>
              <w:top w:val="nil"/>
              <w:left w:val="nil"/>
              <w:bottom w:val="single" w:sz="4" w:space="0" w:color="auto"/>
              <w:right w:val="single" w:sz="4" w:space="0" w:color="auto"/>
            </w:tcBorders>
            <w:shd w:val="clear" w:color="000000" w:fill="FFFFFF"/>
            <w:noWrap/>
            <w:vAlign w:val="bottom"/>
            <w:hideMark/>
          </w:tcPr>
          <w:p w14:paraId="522DEC36" w14:textId="77777777" w:rsidR="00841108" w:rsidRPr="00841108" w:rsidRDefault="00841108" w:rsidP="00841108">
            <w:pPr>
              <w:jc w:val="right"/>
              <w:rPr>
                <w:color w:val="000000"/>
                <w:lang w:val="lt-LT" w:eastAsia="lt-LT"/>
              </w:rPr>
            </w:pPr>
            <w:r w:rsidRPr="00841108">
              <w:rPr>
                <w:color w:val="000000"/>
                <w:lang w:val="lt-LT" w:eastAsia="lt-LT"/>
              </w:rPr>
              <w:t>1250,8</w:t>
            </w:r>
          </w:p>
        </w:tc>
        <w:tc>
          <w:tcPr>
            <w:tcW w:w="2835" w:type="dxa"/>
            <w:tcBorders>
              <w:top w:val="nil"/>
              <w:left w:val="nil"/>
              <w:bottom w:val="single" w:sz="4" w:space="0" w:color="auto"/>
              <w:right w:val="single" w:sz="4" w:space="0" w:color="auto"/>
            </w:tcBorders>
            <w:shd w:val="clear" w:color="auto" w:fill="auto"/>
            <w:noWrap/>
            <w:vAlign w:val="bottom"/>
            <w:hideMark/>
          </w:tcPr>
          <w:p w14:paraId="46CBA4EA" w14:textId="77777777" w:rsidR="00841108" w:rsidRPr="00841108" w:rsidRDefault="00841108" w:rsidP="00841108">
            <w:pPr>
              <w:jc w:val="right"/>
              <w:rPr>
                <w:color w:val="000000"/>
                <w:lang w:val="lt-LT" w:eastAsia="lt-LT"/>
              </w:rPr>
            </w:pPr>
            <w:r w:rsidRPr="00841108">
              <w:rPr>
                <w:color w:val="000000"/>
                <w:lang w:val="lt-LT" w:eastAsia="lt-LT"/>
              </w:rPr>
              <w:t>319,8</w:t>
            </w:r>
          </w:p>
        </w:tc>
      </w:tr>
      <w:tr w:rsidR="00841108" w:rsidRPr="00841108" w14:paraId="1D317711"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BEF733" w14:textId="77777777" w:rsidR="00841108" w:rsidRPr="00841108" w:rsidRDefault="00841108" w:rsidP="00841108">
            <w:pPr>
              <w:rPr>
                <w:color w:val="000000"/>
                <w:lang w:val="lt-LT" w:eastAsia="lt-LT"/>
              </w:rPr>
            </w:pPr>
            <w:r w:rsidRPr="00841108">
              <w:rPr>
                <w:color w:val="000000"/>
                <w:lang w:val="lt-LT" w:eastAsia="lt-LT"/>
              </w:rPr>
              <w:t>Kovas</w:t>
            </w:r>
          </w:p>
        </w:tc>
        <w:tc>
          <w:tcPr>
            <w:tcW w:w="1843" w:type="dxa"/>
            <w:tcBorders>
              <w:top w:val="nil"/>
              <w:left w:val="nil"/>
              <w:bottom w:val="single" w:sz="4" w:space="0" w:color="auto"/>
              <w:right w:val="single" w:sz="4" w:space="0" w:color="auto"/>
            </w:tcBorders>
            <w:shd w:val="clear" w:color="000000" w:fill="FFFFFF"/>
            <w:noWrap/>
            <w:vAlign w:val="bottom"/>
            <w:hideMark/>
          </w:tcPr>
          <w:p w14:paraId="531E4FC5" w14:textId="77777777" w:rsidR="00841108" w:rsidRPr="00841108" w:rsidRDefault="00841108" w:rsidP="00841108">
            <w:pPr>
              <w:jc w:val="right"/>
              <w:rPr>
                <w:color w:val="000000"/>
                <w:lang w:val="lt-LT" w:eastAsia="lt-LT"/>
              </w:rPr>
            </w:pPr>
            <w:r w:rsidRPr="00841108">
              <w:rPr>
                <w:color w:val="000000"/>
                <w:lang w:val="lt-LT" w:eastAsia="lt-LT"/>
              </w:rPr>
              <w:t>932</w:t>
            </w:r>
          </w:p>
        </w:tc>
        <w:tc>
          <w:tcPr>
            <w:tcW w:w="2409" w:type="dxa"/>
            <w:tcBorders>
              <w:top w:val="nil"/>
              <w:left w:val="nil"/>
              <w:bottom w:val="single" w:sz="4" w:space="0" w:color="auto"/>
              <w:right w:val="single" w:sz="4" w:space="0" w:color="auto"/>
            </w:tcBorders>
            <w:shd w:val="clear" w:color="000000" w:fill="FFFFFF"/>
            <w:noWrap/>
            <w:vAlign w:val="bottom"/>
            <w:hideMark/>
          </w:tcPr>
          <w:p w14:paraId="4CE71627" w14:textId="77777777" w:rsidR="00841108" w:rsidRPr="00841108" w:rsidRDefault="00841108" w:rsidP="00841108">
            <w:pPr>
              <w:jc w:val="right"/>
              <w:rPr>
                <w:color w:val="000000"/>
                <w:lang w:val="lt-LT" w:eastAsia="lt-LT"/>
              </w:rPr>
            </w:pPr>
            <w:r w:rsidRPr="00841108">
              <w:rPr>
                <w:color w:val="000000"/>
                <w:lang w:val="lt-LT" w:eastAsia="lt-LT"/>
              </w:rPr>
              <w:t>1211,7</w:t>
            </w:r>
          </w:p>
        </w:tc>
        <w:tc>
          <w:tcPr>
            <w:tcW w:w="2835" w:type="dxa"/>
            <w:tcBorders>
              <w:top w:val="nil"/>
              <w:left w:val="nil"/>
              <w:bottom w:val="single" w:sz="4" w:space="0" w:color="auto"/>
              <w:right w:val="single" w:sz="4" w:space="0" w:color="auto"/>
            </w:tcBorders>
            <w:shd w:val="clear" w:color="auto" w:fill="auto"/>
            <w:noWrap/>
            <w:vAlign w:val="bottom"/>
            <w:hideMark/>
          </w:tcPr>
          <w:p w14:paraId="5849AAFC" w14:textId="77777777" w:rsidR="00841108" w:rsidRPr="00841108" w:rsidRDefault="00841108" w:rsidP="00841108">
            <w:pPr>
              <w:jc w:val="right"/>
              <w:rPr>
                <w:color w:val="000000"/>
                <w:lang w:val="lt-LT" w:eastAsia="lt-LT"/>
              </w:rPr>
            </w:pPr>
            <w:r w:rsidRPr="00841108">
              <w:rPr>
                <w:color w:val="000000"/>
                <w:lang w:val="lt-LT" w:eastAsia="lt-LT"/>
              </w:rPr>
              <w:t>279,7</w:t>
            </w:r>
          </w:p>
        </w:tc>
      </w:tr>
      <w:tr w:rsidR="00841108" w:rsidRPr="00841108" w14:paraId="7CA28E17"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B181C6" w14:textId="77777777" w:rsidR="00841108" w:rsidRPr="00841108" w:rsidRDefault="00841108" w:rsidP="00841108">
            <w:pPr>
              <w:rPr>
                <w:color w:val="000000"/>
                <w:lang w:val="lt-LT" w:eastAsia="lt-LT"/>
              </w:rPr>
            </w:pPr>
            <w:r w:rsidRPr="00841108">
              <w:rPr>
                <w:color w:val="000000"/>
                <w:lang w:val="lt-LT" w:eastAsia="lt-LT"/>
              </w:rPr>
              <w:t>Balandis</w:t>
            </w:r>
          </w:p>
        </w:tc>
        <w:tc>
          <w:tcPr>
            <w:tcW w:w="1843" w:type="dxa"/>
            <w:tcBorders>
              <w:top w:val="nil"/>
              <w:left w:val="nil"/>
              <w:bottom w:val="single" w:sz="4" w:space="0" w:color="auto"/>
              <w:right w:val="single" w:sz="4" w:space="0" w:color="auto"/>
            </w:tcBorders>
            <w:shd w:val="clear" w:color="000000" w:fill="FFFFFF"/>
            <w:noWrap/>
            <w:vAlign w:val="bottom"/>
            <w:hideMark/>
          </w:tcPr>
          <w:p w14:paraId="6DCC3E0D" w14:textId="77777777" w:rsidR="00841108" w:rsidRPr="00841108" w:rsidRDefault="00841108" w:rsidP="00841108">
            <w:pPr>
              <w:jc w:val="right"/>
              <w:rPr>
                <w:color w:val="000000"/>
                <w:lang w:val="lt-LT" w:eastAsia="lt-LT"/>
              </w:rPr>
            </w:pPr>
            <w:r w:rsidRPr="00841108">
              <w:rPr>
                <w:color w:val="000000"/>
                <w:lang w:val="lt-LT" w:eastAsia="lt-LT"/>
              </w:rPr>
              <w:t>1432</w:t>
            </w:r>
          </w:p>
        </w:tc>
        <w:tc>
          <w:tcPr>
            <w:tcW w:w="2409" w:type="dxa"/>
            <w:tcBorders>
              <w:top w:val="nil"/>
              <w:left w:val="nil"/>
              <w:bottom w:val="single" w:sz="4" w:space="0" w:color="auto"/>
              <w:right w:val="single" w:sz="4" w:space="0" w:color="auto"/>
            </w:tcBorders>
            <w:shd w:val="clear" w:color="000000" w:fill="FFFFFF"/>
            <w:noWrap/>
            <w:vAlign w:val="bottom"/>
            <w:hideMark/>
          </w:tcPr>
          <w:p w14:paraId="4F75709B" w14:textId="77777777" w:rsidR="00841108" w:rsidRPr="00841108" w:rsidRDefault="00841108" w:rsidP="00841108">
            <w:pPr>
              <w:jc w:val="right"/>
              <w:rPr>
                <w:color w:val="000000"/>
                <w:lang w:val="lt-LT" w:eastAsia="lt-LT"/>
              </w:rPr>
            </w:pPr>
            <w:r w:rsidRPr="00841108">
              <w:rPr>
                <w:color w:val="000000"/>
                <w:lang w:val="lt-LT" w:eastAsia="lt-LT"/>
              </w:rPr>
              <w:t>1516,7</w:t>
            </w:r>
          </w:p>
        </w:tc>
        <w:tc>
          <w:tcPr>
            <w:tcW w:w="2835" w:type="dxa"/>
            <w:tcBorders>
              <w:top w:val="nil"/>
              <w:left w:val="nil"/>
              <w:bottom w:val="single" w:sz="4" w:space="0" w:color="auto"/>
              <w:right w:val="single" w:sz="4" w:space="0" w:color="auto"/>
            </w:tcBorders>
            <w:shd w:val="clear" w:color="000000" w:fill="FFFFFF"/>
            <w:noWrap/>
            <w:vAlign w:val="bottom"/>
            <w:hideMark/>
          </w:tcPr>
          <w:p w14:paraId="676DDC1F" w14:textId="77777777" w:rsidR="00841108" w:rsidRPr="00841108" w:rsidRDefault="00841108" w:rsidP="00841108">
            <w:pPr>
              <w:jc w:val="right"/>
              <w:rPr>
                <w:color w:val="000000"/>
                <w:lang w:val="lt-LT" w:eastAsia="lt-LT"/>
              </w:rPr>
            </w:pPr>
            <w:r w:rsidRPr="00841108">
              <w:rPr>
                <w:color w:val="000000"/>
                <w:lang w:val="lt-LT" w:eastAsia="lt-LT"/>
              </w:rPr>
              <w:t>84,7</w:t>
            </w:r>
          </w:p>
        </w:tc>
      </w:tr>
      <w:tr w:rsidR="00841108" w:rsidRPr="00841108" w14:paraId="055709E3"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31F9BA" w14:textId="77777777" w:rsidR="00841108" w:rsidRPr="00841108" w:rsidRDefault="00841108" w:rsidP="00841108">
            <w:pPr>
              <w:rPr>
                <w:color w:val="000000"/>
                <w:lang w:val="lt-LT" w:eastAsia="lt-LT"/>
              </w:rPr>
            </w:pPr>
            <w:r w:rsidRPr="00841108">
              <w:rPr>
                <w:color w:val="000000"/>
                <w:lang w:val="lt-LT" w:eastAsia="lt-LT"/>
              </w:rPr>
              <w:t>Gegužė</w:t>
            </w:r>
          </w:p>
        </w:tc>
        <w:tc>
          <w:tcPr>
            <w:tcW w:w="1843" w:type="dxa"/>
            <w:tcBorders>
              <w:top w:val="nil"/>
              <w:left w:val="nil"/>
              <w:bottom w:val="single" w:sz="4" w:space="0" w:color="auto"/>
              <w:right w:val="single" w:sz="4" w:space="0" w:color="auto"/>
            </w:tcBorders>
            <w:shd w:val="clear" w:color="000000" w:fill="FFFFFF"/>
            <w:noWrap/>
            <w:vAlign w:val="bottom"/>
            <w:hideMark/>
          </w:tcPr>
          <w:p w14:paraId="2F46014E" w14:textId="77777777" w:rsidR="00841108" w:rsidRPr="00841108" w:rsidRDefault="00841108" w:rsidP="00841108">
            <w:pPr>
              <w:jc w:val="right"/>
              <w:rPr>
                <w:color w:val="000000"/>
                <w:lang w:val="lt-LT" w:eastAsia="lt-LT"/>
              </w:rPr>
            </w:pPr>
            <w:r w:rsidRPr="00841108">
              <w:rPr>
                <w:color w:val="000000"/>
                <w:lang w:val="lt-LT" w:eastAsia="lt-LT"/>
              </w:rPr>
              <w:t>1432</w:t>
            </w:r>
          </w:p>
        </w:tc>
        <w:tc>
          <w:tcPr>
            <w:tcW w:w="2409" w:type="dxa"/>
            <w:tcBorders>
              <w:top w:val="nil"/>
              <w:left w:val="nil"/>
              <w:bottom w:val="single" w:sz="4" w:space="0" w:color="auto"/>
              <w:right w:val="single" w:sz="4" w:space="0" w:color="auto"/>
            </w:tcBorders>
            <w:shd w:val="clear" w:color="000000" w:fill="FFFFFF"/>
            <w:noWrap/>
            <w:vAlign w:val="bottom"/>
            <w:hideMark/>
          </w:tcPr>
          <w:p w14:paraId="2BACD1AD" w14:textId="77777777" w:rsidR="00841108" w:rsidRPr="00841108" w:rsidRDefault="00841108" w:rsidP="00841108">
            <w:pPr>
              <w:jc w:val="right"/>
              <w:rPr>
                <w:color w:val="000000"/>
                <w:lang w:val="lt-LT" w:eastAsia="lt-LT"/>
              </w:rPr>
            </w:pPr>
            <w:r w:rsidRPr="00841108">
              <w:rPr>
                <w:color w:val="000000"/>
                <w:lang w:val="lt-LT" w:eastAsia="lt-LT"/>
              </w:rPr>
              <w:t>1672</w:t>
            </w:r>
          </w:p>
        </w:tc>
        <w:tc>
          <w:tcPr>
            <w:tcW w:w="2835" w:type="dxa"/>
            <w:tcBorders>
              <w:top w:val="nil"/>
              <w:left w:val="nil"/>
              <w:bottom w:val="single" w:sz="4" w:space="0" w:color="auto"/>
              <w:right w:val="single" w:sz="4" w:space="0" w:color="auto"/>
            </w:tcBorders>
            <w:shd w:val="clear" w:color="000000" w:fill="FFFFFF"/>
            <w:noWrap/>
            <w:vAlign w:val="bottom"/>
            <w:hideMark/>
          </w:tcPr>
          <w:p w14:paraId="1FF49724" w14:textId="77777777" w:rsidR="00841108" w:rsidRPr="00841108" w:rsidRDefault="00841108" w:rsidP="00841108">
            <w:pPr>
              <w:jc w:val="right"/>
              <w:rPr>
                <w:color w:val="000000"/>
                <w:lang w:val="lt-LT" w:eastAsia="lt-LT"/>
              </w:rPr>
            </w:pPr>
            <w:r w:rsidRPr="00841108">
              <w:rPr>
                <w:color w:val="000000"/>
                <w:lang w:val="lt-LT" w:eastAsia="lt-LT"/>
              </w:rPr>
              <w:t>240</w:t>
            </w:r>
          </w:p>
        </w:tc>
      </w:tr>
      <w:tr w:rsidR="00841108" w:rsidRPr="00841108" w14:paraId="778C0379"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722F9B7" w14:textId="77777777" w:rsidR="00841108" w:rsidRPr="00841108" w:rsidRDefault="00841108" w:rsidP="00841108">
            <w:pPr>
              <w:rPr>
                <w:color w:val="000000"/>
                <w:lang w:val="lt-LT" w:eastAsia="lt-LT"/>
              </w:rPr>
            </w:pPr>
            <w:r w:rsidRPr="00841108">
              <w:rPr>
                <w:color w:val="000000"/>
                <w:lang w:val="lt-LT" w:eastAsia="lt-LT"/>
              </w:rPr>
              <w:t>Birželis</w:t>
            </w:r>
          </w:p>
        </w:tc>
        <w:tc>
          <w:tcPr>
            <w:tcW w:w="1843" w:type="dxa"/>
            <w:tcBorders>
              <w:top w:val="nil"/>
              <w:left w:val="nil"/>
              <w:bottom w:val="single" w:sz="4" w:space="0" w:color="auto"/>
              <w:right w:val="single" w:sz="4" w:space="0" w:color="auto"/>
            </w:tcBorders>
            <w:shd w:val="clear" w:color="000000" w:fill="FFFFFF"/>
            <w:noWrap/>
            <w:vAlign w:val="bottom"/>
            <w:hideMark/>
          </w:tcPr>
          <w:p w14:paraId="13D2E0C9" w14:textId="77777777" w:rsidR="00841108" w:rsidRPr="00841108" w:rsidRDefault="00841108" w:rsidP="00841108">
            <w:pPr>
              <w:jc w:val="right"/>
              <w:rPr>
                <w:color w:val="000000"/>
                <w:lang w:val="lt-LT" w:eastAsia="lt-LT"/>
              </w:rPr>
            </w:pPr>
            <w:r w:rsidRPr="00841108">
              <w:rPr>
                <w:color w:val="000000"/>
                <w:lang w:val="lt-LT" w:eastAsia="lt-LT"/>
              </w:rPr>
              <w:t>1434</w:t>
            </w:r>
          </w:p>
        </w:tc>
        <w:tc>
          <w:tcPr>
            <w:tcW w:w="2409" w:type="dxa"/>
            <w:tcBorders>
              <w:top w:val="nil"/>
              <w:left w:val="nil"/>
              <w:bottom w:val="single" w:sz="4" w:space="0" w:color="auto"/>
              <w:right w:val="single" w:sz="4" w:space="0" w:color="auto"/>
            </w:tcBorders>
            <w:shd w:val="clear" w:color="000000" w:fill="FFFFFF"/>
            <w:noWrap/>
            <w:vAlign w:val="bottom"/>
            <w:hideMark/>
          </w:tcPr>
          <w:p w14:paraId="1C0649E0" w14:textId="77777777" w:rsidR="00841108" w:rsidRPr="00841108" w:rsidRDefault="00841108" w:rsidP="00841108">
            <w:pPr>
              <w:jc w:val="right"/>
              <w:rPr>
                <w:color w:val="000000"/>
                <w:lang w:val="lt-LT" w:eastAsia="lt-LT"/>
              </w:rPr>
            </w:pPr>
            <w:r w:rsidRPr="00841108">
              <w:rPr>
                <w:color w:val="000000"/>
                <w:lang w:val="lt-LT" w:eastAsia="lt-LT"/>
              </w:rPr>
              <w:t>1595,1</w:t>
            </w:r>
          </w:p>
        </w:tc>
        <w:tc>
          <w:tcPr>
            <w:tcW w:w="2835" w:type="dxa"/>
            <w:tcBorders>
              <w:top w:val="nil"/>
              <w:left w:val="nil"/>
              <w:bottom w:val="single" w:sz="4" w:space="0" w:color="auto"/>
              <w:right w:val="single" w:sz="4" w:space="0" w:color="auto"/>
            </w:tcBorders>
            <w:shd w:val="clear" w:color="auto" w:fill="auto"/>
            <w:noWrap/>
            <w:vAlign w:val="bottom"/>
            <w:hideMark/>
          </w:tcPr>
          <w:p w14:paraId="384CDB76" w14:textId="77777777" w:rsidR="00841108" w:rsidRPr="00841108" w:rsidRDefault="00841108" w:rsidP="00841108">
            <w:pPr>
              <w:jc w:val="right"/>
              <w:rPr>
                <w:color w:val="000000"/>
                <w:lang w:val="lt-LT" w:eastAsia="lt-LT"/>
              </w:rPr>
            </w:pPr>
            <w:r w:rsidRPr="00841108">
              <w:rPr>
                <w:color w:val="000000"/>
                <w:lang w:val="lt-LT" w:eastAsia="lt-LT"/>
              </w:rPr>
              <w:t>161,1</w:t>
            </w:r>
          </w:p>
        </w:tc>
      </w:tr>
      <w:tr w:rsidR="00841108" w:rsidRPr="00841108" w14:paraId="21A242D6"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16E2F58" w14:textId="77777777" w:rsidR="00841108" w:rsidRPr="00841108" w:rsidRDefault="00841108" w:rsidP="00841108">
            <w:pPr>
              <w:rPr>
                <w:color w:val="000000"/>
                <w:lang w:val="lt-LT" w:eastAsia="lt-LT"/>
              </w:rPr>
            </w:pPr>
            <w:r w:rsidRPr="00841108">
              <w:rPr>
                <w:color w:val="000000"/>
                <w:lang w:val="lt-LT" w:eastAsia="lt-LT"/>
              </w:rPr>
              <w:t>Liepa</w:t>
            </w:r>
          </w:p>
        </w:tc>
        <w:tc>
          <w:tcPr>
            <w:tcW w:w="1843" w:type="dxa"/>
            <w:tcBorders>
              <w:top w:val="nil"/>
              <w:left w:val="nil"/>
              <w:bottom w:val="single" w:sz="4" w:space="0" w:color="auto"/>
              <w:right w:val="single" w:sz="4" w:space="0" w:color="auto"/>
            </w:tcBorders>
            <w:shd w:val="clear" w:color="000000" w:fill="FFFFFF"/>
            <w:noWrap/>
            <w:vAlign w:val="bottom"/>
            <w:hideMark/>
          </w:tcPr>
          <w:p w14:paraId="0B1B1C83" w14:textId="77777777" w:rsidR="00841108" w:rsidRPr="00841108" w:rsidRDefault="00841108" w:rsidP="00841108">
            <w:pPr>
              <w:jc w:val="right"/>
              <w:rPr>
                <w:color w:val="000000"/>
                <w:lang w:val="lt-LT" w:eastAsia="lt-LT"/>
              </w:rPr>
            </w:pPr>
            <w:r w:rsidRPr="00841108">
              <w:rPr>
                <w:color w:val="000000"/>
                <w:lang w:val="lt-LT" w:eastAsia="lt-LT"/>
              </w:rPr>
              <w:t>1300</w:t>
            </w:r>
          </w:p>
        </w:tc>
        <w:tc>
          <w:tcPr>
            <w:tcW w:w="2409" w:type="dxa"/>
            <w:tcBorders>
              <w:top w:val="nil"/>
              <w:left w:val="nil"/>
              <w:bottom w:val="single" w:sz="4" w:space="0" w:color="auto"/>
              <w:right w:val="single" w:sz="4" w:space="0" w:color="auto"/>
            </w:tcBorders>
            <w:shd w:val="clear" w:color="000000" w:fill="FFFFFF"/>
            <w:noWrap/>
            <w:vAlign w:val="bottom"/>
            <w:hideMark/>
          </w:tcPr>
          <w:p w14:paraId="2A218364" w14:textId="77777777" w:rsidR="00841108" w:rsidRPr="00841108" w:rsidRDefault="00841108" w:rsidP="00841108">
            <w:pPr>
              <w:jc w:val="right"/>
              <w:rPr>
                <w:color w:val="000000"/>
                <w:lang w:val="lt-LT" w:eastAsia="lt-LT"/>
              </w:rPr>
            </w:pPr>
            <w:r w:rsidRPr="00841108">
              <w:rPr>
                <w:color w:val="000000"/>
                <w:lang w:val="lt-LT" w:eastAsia="lt-LT"/>
              </w:rPr>
              <w:t>1460,2</w:t>
            </w:r>
          </w:p>
        </w:tc>
        <w:tc>
          <w:tcPr>
            <w:tcW w:w="2835" w:type="dxa"/>
            <w:tcBorders>
              <w:top w:val="nil"/>
              <w:left w:val="nil"/>
              <w:bottom w:val="single" w:sz="4" w:space="0" w:color="auto"/>
              <w:right w:val="single" w:sz="4" w:space="0" w:color="auto"/>
            </w:tcBorders>
            <w:shd w:val="clear" w:color="auto" w:fill="auto"/>
            <w:noWrap/>
            <w:vAlign w:val="bottom"/>
            <w:hideMark/>
          </w:tcPr>
          <w:p w14:paraId="62BA56D6" w14:textId="77777777" w:rsidR="00841108" w:rsidRPr="00841108" w:rsidRDefault="00841108" w:rsidP="00841108">
            <w:pPr>
              <w:jc w:val="right"/>
              <w:rPr>
                <w:color w:val="000000"/>
                <w:lang w:val="lt-LT" w:eastAsia="lt-LT"/>
              </w:rPr>
            </w:pPr>
            <w:r w:rsidRPr="00841108">
              <w:rPr>
                <w:color w:val="000000"/>
                <w:lang w:val="lt-LT" w:eastAsia="lt-LT"/>
              </w:rPr>
              <w:t>160,2</w:t>
            </w:r>
          </w:p>
        </w:tc>
      </w:tr>
      <w:tr w:rsidR="00841108" w:rsidRPr="00841108" w14:paraId="7DE9F36A"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8EABF37" w14:textId="77777777" w:rsidR="00841108" w:rsidRPr="00841108" w:rsidRDefault="00841108" w:rsidP="00841108">
            <w:pPr>
              <w:rPr>
                <w:color w:val="000000"/>
                <w:lang w:val="lt-LT" w:eastAsia="lt-LT"/>
              </w:rPr>
            </w:pPr>
            <w:r w:rsidRPr="00841108">
              <w:rPr>
                <w:color w:val="000000"/>
                <w:lang w:val="lt-LT" w:eastAsia="lt-LT"/>
              </w:rPr>
              <w:t>Rugpjūtis</w:t>
            </w:r>
          </w:p>
        </w:tc>
        <w:tc>
          <w:tcPr>
            <w:tcW w:w="1843" w:type="dxa"/>
            <w:tcBorders>
              <w:top w:val="nil"/>
              <w:left w:val="nil"/>
              <w:bottom w:val="single" w:sz="4" w:space="0" w:color="auto"/>
              <w:right w:val="single" w:sz="4" w:space="0" w:color="auto"/>
            </w:tcBorders>
            <w:shd w:val="clear" w:color="000000" w:fill="FFFFFF"/>
            <w:noWrap/>
            <w:vAlign w:val="bottom"/>
            <w:hideMark/>
          </w:tcPr>
          <w:p w14:paraId="10B69905" w14:textId="77777777" w:rsidR="00841108" w:rsidRPr="00841108" w:rsidRDefault="00841108" w:rsidP="00841108">
            <w:pPr>
              <w:jc w:val="right"/>
              <w:rPr>
                <w:color w:val="000000"/>
                <w:lang w:val="lt-LT" w:eastAsia="lt-LT"/>
              </w:rPr>
            </w:pPr>
            <w:r w:rsidRPr="00841108">
              <w:rPr>
                <w:color w:val="000000"/>
                <w:lang w:val="lt-LT" w:eastAsia="lt-LT"/>
              </w:rPr>
              <w:t>1300</w:t>
            </w:r>
          </w:p>
        </w:tc>
        <w:tc>
          <w:tcPr>
            <w:tcW w:w="2409" w:type="dxa"/>
            <w:tcBorders>
              <w:top w:val="nil"/>
              <w:left w:val="nil"/>
              <w:bottom w:val="single" w:sz="4" w:space="0" w:color="auto"/>
              <w:right w:val="single" w:sz="4" w:space="0" w:color="auto"/>
            </w:tcBorders>
            <w:shd w:val="clear" w:color="000000" w:fill="FFFFFF"/>
            <w:noWrap/>
            <w:vAlign w:val="bottom"/>
            <w:hideMark/>
          </w:tcPr>
          <w:p w14:paraId="481907D8" w14:textId="77777777" w:rsidR="00841108" w:rsidRPr="00841108" w:rsidRDefault="00841108" w:rsidP="00841108">
            <w:pPr>
              <w:jc w:val="right"/>
              <w:rPr>
                <w:color w:val="000000"/>
                <w:lang w:val="lt-LT" w:eastAsia="lt-LT"/>
              </w:rPr>
            </w:pPr>
            <w:r w:rsidRPr="00841108">
              <w:rPr>
                <w:color w:val="000000"/>
                <w:lang w:val="lt-LT" w:eastAsia="lt-LT"/>
              </w:rPr>
              <w:t>1402,1</w:t>
            </w:r>
          </w:p>
        </w:tc>
        <w:tc>
          <w:tcPr>
            <w:tcW w:w="2835" w:type="dxa"/>
            <w:tcBorders>
              <w:top w:val="nil"/>
              <w:left w:val="nil"/>
              <w:bottom w:val="single" w:sz="4" w:space="0" w:color="auto"/>
              <w:right w:val="single" w:sz="4" w:space="0" w:color="auto"/>
            </w:tcBorders>
            <w:shd w:val="clear" w:color="auto" w:fill="auto"/>
            <w:noWrap/>
            <w:vAlign w:val="bottom"/>
            <w:hideMark/>
          </w:tcPr>
          <w:p w14:paraId="034EB7B3" w14:textId="77777777" w:rsidR="00841108" w:rsidRPr="00841108" w:rsidRDefault="00841108" w:rsidP="00841108">
            <w:pPr>
              <w:jc w:val="right"/>
              <w:rPr>
                <w:color w:val="000000"/>
                <w:lang w:val="lt-LT" w:eastAsia="lt-LT"/>
              </w:rPr>
            </w:pPr>
            <w:r w:rsidRPr="00841108">
              <w:rPr>
                <w:color w:val="000000"/>
                <w:lang w:val="lt-LT" w:eastAsia="lt-LT"/>
              </w:rPr>
              <w:t>102,1</w:t>
            </w:r>
          </w:p>
        </w:tc>
      </w:tr>
      <w:tr w:rsidR="00841108" w:rsidRPr="00841108" w14:paraId="5B7F718C" w14:textId="77777777" w:rsidTr="00841108">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2C1BDB" w14:textId="77777777" w:rsidR="00841108" w:rsidRPr="00841108" w:rsidRDefault="00841108" w:rsidP="00841108">
            <w:pPr>
              <w:rPr>
                <w:color w:val="000000"/>
                <w:lang w:val="lt-LT" w:eastAsia="lt-LT"/>
              </w:rPr>
            </w:pPr>
            <w:r w:rsidRPr="00841108">
              <w:rPr>
                <w:color w:val="000000"/>
                <w:lang w:val="lt-LT" w:eastAsia="lt-LT"/>
              </w:rPr>
              <w:t>Iš viso:</w:t>
            </w:r>
          </w:p>
        </w:tc>
        <w:tc>
          <w:tcPr>
            <w:tcW w:w="1843" w:type="dxa"/>
            <w:tcBorders>
              <w:top w:val="nil"/>
              <w:left w:val="nil"/>
              <w:bottom w:val="single" w:sz="4" w:space="0" w:color="auto"/>
              <w:right w:val="single" w:sz="4" w:space="0" w:color="auto"/>
            </w:tcBorders>
            <w:shd w:val="clear" w:color="auto" w:fill="auto"/>
            <w:noWrap/>
            <w:vAlign w:val="bottom"/>
            <w:hideMark/>
          </w:tcPr>
          <w:p w14:paraId="1E354BCB" w14:textId="77777777" w:rsidR="00841108" w:rsidRPr="00841108" w:rsidRDefault="00841108" w:rsidP="00841108">
            <w:pPr>
              <w:jc w:val="right"/>
              <w:rPr>
                <w:b/>
                <w:bCs/>
                <w:lang w:val="lt-LT" w:eastAsia="lt-LT"/>
              </w:rPr>
            </w:pPr>
            <w:r w:rsidRPr="00841108">
              <w:rPr>
                <w:b/>
                <w:bCs/>
                <w:lang w:val="lt-LT" w:eastAsia="lt-LT"/>
              </w:rPr>
              <w:t>9692</w:t>
            </w:r>
          </w:p>
        </w:tc>
        <w:tc>
          <w:tcPr>
            <w:tcW w:w="2409" w:type="dxa"/>
            <w:tcBorders>
              <w:top w:val="nil"/>
              <w:left w:val="nil"/>
              <w:bottom w:val="single" w:sz="4" w:space="0" w:color="auto"/>
              <w:right w:val="single" w:sz="4" w:space="0" w:color="auto"/>
            </w:tcBorders>
            <w:shd w:val="clear" w:color="auto" w:fill="auto"/>
            <w:noWrap/>
            <w:vAlign w:val="bottom"/>
            <w:hideMark/>
          </w:tcPr>
          <w:p w14:paraId="7DA97D2A" w14:textId="77777777" w:rsidR="00841108" w:rsidRPr="00841108" w:rsidRDefault="00841108" w:rsidP="00841108">
            <w:pPr>
              <w:jc w:val="right"/>
              <w:rPr>
                <w:b/>
                <w:bCs/>
                <w:lang w:val="lt-LT" w:eastAsia="lt-LT"/>
              </w:rPr>
            </w:pPr>
            <w:r w:rsidRPr="00841108">
              <w:rPr>
                <w:b/>
                <w:bCs/>
                <w:lang w:val="lt-LT" w:eastAsia="lt-LT"/>
              </w:rPr>
              <w:t>10933,6</w:t>
            </w:r>
          </w:p>
        </w:tc>
        <w:tc>
          <w:tcPr>
            <w:tcW w:w="2835" w:type="dxa"/>
            <w:tcBorders>
              <w:top w:val="nil"/>
              <w:left w:val="nil"/>
              <w:bottom w:val="single" w:sz="4" w:space="0" w:color="auto"/>
              <w:right w:val="single" w:sz="4" w:space="0" w:color="auto"/>
            </w:tcBorders>
            <w:shd w:val="clear" w:color="auto" w:fill="auto"/>
            <w:noWrap/>
            <w:vAlign w:val="bottom"/>
            <w:hideMark/>
          </w:tcPr>
          <w:p w14:paraId="6A33ACF7" w14:textId="77777777" w:rsidR="00841108" w:rsidRPr="00841108" w:rsidRDefault="00841108" w:rsidP="00841108">
            <w:pPr>
              <w:jc w:val="right"/>
              <w:rPr>
                <w:b/>
                <w:bCs/>
                <w:lang w:val="lt-LT" w:eastAsia="lt-LT"/>
              </w:rPr>
            </w:pPr>
            <w:r w:rsidRPr="00841108">
              <w:rPr>
                <w:b/>
                <w:bCs/>
                <w:lang w:val="lt-LT" w:eastAsia="lt-LT"/>
              </w:rPr>
              <w:t>1241,6</w:t>
            </w:r>
          </w:p>
        </w:tc>
      </w:tr>
    </w:tbl>
    <w:p w14:paraId="0534AF0D" w14:textId="45942417" w:rsidR="0037605E" w:rsidRDefault="0037605E" w:rsidP="008B7B71">
      <w:pPr>
        <w:shd w:val="clear" w:color="auto" w:fill="FFFFFF" w:themeFill="background1"/>
        <w:tabs>
          <w:tab w:val="left" w:pos="720"/>
          <w:tab w:val="num" w:pos="3960"/>
        </w:tabs>
        <w:spacing w:line="360" w:lineRule="auto"/>
        <w:ind w:left="-142"/>
        <w:jc w:val="both"/>
      </w:pPr>
      <w:r>
        <w:tab/>
      </w:r>
    </w:p>
    <w:p w14:paraId="12182C92" w14:textId="0C77BFA7" w:rsidR="009C5137" w:rsidRDefault="0071678B" w:rsidP="0078157A">
      <w:pPr>
        <w:tabs>
          <w:tab w:val="left" w:pos="720"/>
          <w:tab w:val="num" w:pos="3960"/>
        </w:tabs>
        <w:spacing w:line="360" w:lineRule="auto"/>
        <w:jc w:val="both"/>
      </w:pPr>
      <w:r>
        <w:tab/>
      </w:r>
      <w:r w:rsidR="002B4A83">
        <w:t>Molėtų rajono savivaldybės biudžeto pajamų tikslinimas  detalizuojamas lentelėje:</w:t>
      </w:r>
    </w:p>
    <w:tbl>
      <w:tblPr>
        <w:tblW w:w="9634" w:type="dxa"/>
        <w:tblLook w:val="04A0" w:firstRow="1" w:lastRow="0" w:firstColumn="1" w:lastColumn="0" w:noHBand="0" w:noVBand="1"/>
      </w:tblPr>
      <w:tblGrid>
        <w:gridCol w:w="920"/>
        <w:gridCol w:w="7420"/>
        <w:gridCol w:w="1294"/>
      </w:tblGrid>
      <w:tr w:rsidR="007077B4" w:rsidRPr="007077B4" w14:paraId="5C507A33" w14:textId="77777777" w:rsidTr="007077B4">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D2D0" w14:textId="77777777" w:rsidR="007077B4" w:rsidRPr="007077B4" w:rsidRDefault="007077B4" w:rsidP="007077B4">
            <w:pPr>
              <w:rPr>
                <w:b/>
                <w:bCs/>
                <w:color w:val="000000"/>
                <w:lang w:val="lt-LT" w:eastAsia="lt-LT"/>
              </w:rPr>
            </w:pPr>
            <w:r w:rsidRPr="007077B4">
              <w:rPr>
                <w:b/>
                <w:bCs/>
                <w:color w:val="000000"/>
                <w:lang w:val="lt-LT" w:eastAsia="lt-LT"/>
              </w:rPr>
              <w:t>Eil. Nr.</w:t>
            </w:r>
          </w:p>
        </w:tc>
        <w:tc>
          <w:tcPr>
            <w:tcW w:w="7420" w:type="dxa"/>
            <w:tcBorders>
              <w:top w:val="single" w:sz="4" w:space="0" w:color="auto"/>
              <w:left w:val="nil"/>
              <w:bottom w:val="single" w:sz="4" w:space="0" w:color="auto"/>
              <w:right w:val="nil"/>
            </w:tcBorders>
            <w:shd w:val="clear" w:color="auto" w:fill="auto"/>
            <w:vAlign w:val="center"/>
            <w:hideMark/>
          </w:tcPr>
          <w:p w14:paraId="4CF35492" w14:textId="77777777" w:rsidR="007077B4" w:rsidRPr="007077B4" w:rsidRDefault="007077B4" w:rsidP="007077B4">
            <w:pPr>
              <w:jc w:val="center"/>
              <w:rPr>
                <w:b/>
                <w:bCs/>
                <w:color w:val="000000"/>
                <w:lang w:val="lt-LT" w:eastAsia="lt-LT"/>
              </w:rPr>
            </w:pPr>
            <w:r w:rsidRPr="007077B4">
              <w:rPr>
                <w:b/>
                <w:bCs/>
                <w:color w:val="000000"/>
                <w:lang w:val="lt-LT" w:eastAsia="lt-LT"/>
              </w:rPr>
              <w:t>Pavadinimas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4B2B" w14:textId="77777777" w:rsidR="007077B4" w:rsidRPr="007077B4" w:rsidRDefault="007077B4" w:rsidP="007077B4">
            <w:pPr>
              <w:jc w:val="center"/>
              <w:rPr>
                <w:b/>
                <w:bCs/>
                <w:color w:val="000000"/>
                <w:lang w:val="lt-LT" w:eastAsia="lt-LT"/>
              </w:rPr>
            </w:pPr>
            <w:r w:rsidRPr="007077B4">
              <w:rPr>
                <w:b/>
                <w:bCs/>
                <w:color w:val="000000"/>
                <w:lang w:val="lt-LT" w:eastAsia="lt-LT"/>
              </w:rPr>
              <w:t>Suma</w:t>
            </w:r>
          </w:p>
        </w:tc>
      </w:tr>
      <w:tr w:rsidR="007077B4" w:rsidRPr="007077B4" w14:paraId="613443F6"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66CDE9B" w14:textId="77777777" w:rsidR="007077B4" w:rsidRPr="007077B4" w:rsidRDefault="007077B4" w:rsidP="007077B4">
            <w:pPr>
              <w:rPr>
                <w:color w:val="000000"/>
                <w:lang w:val="lt-LT" w:eastAsia="lt-LT"/>
              </w:rPr>
            </w:pPr>
            <w:r w:rsidRPr="007077B4">
              <w:rPr>
                <w:color w:val="000000"/>
                <w:lang w:val="lt-LT" w:eastAsia="lt-LT"/>
              </w:rPr>
              <w:t xml:space="preserve">1. </w:t>
            </w:r>
          </w:p>
        </w:tc>
        <w:tc>
          <w:tcPr>
            <w:tcW w:w="7420" w:type="dxa"/>
            <w:tcBorders>
              <w:top w:val="nil"/>
              <w:left w:val="nil"/>
              <w:bottom w:val="single" w:sz="4" w:space="0" w:color="000000"/>
              <w:right w:val="single" w:sz="4" w:space="0" w:color="000000"/>
            </w:tcBorders>
            <w:shd w:val="clear" w:color="auto" w:fill="auto"/>
            <w:vAlign w:val="center"/>
            <w:hideMark/>
          </w:tcPr>
          <w:p w14:paraId="69A49F3F" w14:textId="77777777" w:rsidR="007077B4" w:rsidRPr="007077B4" w:rsidRDefault="007077B4" w:rsidP="007077B4">
            <w:pPr>
              <w:rPr>
                <w:color w:val="000000"/>
                <w:lang w:val="lt-LT" w:eastAsia="lt-LT"/>
              </w:rPr>
            </w:pPr>
            <w:r w:rsidRPr="007077B4">
              <w:rPr>
                <w:color w:val="000000"/>
                <w:lang w:val="lt-LT" w:eastAsia="lt-LT"/>
              </w:rPr>
              <w:t>Socialinėms paslaugoms</w:t>
            </w:r>
          </w:p>
        </w:tc>
        <w:tc>
          <w:tcPr>
            <w:tcW w:w="1294" w:type="dxa"/>
            <w:tcBorders>
              <w:top w:val="nil"/>
              <w:left w:val="nil"/>
              <w:bottom w:val="single" w:sz="4" w:space="0" w:color="auto"/>
              <w:right w:val="single" w:sz="4" w:space="0" w:color="auto"/>
            </w:tcBorders>
            <w:shd w:val="clear" w:color="000000" w:fill="FFFFFF"/>
            <w:vAlign w:val="center"/>
            <w:hideMark/>
          </w:tcPr>
          <w:p w14:paraId="6B7E23E7" w14:textId="77777777" w:rsidR="007077B4" w:rsidRPr="007077B4" w:rsidRDefault="007077B4" w:rsidP="007077B4">
            <w:pPr>
              <w:jc w:val="right"/>
              <w:rPr>
                <w:color w:val="000000"/>
                <w:lang w:val="lt-LT" w:eastAsia="lt-LT"/>
              </w:rPr>
            </w:pPr>
            <w:r w:rsidRPr="007077B4">
              <w:rPr>
                <w:color w:val="000000"/>
                <w:lang w:val="lt-LT" w:eastAsia="lt-LT"/>
              </w:rPr>
              <w:t>60</w:t>
            </w:r>
          </w:p>
        </w:tc>
      </w:tr>
      <w:tr w:rsidR="007077B4" w:rsidRPr="007077B4" w14:paraId="3E653EEA" w14:textId="77777777" w:rsidTr="007077B4">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D2015B3" w14:textId="77777777" w:rsidR="007077B4" w:rsidRPr="007077B4" w:rsidRDefault="007077B4" w:rsidP="007077B4">
            <w:pPr>
              <w:rPr>
                <w:color w:val="000000"/>
                <w:lang w:val="lt-LT" w:eastAsia="lt-LT"/>
              </w:rPr>
            </w:pPr>
            <w:r w:rsidRPr="007077B4">
              <w:rPr>
                <w:color w:val="000000"/>
                <w:lang w:val="lt-LT" w:eastAsia="lt-LT"/>
              </w:rPr>
              <w:t>2.</w:t>
            </w:r>
          </w:p>
        </w:tc>
        <w:tc>
          <w:tcPr>
            <w:tcW w:w="7420" w:type="dxa"/>
            <w:tcBorders>
              <w:top w:val="nil"/>
              <w:left w:val="nil"/>
              <w:bottom w:val="single" w:sz="4" w:space="0" w:color="auto"/>
              <w:right w:val="single" w:sz="4" w:space="0" w:color="000000"/>
            </w:tcBorders>
            <w:shd w:val="clear" w:color="000000" w:fill="FFFFFF"/>
            <w:vAlign w:val="center"/>
            <w:hideMark/>
          </w:tcPr>
          <w:p w14:paraId="42ED4BFE" w14:textId="77777777" w:rsidR="007077B4" w:rsidRPr="007077B4" w:rsidRDefault="007077B4" w:rsidP="007077B4">
            <w:pPr>
              <w:rPr>
                <w:color w:val="000000"/>
                <w:lang w:val="lt-LT" w:eastAsia="lt-LT"/>
              </w:rPr>
            </w:pPr>
            <w:r w:rsidRPr="007077B4">
              <w:rPr>
                <w:color w:val="000000"/>
                <w:lang w:val="lt-LT" w:eastAsia="lt-LT"/>
              </w:rPr>
              <w:t>Dotacija valstybės tarnybos reformai įgyvendinti</w:t>
            </w:r>
          </w:p>
        </w:tc>
        <w:tc>
          <w:tcPr>
            <w:tcW w:w="1294" w:type="dxa"/>
            <w:tcBorders>
              <w:top w:val="nil"/>
              <w:left w:val="nil"/>
              <w:bottom w:val="single" w:sz="4" w:space="0" w:color="auto"/>
              <w:right w:val="single" w:sz="4" w:space="0" w:color="auto"/>
            </w:tcBorders>
            <w:shd w:val="clear" w:color="000000" w:fill="FFFFFF"/>
            <w:vAlign w:val="center"/>
            <w:hideMark/>
          </w:tcPr>
          <w:p w14:paraId="2489328E" w14:textId="77777777" w:rsidR="007077B4" w:rsidRPr="007077B4" w:rsidRDefault="007077B4" w:rsidP="007077B4">
            <w:pPr>
              <w:jc w:val="right"/>
              <w:rPr>
                <w:color w:val="000000"/>
                <w:lang w:val="lt-LT" w:eastAsia="lt-LT"/>
              </w:rPr>
            </w:pPr>
            <w:r w:rsidRPr="007077B4">
              <w:rPr>
                <w:color w:val="000000"/>
                <w:lang w:val="lt-LT" w:eastAsia="lt-LT"/>
              </w:rPr>
              <w:t>9,5</w:t>
            </w:r>
          </w:p>
        </w:tc>
      </w:tr>
      <w:tr w:rsidR="007077B4" w:rsidRPr="007077B4" w14:paraId="5B933F10" w14:textId="77777777" w:rsidTr="007077B4">
        <w:trPr>
          <w:trHeight w:val="27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2B5BDE" w14:textId="77777777" w:rsidR="007077B4" w:rsidRPr="007077B4" w:rsidRDefault="007077B4" w:rsidP="007077B4">
            <w:pPr>
              <w:rPr>
                <w:color w:val="000000"/>
                <w:lang w:val="lt-LT" w:eastAsia="lt-LT"/>
              </w:rPr>
            </w:pPr>
            <w:r w:rsidRPr="007077B4">
              <w:rPr>
                <w:color w:val="000000"/>
                <w:lang w:val="lt-LT" w:eastAsia="lt-LT"/>
              </w:rPr>
              <w:t>3.</w:t>
            </w:r>
          </w:p>
        </w:tc>
        <w:tc>
          <w:tcPr>
            <w:tcW w:w="7420" w:type="dxa"/>
            <w:tcBorders>
              <w:top w:val="nil"/>
              <w:left w:val="nil"/>
              <w:bottom w:val="single" w:sz="4" w:space="0" w:color="auto"/>
              <w:right w:val="single" w:sz="4" w:space="0" w:color="auto"/>
            </w:tcBorders>
            <w:shd w:val="clear" w:color="000000" w:fill="FFFFFF"/>
            <w:noWrap/>
            <w:vAlign w:val="bottom"/>
            <w:hideMark/>
          </w:tcPr>
          <w:p w14:paraId="13702AB8" w14:textId="77777777" w:rsidR="007077B4" w:rsidRPr="007077B4" w:rsidRDefault="007077B4" w:rsidP="007077B4">
            <w:pPr>
              <w:rPr>
                <w:color w:val="000000"/>
                <w:lang w:val="lt-LT" w:eastAsia="lt-LT"/>
              </w:rPr>
            </w:pPr>
            <w:r w:rsidRPr="007077B4">
              <w:rPr>
                <w:color w:val="000000"/>
                <w:lang w:val="lt-LT" w:eastAsia="lt-LT"/>
              </w:rPr>
              <w:t>Kompensacija už būsto suteikimą užsieniečiams</w:t>
            </w:r>
          </w:p>
        </w:tc>
        <w:tc>
          <w:tcPr>
            <w:tcW w:w="1294" w:type="dxa"/>
            <w:tcBorders>
              <w:top w:val="nil"/>
              <w:left w:val="nil"/>
              <w:bottom w:val="single" w:sz="4" w:space="0" w:color="auto"/>
              <w:right w:val="single" w:sz="4" w:space="0" w:color="auto"/>
            </w:tcBorders>
            <w:shd w:val="clear" w:color="000000" w:fill="FFFFFF"/>
            <w:vAlign w:val="center"/>
            <w:hideMark/>
          </w:tcPr>
          <w:p w14:paraId="51238ADE" w14:textId="77777777" w:rsidR="007077B4" w:rsidRPr="007077B4" w:rsidRDefault="007077B4" w:rsidP="007077B4">
            <w:pPr>
              <w:jc w:val="right"/>
              <w:rPr>
                <w:color w:val="000000"/>
                <w:lang w:val="lt-LT" w:eastAsia="lt-LT"/>
              </w:rPr>
            </w:pPr>
            <w:r w:rsidRPr="007077B4">
              <w:rPr>
                <w:color w:val="000000"/>
                <w:lang w:val="lt-LT" w:eastAsia="lt-LT"/>
              </w:rPr>
              <w:t>11,3</w:t>
            </w:r>
          </w:p>
        </w:tc>
      </w:tr>
      <w:tr w:rsidR="007077B4" w:rsidRPr="007077B4" w14:paraId="2AAE43BD"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AE72F8A" w14:textId="77777777" w:rsidR="007077B4" w:rsidRPr="007077B4" w:rsidRDefault="007077B4" w:rsidP="007077B4">
            <w:pPr>
              <w:rPr>
                <w:color w:val="000000"/>
                <w:lang w:val="lt-LT" w:eastAsia="lt-LT"/>
              </w:rPr>
            </w:pPr>
            <w:r w:rsidRPr="007077B4">
              <w:rPr>
                <w:color w:val="000000"/>
                <w:lang w:val="lt-LT" w:eastAsia="lt-LT"/>
              </w:rPr>
              <w:t>4.</w:t>
            </w:r>
          </w:p>
        </w:tc>
        <w:tc>
          <w:tcPr>
            <w:tcW w:w="7420" w:type="dxa"/>
            <w:tcBorders>
              <w:top w:val="nil"/>
              <w:left w:val="nil"/>
              <w:bottom w:val="single" w:sz="4" w:space="0" w:color="auto"/>
              <w:right w:val="single" w:sz="4" w:space="0" w:color="000000"/>
            </w:tcBorders>
            <w:shd w:val="clear" w:color="000000" w:fill="FFFFFF"/>
            <w:vAlign w:val="center"/>
            <w:hideMark/>
          </w:tcPr>
          <w:p w14:paraId="52179C18" w14:textId="77777777" w:rsidR="007077B4" w:rsidRPr="007077B4" w:rsidRDefault="007077B4" w:rsidP="007077B4">
            <w:pPr>
              <w:rPr>
                <w:color w:val="000000"/>
                <w:lang w:val="lt-LT" w:eastAsia="lt-LT"/>
              </w:rPr>
            </w:pPr>
            <w:r w:rsidRPr="007077B4">
              <w:rPr>
                <w:color w:val="000000"/>
                <w:lang w:val="lt-LT" w:eastAsia="lt-LT"/>
              </w:rPr>
              <w:t>Socialinės paramos teikimo užsieniečiams patirtų išlaidų kompensavimas</w:t>
            </w:r>
          </w:p>
        </w:tc>
        <w:tc>
          <w:tcPr>
            <w:tcW w:w="1294" w:type="dxa"/>
            <w:tcBorders>
              <w:top w:val="nil"/>
              <w:left w:val="nil"/>
              <w:bottom w:val="single" w:sz="4" w:space="0" w:color="auto"/>
              <w:right w:val="single" w:sz="4" w:space="0" w:color="auto"/>
            </w:tcBorders>
            <w:shd w:val="clear" w:color="000000" w:fill="FFFFFF"/>
            <w:vAlign w:val="center"/>
            <w:hideMark/>
          </w:tcPr>
          <w:p w14:paraId="6ECC3230" w14:textId="77777777" w:rsidR="007077B4" w:rsidRPr="007077B4" w:rsidRDefault="007077B4" w:rsidP="007077B4">
            <w:pPr>
              <w:jc w:val="right"/>
              <w:rPr>
                <w:color w:val="000000"/>
                <w:lang w:val="lt-LT" w:eastAsia="lt-LT"/>
              </w:rPr>
            </w:pPr>
            <w:r w:rsidRPr="007077B4">
              <w:rPr>
                <w:color w:val="000000"/>
                <w:lang w:val="lt-LT" w:eastAsia="lt-LT"/>
              </w:rPr>
              <w:t>15,1</w:t>
            </w:r>
          </w:p>
        </w:tc>
      </w:tr>
      <w:tr w:rsidR="007077B4" w:rsidRPr="007077B4" w14:paraId="03A57CA0"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A697D80" w14:textId="77777777" w:rsidR="007077B4" w:rsidRPr="007077B4" w:rsidRDefault="007077B4" w:rsidP="007077B4">
            <w:pPr>
              <w:rPr>
                <w:color w:val="000000"/>
                <w:lang w:val="lt-LT" w:eastAsia="lt-LT"/>
              </w:rPr>
            </w:pPr>
            <w:r w:rsidRPr="007077B4">
              <w:rPr>
                <w:color w:val="000000"/>
                <w:lang w:val="lt-LT" w:eastAsia="lt-LT"/>
              </w:rPr>
              <w:t>5.</w:t>
            </w:r>
          </w:p>
        </w:tc>
        <w:tc>
          <w:tcPr>
            <w:tcW w:w="7420" w:type="dxa"/>
            <w:tcBorders>
              <w:top w:val="nil"/>
              <w:left w:val="nil"/>
              <w:bottom w:val="single" w:sz="4" w:space="0" w:color="000000"/>
              <w:right w:val="single" w:sz="4" w:space="0" w:color="000000"/>
            </w:tcBorders>
            <w:shd w:val="clear" w:color="auto" w:fill="auto"/>
            <w:vAlign w:val="center"/>
            <w:hideMark/>
          </w:tcPr>
          <w:p w14:paraId="3C00A185" w14:textId="77777777" w:rsidR="007077B4" w:rsidRPr="007077B4" w:rsidRDefault="007077B4" w:rsidP="007077B4">
            <w:pPr>
              <w:rPr>
                <w:color w:val="000000"/>
                <w:lang w:val="lt-LT" w:eastAsia="lt-LT"/>
              </w:rPr>
            </w:pPr>
            <w:r w:rsidRPr="007077B4">
              <w:rPr>
                <w:color w:val="000000"/>
                <w:lang w:val="lt-LT" w:eastAsia="lt-LT"/>
              </w:rPr>
              <w:t>Tikslinė dotacija projektams</w:t>
            </w:r>
          </w:p>
        </w:tc>
        <w:tc>
          <w:tcPr>
            <w:tcW w:w="1294" w:type="dxa"/>
            <w:tcBorders>
              <w:top w:val="nil"/>
              <w:left w:val="nil"/>
              <w:bottom w:val="single" w:sz="4" w:space="0" w:color="auto"/>
              <w:right w:val="single" w:sz="4" w:space="0" w:color="auto"/>
            </w:tcBorders>
            <w:shd w:val="clear" w:color="000000" w:fill="FFFFFF"/>
            <w:vAlign w:val="center"/>
            <w:hideMark/>
          </w:tcPr>
          <w:p w14:paraId="7F413544" w14:textId="77777777" w:rsidR="007077B4" w:rsidRPr="007077B4" w:rsidRDefault="007077B4" w:rsidP="007077B4">
            <w:pPr>
              <w:jc w:val="right"/>
              <w:rPr>
                <w:color w:val="000000"/>
                <w:lang w:val="lt-LT" w:eastAsia="lt-LT"/>
              </w:rPr>
            </w:pPr>
            <w:r w:rsidRPr="007077B4">
              <w:rPr>
                <w:color w:val="000000"/>
                <w:lang w:val="lt-LT" w:eastAsia="lt-LT"/>
              </w:rPr>
              <w:t>74</w:t>
            </w:r>
          </w:p>
        </w:tc>
      </w:tr>
      <w:tr w:rsidR="007077B4" w:rsidRPr="007077B4" w14:paraId="56B15317"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EAAB09B" w14:textId="77777777" w:rsidR="007077B4" w:rsidRPr="007077B4" w:rsidRDefault="007077B4" w:rsidP="007077B4">
            <w:pPr>
              <w:rPr>
                <w:color w:val="000000"/>
                <w:lang w:val="lt-LT" w:eastAsia="lt-LT"/>
              </w:rPr>
            </w:pPr>
            <w:r w:rsidRPr="007077B4">
              <w:rPr>
                <w:color w:val="000000"/>
                <w:lang w:val="lt-LT" w:eastAsia="lt-LT"/>
              </w:rPr>
              <w:t>6.</w:t>
            </w:r>
          </w:p>
        </w:tc>
        <w:tc>
          <w:tcPr>
            <w:tcW w:w="7420" w:type="dxa"/>
            <w:tcBorders>
              <w:top w:val="nil"/>
              <w:left w:val="nil"/>
              <w:bottom w:val="single" w:sz="4" w:space="0" w:color="000000"/>
              <w:right w:val="single" w:sz="4" w:space="0" w:color="000000"/>
            </w:tcBorders>
            <w:shd w:val="clear" w:color="auto" w:fill="auto"/>
            <w:vAlign w:val="center"/>
            <w:hideMark/>
          </w:tcPr>
          <w:p w14:paraId="75462A22" w14:textId="77777777" w:rsidR="007077B4" w:rsidRPr="007077B4" w:rsidRDefault="007077B4" w:rsidP="007077B4">
            <w:pPr>
              <w:rPr>
                <w:color w:val="000000"/>
                <w:lang w:val="lt-LT" w:eastAsia="lt-LT"/>
              </w:rPr>
            </w:pPr>
            <w:r w:rsidRPr="007077B4">
              <w:rPr>
                <w:color w:val="000000"/>
                <w:lang w:val="lt-LT" w:eastAsia="lt-LT"/>
              </w:rPr>
              <w:t>Biudžetinių įstaigų pajamos už prekes ir paslaugas</w:t>
            </w:r>
          </w:p>
        </w:tc>
        <w:tc>
          <w:tcPr>
            <w:tcW w:w="1294" w:type="dxa"/>
            <w:tcBorders>
              <w:top w:val="nil"/>
              <w:left w:val="nil"/>
              <w:bottom w:val="single" w:sz="4" w:space="0" w:color="auto"/>
              <w:right w:val="single" w:sz="4" w:space="0" w:color="auto"/>
            </w:tcBorders>
            <w:shd w:val="clear" w:color="auto" w:fill="auto"/>
            <w:noWrap/>
            <w:vAlign w:val="bottom"/>
            <w:hideMark/>
          </w:tcPr>
          <w:p w14:paraId="1FCB560F" w14:textId="77777777" w:rsidR="007077B4" w:rsidRPr="007077B4" w:rsidRDefault="007077B4" w:rsidP="007077B4">
            <w:pPr>
              <w:jc w:val="right"/>
              <w:rPr>
                <w:rFonts w:ascii="Calibri" w:hAnsi="Calibri" w:cs="Calibri"/>
                <w:color w:val="000000"/>
                <w:sz w:val="22"/>
                <w:szCs w:val="22"/>
                <w:lang w:val="lt-LT" w:eastAsia="lt-LT"/>
              </w:rPr>
            </w:pPr>
            <w:r w:rsidRPr="007077B4">
              <w:rPr>
                <w:rFonts w:ascii="Calibri" w:hAnsi="Calibri" w:cs="Calibri"/>
                <w:color w:val="000000"/>
                <w:sz w:val="22"/>
                <w:szCs w:val="22"/>
                <w:lang w:val="lt-LT" w:eastAsia="lt-LT"/>
              </w:rPr>
              <w:t>4</w:t>
            </w:r>
          </w:p>
        </w:tc>
      </w:tr>
      <w:tr w:rsidR="007077B4" w:rsidRPr="007077B4" w14:paraId="4C4F1B52"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BCD8ACB" w14:textId="77777777" w:rsidR="007077B4" w:rsidRPr="007077B4" w:rsidRDefault="007077B4" w:rsidP="007077B4">
            <w:pPr>
              <w:rPr>
                <w:color w:val="000000"/>
                <w:lang w:val="lt-LT" w:eastAsia="lt-LT"/>
              </w:rPr>
            </w:pPr>
            <w:r w:rsidRPr="007077B4">
              <w:rPr>
                <w:color w:val="000000"/>
                <w:lang w:val="lt-LT" w:eastAsia="lt-LT"/>
              </w:rPr>
              <w:t>7.</w:t>
            </w:r>
          </w:p>
        </w:tc>
        <w:tc>
          <w:tcPr>
            <w:tcW w:w="7420" w:type="dxa"/>
            <w:tcBorders>
              <w:top w:val="nil"/>
              <w:left w:val="nil"/>
              <w:bottom w:val="single" w:sz="4" w:space="0" w:color="auto"/>
              <w:right w:val="single" w:sz="4" w:space="0" w:color="000000"/>
            </w:tcBorders>
            <w:shd w:val="clear" w:color="auto" w:fill="auto"/>
            <w:vAlign w:val="center"/>
            <w:hideMark/>
          </w:tcPr>
          <w:p w14:paraId="47528E19" w14:textId="77777777" w:rsidR="007077B4" w:rsidRPr="007077B4" w:rsidRDefault="007077B4" w:rsidP="007077B4">
            <w:pPr>
              <w:rPr>
                <w:color w:val="000000"/>
                <w:lang w:val="lt-LT" w:eastAsia="lt-LT"/>
              </w:rPr>
            </w:pPr>
            <w:r w:rsidRPr="007077B4">
              <w:rPr>
                <w:color w:val="000000"/>
                <w:lang w:val="lt-LT" w:eastAsia="lt-LT"/>
              </w:rPr>
              <w:t>Gyventojų pajamų mokestis</w:t>
            </w:r>
          </w:p>
        </w:tc>
        <w:tc>
          <w:tcPr>
            <w:tcW w:w="1294" w:type="dxa"/>
            <w:tcBorders>
              <w:top w:val="nil"/>
              <w:left w:val="nil"/>
              <w:bottom w:val="nil"/>
              <w:right w:val="single" w:sz="4" w:space="0" w:color="auto"/>
            </w:tcBorders>
            <w:shd w:val="clear" w:color="auto" w:fill="auto"/>
            <w:noWrap/>
            <w:vAlign w:val="bottom"/>
            <w:hideMark/>
          </w:tcPr>
          <w:p w14:paraId="452234C4" w14:textId="77777777" w:rsidR="007077B4" w:rsidRPr="007077B4" w:rsidRDefault="007077B4" w:rsidP="007077B4">
            <w:pPr>
              <w:jc w:val="right"/>
              <w:rPr>
                <w:color w:val="000000"/>
                <w:lang w:val="lt-LT" w:eastAsia="lt-LT"/>
              </w:rPr>
            </w:pPr>
            <w:r w:rsidRPr="007077B4">
              <w:rPr>
                <w:color w:val="000000"/>
                <w:lang w:val="lt-LT" w:eastAsia="lt-LT"/>
              </w:rPr>
              <w:t>1147</w:t>
            </w:r>
          </w:p>
        </w:tc>
      </w:tr>
      <w:tr w:rsidR="007077B4" w:rsidRPr="007077B4" w14:paraId="58071831" w14:textId="77777777" w:rsidTr="007077B4">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D7E3A5" w14:textId="77777777" w:rsidR="007077B4" w:rsidRPr="007077B4" w:rsidRDefault="007077B4" w:rsidP="007077B4">
            <w:pPr>
              <w:rPr>
                <w:color w:val="000000"/>
                <w:lang w:val="lt-LT" w:eastAsia="lt-LT"/>
              </w:rPr>
            </w:pPr>
            <w:r w:rsidRPr="007077B4">
              <w:rPr>
                <w:color w:val="000000"/>
                <w:lang w:val="lt-LT" w:eastAsia="lt-LT"/>
              </w:rPr>
              <w:t>8.</w:t>
            </w:r>
          </w:p>
        </w:tc>
        <w:tc>
          <w:tcPr>
            <w:tcW w:w="7420" w:type="dxa"/>
            <w:tcBorders>
              <w:top w:val="nil"/>
              <w:left w:val="nil"/>
              <w:bottom w:val="single" w:sz="4" w:space="0" w:color="auto"/>
              <w:right w:val="single" w:sz="4" w:space="0" w:color="auto"/>
            </w:tcBorders>
            <w:shd w:val="clear" w:color="000000" w:fill="FFFFFF"/>
            <w:vAlign w:val="center"/>
            <w:hideMark/>
          </w:tcPr>
          <w:p w14:paraId="2244F607" w14:textId="77777777" w:rsidR="007077B4" w:rsidRPr="007077B4" w:rsidRDefault="007077B4" w:rsidP="007077B4">
            <w:pPr>
              <w:rPr>
                <w:color w:val="000000"/>
                <w:lang w:val="lt-LT" w:eastAsia="lt-LT"/>
              </w:rPr>
            </w:pPr>
            <w:r w:rsidRPr="007077B4">
              <w:rPr>
                <w:color w:val="000000"/>
                <w:lang w:val="lt-LT" w:eastAsia="lt-LT"/>
              </w:rPr>
              <w:t>Palūkanos</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4A9F3027" w14:textId="77777777" w:rsidR="007077B4" w:rsidRPr="007077B4" w:rsidRDefault="007077B4" w:rsidP="007077B4">
            <w:pPr>
              <w:jc w:val="right"/>
              <w:rPr>
                <w:color w:val="000000"/>
                <w:lang w:val="lt-LT" w:eastAsia="lt-LT"/>
              </w:rPr>
            </w:pPr>
            <w:r w:rsidRPr="007077B4">
              <w:rPr>
                <w:color w:val="000000"/>
                <w:lang w:val="lt-LT" w:eastAsia="lt-LT"/>
              </w:rPr>
              <w:t>20,4</w:t>
            </w:r>
          </w:p>
        </w:tc>
      </w:tr>
      <w:tr w:rsidR="007077B4" w:rsidRPr="007077B4" w14:paraId="107B6B14" w14:textId="77777777" w:rsidTr="007077B4">
        <w:trPr>
          <w:trHeight w:val="315"/>
        </w:trPr>
        <w:tc>
          <w:tcPr>
            <w:tcW w:w="8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37E958" w14:textId="77777777" w:rsidR="007077B4" w:rsidRPr="007077B4" w:rsidRDefault="007077B4" w:rsidP="007077B4">
            <w:pPr>
              <w:rPr>
                <w:b/>
                <w:bCs/>
                <w:color w:val="000000"/>
                <w:lang w:val="lt-LT" w:eastAsia="lt-LT"/>
              </w:rPr>
            </w:pPr>
            <w:r w:rsidRPr="007077B4">
              <w:rPr>
                <w:b/>
                <w:bCs/>
                <w:color w:val="000000"/>
                <w:lang w:val="lt-LT" w:eastAsia="lt-LT"/>
              </w:rPr>
              <w:t>Iš viso:</w:t>
            </w:r>
          </w:p>
        </w:tc>
        <w:tc>
          <w:tcPr>
            <w:tcW w:w="1294" w:type="dxa"/>
            <w:tcBorders>
              <w:top w:val="nil"/>
              <w:left w:val="single" w:sz="4" w:space="0" w:color="auto"/>
              <w:bottom w:val="single" w:sz="4" w:space="0" w:color="auto"/>
              <w:right w:val="single" w:sz="4" w:space="0" w:color="auto"/>
            </w:tcBorders>
            <w:shd w:val="clear" w:color="auto" w:fill="auto"/>
            <w:noWrap/>
            <w:vAlign w:val="bottom"/>
            <w:hideMark/>
          </w:tcPr>
          <w:p w14:paraId="32FF8AC5" w14:textId="77777777" w:rsidR="007077B4" w:rsidRPr="007077B4" w:rsidRDefault="007077B4" w:rsidP="007077B4">
            <w:pPr>
              <w:jc w:val="right"/>
              <w:rPr>
                <w:b/>
                <w:bCs/>
                <w:color w:val="000000"/>
                <w:lang w:val="lt-LT" w:eastAsia="lt-LT"/>
              </w:rPr>
            </w:pPr>
            <w:r w:rsidRPr="007077B4">
              <w:rPr>
                <w:b/>
                <w:bCs/>
                <w:color w:val="000000"/>
                <w:lang w:val="lt-LT" w:eastAsia="lt-LT"/>
              </w:rPr>
              <w:t>1341,3</w:t>
            </w:r>
          </w:p>
        </w:tc>
      </w:tr>
    </w:tbl>
    <w:p w14:paraId="690022D6" w14:textId="77777777" w:rsidR="007077B4" w:rsidRDefault="007077B4" w:rsidP="0078157A">
      <w:pPr>
        <w:tabs>
          <w:tab w:val="left" w:pos="720"/>
          <w:tab w:val="num" w:pos="3960"/>
        </w:tabs>
        <w:spacing w:line="360" w:lineRule="auto"/>
        <w:jc w:val="both"/>
      </w:pPr>
    </w:p>
    <w:p w14:paraId="7A193EF8" w14:textId="403EAAD8" w:rsidR="002B4A83" w:rsidRDefault="002B4A83" w:rsidP="005B3246">
      <w:pPr>
        <w:tabs>
          <w:tab w:val="left" w:pos="720"/>
          <w:tab w:val="num" w:pos="3960"/>
        </w:tabs>
        <w:spacing w:line="360" w:lineRule="auto"/>
        <w:jc w:val="both"/>
      </w:pPr>
      <w:r>
        <w:tab/>
        <w:t>Gautomis pajamomis tikslinami :</w:t>
      </w:r>
    </w:p>
    <w:p w14:paraId="1397801E" w14:textId="2EEECA1B" w:rsidR="00355E4B" w:rsidRDefault="00285462" w:rsidP="002959BC">
      <w:pPr>
        <w:tabs>
          <w:tab w:val="left" w:pos="720"/>
        </w:tabs>
        <w:spacing w:line="360" w:lineRule="auto"/>
        <w:jc w:val="both"/>
      </w:pPr>
      <w:r>
        <w:tab/>
        <w:t xml:space="preserve">1. </w:t>
      </w:r>
      <w:r w:rsidR="002B4A83">
        <w:t>Molėtų rajono savivaldybės administracijos</w:t>
      </w:r>
      <w:r w:rsidR="002B4A83" w:rsidRPr="002A4FBE">
        <w:t xml:space="preserve"> </w:t>
      </w:r>
      <w:r>
        <w:t xml:space="preserve">valstybės lėšų </w:t>
      </w:r>
      <w:r w:rsidR="002B4A83">
        <w:t>asignavimai sprendimo 3 ir 5</w:t>
      </w:r>
      <w:r>
        <w:t xml:space="preserve"> </w:t>
      </w:r>
      <w:r w:rsidR="002B4A83">
        <w:t>prieduose</w:t>
      </w:r>
      <w:r w:rsidR="00675002">
        <w:t xml:space="preserve"> (atsižvelgiant į Molėtų rajono savivaldybės administracijos 2023 m. rugsėjo 1</w:t>
      </w:r>
      <w:r w:rsidR="001865A1">
        <w:t>8</w:t>
      </w:r>
      <w:r w:rsidR="00675002">
        <w:t xml:space="preserve"> d. </w:t>
      </w:r>
      <w:r w:rsidR="00675002" w:rsidRPr="00675002">
        <w:t xml:space="preserve">programų sąmatų tikslinimo pažymą </w:t>
      </w:r>
      <w:r w:rsidR="00675002" w:rsidRPr="006B48FA">
        <w:t xml:space="preserve">Nr. </w:t>
      </w:r>
      <w:r w:rsidR="006B48FA" w:rsidRPr="006B48FA">
        <w:t>A20-614</w:t>
      </w:r>
      <w:r w:rsidR="00675002">
        <w:t xml:space="preserve">) </w:t>
      </w:r>
      <w:r w:rsidR="002B4A8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201"/>
        <w:gridCol w:w="1134"/>
        <w:gridCol w:w="1134"/>
        <w:gridCol w:w="1275"/>
        <w:gridCol w:w="1134"/>
      </w:tblGrid>
      <w:tr w:rsidR="00355E4B" w:rsidRPr="00355E4B" w14:paraId="228B9155" w14:textId="77777777" w:rsidTr="00355E4B">
        <w:trPr>
          <w:trHeight w:val="945"/>
        </w:trPr>
        <w:tc>
          <w:tcPr>
            <w:tcW w:w="756" w:type="dxa"/>
            <w:shd w:val="clear" w:color="auto" w:fill="auto"/>
            <w:vAlign w:val="bottom"/>
            <w:hideMark/>
          </w:tcPr>
          <w:p w14:paraId="4A9EAF77" w14:textId="77777777" w:rsidR="00355E4B" w:rsidRPr="00355E4B" w:rsidRDefault="00355E4B" w:rsidP="00355E4B">
            <w:pPr>
              <w:rPr>
                <w:color w:val="000000"/>
                <w:lang w:val="lt-LT" w:eastAsia="lt-LT"/>
              </w:rPr>
            </w:pPr>
            <w:r w:rsidRPr="00355E4B">
              <w:rPr>
                <w:color w:val="000000"/>
                <w:lang w:val="lt-LT" w:eastAsia="lt-LT"/>
              </w:rPr>
              <w:t xml:space="preserve">Eil. </w:t>
            </w:r>
            <w:r w:rsidRPr="00355E4B">
              <w:rPr>
                <w:color w:val="000000"/>
                <w:lang w:val="lt-LT" w:eastAsia="lt-LT"/>
              </w:rPr>
              <w:br/>
              <w:t xml:space="preserve">Nr. </w:t>
            </w:r>
          </w:p>
        </w:tc>
        <w:tc>
          <w:tcPr>
            <w:tcW w:w="4201" w:type="dxa"/>
            <w:shd w:val="clear" w:color="auto" w:fill="auto"/>
            <w:vAlign w:val="center"/>
            <w:hideMark/>
          </w:tcPr>
          <w:p w14:paraId="44BE50C1" w14:textId="77777777" w:rsidR="00355E4B" w:rsidRPr="00355E4B" w:rsidRDefault="00355E4B" w:rsidP="00355E4B">
            <w:pPr>
              <w:jc w:val="center"/>
              <w:rPr>
                <w:color w:val="000000"/>
                <w:lang w:val="lt-LT" w:eastAsia="lt-LT"/>
              </w:rPr>
            </w:pPr>
            <w:r w:rsidRPr="00355E4B">
              <w:rPr>
                <w:color w:val="000000"/>
                <w:lang w:val="lt-LT" w:eastAsia="lt-LT"/>
              </w:rPr>
              <w:t xml:space="preserve">Asignavimų pavadinimas </w:t>
            </w:r>
          </w:p>
        </w:tc>
        <w:tc>
          <w:tcPr>
            <w:tcW w:w="1134" w:type="dxa"/>
            <w:shd w:val="clear" w:color="auto" w:fill="auto"/>
            <w:vAlign w:val="center"/>
            <w:hideMark/>
          </w:tcPr>
          <w:p w14:paraId="542CE4DD" w14:textId="77777777" w:rsidR="00355E4B" w:rsidRPr="00355E4B" w:rsidRDefault="00355E4B" w:rsidP="00355E4B">
            <w:pPr>
              <w:jc w:val="center"/>
              <w:rPr>
                <w:color w:val="000000"/>
                <w:lang w:val="lt-LT" w:eastAsia="lt-LT"/>
              </w:rPr>
            </w:pPr>
            <w:r w:rsidRPr="00355E4B">
              <w:rPr>
                <w:color w:val="000000"/>
                <w:lang w:val="lt-LT" w:eastAsia="lt-LT"/>
              </w:rPr>
              <w:t>Progra-</w:t>
            </w:r>
            <w:r w:rsidRPr="00355E4B">
              <w:rPr>
                <w:color w:val="000000"/>
                <w:lang w:val="lt-LT" w:eastAsia="lt-LT"/>
              </w:rPr>
              <w:br/>
              <w:t>mos kodas</w:t>
            </w:r>
          </w:p>
        </w:tc>
        <w:tc>
          <w:tcPr>
            <w:tcW w:w="1134" w:type="dxa"/>
            <w:shd w:val="clear" w:color="000000" w:fill="FFFFFF"/>
            <w:vAlign w:val="bottom"/>
            <w:hideMark/>
          </w:tcPr>
          <w:p w14:paraId="5954C993" w14:textId="77777777" w:rsidR="00355E4B" w:rsidRPr="00355E4B" w:rsidRDefault="00355E4B" w:rsidP="00355E4B">
            <w:pPr>
              <w:rPr>
                <w:color w:val="000000"/>
                <w:lang w:val="lt-LT" w:eastAsia="lt-LT"/>
              </w:rPr>
            </w:pPr>
            <w:r w:rsidRPr="00355E4B">
              <w:rPr>
                <w:color w:val="000000"/>
                <w:lang w:val="lt-LT" w:eastAsia="lt-LT"/>
              </w:rPr>
              <w:t xml:space="preserve">Suma, </w:t>
            </w:r>
            <w:r w:rsidRPr="00355E4B">
              <w:rPr>
                <w:color w:val="000000"/>
                <w:lang w:val="lt-LT" w:eastAsia="lt-LT"/>
              </w:rPr>
              <w:br/>
              <w:t xml:space="preserve">tūkst. Eur </w:t>
            </w:r>
          </w:p>
        </w:tc>
        <w:tc>
          <w:tcPr>
            <w:tcW w:w="1275" w:type="dxa"/>
            <w:shd w:val="clear" w:color="auto" w:fill="auto"/>
            <w:vAlign w:val="bottom"/>
            <w:hideMark/>
          </w:tcPr>
          <w:p w14:paraId="24C5FDB2" w14:textId="77777777" w:rsidR="00355E4B" w:rsidRPr="00355E4B" w:rsidRDefault="00355E4B" w:rsidP="00355E4B">
            <w:pPr>
              <w:rPr>
                <w:color w:val="000000"/>
                <w:lang w:val="lt-LT" w:eastAsia="lt-LT"/>
              </w:rPr>
            </w:pPr>
            <w:r w:rsidRPr="00355E4B">
              <w:rPr>
                <w:color w:val="000000"/>
                <w:lang w:val="lt-LT" w:eastAsia="lt-LT"/>
              </w:rPr>
              <w:t>Kitoms išlaidoms</w:t>
            </w:r>
          </w:p>
        </w:tc>
        <w:tc>
          <w:tcPr>
            <w:tcW w:w="1134" w:type="dxa"/>
            <w:shd w:val="clear" w:color="auto" w:fill="auto"/>
            <w:vAlign w:val="bottom"/>
            <w:hideMark/>
          </w:tcPr>
          <w:p w14:paraId="5AA261B7" w14:textId="77777777" w:rsidR="00355E4B" w:rsidRPr="00355E4B" w:rsidRDefault="00355E4B" w:rsidP="00355E4B">
            <w:pPr>
              <w:rPr>
                <w:color w:val="000000"/>
                <w:lang w:val="lt-LT" w:eastAsia="lt-LT"/>
              </w:rPr>
            </w:pPr>
            <w:r w:rsidRPr="00355E4B">
              <w:rPr>
                <w:color w:val="000000"/>
                <w:lang w:val="lt-LT" w:eastAsia="lt-LT"/>
              </w:rPr>
              <w:t xml:space="preserve">Darbo </w:t>
            </w:r>
            <w:r w:rsidRPr="00355E4B">
              <w:rPr>
                <w:color w:val="000000"/>
                <w:lang w:val="lt-LT" w:eastAsia="lt-LT"/>
              </w:rPr>
              <w:br/>
              <w:t>užmo-</w:t>
            </w:r>
            <w:r w:rsidRPr="00355E4B">
              <w:rPr>
                <w:color w:val="000000"/>
                <w:lang w:val="lt-LT" w:eastAsia="lt-LT"/>
              </w:rPr>
              <w:br/>
              <w:t>kesčiui</w:t>
            </w:r>
          </w:p>
        </w:tc>
      </w:tr>
      <w:tr w:rsidR="00355E4B" w:rsidRPr="00355E4B" w14:paraId="16EF8BD0" w14:textId="77777777" w:rsidTr="00355E4B">
        <w:trPr>
          <w:trHeight w:val="315"/>
        </w:trPr>
        <w:tc>
          <w:tcPr>
            <w:tcW w:w="9634" w:type="dxa"/>
            <w:gridSpan w:val="6"/>
            <w:shd w:val="clear" w:color="000000" w:fill="FFFFFF"/>
            <w:vAlign w:val="bottom"/>
            <w:hideMark/>
          </w:tcPr>
          <w:p w14:paraId="5F533A46" w14:textId="77777777" w:rsidR="00355E4B" w:rsidRPr="00355E4B" w:rsidRDefault="00355E4B" w:rsidP="00355E4B">
            <w:pPr>
              <w:ind w:right="1346"/>
              <w:rPr>
                <w:color w:val="000000"/>
                <w:lang w:val="lt-LT" w:eastAsia="lt-LT"/>
              </w:rPr>
            </w:pPr>
            <w:r w:rsidRPr="00355E4B">
              <w:rPr>
                <w:color w:val="000000"/>
                <w:lang w:val="lt-LT" w:eastAsia="lt-LT"/>
              </w:rPr>
              <w:t>Molėtų rajono savivaldybės administracija:</w:t>
            </w:r>
          </w:p>
        </w:tc>
      </w:tr>
      <w:tr w:rsidR="00355E4B" w:rsidRPr="00355E4B" w14:paraId="10CDD4A6" w14:textId="77777777" w:rsidTr="00355E4B">
        <w:trPr>
          <w:trHeight w:val="300"/>
        </w:trPr>
        <w:tc>
          <w:tcPr>
            <w:tcW w:w="9634" w:type="dxa"/>
            <w:gridSpan w:val="6"/>
            <w:shd w:val="clear" w:color="auto" w:fill="auto"/>
            <w:noWrap/>
            <w:vAlign w:val="bottom"/>
            <w:hideMark/>
          </w:tcPr>
          <w:p w14:paraId="7ED3721E" w14:textId="77777777" w:rsidR="00355E4B" w:rsidRPr="00355E4B" w:rsidRDefault="00355E4B" w:rsidP="00355E4B">
            <w:pPr>
              <w:rPr>
                <w:b/>
                <w:bCs/>
                <w:color w:val="000000"/>
                <w:lang w:val="lt-LT" w:eastAsia="lt-LT"/>
              </w:rPr>
            </w:pPr>
            <w:r w:rsidRPr="00355E4B">
              <w:rPr>
                <w:b/>
                <w:bCs/>
                <w:color w:val="000000"/>
                <w:lang w:val="lt-LT" w:eastAsia="lt-LT"/>
              </w:rPr>
              <w:t>1. Valstybės lėšos:</w:t>
            </w:r>
          </w:p>
        </w:tc>
      </w:tr>
      <w:tr w:rsidR="00355E4B" w:rsidRPr="00355E4B" w14:paraId="67356AD7" w14:textId="77777777" w:rsidTr="00355E4B">
        <w:trPr>
          <w:trHeight w:val="300"/>
        </w:trPr>
        <w:tc>
          <w:tcPr>
            <w:tcW w:w="756" w:type="dxa"/>
            <w:shd w:val="clear" w:color="auto" w:fill="auto"/>
            <w:noWrap/>
            <w:vAlign w:val="bottom"/>
            <w:hideMark/>
          </w:tcPr>
          <w:p w14:paraId="43639F93" w14:textId="77777777" w:rsidR="00355E4B" w:rsidRPr="00355E4B" w:rsidRDefault="00355E4B" w:rsidP="00355E4B">
            <w:pPr>
              <w:rPr>
                <w:b/>
                <w:bCs/>
                <w:color w:val="000000"/>
                <w:lang w:val="lt-LT" w:eastAsia="lt-LT"/>
              </w:rPr>
            </w:pPr>
            <w:r w:rsidRPr="00355E4B">
              <w:rPr>
                <w:b/>
                <w:bCs/>
                <w:color w:val="000000"/>
                <w:lang w:val="lt-LT" w:eastAsia="lt-LT"/>
              </w:rPr>
              <w:t>1.1.</w:t>
            </w:r>
          </w:p>
        </w:tc>
        <w:tc>
          <w:tcPr>
            <w:tcW w:w="4201" w:type="dxa"/>
            <w:shd w:val="clear" w:color="auto" w:fill="auto"/>
            <w:noWrap/>
            <w:vAlign w:val="bottom"/>
            <w:hideMark/>
          </w:tcPr>
          <w:p w14:paraId="5FED97E0" w14:textId="77777777" w:rsidR="00355E4B" w:rsidRPr="00355E4B" w:rsidRDefault="00355E4B" w:rsidP="00355E4B">
            <w:pPr>
              <w:rPr>
                <w:b/>
                <w:bCs/>
                <w:color w:val="000000"/>
                <w:lang w:val="lt-LT" w:eastAsia="lt-LT"/>
              </w:rPr>
            </w:pPr>
            <w:r w:rsidRPr="00355E4B">
              <w:rPr>
                <w:b/>
                <w:bCs/>
                <w:color w:val="000000"/>
                <w:lang w:val="lt-LT" w:eastAsia="lt-LT"/>
              </w:rPr>
              <w:t>Valstybės funkcijų (perduotų savivaldybėms) vykdymas:</w:t>
            </w:r>
          </w:p>
        </w:tc>
        <w:tc>
          <w:tcPr>
            <w:tcW w:w="1134" w:type="dxa"/>
            <w:shd w:val="clear" w:color="auto" w:fill="auto"/>
            <w:noWrap/>
            <w:vAlign w:val="bottom"/>
            <w:hideMark/>
          </w:tcPr>
          <w:p w14:paraId="38E86589" w14:textId="77777777" w:rsidR="00355E4B" w:rsidRPr="00355E4B" w:rsidRDefault="00355E4B" w:rsidP="00355E4B">
            <w:pPr>
              <w:rPr>
                <w:b/>
                <w:bCs/>
                <w:color w:val="000000"/>
                <w:lang w:val="lt-LT" w:eastAsia="lt-LT"/>
              </w:rPr>
            </w:pPr>
            <w:r w:rsidRPr="00355E4B">
              <w:rPr>
                <w:b/>
                <w:bCs/>
                <w:color w:val="000000"/>
                <w:lang w:val="lt-LT" w:eastAsia="lt-LT"/>
              </w:rPr>
              <w:t> </w:t>
            </w:r>
          </w:p>
        </w:tc>
        <w:tc>
          <w:tcPr>
            <w:tcW w:w="1134" w:type="dxa"/>
            <w:shd w:val="clear" w:color="auto" w:fill="auto"/>
            <w:noWrap/>
            <w:vAlign w:val="bottom"/>
            <w:hideMark/>
          </w:tcPr>
          <w:p w14:paraId="468C0798" w14:textId="77777777" w:rsidR="00355E4B" w:rsidRPr="00355E4B" w:rsidRDefault="00355E4B" w:rsidP="00355E4B">
            <w:pPr>
              <w:jc w:val="right"/>
              <w:rPr>
                <w:b/>
                <w:bCs/>
                <w:color w:val="000000"/>
                <w:lang w:val="lt-LT" w:eastAsia="lt-LT"/>
              </w:rPr>
            </w:pPr>
            <w:r w:rsidRPr="00355E4B">
              <w:rPr>
                <w:b/>
                <w:bCs/>
                <w:color w:val="000000"/>
                <w:lang w:val="lt-LT" w:eastAsia="lt-LT"/>
              </w:rPr>
              <w:t>60</w:t>
            </w:r>
          </w:p>
        </w:tc>
        <w:tc>
          <w:tcPr>
            <w:tcW w:w="1275" w:type="dxa"/>
            <w:shd w:val="clear" w:color="auto" w:fill="auto"/>
            <w:noWrap/>
            <w:vAlign w:val="bottom"/>
            <w:hideMark/>
          </w:tcPr>
          <w:p w14:paraId="050C2F5C" w14:textId="77777777" w:rsidR="00355E4B" w:rsidRPr="00355E4B" w:rsidRDefault="00355E4B" w:rsidP="00355E4B">
            <w:pPr>
              <w:jc w:val="right"/>
              <w:rPr>
                <w:b/>
                <w:bCs/>
                <w:color w:val="000000"/>
                <w:lang w:val="lt-LT" w:eastAsia="lt-LT"/>
              </w:rPr>
            </w:pPr>
            <w:r w:rsidRPr="00355E4B">
              <w:rPr>
                <w:b/>
                <w:bCs/>
                <w:color w:val="000000"/>
                <w:lang w:val="lt-LT" w:eastAsia="lt-LT"/>
              </w:rPr>
              <w:t>58,5</w:t>
            </w:r>
          </w:p>
        </w:tc>
        <w:tc>
          <w:tcPr>
            <w:tcW w:w="1134" w:type="dxa"/>
            <w:shd w:val="clear" w:color="auto" w:fill="auto"/>
            <w:noWrap/>
            <w:vAlign w:val="bottom"/>
            <w:hideMark/>
          </w:tcPr>
          <w:p w14:paraId="3F81876E" w14:textId="77777777" w:rsidR="00355E4B" w:rsidRPr="00355E4B" w:rsidRDefault="00355E4B" w:rsidP="00355E4B">
            <w:pPr>
              <w:jc w:val="right"/>
              <w:rPr>
                <w:b/>
                <w:bCs/>
                <w:color w:val="000000"/>
                <w:lang w:val="lt-LT" w:eastAsia="lt-LT"/>
              </w:rPr>
            </w:pPr>
            <w:r w:rsidRPr="00355E4B">
              <w:rPr>
                <w:b/>
                <w:bCs/>
                <w:color w:val="000000"/>
                <w:lang w:val="lt-LT" w:eastAsia="lt-LT"/>
              </w:rPr>
              <w:t>1,5</w:t>
            </w:r>
          </w:p>
        </w:tc>
      </w:tr>
      <w:tr w:rsidR="00355E4B" w:rsidRPr="00355E4B" w14:paraId="4FE4E4EB" w14:textId="77777777" w:rsidTr="00355E4B">
        <w:trPr>
          <w:trHeight w:val="285"/>
        </w:trPr>
        <w:tc>
          <w:tcPr>
            <w:tcW w:w="756" w:type="dxa"/>
            <w:shd w:val="clear" w:color="auto" w:fill="auto"/>
            <w:noWrap/>
            <w:vAlign w:val="center"/>
            <w:hideMark/>
          </w:tcPr>
          <w:p w14:paraId="075098D2" w14:textId="77777777" w:rsidR="00355E4B" w:rsidRPr="00355E4B" w:rsidRDefault="00355E4B" w:rsidP="00355E4B">
            <w:pPr>
              <w:rPr>
                <w:color w:val="000000"/>
                <w:lang w:val="lt-LT" w:eastAsia="lt-LT"/>
              </w:rPr>
            </w:pPr>
            <w:r w:rsidRPr="00355E4B">
              <w:rPr>
                <w:color w:val="000000"/>
                <w:lang w:val="lt-LT" w:eastAsia="lt-LT"/>
              </w:rPr>
              <w:t>1.1.1.</w:t>
            </w:r>
          </w:p>
        </w:tc>
        <w:tc>
          <w:tcPr>
            <w:tcW w:w="4201" w:type="dxa"/>
            <w:shd w:val="clear" w:color="auto" w:fill="auto"/>
            <w:vAlign w:val="center"/>
            <w:hideMark/>
          </w:tcPr>
          <w:p w14:paraId="3A03542E" w14:textId="77777777" w:rsidR="00355E4B" w:rsidRPr="00355E4B" w:rsidRDefault="00355E4B" w:rsidP="00355E4B">
            <w:pPr>
              <w:rPr>
                <w:color w:val="000000"/>
                <w:lang w:val="lt-LT" w:eastAsia="lt-LT"/>
              </w:rPr>
            </w:pPr>
            <w:r w:rsidRPr="00355E4B">
              <w:rPr>
                <w:color w:val="000000"/>
                <w:lang w:val="lt-LT" w:eastAsia="lt-LT"/>
              </w:rPr>
              <w:t>Socialinėms paslaugoms</w:t>
            </w:r>
          </w:p>
        </w:tc>
        <w:tc>
          <w:tcPr>
            <w:tcW w:w="1134" w:type="dxa"/>
            <w:shd w:val="clear" w:color="000000" w:fill="FFFFFF"/>
            <w:vAlign w:val="center"/>
            <w:hideMark/>
          </w:tcPr>
          <w:p w14:paraId="2CC142C7" w14:textId="77777777" w:rsidR="00355E4B" w:rsidRPr="00355E4B" w:rsidRDefault="00355E4B" w:rsidP="00355E4B">
            <w:pPr>
              <w:jc w:val="right"/>
              <w:rPr>
                <w:color w:val="000000"/>
                <w:lang w:val="lt-LT" w:eastAsia="lt-LT"/>
              </w:rPr>
            </w:pPr>
            <w:r w:rsidRPr="00355E4B">
              <w:rPr>
                <w:color w:val="000000"/>
                <w:lang w:val="lt-LT" w:eastAsia="lt-LT"/>
              </w:rPr>
              <w:t>7</w:t>
            </w:r>
          </w:p>
        </w:tc>
        <w:tc>
          <w:tcPr>
            <w:tcW w:w="1134" w:type="dxa"/>
            <w:shd w:val="clear" w:color="000000" w:fill="FFFFFF"/>
            <w:noWrap/>
            <w:vAlign w:val="bottom"/>
            <w:hideMark/>
          </w:tcPr>
          <w:p w14:paraId="0D2B8C83" w14:textId="77777777" w:rsidR="00355E4B" w:rsidRPr="00355E4B" w:rsidRDefault="00355E4B" w:rsidP="00355E4B">
            <w:pPr>
              <w:jc w:val="right"/>
              <w:rPr>
                <w:color w:val="000000"/>
                <w:lang w:val="lt-LT" w:eastAsia="lt-LT"/>
              </w:rPr>
            </w:pPr>
            <w:r w:rsidRPr="00355E4B">
              <w:rPr>
                <w:color w:val="000000"/>
                <w:lang w:val="lt-LT" w:eastAsia="lt-LT"/>
              </w:rPr>
              <w:t>60</w:t>
            </w:r>
          </w:p>
        </w:tc>
        <w:tc>
          <w:tcPr>
            <w:tcW w:w="1275" w:type="dxa"/>
            <w:shd w:val="clear" w:color="auto" w:fill="auto"/>
            <w:noWrap/>
            <w:vAlign w:val="bottom"/>
            <w:hideMark/>
          </w:tcPr>
          <w:p w14:paraId="5ABA2440" w14:textId="77777777" w:rsidR="00355E4B" w:rsidRPr="00355E4B" w:rsidRDefault="00355E4B" w:rsidP="00355E4B">
            <w:pPr>
              <w:jc w:val="right"/>
              <w:rPr>
                <w:color w:val="000000"/>
                <w:lang w:val="lt-LT" w:eastAsia="lt-LT"/>
              </w:rPr>
            </w:pPr>
            <w:r w:rsidRPr="00355E4B">
              <w:rPr>
                <w:color w:val="000000"/>
                <w:lang w:val="lt-LT" w:eastAsia="lt-LT"/>
              </w:rPr>
              <w:t>58,5</w:t>
            </w:r>
          </w:p>
        </w:tc>
        <w:tc>
          <w:tcPr>
            <w:tcW w:w="1134" w:type="dxa"/>
            <w:shd w:val="clear" w:color="000000" w:fill="FFFFFF"/>
            <w:noWrap/>
            <w:vAlign w:val="bottom"/>
            <w:hideMark/>
          </w:tcPr>
          <w:p w14:paraId="320DA0F7" w14:textId="77777777" w:rsidR="00355E4B" w:rsidRPr="00355E4B" w:rsidRDefault="00355E4B" w:rsidP="00355E4B">
            <w:pPr>
              <w:jc w:val="right"/>
              <w:rPr>
                <w:color w:val="000000"/>
                <w:lang w:val="lt-LT" w:eastAsia="lt-LT"/>
              </w:rPr>
            </w:pPr>
            <w:r w:rsidRPr="00355E4B">
              <w:rPr>
                <w:color w:val="000000"/>
                <w:lang w:val="lt-LT" w:eastAsia="lt-LT"/>
              </w:rPr>
              <w:t>1,5</w:t>
            </w:r>
          </w:p>
        </w:tc>
      </w:tr>
      <w:tr w:rsidR="00355E4B" w:rsidRPr="00355E4B" w14:paraId="49201CE2" w14:textId="77777777" w:rsidTr="00355E4B">
        <w:trPr>
          <w:trHeight w:val="330"/>
        </w:trPr>
        <w:tc>
          <w:tcPr>
            <w:tcW w:w="756" w:type="dxa"/>
            <w:shd w:val="clear" w:color="auto" w:fill="auto"/>
            <w:noWrap/>
            <w:vAlign w:val="center"/>
            <w:hideMark/>
          </w:tcPr>
          <w:p w14:paraId="1B2EE643" w14:textId="77777777" w:rsidR="00355E4B" w:rsidRPr="00355E4B" w:rsidRDefault="00355E4B" w:rsidP="00355E4B">
            <w:pPr>
              <w:rPr>
                <w:color w:val="000000"/>
                <w:lang w:val="lt-LT" w:eastAsia="lt-LT"/>
              </w:rPr>
            </w:pPr>
            <w:r w:rsidRPr="00355E4B">
              <w:rPr>
                <w:color w:val="000000"/>
                <w:lang w:val="lt-LT" w:eastAsia="lt-LT"/>
              </w:rPr>
              <w:t>1.2.</w:t>
            </w:r>
          </w:p>
        </w:tc>
        <w:tc>
          <w:tcPr>
            <w:tcW w:w="4201" w:type="dxa"/>
            <w:shd w:val="clear" w:color="000000" w:fill="FFFFFF"/>
            <w:noWrap/>
            <w:vAlign w:val="bottom"/>
            <w:hideMark/>
          </w:tcPr>
          <w:p w14:paraId="7144587A" w14:textId="77777777" w:rsidR="00355E4B" w:rsidRPr="00355E4B" w:rsidRDefault="00355E4B" w:rsidP="00355E4B">
            <w:pPr>
              <w:rPr>
                <w:color w:val="000000"/>
                <w:lang w:val="lt-LT" w:eastAsia="lt-LT"/>
              </w:rPr>
            </w:pPr>
            <w:r w:rsidRPr="00355E4B">
              <w:rPr>
                <w:color w:val="000000"/>
                <w:lang w:val="lt-LT" w:eastAsia="lt-LT"/>
              </w:rPr>
              <w:t>Kompensacija už būsto suteikimą užsieniečiams</w:t>
            </w:r>
          </w:p>
        </w:tc>
        <w:tc>
          <w:tcPr>
            <w:tcW w:w="1134" w:type="dxa"/>
            <w:shd w:val="clear" w:color="auto" w:fill="auto"/>
            <w:noWrap/>
            <w:vAlign w:val="bottom"/>
            <w:hideMark/>
          </w:tcPr>
          <w:p w14:paraId="66032CBD" w14:textId="77777777" w:rsidR="00355E4B" w:rsidRPr="00355E4B" w:rsidRDefault="00355E4B" w:rsidP="00355E4B">
            <w:pPr>
              <w:jc w:val="right"/>
              <w:rPr>
                <w:color w:val="000000"/>
                <w:lang w:val="lt-LT" w:eastAsia="lt-LT"/>
              </w:rPr>
            </w:pPr>
            <w:r w:rsidRPr="00355E4B">
              <w:rPr>
                <w:color w:val="000000"/>
                <w:lang w:val="lt-LT" w:eastAsia="lt-LT"/>
              </w:rPr>
              <w:t>7</w:t>
            </w:r>
          </w:p>
        </w:tc>
        <w:tc>
          <w:tcPr>
            <w:tcW w:w="1134" w:type="dxa"/>
            <w:shd w:val="clear" w:color="000000" w:fill="FFFFFF"/>
            <w:noWrap/>
            <w:vAlign w:val="bottom"/>
            <w:hideMark/>
          </w:tcPr>
          <w:p w14:paraId="22D84892" w14:textId="77777777" w:rsidR="00355E4B" w:rsidRPr="00355E4B" w:rsidRDefault="00355E4B" w:rsidP="00355E4B">
            <w:pPr>
              <w:jc w:val="right"/>
              <w:rPr>
                <w:color w:val="000000"/>
                <w:lang w:val="lt-LT" w:eastAsia="lt-LT"/>
              </w:rPr>
            </w:pPr>
            <w:r w:rsidRPr="00355E4B">
              <w:rPr>
                <w:color w:val="000000"/>
                <w:lang w:val="lt-LT" w:eastAsia="lt-LT"/>
              </w:rPr>
              <w:t>11,3</w:t>
            </w:r>
          </w:p>
        </w:tc>
        <w:tc>
          <w:tcPr>
            <w:tcW w:w="1275" w:type="dxa"/>
            <w:shd w:val="clear" w:color="auto" w:fill="auto"/>
            <w:noWrap/>
            <w:vAlign w:val="bottom"/>
            <w:hideMark/>
          </w:tcPr>
          <w:p w14:paraId="5E64D0D2" w14:textId="77777777" w:rsidR="00355E4B" w:rsidRPr="00355E4B" w:rsidRDefault="00355E4B" w:rsidP="00355E4B">
            <w:pPr>
              <w:jc w:val="right"/>
              <w:rPr>
                <w:color w:val="000000"/>
                <w:lang w:val="lt-LT" w:eastAsia="lt-LT"/>
              </w:rPr>
            </w:pPr>
            <w:r w:rsidRPr="00355E4B">
              <w:rPr>
                <w:color w:val="000000"/>
                <w:lang w:val="lt-LT" w:eastAsia="lt-LT"/>
              </w:rPr>
              <w:t>11,1</w:t>
            </w:r>
          </w:p>
        </w:tc>
        <w:tc>
          <w:tcPr>
            <w:tcW w:w="1134" w:type="dxa"/>
            <w:shd w:val="clear" w:color="auto" w:fill="auto"/>
            <w:noWrap/>
            <w:vAlign w:val="center"/>
            <w:hideMark/>
          </w:tcPr>
          <w:p w14:paraId="5CABE294" w14:textId="77777777" w:rsidR="00355E4B" w:rsidRPr="00355E4B" w:rsidRDefault="00355E4B" w:rsidP="00355E4B">
            <w:pPr>
              <w:jc w:val="right"/>
              <w:rPr>
                <w:color w:val="000000"/>
                <w:lang w:val="lt-LT" w:eastAsia="lt-LT"/>
              </w:rPr>
            </w:pPr>
            <w:r w:rsidRPr="00355E4B">
              <w:rPr>
                <w:color w:val="000000"/>
                <w:lang w:val="lt-LT" w:eastAsia="lt-LT"/>
              </w:rPr>
              <w:t>0,2</w:t>
            </w:r>
          </w:p>
        </w:tc>
      </w:tr>
      <w:tr w:rsidR="00355E4B" w:rsidRPr="00355E4B" w14:paraId="7C2434E7" w14:textId="77777777" w:rsidTr="00355E4B">
        <w:trPr>
          <w:trHeight w:val="600"/>
        </w:trPr>
        <w:tc>
          <w:tcPr>
            <w:tcW w:w="756" w:type="dxa"/>
            <w:shd w:val="clear" w:color="auto" w:fill="auto"/>
            <w:noWrap/>
            <w:vAlign w:val="center"/>
            <w:hideMark/>
          </w:tcPr>
          <w:p w14:paraId="7000F120" w14:textId="77777777" w:rsidR="00355E4B" w:rsidRPr="00355E4B" w:rsidRDefault="00355E4B" w:rsidP="00355E4B">
            <w:pPr>
              <w:rPr>
                <w:color w:val="000000"/>
                <w:lang w:val="lt-LT" w:eastAsia="lt-LT"/>
              </w:rPr>
            </w:pPr>
            <w:r w:rsidRPr="00355E4B">
              <w:rPr>
                <w:color w:val="000000"/>
                <w:lang w:val="lt-LT" w:eastAsia="lt-LT"/>
              </w:rPr>
              <w:t>1.3.</w:t>
            </w:r>
          </w:p>
        </w:tc>
        <w:tc>
          <w:tcPr>
            <w:tcW w:w="4201" w:type="dxa"/>
            <w:shd w:val="clear" w:color="auto" w:fill="auto"/>
            <w:vAlign w:val="center"/>
            <w:hideMark/>
          </w:tcPr>
          <w:p w14:paraId="6F2F4F75" w14:textId="77777777" w:rsidR="00355E4B" w:rsidRPr="00355E4B" w:rsidRDefault="00355E4B" w:rsidP="00355E4B">
            <w:pPr>
              <w:rPr>
                <w:color w:val="000000"/>
                <w:lang w:val="lt-LT" w:eastAsia="lt-LT"/>
              </w:rPr>
            </w:pPr>
            <w:r w:rsidRPr="00355E4B">
              <w:rPr>
                <w:color w:val="000000"/>
                <w:lang w:val="lt-LT" w:eastAsia="lt-LT"/>
              </w:rPr>
              <w:t>Socialinės paramos teikimo užsieniečiams patirtų išlaidų kompensavimas</w:t>
            </w:r>
          </w:p>
        </w:tc>
        <w:tc>
          <w:tcPr>
            <w:tcW w:w="1134" w:type="dxa"/>
            <w:shd w:val="clear" w:color="000000" w:fill="FFFFFF"/>
            <w:vAlign w:val="center"/>
            <w:hideMark/>
          </w:tcPr>
          <w:p w14:paraId="05083F02" w14:textId="77777777" w:rsidR="00355E4B" w:rsidRPr="00355E4B" w:rsidRDefault="00355E4B" w:rsidP="00355E4B">
            <w:pPr>
              <w:jc w:val="right"/>
              <w:rPr>
                <w:color w:val="000000"/>
                <w:lang w:val="lt-LT" w:eastAsia="lt-LT"/>
              </w:rPr>
            </w:pPr>
            <w:r w:rsidRPr="00355E4B">
              <w:rPr>
                <w:color w:val="000000"/>
                <w:lang w:val="lt-LT" w:eastAsia="lt-LT"/>
              </w:rPr>
              <w:t>7</w:t>
            </w:r>
          </w:p>
        </w:tc>
        <w:tc>
          <w:tcPr>
            <w:tcW w:w="1134" w:type="dxa"/>
            <w:shd w:val="clear" w:color="000000" w:fill="FFFFFF"/>
            <w:noWrap/>
            <w:vAlign w:val="bottom"/>
            <w:hideMark/>
          </w:tcPr>
          <w:p w14:paraId="2865DAD0" w14:textId="77777777" w:rsidR="00355E4B" w:rsidRPr="00355E4B" w:rsidRDefault="00355E4B" w:rsidP="00355E4B">
            <w:pPr>
              <w:jc w:val="right"/>
              <w:rPr>
                <w:color w:val="000000"/>
                <w:lang w:val="lt-LT" w:eastAsia="lt-LT"/>
              </w:rPr>
            </w:pPr>
            <w:r w:rsidRPr="00355E4B">
              <w:rPr>
                <w:color w:val="000000"/>
                <w:lang w:val="lt-LT" w:eastAsia="lt-LT"/>
              </w:rPr>
              <w:t>15,1</w:t>
            </w:r>
          </w:p>
        </w:tc>
        <w:tc>
          <w:tcPr>
            <w:tcW w:w="1275" w:type="dxa"/>
            <w:shd w:val="clear" w:color="auto" w:fill="auto"/>
            <w:noWrap/>
            <w:vAlign w:val="bottom"/>
            <w:hideMark/>
          </w:tcPr>
          <w:p w14:paraId="6688220C" w14:textId="77777777" w:rsidR="00355E4B" w:rsidRPr="00355E4B" w:rsidRDefault="00355E4B" w:rsidP="00355E4B">
            <w:pPr>
              <w:jc w:val="right"/>
              <w:rPr>
                <w:color w:val="000000"/>
                <w:lang w:val="lt-LT" w:eastAsia="lt-LT"/>
              </w:rPr>
            </w:pPr>
            <w:r w:rsidRPr="00355E4B">
              <w:rPr>
                <w:color w:val="000000"/>
                <w:lang w:val="lt-LT" w:eastAsia="lt-LT"/>
              </w:rPr>
              <w:t>15,1</w:t>
            </w:r>
          </w:p>
        </w:tc>
        <w:tc>
          <w:tcPr>
            <w:tcW w:w="1134" w:type="dxa"/>
            <w:shd w:val="clear" w:color="000000" w:fill="FFFFFF"/>
            <w:noWrap/>
            <w:vAlign w:val="bottom"/>
            <w:hideMark/>
          </w:tcPr>
          <w:p w14:paraId="0F8F00F3"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59E72975" w14:textId="77777777" w:rsidTr="00355E4B">
        <w:trPr>
          <w:trHeight w:val="315"/>
        </w:trPr>
        <w:tc>
          <w:tcPr>
            <w:tcW w:w="756" w:type="dxa"/>
            <w:shd w:val="clear" w:color="auto" w:fill="auto"/>
            <w:noWrap/>
            <w:vAlign w:val="center"/>
            <w:hideMark/>
          </w:tcPr>
          <w:p w14:paraId="140E7ED4" w14:textId="77777777" w:rsidR="00355E4B" w:rsidRPr="00355E4B" w:rsidRDefault="00355E4B" w:rsidP="00355E4B">
            <w:pPr>
              <w:rPr>
                <w:color w:val="000000"/>
                <w:lang w:val="lt-LT" w:eastAsia="lt-LT"/>
              </w:rPr>
            </w:pPr>
            <w:r w:rsidRPr="00355E4B">
              <w:rPr>
                <w:color w:val="000000"/>
                <w:lang w:val="lt-LT" w:eastAsia="lt-LT"/>
              </w:rPr>
              <w:t>1.4.</w:t>
            </w:r>
          </w:p>
        </w:tc>
        <w:tc>
          <w:tcPr>
            <w:tcW w:w="4201" w:type="dxa"/>
            <w:shd w:val="clear" w:color="auto" w:fill="auto"/>
            <w:vAlign w:val="center"/>
            <w:hideMark/>
          </w:tcPr>
          <w:p w14:paraId="0B2436B4" w14:textId="77777777" w:rsidR="00355E4B" w:rsidRPr="00355E4B" w:rsidRDefault="00355E4B" w:rsidP="00355E4B">
            <w:pPr>
              <w:rPr>
                <w:color w:val="000000"/>
                <w:lang w:val="lt-LT" w:eastAsia="lt-LT"/>
              </w:rPr>
            </w:pPr>
            <w:r w:rsidRPr="00355E4B">
              <w:rPr>
                <w:color w:val="000000"/>
                <w:lang w:val="lt-LT" w:eastAsia="lt-LT"/>
              </w:rPr>
              <w:t>Dotacija valstybės tarnybos reformai įgyvendinti</w:t>
            </w:r>
          </w:p>
        </w:tc>
        <w:tc>
          <w:tcPr>
            <w:tcW w:w="1134" w:type="dxa"/>
            <w:shd w:val="clear" w:color="000000" w:fill="FFFFFF"/>
            <w:vAlign w:val="center"/>
            <w:hideMark/>
          </w:tcPr>
          <w:p w14:paraId="075346E6" w14:textId="77777777" w:rsidR="00355E4B" w:rsidRPr="00355E4B" w:rsidRDefault="00355E4B" w:rsidP="00355E4B">
            <w:pPr>
              <w:jc w:val="right"/>
              <w:rPr>
                <w:color w:val="000000"/>
                <w:lang w:val="lt-LT" w:eastAsia="lt-LT"/>
              </w:rPr>
            </w:pPr>
            <w:r w:rsidRPr="00355E4B">
              <w:rPr>
                <w:color w:val="000000"/>
                <w:lang w:val="lt-LT" w:eastAsia="lt-LT"/>
              </w:rPr>
              <w:t>2</w:t>
            </w:r>
          </w:p>
        </w:tc>
        <w:tc>
          <w:tcPr>
            <w:tcW w:w="1134" w:type="dxa"/>
            <w:shd w:val="clear" w:color="000000" w:fill="FFFFFF"/>
            <w:noWrap/>
            <w:vAlign w:val="bottom"/>
            <w:hideMark/>
          </w:tcPr>
          <w:p w14:paraId="20D39F2D" w14:textId="77777777" w:rsidR="00355E4B" w:rsidRPr="00355E4B" w:rsidRDefault="00355E4B" w:rsidP="00355E4B">
            <w:pPr>
              <w:jc w:val="right"/>
              <w:rPr>
                <w:color w:val="000000"/>
                <w:lang w:val="lt-LT" w:eastAsia="lt-LT"/>
              </w:rPr>
            </w:pPr>
            <w:r w:rsidRPr="00355E4B">
              <w:rPr>
                <w:color w:val="000000"/>
                <w:lang w:val="lt-LT" w:eastAsia="lt-LT"/>
              </w:rPr>
              <w:t>9,5</w:t>
            </w:r>
          </w:p>
        </w:tc>
        <w:tc>
          <w:tcPr>
            <w:tcW w:w="1275" w:type="dxa"/>
            <w:shd w:val="clear" w:color="000000" w:fill="FFFFFF"/>
            <w:noWrap/>
            <w:vAlign w:val="bottom"/>
            <w:hideMark/>
          </w:tcPr>
          <w:p w14:paraId="718E4EF8" w14:textId="77777777" w:rsidR="00355E4B" w:rsidRPr="00355E4B" w:rsidRDefault="00355E4B" w:rsidP="00355E4B">
            <w:pPr>
              <w:jc w:val="right"/>
              <w:rPr>
                <w:color w:val="000000"/>
                <w:lang w:val="lt-LT" w:eastAsia="lt-LT"/>
              </w:rPr>
            </w:pPr>
            <w:r w:rsidRPr="00355E4B">
              <w:rPr>
                <w:color w:val="000000"/>
                <w:lang w:val="lt-LT" w:eastAsia="lt-LT"/>
              </w:rPr>
              <w:t>0,2</w:t>
            </w:r>
          </w:p>
        </w:tc>
        <w:tc>
          <w:tcPr>
            <w:tcW w:w="1134" w:type="dxa"/>
            <w:shd w:val="clear" w:color="auto" w:fill="auto"/>
            <w:noWrap/>
            <w:vAlign w:val="center"/>
            <w:hideMark/>
          </w:tcPr>
          <w:p w14:paraId="7B788730" w14:textId="77777777" w:rsidR="00355E4B" w:rsidRPr="00355E4B" w:rsidRDefault="00355E4B" w:rsidP="00355E4B">
            <w:pPr>
              <w:jc w:val="right"/>
              <w:rPr>
                <w:color w:val="000000"/>
                <w:lang w:val="lt-LT" w:eastAsia="lt-LT"/>
              </w:rPr>
            </w:pPr>
            <w:r w:rsidRPr="00355E4B">
              <w:rPr>
                <w:color w:val="000000"/>
                <w:lang w:val="lt-LT" w:eastAsia="lt-LT"/>
              </w:rPr>
              <w:t>9,3</w:t>
            </w:r>
          </w:p>
        </w:tc>
      </w:tr>
      <w:tr w:rsidR="00355E4B" w:rsidRPr="00355E4B" w14:paraId="170696B4" w14:textId="77777777" w:rsidTr="00355E4B">
        <w:trPr>
          <w:trHeight w:val="345"/>
        </w:trPr>
        <w:tc>
          <w:tcPr>
            <w:tcW w:w="756" w:type="dxa"/>
            <w:shd w:val="clear" w:color="auto" w:fill="auto"/>
            <w:noWrap/>
            <w:vAlign w:val="center"/>
            <w:hideMark/>
          </w:tcPr>
          <w:p w14:paraId="142E526F" w14:textId="77777777" w:rsidR="00355E4B" w:rsidRPr="00355E4B" w:rsidRDefault="00355E4B" w:rsidP="00355E4B">
            <w:pPr>
              <w:rPr>
                <w:color w:val="000000"/>
                <w:lang w:val="lt-LT" w:eastAsia="lt-LT"/>
              </w:rPr>
            </w:pPr>
            <w:r w:rsidRPr="00355E4B">
              <w:rPr>
                <w:color w:val="000000"/>
                <w:lang w:val="lt-LT" w:eastAsia="lt-LT"/>
              </w:rPr>
              <w:lastRenderedPageBreak/>
              <w:t>1.5.</w:t>
            </w:r>
          </w:p>
        </w:tc>
        <w:tc>
          <w:tcPr>
            <w:tcW w:w="4201" w:type="dxa"/>
            <w:shd w:val="clear" w:color="000000" w:fill="FFFFFF"/>
            <w:vAlign w:val="center"/>
            <w:hideMark/>
          </w:tcPr>
          <w:p w14:paraId="501D3980" w14:textId="77777777" w:rsidR="00355E4B" w:rsidRPr="00355E4B" w:rsidRDefault="00355E4B" w:rsidP="00355E4B">
            <w:pPr>
              <w:rPr>
                <w:color w:val="000000"/>
                <w:lang w:val="lt-LT" w:eastAsia="lt-LT"/>
              </w:rPr>
            </w:pPr>
            <w:r w:rsidRPr="00355E4B">
              <w:rPr>
                <w:color w:val="000000"/>
                <w:lang w:val="lt-LT" w:eastAsia="lt-LT"/>
              </w:rPr>
              <w:t>Dotacijos savivaldybės vykdomiems projektams</w:t>
            </w:r>
          </w:p>
        </w:tc>
        <w:tc>
          <w:tcPr>
            <w:tcW w:w="1134" w:type="dxa"/>
            <w:shd w:val="clear" w:color="000000" w:fill="FFFFFF"/>
            <w:vAlign w:val="center"/>
            <w:hideMark/>
          </w:tcPr>
          <w:p w14:paraId="0C33C0CA" w14:textId="77777777" w:rsidR="00355E4B" w:rsidRPr="00355E4B" w:rsidRDefault="00355E4B" w:rsidP="00355E4B">
            <w:pPr>
              <w:jc w:val="right"/>
              <w:rPr>
                <w:color w:val="000000"/>
                <w:lang w:val="lt-LT" w:eastAsia="lt-LT"/>
              </w:rPr>
            </w:pPr>
            <w:r w:rsidRPr="00355E4B">
              <w:rPr>
                <w:color w:val="000000"/>
                <w:lang w:val="lt-LT" w:eastAsia="lt-LT"/>
              </w:rPr>
              <w:t>3</w:t>
            </w:r>
          </w:p>
        </w:tc>
        <w:tc>
          <w:tcPr>
            <w:tcW w:w="1134" w:type="dxa"/>
            <w:shd w:val="clear" w:color="000000" w:fill="FFFFFF"/>
            <w:noWrap/>
            <w:vAlign w:val="bottom"/>
            <w:hideMark/>
          </w:tcPr>
          <w:p w14:paraId="3877BE54" w14:textId="77777777" w:rsidR="00355E4B" w:rsidRPr="00355E4B" w:rsidRDefault="00355E4B" w:rsidP="00355E4B">
            <w:pPr>
              <w:jc w:val="right"/>
              <w:rPr>
                <w:color w:val="000000"/>
                <w:lang w:val="lt-LT" w:eastAsia="lt-LT"/>
              </w:rPr>
            </w:pPr>
            <w:r w:rsidRPr="00355E4B">
              <w:rPr>
                <w:color w:val="000000"/>
                <w:lang w:val="lt-LT" w:eastAsia="lt-LT"/>
              </w:rPr>
              <w:t>67,6</w:t>
            </w:r>
          </w:p>
        </w:tc>
        <w:tc>
          <w:tcPr>
            <w:tcW w:w="1275" w:type="dxa"/>
            <w:shd w:val="clear" w:color="000000" w:fill="FFFFFF"/>
            <w:noWrap/>
            <w:vAlign w:val="bottom"/>
            <w:hideMark/>
          </w:tcPr>
          <w:p w14:paraId="64CD7827" w14:textId="77777777" w:rsidR="00355E4B" w:rsidRPr="00355E4B" w:rsidRDefault="00355E4B" w:rsidP="00355E4B">
            <w:pPr>
              <w:jc w:val="right"/>
              <w:rPr>
                <w:color w:val="000000"/>
                <w:lang w:val="lt-LT" w:eastAsia="lt-LT"/>
              </w:rPr>
            </w:pPr>
            <w:r w:rsidRPr="00355E4B">
              <w:rPr>
                <w:color w:val="000000"/>
                <w:lang w:val="lt-LT" w:eastAsia="lt-LT"/>
              </w:rPr>
              <w:t>67,6</w:t>
            </w:r>
          </w:p>
        </w:tc>
        <w:tc>
          <w:tcPr>
            <w:tcW w:w="1134" w:type="dxa"/>
            <w:shd w:val="clear" w:color="auto" w:fill="auto"/>
            <w:noWrap/>
            <w:vAlign w:val="center"/>
            <w:hideMark/>
          </w:tcPr>
          <w:p w14:paraId="39874FA1"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651F09C2" w14:textId="77777777" w:rsidTr="00355E4B">
        <w:trPr>
          <w:trHeight w:val="330"/>
        </w:trPr>
        <w:tc>
          <w:tcPr>
            <w:tcW w:w="756" w:type="dxa"/>
            <w:shd w:val="clear" w:color="auto" w:fill="auto"/>
            <w:noWrap/>
            <w:vAlign w:val="center"/>
            <w:hideMark/>
          </w:tcPr>
          <w:p w14:paraId="72D0283E" w14:textId="77777777" w:rsidR="00355E4B" w:rsidRPr="00355E4B" w:rsidRDefault="00355E4B" w:rsidP="00355E4B">
            <w:pPr>
              <w:rPr>
                <w:color w:val="000000"/>
                <w:lang w:val="lt-LT" w:eastAsia="lt-LT"/>
              </w:rPr>
            </w:pPr>
            <w:r w:rsidRPr="00355E4B">
              <w:rPr>
                <w:color w:val="000000"/>
                <w:lang w:val="lt-LT" w:eastAsia="lt-LT"/>
              </w:rPr>
              <w:t> </w:t>
            </w:r>
          </w:p>
        </w:tc>
        <w:tc>
          <w:tcPr>
            <w:tcW w:w="4201" w:type="dxa"/>
            <w:shd w:val="clear" w:color="auto" w:fill="auto"/>
            <w:vAlign w:val="center"/>
            <w:hideMark/>
          </w:tcPr>
          <w:p w14:paraId="36A4BCD9" w14:textId="77777777" w:rsidR="00355E4B" w:rsidRPr="00355E4B" w:rsidRDefault="00355E4B" w:rsidP="00355E4B">
            <w:pPr>
              <w:rPr>
                <w:b/>
                <w:bCs/>
                <w:color w:val="000000"/>
                <w:lang w:val="lt-LT" w:eastAsia="lt-LT"/>
              </w:rPr>
            </w:pPr>
            <w:r w:rsidRPr="00355E4B">
              <w:rPr>
                <w:b/>
                <w:bCs/>
                <w:color w:val="000000"/>
                <w:lang w:val="lt-LT" w:eastAsia="lt-LT"/>
              </w:rPr>
              <w:t>Iš viso valstybės lėšų:</w:t>
            </w:r>
          </w:p>
        </w:tc>
        <w:tc>
          <w:tcPr>
            <w:tcW w:w="1134" w:type="dxa"/>
            <w:shd w:val="clear" w:color="000000" w:fill="FFFFFF"/>
            <w:noWrap/>
            <w:vAlign w:val="bottom"/>
            <w:hideMark/>
          </w:tcPr>
          <w:p w14:paraId="68EDA114" w14:textId="77777777" w:rsidR="00355E4B" w:rsidRPr="00355E4B" w:rsidRDefault="00355E4B" w:rsidP="00355E4B">
            <w:pPr>
              <w:rPr>
                <w:b/>
                <w:bCs/>
                <w:color w:val="000000"/>
                <w:lang w:val="lt-LT" w:eastAsia="lt-LT"/>
              </w:rPr>
            </w:pPr>
            <w:r w:rsidRPr="00355E4B">
              <w:rPr>
                <w:b/>
                <w:bCs/>
                <w:color w:val="000000"/>
                <w:lang w:val="lt-LT" w:eastAsia="lt-LT"/>
              </w:rPr>
              <w:t> </w:t>
            </w:r>
          </w:p>
        </w:tc>
        <w:tc>
          <w:tcPr>
            <w:tcW w:w="1134" w:type="dxa"/>
            <w:shd w:val="clear" w:color="000000" w:fill="FFFFFF"/>
            <w:noWrap/>
            <w:vAlign w:val="bottom"/>
            <w:hideMark/>
          </w:tcPr>
          <w:p w14:paraId="7F496AB5" w14:textId="77777777" w:rsidR="00355E4B" w:rsidRPr="00355E4B" w:rsidRDefault="00355E4B" w:rsidP="00355E4B">
            <w:pPr>
              <w:jc w:val="right"/>
              <w:rPr>
                <w:b/>
                <w:bCs/>
                <w:color w:val="000000"/>
                <w:lang w:val="lt-LT" w:eastAsia="lt-LT"/>
              </w:rPr>
            </w:pPr>
            <w:r w:rsidRPr="00355E4B">
              <w:rPr>
                <w:b/>
                <w:bCs/>
                <w:color w:val="000000"/>
                <w:lang w:val="lt-LT" w:eastAsia="lt-LT"/>
              </w:rPr>
              <w:t>163,5</w:t>
            </w:r>
          </w:p>
        </w:tc>
        <w:tc>
          <w:tcPr>
            <w:tcW w:w="1275" w:type="dxa"/>
            <w:shd w:val="clear" w:color="000000" w:fill="FFFFFF"/>
            <w:noWrap/>
            <w:vAlign w:val="bottom"/>
            <w:hideMark/>
          </w:tcPr>
          <w:p w14:paraId="3E8F97EB" w14:textId="77777777" w:rsidR="00355E4B" w:rsidRPr="00355E4B" w:rsidRDefault="00355E4B" w:rsidP="00355E4B">
            <w:pPr>
              <w:jc w:val="right"/>
              <w:rPr>
                <w:b/>
                <w:bCs/>
                <w:color w:val="000000"/>
                <w:lang w:val="lt-LT" w:eastAsia="lt-LT"/>
              </w:rPr>
            </w:pPr>
            <w:r w:rsidRPr="00355E4B">
              <w:rPr>
                <w:b/>
                <w:bCs/>
                <w:color w:val="000000"/>
                <w:lang w:val="lt-LT" w:eastAsia="lt-LT"/>
              </w:rPr>
              <w:t>152,5</w:t>
            </w:r>
          </w:p>
        </w:tc>
        <w:tc>
          <w:tcPr>
            <w:tcW w:w="1134" w:type="dxa"/>
            <w:shd w:val="clear" w:color="000000" w:fill="FFFFFF"/>
            <w:noWrap/>
            <w:vAlign w:val="bottom"/>
            <w:hideMark/>
          </w:tcPr>
          <w:p w14:paraId="25C3D715" w14:textId="77777777" w:rsidR="00355E4B" w:rsidRPr="00355E4B" w:rsidRDefault="00355E4B" w:rsidP="00355E4B">
            <w:pPr>
              <w:jc w:val="right"/>
              <w:rPr>
                <w:b/>
                <w:bCs/>
                <w:color w:val="000000"/>
                <w:lang w:val="lt-LT" w:eastAsia="lt-LT"/>
              </w:rPr>
            </w:pPr>
            <w:r w:rsidRPr="00355E4B">
              <w:rPr>
                <w:b/>
                <w:bCs/>
                <w:color w:val="000000"/>
                <w:lang w:val="lt-LT" w:eastAsia="lt-LT"/>
              </w:rPr>
              <w:t>11</w:t>
            </w:r>
          </w:p>
        </w:tc>
      </w:tr>
      <w:tr w:rsidR="00355E4B" w:rsidRPr="00355E4B" w14:paraId="013B5BEE" w14:textId="77777777" w:rsidTr="00355E4B">
        <w:trPr>
          <w:trHeight w:val="360"/>
        </w:trPr>
        <w:tc>
          <w:tcPr>
            <w:tcW w:w="4957" w:type="dxa"/>
            <w:gridSpan w:val="2"/>
            <w:shd w:val="clear" w:color="auto" w:fill="auto"/>
            <w:noWrap/>
            <w:vAlign w:val="center"/>
            <w:hideMark/>
          </w:tcPr>
          <w:p w14:paraId="72C63C1A" w14:textId="77777777" w:rsidR="00355E4B" w:rsidRPr="00355E4B" w:rsidRDefault="00355E4B" w:rsidP="00355E4B">
            <w:pPr>
              <w:rPr>
                <w:b/>
                <w:bCs/>
                <w:color w:val="000000"/>
                <w:lang w:val="lt-LT" w:eastAsia="lt-LT"/>
              </w:rPr>
            </w:pPr>
            <w:r w:rsidRPr="00355E4B">
              <w:rPr>
                <w:b/>
                <w:bCs/>
                <w:color w:val="000000"/>
                <w:lang w:val="lt-LT" w:eastAsia="lt-LT"/>
              </w:rPr>
              <w:t>2. Savivaldybės lėšos:</w:t>
            </w:r>
          </w:p>
        </w:tc>
        <w:tc>
          <w:tcPr>
            <w:tcW w:w="1134" w:type="dxa"/>
            <w:shd w:val="clear" w:color="000000" w:fill="FFFFFF"/>
            <w:noWrap/>
            <w:vAlign w:val="bottom"/>
            <w:hideMark/>
          </w:tcPr>
          <w:p w14:paraId="39FCAF7A" w14:textId="77777777" w:rsidR="00355E4B" w:rsidRPr="00355E4B" w:rsidRDefault="00355E4B" w:rsidP="00355E4B">
            <w:pPr>
              <w:rPr>
                <w:b/>
                <w:bCs/>
                <w:color w:val="000000"/>
                <w:lang w:val="lt-LT" w:eastAsia="lt-LT"/>
              </w:rPr>
            </w:pPr>
            <w:r w:rsidRPr="00355E4B">
              <w:rPr>
                <w:b/>
                <w:bCs/>
                <w:color w:val="000000"/>
                <w:lang w:val="lt-LT" w:eastAsia="lt-LT"/>
              </w:rPr>
              <w:t> </w:t>
            </w:r>
          </w:p>
        </w:tc>
        <w:tc>
          <w:tcPr>
            <w:tcW w:w="1134" w:type="dxa"/>
            <w:shd w:val="clear" w:color="000000" w:fill="FFFFFF"/>
            <w:noWrap/>
            <w:vAlign w:val="bottom"/>
            <w:hideMark/>
          </w:tcPr>
          <w:p w14:paraId="2DE4A2E1" w14:textId="77777777" w:rsidR="00355E4B" w:rsidRPr="00355E4B" w:rsidRDefault="00355E4B" w:rsidP="00355E4B">
            <w:pPr>
              <w:jc w:val="right"/>
              <w:rPr>
                <w:b/>
                <w:bCs/>
                <w:color w:val="000000"/>
                <w:lang w:val="lt-LT" w:eastAsia="lt-LT"/>
              </w:rPr>
            </w:pPr>
            <w:r w:rsidRPr="00355E4B">
              <w:rPr>
                <w:b/>
                <w:bCs/>
                <w:color w:val="000000"/>
                <w:lang w:val="lt-LT" w:eastAsia="lt-LT"/>
              </w:rPr>
              <w:t> </w:t>
            </w:r>
          </w:p>
        </w:tc>
        <w:tc>
          <w:tcPr>
            <w:tcW w:w="1275" w:type="dxa"/>
            <w:shd w:val="clear" w:color="000000" w:fill="FFFFFF"/>
            <w:noWrap/>
            <w:vAlign w:val="bottom"/>
            <w:hideMark/>
          </w:tcPr>
          <w:p w14:paraId="3749571F" w14:textId="77777777" w:rsidR="00355E4B" w:rsidRPr="00355E4B" w:rsidRDefault="00355E4B" w:rsidP="00355E4B">
            <w:pPr>
              <w:jc w:val="right"/>
              <w:rPr>
                <w:b/>
                <w:bCs/>
                <w:color w:val="000000"/>
                <w:lang w:val="lt-LT" w:eastAsia="lt-LT"/>
              </w:rPr>
            </w:pPr>
            <w:r w:rsidRPr="00355E4B">
              <w:rPr>
                <w:b/>
                <w:bCs/>
                <w:color w:val="000000"/>
                <w:lang w:val="lt-LT" w:eastAsia="lt-LT"/>
              </w:rPr>
              <w:t> </w:t>
            </w:r>
          </w:p>
        </w:tc>
        <w:tc>
          <w:tcPr>
            <w:tcW w:w="1134" w:type="dxa"/>
            <w:shd w:val="clear" w:color="000000" w:fill="FFFFFF"/>
            <w:noWrap/>
            <w:vAlign w:val="bottom"/>
            <w:hideMark/>
          </w:tcPr>
          <w:p w14:paraId="13A021BF" w14:textId="77777777" w:rsidR="00355E4B" w:rsidRPr="00355E4B" w:rsidRDefault="00355E4B" w:rsidP="00355E4B">
            <w:pPr>
              <w:jc w:val="right"/>
              <w:rPr>
                <w:b/>
                <w:bCs/>
                <w:color w:val="000000"/>
                <w:lang w:val="lt-LT" w:eastAsia="lt-LT"/>
              </w:rPr>
            </w:pPr>
            <w:r w:rsidRPr="00355E4B">
              <w:rPr>
                <w:b/>
                <w:bCs/>
                <w:color w:val="000000"/>
                <w:lang w:val="lt-LT" w:eastAsia="lt-LT"/>
              </w:rPr>
              <w:t> </w:t>
            </w:r>
          </w:p>
        </w:tc>
      </w:tr>
      <w:tr w:rsidR="00355E4B" w:rsidRPr="00355E4B" w14:paraId="2E35CF81" w14:textId="77777777" w:rsidTr="00355E4B">
        <w:trPr>
          <w:trHeight w:val="615"/>
        </w:trPr>
        <w:tc>
          <w:tcPr>
            <w:tcW w:w="756" w:type="dxa"/>
            <w:shd w:val="clear" w:color="auto" w:fill="auto"/>
            <w:noWrap/>
            <w:vAlign w:val="center"/>
            <w:hideMark/>
          </w:tcPr>
          <w:p w14:paraId="5D426E22" w14:textId="77777777" w:rsidR="00355E4B" w:rsidRPr="00355E4B" w:rsidRDefault="00355E4B" w:rsidP="00355E4B">
            <w:pPr>
              <w:rPr>
                <w:color w:val="000000"/>
                <w:lang w:val="lt-LT" w:eastAsia="lt-LT"/>
              </w:rPr>
            </w:pPr>
            <w:r w:rsidRPr="00355E4B">
              <w:rPr>
                <w:color w:val="000000"/>
                <w:lang w:val="lt-LT" w:eastAsia="lt-LT"/>
              </w:rPr>
              <w:t>2.1.</w:t>
            </w:r>
          </w:p>
        </w:tc>
        <w:tc>
          <w:tcPr>
            <w:tcW w:w="4201" w:type="dxa"/>
            <w:shd w:val="clear" w:color="auto" w:fill="auto"/>
            <w:vAlign w:val="center"/>
            <w:hideMark/>
          </w:tcPr>
          <w:p w14:paraId="588802CA" w14:textId="57D669D8" w:rsidR="00355E4B" w:rsidRPr="006B0B0E" w:rsidRDefault="00355E4B" w:rsidP="00355E4B">
            <w:pPr>
              <w:rPr>
                <w:lang w:val="lt-LT" w:eastAsia="lt-LT"/>
              </w:rPr>
            </w:pPr>
            <w:r w:rsidRPr="006B0B0E">
              <w:rPr>
                <w:lang w:val="lt-LT" w:eastAsia="lt-LT"/>
              </w:rPr>
              <w:t>Molėtų rajono savivaldybės administracijos veiklos valdymas (išeitinės išmokos, kompiuterinės technikos įsigijimas, nuomos, kitų paslaugų išlaidos, darbo užmokesčio perskaičiavimas)</w:t>
            </w:r>
          </w:p>
        </w:tc>
        <w:tc>
          <w:tcPr>
            <w:tcW w:w="1134" w:type="dxa"/>
            <w:shd w:val="clear" w:color="000000" w:fill="FFFFFF"/>
            <w:vAlign w:val="center"/>
            <w:hideMark/>
          </w:tcPr>
          <w:p w14:paraId="74DFEF06" w14:textId="77777777" w:rsidR="00355E4B" w:rsidRPr="00355E4B" w:rsidRDefault="00355E4B" w:rsidP="00355E4B">
            <w:pPr>
              <w:jc w:val="right"/>
              <w:rPr>
                <w:color w:val="000000"/>
                <w:lang w:val="lt-LT" w:eastAsia="lt-LT"/>
              </w:rPr>
            </w:pPr>
            <w:r w:rsidRPr="00355E4B">
              <w:rPr>
                <w:color w:val="000000"/>
                <w:lang w:val="lt-LT" w:eastAsia="lt-LT"/>
              </w:rPr>
              <w:t>2</w:t>
            </w:r>
          </w:p>
        </w:tc>
        <w:tc>
          <w:tcPr>
            <w:tcW w:w="1134" w:type="dxa"/>
            <w:shd w:val="clear" w:color="000000" w:fill="FFFFFF"/>
            <w:noWrap/>
            <w:vAlign w:val="bottom"/>
            <w:hideMark/>
          </w:tcPr>
          <w:p w14:paraId="4DE1ABBF" w14:textId="77777777" w:rsidR="00355E4B" w:rsidRPr="00355E4B" w:rsidRDefault="00355E4B" w:rsidP="00355E4B">
            <w:pPr>
              <w:jc w:val="right"/>
              <w:rPr>
                <w:color w:val="000000"/>
                <w:lang w:val="lt-LT" w:eastAsia="lt-LT"/>
              </w:rPr>
            </w:pPr>
            <w:r w:rsidRPr="00355E4B">
              <w:rPr>
                <w:color w:val="000000"/>
                <w:lang w:val="lt-LT" w:eastAsia="lt-LT"/>
              </w:rPr>
              <w:t>200</w:t>
            </w:r>
          </w:p>
        </w:tc>
        <w:tc>
          <w:tcPr>
            <w:tcW w:w="1275" w:type="dxa"/>
            <w:shd w:val="clear" w:color="000000" w:fill="FFFFFF"/>
            <w:noWrap/>
            <w:vAlign w:val="bottom"/>
            <w:hideMark/>
          </w:tcPr>
          <w:p w14:paraId="65868DE2" w14:textId="77777777" w:rsidR="00355E4B" w:rsidRPr="00355E4B" w:rsidRDefault="00355E4B" w:rsidP="00355E4B">
            <w:pPr>
              <w:jc w:val="right"/>
              <w:rPr>
                <w:color w:val="000000"/>
                <w:lang w:val="lt-LT" w:eastAsia="lt-LT"/>
              </w:rPr>
            </w:pPr>
            <w:r w:rsidRPr="00355E4B">
              <w:rPr>
                <w:color w:val="000000"/>
                <w:lang w:val="lt-LT" w:eastAsia="lt-LT"/>
              </w:rPr>
              <w:t>50</w:t>
            </w:r>
          </w:p>
        </w:tc>
        <w:tc>
          <w:tcPr>
            <w:tcW w:w="1134" w:type="dxa"/>
            <w:shd w:val="clear" w:color="000000" w:fill="FFFFFF"/>
            <w:noWrap/>
            <w:vAlign w:val="bottom"/>
            <w:hideMark/>
          </w:tcPr>
          <w:p w14:paraId="75FE0C96" w14:textId="77777777" w:rsidR="00355E4B" w:rsidRPr="00355E4B" w:rsidRDefault="00355E4B" w:rsidP="00355E4B">
            <w:pPr>
              <w:jc w:val="right"/>
              <w:rPr>
                <w:color w:val="000000"/>
                <w:lang w:val="lt-LT" w:eastAsia="lt-LT"/>
              </w:rPr>
            </w:pPr>
            <w:r w:rsidRPr="00355E4B">
              <w:rPr>
                <w:color w:val="000000"/>
                <w:lang w:val="lt-LT" w:eastAsia="lt-LT"/>
              </w:rPr>
              <w:t>150</w:t>
            </w:r>
          </w:p>
        </w:tc>
      </w:tr>
      <w:tr w:rsidR="00355E4B" w:rsidRPr="00355E4B" w14:paraId="71CF9F8B" w14:textId="77777777" w:rsidTr="00355E4B">
        <w:trPr>
          <w:trHeight w:val="570"/>
        </w:trPr>
        <w:tc>
          <w:tcPr>
            <w:tcW w:w="756" w:type="dxa"/>
            <w:shd w:val="clear" w:color="auto" w:fill="auto"/>
            <w:noWrap/>
            <w:vAlign w:val="center"/>
            <w:hideMark/>
          </w:tcPr>
          <w:p w14:paraId="616648D3" w14:textId="77777777" w:rsidR="00355E4B" w:rsidRPr="00355E4B" w:rsidRDefault="00355E4B" w:rsidP="00355E4B">
            <w:pPr>
              <w:rPr>
                <w:color w:val="000000"/>
                <w:lang w:val="lt-LT" w:eastAsia="lt-LT"/>
              </w:rPr>
            </w:pPr>
            <w:r w:rsidRPr="00355E4B">
              <w:rPr>
                <w:color w:val="000000"/>
                <w:lang w:val="lt-LT" w:eastAsia="lt-LT"/>
              </w:rPr>
              <w:t>2.2.</w:t>
            </w:r>
          </w:p>
        </w:tc>
        <w:tc>
          <w:tcPr>
            <w:tcW w:w="4201" w:type="dxa"/>
            <w:shd w:val="clear" w:color="auto" w:fill="auto"/>
            <w:vAlign w:val="center"/>
            <w:hideMark/>
          </w:tcPr>
          <w:p w14:paraId="2C04B300" w14:textId="011A85C7" w:rsidR="00355E4B" w:rsidRPr="006B0B0E" w:rsidRDefault="00355E4B" w:rsidP="00355E4B">
            <w:pPr>
              <w:rPr>
                <w:lang w:val="lt-LT" w:eastAsia="lt-LT"/>
              </w:rPr>
            </w:pPr>
            <w:r w:rsidRPr="006B0B0E">
              <w:rPr>
                <w:lang w:val="lt-LT" w:eastAsia="lt-LT"/>
              </w:rPr>
              <w:t>Savivaldybės lėšos investicijoms ir nekilnojamojo turto remontui (darželio „Vyturėlis“ remontui, vandentvarkos projektui)</w:t>
            </w:r>
          </w:p>
        </w:tc>
        <w:tc>
          <w:tcPr>
            <w:tcW w:w="1134" w:type="dxa"/>
            <w:shd w:val="clear" w:color="000000" w:fill="FFFFFF"/>
            <w:vAlign w:val="center"/>
            <w:hideMark/>
          </w:tcPr>
          <w:p w14:paraId="4B53D380" w14:textId="77777777" w:rsidR="00355E4B" w:rsidRPr="00355E4B" w:rsidRDefault="00355E4B" w:rsidP="00355E4B">
            <w:pPr>
              <w:jc w:val="right"/>
              <w:rPr>
                <w:color w:val="000000"/>
                <w:lang w:val="lt-LT" w:eastAsia="lt-LT"/>
              </w:rPr>
            </w:pPr>
            <w:r w:rsidRPr="00355E4B">
              <w:rPr>
                <w:color w:val="000000"/>
                <w:lang w:val="lt-LT" w:eastAsia="lt-LT"/>
              </w:rPr>
              <w:t>3</w:t>
            </w:r>
          </w:p>
        </w:tc>
        <w:tc>
          <w:tcPr>
            <w:tcW w:w="1134" w:type="dxa"/>
            <w:shd w:val="clear" w:color="000000" w:fill="FFFFFF"/>
            <w:noWrap/>
            <w:vAlign w:val="bottom"/>
            <w:hideMark/>
          </w:tcPr>
          <w:p w14:paraId="69E5C0CC" w14:textId="1240C45E" w:rsidR="00355E4B" w:rsidRPr="00355E4B" w:rsidRDefault="00F06E86" w:rsidP="00355E4B">
            <w:pPr>
              <w:jc w:val="right"/>
              <w:rPr>
                <w:color w:val="000000"/>
                <w:lang w:val="lt-LT" w:eastAsia="lt-LT"/>
              </w:rPr>
            </w:pPr>
            <w:r>
              <w:rPr>
                <w:color w:val="000000"/>
                <w:lang w:val="lt-LT" w:eastAsia="lt-LT"/>
              </w:rPr>
              <w:t>200</w:t>
            </w:r>
          </w:p>
        </w:tc>
        <w:tc>
          <w:tcPr>
            <w:tcW w:w="1275" w:type="dxa"/>
            <w:shd w:val="clear" w:color="000000" w:fill="FFFFFF"/>
            <w:noWrap/>
            <w:vAlign w:val="bottom"/>
            <w:hideMark/>
          </w:tcPr>
          <w:p w14:paraId="2E223025" w14:textId="710A34E2" w:rsidR="00355E4B" w:rsidRPr="00355E4B" w:rsidRDefault="00355E4B" w:rsidP="00355E4B">
            <w:pPr>
              <w:jc w:val="right"/>
              <w:rPr>
                <w:color w:val="000000"/>
                <w:lang w:val="lt-LT" w:eastAsia="lt-LT"/>
              </w:rPr>
            </w:pPr>
            <w:r w:rsidRPr="00355E4B">
              <w:rPr>
                <w:color w:val="000000"/>
                <w:lang w:val="lt-LT" w:eastAsia="lt-LT"/>
              </w:rPr>
              <w:t>2</w:t>
            </w:r>
            <w:r w:rsidR="00BB39D6">
              <w:rPr>
                <w:color w:val="000000"/>
                <w:lang w:val="lt-LT" w:eastAsia="lt-LT"/>
              </w:rPr>
              <w:t>00</w:t>
            </w:r>
          </w:p>
        </w:tc>
        <w:tc>
          <w:tcPr>
            <w:tcW w:w="1134" w:type="dxa"/>
            <w:shd w:val="clear" w:color="000000" w:fill="FFFFFF"/>
            <w:noWrap/>
            <w:vAlign w:val="bottom"/>
            <w:hideMark/>
          </w:tcPr>
          <w:p w14:paraId="709DD3B4"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12994850" w14:textId="77777777" w:rsidTr="00355E4B">
        <w:trPr>
          <w:trHeight w:val="375"/>
        </w:trPr>
        <w:tc>
          <w:tcPr>
            <w:tcW w:w="756" w:type="dxa"/>
            <w:shd w:val="clear" w:color="auto" w:fill="auto"/>
            <w:noWrap/>
            <w:vAlign w:val="center"/>
            <w:hideMark/>
          </w:tcPr>
          <w:p w14:paraId="45287AC7" w14:textId="77777777" w:rsidR="00355E4B" w:rsidRPr="00355E4B" w:rsidRDefault="00355E4B" w:rsidP="00355E4B">
            <w:pPr>
              <w:rPr>
                <w:color w:val="000000"/>
                <w:lang w:val="lt-LT" w:eastAsia="lt-LT"/>
              </w:rPr>
            </w:pPr>
            <w:r w:rsidRPr="00355E4B">
              <w:rPr>
                <w:color w:val="000000"/>
                <w:lang w:val="lt-LT" w:eastAsia="lt-LT"/>
              </w:rPr>
              <w:t>2.3.</w:t>
            </w:r>
          </w:p>
        </w:tc>
        <w:tc>
          <w:tcPr>
            <w:tcW w:w="4201" w:type="dxa"/>
            <w:shd w:val="clear" w:color="auto" w:fill="auto"/>
            <w:vAlign w:val="center"/>
            <w:hideMark/>
          </w:tcPr>
          <w:p w14:paraId="3CFAF1B2" w14:textId="61600735" w:rsidR="00355E4B" w:rsidRPr="006B0B0E" w:rsidRDefault="00355E4B" w:rsidP="00355E4B">
            <w:pPr>
              <w:rPr>
                <w:lang w:val="lt-LT" w:eastAsia="lt-LT"/>
              </w:rPr>
            </w:pPr>
            <w:r w:rsidRPr="006B0B0E">
              <w:rPr>
                <w:lang w:val="lt-LT" w:eastAsia="lt-LT"/>
              </w:rPr>
              <w:t xml:space="preserve">Subsidija už keleivių pavėžėjimą </w:t>
            </w:r>
          </w:p>
        </w:tc>
        <w:tc>
          <w:tcPr>
            <w:tcW w:w="1134" w:type="dxa"/>
            <w:shd w:val="clear" w:color="000000" w:fill="FFFFFF"/>
            <w:vAlign w:val="center"/>
            <w:hideMark/>
          </w:tcPr>
          <w:p w14:paraId="0217057F" w14:textId="77777777" w:rsidR="00355E4B" w:rsidRPr="00355E4B" w:rsidRDefault="00355E4B" w:rsidP="00355E4B">
            <w:pPr>
              <w:jc w:val="right"/>
              <w:rPr>
                <w:color w:val="000000"/>
                <w:lang w:val="lt-LT" w:eastAsia="lt-LT"/>
              </w:rPr>
            </w:pPr>
            <w:r w:rsidRPr="00355E4B">
              <w:rPr>
                <w:color w:val="000000"/>
                <w:lang w:val="lt-LT" w:eastAsia="lt-LT"/>
              </w:rPr>
              <w:t>3</w:t>
            </w:r>
          </w:p>
        </w:tc>
        <w:tc>
          <w:tcPr>
            <w:tcW w:w="1134" w:type="dxa"/>
            <w:shd w:val="clear" w:color="000000" w:fill="FFFFFF"/>
            <w:noWrap/>
            <w:vAlign w:val="bottom"/>
            <w:hideMark/>
          </w:tcPr>
          <w:p w14:paraId="483A85B8" w14:textId="77777777" w:rsidR="00355E4B" w:rsidRPr="00355E4B" w:rsidRDefault="00355E4B" w:rsidP="00355E4B">
            <w:pPr>
              <w:jc w:val="right"/>
              <w:rPr>
                <w:color w:val="000000"/>
                <w:lang w:val="lt-LT" w:eastAsia="lt-LT"/>
              </w:rPr>
            </w:pPr>
            <w:r w:rsidRPr="00355E4B">
              <w:rPr>
                <w:color w:val="000000"/>
                <w:lang w:val="lt-LT" w:eastAsia="lt-LT"/>
              </w:rPr>
              <w:t>120</w:t>
            </w:r>
          </w:p>
        </w:tc>
        <w:tc>
          <w:tcPr>
            <w:tcW w:w="1275" w:type="dxa"/>
            <w:shd w:val="clear" w:color="000000" w:fill="FFFFFF"/>
            <w:noWrap/>
            <w:vAlign w:val="bottom"/>
            <w:hideMark/>
          </w:tcPr>
          <w:p w14:paraId="0828C09C" w14:textId="77777777" w:rsidR="00355E4B" w:rsidRPr="00355E4B" w:rsidRDefault="00355E4B" w:rsidP="00355E4B">
            <w:pPr>
              <w:jc w:val="right"/>
              <w:rPr>
                <w:color w:val="000000"/>
                <w:lang w:val="lt-LT" w:eastAsia="lt-LT"/>
              </w:rPr>
            </w:pPr>
            <w:r w:rsidRPr="00355E4B">
              <w:rPr>
                <w:color w:val="000000"/>
                <w:lang w:val="lt-LT" w:eastAsia="lt-LT"/>
              </w:rPr>
              <w:t>120</w:t>
            </w:r>
          </w:p>
        </w:tc>
        <w:tc>
          <w:tcPr>
            <w:tcW w:w="1134" w:type="dxa"/>
            <w:shd w:val="clear" w:color="000000" w:fill="FFFFFF"/>
            <w:noWrap/>
            <w:vAlign w:val="bottom"/>
            <w:hideMark/>
          </w:tcPr>
          <w:p w14:paraId="1E71E635"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694B95AC" w14:textId="77777777" w:rsidTr="00355E4B">
        <w:trPr>
          <w:trHeight w:val="375"/>
        </w:trPr>
        <w:tc>
          <w:tcPr>
            <w:tcW w:w="756" w:type="dxa"/>
            <w:shd w:val="clear" w:color="auto" w:fill="auto"/>
            <w:noWrap/>
            <w:vAlign w:val="center"/>
            <w:hideMark/>
          </w:tcPr>
          <w:p w14:paraId="1D77DC5D" w14:textId="77777777" w:rsidR="00355E4B" w:rsidRPr="00355E4B" w:rsidRDefault="00355E4B" w:rsidP="00355E4B">
            <w:pPr>
              <w:rPr>
                <w:color w:val="000000"/>
                <w:lang w:val="lt-LT" w:eastAsia="lt-LT"/>
              </w:rPr>
            </w:pPr>
            <w:r w:rsidRPr="00355E4B">
              <w:rPr>
                <w:color w:val="000000"/>
                <w:lang w:val="lt-LT" w:eastAsia="lt-LT"/>
              </w:rPr>
              <w:t>2.4.</w:t>
            </w:r>
          </w:p>
        </w:tc>
        <w:tc>
          <w:tcPr>
            <w:tcW w:w="4201" w:type="dxa"/>
            <w:shd w:val="clear" w:color="auto" w:fill="auto"/>
            <w:vAlign w:val="center"/>
            <w:hideMark/>
          </w:tcPr>
          <w:p w14:paraId="1A4D9136" w14:textId="5C4C1F64" w:rsidR="00355E4B" w:rsidRPr="006B0B0E" w:rsidRDefault="00355E4B" w:rsidP="00355E4B">
            <w:pPr>
              <w:rPr>
                <w:lang w:val="lt-LT" w:eastAsia="lt-LT"/>
              </w:rPr>
            </w:pPr>
            <w:r w:rsidRPr="006B0B0E">
              <w:rPr>
                <w:lang w:val="lt-LT" w:eastAsia="lt-LT"/>
              </w:rPr>
              <w:t>Miesto viešasis ūkis (dėl išaugusių paslaugų ir darbų apimties)</w:t>
            </w:r>
          </w:p>
        </w:tc>
        <w:tc>
          <w:tcPr>
            <w:tcW w:w="1134" w:type="dxa"/>
            <w:shd w:val="clear" w:color="000000" w:fill="FFFFFF"/>
            <w:vAlign w:val="center"/>
            <w:hideMark/>
          </w:tcPr>
          <w:p w14:paraId="2CC88BA7" w14:textId="77777777" w:rsidR="00355E4B" w:rsidRPr="00355E4B" w:rsidRDefault="00355E4B" w:rsidP="00355E4B">
            <w:pPr>
              <w:jc w:val="right"/>
              <w:rPr>
                <w:color w:val="000000"/>
                <w:lang w:val="lt-LT" w:eastAsia="lt-LT"/>
              </w:rPr>
            </w:pPr>
            <w:r w:rsidRPr="00355E4B">
              <w:rPr>
                <w:color w:val="000000"/>
                <w:lang w:val="lt-LT" w:eastAsia="lt-LT"/>
              </w:rPr>
              <w:t>3</w:t>
            </w:r>
          </w:p>
        </w:tc>
        <w:tc>
          <w:tcPr>
            <w:tcW w:w="1134" w:type="dxa"/>
            <w:shd w:val="clear" w:color="000000" w:fill="FFFFFF"/>
            <w:noWrap/>
            <w:vAlign w:val="bottom"/>
            <w:hideMark/>
          </w:tcPr>
          <w:p w14:paraId="24A240A3" w14:textId="77777777" w:rsidR="00355E4B" w:rsidRPr="00355E4B" w:rsidRDefault="00355E4B" w:rsidP="00355E4B">
            <w:pPr>
              <w:jc w:val="right"/>
              <w:rPr>
                <w:color w:val="000000"/>
                <w:lang w:val="lt-LT" w:eastAsia="lt-LT"/>
              </w:rPr>
            </w:pPr>
            <w:r w:rsidRPr="00355E4B">
              <w:rPr>
                <w:color w:val="000000"/>
                <w:lang w:val="lt-LT" w:eastAsia="lt-LT"/>
              </w:rPr>
              <w:t>100</w:t>
            </w:r>
          </w:p>
        </w:tc>
        <w:tc>
          <w:tcPr>
            <w:tcW w:w="1275" w:type="dxa"/>
            <w:shd w:val="clear" w:color="000000" w:fill="FFFFFF"/>
            <w:noWrap/>
            <w:vAlign w:val="bottom"/>
            <w:hideMark/>
          </w:tcPr>
          <w:p w14:paraId="7F96852D" w14:textId="77777777" w:rsidR="00355E4B" w:rsidRPr="00355E4B" w:rsidRDefault="00355E4B" w:rsidP="00355E4B">
            <w:pPr>
              <w:jc w:val="right"/>
              <w:rPr>
                <w:color w:val="000000"/>
                <w:lang w:val="lt-LT" w:eastAsia="lt-LT"/>
              </w:rPr>
            </w:pPr>
            <w:r w:rsidRPr="00355E4B">
              <w:rPr>
                <w:color w:val="000000"/>
                <w:lang w:val="lt-LT" w:eastAsia="lt-LT"/>
              </w:rPr>
              <w:t>100</w:t>
            </w:r>
          </w:p>
        </w:tc>
        <w:tc>
          <w:tcPr>
            <w:tcW w:w="1134" w:type="dxa"/>
            <w:shd w:val="clear" w:color="000000" w:fill="FFFFFF"/>
            <w:noWrap/>
            <w:vAlign w:val="bottom"/>
            <w:hideMark/>
          </w:tcPr>
          <w:p w14:paraId="4C8018FE"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5B814BA0" w14:textId="77777777" w:rsidTr="00355E4B">
        <w:trPr>
          <w:trHeight w:val="345"/>
        </w:trPr>
        <w:tc>
          <w:tcPr>
            <w:tcW w:w="756" w:type="dxa"/>
            <w:shd w:val="clear" w:color="auto" w:fill="auto"/>
            <w:noWrap/>
            <w:vAlign w:val="center"/>
            <w:hideMark/>
          </w:tcPr>
          <w:p w14:paraId="13B9D9AE" w14:textId="77777777" w:rsidR="00355E4B" w:rsidRPr="00355E4B" w:rsidRDefault="00355E4B" w:rsidP="00355E4B">
            <w:pPr>
              <w:rPr>
                <w:color w:val="000000"/>
                <w:lang w:val="lt-LT" w:eastAsia="lt-LT"/>
              </w:rPr>
            </w:pPr>
            <w:r w:rsidRPr="00355E4B">
              <w:rPr>
                <w:color w:val="000000"/>
                <w:lang w:val="lt-LT" w:eastAsia="lt-LT"/>
              </w:rPr>
              <w:t>2.5.</w:t>
            </w:r>
          </w:p>
        </w:tc>
        <w:tc>
          <w:tcPr>
            <w:tcW w:w="4201" w:type="dxa"/>
            <w:shd w:val="clear" w:color="000000" w:fill="FFFFFF"/>
            <w:vAlign w:val="center"/>
            <w:hideMark/>
          </w:tcPr>
          <w:p w14:paraId="5BE094CB" w14:textId="684F5BD5" w:rsidR="00355E4B" w:rsidRPr="006B0B0E" w:rsidRDefault="00355E4B" w:rsidP="00355E4B">
            <w:pPr>
              <w:rPr>
                <w:lang w:val="lt-LT" w:eastAsia="lt-LT"/>
              </w:rPr>
            </w:pPr>
            <w:r w:rsidRPr="006B0B0E">
              <w:rPr>
                <w:lang w:val="lt-LT" w:eastAsia="lt-LT"/>
              </w:rPr>
              <w:t>Savivaldybės lėšos ugdymo procesui užtikrinti (transporto priemonių įsigijimui ir ugdymo proces</w:t>
            </w:r>
            <w:r w:rsidR="005D5C80" w:rsidRPr="006B0B0E">
              <w:rPr>
                <w:lang w:val="lt-LT" w:eastAsia="lt-LT"/>
              </w:rPr>
              <w:t>o</w:t>
            </w:r>
            <w:r w:rsidRPr="006B0B0E">
              <w:rPr>
                <w:lang w:val="lt-LT" w:eastAsia="lt-LT"/>
              </w:rPr>
              <w:t xml:space="preserve"> dėl nepilnų komplektų užtikrinimui)</w:t>
            </w:r>
          </w:p>
        </w:tc>
        <w:tc>
          <w:tcPr>
            <w:tcW w:w="1134" w:type="dxa"/>
            <w:shd w:val="clear" w:color="000000" w:fill="FFFFFF"/>
            <w:vAlign w:val="center"/>
            <w:hideMark/>
          </w:tcPr>
          <w:p w14:paraId="51B90C82" w14:textId="77777777" w:rsidR="00355E4B" w:rsidRPr="00355E4B" w:rsidRDefault="00355E4B" w:rsidP="00355E4B">
            <w:pPr>
              <w:jc w:val="right"/>
              <w:rPr>
                <w:color w:val="000000"/>
                <w:lang w:val="lt-LT" w:eastAsia="lt-LT"/>
              </w:rPr>
            </w:pPr>
            <w:r w:rsidRPr="00355E4B">
              <w:rPr>
                <w:color w:val="000000"/>
                <w:lang w:val="lt-LT" w:eastAsia="lt-LT"/>
              </w:rPr>
              <w:t>6</w:t>
            </w:r>
          </w:p>
        </w:tc>
        <w:tc>
          <w:tcPr>
            <w:tcW w:w="1134" w:type="dxa"/>
            <w:shd w:val="clear" w:color="000000" w:fill="FFFFFF"/>
            <w:noWrap/>
            <w:vAlign w:val="bottom"/>
            <w:hideMark/>
          </w:tcPr>
          <w:p w14:paraId="4321AC1F" w14:textId="74FDB9D6" w:rsidR="00355E4B" w:rsidRPr="00355E4B" w:rsidRDefault="00355E4B" w:rsidP="00355E4B">
            <w:pPr>
              <w:jc w:val="right"/>
              <w:rPr>
                <w:color w:val="000000"/>
                <w:lang w:val="lt-LT" w:eastAsia="lt-LT"/>
              </w:rPr>
            </w:pPr>
            <w:r w:rsidRPr="00355E4B">
              <w:rPr>
                <w:color w:val="000000"/>
                <w:lang w:val="lt-LT" w:eastAsia="lt-LT"/>
              </w:rPr>
              <w:t>2</w:t>
            </w:r>
            <w:r w:rsidR="00F06E86">
              <w:rPr>
                <w:color w:val="000000"/>
                <w:lang w:val="lt-LT" w:eastAsia="lt-LT"/>
              </w:rPr>
              <w:t>30</w:t>
            </w:r>
          </w:p>
        </w:tc>
        <w:tc>
          <w:tcPr>
            <w:tcW w:w="1275" w:type="dxa"/>
            <w:shd w:val="clear" w:color="000000" w:fill="FFFFFF"/>
            <w:noWrap/>
            <w:vAlign w:val="bottom"/>
            <w:hideMark/>
          </w:tcPr>
          <w:p w14:paraId="7DD4F361" w14:textId="0623A2C5" w:rsidR="00355E4B" w:rsidRPr="00355E4B" w:rsidRDefault="00355E4B" w:rsidP="00355E4B">
            <w:pPr>
              <w:jc w:val="right"/>
              <w:rPr>
                <w:color w:val="000000"/>
                <w:lang w:val="lt-LT" w:eastAsia="lt-LT"/>
              </w:rPr>
            </w:pPr>
            <w:r w:rsidRPr="00355E4B">
              <w:rPr>
                <w:color w:val="000000"/>
                <w:lang w:val="lt-LT" w:eastAsia="lt-LT"/>
              </w:rPr>
              <w:t>2</w:t>
            </w:r>
            <w:r w:rsidR="00BB39D6">
              <w:rPr>
                <w:color w:val="000000"/>
                <w:lang w:val="lt-LT" w:eastAsia="lt-LT"/>
              </w:rPr>
              <w:t>3</w:t>
            </w:r>
            <w:r w:rsidRPr="00355E4B">
              <w:rPr>
                <w:color w:val="000000"/>
                <w:lang w:val="lt-LT" w:eastAsia="lt-LT"/>
              </w:rPr>
              <w:t>0</w:t>
            </w:r>
          </w:p>
        </w:tc>
        <w:tc>
          <w:tcPr>
            <w:tcW w:w="1134" w:type="dxa"/>
            <w:shd w:val="clear" w:color="000000" w:fill="FFFFFF"/>
            <w:noWrap/>
            <w:vAlign w:val="bottom"/>
            <w:hideMark/>
          </w:tcPr>
          <w:p w14:paraId="6D89D36F"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5487887B" w14:textId="77777777" w:rsidTr="00355E4B">
        <w:trPr>
          <w:trHeight w:val="360"/>
        </w:trPr>
        <w:tc>
          <w:tcPr>
            <w:tcW w:w="756" w:type="dxa"/>
            <w:shd w:val="clear" w:color="auto" w:fill="auto"/>
            <w:noWrap/>
            <w:vAlign w:val="center"/>
            <w:hideMark/>
          </w:tcPr>
          <w:p w14:paraId="0A3F0E2C" w14:textId="77777777" w:rsidR="00355E4B" w:rsidRPr="00355E4B" w:rsidRDefault="00355E4B" w:rsidP="00355E4B">
            <w:pPr>
              <w:rPr>
                <w:color w:val="000000"/>
                <w:lang w:val="lt-LT" w:eastAsia="lt-LT"/>
              </w:rPr>
            </w:pPr>
            <w:r w:rsidRPr="00355E4B">
              <w:rPr>
                <w:color w:val="000000"/>
                <w:lang w:val="lt-LT" w:eastAsia="lt-LT"/>
              </w:rPr>
              <w:t>2.6.</w:t>
            </w:r>
          </w:p>
        </w:tc>
        <w:tc>
          <w:tcPr>
            <w:tcW w:w="4201" w:type="dxa"/>
            <w:shd w:val="clear" w:color="auto" w:fill="auto"/>
            <w:vAlign w:val="center"/>
            <w:hideMark/>
          </w:tcPr>
          <w:p w14:paraId="300F67AE" w14:textId="0E52A1E7" w:rsidR="00355E4B" w:rsidRPr="006B0B0E" w:rsidRDefault="00355E4B" w:rsidP="00355E4B">
            <w:pPr>
              <w:rPr>
                <w:lang w:val="lt-LT" w:eastAsia="lt-LT"/>
              </w:rPr>
            </w:pPr>
            <w:r w:rsidRPr="006B0B0E">
              <w:rPr>
                <w:lang w:val="lt-LT" w:eastAsia="lt-LT"/>
              </w:rPr>
              <w:t>Socialinės ir piniginės paramos teikimas (kompensacijų už šildymą mokėjimui)</w:t>
            </w:r>
          </w:p>
        </w:tc>
        <w:tc>
          <w:tcPr>
            <w:tcW w:w="1134" w:type="dxa"/>
            <w:shd w:val="clear" w:color="000000" w:fill="FFFFFF"/>
            <w:vAlign w:val="center"/>
            <w:hideMark/>
          </w:tcPr>
          <w:p w14:paraId="5A0952CE" w14:textId="77777777" w:rsidR="00355E4B" w:rsidRPr="00355E4B" w:rsidRDefault="00355E4B" w:rsidP="00355E4B">
            <w:pPr>
              <w:jc w:val="right"/>
              <w:rPr>
                <w:color w:val="000000"/>
                <w:lang w:val="lt-LT" w:eastAsia="lt-LT"/>
              </w:rPr>
            </w:pPr>
            <w:r w:rsidRPr="00355E4B">
              <w:rPr>
                <w:color w:val="000000"/>
                <w:lang w:val="lt-LT" w:eastAsia="lt-LT"/>
              </w:rPr>
              <w:t>7</w:t>
            </w:r>
          </w:p>
        </w:tc>
        <w:tc>
          <w:tcPr>
            <w:tcW w:w="1134" w:type="dxa"/>
            <w:shd w:val="clear" w:color="000000" w:fill="FFFFFF"/>
            <w:noWrap/>
            <w:vAlign w:val="bottom"/>
            <w:hideMark/>
          </w:tcPr>
          <w:p w14:paraId="32BA8573" w14:textId="77777777" w:rsidR="00355E4B" w:rsidRPr="00355E4B" w:rsidRDefault="00355E4B" w:rsidP="00355E4B">
            <w:pPr>
              <w:jc w:val="right"/>
              <w:rPr>
                <w:color w:val="000000"/>
                <w:lang w:val="lt-LT" w:eastAsia="lt-LT"/>
              </w:rPr>
            </w:pPr>
            <w:r w:rsidRPr="00355E4B">
              <w:rPr>
                <w:color w:val="000000"/>
                <w:lang w:val="lt-LT" w:eastAsia="lt-LT"/>
              </w:rPr>
              <w:t>110</w:t>
            </w:r>
          </w:p>
        </w:tc>
        <w:tc>
          <w:tcPr>
            <w:tcW w:w="1275" w:type="dxa"/>
            <w:shd w:val="clear" w:color="000000" w:fill="FFFFFF"/>
            <w:noWrap/>
            <w:vAlign w:val="bottom"/>
            <w:hideMark/>
          </w:tcPr>
          <w:p w14:paraId="389E53BC" w14:textId="77777777" w:rsidR="00355E4B" w:rsidRPr="00355E4B" w:rsidRDefault="00355E4B" w:rsidP="00355E4B">
            <w:pPr>
              <w:jc w:val="right"/>
              <w:rPr>
                <w:color w:val="000000"/>
                <w:lang w:val="lt-LT" w:eastAsia="lt-LT"/>
              </w:rPr>
            </w:pPr>
            <w:r w:rsidRPr="00355E4B">
              <w:rPr>
                <w:color w:val="000000"/>
                <w:lang w:val="lt-LT" w:eastAsia="lt-LT"/>
              </w:rPr>
              <w:t>110</w:t>
            </w:r>
          </w:p>
        </w:tc>
        <w:tc>
          <w:tcPr>
            <w:tcW w:w="1134" w:type="dxa"/>
            <w:shd w:val="clear" w:color="000000" w:fill="FFFFFF"/>
            <w:noWrap/>
            <w:vAlign w:val="bottom"/>
            <w:hideMark/>
          </w:tcPr>
          <w:p w14:paraId="2CFF2DA9" w14:textId="77777777" w:rsidR="00355E4B" w:rsidRPr="00355E4B" w:rsidRDefault="00355E4B" w:rsidP="00355E4B">
            <w:pPr>
              <w:jc w:val="right"/>
              <w:rPr>
                <w:color w:val="000000"/>
                <w:lang w:val="lt-LT" w:eastAsia="lt-LT"/>
              </w:rPr>
            </w:pPr>
            <w:r w:rsidRPr="00355E4B">
              <w:rPr>
                <w:color w:val="000000"/>
                <w:lang w:val="lt-LT" w:eastAsia="lt-LT"/>
              </w:rPr>
              <w:t> </w:t>
            </w:r>
          </w:p>
        </w:tc>
      </w:tr>
      <w:tr w:rsidR="00355E4B" w:rsidRPr="00355E4B" w14:paraId="472E9D6A" w14:textId="77777777" w:rsidTr="00355E4B">
        <w:trPr>
          <w:trHeight w:val="300"/>
        </w:trPr>
        <w:tc>
          <w:tcPr>
            <w:tcW w:w="756" w:type="dxa"/>
            <w:shd w:val="clear" w:color="auto" w:fill="auto"/>
            <w:noWrap/>
            <w:vAlign w:val="center"/>
            <w:hideMark/>
          </w:tcPr>
          <w:p w14:paraId="6E8BB996" w14:textId="77777777" w:rsidR="00355E4B" w:rsidRPr="00355E4B" w:rsidRDefault="00355E4B" w:rsidP="00355E4B">
            <w:pPr>
              <w:rPr>
                <w:color w:val="000000"/>
                <w:lang w:val="lt-LT" w:eastAsia="lt-LT"/>
              </w:rPr>
            </w:pPr>
            <w:r w:rsidRPr="00355E4B">
              <w:rPr>
                <w:color w:val="000000"/>
                <w:lang w:val="lt-LT" w:eastAsia="lt-LT"/>
              </w:rPr>
              <w:t>2.7.</w:t>
            </w:r>
          </w:p>
        </w:tc>
        <w:tc>
          <w:tcPr>
            <w:tcW w:w="4201" w:type="dxa"/>
            <w:shd w:val="clear" w:color="000000" w:fill="FFFFFF"/>
            <w:vAlign w:val="center"/>
            <w:hideMark/>
          </w:tcPr>
          <w:p w14:paraId="015BA6B5" w14:textId="2D159C25" w:rsidR="00355E4B" w:rsidRPr="006B0B0E" w:rsidRDefault="00355E4B" w:rsidP="00355E4B">
            <w:pPr>
              <w:rPr>
                <w:lang w:val="lt-LT" w:eastAsia="lt-LT"/>
              </w:rPr>
            </w:pPr>
            <w:r w:rsidRPr="006B0B0E">
              <w:rPr>
                <w:lang w:val="lt-LT" w:eastAsia="lt-LT"/>
              </w:rPr>
              <w:t>Lėšos globojamų asmenų apgyvendinimui  kitose globos įstaigose  (dėl išaugusių paslaugų kainų ir apgyvendintų asmenų skaičiaus padidėjimo)</w:t>
            </w:r>
          </w:p>
        </w:tc>
        <w:tc>
          <w:tcPr>
            <w:tcW w:w="1134" w:type="dxa"/>
            <w:shd w:val="clear" w:color="000000" w:fill="FFFFFF"/>
            <w:noWrap/>
            <w:vAlign w:val="bottom"/>
            <w:hideMark/>
          </w:tcPr>
          <w:p w14:paraId="341720EE" w14:textId="77777777" w:rsidR="00355E4B" w:rsidRPr="00355E4B" w:rsidRDefault="00355E4B" w:rsidP="00355E4B">
            <w:pPr>
              <w:jc w:val="right"/>
              <w:rPr>
                <w:color w:val="000000"/>
                <w:lang w:val="lt-LT" w:eastAsia="lt-LT"/>
              </w:rPr>
            </w:pPr>
            <w:r w:rsidRPr="00355E4B">
              <w:rPr>
                <w:color w:val="000000"/>
                <w:lang w:val="lt-LT" w:eastAsia="lt-LT"/>
              </w:rPr>
              <w:t>7</w:t>
            </w:r>
          </w:p>
        </w:tc>
        <w:tc>
          <w:tcPr>
            <w:tcW w:w="1134" w:type="dxa"/>
            <w:shd w:val="clear" w:color="000000" w:fill="FFFFFF"/>
            <w:noWrap/>
            <w:vAlign w:val="bottom"/>
            <w:hideMark/>
          </w:tcPr>
          <w:p w14:paraId="7657269F" w14:textId="77777777" w:rsidR="00355E4B" w:rsidRPr="00355E4B" w:rsidRDefault="00355E4B" w:rsidP="00355E4B">
            <w:pPr>
              <w:jc w:val="right"/>
              <w:rPr>
                <w:color w:val="000000"/>
                <w:lang w:val="lt-LT" w:eastAsia="lt-LT"/>
              </w:rPr>
            </w:pPr>
            <w:r w:rsidRPr="00355E4B">
              <w:rPr>
                <w:color w:val="000000"/>
                <w:lang w:val="lt-LT" w:eastAsia="lt-LT"/>
              </w:rPr>
              <w:t>86</w:t>
            </w:r>
          </w:p>
        </w:tc>
        <w:tc>
          <w:tcPr>
            <w:tcW w:w="1275" w:type="dxa"/>
            <w:shd w:val="clear" w:color="000000" w:fill="FFFFFF"/>
            <w:noWrap/>
            <w:vAlign w:val="bottom"/>
            <w:hideMark/>
          </w:tcPr>
          <w:p w14:paraId="08719724" w14:textId="77777777" w:rsidR="00355E4B" w:rsidRPr="00355E4B" w:rsidRDefault="00355E4B" w:rsidP="00355E4B">
            <w:pPr>
              <w:jc w:val="right"/>
              <w:rPr>
                <w:color w:val="000000"/>
                <w:lang w:val="lt-LT" w:eastAsia="lt-LT"/>
              </w:rPr>
            </w:pPr>
            <w:r w:rsidRPr="00355E4B">
              <w:rPr>
                <w:color w:val="000000"/>
                <w:lang w:val="lt-LT" w:eastAsia="lt-LT"/>
              </w:rPr>
              <w:t>86</w:t>
            </w:r>
          </w:p>
        </w:tc>
        <w:tc>
          <w:tcPr>
            <w:tcW w:w="1134" w:type="dxa"/>
            <w:shd w:val="clear" w:color="000000" w:fill="FFFFFF"/>
            <w:noWrap/>
            <w:vAlign w:val="bottom"/>
            <w:hideMark/>
          </w:tcPr>
          <w:p w14:paraId="08BFF535" w14:textId="77777777" w:rsidR="00355E4B" w:rsidRPr="00355E4B" w:rsidRDefault="00355E4B" w:rsidP="00355E4B">
            <w:pPr>
              <w:rPr>
                <w:color w:val="000000"/>
                <w:lang w:val="lt-LT" w:eastAsia="lt-LT"/>
              </w:rPr>
            </w:pPr>
            <w:r w:rsidRPr="00355E4B">
              <w:rPr>
                <w:color w:val="000000"/>
                <w:lang w:val="lt-LT" w:eastAsia="lt-LT"/>
              </w:rPr>
              <w:t> </w:t>
            </w:r>
          </w:p>
        </w:tc>
      </w:tr>
      <w:tr w:rsidR="00355E4B" w:rsidRPr="00355E4B" w14:paraId="5A9C8048" w14:textId="77777777" w:rsidTr="00355E4B">
        <w:trPr>
          <w:trHeight w:val="360"/>
        </w:trPr>
        <w:tc>
          <w:tcPr>
            <w:tcW w:w="756" w:type="dxa"/>
            <w:shd w:val="clear" w:color="auto" w:fill="auto"/>
            <w:noWrap/>
            <w:vAlign w:val="center"/>
            <w:hideMark/>
          </w:tcPr>
          <w:p w14:paraId="6259B6F5" w14:textId="77777777" w:rsidR="00355E4B" w:rsidRPr="00355E4B" w:rsidRDefault="00355E4B" w:rsidP="00355E4B">
            <w:pPr>
              <w:rPr>
                <w:color w:val="000000"/>
                <w:lang w:val="lt-LT" w:eastAsia="lt-LT"/>
              </w:rPr>
            </w:pPr>
            <w:r w:rsidRPr="00355E4B">
              <w:rPr>
                <w:color w:val="000000"/>
                <w:lang w:val="lt-LT" w:eastAsia="lt-LT"/>
              </w:rPr>
              <w:t> </w:t>
            </w:r>
          </w:p>
        </w:tc>
        <w:tc>
          <w:tcPr>
            <w:tcW w:w="4201" w:type="dxa"/>
            <w:shd w:val="clear" w:color="auto" w:fill="auto"/>
            <w:vAlign w:val="center"/>
            <w:hideMark/>
          </w:tcPr>
          <w:p w14:paraId="26CCD1D6" w14:textId="77777777" w:rsidR="00355E4B" w:rsidRPr="00355E4B" w:rsidRDefault="00355E4B" w:rsidP="00355E4B">
            <w:pPr>
              <w:rPr>
                <w:b/>
                <w:bCs/>
                <w:color w:val="000000"/>
                <w:lang w:val="lt-LT" w:eastAsia="lt-LT"/>
              </w:rPr>
            </w:pPr>
            <w:r w:rsidRPr="00355E4B">
              <w:rPr>
                <w:b/>
                <w:bCs/>
                <w:color w:val="000000"/>
                <w:lang w:val="lt-LT" w:eastAsia="lt-LT"/>
              </w:rPr>
              <w:t>Iš viso savivaldybės lėšų:</w:t>
            </w:r>
          </w:p>
        </w:tc>
        <w:tc>
          <w:tcPr>
            <w:tcW w:w="1134" w:type="dxa"/>
            <w:shd w:val="clear" w:color="000000" w:fill="FFFFFF"/>
            <w:noWrap/>
            <w:vAlign w:val="bottom"/>
            <w:hideMark/>
          </w:tcPr>
          <w:p w14:paraId="1A9AC9BF" w14:textId="77777777" w:rsidR="00355E4B" w:rsidRPr="00355E4B" w:rsidRDefault="00355E4B" w:rsidP="00355E4B">
            <w:pPr>
              <w:rPr>
                <w:color w:val="000000"/>
                <w:lang w:val="lt-LT" w:eastAsia="lt-LT"/>
              </w:rPr>
            </w:pPr>
            <w:r w:rsidRPr="00355E4B">
              <w:rPr>
                <w:color w:val="000000"/>
                <w:lang w:val="lt-LT" w:eastAsia="lt-LT"/>
              </w:rPr>
              <w:t> </w:t>
            </w:r>
          </w:p>
        </w:tc>
        <w:tc>
          <w:tcPr>
            <w:tcW w:w="1134" w:type="dxa"/>
            <w:shd w:val="clear" w:color="000000" w:fill="FFFFFF"/>
            <w:noWrap/>
            <w:vAlign w:val="bottom"/>
            <w:hideMark/>
          </w:tcPr>
          <w:p w14:paraId="3F3A7768" w14:textId="77777777" w:rsidR="00355E4B" w:rsidRPr="00355E4B" w:rsidRDefault="00355E4B" w:rsidP="00355E4B">
            <w:pPr>
              <w:jc w:val="right"/>
              <w:rPr>
                <w:b/>
                <w:bCs/>
                <w:color w:val="000000"/>
                <w:lang w:val="lt-LT" w:eastAsia="lt-LT"/>
              </w:rPr>
            </w:pPr>
            <w:r w:rsidRPr="00355E4B">
              <w:rPr>
                <w:b/>
                <w:bCs/>
                <w:color w:val="000000"/>
                <w:lang w:val="lt-LT" w:eastAsia="lt-LT"/>
              </w:rPr>
              <w:t>1046</w:t>
            </w:r>
          </w:p>
        </w:tc>
        <w:tc>
          <w:tcPr>
            <w:tcW w:w="1275" w:type="dxa"/>
            <w:shd w:val="clear" w:color="000000" w:fill="FFFFFF"/>
            <w:noWrap/>
            <w:vAlign w:val="bottom"/>
            <w:hideMark/>
          </w:tcPr>
          <w:p w14:paraId="4103B483" w14:textId="77777777" w:rsidR="00355E4B" w:rsidRPr="00355E4B" w:rsidRDefault="00355E4B" w:rsidP="00355E4B">
            <w:pPr>
              <w:jc w:val="right"/>
              <w:rPr>
                <w:b/>
                <w:bCs/>
                <w:color w:val="000000"/>
                <w:lang w:val="lt-LT" w:eastAsia="lt-LT"/>
              </w:rPr>
            </w:pPr>
            <w:r w:rsidRPr="00355E4B">
              <w:rPr>
                <w:b/>
                <w:bCs/>
                <w:color w:val="000000"/>
                <w:lang w:val="lt-LT" w:eastAsia="lt-LT"/>
              </w:rPr>
              <w:t>896</w:t>
            </w:r>
          </w:p>
        </w:tc>
        <w:tc>
          <w:tcPr>
            <w:tcW w:w="1134" w:type="dxa"/>
            <w:shd w:val="clear" w:color="000000" w:fill="FFFFFF"/>
            <w:noWrap/>
            <w:vAlign w:val="bottom"/>
            <w:hideMark/>
          </w:tcPr>
          <w:p w14:paraId="4630D65D" w14:textId="77777777" w:rsidR="00355E4B" w:rsidRPr="00355E4B" w:rsidRDefault="00355E4B" w:rsidP="00355E4B">
            <w:pPr>
              <w:jc w:val="right"/>
              <w:rPr>
                <w:b/>
                <w:bCs/>
                <w:color w:val="000000"/>
                <w:lang w:val="lt-LT" w:eastAsia="lt-LT"/>
              </w:rPr>
            </w:pPr>
            <w:r w:rsidRPr="00355E4B">
              <w:rPr>
                <w:b/>
                <w:bCs/>
                <w:color w:val="000000"/>
                <w:lang w:val="lt-LT" w:eastAsia="lt-LT"/>
              </w:rPr>
              <w:t>150</w:t>
            </w:r>
          </w:p>
        </w:tc>
      </w:tr>
      <w:tr w:rsidR="00355E4B" w:rsidRPr="00355E4B" w14:paraId="0B7F979C" w14:textId="77777777" w:rsidTr="00355E4B">
        <w:trPr>
          <w:trHeight w:val="330"/>
        </w:trPr>
        <w:tc>
          <w:tcPr>
            <w:tcW w:w="4957" w:type="dxa"/>
            <w:gridSpan w:val="2"/>
            <w:shd w:val="clear" w:color="000000" w:fill="FFFFFF"/>
            <w:vAlign w:val="center"/>
            <w:hideMark/>
          </w:tcPr>
          <w:p w14:paraId="40F22379" w14:textId="77777777" w:rsidR="00355E4B" w:rsidRPr="00355E4B" w:rsidRDefault="00355E4B" w:rsidP="00355E4B">
            <w:pPr>
              <w:jc w:val="center"/>
              <w:rPr>
                <w:b/>
                <w:bCs/>
                <w:color w:val="000000"/>
                <w:lang w:val="lt-LT" w:eastAsia="lt-LT"/>
              </w:rPr>
            </w:pPr>
            <w:r w:rsidRPr="00355E4B">
              <w:rPr>
                <w:b/>
                <w:bCs/>
                <w:color w:val="000000"/>
                <w:lang w:val="lt-LT" w:eastAsia="lt-LT"/>
              </w:rPr>
              <w:t xml:space="preserve">Iš viso: </w:t>
            </w:r>
          </w:p>
        </w:tc>
        <w:tc>
          <w:tcPr>
            <w:tcW w:w="1134" w:type="dxa"/>
            <w:shd w:val="clear" w:color="000000" w:fill="FFFFFF"/>
            <w:noWrap/>
            <w:vAlign w:val="center"/>
            <w:hideMark/>
          </w:tcPr>
          <w:p w14:paraId="2447A037" w14:textId="77777777" w:rsidR="00355E4B" w:rsidRPr="00355E4B" w:rsidRDefault="00355E4B" w:rsidP="00355E4B">
            <w:pPr>
              <w:jc w:val="right"/>
              <w:rPr>
                <w:color w:val="000000"/>
                <w:lang w:val="lt-LT" w:eastAsia="lt-LT"/>
              </w:rPr>
            </w:pPr>
            <w:r w:rsidRPr="00355E4B">
              <w:rPr>
                <w:color w:val="000000"/>
                <w:lang w:val="lt-LT" w:eastAsia="lt-LT"/>
              </w:rPr>
              <w:t> </w:t>
            </w:r>
          </w:p>
        </w:tc>
        <w:tc>
          <w:tcPr>
            <w:tcW w:w="1134" w:type="dxa"/>
            <w:shd w:val="clear" w:color="000000" w:fill="FFFFFF"/>
            <w:noWrap/>
            <w:vAlign w:val="center"/>
            <w:hideMark/>
          </w:tcPr>
          <w:p w14:paraId="6ADA2DDA" w14:textId="77777777" w:rsidR="00355E4B" w:rsidRPr="00355E4B" w:rsidRDefault="00355E4B" w:rsidP="00355E4B">
            <w:pPr>
              <w:jc w:val="right"/>
              <w:rPr>
                <w:b/>
                <w:bCs/>
                <w:color w:val="000000"/>
                <w:lang w:val="lt-LT" w:eastAsia="lt-LT"/>
              </w:rPr>
            </w:pPr>
            <w:r w:rsidRPr="00355E4B">
              <w:rPr>
                <w:b/>
                <w:bCs/>
                <w:color w:val="000000"/>
                <w:lang w:val="lt-LT" w:eastAsia="lt-LT"/>
              </w:rPr>
              <w:t>1209,5</w:t>
            </w:r>
          </w:p>
        </w:tc>
        <w:tc>
          <w:tcPr>
            <w:tcW w:w="1275" w:type="dxa"/>
            <w:shd w:val="clear" w:color="000000" w:fill="FFFFFF"/>
            <w:noWrap/>
            <w:vAlign w:val="center"/>
            <w:hideMark/>
          </w:tcPr>
          <w:p w14:paraId="4F1DF629" w14:textId="77777777" w:rsidR="00355E4B" w:rsidRPr="00355E4B" w:rsidRDefault="00355E4B" w:rsidP="00355E4B">
            <w:pPr>
              <w:jc w:val="right"/>
              <w:rPr>
                <w:b/>
                <w:bCs/>
                <w:color w:val="000000"/>
                <w:lang w:val="lt-LT" w:eastAsia="lt-LT"/>
              </w:rPr>
            </w:pPr>
            <w:r w:rsidRPr="00355E4B">
              <w:rPr>
                <w:b/>
                <w:bCs/>
                <w:color w:val="000000"/>
                <w:lang w:val="lt-LT" w:eastAsia="lt-LT"/>
              </w:rPr>
              <w:t>1048,5</w:t>
            </w:r>
          </w:p>
        </w:tc>
        <w:tc>
          <w:tcPr>
            <w:tcW w:w="1134" w:type="dxa"/>
            <w:shd w:val="clear" w:color="000000" w:fill="FFFFFF"/>
            <w:noWrap/>
            <w:vAlign w:val="center"/>
            <w:hideMark/>
          </w:tcPr>
          <w:p w14:paraId="4B79675F" w14:textId="77777777" w:rsidR="00355E4B" w:rsidRPr="00355E4B" w:rsidRDefault="00355E4B" w:rsidP="00355E4B">
            <w:pPr>
              <w:jc w:val="right"/>
              <w:rPr>
                <w:b/>
                <w:bCs/>
                <w:color w:val="000000"/>
                <w:lang w:val="lt-LT" w:eastAsia="lt-LT"/>
              </w:rPr>
            </w:pPr>
            <w:r w:rsidRPr="00355E4B">
              <w:rPr>
                <w:b/>
                <w:bCs/>
                <w:color w:val="000000"/>
                <w:lang w:val="lt-LT" w:eastAsia="lt-LT"/>
              </w:rPr>
              <w:t>161</w:t>
            </w:r>
          </w:p>
        </w:tc>
      </w:tr>
    </w:tbl>
    <w:p w14:paraId="5A5CE801" w14:textId="3F163F9E" w:rsidR="00B00E4D" w:rsidRDefault="00B00E4D" w:rsidP="000B55D0">
      <w:pPr>
        <w:tabs>
          <w:tab w:val="left" w:pos="720"/>
          <w:tab w:val="num" w:pos="3960"/>
        </w:tabs>
        <w:spacing w:line="360" w:lineRule="auto"/>
        <w:jc w:val="both"/>
      </w:pPr>
    </w:p>
    <w:p w14:paraId="5A35F03D" w14:textId="70428F21" w:rsidR="00BF79EE" w:rsidRDefault="00B00E4D" w:rsidP="000B55D0">
      <w:pPr>
        <w:tabs>
          <w:tab w:val="left" w:pos="720"/>
          <w:tab w:val="num" w:pos="3960"/>
        </w:tabs>
        <w:spacing w:line="360" w:lineRule="auto"/>
        <w:jc w:val="both"/>
      </w:pPr>
      <w:r>
        <w:tab/>
      </w:r>
      <w:r w:rsidR="00145C39">
        <w:t xml:space="preserve">2. Biudžetinių įstaigų </w:t>
      </w:r>
      <w:r w:rsidR="00285462">
        <w:t xml:space="preserve">valstybės </w:t>
      </w:r>
      <w:r w:rsidR="00203B67" w:rsidRPr="00203B67">
        <w:t>lėšų</w:t>
      </w:r>
      <w:r w:rsidR="00285462">
        <w:t xml:space="preserve"> </w:t>
      </w:r>
      <w:r w:rsidR="00145C39">
        <w:t>asignavimai</w:t>
      </w:r>
      <w:r w:rsidR="002959BC">
        <w:t xml:space="preserve"> (</w:t>
      </w:r>
      <w:r w:rsidR="00C02384">
        <w:t>keičiamas sprendimo 3 prieda</w:t>
      </w:r>
      <w:r w:rsidR="0034672A">
        <w:t>s</w:t>
      </w:r>
      <w:r w:rsidR="00C02384">
        <w:t>)</w:t>
      </w:r>
      <w:r w:rsidR="00C72A5D">
        <w:t xml:space="preserve">, atsižvelgiant į </w:t>
      </w:r>
      <w:bookmarkStart w:id="6" w:name="_Hlk145683917"/>
      <w:r w:rsidR="00C72A5D">
        <w:t>Molėtų kultūros centro</w:t>
      </w:r>
      <w:r w:rsidR="000B1B20">
        <w:t xml:space="preserve"> 2023 m. rugsėjo 15 d. </w:t>
      </w:r>
      <w:r w:rsidR="000B1B20" w:rsidRPr="000B1B20">
        <w:t>programų sąmatų tikslinimo pažymą Nr.</w:t>
      </w:r>
      <w:r w:rsidR="000B1B20">
        <w:t xml:space="preserve"> F3-64, Molėtų r. švietimo pagalbos tarnybos 2023 m. rugsėjo 13 d. raštą Nr. SD-72 „Dėl finansavimo padidinimo“, Molėtų „Vyturėlio“vaikų lopšeli</w:t>
      </w:r>
      <w:r w:rsidR="000F658C">
        <w:t>o</w:t>
      </w:r>
      <w:r w:rsidR="000B1B20">
        <w:t>-darželi</w:t>
      </w:r>
      <w:r w:rsidR="000F658C">
        <w:t>o</w:t>
      </w:r>
      <w:r w:rsidR="000B1B20">
        <w:t xml:space="preserve"> 2023 m. </w:t>
      </w:r>
      <w:r w:rsidR="00856626">
        <w:t>rugsėjo 13 d.</w:t>
      </w:r>
      <w:r w:rsidR="00856626" w:rsidRPr="00856626">
        <w:t xml:space="preserve"> programų sąmatų tikslinimo pažymą Nr. </w:t>
      </w:r>
      <w:r w:rsidR="00856626">
        <w:t xml:space="preserve">F-168, Molėtų socialinės paramos centro 2023 m. rugsėjo 14 d. </w:t>
      </w:r>
      <w:r w:rsidR="00856626" w:rsidRPr="00856626">
        <w:t xml:space="preserve">programų sąmatų tikslinimo pažymą Nr. </w:t>
      </w:r>
      <w:r w:rsidR="00856626">
        <w:t xml:space="preserve">BSŽ-108, </w:t>
      </w:r>
      <w:bookmarkEnd w:id="6"/>
      <w:r w:rsidR="00856626">
        <w:t>Molėtų r. kūno kultūros ir sporto centro 2023 m. rugsėjo 1</w:t>
      </w:r>
      <w:r w:rsidR="00C817C8">
        <w:t>4</w:t>
      </w:r>
      <w:r w:rsidR="00856626">
        <w:t xml:space="preserve"> d.</w:t>
      </w:r>
      <w:r w:rsidR="00856626" w:rsidRPr="00856626">
        <w:t xml:space="preserve"> programų sąmatų tikslinimo pažymą </w:t>
      </w:r>
      <w:r w:rsidR="00856626" w:rsidRPr="00C817C8">
        <w:t>Nr.</w:t>
      </w:r>
      <w:r w:rsidR="00C817C8">
        <w:t xml:space="preserve"> S-100</w:t>
      </w:r>
      <w:r w:rsidR="00856626" w:rsidRPr="00856626">
        <w:t xml:space="preserve"> </w:t>
      </w:r>
      <w:r w:rsidR="00856626">
        <w:t xml:space="preserve"> </w:t>
      </w:r>
      <w:r w:rsidR="00C02384">
        <w:t>:</w:t>
      </w:r>
    </w:p>
    <w:tbl>
      <w:tblPr>
        <w:tblW w:w="9609" w:type="dxa"/>
        <w:tblLook w:val="04A0" w:firstRow="1" w:lastRow="0" w:firstColumn="1" w:lastColumn="0" w:noHBand="0" w:noVBand="1"/>
      </w:tblPr>
      <w:tblGrid>
        <w:gridCol w:w="799"/>
        <w:gridCol w:w="4441"/>
        <w:gridCol w:w="992"/>
        <w:gridCol w:w="988"/>
        <w:gridCol w:w="1139"/>
        <w:gridCol w:w="1250"/>
      </w:tblGrid>
      <w:tr w:rsidR="00FE1994" w:rsidRPr="00FE1994" w14:paraId="1F5400E3" w14:textId="77777777" w:rsidTr="00FE1994">
        <w:trPr>
          <w:trHeight w:val="952"/>
        </w:trPr>
        <w:tc>
          <w:tcPr>
            <w:tcW w:w="7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6F4C6C" w14:textId="77777777" w:rsidR="00FE1994" w:rsidRPr="00FE1994" w:rsidRDefault="00FE1994" w:rsidP="00FE1994">
            <w:pPr>
              <w:rPr>
                <w:color w:val="000000"/>
                <w:lang w:val="lt-LT" w:eastAsia="lt-LT"/>
              </w:rPr>
            </w:pPr>
            <w:r w:rsidRPr="00FE1994">
              <w:rPr>
                <w:color w:val="000000"/>
                <w:lang w:val="lt-LT" w:eastAsia="lt-LT"/>
              </w:rPr>
              <w:t xml:space="preserve">Eil. </w:t>
            </w:r>
            <w:r w:rsidRPr="00FE1994">
              <w:rPr>
                <w:color w:val="000000"/>
                <w:lang w:val="lt-LT" w:eastAsia="lt-LT"/>
              </w:rPr>
              <w:br/>
              <w:t xml:space="preserve">Nr. </w:t>
            </w:r>
          </w:p>
        </w:tc>
        <w:tc>
          <w:tcPr>
            <w:tcW w:w="4441" w:type="dxa"/>
            <w:tcBorders>
              <w:top w:val="single" w:sz="4" w:space="0" w:color="auto"/>
              <w:left w:val="nil"/>
              <w:bottom w:val="single" w:sz="4" w:space="0" w:color="auto"/>
              <w:right w:val="single" w:sz="4" w:space="0" w:color="auto"/>
            </w:tcBorders>
            <w:shd w:val="clear" w:color="000000" w:fill="FFFFFF"/>
            <w:vAlign w:val="center"/>
            <w:hideMark/>
          </w:tcPr>
          <w:p w14:paraId="07D3B410" w14:textId="77777777" w:rsidR="00FE1994" w:rsidRPr="00FE1994" w:rsidRDefault="00FE1994" w:rsidP="00FE1994">
            <w:pPr>
              <w:jc w:val="center"/>
              <w:rPr>
                <w:color w:val="000000"/>
                <w:lang w:val="lt-LT" w:eastAsia="lt-LT"/>
              </w:rPr>
            </w:pPr>
            <w:r w:rsidRPr="00FE1994">
              <w:rPr>
                <w:color w:val="000000"/>
                <w:lang w:val="lt-LT" w:eastAsia="lt-LT"/>
              </w:rPr>
              <w:t xml:space="preserve">Asignavimų pavadinimas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FAF81B5" w14:textId="77777777" w:rsidR="00FE1994" w:rsidRPr="00FE1994" w:rsidRDefault="00FE1994" w:rsidP="00FE1994">
            <w:pPr>
              <w:jc w:val="center"/>
              <w:rPr>
                <w:color w:val="000000"/>
                <w:lang w:val="lt-LT" w:eastAsia="lt-LT"/>
              </w:rPr>
            </w:pPr>
            <w:r w:rsidRPr="00FE1994">
              <w:rPr>
                <w:color w:val="000000"/>
                <w:lang w:val="lt-LT" w:eastAsia="lt-LT"/>
              </w:rPr>
              <w:t>Progra-</w:t>
            </w:r>
            <w:r w:rsidRPr="00FE1994">
              <w:rPr>
                <w:color w:val="000000"/>
                <w:lang w:val="lt-LT" w:eastAsia="lt-LT"/>
              </w:rPr>
              <w:br/>
              <w:t>mos kodas</w:t>
            </w:r>
          </w:p>
        </w:tc>
        <w:tc>
          <w:tcPr>
            <w:tcW w:w="988" w:type="dxa"/>
            <w:tcBorders>
              <w:top w:val="single" w:sz="4" w:space="0" w:color="auto"/>
              <w:left w:val="nil"/>
              <w:bottom w:val="single" w:sz="4" w:space="0" w:color="auto"/>
              <w:right w:val="single" w:sz="4" w:space="0" w:color="auto"/>
            </w:tcBorders>
            <w:shd w:val="clear" w:color="000000" w:fill="FFFFFF"/>
            <w:vAlign w:val="bottom"/>
            <w:hideMark/>
          </w:tcPr>
          <w:p w14:paraId="6B0FE9EC" w14:textId="77777777" w:rsidR="00FE1994" w:rsidRPr="00FE1994" w:rsidRDefault="00FE1994" w:rsidP="00FE1994">
            <w:pPr>
              <w:rPr>
                <w:color w:val="000000"/>
                <w:lang w:val="lt-LT" w:eastAsia="lt-LT"/>
              </w:rPr>
            </w:pPr>
            <w:r w:rsidRPr="00FE1994">
              <w:rPr>
                <w:color w:val="000000"/>
                <w:lang w:val="lt-LT" w:eastAsia="lt-LT"/>
              </w:rPr>
              <w:t xml:space="preserve">Suma, </w:t>
            </w:r>
            <w:r w:rsidRPr="00FE1994">
              <w:rPr>
                <w:color w:val="000000"/>
                <w:lang w:val="lt-LT" w:eastAsia="lt-LT"/>
              </w:rPr>
              <w:br/>
              <w:t xml:space="preserve">tūkst. Eur </w:t>
            </w:r>
          </w:p>
        </w:tc>
        <w:tc>
          <w:tcPr>
            <w:tcW w:w="1139" w:type="dxa"/>
            <w:tcBorders>
              <w:top w:val="single" w:sz="4" w:space="0" w:color="auto"/>
              <w:left w:val="nil"/>
              <w:bottom w:val="single" w:sz="4" w:space="0" w:color="auto"/>
              <w:right w:val="single" w:sz="4" w:space="0" w:color="auto"/>
            </w:tcBorders>
            <w:shd w:val="clear" w:color="000000" w:fill="FFFFFF"/>
            <w:vAlign w:val="bottom"/>
            <w:hideMark/>
          </w:tcPr>
          <w:p w14:paraId="5C8DF586" w14:textId="77777777" w:rsidR="00FE1994" w:rsidRPr="00FE1994" w:rsidRDefault="00FE1994" w:rsidP="00FE1994">
            <w:pPr>
              <w:rPr>
                <w:color w:val="000000"/>
                <w:lang w:val="lt-LT" w:eastAsia="lt-LT"/>
              </w:rPr>
            </w:pPr>
            <w:r w:rsidRPr="00FE1994">
              <w:rPr>
                <w:color w:val="000000"/>
                <w:lang w:val="lt-LT" w:eastAsia="lt-LT"/>
              </w:rPr>
              <w:t>Kitoms išlaidoms</w:t>
            </w:r>
          </w:p>
        </w:tc>
        <w:tc>
          <w:tcPr>
            <w:tcW w:w="1250" w:type="dxa"/>
            <w:tcBorders>
              <w:top w:val="single" w:sz="4" w:space="0" w:color="auto"/>
              <w:left w:val="nil"/>
              <w:bottom w:val="single" w:sz="4" w:space="0" w:color="auto"/>
              <w:right w:val="single" w:sz="4" w:space="0" w:color="auto"/>
            </w:tcBorders>
            <w:shd w:val="clear" w:color="000000" w:fill="FFFFFF"/>
            <w:vAlign w:val="bottom"/>
            <w:hideMark/>
          </w:tcPr>
          <w:p w14:paraId="4D10FA02" w14:textId="42755CC2" w:rsidR="00FE1994" w:rsidRPr="00FE1994" w:rsidRDefault="00FE1994" w:rsidP="00FE1994">
            <w:pPr>
              <w:ind w:left="-57" w:right="-57"/>
              <w:rPr>
                <w:color w:val="000000"/>
                <w:lang w:val="lt-LT" w:eastAsia="lt-LT"/>
              </w:rPr>
            </w:pPr>
            <w:r w:rsidRPr="00FE1994">
              <w:rPr>
                <w:color w:val="000000"/>
                <w:lang w:val="lt-LT" w:eastAsia="lt-LT"/>
              </w:rPr>
              <w:t xml:space="preserve">Darbo </w:t>
            </w:r>
            <w:r w:rsidRPr="00FE1994">
              <w:rPr>
                <w:color w:val="000000"/>
                <w:lang w:val="lt-LT" w:eastAsia="lt-LT"/>
              </w:rPr>
              <w:br/>
              <w:t>užmokestis</w:t>
            </w:r>
          </w:p>
        </w:tc>
      </w:tr>
      <w:tr w:rsidR="00FE1994" w:rsidRPr="00FE1994" w14:paraId="06FCAD97" w14:textId="77777777" w:rsidTr="00FE1994">
        <w:trPr>
          <w:trHeight w:val="317"/>
        </w:trPr>
        <w:tc>
          <w:tcPr>
            <w:tcW w:w="960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2B5FD" w14:textId="77777777" w:rsidR="00FE1994" w:rsidRPr="00FE1994" w:rsidRDefault="00FE1994" w:rsidP="00FE1994">
            <w:pPr>
              <w:rPr>
                <w:b/>
                <w:bCs/>
                <w:color w:val="000000"/>
                <w:lang w:val="lt-LT" w:eastAsia="lt-LT"/>
              </w:rPr>
            </w:pPr>
            <w:r w:rsidRPr="00FE1994">
              <w:rPr>
                <w:b/>
                <w:bCs/>
                <w:color w:val="000000"/>
                <w:lang w:val="lt-LT" w:eastAsia="lt-LT"/>
              </w:rPr>
              <w:t>1. Valstybės lėšos:</w:t>
            </w:r>
          </w:p>
        </w:tc>
      </w:tr>
      <w:tr w:rsidR="00FE1994" w:rsidRPr="00FE1994" w14:paraId="45FD8B40"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14:paraId="269C24F1" w14:textId="77777777" w:rsidR="00FE1994" w:rsidRPr="00FE1994" w:rsidRDefault="00FE1994" w:rsidP="00FE1994">
            <w:pPr>
              <w:rPr>
                <w:color w:val="000000"/>
                <w:lang w:val="lt-LT" w:eastAsia="lt-LT"/>
              </w:rPr>
            </w:pPr>
            <w:r w:rsidRPr="00FE1994">
              <w:rPr>
                <w:color w:val="000000"/>
                <w:lang w:val="lt-LT" w:eastAsia="lt-LT"/>
              </w:rPr>
              <w:t>1.1.</w:t>
            </w:r>
          </w:p>
        </w:tc>
        <w:tc>
          <w:tcPr>
            <w:tcW w:w="4441" w:type="dxa"/>
            <w:tcBorders>
              <w:top w:val="nil"/>
              <w:left w:val="nil"/>
              <w:bottom w:val="single" w:sz="4" w:space="0" w:color="auto"/>
              <w:right w:val="single" w:sz="4" w:space="0" w:color="auto"/>
            </w:tcBorders>
            <w:shd w:val="clear" w:color="auto" w:fill="auto"/>
            <w:vAlign w:val="center"/>
            <w:hideMark/>
          </w:tcPr>
          <w:p w14:paraId="4F41F609" w14:textId="1B7E502C" w:rsidR="00FE1994" w:rsidRPr="00FE1994" w:rsidRDefault="00FE1994" w:rsidP="00FE1994">
            <w:pPr>
              <w:rPr>
                <w:color w:val="1A2B2E"/>
                <w:lang w:val="lt-LT" w:eastAsia="lt-LT"/>
              </w:rPr>
            </w:pPr>
            <w:r w:rsidRPr="00FE1994">
              <w:rPr>
                <w:color w:val="1A2B2E"/>
                <w:lang w:val="lt-LT" w:eastAsia="lt-LT"/>
              </w:rPr>
              <w:t>Molėtų pradinė mokykla</w:t>
            </w:r>
            <w:r w:rsidR="005D5C80">
              <w:rPr>
                <w:color w:val="1A2B2E"/>
                <w:lang w:val="lt-LT" w:eastAsia="lt-LT"/>
              </w:rPr>
              <w:t xml:space="preserve"> </w:t>
            </w:r>
            <w:r w:rsidR="005D5C80" w:rsidRPr="006B0B0E">
              <w:rPr>
                <w:lang w:val="lt-LT" w:eastAsia="lt-LT"/>
              </w:rPr>
              <w:t>(projektui „Visiško įtraukties modelio įgyvendinimas Molėtų pradinėje mokykloje“</w:t>
            </w:r>
          </w:p>
        </w:tc>
        <w:tc>
          <w:tcPr>
            <w:tcW w:w="992" w:type="dxa"/>
            <w:tcBorders>
              <w:top w:val="nil"/>
              <w:left w:val="nil"/>
              <w:bottom w:val="single" w:sz="4" w:space="0" w:color="auto"/>
              <w:right w:val="single" w:sz="4" w:space="0" w:color="auto"/>
            </w:tcBorders>
            <w:shd w:val="clear" w:color="000000" w:fill="FFFFFF"/>
            <w:vAlign w:val="center"/>
            <w:hideMark/>
          </w:tcPr>
          <w:p w14:paraId="308891DC"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02506F8E" w14:textId="77777777" w:rsidR="00FE1994" w:rsidRPr="00FE1994" w:rsidRDefault="00FE1994" w:rsidP="00FE1994">
            <w:pPr>
              <w:jc w:val="right"/>
              <w:rPr>
                <w:color w:val="000000"/>
                <w:lang w:val="lt-LT" w:eastAsia="lt-LT"/>
              </w:rPr>
            </w:pPr>
            <w:r w:rsidRPr="00FE1994">
              <w:rPr>
                <w:color w:val="000000"/>
                <w:lang w:val="lt-LT" w:eastAsia="lt-LT"/>
              </w:rPr>
              <w:t>6,4</w:t>
            </w:r>
          </w:p>
        </w:tc>
        <w:tc>
          <w:tcPr>
            <w:tcW w:w="1139" w:type="dxa"/>
            <w:tcBorders>
              <w:top w:val="nil"/>
              <w:left w:val="nil"/>
              <w:bottom w:val="single" w:sz="4" w:space="0" w:color="auto"/>
              <w:right w:val="single" w:sz="4" w:space="0" w:color="auto"/>
            </w:tcBorders>
            <w:shd w:val="clear" w:color="000000" w:fill="FFFFFF"/>
            <w:noWrap/>
            <w:vAlign w:val="bottom"/>
            <w:hideMark/>
          </w:tcPr>
          <w:p w14:paraId="62D44AC3" w14:textId="77777777" w:rsidR="00FE1994" w:rsidRPr="00FE1994" w:rsidRDefault="00FE1994" w:rsidP="00FE1994">
            <w:pPr>
              <w:rPr>
                <w:color w:val="000000"/>
                <w:lang w:val="lt-LT" w:eastAsia="lt-LT"/>
              </w:rPr>
            </w:pPr>
            <w:r w:rsidRPr="00FE1994">
              <w:rPr>
                <w:color w:val="000000"/>
                <w:lang w:val="lt-LT" w:eastAsia="lt-LT"/>
              </w:rPr>
              <w:t> </w:t>
            </w:r>
          </w:p>
        </w:tc>
        <w:tc>
          <w:tcPr>
            <w:tcW w:w="1250" w:type="dxa"/>
            <w:tcBorders>
              <w:top w:val="nil"/>
              <w:left w:val="nil"/>
              <w:bottom w:val="single" w:sz="4" w:space="0" w:color="auto"/>
              <w:right w:val="single" w:sz="4" w:space="0" w:color="auto"/>
            </w:tcBorders>
            <w:shd w:val="clear" w:color="auto" w:fill="auto"/>
            <w:noWrap/>
            <w:vAlign w:val="bottom"/>
            <w:hideMark/>
          </w:tcPr>
          <w:p w14:paraId="0545132E" w14:textId="77777777" w:rsidR="00FE1994" w:rsidRPr="00FE1994" w:rsidRDefault="00FE1994" w:rsidP="00FE1994">
            <w:pPr>
              <w:jc w:val="right"/>
              <w:rPr>
                <w:color w:val="000000"/>
                <w:lang w:val="lt-LT" w:eastAsia="lt-LT"/>
              </w:rPr>
            </w:pPr>
            <w:r w:rsidRPr="00FE1994">
              <w:rPr>
                <w:color w:val="000000"/>
                <w:lang w:val="lt-LT" w:eastAsia="lt-LT"/>
              </w:rPr>
              <w:t>6,4</w:t>
            </w:r>
          </w:p>
        </w:tc>
      </w:tr>
      <w:tr w:rsidR="00FE1994" w:rsidRPr="00FE1994" w14:paraId="4EDA0CE8" w14:textId="77777777" w:rsidTr="00FE1994">
        <w:trPr>
          <w:trHeight w:val="317"/>
        </w:trPr>
        <w:tc>
          <w:tcPr>
            <w:tcW w:w="799" w:type="dxa"/>
            <w:tcBorders>
              <w:top w:val="nil"/>
              <w:left w:val="single" w:sz="4" w:space="0" w:color="auto"/>
              <w:bottom w:val="single" w:sz="4" w:space="0" w:color="auto"/>
              <w:right w:val="single" w:sz="4" w:space="0" w:color="auto"/>
            </w:tcBorders>
            <w:shd w:val="clear" w:color="000000" w:fill="FFFFFF"/>
            <w:vAlign w:val="bottom"/>
            <w:hideMark/>
          </w:tcPr>
          <w:p w14:paraId="2AD3F14A" w14:textId="77777777" w:rsidR="00FE1994" w:rsidRPr="00FE1994" w:rsidRDefault="00FE1994" w:rsidP="00FE1994">
            <w:pPr>
              <w:rPr>
                <w:color w:val="000000"/>
                <w:lang w:val="lt-LT" w:eastAsia="lt-LT"/>
              </w:rPr>
            </w:pPr>
            <w:r w:rsidRPr="00FE1994">
              <w:rPr>
                <w:color w:val="000000"/>
                <w:lang w:val="lt-LT" w:eastAsia="lt-LT"/>
              </w:rPr>
              <w:t> </w:t>
            </w:r>
          </w:p>
        </w:tc>
        <w:tc>
          <w:tcPr>
            <w:tcW w:w="4441" w:type="dxa"/>
            <w:tcBorders>
              <w:top w:val="nil"/>
              <w:left w:val="nil"/>
              <w:bottom w:val="single" w:sz="4" w:space="0" w:color="auto"/>
              <w:right w:val="single" w:sz="4" w:space="0" w:color="auto"/>
            </w:tcBorders>
            <w:shd w:val="clear" w:color="auto" w:fill="auto"/>
            <w:vAlign w:val="center"/>
            <w:hideMark/>
          </w:tcPr>
          <w:p w14:paraId="1FDC71F6" w14:textId="77777777" w:rsidR="00FE1994" w:rsidRPr="00FE1994" w:rsidRDefault="00FE1994" w:rsidP="00FE1994">
            <w:pPr>
              <w:rPr>
                <w:b/>
                <w:bCs/>
                <w:color w:val="000000"/>
                <w:lang w:val="lt-LT" w:eastAsia="lt-LT"/>
              </w:rPr>
            </w:pPr>
            <w:r w:rsidRPr="00FE1994">
              <w:rPr>
                <w:b/>
                <w:bCs/>
                <w:color w:val="000000"/>
                <w:lang w:val="lt-LT" w:eastAsia="lt-LT"/>
              </w:rPr>
              <w:t>Iš viso valstybės lėšų:</w:t>
            </w:r>
          </w:p>
        </w:tc>
        <w:tc>
          <w:tcPr>
            <w:tcW w:w="992" w:type="dxa"/>
            <w:tcBorders>
              <w:top w:val="nil"/>
              <w:left w:val="nil"/>
              <w:bottom w:val="single" w:sz="4" w:space="0" w:color="auto"/>
              <w:right w:val="single" w:sz="4" w:space="0" w:color="auto"/>
            </w:tcBorders>
            <w:shd w:val="clear" w:color="000000" w:fill="FFFFFF"/>
            <w:vAlign w:val="center"/>
            <w:hideMark/>
          </w:tcPr>
          <w:p w14:paraId="670CA82E" w14:textId="77777777" w:rsidR="00FE1994" w:rsidRPr="00FE1994" w:rsidRDefault="00FE1994" w:rsidP="00FE1994">
            <w:pPr>
              <w:jc w:val="center"/>
              <w:rPr>
                <w:color w:val="000000"/>
                <w:lang w:val="lt-LT" w:eastAsia="lt-LT"/>
              </w:rPr>
            </w:pPr>
            <w:r w:rsidRPr="00FE1994">
              <w:rPr>
                <w:color w:val="000000"/>
                <w:lang w:val="lt-LT" w:eastAsia="lt-LT"/>
              </w:rPr>
              <w:t> </w:t>
            </w:r>
          </w:p>
        </w:tc>
        <w:tc>
          <w:tcPr>
            <w:tcW w:w="988" w:type="dxa"/>
            <w:tcBorders>
              <w:top w:val="nil"/>
              <w:left w:val="nil"/>
              <w:bottom w:val="single" w:sz="4" w:space="0" w:color="auto"/>
              <w:right w:val="single" w:sz="4" w:space="0" w:color="auto"/>
            </w:tcBorders>
            <w:shd w:val="clear" w:color="000000" w:fill="FFFFFF"/>
            <w:vAlign w:val="bottom"/>
            <w:hideMark/>
          </w:tcPr>
          <w:p w14:paraId="6B9CE74B" w14:textId="77777777" w:rsidR="00FE1994" w:rsidRPr="00FE1994" w:rsidRDefault="00FE1994" w:rsidP="00FE1994">
            <w:pPr>
              <w:jc w:val="right"/>
              <w:rPr>
                <w:b/>
                <w:bCs/>
                <w:color w:val="000000"/>
                <w:lang w:val="lt-LT" w:eastAsia="lt-LT"/>
              </w:rPr>
            </w:pPr>
            <w:r w:rsidRPr="00FE1994">
              <w:rPr>
                <w:b/>
                <w:bCs/>
                <w:color w:val="000000"/>
                <w:lang w:val="lt-LT" w:eastAsia="lt-LT"/>
              </w:rPr>
              <w:t>6,4</w:t>
            </w:r>
          </w:p>
        </w:tc>
        <w:tc>
          <w:tcPr>
            <w:tcW w:w="1139" w:type="dxa"/>
            <w:tcBorders>
              <w:top w:val="nil"/>
              <w:left w:val="nil"/>
              <w:bottom w:val="single" w:sz="4" w:space="0" w:color="auto"/>
              <w:right w:val="single" w:sz="4" w:space="0" w:color="auto"/>
            </w:tcBorders>
            <w:shd w:val="clear" w:color="000000" w:fill="FFFFFF"/>
            <w:vAlign w:val="bottom"/>
            <w:hideMark/>
          </w:tcPr>
          <w:p w14:paraId="7D620860" w14:textId="77777777" w:rsidR="00FE1994" w:rsidRPr="00FE1994" w:rsidRDefault="00FE1994" w:rsidP="00FE1994">
            <w:pPr>
              <w:jc w:val="right"/>
              <w:rPr>
                <w:b/>
                <w:bCs/>
                <w:color w:val="000000"/>
                <w:lang w:val="lt-LT" w:eastAsia="lt-LT"/>
              </w:rPr>
            </w:pPr>
            <w:r w:rsidRPr="00FE1994">
              <w:rPr>
                <w:b/>
                <w:bCs/>
                <w:color w:val="000000"/>
                <w:lang w:val="lt-LT" w:eastAsia="lt-LT"/>
              </w:rPr>
              <w:t>0</w:t>
            </w:r>
          </w:p>
        </w:tc>
        <w:tc>
          <w:tcPr>
            <w:tcW w:w="1250" w:type="dxa"/>
            <w:tcBorders>
              <w:top w:val="nil"/>
              <w:left w:val="nil"/>
              <w:bottom w:val="single" w:sz="4" w:space="0" w:color="auto"/>
              <w:right w:val="single" w:sz="4" w:space="0" w:color="auto"/>
            </w:tcBorders>
            <w:shd w:val="clear" w:color="000000" w:fill="FFFFFF"/>
            <w:vAlign w:val="bottom"/>
            <w:hideMark/>
          </w:tcPr>
          <w:p w14:paraId="34E84CE0" w14:textId="77777777" w:rsidR="00FE1994" w:rsidRPr="00FE1994" w:rsidRDefault="00FE1994" w:rsidP="00FE1994">
            <w:pPr>
              <w:jc w:val="right"/>
              <w:rPr>
                <w:b/>
                <w:bCs/>
                <w:color w:val="000000"/>
                <w:lang w:val="lt-LT" w:eastAsia="lt-LT"/>
              </w:rPr>
            </w:pPr>
            <w:r w:rsidRPr="00FE1994">
              <w:rPr>
                <w:b/>
                <w:bCs/>
                <w:color w:val="000000"/>
                <w:lang w:val="lt-LT" w:eastAsia="lt-LT"/>
              </w:rPr>
              <w:t>6,4</w:t>
            </w:r>
          </w:p>
        </w:tc>
      </w:tr>
      <w:tr w:rsidR="00FE1994" w:rsidRPr="00FE1994" w14:paraId="684841BF" w14:textId="77777777" w:rsidTr="00FE1994">
        <w:trPr>
          <w:trHeight w:val="317"/>
        </w:trPr>
        <w:tc>
          <w:tcPr>
            <w:tcW w:w="9609"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1E2E10D3" w14:textId="77777777" w:rsidR="00FE1994" w:rsidRPr="00FE1994" w:rsidRDefault="00FE1994" w:rsidP="00FE1994">
            <w:pPr>
              <w:rPr>
                <w:b/>
                <w:bCs/>
                <w:color w:val="000000"/>
                <w:lang w:val="lt-LT" w:eastAsia="lt-LT"/>
              </w:rPr>
            </w:pPr>
            <w:r w:rsidRPr="00FE1994">
              <w:rPr>
                <w:b/>
                <w:bCs/>
                <w:color w:val="000000"/>
                <w:lang w:val="lt-LT" w:eastAsia="lt-LT"/>
              </w:rPr>
              <w:lastRenderedPageBreak/>
              <w:t>2. Savivaldybės lėšos:</w:t>
            </w:r>
          </w:p>
        </w:tc>
      </w:tr>
      <w:tr w:rsidR="00FE1994" w:rsidRPr="00FE1994" w14:paraId="3FBA36AA" w14:textId="77777777" w:rsidTr="00FE1994">
        <w:trPr>
          <w:trHeight w:val="63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70F2716" w14:textId="77777777" w:rsidR="00FE1994" w:rsidRPr="00FE1994" w:rsidRDefault="00FE1994" w:rsidP="00FE1994">
            <w:pPr>
              <w:rPr>
                <w:color w:val="000000"/>
                <w:lang w:val="lt-LT" w:eastAsia="lt-LT"/>
              </w:rPr>
            </w:pPr>
            <w:r w:rsidRPr="00FE1994">
              <w:rPr>
                <w:color w:val="000000"/>
                <w:lang w:val="lt-LT" w:eastAsia="lt-LT"/>
              </w:rPr>
              <w:t>2.1.</w:t>
            </w:r>
          </w:p>
        </w:tc>
        <w:tc>
          <w:tcPr>
            <w:tcW w:w="4441" w:type="dxa"/>
            <w:tcBorders>
              <w:top w:val="nil"/>
              <w:left w:val="nil"/>
              <w:bottom w:val="single" w:sz="4" w:space="0" w:color="auto"/>
              <w:right w:val="single" w:sz="4" w:space="0" w:color="auto"/>
            </w:tcBorders>
            <w:shd w:val="clear" w:color="000000" w:fill="FFFFFF"/>
            <w:vAlign w:val="center"/>
            <w:hideMark/>
          </w:tcPr>
          <w:p w14:paraId="5B5B43A4" w14:textId="77777777" w:rsidR="00FE1994" w:rsidRPr="006B0B0E" w:rsidRDefault="00FE1994" w:rsidP="00FE1994">
            <w:pPr>
              <w:rPr>
                <w:lang w:val="lt-LT" w:eastAsia="lt-LT"/>
              </w:rPr>
            </w:pPr>
            <w:r w:rsidRPr="006B0B0E">
              <w:rPr>
                <w:lang w:val="lt-LT" w:eastAsia="lt-LT"/>
              </w:rPr>
              <w:t>Molėtų rajono savivaldybės administracijos  Finansų skyrius (paskolų grąžinimas ir palūkanų mokėjimas)</w:t>
            </w:r>
          </w:p>
        </w:tc>
        <w:tc>
          <w:tcPr>
            <w:tcW w:w="992" w:type="dxa"/>
            <w:tcBorders>
              <w:top w:val="nil"/>
              <w:left w:val="nil"/>
              <w:bottom w:val="single" w:sz="4" w:space="0" w:color="auto"/>
              <w:right w:val="single" w:sz="4" w:space="0" w:color="auto"/>
            </w:tcBorders>
            <w:shd w:val="clear" w:color="auto" w:fill="auto"/>
            <w:noWrap/>
            <w:vAlign w:val="bottom"/>
            <w:hideMark/>
          </w:tcPr>
          <w:p w14:paraId="573EE3D0" w14:textId="77777777" w:rsidR="00FE1994" w:rsidRPr="00FE1994" w:rsidRDefault="00FE1994" w:rsidP="00FE1994">
            <w:pPr>
              <w:jc w:val="right"/>
              <w:rPr>
                <w:color w:val="000000"/>
                <w:lang w:val="lt-LT" w:eastAsia="lt-LT"/>
              </w:rPr>
            </w:pPr>
            <w:r w:rsidRPr="00FE1994">
              <w:rPr>
                <w:color w:val="000000"/>
                <w:lang w:val="lt-LT" w:eastAsia="lt-LT"/>
              </w:rPr>
              <w:t>2</w:t>
            </w:r>
          </w:p>
        </w:tc>
        <w:tc>
          <w:tcPr>
            <w:tcW w:w="988" w:type="dxa"/>
            <w:tcBorders>
              <w:top w:val="nil"/>
              <w:left w:val="nil"/>
              <w:bottom w:val="single" w:sz="4" w:space="0" w:color="auto"/>
              <w:right w:val="single" w:sz="4" w:space="0" w:color="auto"/>
            </w:tcBorders>
            <w:shd w:val="clear" w:color="000000" w:fill="FFFFFF"/>
            <w:noWrap/>
            <w:vAlign w:val="bottom"/>
            <w:hideMark/>
          </w:tcPr>
          <w:p w14:paraId="22B6785C" w14:textId="77777777" w:rsidR="00FE1994" w:rsidRPr="00FE1994" w:rsidRDefault="00FE1994" w:rsidP="00FE1994">
            <w:pPr>
              <w:jc w:val="right"/>
              <w:rPr>
                <w:color w:val="000000"/>
                <w:lang w:val="lt-LT" w:eastAsia="lt-LT"/>
              </w:rPr>
            </w:pPr>
            <w:r w:rsidRPr="00FE1994">
              <w:rPr>
                <w:color w:val="000000"/>
                <w:lang w:val="lt-LT" w:eastAsia="lt-LT"/>
              </w:rPr>
              <w:t>40,3</w:t>
            </w:r>
          </w:p>
        </w:tc>
        <w:tc>
          <w:tcPr>
            <w:tcW w:w="1139" w:type="dxa"/>
            <w:tcBorders>
              <w:top w:val="nil"/>
              <w:left w:val="nil"/>
              <w:bottom w:val="single" w:sz="4" w:space="0" w:color="auto"/>
              <w:right w:val="single" w:sz="4" w:space="0" w:color="auto"/>
            </w:tcBorders>
            <w:shd w:val="clear" w:color="auto" w:fill="auto"/>
            <w:noWrap/>
            <w:vAlign w:val="bottom"/>
            <w:hideMark/>
          </w:tcPr>
          <w:p w14:paraId="4D341413" w14:textId="77777777" w:rsidR="00FE1994" w:rsidRPr="00FE1994" w:rsidRDefault="00FE1994" w:rsidP="00FE1994">
            <w:pPr>
              <w:jc w:val="right"/>
              <w:rPr>
                <w:color w:val="000000"/>
                <w:lang w:val="lt-LT" w:eastAsia="lt-LT"/>
              </w:rPr>
            </w:pPr>
            <w:r w:rsidRPr="00FE1994">
              <w:rPr>
                <w:color w:val="000000"/>
                <w:lang w:val="lt-LT" w:eastAsia="lt-LT"/>
              </w:rPr>
              <w:t>40,3</w:t>
            </w:r>
          </w:p>
        </w:tc>
        <w:tc>
          <w:tcPr>
            <w:tcW w:w="1250" w:type="dxa"/>
            <w:tcBorders>
              <w:top w:val="nil"/>
              <w:left w:val="nil"/>
              <w:bottom w:val="single" w:sz="4" w:space="0" w:color="auto"/>
              <w:right w:val="single" w:sz="4" w:space="0" w:color="auto"/>
            </w:tcBorders>
            <w:shd w:val="clear" w:color="auto" w:fill="auto"/>
            <w:noWrap/>
            <w:vAlign w:val="bottom"/>
            <w:hideMark/>
          </w:tcPr>
          <w:p w14:paraId="61F2EEA6"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0E319FF5"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5CFE1DC" w14:textId="77777777" w:rsidR="00FE1994" w:rsidRPr="00FE1994" w:rsidRDefault="00FE1994" w:rsidP="00FE1994">
            <w:pPr>
              <w:rPr>
                <w:color w:val="000000"/>
                <w:lang w:val="lt-LT" w:eastAsia="lt-LT"/>
              </w:rPr>
            </w:pPr>
            <w:r w:rsidRPr="00FE1994">
              <w:rPr>
                <w:color w:val="000000"/>
                <w:lang w:val="lt-LT" w:eastAsia="lt-LT"/>
              </w:rPr>
              <w:t>2.2.</w:t>
            </w:r>
          </w:p>
        </w:tc>
        <w:tc>
          <w:tcPr>
            <w:tcW w:w="4441" w:type="dxa"/>
            <w:tcBorders>
              <w:top w:val="nil"/>
              <w:left w:val="nil"/>
              <w:bottom w:val="single" w:sz="4" w:space="0" w:color="000000"/>
              <w:right w:val="single" w:sz="4" w:space="0" w:color="000000"/>
            </w:tcBorders>
            <w:shd w:val="clear" w:color="000000" w:fill="FFFFFF"/>
            <w:vAlign w:val="center"/>
            <w:hideMark/>
          </w:tcPr>
          <w:p w14:paraId="7318A769" w14:textId="4CF531A1" w:rsidR="00FE1994" w:rsidRPr="006B0B0E" w:rsidRDefault="00FE1994" w:rsidP="00FE1994">
            <w:pPr>
              <w:rPr>
                <w:lang w:val="lt-LT" w:eastAsia="lt-LT"/>
              </w:rPr>
            </w:pPr>
            <w:r w:rsidRPr="006B0B0E">
              <w:rPr>
                <w:lang w:val="lt-LT" w:eastAsia="lt-LT"/>
              </w:rPr>
              <w:t>Molėtų kultūros centras</w:t>
            </w:r>
            <w:r w:rsidR="005D5C80" w:rsidRPr="006B0B0E">
              <w:rPr>
                <w:lang w:val="lt-LT" w:eastAsia="lt-LT"/>
              </w:rPr>
              <w:t xml:space="preserve"> (komunalinėms paslaugoms ir kitų paslaugų (renginių išlaidų apmokėjimui)</w:t>
            </w:r>
          </w:p>
        </w:tc>
        <w:tc>
          <w:tcPr>
            <w:tcW w:w="992" w:type="dxa"/>
            <w:tcBorders>
              <w:top w:val="nil"/>
              <w:left w:val="nil"/>
              <w:bottom w:val="single" w:sz="4" w:space="0" w:color="auto"/>
              <w:right w:val="single" w:sz="4" w:space="0" w:color="auto"/>
            </w:tcBorders>
            <w:shd w:val="clear" w:color="auto" w:fill="auto"/>
            <w:noWrap/>
            <w:vAlign w:val="bottom"/>
            <w:hideMark/>
          </w:tcPr>
          <w:p w14:paraId="13DB55F7" w14:textId="77777777" w:rsidR="00FE1994" w:rsidRPr="00FE1994" w:rsidRDefault="00FE1994" w:rsidP="00FE1994">
            <w:pPr>
              <w:jc w:val="right"/>
              <w:rPr>
                <w:color w:val="000000"/>
                <w:lang w:val="lt-LT" w:eastAsia="lt-LT"/>
              </w:rPr>
            </w:pPr>
            <w:r w:rsidRPr="00FE1994">
              <w:rPr>
                <w:color w:val="000000"/>
                <w:lang w:val="lt-LT" w:eastAsia="lt-LT"/>
              </w:rPr>
              <w:t>5</w:t>
            </w:r>
          </w:p>
        </w:tc>
        <w:tc>
          <w:tcPr>
            <w:tcW w:w="988" w:type="dxa"/>
            <w:tcBorders>
              <w:top w:val="nil"/>
              <w:left w:val="nil"/>
              <w:bottom w:val="single" w:sz="4" w:space="0" w:color="auto"/>
              <w:right w:val="single" w:sz="4" w:space="0" w:color="auto"/>
            </w:tcBorders>
            <w:shd w:val="clear" w:color="000000" w:fill="FFFFFF"/>
            <w:noWrap/>
            <w:vAlign w:val="bottom"/>
            <w:hideMark/>
          </w:tcPr>
          <w:p w14:paraId="607DB115" w14:textId="77777777" w:rsidR="00FE1994" w:rsidRPr="00FE1994" w:rsidRDefault="00FE1994" w:rsidP="00FE1994">
            <w:pPr>
              <w:jc w:val="right"/>
              <w:rPr>
                <w:color w:val="000000"/>
                <w:lang w:val="lt-LT" w:eastAsia="lt-LT"/>
              </w:rPr>
            </w:pPr>
            <w:r w:rsidRPr="00FE1994">
              <w:rPr>
                <w:color w:val="000000"/>
                <w:lang w:val="lt-LT" w:eastAsia="lt-LT"/>
              </w:rPr>
              <w:t>32</w:t>
            </w:r>
          </w:p>
        </w:tc>
        <w:tc>
          <w:tcPr>
            <w:tcW w:w="1139" w:type="dxa"/>
            <w:tcBorders>
              <w:top w:val="nil"/>
              <w:left w:val="nil"/>
              <w:bottom w:val="single" w:sz="4" w:space="0" w:color="auto"/>
              <w:right w:val="single" w:sz="4" w:space="0" w:color="auto"/>
            </w:tcBorders>
            <w:shd w:val="clear" w:color="auto" w:fill="auto"/>
            <w:noWrap/>
            <w:vAlign w:val="bottom"/>
            <w:hideMark/>
          </w:tcPr>
          <w:p w14:paraId="50FF4FFD" w14:textId="77777777" w:rsidR="00FE1994" w:rsidRPr="00FE1994" w:rsidRDefault="00FE1994" w:rsidP="00FE1994">
            <w:pPr>
              <w:jc w:val="right"/>
              <w:rPr>
                <w:color w:val="000000"/>
                <w:lang w:val="lt-LT" w:eastAsia="lt-LT"/>
              </w:rPr>
            </w:pPr>
            <w:r w:rsidRPr="00FE1994">
              <w:rPr>
                <w:color w:val="000000"/>
                <w:lang w:val="lt-LT" w:eastAsia="lt-LT"/>
              </w:rPr>
              <w:t>32</w:t>
            </w:r>
          </w:p>
        </w:tc>
        <w:tc>
          <w:tcPr>
            <w:tcW w:w="1250" w:type="dxa"/>
            <w:tcBorders>
              <w:top w:val="nil"/>
              <w:left w:val="nil"/>
              <w:bottom w:val="single" w:sz="4" w:space="0" w:color="auto"/>
              <w:right w:val="single" w:sz="4" w:space="0" w:color="auto"/>
            </w:tcBorders>
            <w:shd w:val="clear" w:color="auto" w:fill="auto"/>
            <w:noWrap/>
            <w:vAlign w:val="bottom"/>
            <w:hideMark/>
          </w:tcPr>
          <w:p w14:paraId="6DAC832F"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40B3557C"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20D2337A" w14:textId="77777777" w:rsidR="00FE1994" w:rsidRPr="00FE1994" w:rsidRDefault="00FE1994" w:rsidP="00FE1994">
            <w:pPr>
              <w:rPr>
                <w:color w:val="000000"/>
                <w:lang w:val="lt-LT" w:eastAsia="lt-LT"/>
              </w:rPr>
            </w:pPr>
            <w:r w:rsidRPr="00FE1994">
              <w:rPr>
                <w:color w:val="000000"/>
                <w:lang w:val="lt-LT" w:eastAsia="lt-LT"/>
              </w:rPr>
              <w:t>2.3.</w:t>
            </w:r>
          </w:p>
        </w:tc>
        <w:tc>
          <w:tcPr>
            <w:tcW w:w="4441" w:type="dxa"/>
            <w:tcBorders>
              <w:top w:val="nil"/>
              <w:left w:val="nil"/>
              <w:bottom w:val="single" w:sz="4" w:space="0" w:color="auto"/>
              <w:right w:val="single" w:sz="4" w:space="0" w:color="auto"/>
            </w:tcBorders>
            <w:shd w:val="clear" w:color="auto" w:fill="auto"/>
            <w:vAlign w:val="bottom"/>
            <w:hideMark/>
          </w:tcPr>
          <w:p w14:paraId="3B0D8F03" w14:textId="7B79A6CA" w:rsidR="00FE1994" w:rsidRPr="006B0B0E" w:rsidRDefault="00FE1994" w:rsidP="00FE1994">
            <w:pPr>
              <w:rPr>
                <w:lang w:val="lt-LT" w:eastAsia="lt-LT"/>
              </w:rPr>
            </w:pPr>
            <w:r w:rsidRPr="006B0B0E">
              <w:rPr>
                <w:lang w:val="lt-LT" w:eastAsia="lt-LT"/>
              </w:rPr>
              <w:t>Molėtų r. kūno kultūros ir sporto  centras</w:t>
            </w:r>
            <w:r w:rsidR="005D5C80" w:rsidRPr="006B0B0E">
              <w:rPr>
                <w:lang w:val="lt-LT" w:eastAsia="lt-LT"/>
              </w:rPr>
              <w:t xml:space="preserve"> (komunalinėms paslaugoms)</w:t>
            </w:r>
          </w:p>
        </w:tc>
        <w:tc>
          <w:tcPr>
            <w:tcW w:w="992" w:type="dxa"/>
            <w:tcBorders>
              <w:top w:val="nil"/>
              <w:left w:val="nil"/>
              <w:bottom w:val="single" w:sz="4" w:space="0" w:color="auto"/>
              <w:right w:val="single" w:sz="4" w:space="0" w:color="auto"/>
            </w:tcBorders>
            <w:shd w:val="clear" w:color="auto" w:fill="auto"/>
            <w:noWrap/>
            <w:vAlign w:val="bottom"/>
            <w:hideMark/>
          </w:tcPr>
          <w:p w14:paraId="123428B4"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760A4739" w14:textId="77777777" w:rsidR="00FE1994" w:rsidRPr="00FE1994" w:rsidRDefault="00FE1994" w:rsidP="00FE1994">
            <w:pPr>
              <w:jc w:val="right"/>
              <w:rPr>
                <w:color w:val="000000"/>
                <w:lang w:val="lt-LT" w:eastAsia="lt-LT"/>
              </w:rPr>
            </w:pPr>
            <w:r w:rsidRPr="00FE1994">
              <w:rPr>
                <w:color w:val="000000"/>
                <w:lang w:val="lt-LT" w:eastAsia="lt-LT"/>
              </w:rPr>
              <w:t>16</w:t>
            </w:r>
          </w:p>
        </w:tc>
        <w:tc>
          <w:tcPr>
            <w:tcW w:w="1139" w:type="dxa"/>
            <w:tcBorders>
              <w:top w:val="nil"/>
              <w:left w:val="nil"/>
              <w:bottom w:val="single" w:sz="4" w:space="0" w:color="auto"/>
              <w:right w:val="single" w:sz="4" w:space="0" w:color="auto"/>
            </w:tcBorders>
            <w:shd w:val="clear" w:color="auto" w:fill="auto"/>
            <w:noWrap/>
            <w:vAlign w:val="bottom"/>
            <w:hideMark/>
          </w:tcPr>
          <w:p w14:paraId="035B3AA4" w14:textId="77777777" w:rsidR="00FE1994" w:rsidRPr="00FE1994" w:rsidRDefault="00FE1994" w:rsidP="00FE1994">
            <w:pPr>
              <w:jc w:val="right"/>
              <w:rPr>
                <w:color w:val="000000"/>
                <w:lang w:val="lt-LT" w:eastAsia="lt-LT"/>
              </w:rPr>
            </w:pPr>
            <w:r w:rsidRPr="00FE1994">
              <w:rPr>
                <w:color w:val="000000"/>
                <w:lang w:val="lt-LT" w:eastAsia="lt-LT"/>
              </w:rPr>
              <w:t>16</w:t>
            </w:r>
          </w:p>
        </w:tc>
        <w:tc>
          <w:tcPr>
            <w:tcW w:w="1250" w:type="dxa"/>
            <w:tcBorders>
              <w:top w:val="nil"/>
              <w:left w:val="nil"/>
              <w:bottom w:val="single" w:sz="4" w:space="0" w:color="auto"/>
              <w:right w:val="single" w:sz="4" w:space="0" w:color="auto"/>
            </w:tcBorders>
            <w:shd w:val="clear" w:color="auto" w:fill="auto"/>
            <w:noWrap/>
            <w:vAlign w:val="bottom"/>
            <w:hideMark/>
          </w:tcPr>
          <w:p w14:paraId="5DE54C77"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2952C832"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3AE3513C" w14:textId="77777777" w:rsidR="00FE1994" w:rsidRPr="00FE1994" w:rsidRDefault="00FE1994" w:rsidP="00FE1994">
            <w:pPr>
              <w:rPr>
                <w:color w:val="000000"/>
                <w:lang w:val="lt-LT" w:eastAsia="lt-LT"/>
              </w:rPr>
            </w:pPr>
            <w:r w:rsidRPr="00FE1994">
              <w:rPr>
                <w:color w:val="000000"/>
                <w:lang w:val="lt-LT" w:eastAsia="lt-LT"/>
              </w:rPr>
              <w:t>2.4.</w:t>
            </w:r>
          </w:p>
        </w:tc>
        <w:tc>
          <w:tcPr>
            <w:tcW w:w="4441" w:type="dxa"/>
            <w:tcBorders>
              <w:top w:val="nil"/>
              <w:left w:val="nil"/>
              <w:bottom w:val="single" w:sz="4" w:space="0" w:color="auto"/>
              <w:right w:val="single" w:sz="4" w:space="0" w:color="auto"/>
            </w:tcBorders>
            <w:shd w:val="clear" w:color="auto" w:fill="auto"/>
            <w:noWrap/>
            <w:vAlign w:val="bottom"/>
            <w:hideMark/>
          </w:tcPr>
          <w:p w14:paraId="03588597" w14:textId="77777777" w:rsidR="00FE1994" w:rsidRPr="006B0B0E" w:rsidRDefault="00FE1994" w:rsidP="00FE1994">
            <w:pPr>
              <w:rPr>
                <w:lang w:val="lt-LT" w:eastAsia="lt-LT"/>
              </w:rPr>
            </w:pPr>
            <w:r w:rsidRPr="006B0B0E">
              <w:rPr>
                <w:lang w:val="lt-LT" w:eastAsia="lt-LT"/>
              </w:rPr>
              <w:t>Molėtų r. švietimo pagalbos tarnyba</w:t>
            </w:r>
          </w:p>
          <w:p w14:paraId="3DB046CF" w14:textId="00B65689" w:rsidR="005D5C80" w:rsidRPr="006B0B0E" w:rsidRDefault="005D5C80" w:rsidP="00FE1994">
            <w:pPr>
              <w:rPr>
                <w:lang w:val="lt-LT" w:eastAsia="lt-LT"/>
              </w:rPr>
            </w:pPr>
            <w:r w:rsidRPr="006B0B0E">
              <w:rPr>
                <w:lang w:val="lt-LT" w:eastAsia="lt-LT"/>
              </w:rPr>
              <w:t>(dėl papildomų funkcijų išaugusiam darbo užmokesčio fondui)</w:t>
            </w:r>
          </w:p>
        </w:tc>
        <w:tc>
          <w:tcPr>
            <w:tcW w:w="992" w:type="dxa"/>
            <w:tcBorders>
              <w:top w:val="nil"/>
              <w:left w:val="nil"/>
              <w:bottom w:val="single" w:sz="4" w:space="0" w:color="auto"/>
              <w:right w:val="single" w:sz="4" w:space="0" w:color="auto"/>
            </w:tcBorders>
            <w:shd w:val="clear" w:color="auto" w:fill="auto"/>
            <w:noWrap/>
            <w:vAlign w:val="bottom"/>
            <w:hideMark/>
          </w:tcPr>
          <w:p w14:paraId="2E994F23"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4A7DC6AF" w14:textId="77777777" w:rsidR="00FE1994" w:rsidRPr="00FE1994" w:rsidRDefault="00FE1994" w:rsidP="00FE1994">
            <w:pPr>
              <w:jc w:val="right"/>
              <w:rPr>
                <w:color w:val="000000"/>
                <w:lang w:val="lt-LT" w:eastAsia="lt-LT"/>
              </w:rPr>
            </w:pPr>
            <w:r w:rsidRPr="00FE1994">
              <w:rPr>
                <w:color w:val="000000"/>
                <w:lang w:val="lt-LT" w:eastAsia="lt-LT"/>
              </w:rPr>
              <w:t>2,1</w:t>
            </w:r>
          </w:p>
        </w:tc>
        <w:tc>
          <w:tcPr>
            <w:tcW w:w="1139" w:type="dxa"/>
            <w:tcBorders>
              <w:top w:val="nil"/>
              <w:left w:val="nil"/>
              <w:bottom w:val="single" w:sz="4" w:space="0" w:color="auto"/>
              <w:right w:val="single" w:sz="4" w:space="0" w:color="auto"/>
            </w:tcBorders>
            <w:shd w:val="clear" w:color="auto" w:fill="auto"/>
            <w:noWrap/>
            <w:vAlign w:val="bottom"/>
            <w:hideMark/>
          </w:tcPr>
          <w:p w14:paraId="563C00AA" w14:textId="77777777" w:rsidR="00FE1994" w:rsidRPr="00FE1994" w:rsidRDefault="00FE1994" w:rsidP="00FE1994">
            <w:pPr>
              <w:rPr>
                <w:color w:val="000000"/>
                <w:lang w:val="lt-LT" w:eastAsia="lt-LT"/>
              </w:rPr>
            </w:pPr>
            <w:r w:rsidRPr="00FE1994">
              <w:rPr>
                <w:color w:val="000000"/>
                <w:lang w:val="lt-LT" w:eastAsia="lt-LT"/>
              </w:rPr>
              <w:t> </w:t>
            </w:r>
          </w:p>
        </w:tc>
        <w:tc>
          <w:tcPr>
            <w:tcW w:w="1250" w:type="dxa"/>
            <w:tcBorders>
              <w:top w:val="nil"/>
              <w:left w:val="nil"/>
              <w:bottom w:val="single" w:sz="4" w:space="0" w:color="auto"/>
              <w:right w:val="single" w:sz="4" w:space="0" w:color="auto"/>
            </w:tcBorders>
            <w:shd w:val="clear" w:color="auto" w:fill="auto"/>
            <w:noWrap/>
            <w:vAlign w:val="bottom"/>
            <w:hideMark/>
          </w:tcPr>
          <w:p w14:paraId="56F25279" w14:textId="77777777" w:rsidR="00FE1994" w:rsidRPr="00FE1994" w:rsidRDefault="00FE1994" w:rsidP="00FE1994">
            <w:pPr>
              <w:jc w:val="right"/>
              <w:rPr>
                <w:color w:val="000000"/>
                <w:lang w:val="lt-LT" w:eastAsia="lt-LT"/>
              </w:rPr>
            </w:pPr>
            <w:r w:rsidRPr="00FE1994">
              <w:rPr>
                <w:color w:val="000000"/>
                <w:lang w:val="lt-LT" w:eastAsia="lt-LT"/>
              </w:rPr>
              <w:t>2,1</w:t>
            </w:r>
          </w:p>
        </w:tc>
      </w:tr>
      <w:tr w:rsidR="00FE1994" w:rsidRPr="00FE1994" w14:paraId="3CB9F8AE"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67D6F0A4" w14:textId="77777777" w:rsidR="00FE1994" w:rsidRPr="00FE1994" w:rsidRDefault="00FE1994" w:rsidP="00FE1994">
            <w:pPr>
              <w:rPr>
                <w:color w:val="000000"/>
                <w:lang w:val="lt-LT" w:eastAsia="lt-LT"/>
              </w:rPr>
            </w:pPr>
            <w:r w:rsidRPr="00FE1994">
              <w:rPr>
                <w:color w:val="000000"/>
                <w:lang w:val="lt-LT" w:eastAsia="lt-LT"/>
              </w:rPr>
              <w:t>2.5.</w:t>
            </w:r>
          </w:p>
        </w:tc>
        <w:tc>
          <w:tcPr>
            <w:tcW w:w="4441" w:type="dxa"/>
            <w:tcBorders>
              <w:top w:val="nil"/>
              <w:left w:val="nil"/>
              <w:bottom w:val="single" w:sz="4" w:space="0" w:color="auto"/>
              <w:right w:val="single" w:sz="4" w:space="0" w:color="auto"/>
            </w:tcBorders>
            <w:shd w:val="clear" w:color="000000" w:fill="FFFFFF"/>
            <w:noWrap/>
            <w:vAlign w:val="bottom"/>
            <w:hideMark/>
          </w:tcPr>
          <w:p w14:paraId="3BDAB28C" w14:textId="54111640" w:rsidR="00FE1994" w:rsidRPr="006B0B0E" w:rsidRDefault="00FE1994" w:rsidP="00FE1994">
            <w:pPr>
              <w:rPr>
                <w:lang w:val="lt-LT" w:eastAsia="lt-LT"/>
              </w:rPr>
            </w:pPr>
            <w:r w:rsidRPr="006B0B0E">
              <w:rPr>
                <w:lang w:val="lt-LT" w:eastAsia="lt-LT"/>
              </w:rPr>
              <w:t>Molėtų „Vyturėlio“ vaikų lopšelis-darželis</w:t>
            </w:r>
            <w:r w:rsidR="005D5C80" w:rsidRPr="006B0B0E">
              <w:rPr>
                <w:lang w:val="lt-LT" w:eastAsia="lt-LT"/>
              </w:rPr>
              <w:t xml:space="preserve"> (komunalinėms paslaugoms)</w:t>
            </w:r>
          </w:p>
        </w:tc>
        <w:tc>
          <w:tcPr>
            <w:tcW w:w="992" w:type="dxa"/>
            <w:tcBorders>
              <w:top w:val="nil"/>
              <w:left w:val="nil"/>
              <w:bottom w:val="single" w:sz="4" w:space="0" w:color="auto"/>
              <w:right w:val="single" w:sz="4" w:space="0" w:color="auto"/>
            </w:tcBorders>
            <w:shd w:val="clear" w:color="auto" w:fill="auto"/>
            <w:noWrap/>
            <w:vAlign w:val="bottom"/>
            <w:hideMark/>
          </w:tcPr>
          <w:p w14:paraId="50007F13"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3E17CA0E" w14:textId="77777777" w:rsidR="00FE1994" w:rsidRPr="00FE1994" w:rsidRDefault="00FE1994" w:rsidP="00FE1994">
            <w:pPr>
              <w:jc w:val="right"/>
              <w:rPr>
                <w:color w:val="000000"/>
                <w:lang w:val="lt-LT" w:eastAsia="lt-LT"/>
              </w:rPr>
            </w:pPr>
            <w:r w:rsidRPr="00FE1994">
              <w:rPr>
                <w:color w:val="000000"/>
                <w:lang w:val="lt-LT" w:eastAsia="lt-LT"/>
              </w:rPr>
              <w:t>30</w:t>
            </w:r>
          </w:p>
        </w:tc>
        <w:tc>
          <w:tcPr>
            <w:tcW w:w="1139" w:type="dxa"/>
            <w:tcBorders>
              <w:top w:val="nil"/>
              <w:left w:val="nil"/>
              <w:bottom w:val="single" w:sz="4" w:space="0" w:color="auto"/>
              <w:right w:val="single" w:sz="4" w:space="0" w:color="auto"/>
            </w:tcBorders>
            <w:shd w:val="clear" w:color="auto" w:fill="auto"/>
            <w:noWrap/>
            <w:vAlign w:val="bottom"/>
            <w:hideMark/>
          </w:tcPr>
          <w:p w14:paraId="31AF3FDF" w14:textId="77777777" w:rsidR="00FE1994" w:rsidRPr="00FE1994" w:rsidRDefault="00FE1994" w:rsidP="00FE1994">
            <w:pPr>
              <w:jc w:val="right"/>
              <w:rPr>
                <w:color w:val="000000"/>
                <w:lang w:val="lt-LT" w:eastAsia="lt-LT"/>
              </w:rPr>
            </w:pPr>
            <w:r w:rsidRPr="00FE1994">
              <w:rPr>
                <w:color w:val="000000"/>
                <w:lang w:val="lt-LT" w:eastAsia="lt-LT"/>
              </w:rPr>
              <w:t>30</w:t>
            </w:r>
          </w:p>
        </w:tc>
        <w:tc>
          <w:tcPr>
            <w:tcW w:w="1250" w:type="dxa"/>
            <w:tcBorders>
              <w:top w:val="nil"/>
              <w:left w:val="nil"/>
              <w:bottom w:val="single" w:sz="4" w:space="0" w:color="auto"/>
              <w:right w:val="single" w:sz="4" w:space="0" w:color="auto"/>
            </w:tcBorders>
            <w:shd w:val="clear" w:color="auto" w:fill="auto"/>
            <w:noWrap/>
            <w:vAlign w:val="bottom"/>
            <w:hideMark/>
          </w:tcPr>
          <w:p w14:paraId="2B321E1D"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4BD312CF"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45860340" w14:textId="77777777" w:rsidR="00FE1994" w:rsidRPr="00FE1994" w:rsidRDefault="00FE1994" w:rsidP="00FE1994">
            <w:pPr>
              <w:rPr>
                <w:color w:val="000000"/>
                <w:lang w:val="lt-LT" w:eastAsia="lt-LT"/>
              </w:rPr>
            </w:pPr>
            <w:r w:rsidRPr="00FE1994">
              <w:rPr>
                <w:color w:val="000000"/>
                <w:lang w:val="lt-LT" w:eastAsia="lt-LT"/>
              </w:rPr>
              <w:t>2.6.</w:t>
            </w:r>
          </w:p>
        </w:tc>
        <w:tc>
          <w:tcPr>
            <w:tcW w:w="4441" w:type="dxa"/>
            <w:tcBorders>
              <w:top w:val="nil"/>
              <w:left w:val="nil"/>
              <w:bottom w:val="single" w:sz="4" w:space="0" w:color="auto"/>
              <w:right w:val="single" w:sz="4" w:space="0" w:color="auto"/>
            </w:tcBorders>
            <w:shd w:val="clear" w:color="000000" w:fill="FFFFFF"/>
            <w:vAlign w:val="center"/>
            <w:hideMark/>
          </w:tcPr>
          <w:p w14:paraId="4F81A8AE" w14:textId="77777777" w:rsidR="00FE1994" w:rsidRPr="006B0B0E" w:rsidRDefault="00FE1994" w:rsidP="00FE1994">
            <w:pPr>
              <w:rPr>
                <w:lang w:val="lt-LT" w:eastAsia="lt-LT"/>
              </w:rPr>
            </w:pPr>
            <w:r w:rsidRPr="006B0B0E">
              <w:rPr>
                <w:lang w:val="lt-LT" w:eastAsia="lt-LT"/>
              </w:rPr>
              <w:t>Molėtų socialinės paramos centras</w:t>
            </w:r>
          </w:p>
          <w:p w14:paraId="41379880" w14:textId="63F4A8E0" w:rsidR="005D5C80" w:rsidRPr="006B0B0E" w:rsidRDefault="005D5C80" w:rsidP="00FE1994">
            <w:pPr>
              <w:rPr>
                <w:lang w:val="lt-LT" w:eastAsia="lt-LT"/>
              </w:rPr>
            </w:pPr>
            <w:r w:rsidRPr="006B0B0E">
              <w:rPr>
                <w:lang w:val="lt-LT" w:eastAsia="lt-LT"/>
              </w:rPr>
              <w:t>(transporto paslaugoms)</w:t>
            </w:r>
          </w:p>
        </w:tc>
        <w:tc>
          <w:tcPr>
            <w:tcW w:w="992" w:type="dxa"/>
            <w:tcBorders>
              <w:top w:val="nil"/>
              <w:left w:val="nil"/>
              <w:bottom w:val="single" w:sz="4" w:space="0" w:color="auto"/>
              <w:right w:val="single" w:sz="4" w:space="0" w:color="auto"/>
            </w:tcBorders>
            <w:shd w:val="clear" w:color="auto" w:fill="auto"/>
            <w:noWrap/>
            <w:vAlign w:val="bottom"/>
            <w:hideMark/>
          </w:tcPr>
          <w:p w14:paraId="0CE22FB5" w14:textId="77777777" w:rsidR="00FE1994" w:rsidRPr="00FE1994" w:rsidRDefault="00FE1994" w:rsidP="00FE1994">
            <w:pPr>
              <w:jc w:val="right"/>
              <w:rPr>
                <w:color w:val="000000"/>
                <w:lang w:val="lt-LT" w:eastAsia="lt-LT"/>
              </w:rPr>
            </w:pPr>
            <w:r w:rsidRPr="00FE1994">
              <w:rPr>
                <w:color w:val="000000"/>
                <w:lang w:val="lt-LT" w:eastAsia="lt-LT"/>
              </w:rPr>
              <w:t>7</w:t>
            </w:r>
          </w:p>
        </w:tc>
        <w:tc>
          <w:tcPr>
            <w:tcW w:w="988" w:type="dxa"/>
            <w:tcBorders>
              <w:top w:val="nil"/>
              <w:left w:val="nil"/>
              <w:bottom w:val="single" w:sz="4" w:space="0" w:color="auto"/>
              <w:right w:val="single" w:sz="4" w:space="0" w:color="auto"/>
            </w:tcBorders>
            <w:shd w:val="clear" w:color="000000" w:fill="FFFFFF"/>
            <w:noWrap/>
            <w:vAlign w:val="bottom"/>
            <w:hideMark/>
          </w:tcPr>
          <w:p w14:paraId="5C4CF7FC" w14:textId="77777777" w:rsidR="00FE1994" w:rsidRPr="00FE1994" w:rsidRDefault="00FE1994" w:rsidP="00FE1994">
            <w:pPr>
              <w:jc w:val="right"/>
              <w:rPr>
                <w:color w:val="000000"/>
                <w:lang w:val="lt-LT" w:eastAsia="lt-LT"/>
              </w:rPr>
            </w:pPr>
            <w:r w:rsidRPr="00FE1994">
              <w:rPr>
                <w:color w:val="000000"/>
                <w:lang w:val="lt-LT" w:eastAsia="lt-LT"/>
              </w:rPr>
              <w:t>1</w:t>
            </w:r>
          </w:p>
        </w:tc>
        <w:tc>
          <w:tcPr>
            <w:tcW w:w="1139" w:type="dxa"/>
            <w:tcBorders>
              <w:top w:val="nil"/>
              <w:left w:val="nil"/>
              <w:bottom w:val="single" w:sz="4" w:space="0" w:color="auto"/>
              <w:right w:val="single" w:sz="4" w:space="0" w:color="auto"/>
            </w:tcBorders>
            <w:shd w:val="clear" w:color="auto" w:fill="auto"/>
            <w:noWrap/>
            <w:vAlign w:val="bottom"/>
            <w:hideMark/>
          </w:tcPr>
          <w:p w14:paraId="0FD27875" w14:textId="77777777" w:rsidR="00FE1994" w:rsidRPr="00FE1994" w:rsidRDefault="00FE1994" w:rsidP="00FE1994">
            <w:pPr>
              <w:jc w:val="right"/>
              <w:rPr>
                <w:color w:val="000000"/>
                <w:lang w:val="lt-LT" w:eastAsia="lt-LT"/>
              </w:rPr>
            </w:pPr>
            <w:r w:rsidRPr="00FE1994">
              <w:rPr>
                <w:color w:val="000000"/>
                <w:lang w:val="lt-LT" w:eastAsia="lt-LT"/>
              </w:rPr>
              <w:t>1</w:t>
            </w:r>
          </w:p>
        </w:tc>
        <w:tc>
          <w:tcPr>
            <w:tcW w:w="1250" w:type="dxa"/>
            <w:tcBorders>
              <w:top w:val="nil"/>
              <w:left w:val="nil"/>
              <w:bottom w:val="single" w:sz="4" w:space="0" w:color="auto"/>
              <w:right w:val="single" w:sz="4" w:space="0" w:color="auto"/>
            </w:tcBorders>
            <w:shd w:val="clear" w:color="auto" w:fill="auto"/>
            <w:noWrap/>
            <w:vAlign w:val="bottom"/>
            <w:hideMark/>
          </w:tcPr>
          <w:p w14:paraId="1863E84A"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51EF645C" w14:textId="77777777" w:rsidTr="00FE1994">
        <w:trPr>
          <w:trHeight w:val="317"/>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6450" w14:textId="77777777" w:rsidR="00FE1994" w:rsidRPr="00FE1994" w:rsidRDefault="00FE1994" w:rsidP="00FE1994">
            <w:pPr>
              <w:jc w:val="center"/>
              <w:rPr>
                <w:b/>
                <w:bCs/>
                <w:color w:val="000000"/>
                <w:lang w:val="lt-LT" w:eastAsia="lt-LT"/>
              </w:rPr>
            </w:pPr>
            <w:r w:rsidRPr="00FE1994">
              <w:rPr>
                <w:b/>
                <w:bCs/>
                <w:color w:val="000000"/>
                <w:lang w:val="lt-LT" w:eastAsia="lt-LT"/>
              </w:rPr>
              <w:t>Iš viso:</w:t>
            </w:r>
          </w:p>
        </w:tc>
        <w:tc>
          <w:tcPr>
            <w:tcW w:w="992" w:type="dxa"/>
            <w:tcBorders>
              <w:top w:val="nil"/>
              <w:left w:val="nil"/>
              <w:bottom w:val="single" w:sz="4" w:space="0" w:color="auto"/>
              <w:right w:val="single" w:sz="4" w:space="0" w:color="auto"/>
            </w:tcBorders>
            <w:shd w:val="clear" w:color="auto" w:fill="auto"/>
            <w:noWrap/>
            <w:vAlign w:val="bottom"/>
            <w:hideMark/>
          </w:tcPr>
          <w:p w14:paraId="47665E74" w14:textId="77777777" w:rsidR="00FE1994" w:rsidRPr="00FE1994" w:rsidRDefault="00FE1994" w:rsidP="00FE1994">
            <w:pPr>
              <w:rPr>
                <w:color w:val="000000"/>
                <w:lang w:val="lt-LT" w:eastAsia="lt-LT"/>
              </w:rPr>
            </w:pPr>
            <w:r w:rsidRPr="00FE1994">
              <w:rPr>
                <w:color w:val="000000"/>
                <w:lang w:val="lt-LT" w:eastAsia="lt-LT"/>
              </w:rPr>
              <w:t> </w:t>
            </w:r>
          </w:p>
        </w:tc>
        <w:tc>
          <w:tcPr>
            <w:tcW w:w="988" w:type="dxa"/>
            <w:tcBorders>
              <w:top w:val="nil"/>
              <w:left w:val="nil"/>
              <w:bottom w:val="single" w:sz="4" w:space="0" w:color="auto"/>
              <w:right w:val="single" w:sz="4" w:space="0" w:color="auto"/>
            </w:tcBorders>
            <w:shd w:val="clear" w:color="000000" w:fill="FFFFFF"/>
            <w:noWrap/>
            <w:vAlign w:val="bottom"/>
            <w:hideMark/>
          </w:tcPr>
          <w:p w14:paraId="3D4258B0" w14:textId="77777777" w:rsidR="00FE1994" w:rsidRPr="00FE1994" w:rsidRDefault="00FE1994" w:rsidP="00FE1994">
            <w:pPr>
              <w:jc w:val="right"/>
              <w:rPr>
                <w:b/>
                <w:bCs/>
                <w:color w:val="000000"/>
                <w:lang w:val="lt-LT" w:eastAsia="lt-LT"/>
              </w:rPr>
            </w:pPr>
            <w:r w:rsidRPr="00FE1994">
              <w:rPr>
                <w:b/>
                <w:bCs/>
                <w:color w:val="000000"/>
                <w:lang w:val="lt-LT" w:eastAsia="lt-LT"/>
              </w:rPr>
              <w:t>121,4</w:t>
            </w:r>
          </w:p>
        </w:tc>
        <w:tc>
          <w:tcPr>
            <w:tcW w:w="1139" w:type="dxa"/>
            <w:tcBorders>
              <w:top w:val="nil"/>
              <w:left w:val="nil"/>
              <w:bottom w:val="single" w:sz="4" w:space="0" w:color="auto"/>
              <w:right w:val="single" w:sz="4" w:space="0" w:color="auto"/>
            </w:tcBorders>
            <w:shd w:val="clear" w:color="auto" w:fill="auto"/>
            <w:noWrap/>
            <w:vAlign w:val="bottom"/>
            <w:hideMark/>
          </w:tcPr>
          <w:p w14:paraId="35513BE5" w14:textId="77777777" w:rsidR="00FE1994" w:rsidRPr="00FE1994" w:rsidRDefault="00FE1994" w:rsidP="00FE1994">
            <w:pPr>
              <w:jc w:val="right"/>
              <w:rPr>
                <w:b/>
                <w:bCs/>
                <w:color w:val="000000"/>
                <w:lang w:val="lt-LT" w:eastAsia="lt-LT"/>
              </w:rPr>
            </w:pPr>
            <w:r w:rsidRPr="00FE1994">
              <w:rPr>
                <w:b/>
                <w:bCs/>
                <w:color w:val="000000"/>
                <w:lang w:val="lt-LT" w:eastAsia="lt-LT"/>
              </w:rPr>
              <w:t>119,3</w:t>
            </w:r>
          </w:p>
        </w:tc>
        <w:tc>
          <w:tcPr>
            <w:tcW w:w="1250" w:type="dxa"/>
            <w:tcBorders>
              <w:top w:val="nil"/>
              <w:left w:val="nil"/>
              <w:bottom w:val="single" w:sz="4" w:space="0" w:color="auto"/>
              <w:right w:val="single" w:sz="4" w:space="0" w:color="auto"/>
            </w:tcBorders>
            <w:shd w:val="clear" w:color="auto" w:fill="auto"/>
            <w:noWrap/>
            <w:vAlign w:val="bottom"/>
            <w:hideMark/>
          </w:tcPr>
          <w:p w14:paraId="08737F82" w14:textId="77777777" w:rsidR="00FE1994" w:rsidRPr="00FE1994" w:rsidRDefault="00FE1994" w:rsidP="00FE1994">
            <w:pPr>
              <w:jc w:val="right"/>
              <w:rPr>
                <w:b/>
                <w:bCs/>
                <w:color w:val="000000"/>
                <w:lang w:val="lt-LT" w:eastAsia="lt-LT"/>
              </w:rPr>
            </w:pPr>
            <w:r w:rsidRPr="00FE1994">
              <w:rPr>
                <w:b/>
                <w:bCs/>
                <w:color w:val="000000"/>
                <w:lang w:val="lt-LT" w:eastAsia="lt-LT"/>
              </w:rPr>
              <w:t>2,1</w:t>
            </w:r>
          </w:p>
        </w:tc>
      </w:tr>
      <w:tr w:rsidR="00FE1994" w:rsidRPr="00FE1994" w14:paraId="15D695FB" w14:textId="77777777" w:rsidTr="00FE1994">
        <w:trPr>
          <w:trHeight w:val="317"/>
        </w:trPr>
        <w:tc>
          <w:tcPr>
            <w:tcW w:w="960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E9F7DC" w14:textId="77777777" w:rsidR="00FE1994" w:rsidRPr="00FE1994" w:rsidRDefault="00FE1994" w:rsidP="00FE1994">
            <w:pPr>
              <w:rPr>
                <w:b/>
                <w:bCs/>
                <w:color w:val="000000"/>
                <w:lang w:val="lt-LT" w:eastAsia="lt-LT"/>
              </w:rPr>
            </w:pPr>
            <w:r w:rsidRPr="00FE1994">
              <w:rPr>
                <w:b/>
                <w:bCs/>
                <w:color w:val="000000"/>
                <w:lang w:val="lt-LT" w:eastAsia="lt-LT"/>
              </w:rPr>
              <w:t>3. Įstaigų uždirbtų pajamų lėšos:</w:t>
            </w:r>
          </w:p>
        </w:tc>
      </w:tr>
      <w:tr w:rsidR="00FE1994" w:rsidRPr="00FE1994" w14:paraId="3186E988" w14:textId="77777777" w:rsidTr="00FE1994">
        <w:trPr>
          <w:trHeight w:val="317"/>
        </w:trPr>
        <w:tc>
          <w:tcPr>
            <w:tcW w:w="9609" w:type="dxa"/>
            <w:gridSpan w:val="6"/>
            <w:tcBorders>
              <w:top w:val="single" w:sz="4" w:space="0" w:color="auto"/>
              <w:left w:val="single" w:sz="4" w:space="0" w:color="auto"/>
              <w:bottom w:val="single" w:sz="4" w:space="0" w:color="auto"/>
              <w:right w:val="nil"/>
            </w:tcBorders>
            <w:shd w:val="clear" w:color="000000" w:fill="FFFFFF"/>
            <w:vAlign w:val="bottom"/>
            <w:hideMark/>
          </w:tcPr>
          <w:p w14:paraId="6444769A" w14:textId="77777777" w:rsidR="00FE1994" w:rsidRPr="00FE1994" w:rsidRDefault="00FE1994" w:rsidP="00FE1994">
            <w:pPr>
              <w:rPr>
                <w:color w:val="000000"/>
                <w:lang w:val="lt-LT" w:eastAsia="lt-LT"/>
              </w:rPr>
            </w:pPr>
            <w:r w:rsidRPr="00FE1994">
              <w:rPr>
                <w:color w:val="000000"/>
                <w:lang w:val="lt-LT" w:eastAsia="lt-LT"/>
              </w:rPr>
              <w:t>Įstaigų uždirbtų pajamų lėšos:</w:t>
            </w:r>
          </w:p>
        </w:tc>
      </w:tr>
      <w:tr w:rsidR="00FE1994" w:rsidRPr="00FE1994" w14:paraId="7FB1165D"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1FB9DC5A" w14:textId="77777777" w:rsidR="00FE1994" w:rsidRPr="00FE1994" w:rsidRDefault="00FE1994" w:rsidP="00FE1994">
            <w:pPr>
              <w:rPr>
                <w:color w:val="000000"/>
                <w:lang w:val="lt-LT" w:eastAsia="lt-LT"/>
              </w:rPr>
            </w:pPr>
            <w:r w:rsidRPr="00FE1994">
              <w:rPr>
                <w:color w:val="000000"/>
                <w:lang w:val="lt-LT" w:eastAsia="lt-LT"/>
              </w:rPr>
              <w:t>1.</w:t>
            </w:r>
          </w:p>
        </w:tc>
        <w:tc>
          <w:tcPr>
            <w:tcW w:w="4441" w:type="dxa"/>
            <w:tcBorders>
              <w:top w:val="nil"/>
              <w:left w:val="nil"/>
              <w:bottom w:val="single" w:sz="4" w:space="0" w:color="auto"/>
              <w:right w:val="single" w:sz="4" w:space="0" w:color="auto"/>
            </w:tcBorders>
            <w:shd w:val="clear" w:color="auto" w:fill="auto"/>
            <w:vAlign w:val="bottom"/>
            <w:hideMark/>
          </w:tcPr>
          <w:p w14:paraId="38472949" w14:textId="77777777" w:rsidR="00FE1994" w:rsidRPr="00FE1994" w:rsidRDefault="00FE1994" w:rsidP="00FE1994">
            <w:pPr>
              <w:rPr>
                <w:color w:val="000000"/>
                <w:lang w:val="lt-LT" w:eastAsia="lt-LT"/>
              </w:rPr>
            </w:pPr>
            <w:r w:rsidRPr="00FE1994">
              <w:rPr>
                <w:color w:val="000000"/>
                <w:lang w:val="lt-LT" w:eastAsia="lt-LT"/>
              </w:rPr>
              <w:t>Molėtų r. kūno kultūros ir sporto  centras</w:t>
            </w:r>
          </w:p>
        </w:tc>
        <w:tc>
          <w:tcPr>
            <w:tcW w:w="992" w:type="dxa"/>
            <w:tcBorders>
              <w:top w:val="nil"/>
              <w:left w:val="nil"/>
              <w:bottom w:val="single" w:sz="4" w:space="0" w:color="auto"/>
              <w:right w:val="single" w:sz="4" w:space="0" w:color="auto"/>
            </w:tcBorders>
            <w:shd w:val="clear" w:color="auto" w:fill="auto"/>
            <w:noWrap/>
            <w:vAlign w:val="bottom"/>
            <w:hideMark/>
          </w:tcPr>
          <w:p w14:paraId="1D079F07"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486C8A49" w14:textId="77777777" w:rsidR="00FE1994" w:rsidRPr="00FE1994" w:rsidRDefault="00FE1994" w:rsidP="00FE1994">
            <w:pPr>
              <w:jc w:val="right"/>
              <w:rPr>
                <w:color w:val="000000"/>
                <w:lang w:val="lt-LT" w:eastAsia="lt-LT"/>
              </w:rPr>
            </w:pPr>
            <w:r w:rsidRPr="00FE1994">
              <w:rPr>
                <w:color w:val="000000"/>
                <w:lang w:val="lt-LT" w:eastAsia="lt-LT"/>
              </w:rPr>
              <w:t>4</w:t>
            </w:r>
          </w:p>
        </w:tc>
        <w:tc>
          <w:tcPr>
            <w:tcW w:w="1139" w:type="dxa"/>
            <w:tcBorders>
              <w:top w:val="nil"/>
              <w:left w:val="nil"/>
              <w:bottom w:val="single" w:sz="4" w:space="0" w:color="auto"/>
              <w:right w:val="single" w:sz="4" w:space="0" w:color="auto"/>
            </w:tcBorders>
            <w:shd w:val="clear" w:color="auto" w:fill="auto"/>
            <w:noWrap/>
            <w:vAlign w:val="bottom"/>
            <w:hideMark/>
          </w:tcPr>
          <w:p w14:paraId="0701FBF3" w14:textId="77777777" w:rsidR="00FE1994" w:rsidRPr="00FE1994" w:rsidRDefault="00FE1994" w:rsidP="00FE1994">
            <w:pPr>
              <w:jc w:val="right"/>
              <w:rPr>
                <w:color w:val="000000"/>
                <w:lang w:val="lt-LT" w:eastAsia="lt-LT"/>
              </w:rPr>
            </w:pPr>
            <w:r w:rsidRPr="00FE1994">
              <w:rPr>
                <w:color w:val="000000"/>
                <w:lang w:val="lt-LT" w:eastAsia="lt-LT"/>
              </w:rPr>
              <w:t>4</w:t>
            </w:r>
          </w:p>
        </w:tc>
        <w:tc>
          <w:tcPr>
            <w:tcW w:w="1250" w:type="dxa"/>
            <w:tcBorders>
              <w:top w:val="nil"/>
              <w:left w:val="nil"/>
              <w:bottom w:val="single" w:sz="4" w:space="0" w:color="auto"/>
              <w:right w:val="single" w:sz="4" w:space="0" w:color="auto"/>
            </w:tcBorders>
            <w:shd w:val="clear" w:color="auto" w:fill="auto"/>
            <w:noWrap/>
            <w:vAlign w:val="bottom"/>
            <w:hideMark/>
          </w:tcPr>
          <w:p w14:paraId="722B3C31" w14:textId="77777777" w:rsidR="00FE1994" w:rsidRPr="00FE1994" w:rsidRDefault="00FE1994" w:rsidP="00FE1994">
            <w:pPr>
              <w:jc w:val="right"/>
              <w:rPr>
                <w:color w:val="000000"/>
                <w:lang w:val="lt-LT" w:eastAsia="lt-LT"/>
              </w:rPr>
            </w:pPr>
            <w:r w:rsidRPr="00FE1994">
              <w:rPr>
                <w:color w:val="000000"/>
                <w:lang w:val="lt-LT" w:eastAsia="lt-LT"/>
              </w:rPr>
              <w:t>0</w:t>
            </w:r>
          </w:p>
        </w:tc>
      </w:tr>
      <w:tr w:rsidR="00FE1994" w:rsidRPr="00FE1994" w14:paraId="0D70435D" w14:textId="77777777" w:rsidTr="00FE1994">
        <w:trPr>
          <w:trHeight w:val="317"/>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14:paraId="47B3E3A6" w14:textId="77777777" w:rsidR="00FE1994" w:rsidRPr="00FE1994" w:rsidRDefault="00FE1994" w:rsidP="00FE1994">
            <w:pPr>
              <w:rPr>
                <w:color w:val="000000"/>
                <w:lang w:val="lt-LT" w:eastAsia="lt-LT"/>
              </w:rPr>
            </w:pPr>
            <w:r w:rsidRPr="00FE1994">
              <w:rPr>
                <w:color w:val="000000"/>
                <w:lang w:val="lt-LT" w:eastAsia="lt-LT"/>
              </w:rPr>
              <w:t>1.1.</w:t>
            </w:r>
          </w:p>
        </w:tc>
        <w:tc>
          <w:tcPr>
            <w:tcW w:w="4441" w:type="dxa"/>
            <w:tcBorders>
              <w:top w:val="nil"/>
              <w:left w:val="nil"/>
              <w:bottom w:val="single" w:sz="4" w:space="0" w:color="auto"/>
              <w:right w:val="single" w:sz="4" w:space="0" w:color="auto"/>
            </w:tcBorders>
            <w:shd w:val="clear" w:color="auto" w:fill="auto"/>
            <w:noWrap/>
            <w:vAlign w:val="bottom"/>
            <w:hideMark/>
          </w:tcPr>
          <w:p w14:paraId="5B312681" w14:textId="1ED531B7" w:rsidR="00FE1994" w:rsidRPr="00FE1994" w:rsidRDefault="00FE1994" w:rsidP="00FE1994">
            <w:pPr>
              <w:rPr>
                <w:color w:val="000000"/>
                <w:lang w:val="lt-LT" w:eastAsia="lt-LT"/>
              </w:rPr>
            </w:pPr>
            <w:r w:rsidRPr="00FE1994">
              <w:rPr>
                <w:color w:val="000000"/>
                <w:lang w:val="lt-LT" w:eastAsia="lt-LT"/>
              </w:rPr>
              <w:t xml:space="preserve">Biudžetinių įstaigų pajamos už prekes ir </w:t>
            </w:r>
            <w:r w:rsidRPr="006B0B0E">
              <w:rPr>
                <w:lang w:val="lt-LT" w:eastAsia="lt-LT"/>
              </w:rPr>
              <w:t>paslaugas</w:t>
            </w:r>
            <w:r w:rsidR="005D5C80" w:rsidRPr="006B0B0E">
              <w:rPr>
                <w:lang w:val="lt-LT" w:eastAsia="lt-LT"/>
              </w:rPr>
              <w:t xml:space="preserve"> (transporto paslaugoms ir kitų prekių įsigijimui)</w:t>
            </w:r>
          </w:p>
        </w:tc>
        <w:tc>
          <w:tcPr>
            <w:tcW w:w="992" w:type="dxa"/>
            <w:tcBorders>
              <w:top w:val="nil"/>
              <w:left w:val="nil"/>
              <w:bottom w:val="single" w:sz="4" w:space="0" w:color="auto"/>
              <w:right w:val="single" w:sz="4" w:space="0" w:color="auto"/>
            </w:tcBorders>
            <w:shd w:val="clear" w:color="auto" w:fill="auto"/>
            <w:noWrap/>
            <w:vAlign w:val="bottom"/>
            <w:hideMark/>
          </w:tcPr>
          <w:p w14:paraId="079EFC7B" w14:textId="77777777" w:rsidR="00FE1994" w:rsidRPr="00FE1994" w:rsidRDefault="00FE1994" w:rsidP="00FE1994">
            <w:pPr>
              <w:jc w:val="right"/>
              <w:rPr>
                <w:color w:val="000000"/>
                <w:lang w:val="lt-LT" w:eastAsia="lt-LT"/>
              </w:rPr>
            </w:pPr>
            <w:r w:rsidRPr="00FE1994">
              <w:rPr>
                <w:color w:val="000000"/>
                <w:lang w:val="lt-LT" w:eastAsia="lt-LT"/>
              </w:rPr>
              <w:t>6</w:t>
            </w:r>
          </w:p>
        </w:tc>
        <w:tc>
          <w:tcPr>
            <w:tcW w:w="988" w:type="dxa"/>
            <w:tcBorders>
              <w:top w:val="nil"/>
              <w:left w:val="nil"/>
              <w:bottom w:val="single" w:sz="4" w:space="0" w:color="auto"/>
              <w:right w:val="single" w:sz="4" w:space="0" w:color="auto"/>
            </w:tcBorders>
            <w:shd w:val="clear" w:color="000000" w:fill="FFFFFF"/>
            <w:noWrap/>
            <w:vAlign w:val="bottom"/>
            <w:hideMark/>
          </w:tcPr>
          <w:p w14:paraId="7948B773" w14:textId="77777777" w:rsidR="00FE1994" w:rsidRPr="00FE1994" w:rsidRDefault="00FE1994" w:rsidP="00FE1994">
            <w:pPr>
              <w:jc w:val="right"/>
              <w:rPr>
                <w:color w:val="000000"/>
                <w:lang w:val="lt-LT" w:eastAsia="lt-LT"/>
              </w:rPr>
            </w:pPr>
            <w:r w:rsidRPr="00FE1994">
              <w:rPr>
                <w:color w:val="000000"/>
                <w:lang w:val="lt-LT" w:eastAsia="lt-LT"/>
              </w:rPr>
              <w:t>4</w:t>
            </w:r>
          </w:p>
        </w:tc>
        <w:tc>
          <w:tcPr>
            <w:tcW w:w="1139" w:type="dxa"/>
            <w:tcBorders>
              <w:top w:val="nil"/>
              <w:left w:val="nil"/>
              <w:bottom w:val="single" w:sz="4" w:space="0" w:color="auto"/>
              <w:right w:val="single" w:sz="4" w:space="0" w:color="auto"/>
            </w:tcBorders>
            <w:shd w:val="clear" w:color="auto" w:fill="auto"/>
            <w:noWrap/>
            <w:vAlign w:val="bottom"/>
            <w:hideMark/>
          </w:tcPr>
          <w:p w14:paraId="75B29C87" w14:textId="77777777" w:rsidR="00FE1994" w:rsidRPr="00FE1994" w:rsidRDefault="00FE1994" w:rsidP="00FE1994">
            <w:pPr>
              <w:jc w:val="right"/>
              <w:rPr>
                <w:color w:val="000000"/>
                <w:lang w:val="lt-LT" w:eastAsia="lt-LT"/>
              </w:rPr>
            </w:pPr>
            <w:r w:rsidRPr="00FE1994">
              <w:rPr>
                <w:color w:val="000000"/>
                <w:lang w:val="lt-LT" w:eastAsia="lt-LT"/>
              </w:rPr>
              <w:t>4</w:t>
            </w:r>
          </w:p>
        </w:tc>
        <w:tc>
          <w:tcPr>
            <w:tcW w:w="1250" w:type="dxa"/>
            <w:tcBorders>
              <w:top w:val="nil"/>
              <w:left w:val="nil"/>
              <w:bottom w:val="single" w:sz="4" w:space="0" w:color="auto"/>
              <w:right w:val="single" w:sz="4" w:space="0" w:color="auto"/>
            </w:tcBorders>
            <w:shd w:val="clear" w:color="auto" w:fill="auto"/>
            <w:noWrap/>
            <w:vAlign w:val="bottom"/>
            <w:hideMark/>
          </w:tcPr>
          <w:p w14:paraId="602BDAA8" w14:textId="77777777" w:rsidR="00FE1994" w:rsidRPr="00FE1994" w:rsidRDefault="00FE1994" w:rsidP="00FE1994">
            <w:pPr>
              <w:rPr>
                <w:color w:val="000000"/>
                <w:lang w:val="lt-LT" w:eastAsia="lt-LT"/>
              </w:rPr>
            </w:pPr>
            <w:r w:rsidRPr="00FE1994">
              <w:rPr>
                <w:color w:val="000000"/>
                <w:lang w:val="lt-LT" w:eastAsia="lt-LT"/>
              </w:rPr>
              <w:t> </w:t>
            </w:r>
          </w:p>
        </w:tc>
      </w:tr>
      <w:tr w:rsidR="00FE1994" w:rsidRPr="00FE1994" w14:paraId="3931DBA6" w14:textId="77777777" w:rsidTr="00FE1994">
        <w:trPr>
          <w:trHeight w:val="317"/>
        </w:trPr>
        <w:tc>
          <w:tcPr>
            <w:tcW w:w="799" w:type="dxa"/>
            <w:tcBorders>
              <w:top w:val="nil"/>
              <w:left w:val="single" w:sz="4" w:space="0" w:color="auto"/>
              <w:bottom w:val="single" w:sz="4" w:space="0" w:color="auto"/>
              <w:right w:val="nil"/>
            </w:tcBorders>
            <w:shd w:val="clear" w:color="auto" w:fill="auto"/>
            <w:noWrap/>
            <w:vAlign w:val="bottom"/>
            <w:hideMark/>
          </w:tcPr>
          <w:p w14:paraId="26D50294" w14:textId="77777777" w:rsidR="00FE1994" w:rsidRPr="00FE1994" w:rsidRDefault="00FE1994" w:rsidP="00FE1994">
            <w:pPr>
              <w:rPr>
                <w:color w:val="000000"/>
                <w:lang w:val="lt-LT" w:eastAsia="lt-LT"/>
              </w:rPr>
            </w:pPr>
            <w:r w:rsidRPr="00FE1994">
              <w:rPr>
                <w:color w:val="000000"/>
                <w:lang w:val="lt-LT" w:eastAsia="lt-LT"/>
              </w:rPr>
              <w:t> </w:t>
            </w:r>
          </w:p>
        </w:tc>
        <w:tc>
          <w:tcPr>
            <w:tcW w:w="5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0BFA8" w14:textId="77777777" w:rsidR="00FE1994" w:rsidRPr="00FE1994" w:rsidRDefault="00FE1994" w:rsidP="00FE1994">
            <w:pPr>
              <w:rPr>
                <w:b/>
                <w:bCs/>
                <w:color w:val="000000"/>
                <w:lang w:val="lt-LT" w:eastAsia="lt-LT"/>
              </w:rPr>
            </w:pPr>
            <w:r w:rsidRPr="00FE1994">
              <w:rPr>
                <w:b/>
                <w:bCs/>
                <w:color w:val="000000"/>
                <w:lang w:val="lt-LT" w:eastAsia="lt-LT"/>
              </w:rPr>
              <w:t>Iš viso uždirbtų pajamų lėšų:</w:t>
            </w:r>
          </w:p>
        </w:tc>
        <w:tc>
          <w:tcPr>
            <w:tcW w:w="988" w:type="dxa"/>
            <w:tcBorders>
              <w:top w:val="nil"/>
              <w:left w:val="nil"/>
              <w:bottom w:val="single" w:sz="4" w:space="0" w:color="auto"/>
              <w:right w:val="single" w:sz="4" w:space="0" w:color="auto"/>
            </w:tcBorders>
            <w:shd w:val="clear" w:color="000000" w:fill="FFFFFF"/>
            <w:noWrap/>
            <w:vAlign w:val="bottom"/>
            <w:hideMark/>
          </w:tcPr>
          <w:p w14:paraId="67556C57" w14:textId="77777777" w:rsidR="00FE1994" w:rsidRPr="00FE1994" w:rsidRDefault="00FE1994" w:rsidP="00FE1994">
            <w:pPr>
              <w:jc w:val="right"/>
              <w:rPr>
                <w:b/>
                <w:bCs/>
                <w:color w:val="000000"/>
                <w:lang w:val="lt-LT" w:eastAsia="lt-LT"/>
              </w:rPr>
            </w:pPr>
            <w:r w:rsidRPr="00FE1994">
              <w:rPr>
                <w:b/>
                <w:bCs/>
                <w:color w:val="000000"/>
                <w:lang w:val="lt-LT" w:eastAsia="lt-LT"/>
              </w:rPr>
              <w:t>4</w:t>
            </w:r>
          </w:p>
        </w:tc>
        <w:tc>
          <w:tcPr>
            <w:tcW w:w="1139" w:type="dxa"/>
            <w:tcBorders>
              <w:top w:val="nil"/>
              <w:left w:val="nil"/>
              <w:bottom w:val="single" w:sz="4" w:space="0" w:color="auto"/>
              <w:right w:val="single" w:sz="4" w:space="0" w:color="auto"/>
            </w:tcBorders>
            <w:shd w:val="clear" w:color="000000" w:fill="FFFFFF"/>
            <w:noWrap/>
            <w:vAlign w:val="bottom"/>
            <w:hideMark/>
          </w:tcPr>
          <w:p w14:paraId="532A3D6A" w14:textId="77777777" w:rsidR="00FE1994" w:rsidRPr="00FE1994" w:rsidRDefault="00FE1994" w:rsidP="00FE1994">
            <w:pPr>
              <w:jc w:val="right"/>
              <w:rPr>
                <w:b/>
                <w:bCs/>
                <w:color w:val="000000"/>
                <w:lang w:val="lt-LT" w:eastAsia="lt-LT"/>
              </w:rPr>
            </w:pPr>
            <w:r w:rsidRPr="00FE1994">
              <w:rPr>
                <w:b/>
                <w:bCs/>
                <w:color w:val="000000"/>
                <w:lang w:val="lt-LT" w:eastAsia="lt-LT"/>
              </w:rPr>
              <w:t>4</w:t>
            </w:r>
          </w:p>
        </w:tc>
        <w:tc>
          <w:tcPr>
            <w:tcW w:w="1250" w:type="dxa"/>
            <w:tcBorders>
              <w:top w:val="nil"/>
              <w:left w:val="nil"/>
              <w:bottom w:val="single" w:sz="4" w:space="0" w:color="auto"/>
              <w:right w:val="single" w:sz="4" w:space="0" w:color="auto"/>
            </w:tcBorders>
            <w:shd w:val="clear" w:color="000000" w:fill="FFFFFF"/>
            <w:noWrap/>
            <w:vAlign w:val="bottom"/>
            <w:hideMark/>
          </w:tcPr>
          <w:p w14:paraId="1682F65C" w14:textId="77777777" w:rsidR="00FE1994" w:rsidRPr="00FE1994" w:rsidRDefault="00FE1994" w:rsidP="00FE1994">
            <w:pPr>
              <w:jc w:val="right"/>
              <w:rPr>
                <w:b/>
                <w:bCs/>
                <w:color w:val="000000"/>
                <w:lang w:val="lt-LT" w:eastAsia="lt-LT"/>
              </w:rPr>
            </w:pPr>
            <w:r w:rsidRPr="00FE1994">
              <w:rPr>
                <w:b/>
                <w:bCs/>
                <w:color w:val="000000"/>
                <w:lang w:val="lt-LT" w:eastAsia="lt-LT"/>
              </w:rPr>
              <w:t>0</w:t>
            </w:r>
          </w:p>
        </w:tc>
      </w:tr>
      <w:tr w:rsidR="00FE1994" w:rsidRPr="00FE1994" w14:paraId="13D9CA42" w14:textId="77777777" w:rsidTr="00FE1994">
        <w:trPr>
          <w:trHeight w:val="317"/>
        </w:trPr>
        <w:tc>
          <w:tcPr>
            <w:tcW w:w="5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C439EF" w14:textId="77777777" w:rsidR="00FE1994" w:rsidRPr="00FE1994" w:rsidRDefault="00FE1994" w:rsidP="00FE1994">
            <w:pPr>
              <w:jc w:val="center"/>
              <w:rPr>
                <w:b/>
                <w:bCs/>
                <w:color w:val="000000"/>
                <w:lang w:val="lt-LT" w:eastAsia="lt-LT"/>
              </w:rPr>
            </w:pPr>
            <w:r w:rsidRPr="00FE1994">
              <w:rPr>
                <w:b/>
                <w:bCs/>
                <w:color w:val="000000"/>
                <w:lang w:val="lt-LT" w:eastAsia="lt-LT"/>
              </w:rPr>
              <w:t>Iš viso skiriama lėšų :</w:t>
            </w:r>
          </w:p>
        </w:tc>
        <w:tc>
          <w:tcPr>
            <w:tcW w:w="992" w:type="dxa"/>
            <w:tcBorders>
              <w:top w:val="nil"/>
              <w:left w:val="nil"/>
              <w:bottom w:val="single" w:sz="4" w:space="0" w:color="auto"/>
              <w:right w:val="single" w:sz="4" w:space="0" w:color="auto"/>
            </w:tcBorders>
            <w:shd w:val="clear" w:color="auto" w:fill="auto"/>
            <w:noWrap/>
            <w:vAlign w:val="bottom"/>
            <w:hideMark/>
          </w:tcPr>
          <w:p w14:paraId="2AEF5C5E" w14:textId="77777777" w:rsidR="00FE1994" w:rsidRPr="00FE1994" w:rsidRDefault="00FE1994" w:rsidP="00FE1994">
            <w:pPr>
              <w:rPr>
                <w:color w:val="000000"/>
                <w:lang w:val="lt-LT" w:eastAsia="lt-LT"/>
              </w:rPr>
            </w:pPr>
            <w:r w:rsidRPr="00FE1994">
              <w:rPr>
                <w:color w:val="000000"/>
                <w:lang w:val="lt-LT" w:eastAsia="lt-LT"/>
              </w:rPr>
              <w:t> </w:t>
            </w:r>
          </w:p>
        </w:tc>
        <w:tc>
          <w:tcPr>
            <w:tcW w:w="988" w:type="dxa"/>
            <w:tcBorders>
              <w:top w:val="nil"/>
              <w:left w:val="nil"/>
              <w:bottom w:val="single" w:sz="4" w:space="0" w:color="auto"/>
              <w:right w:val="single" w:sz="4" w:space="0" w:color="auto"/>
            </w:tcBorders>
            <w:shd w:val="clear" w:color="000000" w:fill="FFFFFF"/>
            <w:noWrap/>
            <w:vAlign w:val="bottom"/>
            <w:hideMark/>
          </w:tcPr>
          <w:p w14:paraId="3BB7541F" w14:textId="77777777" w:rsidR="00FE1994" w:rsidRPr="00FE1994" w:rsidRDefault="00FE1994" w:rsidP="00FE1994">
            <w:pPr>
              <w:jc w:val="right"/>
              <w:rPr>
                <w:b/>
                <w:bCs/>
                <w:color w:val="000000"/>
                <w:lang w:val="lt-LT" w:eastAsia="lt-LT"/>
              </w:rPr>
            </w:pPr>
            <w:r w:rsidRPr="00FE1994">
              <w:rPr>
                <w:b/>
                <w:bCs/>
                <w:color w:val="000000"/>
                <w:lang w:val="lt-LT" w:eastAsia="lt-LT"/>
              </w:rPr>
              <w:t>131,8</w:t>
            </w:r>
          </w:p>
        </w:tc>
        <w:tc>
          <w:tcPr>
            <w:tcW w:w="1139" w:type="dxa"/>
            <w:tcBorders>
              <w:top w:val="nil"/>
              <w:left w:val="nil"/>
              <w:bottom w:val="single" w:sz="4" w:space="0" w:color="auto"/>
              <w:right w:val="single" w:sz="4" w:space="0" w:color="auto"/>
            </w:tcBorders>
            <w:shd w:val="clear" w:color="000000" w:fill="FFFFFF"/>
            <w:noWrap/>
            <w:vAlign w:val="bottom"/>
            <w:hideMark/>
          </w:tcPr>
          <w:p w14:paraId="0322F82A" w14:textId="77777777" w:rsidR="00FE1994" w:rsidRPr="00FE1994" w:rsidRDefault="00FE1994" w:rsidP="00FE1994">
            <w:pPr>
              <w:jc w:val="right"/>
              <w:rPr>
                <w:b/>
                <w:bCs/>
                <w:color w:val="000000"/>
                <w:lang w:val="lt-LT" w:eastAsia="lt-LT"/>
              </w:rPr>
            </w:pPr>
            <w:r w:rsidRPr="00FE1994">
              <w:rPr>
                <w:b/>
                <w:bCs/>
                <w:color w:val="000000"/>
                <w:lang w:val="lt-LT" w:eastAsia="lt-LT"/>
              </w:rPr>
              <w:t>123,3</w:t>
            </w:r>
          </w:p>
        </w:tc>
        <w:tc>
          <w:tcPr>
            <w:tcW w:w="1250" w:type="dxa"/>
            <w:tcBorders>
              <w:top w:val="nil"/>
              <w:left w:val="nil"/>
              <w:bottom w:val="single" w:sz="4" w:space="0" w:color="auto"/>
              <w:right w:val="single" w:sz="4" w:space="0" w:color="auto"/>
            </w:tcBorders>
            <w:shd w:val="clear" w:color="000000" w:fill="FFFFFF"/>
            <w:noWrap/>
            <w:vAlign w:val="bottom"/>
            <w:hideMark/>
          </w:tcPr>
          <w:p w14:paraId="6F9720FF" w14:textId="77777777" w:rsidR="00FE1994" w:rsidRPr="00FE1994" w:rsidRDefault="00FE1994" w:rsidP="00FE1994">
            <w:pPr>
              <w:jc w:val="right"/>
              <w:rPr>
                <w:b/>
                <w:bCs/>
                <w:color w:val="000000"/>
                <w:lang w:val="lt-LT" w:eastAsia="lt-LT"/>
              </w:rPr>
            </w:pPr>
            <w:r w:rsidRPr="00FE1994">
              <w:rPr>
                <w:b/>
                <w:bCs/>
                <w:color w:val="000000"/>
                <w:lang w:val="lt-LT" w:eastAsia="lt-LT"/>
              </w:rPr>
              <w:t>8,5</w:t>
            </w:r>
          </w:p>
        </w:tc>
      </w:tr>
    </w:tbl>
    <w:p w14:paraId="49E5EE67" w14:textId="77777777" w:rsidR="00E15F56" w:rsidRDefault="00E15F56" w:rsidP="00E15F56">
      <w:pPr>
        <w:tabs>
          <w:tab w:val="left" w:pos="720"/>
          <w:tab w:val="num" w:pos="3960"/>
        </w:tabs>
        <w:spacing w:line="360" w:lineRule="auto"/>
        <w:jc w:val="both"/>
        <w:rPr>
          <w:lang w:val="lt-LT"/>
        </w:rPr>
      </w:pPr>
      <w:r>
        <w:rPr>
          <w:lang w:val="lt-LT"/>
        </w:rPr>
        <w:tab/>
      </w:r>
    </w:p>
    <w:p w14:paraId="2748FD60" w14:textId="77777777" w:rsidR="00E15F56" w:rsidRDefault="00E15F56" w:rsidP="00E15F56">
      <w:pPr>
        <w:tabs>
          <w:tab w:val="left" w:pos="720"/>
          <w:tab w:val="num" w:pos="3960"/>
        </w:tabs>
        <w:spacing w:line="360" w:lineRule="auto"/>
        <w:jc w:val="both"/>
        <w:rPr>
          <w:lang w:val="lt-LT"/>
        </w:rPr>
      </w:pPr>
      <w:r>
        <w:rPr>
          <w:lang w:val="lt-LT"/>
        </w:rPr>
        <w:tab/>
      </w:r>
      <w:r w:rsidR="009A596E">
        <w:rPr>
          <w:lang w:val="lt-LT"/>
        </w:rPr>
        <w:t xml:space="preserve">Šiuo sprendimu taip pat tikslinamos programų sąmatų  lėšos perskirstant </w:t>
      </w:r>
      <w:r w:rsidR="00CA6412">
        <w:rPr>
          <w:lang w:val="lt-LT"/>
        </w:rPr>
        <w:t xml:space="preserve">valstybės ir </w:t>
      </w:r>
      <w:r w:rsidR="0080174B">
        <w:rPr>
          <w:lang w:val="lt-LT"/>
        </w:rPr>
        <w:t xml:space="preserve">savivaldybės </w:t>
      </w:r>
      <w:r w:rsidR="009A596E">
        <w:rPr>
          <w:lang w:val="lt-LT"/>
        </w:rPr>
        <w:t xml:space="preserve">lėšas tarp </w:t>
      </w:r>
      <w:r w:rsidR="00CA6412">
        <w:rPr>
          <w:lang w:val="lt-LT"/>
        </w:rPr>
        <w:t>ekonominės klasifikacijos straipsnių</w:t>
      </w:r>
      <w:r w:rsidR="009A596E">
        <w:rPr>
          <w:lang w:val="lt-LT"/>
        </w:rPr>
        <w:t xml:space="preserve"> nekeičiant bendros asignavimų sumos</w:t>
      </w:r>
      <w:r w:rsidR="006F72F6">
        <w:rPr>
          <w:lang w:val="lt-LT"/>
        </w:rPr>
        <w:t>:</w:t>
      </w:r>
    </w:p>
    <w:p w14:paraId="7862CB7E" w14:textId="4C3624DD" w:rsidR="00027930" w:rsidRDefault="00E15F56" w:rsidP="00E15F56">
      <w:pPr>
        <w:tabs>
          <w:tab w:val="left" w:pos="720"/>
          <w:tab w:val="num" w:pos="3960"/>
        </w:tabs>
        <w:spacing w:line="360" w:lineRule="auto"/>
        <w:jc w:val="both"/>
        <w:rPr>
          <w:lang w:val="lt-LT"/>
        </w:rPr>
      </w:pPr>
      <w:r>
        <w:rPr>
          <w:lang w:val="lt-LT"/>
        </w:rPr>
        <w:tab/>
      </w:r>
      <w:r w:rsidR="006F72F6">
        <w:rPr>
          <w:lang w:val="lt-LT"/>
        </w:rPr>
        <w:t xml:space="preserve"> </w:t>
      </w:r>
      <w:r>
        <w:rPr>
          <w:lang w:val="lt-LT"/>
        </w:rPr>
        <w:t>1. A</w:t>
      </w:r>
      <w:r w:rsidR="00027930" w:rsidRPr="00027930">
        <w:rPr>
          <w:lang w:val="lt-LT"/>
        </w:rPr>
        <w:t>tsižvelgiant į</w:t>
      </w:r>
      <w:r w:rsidR="00027930">
        <w:rPr>
          <w:lang w:val="lt-LT"/>
        </w:rPr>
        <w:t xml:space="preserve"> </w:t>
      </w:r>
      <w:bookmarkStart w:id="7" w:name="_Hlk145683944"/>
      <w:bookmarkStart w:id="8" w:name="_Hlk130201229"/>
      <w:r w:rsidR="00027930">
        <w:rPr>
          <w:lang w:val="lt-LT"/>
        </w:rPr>
        <w:t xml:space="preserve">Molėtų </w:t>
      </w:r>
      <w:r w:rsidR="00CA6412">
        <w:rPr>
          <w:lang w:val="lt-LT"/>
        </w:rPr>
        <w:t xml:space="preserve">rajono savivaldybės administracijos </w:t>
      </w:r>
      <w:r w:rsidR="0080174B">
        <w:rPr>
          <w:lang w:val="lt-LT"/>
        </w:rPr>
        <w:t xml:space="preserve"> </w:t>
      </w:r>
      <w:r w:rsidR="00027930" w:rsidRPr="00027930">
        <w:rPr>
          <w:lang w:val="lt-LT"/>
        </w:rPr>
        <w:t xml:space="preserve">2023 m. </w:t>
      </w:r>
      <w:r w:rsidR="00CA6412">
        <w:rPr>
          <w:lang w:val="lt-LT"/>
        </w:rPr>
        <w:t>rugsėjo 1</w:t>
      </w:r>
      <w:r w:rsidR="001865A1">
        <w:rPr>
          <w:lang w:val="lt-LT"/>
        </w:rPr>
        <w:t>8</w:t>
      </w:r>
      <w:r w:rsidR="0080174B">
        <w:rPr>
          <w:lang w:val="lt-LT"/>
        </w:rPr>
        <w:t xml:space="preserve"> </w:t>
      </w:r>
      <w:r w:rsidR="00027930" w:rsidRPr="00027930">
        <w:rPr>
          <w:lang w:val="lt-LT"/>
        </w:rPr>
        <w:t xml:space="preserve"> d. programų sąmatų tik</w:t>
      </w:r>
      <w:r w:rsidR="00066A52">
        <w:rPr>
          <w:lang w:val="lt-LT"/>
        </w:rPr>
        <w:t>s</w:t>
      </w:r>
      <w:r w:rsidR="00027930" w:rsidRPr="00027930">
        <w:rPr>
          <w:lang w:val="lt-LT"/>
        </w:rPr>
        <w:t xml:space="preserve">linimo pažymą </w:t>
      </w:r>
      <w:r w:rsidR="00027930" w:rsidRPr="006B48FA">
        <w:rPr>
          <w:lang w:val="lt-LT"/>
        </w:rPr>
        <w:t>Nr.</w:t>
      </w:r>
      <w:bookmarkEnd w:id="7"/>
      <w:r w:rsidR="00027930" w:rsidRPr="006B48FA">
        <w:rPr>
          <w:lang w:val="lt-LT"/>
        </w:rPr>
        <w:t xml:space="preserve"> </w:t>
      </w:r>
      <w:bookmarkEnd w:id="8"/>
      <w:r w:rsidR="006B48FA">
        <w:rPr>
          <w:lang w:val="lt-LT"/>
        </w:rPr>
        <w:t xml:space="preserve">A20-614 </w:t>
      </w:r>
      <w:r w:rsidR="00027930" w:rsidRPr="006B48FA">
        <w:rPr>
          <w:lang w:val="lt-LT"/>
        </w:rPr>
        <w:t>ti</w:t>
      </w:r>
      <w:r w:rsidR="00027930">
        <w:rPr>
          <w:lang w:val="lt-LT"/>
        </w:rPr>
        <w:t xml:space="preserve">kslinamos </w:t>
      </w:r>
      <w:r w:rsidR="00CA6412">
        <w:rPr>
          <w:lang w:val="lt-LT"/>
        </w:rPr>
        <w:t xml:space="preserve">valstybės ir </w:t>
      </w:r>
      <w:r w:rsidR="00684354">
        <w:rPr>
          <w:lang w:val="lt-LT"/>
        </w:rPr>
        <w:t>savivaldybės</w:t>
      </w:r>
      <w:r w:rsidR="00027930">
        <w:rPr>
          <w:lang w:val="lt-LT"/>
        </w:rPr>
        <w:t xml:space="preserve"> lėšos</w:t>
      </w:r>
      <w:r w:rsidR="00684354">
        <w:rPr>
          <w:lang w:val="lt-LT"/>
        </w:rPr>
        <w:t xml:space="preserve"> (</w:t>
      </w:r>
      <w:r w:rsidR="00684354" w:rsidRPr="00684354">
        <w:rPr>
          <w:lang w:val="lt-LT"/>
        </w:rPr>
        <w:t>sprendimo 3 ir 5 prieduos</w:t>
      </w:r>
      <w:r w:rsidR="00684354">
        <w:rPr>
          <w:lang w:val="lt-LT"/>
        </w:rPr>
        <w:t>e)</w:t>
      </w:r>
      <w:r w:rsidR="00027930">
        <w:rPr>
          <w:lang w:val="lt-LT"/>
        </w:rPr>
        <w:t>:</w:t>
      </w:r>
    </w:p>
    <w:tbl>
      <w:tblPr>
        <w:tblW w:w="9493" w:type="dxa"/>
        <w:tblLook w:val="04A0" w:firstRow="1" w:lastRow="0" w:firstColumn="1" w:lastColumn="0" w:noHBand="0" w:noVBand="1"/>
      </w:tblPr>
      <w:tblGrid>
        <w:gridCol w:w="860"/>
        <w:gridCol w:w="3813"/>
        <w:gridCol w:w="1134"/>
        <w:gridCol w:w="1418"/>
        <w:gridCol w:w="1137"/>
        <w:gridCol w:w="1131"/>
      </w:tblGrid>
      <w:tr w:rsidR="00823E79" w:rsidRPr="00823E79" w14:paraId="3CE59549" w14:textId="77777777" w:rsidTr="00823E79">
        <w:trPr>
          <w:trHeight w:val="774"/>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083AF" w14:textId="77777777" w:rsidR="00823E79" w:rsidRPr="00823E79" w:rsidRDefault="00823E79" w:rsidP="00823E79">
            <w:pPr>
              <w:rPr>
                <w:color w:val="000000"/>
                <w:lang w:val="lt-LT" w:eastAsia="lt-LT"/>
              </w:rPr>
            </w:pPr>
            <w:r w:rsidRPr="00823E79">
              <w:rPr>
                <w:color w:val="000000"/>
                <w:lang w:val="lt-LT" w:eastAsia="lt-LT"/>
              </w:rPr>
              <w:t xml:space="preserve">Eil. </w:t>
            </w:r>
            <w:r w:rsidRPr="00823E79">
              <w:rPr>
                <w:color w:val="000000"/>
                <w:lang w:val="lt-LT" w:eastAsia="lt-LT"/>
              </w:rPr>
              <w:br/>
              <w:t xml:space="preserve">Nr. </w:t>
            </w:r>
          </w:p>
        </w:tc>
        <w:tc>
          <w:tcPr>
            <w:tcW w:w="3813" w:type="dxa"/>
            <w:tcBorders>
              <w:top w:val="single" w:sz="4" w:space="0" w:color="auto"/>
              <w:left w:val="nil"/>
              <w:bottom w:val="single" w:sz="4" w:space="0" w:color="auto"/>
              <w:right w:val="single" w:sz="4" w:space="0" w:color="auto"/>
            </w:tcBorders>
            <w:shd w:val="clear" w:color="auto" w:fill="auto"/>
            <w:vAlign w:val="center"/>
            <w:hideMark/>
          </w:tcPr>
          <w:p w14:paraId="201874D7" w14:textId="77777777" w:rsidR="00823E79" w:rsidRPr="00823E79" w:rsidRDefault="00823E79" w:rsidP="00823E79">
            <w:pPr>
              <w:jc w:val="center"/>
              <w:rPr>
                <w:color w:val="000000"/>
                <w:lang w:val="lt-LT" w:eastAsia="lt-LT"/>
              </w:rPr>
            </w:pPr>
            <w:r w:rsidRPr="00823E79">
              <w:rPr>
                <w:color w:val="000000"/>
                <w:lang w:val="lt-LT" w:eastAsia="lt-LT"/>
              </w:rPr>
              <w:t xml:space="preserve">Asignavimų pavadinimas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4732A6" w14:textId="77777777" w:rsidR="00823E79" w:rsidRPr="00823E79" w:rsidRDefault="00823E79" w:rsidP="00823E79">
            <w:pPr>
              <w:jc w:val="center"/>
              <w:rPr>
                <w:color w:val="000000"/>
                <w:lang w:val="lt-LT" w:eastAsia="lt-LT"/>
              </w:rPr>
            </w:pPr>
            <w:r w:rsidRPr="00823E79">
              <w:rPr>
                <w:color w:val="000000"/>
                <w:lang w:val="lt-LT" w:eastAsia="lt-LT"/>
              </w:rPr>
              <w:t>Progra-</w:t>
            </w:r>
            <w:r w:rsidRPr="00823E79">
              <w:rPr>
                <w:color w:val="000000"/>
                <w:lang w:val="lt-LT" w:eastAsia="lt-LT"/>
              </w:rPr>
              <w:br/>
              <w:t>mos kodas</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776EE7C6" w14:textId="77777777" w:rsidR="00823E79" w:rsidRPr="00823E79" w:rsidRDefault="00823E79" w:rsidP="00823E79">
            <w:pPr>
              <w:rPr>
                <w:color w:val="000000"/>
                <w:lang w:val="lt-LT" w:eastAsia="lt-LT"/>
              </w:rPr>
            </w:pPr>
            <w:r w:rsidRPr="00823E79">
              <w:rPr>
                <w:color w:val="000000"/>
                <w:lang w:val="lt-LT" w:eastAsia="lt-LT"/>
              </w:rPr>
              <w:t xml:space="preserve">Suma, </w:t>
            </w:r>
            <w:r w:rsidRPr="00823E79">
              <w:rPr>
                <w:color w:val="000000"/>
                <w:lang w:val="lt-LT" w:eastAsia="lt-LT"/>
              </w:rPr>
              <w:br/>
              <w:t xml:space="preserve">tūkst. Eur </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74BE9ACD" w14:textId="77777777" w:rsidR="00823E79" w:rsidRPr="00823E79" w:rsidRDefault="00823E79" w:rsidP="00823E79">
            <w:pPr>
              <w:rPr>
                <w:color w:val="000000"/>
                <w:lang w:val="lt-LT" w:eastAsia="lt-LT"/>
              </w:rPr>
            </w:pPr>
            <w:r w:rsidRPr="00823E79">
              <w:rPr>
                <w:color w:val="000000"/>
                <w:lang w:val="lt-LT" w:eastAsia="lt-LT"/>
              </w:rPr>
              <w:t>Kitoms išlaidoms</w:t>
            </w:r>
          </w:p>
        </w:tc>
        <w:tc>
          <w:tcPr>
            <w:tcW w:w="1131" w:type="dxa"/>
            <w:tcBorders>
              <w:top w:val="single" w:sz="4" w:space="0" w:color="auto"/>
              <w:left w:val="nil"/>
              <w:bottom w:val="single" w:sz="4" w:space="0" w:color="auto"/>
              <w:right w:val="single" w:sz="4" w:space="0" w:color="auto"/>
            </w:tcBorders>
            <w:shd w:val="clear" w:color="auto" w:fill="auto"/>
            <w:vAlign w:val="bottom"/>
            <w:hideMark/>
          </w:tcPr>
          <w:p w14:paraId="4F459EB0" w14:textId="77777777" w:rsidR="00823E79" w:rsidRPr="00823E79" w:rsidRDefault="00823E79" w:rsidP="00823E79">
            <w:pPr>
              <w:ind w:left="113" w:right="-113"/>
              <w:rPr>
                <w:color w:val="000000"/>
                <w:lang w:val="lt-LT" w:eastAsia="lt-LT"/>
              </w:rPr>
            </w:pPr>
            <w:r w:rsidRPr="00823E79">
              <w:rPr>
                <w:color w:val="000000"/>
                <w:lang w:val="lt-LT" w:eastAsia="lt-LT"/>
              </w:rPr>
              <w:t xml:space="preserve">Darbo </w:t>
            </w:r>
            <w:r w:rsidRPr="00823E79">
              <w:rPr>
                <w:color w:val="000000"/>
                <w:lang w:val="lt-LT" w:eastAsia="lt-LT"/>
              </w:rPr>
              <w:br/>
              <w:t>užmo-</w:t>
            </w:r>
            <w:r w:rsidRPr="00823E79">
              <w:rPr>
                <w:color w:val="000000"/>
                <w:lang w:val="lt-LT" w:eastAsia="lt-LT"/>
              </w:rPr>
              <w:br/>
              <w:t>kesčiui</w:t>
            </w:r>
          </w:p>
        </w:tc>
      </w:tr>
      <w:tr w:rsidR="00823E79" w:rsidRPr="00823E79" w14:paraId="770C026D" w14:textId="77777777" w:rsidTr="00823E79">
        <w:trPr>
          <w:trHeight w:val="220"/>
        </w:trPr>
        <w:tc>
          <w:tcPr>
            <w:tcW w:w="9493" w:type="dxa"/>
            <w:gridSpan w:val="6"/>
            <w:tcBorders>
              <w:top w:val="single" w:sz="4" w:space="0" w:color="auto"/>
              <w:left w:val="single" w:sz="4" w:space="0" w:color="auto"/>
              <w:bottom w:val="single" w:sz="4" w:space="0" w:color="auto"/>
              <w:right w:val="nil"/>
            </w:tcBorders>
            <w:shd w:val="clear" w:color="000000" w:fill="FFFFFF"/>
            <w:vAlign w:val="bottom"/>
            <w:hideMark/>
          </w:tcPr>
          <w:p w14:paraId="4E9CF912" w14:textId="77777777" w:rsidR="00823E79" w:rsidRPr="00823E79" w:rsidRDefault="00823E79" w:rsidP="00823E79">
            <w:pPr>
              <w:rPr>
                <w:color w:val="000000"/>
                <w:lang w:val="lt-LT" w:eastAsia="lt-LT"/>
              </w:rPr>
            </w:pPr>
            <w:r w:rsidRPr="00823E79">
              <w:rPr>
                <w:color w:val="000000"/>
                <w:lang w:val="lt-LT" w:eastAsia="lt-LT"/>
              </w:rPr>
              <w:t>Molėtų rajono savivaldybės administracija:</w:t>
            </w:r>
          </w:p>
        </w:tc>
      </w:tr>
      <w:tr w:rsidR="00823E79" w:rsidRPr="00823E79" w14:paraId="1F7F0981" w14:textId="77777777" w:rsidTr="00823E79">
        <w:trPr>
          <w:trHeight w:val="315"/>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F61A" w14:textId="77777777" w:rsidR="00823E79" w:rsidRPr="00823E79" w:rsidRDefault="00823E79" w:rsidP="00823E79">
            <w:pPr>
              <w:rPr>
                <w:b/>
                <w:bCs/>
                <w:color w:val="000000"/>
                <w:lang w:val="lt-LT" w:eastAsia="lt-LT"/>
              </w:rPr>
            </w:pPr>
            <w:r w:rsidRPr="00823E79">
              <w:rPr>
                <w:b/>
                <w:bCs/>
                <w:color w:val="000000"/>
                <w:lang w:val="lt-LT" w:eastAsia="lt-LT"/>
              </w:rPr>
              <w:t>1. Valstybės lėšos:</w:t>
            </w:r>
          </w:p>
        </w:tc>
      </w:tr>
      <w:tr w:rsidR="00823E79" w:rsidRPr="00823E79" w14:paraId="05033197" w14:textId="77777777" w:rsidTr="00823E7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79C6D55" w14:textId="77777777" w:rsidR="00823E79" w:rsidRPr="00823E79" w:rsidRDefault="00823E79" w:rsidP="00823E79">
            <w:pPr>
              <w:rPr>
                <w:color w:val="000000"/>
                <w:lang w:val="lt-LT" w:eastAsia="lt-LT"/>
              </w:rPr>
            </w:pPr>
            <w:r w:rsidRPr="00823E79">
              <w:rPr>
                <w:color w:val="000000"/>
                <w:lang w:val="lt-LT" w:eastAsia="lt-LT"/>
              </w:rPr>
              <w:t>1.1.</w:t>
            </w:r>
          </w:p>
        </w:tc>
        <w:tc>
          <w:tcPr>
            <w:tcW w:w="3813" w:type="dxa"/>
            <w:tcBorders>
              <w:top w:val="nil"/>
              <w:left w:val="nil"/>
              <w:bottom w:val="single" w:sz="4" w:space="0" w:color="auto"/>
              <w:right w:val="single" w:sz="4" w:space="0" w:color="auto"/>
            </w:tcBorders>
            <w:shd w:val="clear" w:color="auto" w:fill="auto"/>
            <w:vAlign w:val="center"/>
            <w:hideMark/>
          </w:tcPr>
          <w:p w14:paraId="771B3D0D" w14:textId="333D9709" w:rsidR="00823E79" w:rsidRPr="00823E79" w:rsidRDefault="00823E79" w:rsidP="00823E79">
            <w:pPr>
              <w:rPr>
                <w:color w:val="000000"/>
                <w:lang w:val="lt-LT" w:eastAsia="lt-LT"/>
              </w:rPr>
            </w:pPr>
            <w:r w:rsidRPr="00823E79">
              <w:rPr>
                <w:color w:val="000000"/>
                <w:lang w:val="lt-LT" w:eastAsia="lt-LT"/>
              </w:rPr>
              <w:t>Dotacija bendruomeninei veiklai stiprinti</w:t>
            </w:r>
            <w:r w:rsidR="00E15F56">
              <w:t xml:space="preserve"> </w:t>
            </w:r>
            <w:r w:rsidR="00E15F56" w:rsidRPr="00E15F56">
              <w:rPr>
                <w:color w:val="000000"/>
                <w:lang w:val="lt-LT" w:eastAsia="lt-LT"/>
              </w:rPr>
              <w:t>(perkeliama į darbo užmokestį už administravimą)</w:t>
            </w:r>
          </w:p>
        </w:tc>
        <w:tc>
          <w:tcPr>
            <w:tcW w:w="1134" w:type="dxa"/>
            <w:tcBorders>
              <w:top w:val="nil"/>
              <w:left w:val="nil"/>
              <w:bottom w:val="single" w:sz="4" w:space="0" w:color="auto"/>
              <w:right w:val="single" w:sz="4" w:space="0" w:color="auto"/>
            </w:tcBorders>
            <w:shd w:val="clear" w:color="000000" w:fill="FFFFFF"/>
            <w:vAlign w:val="center"/>
            <w:hideMark/>
          </w:tcPr>
          <w:p w14:paraId="6B02207E" w14:textId="77777777" w:rsidR="00823E79" w:rsidRPr="00823E79" w:rsidRDefault="00823E79" w:rsidP="00823E79">
            <w:pPr>
              <w:jc w:val="right"/>
              <w:rPr>
                <w:color w:val="000000"/>
                <w:lang w:val="lt-LT" w:eastAsia="lt-LT"/>
              </w:rPr>
            </w:pPr>
            <w:r w:rsidRPr="00823E79">
              <w:rPr>
                <w:color w:val="000000"/>
                <w:lang w:val="lt-LT" w:eastAsia="lt-LT"/>
              </w:rPr>
              <w:t>4</w:t>
            </w:r>
          </w:p>
        </w:tc>
        <w:tc>
          <w:tcPr>
            <w:tcW w:w="1418" w:type="dxa"/>
            <w:tcBorders>
              <w:top w:val="nil"/>
              <w:left w:val="nil"/>
              <w:bottom w:val="single" w:sz="4" w:space="0" w:color="auto"/>
              <w:right w:val="single" w:sz="4" w:space="0" w:color="auto"/>
            </w:tcBorders>
            <w:shd w:val="clear" w:color="000000" w:fill="FFFFFF"/>
            <w:noWrap/>
            <w:vAlign w:val="bottom"/>
            <w:hideMark/>
          </w:tcPr>
          <w:p w14:paraId="4BA57CE1" w14:textId="77777777" w:rsidR="00823E79" w:rsidRPr="00823E79" w:rsidRDefault="00823E79" w:rsidP="00823E79">
            <w:pPr>
              <w:jc w:val="right"/>
              <w:rPr>
                <w:color w:val="000000"/>
                <w:lang w:val="lt-LT" w:eastAsia="lt-LT"/>
              </w:rPr>
            </w:pPr>
            <w:r w:rsidRPr="00823E79">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26B4AE5D" w14:textId="58D0A206" w:rsidR="00823E79" w:rsidRPr="00823E79" w:rsidRDefault="00823E79" w:rsidP="00823E79">
            <w:pPr>
              <w:rPr>
                <w:color w:val="000000"/>
                <w:lang w:val="lt-LT" w:eastAsia="lt-LT"/>
              </w:rPr>
            </w:pPr>
            <w:r>
              <w:rPr>
                <w:color w:val="000000"/>
                <w:lang w:val="lt-LT" w:eastAsia="lt-LT"/>
              </w:rPr>
              <w:t xml:space="preserve">         </w:t>
            </w:r>
            <w:r w:rsidRPr="00823E79">
              <w:rPr>
                <w:color w:val="000000"/>
                <w:lang w:val="lt-LT" w:eastAsia="lt-LT"/>
              </w:rPr>
              <w:t>-0,2</w:t>
            </w:r>
          </w:p>
        </w:tc>
        <w:tc>
          <w:tcPr>
            <w:tcW w:w="1131" w:type="dxa"/>
            <w:tcBorders>
              <w:top w:val="nil"/>
              <w:left w:val="nil"/>
              <w:bottom w:val="single" w:sz="4" w:space="0" w:color="auto"/>
              <w:right w:val="single" w:sz="4" w:space="0" w:color="auto"/>
            </w:tcBorders>
            <w:shd w:val="clear" w:color="auto" w:fill="auto"/>
            <w:noWrap/>
            <w:vAlign w:val="center"/>
            <w:hideMark/>
          </w:tcPr>
          <w:p w14:paraId="7C91EB77" w14:textId="77777777" w:rsidR="00823E79" w:rsidRPr="00823E79" w:rsidRDefault="00823E79" w:rsidP="00823E79">
            <w:pPr>
              <w:jc w:val="right"/>
              <w:rPr>
                <w:color w:val="000000"/>
                <w:lang w:val="lt-LT" w:eastAsia="lt-LT"/>
              </w:rPr>
            </w:pPr>
            <w:r w:rsidRPr="00823E79">
              <w:rPr>
                <w:color w:val="000000"/>
                <w:lang w:val="lt-LT" w:eastAsia="lt-LT"/>
              </w:rPr>
              <w:t>0,2</w:t>
            </w:r>
          </w:p>
        </w:tc>
      </w:tr>
      <w:tr w:rsidR="00823E79" w:rsidRPr="00823E79" w14:paraId="15A2D097" w14:textId="77777777" w:rsidTr="00823E79">
        <w:trPr>
          <w:trHeight w:val="131"/>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6921CFC" w14:textId="77777777" w:rsidR="00823E79" w:rsidRPr="00823E79" w:rsidRDefault="00823E79" w:rsidP="00823E79">
            <w:pPr>
              <w:rPr>
                <w:color w:val="000000"/>
                <w:lang w:val="lt-LT" w:eastAsia="lt-LT"/>
              </w:rPr>
            </w:pPr>
            <w:r w:rsidRPr="00823E79">
              <w:rPr>
                <w:color w:val="000000"/>
                <w:lang w:val="lt-LT" w:eastAsia="lt-LT"/>
              </w:rPr>
              <w:t> </w:t>
            </w:r>
          </w:p>
        </w:tc>
        <w:tc>
          <w:tcPr>
            <w:tcW w:w="3813" w:type="dxa"/>
            <w:tcBorders>
              <w:top w:val="nil"/>
              <w:left w:val="nil"/>
              <w:bottom w:val="single" w:sz="4" w:space="0" w:color="auto"/>
              <w:right w:val="single" w:sz="4" w:space="0" w:color="auto"/>
            </w:tcBorders>
            <w:shd w:val="clear" w:color="auto" w:fill="auto"/>
            <w:vAlign w:val="center"/>
            <w:hideMark/>
          </w:tcPr>
          <w:p w14:paraId="0E6ED30E" w14:textId="77777777" w:rsidR="00823E79" w:rsidRPr="00823E79" w:rsidRDefault="00823E79" w:rsidP="00823E79">
            <w:pPr>
              <w:rPr>
                <w:b/>
                <w:bCs/>
                <w:color w:val="000000"/>
                <w:lang w:val="lt-LT" w:eastAsia="lt-LT"/>
              </w:rPr>
            </w:pPr>
            <w:r w:rsidRPr="00823E79">
              <w:rPr>
                <w:b/>
                <w:bCs/>
                <w:color w:val="000000"/>
                <w:lang w:val="lt-LT" w:eastAsia="lt-LT"/>
              </w:rPr>
              <w:t>Iš viso valstybės lėšų:</w:t>
            </w:r>
          </w:p>
        </w:tc>
        <w:tc>
          <w:tcPr>
            <w:tcW w:w="1134" w:type="dxa"/>
            <w:tcBorders>
              <w:top w:val="nil"/>
              <w:left w:val="nil"/>
              <w:bottom w:val="single" w:sz="4" w:space="0" w:color="auto"/>
              <w:right w:val="single" w:sz="4" w:space="0" w:color="auto"/>
            </w:tcBorders>
            <w:shd w:val="clear" w:color="000000" w:fill="FFFFFF"/>
            <w:noWrap/>
            <w:vAlign w:val="bottom"/>
            <w:hideMark/>
          </w:tcPr>
          <w:p w14:paraId="4CA37BF4" w14:textId="77777777" w:rsidR="00823E79" w:rsidRPr="00823E79" w:rsidRDefault="00823E79" w:rsidP="00823E79">
            <w:pPr>
              <w:rPr>
                <w:b/>
                <w:bCs/>
                <w:color w:val="000000"/>
                <w:lang w:val="lt-LT" w:eastAsia="lt-LT"/>
              </w:rPr>
            </w:pPr>
            <w:r w:rsidRPr="00823E79">
              <w:rPr>
                <w:b/>
                <w:bCs/>
                <w:color w:val="000000"/>
                <w:lang w:val="lt-LT"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36D71E80" w14:textId="77777777" w:rsidR="00823E79" w:rsidRPr="00823E79" w:rsidRDefault="00823E79" w:rsidP="00823E79">
            <w:pPr>
              <w:jc w:val="right"/>
              <w:rPr>
                <w:b/>
                <w:bCs/>
                <w:color w:val="000000"/>
                <w:lang w:val="lt-LT" w:eastAsia="lt-LT"/>
              </w:rPr>
            </w:pPr>
            <w:r w:rsidRPr="00823E79">
              <w:rPr>
                <w:b/>
                <w:bCs/>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75B9ECB0" w14:textId="77777777" w:rsidR="00823E79" w:rsidRPr="00823E79" w:rsidRDefault="00823E79" w:rsidP="00823E79">
            <w:pPr>
              <w:jc w:val="right"/>
              <w:rPr>
                <w:b/>
                <w:bCs/>
                <w:color w:val="000000"/>
                <w:lang w:val="lt-LT" w:eastAsia="lt-LT"/>
              </w:rPr>
            </w:pPr>
            <w:r w:rsidRPr="00823E79">
              <w:rPr>
                <w:b/>
                <w:bCs/>
                <w:color w:val="000000"/>
                <w:lang w:val="lt-LT" w:eastAsia="lt-LT"/>
              </w:rPr>
              <w:t>-0,2</w:t>
            </w:r>
          </w:p>
        </w:tc>
        <w:tc>
          <w:tcPr>
            <w:tcW w:w="1131" w:type="dxa"/>
            <w:tcBorders>
              <w:top w:val="nil"/>
              <w:left w:val="nil"/>
              <w:bottom w:val="single" w:sz="4" w:space="0" w:color="auto"/>
              <w:right w:val="single" w:sz="4" w:space="0" w:color="auto"/>
            </w:tcBorders>
            <w:shd w:val="clear" w:color="000000" w:fill="FFFFFF"/>
            <w:noWrap/>
            <w:vAlign w:val="bottom"/>
            <w:hideMark/>
          </w:tcPr>
          <w:p w14:paraId="78BA141F" w14:textId="77777777" w:rsidR="00823E79" w:rsidRPr="00823E79" w:rsidRDefault="00823E79" w:rsidP="00823E79">
            <w:pPr>
              <w:jc w:val="right"/>
              <w:rPr>
                <w:b/>
                <w:bCs/>
                <w:color w:val="000000"/>
                <w:lang w:val="lt-LT" w:eastAsia="lt-LT"/>
              </w:rPr>
            </w:pPr>
            <w:r w:rsidRPr="00823E79">
              <w:rPr>
                <w:b/>
                <w:bCs/>
                <w:color w:val="000000"/>
                <w:lang w:val="lt-LT" w:eastAsia="lt-LT"/>
              </w:rPr>
              <w:t>0,2</w:t>
            </w:r>
          </w:p>
        </w:tc>
      </w:tr>
      <w:tr w:rsidR="00823E79" w:rsidRPr="00823E79" w14:paraId="1895427B" w14:textId="77777777" w:rsidTr="00823E79">
        <w:trPr>
          <w:trHeight w:val="315"/>
        </w:trPr>
        <w:tc>
          <w:tcPr>
            <w:tcW w:w="94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8F6EA" w14:textId="77777777" w:rsidR="00823E79" w:rsidRPr="00823E79" w:rsidRDefault="00823E79" w:rsidP="00823E79">
            <w:pPr>
              <w:rPr>
                <w:b/>
                <w:bCs/>
                <w:color w:val="000000"/>
                <w:lang w:val="lt-LT" w:eastAsia="lt-LT"/>
              </w:rPr>
            </w:pPr>
            <w:r w:rsidRPr="00823E79">
              <w:rPr>
                <w:b/>
                <w:bCs/>
                <w:color w:val="000000"/>
                <w:lang w:val="lt-LT" w:eastAsia="lt-LT"/>
              </w:rPr>
              <w:t>2. Savivaldybės lėšos:</w:t>
            </w:r>
          </w:p>
        </w:tc>
      </w:tr>
      <w:tr w:rsidR="00823E79" w:rsidRPr="00823E79" w14:paraId="30F8939D" w14:textId="77777777" w:rsidTr="00823E79">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124297F" w14:textId="77777777" w:rsidR="00823E79" w:rsidRPr="00823E79" w:rsidRDefault="00823E79" w:rsidP="00823E79">
            <w:pPr>
              <w:rPr>
                <w:color w:val="000000"/>
                <w:lang w:val="lt-LT" w:eastAsia="lt-LT"/>
              </w:rPr>
            </w:pPr>
            <w:r w:rsidRPr="00823E79">
              <w:rPr>
                <w:color w:val="000000"/>
                <w:lang w:val="lt-LT" w:eastAsia="lt-LT"/>
              </w:rPr>
              <w:t>2.1.</w:t>
            </w:r>
          </w:p>
        </w:tc>
        <w:tc>
          <w:tcPr>
            <w:tcW w:w="3813" w:type="dxa"/>
            <w:tcBorders>
              <w:top w:val="nil"/>
              <w:left w:val="nil"/>
              <w:bottom w:val="single" w:sz="4" w:space="0" w:color="auto"/>
              <w:right w:val="single" w:sz="4" w:space="0" w:color="auto"/>
            </w:tcBorders>
            <w:shd w:val="clear" w:color="auto" w:fill="auto"/>
            <w:vAlign w:val="center"/>
            <w:hideMark/>
          </w:tcPr>
          <w:p w14:paraId="5358CB8C" w14:textId="63C54654" w:rsidR="00E15F56" w:rsidRPr="00823E79" w:rsidRDefault="00823E79" w:rsidP="00823E79">
            <w:pPr>
              <w:rPr>
                <w:color w:val="000000"/>
                <w:lang w:val="lt-LT" w:eastAsia="lt-LT"/>
              </w:rPr>
            </w:pPr>
            <w:r w:rsidRPr="00823E79">
              <w:rPr>
                <w:color w:val="000000"/>
                <w:lang w:val="lt-LT" w:eastAsia="lt-LT"/>
              </w:rPr>
              <w:t>Molėtų rajono savivaldybės tarybos veiklos vykdymas</w:t>
            </w:r>
            <w:r w:rsidR="00E15F56">
              <w:rPr>
                <w:color w:val="000000"/>
                <w:lang w:val="lt-LT" w:eastAsia="lt-LT"/>
              </w:rPr>
              <w:t xml:space="preserve"> </w:t>
            </w:r>
            <w:r w:rsidR="00E15F56" w:rsidRPr="00E15F56">
              <w:rPr>
                <w:color w:val="000000"/>
                <w:lang w:val="lt-LT" w:eastAsia="lt-LT"/>
              </w:rPr>
              <w:t>(perkeliama į darbo užmokestį dėl reformos)</w:t>
            </w:r>
          </w:p>
        </w:tc>
        <w:tc>
          <w:tcPr>
            <w:tcW w:w="1134" w:type="dxa"/>
            <w:tcBorders>
              <w:top w:val="nil"/>
              <w:left w:val="nil"/>
              <w:bottom w:val="single" w:sz="4" w:space="0" w:color="auto"/>
              <w:right w:val="single" w:sz="4" w:space="0" w:color="auto"/>
            </w:tcBorders>
            <w:shd w:val="clear" w:color="000000" w:fill="FFFFFF"/>
            <w:vAlign w:val="center"/>
            <w:hideMark/>
          </w:tcPr>
          <w:p w14:paraId="10858E9B" w14:textId="77777777" w:rsidR="00823E79" w:rsidRPr="00823E79" w:rsidRDefault="00823E79" w:rsidP="00823E79">
            <w:pPr>
              <w:jc w:val="right"/>
              <w:rPr>
                <w:color w:val="000000"/>
                <w:lang w:val="lt-LT" w:eastAsia="lt-LT"/>
              </w:rPr>
            </w:pPr>
            <w:r w:rsidRPr="00823E79">
              <w:rPr>
                <w:color w:val="000000"/>
                <w:lang w:val="lt-LT" w:eastAsia="lt-LT"/>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6EBC947E" w14:textId="77777777" w:rsidR="00823E79" w:rsidRPr="00823E79" w:rsidRDefault="00823E79" w:rsidP="00823E79">
            <w:pPr>
              <w:jc w:val="right"/>
              <w:rPr>
                <w:color w:val="000000"/>
                <w:lang w:val="lt-LT" w:eastAsia="lt-LT"/>
              </w:rPr>
            </w:pPr>
            <w:r w:rsidRPr="00823E79">
              <w:rPr>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53998ADA" w14:textId="77777777" w:rsidR="00823E79" w:rsidRPr="00823E79" w:rsidRDefault="00823E79" w:rsidP="00823E79">
            <w:pPr>
              <w:jc w:val="right"/>
              <w:rPr>
                <w:color w:val="000000"/>
                <w:lang w:val="lt-LT" w:eastAsia="lt-LT"/>
              </w:rPr>
            </w:pPr>
            <w:r w:rsidRPr="00823E79">
              <w:rPr>
                <w:color w:val="000000"/>
                <w:lang w:val="lt-LT" w:eastAsia="lt-LT"/>
              </w:rPr>
              <w:t>-14</w:t>
            </w:r>
          </w:p>
        </w:tc>
        <w:tc>
          <w:tcPr>
            <w:tcW w:w="1131" w:type="dxa"/>
            <w:tcBorders>
              <w:top w:val="nil"/>
              <w:left w:val="nil"/>
              <w:bottom w:val="single" w:sz="4" w:space="0" w:color="auto"/>
              <w:right w:val="single" w:sz="4" w:space="0" w:color="auto"/>
            </w:tcBorders>
            <w:shd w:val="clear" w:color="auto" w:fill="auto"/>
            <w:noWrap/>
            <w:vAlign w:val="center"/>
            <w:hideMark/>
          </w:tcPr>
          <w:p w14:paraId="4470A862" w14:textId="77777777" w:rsidR="00823E79" w:rsidRPr="00823E79" w:rsidRDefault="00823E79" w:rsidP="00823E79">
            <w:pPr>
              <w:jc w:val="right"/>
              <w:rPr>
                <w:color w:val="000000"/>
                <w:lang w:val="lt-LT" w:eastAsia="lt-LT"/>
              </w:rPr>
            </w:pPr>
            <w:r w:rsidRPr="00823E79">
              <w:rPr>
                <w:color w:val="000000"/>
                <w:lang w:val="lt-LT" w:eastAsia="lt-LT"/>
              </w:rPr>
              <w:t>14</w:t>
            </w:r>
          </w:p>
        </w:tc>
      </w:tr>
      <w:tr w:rsidR="00823E79" w:rsidRPr="00823E79" w14:paraId="1623ACC5" w14:textId="77777777" w:rsidTr="00823E79">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B43C9F9" w14:textId="77777777" w:rsidR="00823E79" w:rsidRPr="00823E79" w:rsidRDefault="00823E79" w:rsidP="00823E79">
            <w:pPr>
              <w:rPr>
                <w:color w:val="000000"/>
                <w:lang w:val="lt-LT" w:eastAsia="lt-LT"/>
              </w:rPr>
            </w:pPr>
            <w:r w:rsidRPr="00823E79">
              <w:rPr>
                <w:color w:val="000000"/>
                <w:lang w:val="lt-LT" w:eastAsia="lt-LT"/>
              </w:rPr>
              <w:t> </w:t>
            </w:r>
          </w:p>
        </w:tc>
        <w:tc>
          <w:tcPr>
            <w:tcW w:w="3813" w:type="dxa"/>
            <w:tcBorders>
              <w:top w:val="nil"/>
              <w:left w:val="nil"/>
              <w:bottom w:val="single" w:sz="4" w:space="0" w:color="auto"/>
              <w:right w:val="single" w:sz="4" w:space="0" w:color="auto"/>
            </w:tcBorders>
            <w:shd w:val="clear" w:color="000000" w:fill="FFFFFF"/>
            <w:noWrap/>
            <w:hideMark/>
          </w:tcPr>
          <w:p w14:paraId="02A82A6E" w14:textId="77777777" w:rsidR="00823E79" w:rsidRPr="00823E79" w:rsidRDefault="00823E79" w:rsidP="00823E79">
            <w:pPr>
              <w:rPr>
                <w:b/>
                <w:bCs/>
                <w:color w:val="333333"/>
                <w:lang w:val="lt-LT" w:eastAsia="lt-LT"/>
              </w:rPr>
            </w:pPr>
            <w:r w:rsidRPr="00823E79">
              <w:rPr>
                <w:b/>
                <w:bCs/>
                <w:color w:val="333333"/>
                <w:lang w:val="lt-LT" w:eastAsia="lt-LT"/>
              </w:rPr>
              <w:t xml:space="preserve">Iš viso: </w:t>
            </w:r>
          </w:p>
        </w:tc>
        <w:tc>
          <w:tcPr>
            <w:tcW w:w="1134" w:type="dxa"/>
            <w:tcBorders>
              <w:top w:val="nil"/>
              <w:left w:val="nil"/>
              <w:bottom w:val="single" w:sz="4" w:space="0" w:color="auto"/>
              <w:right w:val="single" w:sz="4" w:space="0" w:color="auto"/>
            </w:tcBorders>
            <w:shd w:val="clear" w:color="auto" w:fill="auto"/>
            <w:noWrap/>
            <w:vAlign w:val="bottom"/>
            <w:hideMark/>
          </w:tcPr>
          <w:p w14:paraId="087070B1" w14:textId="77777777" w:rsidR="00823E79" w:rsidRPr="00823E79" w:rsidRDefault="00823E79" w:rsidP="00823E79">
            <w:pPr>
              <w:rPr>
                <w:b/>
                <w:bCs/>
                <w:color w:val="000000"/>
                <w:lang w:val="lt-LT" w:eastAsia="lt-LT"/>
              </w:rPr>
            </w:pPr>
            <w:r w:rsidRPr="00823E79">
              <w:rPr>
                <w:b/>
                <w:bCs/>
                <w:color w:val="000000"/>
                <w:lang w:val="lt-LT" w:eastAsia="lt-LT"/>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5C9FE8A7" w14:textId="77777777" w:rsidR="00823E79" w:rsidRPr="00823E79" w:rsidRDefault="00823E79" w:rsidP="00823E79">
            <w:pPr>
              <w:jc w:val="right"/>
              <w:rPr>
                <w:b/>
                <w:bCs/>
                <w:color w:val="000000"/>
                <w:lang w:val="lt-LT" w:eastAsia="lt-LT"/>
              </w:rPr>
            </w:pPr>
            <w:r w:rsidRPr="00823E79">
              <w:rPr>
                <w:b/>
                <w:bCs/>
                <w:color w:val="000000"/>
                <w:lang w:val="lt-LT" w:eastAsia="lt-LT"/>
              </w:rPr>
              <w:t>0</w:t>
            </w:r>
          </w:p>
        </w:tc>
        <w:tc>
          <w:tcPr>
            <w:tcW w:w="1137" w:type="dxa"/>
            <w:tcBorders>
              <w:top w:val="nil"/>
              <w:left w:val="nil"/>
              <w:bottom w:val="single" w:sz="4" w:space="0" w:color="auto"/>
              <w:right w:val="single" w:sz="4" w:space="0" w:color="auto"/>
            </w:tcBorders>
            <w:shd w:val="clear" w:color="000000" w:fill="FFFFFF"/>
            <w:noWrap/>
            <w:vAlign w:val="bottom"/>
            <w:hideMark/>
          </w:tcPr>
          <w:p w14:paraId="7DAD41E5" w14:textId="77777777" w:rsidR="00823E79" w:rsidRPr="00823E79" w:rsidRDefault="00823E79" w:rsidP="00823E79">
            <w:pPr>
              <w:jc w:val="right"/>
              <w:rPr>
                <w:b/>
                <w:bCs/>
                <w:color w:val="000000"/>
                <w:lang w:val="lt-LT" w:eastAsia="lt-LT"/>
              </w:rPr>
            </w:pPr>
            <w:r w:rsidRPr="00823E79">
              <w:rPr>
                <w:b/>
                <w:bCs/>
                <w:color w:val="000000"/>
                <w:lang w:val="lt-LT" w:eastAsia="lt-LT"/>
              </w:rPr>
              <w:t>-14</w:t>
            </w:r>
          </w:p>
        </w:tc>
        <w:tc>
          <w:tcPr>
            <w:tcW w:w="1131" w:type="dxa"/>
            <w:tcBorders>
              <w:top w:val="nil"/>
              <w:left w:val="nil"/>
              <w:bottom w:val="single" w:sz="4" w:space="0" w:color="auto"/>
              <w:right w:val="single" w:sz="4" w:space="0" w:color="auto"/>
            </w:tcBorders>
            <w:shd w:val="clear" w:color="000000" w:fill="FFFFFF"/>
            <w:noWrap/>
            <w:vAlign w:val="bottom"/>
            <w:hideMark/>
          </w:tcPr>
          <w:p w14:paraId="7AC5ED0B" w14:textId="77777777" w:rsidR="00823E79" w:rsidRPr="00823E79" w:rsidRDefault="00823E79" w:rsidP="00823E79">
            <w:pPr>
              <w:jc w:val="right"/>
              <w:rPr>
                <w:b/>
                <w:bCs/>
                <w:color w:val="000000"/>
                <w:lang w:val="lt-LT" w:eastAsia="lt-LT"/>
              </w:rPr>
            </w:pPr>
            <w:r w:rsidRPr="00823E79">
              <w:rPr>
                <w:b/>
                <w:bCs/>
                <w:color w:val="000000"/>
                <w:lang w:val="lt-LT" w:eastAsia="lt-LT"/>
              </w:rPr>
              <w:t>14</w:t>
            </w:r>
          </w:p>
        </w:tc>
      </w:tr>
      <w:tr w:rsidR="00823E79" w:rsidRPr="00823E79" w14:paraId="5CA480E1" w14:textId="77777777" w:rsidTr="00823E79">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7B916" w14:textId="77777777" w:rsidR="00823E79" w:rsidRPr="00823E79" w:rsidRDefault="00823E79" w:rsidP="00823E79">
            <w:pPr>
              <w:jc w:val="center"/>
              <w:rPr>
                <w:b/>
                <w:bCs/>
                <w:color w:val="000000"/>
                <w:lang w:val="lt-LT" w:eastAsia="lt-LT"/>
              </w:rPr>
            </w:pPr>
            <w:r w:rsidRPr="00823E79">
              <w:rPr>
                <w:b/>
                <w:bCs/>
                <w:color w:val="000000"/>
                <w:lang w:val="lt-LT" w:eastAsia="lt-LT"/>
              </w:rPr>
              <w:t>Iš viso perskirstomų lėšų:</w:t>
            </w:r>
          </w:p>
        </w:tc>
        <w:tc>
          <w:tcPr>
            <w:tcW w:w="1134" w:type="dxa"/>
            <w:tcBorders>
              <w:top w:val="nil"/>
              <w:left w:val="nil"/>
              <w:bottom w:val="single" w:sz="4" w:space="0" w:color="auto"/>
              <w:right w:val="single" w:sz="4" w:space="0" w:color="auto"/>
            </w:tcBorders>
            <w:shd w:val="clear" w:color="auto" w:fill="auto"/>
            <w:noWrap/>
            <w:vAlign w:val="bottom"/>
            <w:hideMark/>
          </w:tcPr>
          <w:p w14:paraId="4A7471AF" w14:textId="77777777" w:rsidR="00823E79" w:rsidRPr="00823E79" w:rsidRDefault="00823E79" w:rsidP="00823E79">
            <w:pPr>
              <w:rPr>
                <w:color w:val="000000"/>
                <w:lang w:val="lt-LT" w:eastAsia="lt-LT"/>
              </w:rPr>
            </w:pPr>
            <w:r w:rsidRPr="00823E79">
              <w:rPr>
                <w:color w:val="000000"/>
                <w:lang w:val="lt-LT"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3A279B" w14:textId="77777777" w:rsidR="00823E79" w:rsidRPr="00823E79" w:rsidRDefault="00823E79" w:rsidP="00823E79">
            <w:pPr>
              <w:jc w:val="right"/>
              <w:rPr>
                <w:b/>
                <w:bCs/>
                <w:color w:val="000000"/>
                <w:lang w:val="lt-LT" w:eastAsia="lt-LT"/>
              </w:rPr>
            </w:pPr>
            <w:r w:rsidRPr="00823E79">
              <w:rPr>
                <w:b/>
                <w:bCs/>
                <w:color w:val="000000"/>
                <w:lang w:val="lt-LT" w:eastAsia="lt-LT"/>
              </w:rPr>
              <w:t>0</w:t>
            </w:r>
          </w:p>
        </w:tc>
        <w:tc>
          <w:tcPr>
            <w:tcW w:w="1137" w:type="dxa"/>
            <w:tcBorders>
              <w:top w:val="nil"/>
              <w:left w:val="nil"/>
              <w:bottom w:val="single" w:sz="4" w:space="0" w:color="auto"/>
              <w:right w:val="single" w:sz="4" w:space="0" w:color="auto"/>
            </w:tcBorders>
            <w:shd w:val="clear" w:color="auto" w:fill="auto"/>
            <w:noWrap/>
            <w:vAlign w:val="bottom"/>
            <w:hideMark/>
          </w:tcPr>
          <w:p w14:paraId="020E47C5" w14:textId="77777777" w:rsidR="00823E79" w:rsidRPr="00823E79" w:rsidRDefault="00823E79" w:rsidP="00823E79">
            <w:pPr>
              <w:jc w:val="right"/>
              <w:rPr>
                <w:b/>
                <w:bCs/>
                <w:color w:val="000000"/>
                <w:lang w:val="lt-LT" w:eastAsia="lt-LT"/>
              </w:rPr>
            </w:pPr>
            <w:r w:rsidRPr="00823E79">
              <w:rPr>
                <w:b/>
                <w:bCs/>
                <w:color w:val="000000"/>
                <w:lang w:val="lt-LT" w:eastAsia="lt-LT"/>
              </w:rPr>
              <w:t>-14,2</w:t>
            </w:r>
          </w:p>
        </w:tc>
        <w:tc>
          <w:tcPr>
            <w:tcW w:w="1131" w:type="dxa"/>
            <w:tcBorders>
              <w:top w:val="nil"/>
              <w:left w:val="nil"/>
              <w:bottom w:val="single" w:sz="4" w:space="0" w:color="auto"/>
              <w:right w:val="single" w:sz="4" w:space="0" w:color="auto"/>
            </w:tcBorders>
            <w:shd w:val="clear" w:color="auto" w:fill="auto"/>
            <w:noWrap/>
            <w:vAlign w:val="bottom"/>
            <w:hideMark/>
          </w:tcPr>
          <w:p w14:paraId="78E3F7C0" w14:textId="77777777" w:rsidR="00823E79" w:rsidRPr="00823E79" w:rsidRDefault="00823E79" w:rsidP="00823E79">
            <w:pPr>
              <w:jc w:val="right"/>
              <w:rPr>
                <w:b/>
                <w:bCs/>
                <w:color w:val="000000"/>
                <w:lang w:val="lt-LT" w:eastAsia="lt-LT"/>
              </w:rPr>
            </w:pPr>
            <w:r w:rsidRPr="00823E79">
              <w:rPr>
                <w:b/>
                <w:bCs/>
                <w:color w:val="000000"/>
                <w:lang w:val="lt-LT" w:eastAsia="lt-LT"/>
              </w:rPr>
              <w:t>14,2</w:t>
            </w:r>
          </w:p>
        </w:tc>
      </w:tr>
    </w:tbl>
    <w:p w14:paraId="4AD6CEE6" w14:textId="71698A2A" w:rsidR="00027930" w:rsidRDefault="00027930" w:rsidP="009A596E">
      <w:pPr>
        <w:tabs>
          <w:tab w:val="left" w:pos="720"/>
          <w:tab w:val="num" w:pos="3960"/>
        </w:tabs>
        <w:spacing w:line="360" w:lineRule="auto"/>
        <w:jc w:val="both"/>
        <w:rPr>
          <w:lang w:val="lt-LT"/>
        </w:rPr>
      </w:pPr>
    </w:p>
    <w:p w14:paraId="78E65CF9" w14:textId="1DA1BD9D" w:rsidR="00E15F56" w:rsidRDefault="00E15F56" w:rsidP="009A596E">
      <w:pPr>
        <w:tabs>
          <w:tab w:val="left" w:pos="720"/>
          <w:tab w:val="num" w:pos="3960"/>
        </w:tabs>
        <w:spacing w:line="360" w:lineRule="auto"/>
        <w:jc w:val="both"/>
        <w:rPr>
          <w:lang w:val="lt-LT"/>
        </w:rPr>
      </w:pPr>
      <w:r>
        <w:rPr>
          <w:lang w:val="lt-LT"/>
        </w:rPr>
        <w:lastRenderedPageBreak/>
        <w:tab/>
        <w:t xml:space="preserve">2. Atsižvelgiant </w:t>
      </w:r>
      <w:r w:rsidRPr="00E15F56">
        <w:rPr>
          <w:lang w:val="lt-LT"/>
        </w:rPr>
        <w:t xml:space="preserve">į Molėtų rajono </w:t>
      </w:r>
      <w:r>
        <w:rPr>
          <w:lang w:val="lt-LT"/>
        </w:rPr>
        <w:t>ugniagesių tarnybos</w:t>
      </w:r>
      <w:r w:rsidRPr="00E15F56">
        <w:rPr>
          <w:lang w:val="lt-LT"/>
        </w:rPr>
        <w:t xml:space="preserve">  2023 m. rugsėjo 1</w:t>
      </w:r>
      <w:r>
        <w:rPr>
          <w:lang w:val="lt-LT"/>
        </w:rPr>
        <w:t>8</w:t>
      </w:r>
      <w:r w:rsidRPr="00E15F56">
        <w:rPr>
          <w:lang w:val="lt-LT"/>
        </w:rPr>
        <w:t xml:space="preserve"> d. programų sąmatų tikslinimo </w:t>
      </w:r>
      <w:r w:rsidRPr="006B48FA">
        <w:rPr>
          <w:lang w:val="lt-LT"/>
        </w:rPr>
        <w:t xml:space="preserve">pažymą Nr. </w:t>
      </w:r>
      <w:r w:rsidR="006B48FA" w:rsidRPr="006B48FA">
        <w:rPr>
          <w:lang w:val="lt-LT"/>
        </w:rPr>
        <w:t>VD-47 (6</w:t>
      </w:r>
      <w:r w:rsidR="006B48FA">
        <w:rPr>
          <w:lang w:val="lt-LT"/>
        </w:rPr>
        <w:t xml:space="preserve">.8) </w:t>
      </w:r>
      <w:r w:rsidRPr="00E15F56">
        <w:rPr>
          <w:lang w:val="lt-LT"/>
        </w:rPr>
        <w:t>tikslinamos savivaldybės lėšos (sprendimo 3 priede):</w:t>
      </w:r>
    </w:p>
    <w:tbl>
      <w:tblPr>
        <w:tblW w:w="10020" w:type="dxa"/>
        <w:tblLook w:val="04A0" w:firstRow="1" w:lastRow="0" w:firstColumn="1" w:lastColumn="0" w:noHBand="0" w:noVBand="1"/>
      </w:tblPr>
      <w:tblGrid>
        <w:gridCol w:w="860"/>
        <w:gridCol w:w="5207"/>
        <w:gridCol w:w="936"/>
        <w:gridCol w:w="920"/>
        <w:gridCol w:w="1137"/>
        <w:gridCol w:w="960"/>
      </w:tblGrid>
      <w:tr w:rsidR="00E15F56" w:rsidRPr="00E15F56" w14:paraId="2A9FA394" w14:textId="77777777" w:rsidTr="00E15F56">
        <w:trPr>
          <w:trHeight w:val="945"/>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3BE35" w14:textId="77777777" w:rsidR="00E15F56" w:rsidRPr="00E15F56" w:rsidRDefault="00E15F56" w:rsidP="00E15F56">
            <w:pPr>
              <w:rPr>
                <w:color w:val="000000"/>
                <w:lang w:val="lt-LT" w:eastAsia="lt-LT"/>
              </w:rPr>
            </w:pPr>
            <w:r w:rsidRPr="00E15F56">
              <w:rPr>
                <w:color w:val="000000"/>
                <w:lang w:val="lt-LT" w:eastAsia="lt-LT"/>
              </w:rPr>
              <w:t xml:space="preserve">Eil. </w:t>
            </w:r>
            <w:r w:rsidRPr="00E15F56">
              <w:rPr>
                <w:color w:val="000000"/>
                <w:lang w:val="lt-LT" w:eastAsia="lt-LT"/>
              </w:rPr>
              <w:br/>
              <w:t xml:space="preserve">Nr. </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14:paraId="7F84AFF9" w14:textId="77777777" w:rsidR="00E15F56" w:rsidRPr="00E15F56" w:rsidRDefault="00E15F56" w:rsidP="00E15F56">
            <w:pPr>
              <w:jc w:val="center"/>
              <w:rPr>
                <w:color w:val="000000"/>
                <w:lang w:val="lt-LT" w:eastAsia="lt-LT"/>
              </w:rPr>
            </w:pPr>
            <w:r w:rsidRPr="00E15F56">
              <w:rPr>
                <w:color w:val="000000"/>
                <w:lang w:val="lt-LT" w:eastAsia="lt-LT"/>
              </w:rPr>
              <w:t xml:space="preserve">Asignavimų pavadinimas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5FD08E" w14:textId="77777777" w:rsidR="00E15F56" w:rsidRPr="00E15F56" w:rsidRDefault="00E15F56" w:rsidP="00E15F56">
            <w:pPr>
              <w:jc w:val="center"/>
              <w:rPr>
                <w:color w:val="000000"/>
                <w:lang w:val="lt-LT" w:eastAsia="lt-LT"/>
              </w:rPr>
            </w:pPr>
            <w:r w:rsidRPr="00E15F56">
              <w:rPr>
                <w:color w:val="000000"/>
                <w:lang w:val="lt-LT" w:eastAsia="lt-LT"/>
              </w:rPr>
              <w:t>Progra-</w:t>
            </w:r>
            <w:r w:rsidRPr="00E15F56">
              <w:rPr>
                <w:color w:val="000000"/>
                <w:lang w:val="lt-LT" w:eastAsia="lt-LT"/>
              </w:rPr>
              <w:br/>
              <w:t>mos kodas</w:t>
            </w:r>
          </w:p>
        </w:tc>
        <w:tc>
          <w:tcPr>
            <w:tcW w:w="920" w:type="dxa"/>
            <w:tcBorders>
              <w:top w:val="single" w:sz="4" w:space="0" w:color="auto"/>
              <w:left w:val="nil"/>
              <w:bottom w:val="single" w:sz="4" w:space="0" w:color="auto"/>
              <w:right w:val="single" w:sz="4" w:space="0" w:color="auto"/>
            </w:tcBorders>
            <w:shd w:val="clear" w:color="000000" w:fill="FFFFFF"/>
            <w:vAlign w:val="bottom"/>
            <w:hideMark/>
          </w:tcPr>
          <w:p w14:paraId="16D09D0C" w14:textId="77777777" w:rsidR="00E15F56" w:rsidRPr="00E15F56" w:rsidRDefault="00E15F56" w:rsidP="00E15F56">
            <w:pPr>
              <w:rPr>
                <w:color w:val="000000"/>
                <w:lang w:val="lt-LT" w:eastAsia="lt-LT"/>
              </w:rPr>
            </w:pPr>
            <w:r w:rsidRPr="00E15F56">
              <w:rPr>
                <w:color w:val="000000"/>
                <w:lang w:val="lt-LT" w:eastAsia="lt-LT"/>
              </w:rPr>
              <w:t xml:space="preserve">Suma, </w:t>
            </w:r>
            <w:r w:rsidRPr="00E15F56">
              <w:rPr>
                <w:color w:val="000000"/>
                <w:lang w:val="lt-LT" w:eastAsia="lt-LT"/>
              </w:rPr>
              <w:br/>
              <w:t xml:space="preserve">tūkst. Eur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C259772" w14:textId="77777777" w:rsidR="00E15F56" w:rsidRPr="00E15F56" w:rsidRDefault="00E15F56" w:rsidP="00E15F56">
            <w:pPr>
              <w:rPr>
                <w:color w:val="000000"/>
                <w:lang w:val="lt-LT" w:eastAsia="lt-LT"/>
              </w:rPr>
            </w:pPr>
            <w:r w:rsidRPr="00E15F56">
              <w:rPr>
                <w:color w:val="000000"/>
                <w:lang w:val="lt-LT" w:eastAsia="lt-LT"/>
              </w:rPr>
              <w:t>Kitoms išlaidoms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92FD232" w14:textId="77777777" w:rsidR="00E15F56" w:rsidRPr="00E15F56" w:rsidRDefault="00E15F56" w:rsidP="00E15F56">
            <w:pPr>
              <w:rPr>
                <w:color w:val="000000"/>
                <w:lang w:val="lt-LT" w:eastAsia="lt-LT"/>
              </w:rPr>
            </w:pPr>
            <w:r w:rsidRPr="00E15F56">
              <w:rPr>
                <w:color w:val="000000"/>
                <w:lang w:val="lt-LT" w:eastAsia="lt-LT"/>
              </w:rPr>
              <w:t xml:space="preserve">Darbo </w:t>
            </w:r>
            <w:r w:rsidRPr="00E15F56">
              <w:rPr>
                <w:color w:val="000000"/>
                <w:lang w:val="lt-LT" w:eastAsia="lt-LT"/>
              </w:rPr>
              <w:br/>
              <w:t>užmo-</w:t>
            </w:r>
            <w:r w:rsidRPr="00E15F56">
              <w:rPr>
                <w:color w:val="000000"/>
                <w:lang w:val="lt-LT" w:eastAsia="lt-LT"/>
              </w:rPr>
              <w:br/>
              <w:t>kesčiui</w:t>
            </w:r>
          </w:p>
        </w:tc>
      </w:tr>
      <w:tr w:rsidR="00E15F56" w:rsidRPr="00E15F56" w14:paraId="174B2C5E" w14:textId="77777777" w:rsidTr="00E15F56">
        <w:trPr>
          <w:trHeight w:val="315"/>
        </w:trPr>
        <w:tc>
          <w:tcPr>
            <w:tcW w:w="10020" w:type="dxa"/>
            <w:gridSpan w:val="6"/>
            <w:tcBorders>
              <w:top w:val="single" w:sz="4" w:space="0" w:color="auto"/>
              <w:left w:val="single" w:sz="4" w:space="0" w:color="auto"/>
              <w:bottom w:val="single" w:sz="4" w:space="0" w:color="auto"/>
              <w:right w:val="nil"/>
            </w:tcBorders>
            <w:shd w:val="clear" w:color="000000" w:fill="FFFFFF"/>
            <w:vAlign w:val="bottom"/>
            <w:hideMark/>
          </w:tcPr>
          <w:p w14:paraId="49532F52" w14:textId="77777777" w:rsidR="00E15F56" w:rsidRPr="00E15F56" w:rsidRDefault="00E15F56" w:rsidP="00E15F56">
            <w:pPr>
              <w:rPr>
                <w:color w:val="000000"/>
                <w:lang w:val="lt-LT" w:eastAsia="lt-LT"/>
              </w:rPr>
            </w:pPr>
            <w:r w:rsidRPr="00E15F56">
              <w:rPr>
                <w:color w:val="000000"/>
                <w:lang w:val="lt-LT" w:eastAsia="lt-LT"/>
              </w:rPr>
              <w:t>1. Savivaldybės lėšos:</w:t>
            </w:r>
          </w:p>
        </w:tc>
      </w:tr>
      <w:tr w:rsidR="00E15F56" w:rsidRPr="00E15F56" w14:paraId="6713CD25" w14:textId="77777777" w:rsidTr="00E15F56">
        <w:trPr>
          <w:trHeight w:val="63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9F1C1E1" w14:textId="77777777" w:rsidR="00E15F56" w:rsidRPr="00E15F56" w:rsidRDefault="00E15F56" w:rsidP="00E15F56">
            <w:pPr>
              <w:rPr>
                <w:color w:val="000000"/>
                <w:lang w:val="lt-LT" w:eastAsia="lt-LT"/>
              </w:rPr>
            </w:pPr>
            <w:r w:rsidRPr="00E15F56">
              <w:rPr>
                <w:color w:val="000000"/>
                <w:lang w:val="lt-LT" w:eastAsia="lt-LT"/>
              </w:rPr>
              <w:t>1.1</w:t>
            </w:r>
          </w:p>
        </w:tc>
        <w:tc>
          <w:tcPr>
            <w:tcW w:w="5420" w:type="dxa"/>
            <w:tcBorders>
              <w:top w:val="nil"/>
              <w:left w:val="nil"/>
              <w:bottom w:val="single" w:sz="4" w:space="0" w:color="auto"/>
              <w:right w:val="single" w:sz="4" w:space="0" w:color="auto"/>
            </w:tcBorders>
            <w:shd w:val="clear" w:color="auto" w:fill="auto"/>
            <w:vAlign w:val="center"/>
            <w:hideMark/>
          </w:tcPr>
          <w:p w14:paraId="0AA7A344" w14:textId="24527539" w:rsidR="00E15F56" w:rsidRPr="00E15F56" w:rsidRDefault="00E15F56" w:rsidP="00E15F56">
            <w:pPr>
              <w:rPr>
                <w:color w:val="000000"/>
                <w:lang w:val="lt-LT" w:eastAsia="lt-LT"/>
              </w:rPr>
            </w:pPr>
            <w:r w:rsidRPr="00E15F56">
              <w:rPr>
                <w:color w:val="000000"/>
                <w:lang w:val="lt-LT" w:eastAsia="lt-LT"/>
              </w:rPr>
              <w:t xml:space="preserve">Molėtų rajono ugniagesių tarnyba </w:t>
            </w:r>
            <w:r w:rsidRPr="00E15F56">
              <w:rPr>
                <w:color w:val="000000"/>
                <w:lang w:val="lt-LT" w:eastAsia="lt-LT"/>
              </w:rPr>
              <w:br/>
              <w:t>(paskirto likvidatoriaus darbo užmokesčiui</w:t>
            </w:r>
            <w:r>
              <w:rPr>
                <w:color w:val="000000"/>
                <w:lang w:val="lt-LT" w:eastAsia="lt-LT"/>
              </w:rPr>
              <w:t xml:space="preserve"> 3 mėn.</w:t>
            </w:r>
            <w:r w:rsidRPr="00E15F56">
              <w:rPr>
                <w:color w:val="000000"/>
                <w:lang w:val="lt-LT" w:eastAsia="lt-LT"/>
              </w:rPr>
              <w:t>)</w:t>
            </w:r>
          </w:p>
        </w:tc>
        <w:tc>
          <w:tcPr>
            <w:tcW w:w="900" w:type="dxa"/>
            <w:tcBorders>
              <w:top w:val="nil"/>
              <w:left w:val="nil"/>
              <w:bottom w:val="single" w:sz="4" w:space="0" w:color="auto"/>
              <w:right w:val="single" w:sz="4" w:space="0" w:color="auto"/>
            </w:tcBorders>
            <w:shd w:val="clear" w:color="000000" w:fill="FFFFFF"/>
            <w:vAlign w:val="center"/>
            <w:hideMark/>
          </w:tcPr>
          <w:p w14:paraId="5C2F28F7" w14:textId="77777777" w:rsidR="00E15F56" w:rsidRPr="00E15F56" w:rsidRDefault="00E15F56" w:rsidP="00E15F56">
            <w:pPr>
              <w:jc w:val="right"/>
              <w:rPr>
                <w:color w:val="000000"/>
                <w:lang w:val="lt-LT" w:eastAsia="lt-LT"/>
              </w:rPr>
            </w:pPr>
            <w:r w:rsidRPr="00E15F56">
              <w:rPr>
                <w:color w:val="000000"/>
                <w:lang w:val="lt-LT" w:eastAsia="lt-LT"/>
              </w:rPr>
              <w:t>4</w:t>
            </w:r>
          </w:p>
        </w:tc>
        <w:tc>
          <w:tcPr>
            <w:tcW w:w="920" w:type="dxa"/>
            <w:tcBorders>
              <w:top w:val="nil"/>
              <w:left w:val="nil"/>
              <w:bottom w:val="single" w:sz="4" w:space="0" w:color="auto"/>
              <w:right w:val="single" w:sz="4" w:space="0" w:color="auto"/>
            </w:tcBorders>
            <w:shd w:val="clear" w:color="000000" w:fill="FFFFFF"/>
            <w:noWrap/>
            <w:vAlign w:val="bottom"/>
            <w:hideMark/>
          </w:tcPr>
          <w:p w14:paraId="18436D97" w14:textId="77777777" w:rsidR="00E15F56" w:rsidRPr="00E15F56" w:rsidRDefault="00E15F56" w:rsidP="00E15F56">
            <w:pPr>
              <w:jc w:val="right"/>
              <w:rPr>
                <w:color w:val="000000"/>
                <w:lang w:val="lt-LT" w:eastAsia="lt-LT"/>
              </w:rPr>
            </w:pPr>
            <w:r w:rsidRPr="00E15F56">
              <w:rPr>
                <w:color w:val="000000"/>
                <w:lang w:val="lt-LT" w:eastAsia="lt-LT"/>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6DCFF5DF" w14:textId="77777777" w:rsidR="00E15F56" w:rsidRPr="00E15F56" w:rsidRDefault="00E15F56" w:rsidP="00E15F56">
            <w:pPr>
              <w:jc w:val="right"/>
              <w:rPr>
                <w:color w:val="000000"/>
                <w:lang w:val="lt-LT" w:eastAsia="lt-LT"/>
              </w:rPr>
            </w:pPr>
            <w:r w:rsidRPr="00E15F56">
              <w:rPr>
                <w:color w:val="000000"/>
                <w:lang w:val="lt-LT" w:eastAsia="lt-LT"/>
              </w:rPr>
              <w:t>-2,4</w:t>
            </w:r>
          </w:p>
        </w:tc>
        <w:tc>
          <w:tcPr>
            <w:tcW w:w="960" w:type="dxa"/>
            <w:tcBorders>
              <w:top w:val="nil"/>
              <w:left w:val="nil"/>
              <w:bottom w:val="single" w:sz="4" w:space="0" w:color="auto"/>
              <w:right w:val="single" w:sz="4" w:space="0" w:color="auto"/>
            </w:tcBorders>
            <w:shd w:val="clear" w:color="auto" w:fill="auto"/>
            <w:noWrap/>
            <w:vAlign w:val="center"/>
            <w:hideMark/>
          </w:tcPr>
          <w:p w14:paraId="5E1858CE" w14:textId="77777777" w:rsidR="00E15F56" w:rsidRPr="00E15F56" w:rsidRDefault="00E15F56" w:rsidP="00E15F56">
            <w:pPr>
              <w:jc w:val="right"/>
              <w:rPr>
                <w:color w:val="000000"/>
                <w:lang w:val="lt-LT" w:eastAsia="lt-LT"/>
              </w:rPr>
            </w:pPr>
            <w:r w:rsidRPr="00E15F56">
              <w:rPr>
                <w:color w:val="000000"/>
                <w:lang w:val="lt-LT" w:eastAsia="lt-LT"/>
              </w:rPr>
              <w:t>2,4</w:t>
            </w:r>
          </w:p>
        </w:tc>
      </w:tr>
      <w:tr w:rsidR="00E15F56" w:rsidRPr="00E15F56" w14:paraId="5F7894BE" w14:textId="77777777" w:rsidTr="00E15F56">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DB1FD5F" w14:textId="77777777" w:rsidR="00E15F56" w:rsidRPr="00E15F56" w:rsidRDefault="00E15F56" w:rsidP="00E15F56">
            <w:pPr>
              <w:rPr>
                <w:color w:val="000000"/>
                <w:lang w:val="lt-LT" w:eastAsia="lt-LT"/>
              </w:rPr>
            </w:pPr>
            <w:r w:rsidRPr="00E15F56">
              <w:rPr>
                <w:color w:val="000000"/>
                <w:lang w:val="lt-LT" w:eastAsia="lt-LT"/>
              </w:rPr>
              <w:t> </w:t>
            </w:r>
          </w:p>
        </w:tc>
        <w:tc>
          <w:tcPr>
            <w:tcW w:w="5420" w:type="dxa"/>
            <w:tcBorders>
              <w:top w:val="nil"/>
              <w:left w:val="nil"/>
              <w:bottom w:val="single" w:sz="4" w:space="0" w:color="auto"/>
              <w:right w:val="single" w:sz="4" w:space="0" w:color="auto"/>
            </w:tcBorders>
            <w:shd w:val="clear" w:color="auto" w:fill="auto"/>
            <w:vAlign w:val="center"/>
            <w:hideMark/>
          </w:tcPr>
          <w:p w14:paraId="30522C29" w14:textId="77777777" w:rsidR="00E15F56" w:rsidRPr="00E15F56" w:rsidRDefault="00E15F56" w:rsidP="00E15F56">
            <w:pPr>
              <w:rPr>
                <w:b/>
                <w:bCs/>
                <w:color w:val="000000"/>
                <w:lang w:val="lt-LT" w:eastAsia="lt-LT"/>
              </w:rPr>
            </w:pPr>
            <w:r w:rsidRPr="00E15F56">
              <w:rPr>
                <w:b/>
                <w:bCs/>
                <w:color w:val="000000"/>
                <w:lang w:val="lt-LT" w:eastAsia="lt-LT"/>
              </w:rPr>
              <w:t>Iš viso valstybės lėšų:</w:t>
            </w:r>
          </w:p>
        </w:tc>
        <w:tc>
          <w:tcPr>
            <w:tcW w:w="900" w:type="dxa"/>
            <w:tcBorders>
              <w:top w:val="nil"/>
              <w:left w:val="nil"/>
              <w:bottom w:val="single" w:sz="4" w:space="0" w:color="auto"/>
              <w:right w:val="single" w:sz="4" w:space="0" w:color="auto"/>
            </w:tcBorders>
            <w:shd w:val="clear" w:color="000000" w:fill="FFFFFF"/>
            <w:noWrap/>
            <w:vAlign w:val="bottom"/>
            <w:hideMark/>
          </w:tcPr>
          <w:p w14:paraId="5B74E41B" w14:textId="77777777" w:rsidR="00E15F56" w:rsidRPr="00E15F56" w:rsidRDefault="00E15F56" w:rsidP="00E15F56">
            <w:pPr>
              <w:rPr>
                <w:b/>
                <w:bCs/>
                <w:color w:val="000000"/>
                <w:lang w:val="lt-LT" w:eastAsia="lt-LT"/>
              </w:rPr>
            </w:pPr>
            <w:r w:rsidRPr="00E15F56">
              <w:rPr>
                <w:b/>
                <w:bCs/>
                <w:color w:val="000000"/>
                <w:lang w:val="lt-LT" w:eastAsia="lt-LT"/>
              </w:rPr>
              <w:t> </w:t>
            </w:r>
          </w:p>
        </w:tc>
        <w:tc>
          <w:tcPr>
            <w:tcW w:w="920" w:type="dxa"/>
            <w:tcBorders>
              <w:top w:val="nil"/>
              <w:left w:val="nil"/>
              <w:bottom w:val="single" w:sz="4" w:space="0" w:color="auto"/>
              <w:right w:val="single" w:sz="4" w:space="0" w:color="auto"/>
            </w:tcBorders>
            <w:shd w:val="clear" w:color="000000" w:fill="FFFFFF"/>
            <w:noWrap/>
            <w:vAlign w:val="bottom"/>
            <w:hideMark/>
          </w:tcPr>
          <w:p w14:paraId="2E5FB707" w14:textId="77777777" w:rsidR="00E15F56" w:rsidRPr="00E15F56" w:rsidRDefault="00E15F56" w:rsidP="00E15F56">
            <w:pPr>
              <w:jc w:val="right"/>
              <w:rPr>
                <w:b/>
                <w:bCs/>
                <w:color w:val="000000"/>
                <w:lang w:val="lt-LT" w:eastAsia="lt-LT"/>
              </w:rPr>
            </w:pPr>
            <w:r w:rsidRPr="00E15F56">
              <w:rPr>
                <w:b/>
                <w:bCs/>
                <w:color w:val="000000"/>
                <w:lang w:val="lt-LT" w:eastAsia="lt-LT"/>
              </w:rPr>
              <w:t>0</w:t>
            </w:r>
          </w:p>
        </w:tc>
        <w:tc>
          <w:tcPr>
            <w:tcW w:w="960" w:type="dxa"/>
            <w:tcBorders>
              <w:top w:val="nil"/>
              <w:left w:val="nil"/>
              <w:bottom w:val="single" w:sz="4" w:space="0" w:color="auto"/>
              <w:right w:val="single" w:sz="4" w:space="0" w:color="auto"/>
            </w:tcBorders>
            <w:shd w:val="clear" w:color="000000" w:fill="FFFFFF"/>
            <w:noWrap/>
            <w:vAlign w:val="bottom"/>
            <w:hideMark/>
          </w:tcPr>
          <w:p w14:paraId="28FD4B81" w14:textId="77777777" w:rsidR="00E15F56" w:rsidRPr="00E15F56" w:rsidRDefault="00E15F56" w:rsidP="00E15F56">
            <w:pPr>
              <w:jc w:val="right"/>
              <w:rPr>
                <w:b/>
                <w:bCs/>
                <w:color w:val="000000"/>
                <w:lang w:val="lt-LT" w:eastAsia="lt-LT"/>
              </w:rPr>
            </w:pPr>
            <w:r w:rsidRPr="00E15F56">
              <w:rPr>
                <w:b/>
                <w:bCs/>
                <w:color w:val="000000"/>
                <w:lang w:val="lt-LT" w:eastAsia="lt-LT"/>
              </w:rPr>
              <w:t>-2,4</w:t>
            </w:r>
          </w:p>
        </w:tc>
        <w:tc>
          <w:tcPr>
            <w:tcW w:w="960" w:type="dxa"/>
            <w:tcBorders>
              <w:top w:val="nil"/>
              <w:left w:val="nil"/>
              <w:bottom w:val="single" w:sz="4" w:space="0" w:color="auto"/>
              <w:right w:val="single" w:sz="4" w:space="0" w:color="auto"/>
            </w:tcBorders>
            <w:shd w:val="clear" w:color="000000" w:fill="FFFFFF"/>
            <w:noWrap/>
            <w:vAlign w:val="bottom"/>
            <w:hideMark/>
          </w:tcPr>
          <w:p w14:paraId="1846640A" w14:textId="77777777" w:rsidR="00E15F56" w:rsidRPr="00E15F56" w:rsidRDefault="00E15F56" w:rsidP="00E15F56">
            <w:pPr>
              <w:jc w:val="right"/>
              <w:rPr>
                <w:b/>
                <w:bCs/>
                <w:color w:val="000000"/>
                <w:lang w:val="lt-LT" w:eastAsia="lt-LT"/>
              </w:rPr>
            </w:pPr>
            <w:r w:rsidRPr="00E15F56">
              <w:rPr>
                <w:b/>
                <w:bCs/>
                <w:color w:val="000000"/>
                <w:lang w:val="lt-LT" w:eastAsia="lt-LT"/>
              </w:rPr>
              <w:t>2,4</w:t>
            </w:r>
          </w:p>
        </w:tc>
      </w:tr>
    </w:tbl>
    <w:p w14:paraId="28AA3BD7" w14:textId="77777777" w:rsidR="00E15F56" w:rsidRDefault="00E15F56" w:rsidP="009A596E">
      <w:pPr>
        <w:tabs>
          <w:tab w:val="left" w:pos="720"/>
          <w:tab w:val="num" w:pos="3960"/>
        </w:tabs>
        <w:spacing w:line="360" w:lineRule="auto"/>
        <w:jc w:val="both"/>
        <w:rPr>
          <w:lang w:val="lt-LT"/>
        </w:rPr>
      </w:pPr>
    </w:p>
    <w:p w14:paraId="0D08E465" w14:textId="1A7117D6" w:rsidR="007719D6" w:rsidRPr="00534EC0" w:rsidRDefault="00051282" w:rsidP="00306345">
      <w:pPr>
        <w:tabs>
          <w:tab w:val="left" w:pos="720"/>
        </w:tabs>
        <w:spacing w:line="360" w:lineRule="auto"/>
        <w:jc w:val="both"/>
        <w:rPr>
          <w:b/>
          <w:bCs/>
        </w:rPr>
      </w:pPr>
      <w:r>
        <w:tab/>
      </w:r>
      <w:r w:rsidR="00196A54" w:rsidRPr="00534EC0">
        <w:rPr>
          <w:b/>
          <w:bCs/>
        </w:rPr>
        <w:t xml:space="preserve">2. </w:t>
      </w:r>
      <w:r w:rsidR="007719D6" w:rsidRPr="00534EC0">
        <w:rPr>
          <w:b/>
          <w:bCs/>
        </w:rPr>
        <w:t>Siūlomos teisinio reguliavimo nuostatos:</w:t>
      </w:r>
    </w:p>
    <w:p w14:paraId="5D16E4BE" w14:textId="4E2CE119" w:rsidR="00363638" w:rsidRPr="00CB2188" w:rsidRDefault="00CB2188" w:rsidP="00196A54">
      <w:pPr>
        <w:spacing w:line="360" w:lineRule="auto"/>
        <w:ind w:left="360" w:firstLine="360"/>
        <w:jc w:val="both"/>
        <w:rPr>
          <w:lang w:val="lt-LT"/>
        </w:rPr>
      </w:pPr>
      <w:bookmarkStart w:id="9" w:name="_Hlk137717681"/>
      <w:r w:rsidRPr="00427F39">
        <w:rPr>
          <w:lang w:val="lt-LT"/>
        </w:rPr>
        <w:t xml:space="preserve">Vadovaujantis sprendimo projekte nurodytais teisės aktais biudžeto pajamos didėja </w:t>
      </w:r>
      <w:r w:rsidR="007D525C">
        <w:rPr>
          <w:lang w:val="lt-LT"/>
        </w:rPr>
        <w:t xml:space="preserve"> </w:t>
      </w:r>
      <w:r w:rsidR="00FE1994">
        <w:rPr>
          <w:lang w:val="lt-LT"/>
        </w:rPr>
        <w:t>1341,3</w:t>
      </w:r>
      <w:r w:rsidR="00616463">
        <w:rPr>
          <w:lang w:val="lt-LT"/>
        </w:rPr>
        <w:t xml:space="preserve"> </w:t>
      </w:r>
      <w:r w:rsidRPr="00427F39">
        <w:rPr>
          <w:lang w:val="lt-LT"/>
        </w:rPr>
        <w:t>tūkst. Eur</w:t>
      </w:r>
      <w:r w:rsidR="00472A31">
        <w:rPr>
          <w:lang w:val="lt-LT"/>
        </w:rPr>
        <w:t xml:space="preserve">. </w:t>
      </w:r>
      <w:bookmarkEnd w:id="9"/>
      <w:r w:rsidR="00363638" w:rsidRPr="00CB2188">
        <w:rPr>
          <w:lang w:val="lt-LT"/>
        </w:rPr>
        <w:t>Vadovaudamiesi šiuo sprendimu asignavimų valdytojai pakeis savo programų sąmatas, vykdys programas, kurioms skirtas finansavimas.</w:t>
      </w:r>
    </w:p>
    <w:p w14:paraId="7F683819" w14:textId="14B76050"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3. </w:t>
      </w:r>
      <w:r w:rsidR="007719D6" w:rsidRPr="00534EC0">
        <w:rPr>
          <w:b/>
          <w:bCs/>
          <w:lang w:val="lt-LT"/>
        </w:rPr>
        <w:t>Laukiami rezultatai:</w:t>
      </w:r>
    </w:p>
    <w:p w14:paraId="6E506123" w14:textId="1CAB7780" w:rsidR="00363638" w:rsidRPr="00CB2188" w:rsidRDefault="00363638" w:rsidP="00363638">
      <w:pPr>
        <w:pStyle w:val="Sraopastraipa"/>
        <w:spacing w:after="160" w:line="360" w:lineRule="auto"/>
        <w:rPr>
          <w:lang w:val="lt-LT"/>
        </w:rPr>
      </w:pPr>
      <w:r w:rsidRPr="00CB2188">
        <w:rPr>
          <w:lang w:val="lt-LT"/>
        </w:rPr>
        <w:t xml:space="preserve">Šiuo sprendimu bus papildyti Molėtų rajono administracijos, biudžetinių įstaigų asignavimai. </w:t>
      </w:r>
    </w:p>
    <w:p w14:paraId="2EE11B33" w14:textId="769FC595"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4. </w:t>
      </w:r>
      <w:r w:rsidR="007719D6" w:rsidRPr="00534EC0">
        <w:rPr>
          <w:b/>
          <w:bCs/>
          <w:lang w:val="lt-LT"/>
        </w:rPr>
        <w:t>Lėšų poreikis ir jų šaltiniai:</w:t>
      </w:r>
    </w:p>
    <w:p w14:paraId="5C5E2C65" w14:textId="5DF04B37" w:rsidR="00363638" w:rsidRDefault="00363638" w:rsidP="009C679A">
      <w:pPr>
        <w:spacing w:line="360" w:lineRule="auto"/>
        <w:ind w:left="360" w:firstLine="360"/>
        <w:rPr>
          <w:lang w:val="lt-LT"/>
        </w:rPr>
      </w:pPr>
      <w:r w:rsidRPr="00CB2188">
        <w:rPr>
          <w:lang w:val="lt-LT"/>
        </w:rPr>
        <w:t xml:space="preserve">Molėtų rajono savivaldybės biudžeto pajamos </w:t>
      </w:r>
      <w:r w:rsidRPr="005A54BD">
        <w:rPr>
          <w:lang w:val="lt-LT"/>
        </w:rPr>
        <w:t xml:space="preserve">didėja </w:t>
      </w:r>
      <w:r w:rsidR="00FE1994">
        <w:rPr>
          <w:lang w:val="lt-LT"/>
        </w:rPr>
        <w:t>1341,3</w:t>
      </w:r>
      <w:r w:rsidR="0044545E">
        <w:rPr>
          <w:lang w:val="lt-LT"/>
        </w:rPr>
        <w:t xml:space="preserve"> </w:t>
      </w:r>
      <w:r w:rsidRPr="0044545E">
        <w:rPr>
          <w:lang w:val="lt-LT"/>
        </w:rPr>
        <w:t>tūkst. Eur</w:t>
      </w:r>
    </w:p>
    <w:p w14:paraId="5394F779" w14:textId="77777777" w:rsidR="009C679A" w:rsidRPr="009C679A" w:rsidRDefault="009C679A" w:rsidP="009C679A">
      <w:pPr>
        <w:ind w:left="360" w:firstLine="360"/>
        <w:rPr>
          <w:lang w:val="lt-LT"/>
        </w:rPr>
      </w:pPr>
    </w:p>
    <w:p w14:paraId="1DC6252A" w14:textId="2774A073" w:rsidR="007719D6" w:rsidRPr="00534EC0" w:rsidRDefault="00534EC0" w:rsidP="00196A54">
      <w:pPr>
        <w:spacing w:after="160" w:line="360" w:lineRule="auto"/>
        <w:ind w:firstLine="360"/>
        <w:rPr>
          <w:b/>
          <w:bCs/>
          <w:lang w:val="lt-LT"/>
        </w:rPr>
      </w:pPr>
      <w:r>
        <w:rPr>
          <w:b/>
          <w:bCs/>
          <w:lang w:val="lt-LT"/>
        </w:rPr>
        <w:t xml:space="preserve">    </w:t>
      </w:r>
      <w:r w:rsidR="00196A54" w:rsidRPr="00534EC0">
        <w:rPr>
          <w:b/>
          <w:bCs/>
          <w:lang w:val="lt-LT"/>
        </w:rPr>
        <w:t xml:space="preserve">5. </w:t>
      </w:r>
      <w:r w:rsidR="007719D6" w:rsidRPr="00534EC0">
        <w:rPr>
          <w:b/>
          <w:bCs/>
          <w:lang w:val="lt-LT"/>
        </w:rPr>
        <w:t>Kiti sprendimui priimti reikalingi pagrindimai, skaičiavimai ar paaiškinimai.</w:t>
      </w:r>
    </w:p>
    <w:sectPr w:rsidR="007719D6" w:rsidRPr="00534EC0" w:rsidSect="00B9541D">
      <w:headerReference w:type="default" r:id="rId8"/>
      <w:pgSz w:w="11906" w:h="16838"/>
      <w:pgMar w:top="1134" w:right="567" w:bottom="1134" w:left="158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12B92" w14:textId="77777777" w:rsidR="00261263" w:rsidRDefault="00261263" w:rsidP="00F8762E">
      <w:r>
        <w:separator/>
      </w:r>
    </w:p>
  </w:endnote>
  <w:endnote w:type="continuationSeparator" w:id="0">
    <w:p w14:paraId="0FEDCFDF" w14:textId="77777777" w:rsidR="00261263" w:rsidRDefault="00261263" w:rsidP="00F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89D" w14:textId="77777777" w:rsidR="00261263" w:rsidRDefault="00261263" w:rsidP="00F8762E">
      <w:r>
        <w:separator/>
      </w:r>
    </w:p>
  </w:footnote>
  <w:footnote w:type="continuationSeparator" w:id="0">
    <w:p w14:paraId="679E275E" w14:textId="77777777" w:rsidR="00261263" w:rsidRDefault="00261263" w:rsidP="00F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78370"/>
      <w:docPartObj>
        <w:docPartGallery w:val="Page Numbers (Top of Page)"/>
        <w:docPartUnique/>
      </w:docPartObj>
    </w:sdtPr>
    <w:sdtEndPr/>
    <w:sdtContent>
      <w:p w14:paraId="5AB0799F" w14:textId="77777777" w:rsidR="00261263" w:rsidRDefault="00261263">
        <w:pPr>
          <w:pStyle w:val="Antrats"/>
          <w:jc w:val="center"/>
        </w:pPr>
        <w:r>
          <w:fldChar w:fldCharType="begin"/>
        </w:r>
        <w:r>
          <w:instrText>PAGE   \* MERGEFORMAT</w:instrText>
        </w:r>
        <w:r>
          <w:fldChar w:fldCharType="separate"/>
        </w:r>
        <w:r w:rsidRPr="006A6CF5">
          <w:rPr>
            <w:noProof/>
            <w:lang w:val="lt-LT"/>
          </w:rPr>
          <w:t>6</w:t>
        </w:r>
        <w:r>
          <w:rPr>
            <w:noProof/>
            <w:lang w:val="lt-LT"/>
          </w:rPr>
          <w:fldChar w:fldCharType="end"/>
        </w:r>
      </w:p>
    </w:sdtContent>
  </w:sdt>
  <w:p w14:paraId="3F36A393" w14:textId="77777777" w:rsidR="00261263" w:rsidRDefault="002612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E8"/>
    <w:multiLevelType w:val="hybridMultilevel"/>
    <w:tmpl w:val="CB4495F0"/>
    <w:lvl w:ilvl="0" w:tplc="8E188FB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742315"/>
    <w:multiLevelType w:val="hybridMultilevel"/>
    <w:tmpl w:val="91889806"/>
    <w:lvl w:ilvl="0" w:tplc="604E2E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A75B7E"/>
    <w:multiLevelType w:val="hybridMultilevel"/>
    <w:tmpl w:val="8CCCD670"/>
    <w:lvl w:ilvl="0" w:tplc="C47694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1D42AA1"/>
    <w:multiLevelType w:val="hybridMultilevel"/>
    <w:tmpl w:val="E06E7B9C"/>
    <w:lvl w:ilvl="0" w:tplc="91A25B96">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4" w15:restartNumberingAfterBreak="0">
    <w:nsid w:val="144E239B"/>
    <w:multiLevelType w:val="hybridMultilevel"/>
    <w:tmpl w:val="24E6FDAC"/>
    <w:lvl w:ilvl="0" w:tplc="16B47F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01020FD"/>
    <w:multiLevelType w:val="hybridMultilevel"/>
    <w:tmpl w:val="CE369C3C"/>
    <w:lvl w:ilvl="0" w:tplc="B7D26798">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6" w15:restartNumberingAfterBreak="0">
    <w:nsid w:val="304F0555"/>
    <w:multiLevelType w:val="hybridMultilevel"/>
    <w:tmpl w:val="AB962BC6"/>
    <w:lvl w:ilvl="0" w:tplc="66D43B1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7" w15:restartNumberingAfterBreak="0">
    <w:nsid w:val="32732DE2"/>
    <w:multiLevelType w:val="hybridMultilevel"/>
    <w:tmpl w:val="FF40FE20"/>
    <w:lvl w:ilvl="0" w:tplc="06AEBC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5801436"/>
    <w:multiLevelType w:val="hybridMultilevel"/>
    <w:tmpl w:val="339433F0"/>
    <w:lvl w:ilvl="0" w:tplc="FB1856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6B13C5A"/>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8D3AB0"/>
    <w:multiLevelType w:val="hybridMultilevel"/>
    <w:tmpl w:val="9BD00B1A"/>
    <w:lvl w:ilvl="0" w:tplc="D7323D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B8A2BB5"/>
    <w:multiLevelType w:val="hybridMultilevel"/>
    <w:tmpl w:val="1778CF94"/>
    <w:lvl w:ilvl="0" w:tplc="56767A2A">
      <w:start w:val="1"/>
      <w:numFmt w:val="decimal"/>
      <w:lvlText w:val="%1."/>
      <w:lvlJc w:val="left"/>
      <w:pPr>
        <w:ind w:left="1073" w:hanging="360"/>
      </w:pPr>
      <w:rPr>
        <w:rFonts w:hint="default"/>
      </w:rPr>
    </w:lvl>
    <w:lvl w:ilvl="1" w:tplc="04270019" w:tentative="1">
      <w:start w:val="1"/>
      <w:numFmt w:val="lowerLetter"/>
      <w:lvlText w:val="%2."/>
      <w:lvlJc w:val="left"/>
      <w:pPr>
        <w:ind w:left="1793" w:hanging="360"/>
      </w:pPr>
    </w:lvl>
    <w:lvl w:ilvl="2" w:tplc="0427001B" w:tentative="1">
      <w:start w:val="1"/>
      <w:numFmt w:val="lowerRoman"/>
      <w:lvlText w:val="%3."/>
      <w:lvlJc w:val="right"/>
      <w:pPr>
        <w:ind w:left="2513" w:hanging="180"/>
      </w:pPr>
    </w:lvl>
    <w:lvl w:ilvl="3" w:tplc="0427000F" w:tentative="1">
      <w:start w:val="1"/>
      <w:numFmt w:val="decimal"/>
      <w:lvlText w:val="%4."/>
      <w:lvlJc w:val="left"/>
      <w:pPr>
        <w:ind w:left="3233" w:hanging="360"/>
      </w:pPr>
    </w:lvl>
    <w:lvl w:ilvl="4" w:tplc="04270019" w:tentative="1">
      <w:start w:val="1"/>
      <w:numFmt w:val="lowerLetter"/>
      <w:lvlText w:val="%5."/>
      <w:lvlJc w:val="left"/>
      <w:pPr>
        <w:ind w:left="3953" w:hanging="360"/>
      </w:pPr>
    </w:lvl>
    <w:lvl w:ilvl="5" w:tplc="0427001B" w:tentative="1">
      <w:start w:val="1"/>
      <w:numFmt w:val="lowerRoman"/>
      <w:lvlText w:val="%6."/>
      <w:lvlJc w:val="right"/>
      <w:pPr>
        <w:ind w:left="4673" w:hanging="180"/>
      </w:pPr>
    </w:lvl>
    <w:lvl w:ilvl="6" w:tplc="0427000F" w:tentative="1">
      <w:start w:val="1"/>
      <w:numFmt w:val="decimal"/>
      <w:lvlText w:val="%7."/>
      <w:lvlJc w:val="left"/>
      <w:pPr>
        <w:ind w:left="5393" w:hanging="360"/>
      </w:pPr>
    </w:lvl>
    <w:lvl w:ilvl="7" w:tplc="04270019" w:tentative="1">
      <w:start w:val="1"/>
      <w:numFmt w:val="lowerLetter"/>
      <w:lvlText w:val="%8."/>
      <w:lvlJc w:val="left"/>
      <w:pPr>
        <w:ind w:left="6113" w:hanging="360"/>
      </w:pPr>
    </w:lvl>
    <w:lvl w:ilvl="8" w:tplc="0427001B" w:tentative="1">
      <w:start w:val="1"/>
      <w:numFmt w:val="lowerRoman"/>
      <w:lvlText w:val="%9."/>
      <w:lvlJc w:val="right"/>
      <w:pPr>
        <w:ind w:left="6833" w:hanging="180"/>
      </w:pPr>
    </w:lvl>
  </w:abstractNum>
  <w:abstractNum w:abstractNumId="13" w15:restartNumberingAfterBreak="0">
    <w:nsid w:val="4D933F97"/>
    <w:multiLevelType w:val="hybridMultilevel"/>
    <w:tmpl w:val="38CEBA36"/>
    <w:lvl w:ilvl="0" w:tplc="D5F0176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B26118D"/>
    <w:multiLevelType w:val="multilevel"/>
    <w:tmpl w:val="2130B56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FC26232"/>
    <w:multiLevelType w:val="multilevel"/>
    <w:tmpl w:val="4FDE7088"/>
    <w:lvl w:ilvl="0">
      <w:start w:val="1"/>
      <w:numFmt w:val="decimal"/>
      <w:lvlText w:val="%1."/>
      <w:lvlJc w:val="left"/>
      <w:pPr>
        <w:ind w:left="1080" w:hanging="360"/>
      </w:pPr>
    </w:lvl>
    <w:lvl w:ilvl="1">
      <w:start w:val="1"/>
      <w:numFmt w:val="decimal"/>
      <w:isLgl/>
      <w:lvlText w:val="%1.%2."/>
      <w:lvlJc w:val="left"/>
      <w:pPr>
        <w:ind w:left="1800" w:hanging="360"/>
      </w:pPr>
    </w:lvl>
    <w:lvl w:ilvl="2">
      <w:start w:val="1"/>
      <w:numFmt w:val="decimal"/>
      <w:isLgl/>
      <w:lvlText w:val="%1.%2.%3."/>
      <w:lvlJc w:val="left"/>
      <w:pPr>
        <w:ind w:left="2880" w:hanging="720"/>
      </w:pPr>
    </w:lvl>
    <w:lvl w:ilvl="3">
      <w:start w:val="1"/>
      <w:numFmt w:val="decimal"/>
      <w:isLgl/>
      <w:lvlText w:val="%1.%2.%3.%4."/>
      <w:lvlJc w:val="left"/>
      <w:pPr>
        <w:ind w:left="3600" w:hanging="720"/>
      </w:pPr>
    </w:lvl>
    <w:lvl w:ilvl="4">
      <w:start w:val="1"/>
      <w:numFmt w:val="decimal"/>
      <w:isLgl/>
      <w:lvlText w:val="%1.%2.%3.%4.%5."/>
      <w:lvlJc w:val="left"/>
      <w:pPr>
        <w:ind w:left="4680" w:hanging="1080"/>
      </w:pPr>
    </w:lvl>
    <w:lvl w:ilvl="5">
      <w:start w:val="1"/>
      <w:numFmt w:val="decimal"/>
      <w:isLgl/>
      <w:lvlText w:val="%1.%2.%3.%4.%5.%6."/>
      <w:lvlJc w:val="left"/>
      <w:pPr>
        <w:ind w:left="5400" w:hanging="1080"/>
      </w:pPr>
    </w:lvl>
    <w:lvl w:ilvl="6">
      <w:start w:val="1"/>
      <w:numFmt w:val="decimal"/>
      <w:isLgl/>
      <w:lvlText w:val="%1.%2.%3.%4.%5.%6.%7."/>
      <w:lvlJc w:val="left"/>
      <w:pPr>
        <w:ind w:left="6480" w:hanging="1440"/>
      </w:pPr>
    </w:lvl>
    <w:lvl w:ilvl="7">
      <w:start w:val="1"/>
      <w:numFmt w:val="decimal"/>
      <w:isLgl/>
      <w:lvlText w:val="%1.%2.%3.%4.%5.%6.%7.%8."/>
      <w:lvlJc w:val="left"/>
      <w:pPr>
        <w:ind w:left="7200" w:hanging="1440"/>
      </w:pPr>
    </w:lvl>
    <w:lvl w:ilvl="8">
      <w:start w:val="1"/>
      <w:numFmt w:val="decimal"/>
      <w:isLgl/>
      <w:lvlText w:val="%1.%2.%3.%4.%5.%6.%7.%8.%9."/>
      <w:lvlJc w:val="left"/>
      <w:pPr>
        <w:ind w:left="8280" w:hanging="1800"/>
      </w:pPr>
    </w:lvl>
  </w:abstractNum>
  <w:abstractNum w:abstractNumId="16" w15:restartNumberingAfterBreak="0">
    <w:nsid w:val="63E93A73"/>
    <w:multiLevelType w:val="hybridMultilevel"/>
    <w:tmpl w:val="E9B2F2F4"/>
    <w:lvl w:ilvl="0" w:tplc="537660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BFC6793"/>
    <w:multiLevelType w:val="hybridMultilevel"/>
    <w:tmpl w:val="1124D8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0549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72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5989007">
    <w:abstractNumId w:val="0"/>
  </w:num>
  <w:num w:numId="4" w16cid:durableId="1417289117">
    <w:abstractNumId w:val="3"/>
  </w:num>
  <w:num w:numId="5" w16cid:durableId="1235240832">
    <w:abstractNumId w:val="17"/>
  </w:num>
  <w:num w:numId="6" w16cid:durableId="984510079">
    <w:abstractNumId w:val="6"/>
  </w:num>
  <w:num w:numId="7" w16cid:durableId="1490362236">
    <w:abstractNumId w:val="4"/>
  </w:num>
  <w:num w:numId="8" w16cid:durableId="495536411">
    <w:abstractNumId w:val="9"/>
  </w:num>
  <w:num w:numId="9" w16cid:durableId="1253734305">
    <w:abstractNumId w:val="5"/>
  </w:num>
  <w:num w:numId="10" w16cid:durableId="766579893">
    <w:abstractNumId w:val="7"/>
  </w:num>
  <w:num w:numId="11" w16cid:durableId="1903756459">
    <w:abstractNumId w:val="16"/>
  </w:num>
  <w:num w:numId="12" w16cid:durableId="1805155974">
    <w:abstractNumId w:val="13"/>
  </w:num>
  <w:num w:numId="13" w16cid:durableId="218983257">
    <w:abstractNumId w:val="1"/>
  </w:num>
  <w:num w:numId="14" w16cid:durableId="674725191">
    <w:abstractNumId w:val="2"/>
  </w:num>
  <w:num w:numId="15" w16cid:durableId="1843473086">
    <w:abstractNumId w:val="12"/>
  </w:num>
  <w:num w:numId="16" w16cid:durableId="1647007309">
    <w:abstractNumId w:val="8"/>
  </w:num>
  <w:num w:numId="17" w16cid:durableId="1225868742">
    <w:abstractNumId w:val="10"/>
  </w:num>
  <w:num w:numId="18" w16cid:durableId="1008559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2E"/>
    <w:rsid w:val="00004A0C"/>
    <w:rsid w:val="000054F4"/>
    <w:rsid w:val="0001050B"/>
    <w:rsid w:val="00015937"/>
    <w:rsid w:val="00016CB0"/>
    <w:rsid w:val="000248F7"/>
    <w:rsid w:val="00027930"/>
    <w:rsid w:val="00030B68"/>
    <w:rsid w:val="0003115D"/>
    <w:rsid w:val="000431B8"/>
    <w:rsid w:val="0004412F"/>
    <w:rsid w:val="00044E77"/>
    <w:rsid w:val="00044ECE"/>
    <w:rsid w:val="00047446"/>
    <w:rsid w:val="00050D70"/>
    <w:rsid w:val="000510AE"/>
    <w:rsid w:val="00051282"/>
    <w:rsid w:val="00054E16"/>
    <w:rsid w:val="00065B88"/>
    <w:rsid w:val="00066A52"/>
    <w:rsid w:val="00067AA0"/>
    <w:rsid w:val="000719EE"/>
    <w:rsid w:val="000826B1"/>
    <w:rsid w:val="0008399C"/>
    <w:rsid w:val="00086220"/>
    <w:rsid w:val="0009030B"/>
    <w:rsid w:val="000928C7"/>
    <w:rsid w:val="000934CF"/>
    <w:rsid w:val="0009710F"/>
    <w:rsid w:val="000A0F83"/>
    <w:rsid w:val="000A412B"/>
    <w:rsid w:val="000A47A6"/>
    <w:rsid w:val="000A61B7"/>
    <w:rsid w:val="000B00D0"/>
    <w:rsid w:val="000B00F6"/>
    <w:rsid w:val="000B1B20"/>
    <w:rsid w:val="000B3127"/>
    <w:rsid w:val="000B5438"/>
    <w:rsid w:val="000B55D0"/>
    <w:rsid w:val="000B735D"/>
    <w:rsid w:val="000B7C78"/>
    <w:rsid w:val="000C220B"/>
    <w:rsid w:val="000C337A"/>
    <w:rsid w:val="000C3F70"/>
    <w:rsid w:val="000C40FB"/>
    <w:rsid w:val="000C5D9D"/>
    <w:rsid w:val="000C6547"/>
    <w:rsid w:val="000C7B44"/>
    <w:rsid w:val="000D29C8"/>
    <w:rsid w:val="000D2E17"/>
    <w:rsid w:val="000D5039"/>
    <w:rsid w:val="000D64E5"/>
    <w:rsid w:val="000E2891"/>
    <w:rsid w:val="000E2CAE"/>
    <w:rsid w:val="000E36EB"/>
    <w:rsid w:val="000E3CE6"/>
    <w:rsid w:val="000E5899"/>
    <w:rsid w:val="000E59B6"/>
    <w:rsid w:val="000F0AF5"/>
    <w:rsid w:val="000F3681"/>
    <w:rsid w:val="000F4489"/>
    <w:rsid w:val="000F658C"/>
    <w:rsid w:val="000F6858"/>
    <w:rsid w:val="000F6ED7"/>
    <w:rsid w:val="000F7E2A"/>
    <w:rsid w:val="00101F32"/>
    <w:rsid w:val="00105394"/>
    <w:rsid w:val="001105BA"/>
    <w:rsid w:val="00110BEE"/>
    <w:rsid w:val="00121195"/>
    <w:rsid w:val="00121427"/>
    <w:rsid w:val="00126271"/>
    <w:rsid w:val="0013099C"/>
    <w:rsid w:val="0013533B"/>
    <w:rsid w:val="001366AA"/>
    <w:rsid w:val="00140550"/>
    <w:rsid w:val="001408CB"/>
    <w:rsid w:val="001412CE"/>
    <w:rsid w:val="00144633"/>
    <w:rsid w:val="00145C39"/>
    <w:rsid w:val="00150725"/>
    <w:rsid w:val="00151B39"/>
    <w:rsid w:val="00152008"/>
    <w:rsid w:val="00153336"/>
    <w:rsid w:val="0016184C"/>
    <w:rsid w:val="00161EFC"/>
    <w:rsid w:val="001722D4"/>
    <w:rsid w:val="00172730"/>
    <w:rsid w:val="001738A5"/>
    <w:rsid w:val="001770C2"/>
    <w:rsid w:val="0017752A"/>
    <w:rsid w:val="00183661"/>
    <w:rsid w:val="001858CD"/>
    <w:rsid w:val="001865A1"/>
    <w:rsid w:val="00190A10"/>
    <w:rsid w:val="00196882"/>
    <w:rsid w:val="00196A54"/>
    <w:rsid w:val="001A10AA"/>
    <w:rsid w:val="001A16E9"/>
    <w:rsid w:val="001A2E6A"/>
    <w:rsid w:val="001A363A"/>
    <w:rsid w:val="001A713B"/>
    <w:rsid w:val="001B45AB"/>
    <w:rsid w:val="001B5C55"/>
    <w:rsid w:val="001B5D1D"/>
    <w:rsid w:val="001B75D6"/>
    <w:rsid w:val="001C0E6D"/>
    <w:rsid w:val="001C3F04"/>
    <w:rsid w:val="001C5937"/>
    <w:rsid w:val="001C5D9E"/>
    <w:rsid w:val="001C638C"/>
    <w:rsid w:val="001D4453"/>
    <w:rsid w:val="001D6BDD"/>
    <w:rsid w:val="001E49D5"/>
    <w:rsid w:val="001E5929"/>
    <w:rsid w:val="001F15A7"/>
    <w:rsid w:val="001F1998"/>
    <w:rsid w:val="001F25FA"/>
    <w:rsid w:val="001F69D7"/>
    <w:rsid w:val="00202A11"/>
    <w:rsid w:val="0020377E"/>
    <w:rsid w:val="00203B67"/>
    <w:rsid w:val="0020552F"/>
    <w:rsid w:val="002122A7"/>
    <w:rsid w:val="002138D9"/>
    <w:rsid w:val="0021690A"/>
    <w:rsid w:val="00222017"/>
    <w:rsid w:val="00222B61"/>
    <w:rsid w:val="00222E8E"/>
    <w:rsid w:val="002246E2"/>
    <w:rsid w:val="00224EB8"/>
    <w:rsid w:val="002275DB"/>
    <w:rsid w:val="00227E36"/>
    <w:rsid w:val="0023270B"/>
    <w:rsid w:val="00235771"/>
    <w:rsid w:val="0024178A"/>
    <w:rsid w:val="00250D78"/>
    <w:rsid w:val="00255EC0"/>
    <w:rsid w:val="00256DED"/>
    <w:rsid w:val="00260211"/>
    <w:rsid w:val="00261263"/>
    <w:rsid w:val="00266B48"/>
    <w:rsid w:val="002673C4"/>
    <w:rsid w:val="0027274E"/>
    <w:rsid w:val="00275EDA"/>
    <w:rsid w:val="00277D13"/>
    <w:rsid w:val="00284052"/>
    <w:rsid w:val="00284968"/>
    <w:rsid w:val="00285462"/>
    <w:rsid w:val="00285BF4"/>
    <w:rsid w:val="00287E9D"/>
    <w:rsid w:val="00287F1E"/>
    <w:rsid w:val="00294345"/>
    <w:rsid w:val="002959BC"/>
    <w:rsid w:val="002973ED"/>
    <w:rsid w:val="00297A28"/>
    <w:rsid w:val="00297DB0"/>
    <w:rsid w:val="002A1811"/>
    <w:rsid w:val="002A2525"/>
    <w:rsid w:val="002A3738"/>
    <w:rsid w:val="002A449C"/>
    <w:rsid w:val="002A4E4F"/>
    <w:rsid w:val="002A4FBE"/>
    <w:rsid w:val="002A6E5B"/>
    <w:rsid w:val="002A7C44"/>
    <w:rsid w:val="002B0F74"/>
    <w:rsid w:val="002B16C4"/>
    <w:rsid w:val="002B37C0"/>
    <w:rsid w:val="002B4840"/>
    <w:rsid w:val="002B4A83"/>
    <w:rsid w:val="002C0F86"/>
    <w:rsid w:val="002C324C"/>
    <w:rsid w:val="002D09A0"/>
    <w:rsid w:val="002D0F6A"/>
    <w:rsid w:val="002D2AFA"/>
    <w:rsid w:val="002D395D"/>
    <w:rsid w:val="002D39D3"/>
    <w:rsid w:val="002D3EBC"/>
    <w:rsid w:val="002D4231"/>
    <w:rsid w:val="002D4246"/>
    <w:rsid w:val="002E1DFB"/>
    <w:rsid w:val="002E4310"/>
    <w:rsid w:val="002F0D54"/>
    <w:rsid w:val="002F728A"/>
    <w:rsid w:val="002F7E79"/>
    <w:rsid w:val="0030018C"/>
    <w:rsid w:val="003009AE"/>
    <w:rsid w:val="00306345"/>
    <w:rsid w:val="003067DE"/>
    <w:rsid w:val="003100FA"/>
    <w:rsid w:val="003177D5"/>
    <w:rsid w:val="00321CE5"/>
    <w:rsid w:val="00326123"/>
    <w:rsid w:val="0033192E"/>
    <w:rsid w:val="00336114"/>
    <w:rsid w:val="00337ABA"/>
    <w:rsid w:val="0034271C"/>
    <w:rsid w:val="0034672A"/>
    <w:rsid w:val="00350C9F"/>
    <w:rsid w:val="00353223"/>
    <w:rsid w:val="003535E4"/>
    <w:rsid w:val="00355810"/>
    <w:rsid w:val="00355E4B"/>
    <w:rsid w:val="00362F84"/>
    <w:rsid w:val="00363389"/>
    <w:rsid w:val="00363638"/>
    <w:rsid w:val="00366A18"/>
    <w:rsid w:val="003676BB"/>
    <w:rsid w:val="00372942"/>
    <w:rsid w:val="0037459A"/>
    <w:rsid w:val="0037605E"/>
    <w:rsid w:val="003800E7"/>
    <w:rsid w:val="00380E30"/>
    <w:rsid w:val="00382407"/>
    <w:rsid w:val="00387249"/>
    <w:rsid w:val="00387F3A"/>
    <w:rsid w:val="0039179A"/>
    <w:rsid w:val="0039246D"/>
    <w:rsid w:val="003957A1"/>
    <w:rsid w:val="00397DA7"/>
    <w:rsid w:val="003A06B6"/>
    <w:rsid w:val="003A102E"/>
    <w:rsid w:val="003A3C32"/>
    <w:rsid w:val="003A49CB"/>
    <w:rsid w:val="003A52C1"/>
    <w:rsid w:val="003A6AFF"/>
    <w:rsid w:val="003A7930"/>
    <w:rsid w:val="003B759E"/>
    <w:rsid w:val="003C0E00"/>
    <w:rsid w:val="003C2875"/>
    <w:rsid w:val="003C50CF"/>
    <w:rsid w:val="003C63A0"/>
    <w:rsid w:val="003C6917"/>
    <w:rsid w:val="003D2E01"/>
    <w:rsid w:val="003D476F"/>
    <w:rsid w:val="003D49E8"/>
    <w:rsid w:val="003E2E5B"/>
    <w:rsid w:val="003E41EA"/>
    <w:rsid w:val="003E6AD6"/>
    <w:rsid w:val="003E7368"/>
    <w:rsid w:val="003F40AA"/>
    <w:rsid w:val="0040085D"/>
    <w:rsid w:val="00404AC7"/>
    <w:rsid w:val="00406234"/>
    <w:rsid w:val="004124BB"/>
    <w:rsid w:val="00424C3B"/>
    <w:rsid w:val="00426F22"/>
    <w:rsid w:val="00427F39"/>
    <w:rsid w:val="00433068"/>
    <w:rsid w:val="00434D19"/>
    <w:rsid w:val="00440D3B"/>
    <w:rsid w:val="0044545E"/>
    <w:rsid w:val="00447195"/>
    <w:rsid w:val="0044785D"/>
    <w:rsid w:val="004504C9"/>
    <w:rsid w:val="0045167D"/>
    <w:rsid w:val="00452378"/>
    <w:rsid w:val="0045363E"/>
    <w:rsid w:val="00456217"/>
    <w:rsid w:val="004632B7"/>
    <w:rsid w:val="004652F0"/>
    <w:rsid w:val="0046783C"/>
    <w:rsid w:val="00467AD3"/>
    <w:rsid w:val="00472A31"/>
    <w:rsid w:val="00474998"/>
    <w:rsid w:val="00476C0D"/>
    <w:rsid w:val="00477A9C"/>
    <w:rsid w:val="00477EC7"/>
    <w:rsid w:val="004873A2"/>
    <w:rsid w:val="00490095"/>
    <w:rsid w:val="00491146"/>
    <w:rsid w:val="004948F7"/>
    <w:rsid w:val="004A1B95"/>
    <w:rsid w:val="004B3D9A"/>
    <w:rsid w:val="004B4EFA"/>
    <w:rsid w:val="004B5A2F"/>
    <w:rsid w:val="004C1B75"/>
    <w:rsid w:val="004C34A9"/>
    <w:rsid w:val="004C38FD"/>
    <w:rsid w:val="004C46FB"/>
    <w:rsid w:val="004C66EF"/>
    <w:rsid w:val="004D30C8"/>
    <w:rsid w:val="004D3FA9"/>
    <w:rsid w:val="004E6398"/>
    <w:rsid w:val="004F07BA"/>
    <w:rsid w:val="004F221D"/>
    <w:rsid w:val="004F24DF"/>
    <w:rsid w:val="004F4B56"/>
    <w:rsid w:val="004F6BDB"/>
    <w:rsid w:val="00500E52"/>
    <w:rsid w:val="005145E1"/>
    <w:rsid w:val="005155E0"/>
    <w:rsid w:val="00521501"/>
    <w:rsid w:val="00521968"/>
    <w:rsid w:val="00522704"/>
    <w:rsid w:val="00527F43"/>
    <w:rsid w:val="005310E4"/>
    <w:rsid w:val="00533CC3"/>
    <w:rsid w:val="00534EC0"/>
    <w:rsid w:val="00540F13"/>
    <w:rsid w:val="00545892"/>
    <w:rsid w:val="0054652D"/>
    <w:rsid w:val="005467E9"/>
    <w:rsid w:val="00546EB0"/>
    <w:rsid w:val="00552DD1"/>
    <w:rsid w:val="00557990"/>
    <w:rsid w:val="0056323B"/>
    <w:rsid w:val="00566C31"/>
    <w:rsid w:val="005705FE"/>
    <w:rsid w:val="00570719"/>
    <w:rsid w:val="00570F33"/>
    <w:rsid w:val="00572772"/>
    <w:rsid w:val="0057353B"/>
    <w:rsid w:val="005777AF"/>
    <w:rsid w:val="00581C45"/>
    <w:rsid w:val="00587EFD"/>
    <w:rsid w:val="005906DC"/>
    <w:rsid w:val="005910EC"/>
    <w:rsid w:val="00591B12"/>
    <w:rsid w:val="00593820"/>
    <w:rsid w:val="00595B5A"/>
    <w:rsid w:val="00596BC5"/>
    <w:rsid w:val="00596D9A"/>
    <w:rsid w:val="005A12D9"/>
    <w:rsid w:val="005A54BD"/>
    <w:rsid w:val="005A7BE5"/>
    <w:rsid w:val="005B128D"/>
    <w:rsid w:val="005B3246"/>
    <w:rsid w:val="005B430A"/>
    <w:rsid w:val="005B54FC"/>
    <w:rsid w:val="005B566F"/>
    <w:rsid w:val="005B63F2"/>
    <w:rsid w:val="005B6F35"/>
    <w:rsid w:val="005B7F4C"/>
    <w:rsid w:val="005C2ACD"/>
    <w:rsid w:val="005C2B76"/>
    <w:rsid w:val="005C2FA4"/>
    <w:rsid w:val="005C405E"/>
    <w:rsid w:val="005C5682"/>
    <w:rsid w:val="005D40DC"/>
    <w:rsid w:val="005D5C80"/>
    <w:rsid w:val="005D7AF2"/>
    <w:rsid w:val="005E281D"/>
    <w:rsid w:val="005E3382"/>
    <w:rsid w:val="005E4796"/>
    <w:rsid w:val="005E7481"/>
    <w:rsid w:val="005F1FE7"/>
    <w:rsid w:val="005F2A90"/>
    <w:rsid w:val="005F3094"/>
    <w:rsid w:val="005F54D4"/>
    <w:rsid w:val="005F5D21"/>
    <w:rsid w:val="005F7349"/>
    <w:rsid w:val="005F7CFE"/>
    <w:rsid w:val="00605281"/>
    <w:rsid w:val="00605F3D"/>
    <w:rsid w:val="00606A86"/>
    <w:rsid w:val="00610230"/>
    <w:rsid w:val="006106F2"/>
    <w:rsid w:val="006108D0"/>
    <w:rsid w:val="00611E82"/>
    <w:rsid w:val="00614EB5"/>
    <w:rsid w:val="00615B0F"/>
    <w:rsid w:val="00616367"/>
    <w:rsid w:val="00616463"/>
    <w:rsid w:val="0061707E"/>
    <w:rsid w:val="006207B9"/>
    <w:rsid w:val="00620F12"/>
    <w:rsid w:val="006221F9"/>
    <w:rsid w:val="00623639"/>
    <w:rsid w:val="006324BB"/>
    <w:rsid w:val="006340D0"/>
    <w:rsid w:val="00634150"/>
    <w:rsid w:val="006356D2"/>
    <w:rsid w:val="00635A55"/>
    <w:rsid w:val="006368BB"/>
    <w:rsid w:val="00637895"/>
    <w:rsid w:val="00637E2C"/>
    <w:rsid w:val="00640AF7"/>
    <w:rsid w:val="0064314C"/>
    <w:rsid w:val="00653387"/>
    <w:rsid w:val="006552AE"/>
    <w:rsid w:val="0065616E"/>
    <w:rsid w:val="00656C52"/>
    <w:rsid w:val="006604B0"/>
    <w:rsid w:val="00664715"/>
    <w:rsid w:val="00665FE2"/>
    <w:rsid w:val="00675002"/>
    <w:rsid w:val="00675B79"/>
    <w:rsid w:val="00681306"/>
    <w:rsid w:val="00684354"/>
    <w:rsid w:val="006874D7"/>
    <w:rsid w:val="006917EB"/>
    <w:rsid w:val="00694192"/>
    <w:rsid w:val="006943DB"/>
    <w:rsid w:val="00695C5E"/>
    <w:rsid w:val="006A4869"/>
    <w:rsid w:val="006A6CF5"/>
    <w:rsid w:val="006B0B0E"/>
    <w:rsid w:val="006B1D90"/>
    <w:rsid w:val="006B448D"/>
    <w:rsid w:val="006B48FA"/>
    <w:rsid w:val="006B4983"/>
    <w:rsid w:val="006B718D"/>
    <w:rsid w:val="006C26A1"/>
    <w:rsid w:val="006C5803"/>
    <w:rsid w:val="006D0156"/>
    <w:rsid w:val="006D1BB9"/>
    <w:rsid w:val="006D5065"/>
    <w:rsid w:val="006D7864"/>
    <w:rsid w:val="006E6929"/>
    <w:rsid w:val="006F116F"/>
    <w:rsid w:val="006F1C82"/>
    <w:rsid w:val="006F1E3A"/>
    <w:rsid w:val="006F1E8F"/>
    <w:rsid w:val="006F5A24"/>
    <w:rsid w:val="006F72F6"/>
    <w:rsid w:val="00700876"/>
    <w:rsid w:val="007077B4"/>
    <w:rsid w:val="0071052E"/>
    <w:rsid w:val="007106C1"/>
    <w:rsid w:val="00711F19"/>
    <w:rsid w:val="007127A0"/>
    <w:rsid w:val="0071343B"/>
    <w:rsid w:val="00713CED"/>
    <w:rsid w:val="00714477"/>
    <w:rsid w:val="0071678B"/>
    <w:rsid w:val="00720841"/>
    <w:rsid w:val="00720A11"/>
    <w:rsid w:val="00723B69"/>
    <w:rsid w:val="007252FB"/>
    <w:rsid w:val="0072636C"/>
    <w:rsid w:val="007269C5"/>
    <w:rsid w:val="007277B4"/>
    <w:rsid w:val="00731204"/>
    <w:rsid w:val="0073271F"/>
    <w:rsid w:val="0073317D"/>
    <w:rsid w:val="00735A2D"/>
    <w:rsid w:val="00740041"/>
    <w:rsid w:val="00744D7A"/>
    <w:rsid w:val="00745BD8"/>
    <w:rsid w:val="007555BE"/>
    <w:rsid w:val="00757BE2"/>
    <w:rsid w:val="007638B0"/>
    <w:rsid w:val="00763935"/>
    <w:rsid w:val="007642D6"/>
    <w:rsid w:val="00765E1B"/>
    <w:rsid w:val="00765FFB"/>
    <w:rsid w:val="007675CB"/>
    <w:rsid w:val="00770C2C"/>
    <w:rsid w:val="007719D6"/>
    <w:rsid w:val="00773E30"/>
    <w:rsid w:val="007768E5"/>
    <w:rsid w:val="00777356"/>
    <w:rsid w:val="00777A2D"/>
    <w:rsid w:val="00781102"/>
    <w:rsid w:val="0078157A"/>
    <w:rsid w:val="007829B4"/>
    <w:rsid w:val="007831AA"/>
    <w:rsid w:val="0078673C"/>
    <w:rsid w:val="0079594B"/>
    <w:rsid w:val="00797771"/>
    <w:rsid w:val="007A2931"/>
    <w:rsid w:val="007A6E65"/>
    <w:rsid w:val="007B0FCE"/>
    <w:rsid w:val="007B18E0"/>
    <w:rsid w:val="007B4CC2"/>
    <w:rsid w:val="007C11D2"/>
    <w:rsid w:val="007C42FC"/>
    <w:rsid w:val="007C5F90"/>
    <w:rsid w:val="007C67B6"/>
    <w:rsid w:val="007D112A"/>
    <w:rsid w:val="007D259B"/>
    <w:rsid w:val="007D525C"/>
    <w:rsid w:val="007D57CD"/>
    <w:rsid w:val="007E01EC"/>
    <w:rsid w:val="007E133C"/>
    <w:rsid w:val="007E22AD"/>
    <w:rsid w:val="007E2434"/>
    <w:rsid w:val="007E3121"/>
    <w:rsid w:val="007E4D12"/>
    <w:rsid w:val="007E69FA"/>
    <w:rsid w:val="007F1991"/>
    <w:rsid w:val="007F1FCC"/>
    <w:rsid w:val="007F20DE"/>
    <w:rsid w:val="0080174B"/>
    <w:rsid w:val="0080249E"/>
    <w:rsid w:val="00802730"/>
    <w:rsid w:val="00804B8A"/>
    <w:rsid w:val="00804C5A"/>
    <w:rsid w:val="00804E46"/>
    <w:rsid w:val="0080510D"/>
    <w:rsid w:val="00807D97"/>
    <w:rsid w:val="00811EF8"/>
    <w:rsid w:val="008131D3"/>
    <w:rsid w:val="00813C6E"/>
    <w:rsid w:val="00814835"/>
    <w:rsid w:val="00817ACD"/>
    <w:rsid w:val="008208B1"/>
    <w:rsid w:val="00823E79"/>
    <w:rsid w:val="008269D2"/>
    <w:rsid w:val="00831055"/>
    <w:rsid w:val="0083128E"/>
    <w:rsid w:val="00831E44"/>
    <w:rsid w:val="008354B3"/>
    <w:rsid w:val="00836728"/>
    <w:rsid w:val="00837EA2"/>
    <w:rsid w:val="00841108"/>
    <w:rsid w:val="00856626"/>
    <w:rsid w:val="00857FD9"/>
    <w:rsid w:val="0087118F"/>
    <w:rsid w:val="0087479F"/>
    <w:rsid w:val="008768C0"/>
    <w:rsid w:val="00876D67"/>
    <w:rsid w:val="008814AB"/>
    <w:rsid w:val="00882C1E"/>
    <w:rsid w:val="008832B3"/>
    <w:rsid w:val="008847A5"/>
    <w:rsid w:val="008869D5"/>
    <w:rsid w:val="00887551"/>
    <w:rsid w:val="00891F2C"/>
    <w:rsid w:val="00893046"/>
    <w:rsid w:val="008931B8"/>
    <w:rsid w:val="008965D3"/>
    <w:rsid w:val="0089711D"/>
    <w:rsid w:val="008A2BE9"/>
    <w:rsid w:val="008A7D83"/>
    <w:rsid w:val="008B40A9"/>
    <w:rsid w:val="008B4127"/>
    <w:rsid w:val="008B4D4B"/>
    <w:rsid w:val="008B6635"/>
    <w:rsid w:val="008B6C7C"/>
    <w:rsid w:val="008B7B71"/>
    <w:rsid w:val="008C0B44"/>
    <w:rsid w:val="008C5B59"/>
    <w:rsid w:val="008C6953"/>
    <w:rsid w:val="008C776D"/>
    <w:rsid w:val="008C7DBD"/>
    <w:rsid w:val="008D7F0A"/>
    <w:rsid w:val="008E156E"/>
    <w:rsid w:val="008E5337"/>
    <w:rsid w:val="008E6728"/>
    <w:rsid w:val="008F386F"/>
    <w:rsid w:val="008F5BF6"/>
    <w:rsid w:val="009030AF"/>
    <w:rsid w:val="00904E75"/>
    <w:rsid w:val="0090590A"/>
    <w:rsid w:val="00910A18"/>
    <w:rsid w:val="00917BD6"/>
    <w:rsid w:val="00917F86"/>
    <w:rsid w:val="00922576"/>
    <w:rsid w:val="00926802"/>
    <w:rsid w:val="00926B29"/>
    <w:rsid w:val="00927C8B"/>
    <w:rsid w:val="009324D9"/>
    <w:rsid w:val="0093273D"/>
    <w:rsid w:val="00946007"/>
    <w:rsid w:val="00950010"/>
    <w:rsid w:val="009537CA"/>
    <w:rsid w:val="009573A5"/>
    <w:rsid w:val="00960D85"/>
    <w:rsid w:val="009626E9"/>
    <w:rsid w:val="00964AE5"/>
    <w:rsid w:val="00966288"/>
    <w:rsid w:val="009665F4"/>
    <w:rsid w:val="00970E47"/>
    <w:rsid w:val="0097276F"/>
    <w:rsid w:val="00972D6B"/>
    <w:rsid w:val="00977C7D"/>
    <w:rsid w:val="00980DFD"/>
    <w:rsid w:val="00981972"/>
    <w:rsid w:val="00981DD3"/>
    <w:rsid w:val="00982DC6"/>
    <w:rsid w:val="009843BC"/>
    <w:rsid w:val="00984BD1"/>
    <w:rsid w:val="00984CDC"/>
    <w:rsid w:val="00984F4A"/>
    <w:rsid w:val="0098685E"/>
    <w:rsid w:val="009869A0"/>
    <w:rsid w:val="00990641"/>
    <w:rsid w:val="0099211C"/>
    <w:rsid w:val="00992ED6"/>
    <w:rsid w:val="00997A9E"/>
    <w:rsid w:val="009A02DA"/>
    <w:rsid w:val="009A0F7C"/>
    <w:rsid w:val="009A4D3B"/>
    <w:rsid w:val="009A593F"/>
    <w:rsid w:val="009A596E"/>
    <w:rsid w:val="009A69BC"/>
    <w:rsid w:val="009B1C32"/>
    <w:rsid w:val="009B7C4B"/>
    <w:rsid w:val="009C13EC"/>
    <w:rsid w:val="009C5137"/>
    <w:rsid w:val="009C538A"/>
    <w:rsid w:val="009C679A"/>
    <w:rsid w:val="009D2217"/>
    <w:rsid w:val="009D53DF"/>
    <w:rsid w:val="009D614B"/>
    <w:rsid w:val="009D6170"/>
    <w:rsid w:val="009D7B63"/>
    <w:rsid w:val="009E044D"/>
    <w:rsid w:val="009F3259"/>
    <w:rsid w:val="00A00D46"/>
    <w:rsid w:val="00A061CC"/>
    <w:rsid w:val="00A1642B"/>
    <w:rsid w:val="00A17591"/>
    <w:rsid w:val="00A23D6D"/>
    <w:rsid w:val="00A26C4E"/>
    <w:rsid w:val="00A278AF"/>
    <w:rsid w:val="00A318EB"/>
    <w:rsid w:val="00A32344"/>
    <w:rsid w:val="00A328CC"/>
    <w:rsid w:val="00A331CC"/>
    <w:rsid w:val="00A355D2"/>
    <w:rsid w:val="00A5080B"/>
    <w:rsid w:val="00A533E4"/>
    <w:rsid w:val="00A542D3"/>
    <w:rsid w:val="00A543C0"/>
    <w:rsid w:val="00A546AC"/>
    <w:rsid w:val="00A55F5C"/>
    <w:rsid w:val="00A66057"/>
    <w:rsid w:val="00A7290C"/>
    <w:rsid w:val="00A729DD"/>
    <w:rsid w:val="00A7410B"/>
    <w:rsid w:val="00A75A6F"/>
    <w:rsid w:val="00A76CE0"/>
    <w:rsid w:val="00A76FCC"/>
    <w:rsid w:val="00A770A3"/>
    <w:rsid w:val="00A77D9F"/>
    <w:rsid w:val="00A77DB1"/>
    <w:rsid w:val="00A825E8"/>
    <w:rsid w:val="00A84E88"/>
    <w:rsid w:val="00A90210"/>
    <w:rsid w:val="00AA2BE5"/>
    <w:rsid w:val="00AA4E5B"/>
    <w:rsid w:val="00AA7FB4"/>
    <w:rsid w:val="00AB333E"/>
    <w:rsid w:val="00AC01C6"/>
    <w:rsid w:val="00AC31E5"/>
    <w:rsid w:val="00AC3B02"/>
    <w:rsid w:val="00AD4C66"/>
    <w:rsid w:val="00AD6205"/>
    <w:rsid w:val="00AE2321"/>
    <w:rsid w:val="00AE2FCE"/>
    <w:rsid w:val="00AE4FBB"/>
    <w:rsid w:val="00AE5966"/>
    <w:rsid w:val="00AE5AD5"/>
    <w:rsid w:val="00B00644"/>
    <w:rsid w:val="00B00E4D"/>
    <w:rsid w:val="00B05D2A"/>
    <w:rsid w:val="00B06DD8"/>
    <w:rsid w:val="00B071CE"/>
    <w:rsid w:val="00B07517"/>
    <w:rsid w:val="00B076D3"/>
    <w:rsid w:val="00B100BB"/>
    <w:rsid w:val="00B13DF4"/>
    <w:rsid w:val="00B15BDA"/>
    <w:rsid w:val="00B1706D"/>
    <w:rsid w:val="00B21FB1"/>
    <w:rsid w:val="00B22920"/>
    <w:rsid w:val="00B27F65"/>
    <w:rsid w:val="00B310BB"/>
    <w:rsid w:val="00B31B3A"/>
    <w:rsid w:val="00B31F3A"/>
    <w:rsid w:val="00B347DC"/>
    <w:rsid w:val="00B37640"/>
    <w:rsid w:val="00B45FDF"/>
    <w:rsid w:val="00B56464"/>
    <w:rsid w:val="00B60994"/>
    <w:rsid w:val="00B66A8B"/>
    <w:rsid w:val="00B708D3"/>
    <w:rsid w:val="00B76393"/>
    <w:rsid w:val="00B80D0A"/>
    <w:rsid w:val="00B81E61"/>
    <w:rsid w:val="00B8460B"/>
    <w:rsid w:val="00B87291"/>
    <w:rsid w:val="00B874AD"/>
    <w:rsid w:val="00B93C0A"/>
    <w:rsid w:val="00B9541D"/>
    <w:rsid w:val="00B96D3A"/>
    <w:rsid w:val="00B97D43"/>
    <w:rsid w:val="00BA2DC0"/>
    <w:rsid w:val="00BB1F6A"/>
    <w:rsid w:val="00BB39D6"/>
    <w:rsid w:val="00BB4E1E"/>
    <w:rsid w:val="00BB5417"/>
    <w:rsid w:val="00BB5E39"/>
    <w:rsid w:val="00BB65B8"/>
    <w:rsid w:val="00BC0349"/>
    <w:rsid w:val="00BC5470"/>
    <w:rsid w:val="00BD000B"/>
    <w:rsid w:val="00BD02E5"/>
    <w:rsid w:val="00BD74A5"/>
    <w:rsid w:val="00BD7851"/>
    <w:rsid w:val="00BD7F22"/>
    <w:rsid w:val="00BE0D44"/>
    <w:rsid w:val="00BE60E9"/>
    <w:rsid w:val="00BE6685"/>
    <w:rsid w:val="00BE67B3"/>
    <w:rsid w:val="00BF0C34"/>
    <w:rsid w:val="00BF14B0"/>
    <w:rsid w:val="00BF27E2"/>
    <w:rsid w:val="00BF3FED"/>
    <w:rsid w:val="00BF6655"/>
    <w:rsid w:val="00BF79EE"/>
    <w:rsid w:val="00C02384"/>
    <w:rsid w:val="00C05192"/>
    <w:rsid w:val="00C056B9"/>
    <w:rsid w:val="00C10A8E"/>
    <w:rsid w:val="00C13EE3"/>
    <w:rsid w:val="00C141A7"/>
    <w:rsid w:val="00C32FF6"/>
    <w:rsid w:val="00C36318"/>
    <w:rsid w:val="00C36421"/>
    <w:rsid w:val="00C40098"/>
    <w:rsid w:val="00C40C20"/>
    <w:rsid w:val="00C430B6"/>
    <w:rsid w:val="00C4777F"/>
    <w:rsid w:val="00C541D4"/>
    <w:rsid w:val="00C5513B"/>
    <w:rsid w:val="00C5646B"/>
    <w:rsid w:val="00C618D9"/>
    <w:rsid w:val="00C63DF5"/>
    <w:rsid w:val="00C63F02"/>
    <w:rsid w:val="00C70051"/>
    <w:rsid w:val="00C72A5D"/>
    <w:rsid w:val="00C766C9"/>
    <w:rsid w:val="00C817C8"/>
    <w:rsid w:val="00C82EA6"/>
    <w:rsid w:val="00C8505C"/>
    <w:rsid w:val="00C91032"/>
    <w:rsid w:val="00C92176"/>
    <w:rsid w:val="00C92F53"/>
    <w:rsid w:val="00C9346A"/>
    <w:rsid w:val="00C945B7"/>
    <w:rsid w:val="00CA0942"/>
    <w:rsid w:val="00CA15AE"/>
    <w:rsid w:val="00CA425C"/>
    <w:rsid w:val="00CA5E85"/>
    <w:rsid w:val="00CA6412"/>
    <w:rsid w:val="00CA7410"/>
    <w:rsid w:val="00CB1F21"/>
    <w:rsid w:val="00CB2188"/>
    <w:rsid w:val="00CB2D7B"/>
    <w:rsid w:val="00CB472A"/>
    <w:rsid w:val="00CB5391"/>
    <w:rsid w:val="00CB6BA2"/>
    <w:rsid w:val="00CB6C75"/>
    <w:rsid w:val="00CC193F"/>
    <w:rsid w:val="00CC263F"/>
    <w:rsid w:val="00CC2C24"/>
    <w:rsid w:val="00CC5D17"/>
    <w:rsid w:val="00CC5DFE"/>
    <w:rsid w:val="00CC6D6E"/>
    <w:rsid w:val="00CC7339"/>
    <w:rsid w:val="00CC75EC"/>
    <w:rsid w:val="00CD5E33"/>
    <w:rsid w:val="00CD5EEB"/>
    <w:rsid w:val="00CD64FD"/>
    <w:rsid w:val="00CD7FB4"/>
    <w:rsid w:val="00CD7FCE"/>
    <w:rsid w:val="00CE023E"/>
    <w:rsid w:val="00CE0A8F"/>
    <w:rsid w:val="00CE2251"/>
    <w:rsid w:val="00CE3E76"/>
    <w:rsid w:val="00CE6B9B"/>
    <w:rsid w:val="00CE728E"/>
    <w:rsid w:val="00CF0084"/>
    <w:rsid w:val="00CF036F"/>
    <w:rsid w:val="00CF538D"/>
    <w:rsid w:val="00CF5CB6"/>
    <w:rsid w:val="00D0006F"/>
    <w:rsid w:val="00D003B9"/>
    <w:rsid w:val="00D030AB"/>
    <w:rsid w:val="00D0528B"/>
    <w:rsid w:val="00D10B28"/>
    <w:rsid w:val="00D12F0C"/>
    <w:rsid w:val="00D14C71"/>
    <w:rsid w:val="00D2477E"/>
    <w:rsid w:val="00D307E6"/>
    <w:rsid w:val="00D30F2E"/>
    <w:rsid w:val="00D30F76"/>
    <w:rsid w:val="00D3141E"/>
    <w:rsid w:val="00D4095A"/>
    <w:rsid w:val="00D41394"/>
    <w:rsid w:val="00D4604C"/>
    <w:rsid w:val="00D47F9E"/>
    <w:rsid w:val="00D50787"/>
    <w:rsid w:val="00D56840"/>
    <w:rsid w:val="00D572D4"/>
    <w:rsid w:val="00D57370"/>
    <w:rsid w:val="00D6030A"/>
    <w:rsid w:val="00D60905"/>
    <w:rsid w:val="00D62251"/>
    <w:rsid w:val="00D6225F"/>
    <w:rsid w:val="00D62D05"/>
    <w:rsid w:val="00D62FAE"/>
    <w:rsid w:val="00D63051"/>
    <w:rsid w:val="00D83231"/>
    <w:rsid w:val="00D917FC"/>
    <w:rsid w:val="00D945D7"/>
    <w:rsid w:val="00D97D9F"/>
    <w:rsid w:val="00DA1A52"/>
    <w:rsid w:val="00DA29AB"/>
    <w:rsid w:val="00DA2CA6"/>
    <w:rsid w:val="00DA39AC"/>
    <w:rsid w:val="00DA59F6"/>
    <w:rsid w:val="00DA7C05"/>
    <w:rsid w:val="00DC3A25"/>
    <w:rsid w:val="00DD5F0C"/>
    <w:rsid w:val="00DE0728"/>
    <w:rsid w:val="00DE1617"/>
    <w:rsid w:val="00DE53F7"/>
    <w:rsid w:val="00DE57F1"/>
    <w:rsid w:val="00DF15A9"/>
    <w:rsid w:val="00DF2095"/>
    <w:rsid w:val="00DF4BBE"/>
    <w:rsid w:val="00E033C2"/>
    <w:rsid w:val="00E07F14"/>
    <w:rsid w:val="00E1052D"/>
    <w:rsid w:val="00E15676"/>
    <w:rsid w:val="00E15F56"/>
    <w:rsid w:val="00E1790C"/>
    <w:rsid w:val="00E17C47"/>
    <w:rsid w:val="00E21B32"/>
    <w:rsid w:val="00E22870"/>
    <w:rsid w:val="00E25C60"/>
    <w:rsid w:val="00E305EE"/>
    <w:rsid w:val="00E33C7B"/>
    <w:rsid w:val="00E40D0C"/>
    <w:rsid w:val="00E415FE"/>
    <w:rsid w:val="00E416A8"/>
    <w:rsid w:val="00E42DA9"/>
    <w:rsid w:val="00E43E06"/>
    <w:rsid w:val="00E443D2"/>
    <w:rsid w:val="00E4683E"/>
    <w:rsid w:val="00E46D6E"/>
    <w:rsid w:val="00E52BCA"/>
    <w:rsid w:val="00E5336B"/>
    <w:rsid w:val="00E542F8"/>
    <w:rsid w:val="00E67CD0"/>
    <w:rsid w:val="00E72547"/>
    <w:rsid w:val="00E72A5A"/>
    <w:rsid w:val="00E742C7"/>
    <w:rsid w:val="00E76FF6"/>
    <w:rsid w:val="00E84667"/>
    <w:rsid w:val="00E85C39"/>
    <w:rsid w:val="00E8715E"/>
    <w:rsid w:val="00E91F23"/>
    <w:rsid w:val="00E95401"/>
    <w:rsid w:val="00E96199"/>
    <w:rsid w:val="00E968E2"/>
    <w:rsid w:val="00EA4ACD"/>
    <w:rsid w:val="00EA5041"/>
    <w:rsid w:val="00EA61E5"/>
    <w:rsid w:val="00EB3936"/>
    <w:rsid w:val="00EB5CCD"/>
    <w:rsid w:val="00EC0B65"/>
    <w:rsid w:val="00EC5914"/>
    <w:rsid w:val="00ED02DD"/>
    <w:rsid w:val="00ED255F"/>
    <w:rsid w:val="00ED55CD"/>
    <w:rsid w:val="00EE0214"/>
    <w:rsid w:val="00EE159D"/>
    <w:rsid w:val="00EE299B"/>
    <w:rsid w:val="00EE3A51"/>
    <w:rsid w:val="00EF0878"/>
    <w:rsid w:val="00EF302C"/>
    <w:rsid w:val="00EF31A8"/>
    <w:rsid w:val="00EF77FF"/>
    <w:rsid w:val="00F02D62"/>
    <w:rsid w:val="00F03A46"/>
    <w:rsid w:val="00F060D2"/>
    <w:rsid w:val="00F06DD7"/>
    <w:rsid w:val="00F06E86"/>
    <w:rsid w:val="00F078CB"/>
    <w:rsid w:val="00F102C8"/>
    <w:rsid w:val="00F1220C"/>
    <w:rsid w:val="00F232F9"/>
    <w:rsid w:val="00F2792C"/>
    <w:rsid w:val="00F32990"/>
    <w:rsid w:val="00F32A16"/>
    <w:rsid w:val="00F32AB0"/>
    <w:rsid w:val="00F36B34"/>
    <w:rsid w:val="00F370E3"/>
    <w:rsid w:val="00F40D03"/>
    <w:rsid w:val="00F41A02"/>
    <w:rsid w:val="00F455F6"/>
    <w:rsid w:val="00F521F3"/>
    <w:rsid w:val="00F53FEE"/>
    <w:rsid w:val="00F558EA"/>
    <w:rsid w:val="00F6030D"/>
    <w:rsid w:val="00F623EB"/>
    <w:rsid w:val="00F62E77"/>
    <w:rsid w:val="00F64ABD"/>
    <w:rsid w:val="00F6539A"/>
    <w:rsid w:val="00F66632"/>
    <w:rsid w:val="00F66BFB"/>
    <w:rsid w:val="00F7096F"/>
    <w:rsid w:val="00F70DC8"/>
    <w:rsid w:val="00F72951"/>
    <w:rsid w:val="00F77072"/>
    <w:rsid w:val="00F8408E"/>
    <w:rsid w:val="00F862E2"/>
    <w:rsid w:val="00F8762E"/>
    <w:rsid w:val="00F9308E"/>
    <w:rsid w:val="00F932BB"/>
    <w:rsid w:val="00F972F6"/>
    <w:rsid w:val="00F97A7B"/>
    <w:rsid w:val="00FA51C2"/>
    <w:rsid w:val="00FA51D0"/>
    <w:rsid w:val="00FA5D05"/>
    <w:rsid w:val="00FB4482"/>
    <w:rsid w:val="00FC1D26"/>
    <w:rsid w:val="00FC44EB"/>
    <w:rsid w:val="00FC7870"/>
    <w:rsid w:val="00FC79E8"/>
    <w:rsid w:val="00FD51DF"/>
    <w:rsid w:val="00FE1994"/>
    <w:rsid w:val="00FE288E"/>
    <w:rsid w:val="00FE7EEF"/>
    <w:rsid w:val="00FF2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439"/>
  <w15:docId w15:val="{3C9D13E5-310D-4647-9E96-6861EFF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62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62E"/>
    <w:pPr>
      <w:ind w:left="720"/>
      <w:contextualSpacing/>
    </w:pPr>
  </w:style>
  <w:style w:type="paragraph" w:styleId="Antrats">
    <w:name w:val="header"/>
    <w:basedOn w:val="prastasis"/>
    <w:link w:val="AntratsDiagrama"/>
    <w:uiPriority w:val="99"/>
    <w:unhideWhenUsed/>
    <w:rsid w:val="00F8762E"/>
    <w:pPr>
      <w:tabs>
        <w:tab w:val="center" w:pos="4819"/>
        <w:tab w:val="right" w:pos="9638"/>
      </w:tabs>
    </w:pPr>
  </w:style>
  <w:style w:type="character" w:customStyle="1" w:styleId="AntratsDiagrama">
    <w:name w:val="Antraštės Diagrama"/>
    <w:basedOn w:val="Numatytasispastraiposriftas"/>
    <w:link w:val="Antrats"/>
    <w:uiPriority w:val="99"/>
    <w:rsid w:val="00F8762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8762E"/>
    <w:pPr>
      <w:tabs>
        <w:tab w:val="center" w:pos="4819"/>
        <w:tab w:val="right" w:pos="9638"/>
      </w:tabs>
    </w:pPr>
  </w:style>
  <w:style w:type="character" w:customStyle="1" w:styleId="PoratDiagrama">
    <w:name w:val="Poraštė Diagrama"/>
    <w:basedOn w:val="Numatytasispastraiposriftas"/>
    <w:link w:val="Porat"/>
    <w:uiPriority w:val="99"/>
    <w:rsid w:val="00F8762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4948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48F7"/>
    <w:rPr>
      <w:rFonts w:ascii="Segoe UI" w:eastAsia="Times New Roman" w:hAnsi="Segoe UI" w:cs="Segoe UI"/>
      <w:sz w:val="18"/>
      <w:szCs w:val="18"/>
      <w:lang w:val="en-GB"/>
    </w:rPr>
  </w:style>
  <w:style w:type="paragraph" w:customStyle="1" w:styleId="DiagramaDiagrama3">
    <w:name w:val="Diagrama Diagrama3"/>
    <w:basedOn w:val="prastasis"/>
    <w:rsid w:val="0063789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68">
      <w:bodyDiv w:val="1"/>
      <w:marLeft w:val="0"/>
      <w:marRight w:val="0"/>
      <w:marTop w:val="0"/>
      <w:marBottom w:val="0"/>
      <w:divBdr>
        <w:top w:val="none" w:sz="0" w:space="0" w:color="auto"/>
        <w:left w:val="none" w:sz="0" w:space="0" w:color="auto"/>
        <w:bottom w:val="none" w:sz="0" w:space="0" w:color="auto"/>
        <w:right w:val="none" w:sz="0" w:space="0" w:color="auto"/>
      </w:divBdr>
    </w:div>
    <w:div w:id="7414790">
      <w:bodyDiv w:val="1"/>
      <w:marLeft w:val="0"/>
      <w:marRight w:val="0"/>
      <w:marTop w:val="0"/>
      <w:marBottom w:val="0"/>
      <w:divBdr>
        <w:top w:val="none" w:sz="0" w:space="0" w:color="auto"/>
        <w:left w:val="none" w:sz="0" w:space="0" w:color="auto"/>
        <w:bottom w:val="none" w:sz="0" w:space="0" w:color="auto"/>
        <w:right w:val="none" w:sz="0" w:space="0" w:color="auto"/>
      </w:divBdr>
    </w:div>
    <w:div w:id="9141064">
      <w:bodyDiv w:val="1"/>
      <w:marLeft w:val="0"/>
      <w:marRight w:val="0"/>
      <w:marTop w:val="0"/>
      <w:marBottom w:val="0"/>
      <w:divBdr>
        <w:top w:val="none" w:sz="0" w:space="0" w:color="auto"/>
        <w:left w:val="none" w:sz="0" w:space="0" w:color="auto"/>
        <w:bottom w:val="none" w:sz="0" w:space="0" w:color="auto"/>
        <w:right w:val="none" w:sz="0" w:space="0" w:color="auto"/>
      </w:divBdr>
    </w:div>
    <w:div w:id="20860328">
      <w:bodyDiv w:val="1"/>
      <w:marLeft w:val="0"/>
      <w:marRight w:val="0"/>
      <w:marTop w:val="0"/>
      <w:marBottom w:val="0"/>
      <w:divBdr>
        <w:top w:val="none" w:sz="0" w:space="0" w:color="auto"/>
        <w:left w:val="none" w:sz="0" w:space="0" w:color="auto"/>
        <w:bottom w:val="none" w:sz="0" w:space="0" w:color="auto"/>
        <w:right w:val="none" w:sz="0" w:space="0" w:color="auto"/>
      </w:divBdr>
    </w:div>
    <w:div w:id="28991888">
      <w:bodyDiv w:val="1"/>
      <w:marLeft w:val="0"/>
      <w:marRight w:val="0"/>
      <w:marTop w:val="0"/>
      <w:marBottom w:val="0"/>
      <w:divBdr>
        <w:top w:val="none" w:sz="0" w:space="0" w:color="auto"/>
        <w:left w:val="none" w:sz="0" w:space="0" w:color="auto"/>
        <w:bottom w:val="none" w:sz="0" w:space="0" w:color="auto"/>
        <w:right w:val="none" w:sz="0" w:space="0" w:color="auto"/>
      </w:divBdr>
    </w:div>
    <w:div w:id="31080117">
      <w:bodyDiv w:val="1"/>
      <w:marLeft w:val="0"/>
      <w:marRight w:val="0"/>
      <w:marTop w:val="0"/>
      <w:marBottom w:val="0"/>
      <w:divBdr>
        <w:top w:val="none" w:sz="0" w:space="0" w:color="auto"/>
        <w:left w:val="none" w:sz="0" w:space="0" w:color="auto"/>
        <w:bottom w:val="none" w:sz="0" w:space="0" w:color="auto"/>
        <w:right w:val="none" w:sz="0" w:space="0" w:color="auto"/>
      </w:divBdr>
    </w:div>
    <w:div w:id="40715442">
      <w:bodyDiv w:val="1"/>
      <w:marLeft w:val="0"/>
      <w:marRight w:val="0"/>
      <w:marTop w:val="0"/>
      <w:marBottom w:val="0"/>
      <w:divBdr>
        <w:top w:val="none" w:sz="0" w:space="0" w:color="auto"/>
        <w:left w:val="none" w:sz="0" w:space="0" w:color="auto"/>
        <w:bottom w:val="none" w:sz="0" w:space="0" w:color="auto"/>
        <w:right w:val="none" w:sz="0" w:space="0" w:color="auto"/>
      </w:divBdr>
    </w:div>
    <w:div w:id="67776455">
      <w:bodyDiv w:val="1"/>
      <w:marLeft w:val="0"/>
      <w:marRight w:val="0"/>
      <w:marTop w:val="0"/>
      <w:marBottom w:val="0"/>
      <w:divBdr>
        <w:top w:val="none" w:sz="0" w:space="0" w:color="auto"/>
        <w:left w:val="none" w:sz="0" w:space="0" w:color="auto"/>
        <w:bottom w:val="none" w:sz="0" w:space="0" w:color="auto"/>
        <w:right w:val="none" w:sz="0" w:space="0" w:color="auto"/>
      </w:divBdr>
    </w:div>
    <w:div w:id="74283566">
      <w:bodyDiv w:val="1"/>
      <w:marLeft w:val="0"/>
      <w:marRight w:val="0"/>
      <w:marTop w:val="0"/>
      <w:marBottom w:val="0"/>
      <w:divBdr>
        <w:top w:val="none" w:sz="0" w:space="0" w:color="auto"/>
        <w:left w:val="none" w:sz="0" w:space="0" w:color="auto"/>
        <w:bottom w:val="none" w:sz="0" w:space="0" w:color="auto"/>
        <w:right w:val="none" w:sz="0" w:space="0" w:color="auto"/>
      </w:divBdr>
    </w:div>
    <w:div w:id="91512378">
      <w:bodyDiv w:val="1"/>
      <w:marLeft w:val="0"/>
      <w:marRight w:val="0"/>
      <w:marTop w:val="0"/>
      <w:marBottom w:val="0"/>
      <w:divBdr>
        <w:top w:val="none" w:sz="0" w:space="0" w:color="auto"/>
        <w:left w:val="none" w:sz="0" w:space="0" w:color="auto"/>
        <w:bottom w:val="none" w:sz="0" w:space="0" w:color="auto"/>
        <w:right w:val="none" w:sz="0" w:space="0" w:color="auto"/>
      </w:divBdr>
    </w:div>
    <w:div w:id="92015399">
      <w:bodyDiv w:val="1"/>
      <w:marLeft w:val="0"/>
      <w:marRight w:val="0"/>
      <w:marTop w:val="0"/>
      <w:marBottom w:val="0"/>
      <w:divBdr>
        <w:top w:val="none" w:sz="0" w:space="0" w:color="auto"/>
        <w:left w:val="none" w:sz="0" w:space="0" w:color="auto"/>
        <w:bottom w:val="none" w:sz="0" w:space="0" w:color="auto"/>
        <w:right w:val="none" w:sz="0" w:space="0" w:color="auto"/>
      </w:divBdr>
    </w:div>
    <w:div w:id="98987434">
      <w:bodyDiv w:val="1"/>
      <w:marLeft w:val="0"/>
      <w:marRight w:val="0"/>
      <w:marTop w:val="0"/>
      <w:marBottom w:val="0"/>
      <w:divBdr>
        <w:top w:val="none" w:sz="0" w:space="0" w:color="auto"/>
        <w:left w:val="none" w:sz="0" w:space="0" w:color="auto"/>
        <w:bottom w:val="none" w:sz="0" w:space="0" w:color="auto"/>
        <w:right w:val="none" w:sz="0" w:space="0" w:color="auto"/>
      </w:divBdr>
    </w:div>
    <w:div w:id="106395712">
      <w:bodyDiv w:val="1"/>
      <w:marLeft w:val="0"/>
      <w:marRight w:val="0"/>
      <w:marTop w:val="0"/>
      <w:marBottom w:val="0"/>
      <w:divBdr>
        <w:top w:val="none" w:sz="0" w:space="0" w:color="auto"/>
        <w:left w:val="none" w:sz="0" w:space="0" w:color="auto"/>
        <w:bottom w:val="none" w:sz="0" w:space="0" w:color="auto"/>
        <w:right w:val="none" w:sz="0" w:space="0" w:color="auto"/>
      </w:divBdr>
    </w:div>
    <w:div w:id="117257915">
      <w:bodyDiv w:val="1"/>
      <w:marLeft w:val="0"/>
      <w:marRight w:val="0"/>
      <w:marTop w:val="0"/>
      <w:marBottom w:val="0"/>
      <w:divBdr>
        <w:top w:val="none" w:sz="0" w:space="0" w:color="auto"/>
        <w:left w:val="none" w:sz="0" w:space="0" w:color="auto"/>
        <w:bottom w:val="none" w:sz="0" w:space="0" w:color="auto"/>
        <w:right w:val="none" w:sz="0" w:space="0" w:color="auto"/>
      </w:divBdr>
    </w:div>
    <w:div w:id="117722965">
      <w:bodyDiv w:val="1"/>
      <w:marLeft w:val="0"/>
      <w:marRight w:val="0"/>
      <w:marTop w:val="0"/>
      <w:marBottom w:val="0"/>
      <w:divBdr>
        <w:top w:val="none" w:sz="0" w:space="0" w:color="auto"/>
        <w:left w:val="none" w:sz="0" w:space="0" w:color="auto"/>
        <w:bottom w:val="none" w:sz="0" w:space="0" w:color="auto"/>
        <w:right w:val="none" w:sz="0" w:space="0" w:color="auto"/>
      </w:divBdr>
    </w:div>
    <w:div w:id="128327716">
      <w:bodyDiv w:val="1"/>
      <w:marLeft w:val="0"/>
      <w:marRight w:val="0"/>
      <w:marTop w:val="0"/>
      <w:marBottom w:val="0"/>
      <w:divBdr>
        <w:top w:val="none" w:sz="0" w:space="0" w:color="auto"/>
        <w:left w:val="none" w:sz="0" w:space="0" w:color="auto"/>
        <w:bottom w:val="none" w:sz="0" w:space="0" w:color="auto"/>
        <w:right w:val="none" w:sz="0" w:space="0" w:color="auto"/>
      </w:divBdr>
    </w:div>
    <w:div w:id="131337811">
      <w:bodyDiv w:val="1"/>
      <w:marLeft w:val="0"/>
      <w:marRight w:val="0"/>
      <w:marTop w:val="0"/>
      <w:marBottom w:val="0"/>
      <w:divBdr>
        <w:top w:val="none" w:sz="0" w:space="0" w:color="auto"/>
        <w:left w:val="none" w:sz="0" w:space="0" w:color="auto"/>
        <w:bottom w:val="none" w:sz="0" w:space="0" w:color="auto"/>
        <w:right w:val="none" w:sz="0" w:space="0" w:color="auto"/>
      </w:divBdr>
    </w:div>
    <w:div w:id="139537282">
      <w:bodyDiv w:val="1"/>
      <w:marLeft w:val="0"/>
      <w:marRight w:val="0"/>
      <w:marTop w:val="0"/>
      <w:marBottom w:val="0"/>
      <w:divBdr>
        <w:top w:val="none" w:sz="0" w:space="0" w:color="auto"/>
        <w:left w:val="none" w:sz="0" w:space="0" w:color="auto"/>
        <w:bottom w:val="none" w:sz="0" w:space="0" w:color="auto"/>
        <w:right w:val="none" w:sz="0" w:space="0" w:color="auto"/>
      </w:divBdr>
    </w:div>
    <w:div w:id="141628298">
      <w:bodyDiv w:val="1"/>
      <w:marLeft w:val="0"/>
      <w:marRight w:val="0"/>
      <w:marTop w:val="0"/>
      <w:marBottom w:val="0"/>
      <w:divBdr>
        <w:top w:val="none" w:sz="0" w:space="0" w:color="auto"/>
        <w:left w:val="none" w:sz="0" w:space="0" w:color="auto"/>
        <w:bottom w:val="none" w:sz="0" w:space="0" w:color="auto"/>
        <w:right w:val="none" w:sz="0" w:space="0" w:color="auto"/>
      </w:divBdr>
    </w:div>
    <w:div w:id="144245149">
      <w:bodyDiv w:val="1"/>
      <w:marLeft w:val="0"/>
      <w:marRight w:val="0"/>
      <w:marTop w:val="0"/>
      <w:marBottom w:val="0"/>
      <w:divBdr>
        <w:top w:val="none" w:sz="0" w:space="0" w:color="auto"/>
        <w:left w:val="none" w:sz="0" w:space="0" w:color="auto"/>
        <w:bottom w:val="none" w:sz="0" w:space="0" w:color="auto"/>
        <w:right w:val="none" w:sz="0" w:space="0" w:color="auto"/>
      </w:divBdr>
    </w:div>
    <w:div w:id="146896720">
      <w:bodyDiv w:val="1"/>
      <w:marLeft w:val="0"/>
      <w:marRight w:val="0"/>
      <w:marTop w:val="0"/>
      <w:marBottom w:val="0"/>
      <w:divBdr>
        <w:top w:val="none" w:sz="0" w:space="0" w:color="auto"/>
        <w:left w:val="none" w:sz="0" w:space="0" w:color="auto"/>
        <w:bottom w:val="none" w:sz="0" w:space="0" w:color="auto"/>
        <w:right w:val="none" w:sz="0" w:space="0" w:color="auto"/>
      </w:divBdr>
    </w:div>
    <w:div w:id="148400294">
      <w:bodyDiv w:val="1"/>
      <w:marLeft w:val="0"/>
      <w:marRight w:val="0"/>
      <w:marTop w:val="0"/>
      <w:marBottom w:val="0"/>
      <w:divBdr>
        <w:top w:val="none" w:sz="0" w:space="0" w:color="auto"/>
        <w:left w:val="none" w:sz="0" w:space="0" w:color="auto"/>
        <w:bottom w:val="none" w:sz="0" w:space="0" w:color="auto"/>
        <w:right w:val="none" w:sz="0" w:space="0" w:color="auto"/>
      </w:divBdr>
    </w:div>
    <w:div w:id="155075079">
      <w:bodyDiv w:val="1"/>
      <w:marLeft w:val="0"/>
      <w:marRight w:val="0"/>
      <w:marTop w:val="0"/>
      <w:marBottom w:val="0"/>
      <w:divBdr>
        <w:top w:val="none" w:sz="0" w:space="0" w:color="auto"/>
        <w:left w:val="none" w:sz="0" w:space="0" w:color="auto"/>
        <w:bottom w:val="none" w:sz="0" w:space="0" w:color="auto"/>
        <w:right w:val="none" w:sz="0" w:space="0" w:color="auto"/>
      </w:divBdr>
    </w:div>
    <w:div w:id="158618431">
      <w:bodyDiv w:val="1"/>
      <w:marLeft w:val="0"/>
      <w:marRight w:val="0"/>
      <w:marTop w:val="0"/>
      <w:marBottom w:val="0"/>
      <w:divBdr>
        <w:top w:val="none" w:sz="0" w:space="0" w:color="auto"/>
        <w:left w:val="none" w:sz="0" w:space="0" w:color="auto"/>
        <w:bottom w:val="none" w:sz="0" w:space="0" w:color="auto"/>
        <w:right w:val="none" w:sz="0" w:space="0" w:color="auto"/>
      </w:divBdr>
    </w:div>
    <w:div w:id="158814505">
      <w:bodyDiv w:val="1"/>
      <w:marLeft w:val="0"/>
      <w:marRight w:val="0"/>
      <w:marTop w:val="0"/>
      <w:marBottom w:val="0"/>
      <w:divBdr>
        <w:top w:val="none" w:sz="0" w:space="0" w:color="auto"/>
        <w:left w:val="none" w:sz="0" w:space="0" w:color="auto"/>
        <w:bottom w:val="none" w:sz="0" w:space="0" w:color="auto"/>
        <w:right w:val="none" w:sz="0" w:space="0" w:color="auto"/>
      </w:divBdr>
    </w:div>
    <w:div w:id="167526181">
      <w:bodyDiv w:val="1"/>
      <w:marLeft w:val="0"/>
      <w:marRight w:val="0"/>
      <w:marTop w:val="0"/>
      <w:marBottom w:val="0"/>
      <w:divBdr>
        <w:top w:val="none" w:sz="0" w:space="0" w:color="auto"/>
        <w:left w:val="none" w:sz="0" w:space="0" w:color="auto"/>
        <w:bottom w:val="none" w:sz="0" w:space="0" w:color="auto"/>
        <w:right w:val="none" w:sz="0" w:space="0" w:color="auto"/>
      </w:divBdr>
    </w:div>
    <w:div w:id="169948502">
      <w:bodyDiv w:val="1"/>
      <w:marLeft w:val="0"/>
      <w:marRight w:val="0"/>
      <w:marTop w:val="0"/>
      <w:marBottom w:val="0"/>
      <w:divBdr>
        <w:top w:val="none" w:sz="0" w:space="0" w:color="auto"/>
        <w:left w:val="none" w:sz="0" w:space="0" w:color="auto"/>
        <w:bottom w:val="none" w:sz="0" w:space="0" w:color="auto"/>
        <w:right w:val="none" w:sz="0" w:space="0" w:color="auto"/>
      </w:divBdr>
    </w:div>
    <w:div w:id="170872146">
      <w:bodyDiv w:val="1"/>
      <w:marLeft w:val="0"/>
      <w:marRight w:val="0"/>
      <w:marTop w:val="0"/>
      <w:marBottom w:val="0"/>
      <w:divBdr>
        <w:top w:val="none" w:sz="0" w:space="0" w:color="auto"/>
        <w:left w:val="none" w:sz="0" w:space="0" w:color="auto"/>
        <w:bottom w:val="none" w:sz="0" w:space="0" w:color="auto"/>
        <w:right w:val="none" w:sz="0" w:space="0" w:color="auto"/>
      </w:divBdr>
    </w:div>
    <w:div w:id="176624129">
      <w:bodyDiv w:val="1"/>
      <w:marLeft w:val="0"/>
      <w:marRight w:val="0"/>
      <w:marTop w:val="0"/>
      <w:marBottom w:val="0"/>
      <w:divBdr>
        <w:top w:val="none" w:sz="0" w:space="0" w:color="auto"/>
        <w:left w:val="none" w:sz="0" w:space="0" w:color="auto"/>
        <w:bottom w:val="none" w:sz="0" w:space="0" w:color="auto"/>
        <w:right w:val="none" w:sz="0" w:space="0" w:color="auto"/>
      </w:divBdr>
    </w:div>
    <w:div w:id="181821870">
      <w:bodyDiv w:val="1"/>
      <w:marLeft w:val="0"/>
      <w:marRight w:val="0"/>
      <w:marTop w:val="0"/>
      <w:marBottom w:val="0"/>
      <w:divBdr>
        <w:top w:val="none" w:sz="0" w:space="0" w:color="auto"/>
        <w:left w:val="none" w:sz="0" w:space="0" w:color="auto"/>
        <w:bottom w:val="none" w:sz="0" w:space="0" w:color="auto"/>
        <w:right w:val="none" w:sz="0" w:space="0" w:color="auto"/>
      </w:divBdr>
    </w:div>
    <w:div w:id="188572777">
      <w:bodyDiv w:val="1"/>
      <w:marLeft w:val="0"/>
      <w:marRight w:val="0"/>
      <w:marTop w:val="0"/>
      <w:marBottom w:val="0"/>
      <w:divBdr>
        <w:top w:val="none" w:sz="0" w:space="0" w:color="auto"/>
        <w:left w:val="none" w:sz="0" w:space="0" w:color="auto"/>
        <w:bottom w:val="none" w:sz="0" w:space="0" w:color="auto"/>
        <w:right w:val="none" w:sz="0" w:space="0" w:color="auto"/>
      </w:divBdr>
    </w:div>
    <w:div w:id="212619501">
      <w:bodyDiv w:val="1"/>
      <w:marLeft w:val="0"/>
      <w:marRight w:val="0"/>
      <w:marTop w:val="0"/>
      <w:marBottom w:val="0"/>
      <w:divBdr>
        <w:top w:val="none" w:sz="0" w:space="0" w:color="auto"/>
        <w:left w:val="none" w:sz="0" w:space="0" w:color="auto"/>
        <w:bottom w:val="none" w:sz="0" w:space="0" w:color="auto"/>
        <w:right w:val="none" w:sz="0" w:space="0" w:color="auto"/>
      </w:divBdr>
    </w:div>
    <w:div w:id="212693405">
      <w:bodyDiv w:val="1"/>
      <w:marLeft w:val="0"/>
      <w:marRight w:val="0"/>
      <w:marTop w:val="0"/>
      <w:marBottom w:val="0"/>
      <w:divBdr>
        <w:top w:val="none" w:sz="0" w:space="0" w:color="auto"/>
        <w:left w:val="none" w:sz="0" w:space="0" w:color="auto"/>
        <w:bottom w:val="none" w:sz="0" w:space="0" w:color="auto"/>
        <w:right w:val="none" w:sz="0" w:space="0" w:color="auto"/>
      </w:divBdr>
    </w:div>
    <w:div w:id="215438414">
      <w:bodyDiv w:val="1"/>
      <w:marLeft w:val="0"/>
      <w:marRight w:val="0"/>
      <w:marTop w:val="0"/>
      <w:marBottom w:val="0"/>
      <w:divBdr>
        <w:top w:val="none" w:sz="0" w:space="0" w:color="auto"/>
        <w:left w:val="none" w:sz="0" w:space="0" w:color="auto"/>
        <w:bottom w:val="none" w:sz="0" w:space="0" w:color="auto"/>
        <w:right w:val="none" w:sz="0" w:space="0" w:color="auto"/>
      </w:divBdr>
    </w:div>
    <w:div w:id="220866727">
      <w:bodyDiv w:val="1"/>
      <w:marLeft w:val="0"/>
      <w:marRight w:val="0"/>
      <w:marTop w:val="0"/>
      <w:marBottom w:val="0"/>
      <w:divBdr>
        <w:top w:val="none" w:sz="0" w:space="0" w:color="auto"/>
        <w:left w:val="none" w:sz="0" w:space="0" w:color="auto"/>
        <w:bottom w:val="none" w:sz="0" w:space="0" w:color="auto"/>
        <w:right w:val="none" w:sz="0" w:space="0" w:color="auto"/>
      </w:divBdr>
    </w:div>
    <w:div w:id="227502182">
      <w:bodyDiv w:val="1"/>
      <w:marLeft w:val="0"/>
      <w:marRight w:val="0"/>
      <w:marTop w:val="0"/>
      <w:marBottom w:val="0"/>
      <w:divBdr>
        <w:top w:val="none" w:sz="0" w:space="0" w:color="auto"/>
        <w:left w:val="none" w:sz="0" w:space="0" w:color="auto"/>
        <w:bottom w:val="none" w:sz="0" w:space="0" w:color="auto"/>
        <w:right w:val="none" w:sz="0" w:space="0" w:color="auto"/>
      </w:divBdr>
    </w:div>
    <w:div w:id="235214669">
      <w:bodyDiv w:val="1"/>
      <w:marLeft w:val="0"/>
      <w:marRight w:val="0"/>
      <w:marTop w:val="0"/>
      <w:marBottom w:val="0"/>
      <w:divBdr>
        <w:top w:val="none" w:sz="0" w:space="0" w:color="auto"/>
        <w:left w:val="none" w:sz="0" w:space="0" w:color="auto"/>
        <w:bottom w:val="none" w:sz="0" w:space="0" w:color="auto"/>
        <w:right w:val="none" w:sz="0" w:space="0" w:color="auto"/>
      </w:divBdr>
    </w:div>
    <w:div w:id="237638043">
      <w:bodyDiv w:val="1"/>
      <w:marLeft w:val="0"/>
      <w:marRight w:val="0"/>
      <w:marTop w:val="0"/>
      <w:marBottom w:val="0"/>
      <w:divBdr>
        <w:top w:val="none" w:sz="0" w:space="0" w:color="auto"/>
        <w:left w:val="none" w:sz="0" w:space="0" w:color="auto"/>
        <w:bottom w:val="none" w:sz="0" w:space="0" w:color="auto"/>
        <w:right w:val="none" w:sz="0" w:space="0" w:color="auto"/>
      </w:divBdr>
    </w:div>
    <w:div w:id="255598862">
      <w:bodyDiv w:val="1"/>
      <w:marLeft w:val="0"/>
      <w:marRight w:val="0"/>
      <w:marTop w:val="0"/>
      <w:marBottom w:val="0"/>
      <w:divBdr>
        <w:top w:val="none" w:sz="0" w:space="0" w:color="auto"/>
        <w:left w:val="none" w:sz="0" w:space="0" w:color="auto"/>
        <w:bottom w:val="none" w:sz="0" w:space="0" w:color="auto"/>
        <w:right w:val="none" w:sz="0" w:space="0" w:color="auto"/>
      </w:divBdr>
    </w:div>
    <w:div w:id="271477908">
      <w:bodyDiv w:val="1"/>
      <w:marLeft w:val="0"/>
      <w:marRight w:val="0"/>
      <w:marTop w:val="0"/>
      <w:marBottom w:val="0"/>
      <w:divBdr>
        <w:top w:val="none" w:sz="0" w:space="0" w:color="auto"/>
        <w:left w:val="none" w:sz="0" w:space="0" w:color="auto"/>
        <w:bottom w:val="none" w:sz="0" w:space="0" w:color="auto"/>
        <w:right w:val="none" w:sz="0" w:space="0" w:color="auto"/>
      </w:divBdr>
    </w:div>
    <w:div w:id="274144803">
      <w:bodyDiv w:val="1"/>
      <w:marLeft w:val="0"/>
      <w:marRight w:val="0"/>
      <w:marTop w:val="0"/>
      <w:marBottom w:val="0"/>
      <w:divBdr>
        <w:top w:val="none" w:sz="0" w:space="0" w:color="auto"/>
        <w:left w:val="none" w:sz="0" w:space="0" w:color="auto"/>
        <w:bottom w:val="none" w:sz="0" w:space="0" w:color="auto"/>
        <w:right w:val="none" w:sz="0" w:space="0" w:color="auto"/>
      </w:divBdr>
    </w:div>
    <w:div w:id="280385889">
      <w:bodyDiv w:val="1"/>
      <w:marLeft w:val="0"/>
      <w:marRight w:val="0"/>
      <w:marTop w:val="0"/>
      <w:marBottom w:val="0"/>
      <w:divBdr>
        <w:top w:val="none" w:sz="0" w:space="0" w:color="auto"/>
        <w:left w:val="none" w:sz="0" w:space="0" w:color="auto"/>
        <w:bottom w:val="none" w:sz="0" w:space="0" w:color="auto"/>
        <w:right w:val="none" w:sz="0" w:space="0" w:color="auto"/>
      </w:divBdr>
    </w:div>
    <w:div w:id="286738538">
      <w:bodyDiv w:val="1"/>
      <w:marLeft w:val="0"/>
      <w:marRight w:val="0"/>
      <w:marTop w:val="0"/>
      <w:marBottom w:val="0"/>
      <w:divBdr>
        <w:top w:val="none" w:sz="0" w:space="0" w:color="auto"/>
        <w:left w:val="none" w:sz="0" w:space="0" w:color="auto"/>
        <w:bottom w:val="none" w:sz="0" w:space="0" w:color="auto"/>
        <w:right w:val="none" w:sz="0" w:space="0" w:color="auto"/>
      </w:divBdr>
    </w:div>
    <w:div w:id="291595154">
      <w:bodyDiv w:val="1"/>
      <w:marLeft w:val="0"/>
      <w:marRight w:val="0"/>
      <w:marTop w:val="0"/>
      <w:marBottom w:val="0"/>
      <w:divBdr>
        <w:top w:val="none" w:sz="0" w:space="0" w:color="auto"/>
        <w:left w:val="none" w:sz="0" w:space="0" w:color="auto"/>
        <w:bottom w:val="none" w:sz="0" w:space="0" w:color="auto"/>
        <w:right w:val="none" w:sz="0" w:space="0" w:color="auto"/>
      </w:divBdr>
    </w:div>
    <w:div w:id="294485928">
      <w:bodyDiv w:val="1"/>
      <w:marLeft w:val="0"/>
      <w:marRight w:val="0"/>
      <w:marTop w:val="0"/>
      <w:marBottom w:val="0"/>
      <w:divBdr>
        <w:top w:val="none" w:sz="0" w:space="0" w:color="auto"/>
        <w:left w:val="none" w:sz="0" w:space="0" w:color="auto"/>
        <w:bottom w:val="none" w:sz="0" w:space="0" w:color="auto"/>
        <w:right w:val="none" w:sz="0" w:space="0" w:color="auto"/>
      </w:divBdr>
    </w:div>
    <w:div w:id="305283109">
      <w:bodyDiv w:val="1"/>
      <w:marLeft w:val="0"/>
      <w:marRight w:val="0"/>
      <w:marTop w:val="0"/>
      <w:marBottom w:val="0"/>
      <w:divBdr>
        <w:top w:val="none" w:sz="0" w:space="0" w:color="auto"/>
        <w:left w:val="none" w:sz="0" w:space="0" w:color="auto"/>
        <w:bottom w:val="none" w:sz="0" w:space="0" w:color="auto"/>
        <w:right w:val="none" w:sz="0" w:space="0" w:color="auto"/>
      </w:divBdr>
    </w:div>
    <w:div w:id="315229666">
      <w:bodyDiv w:val="1"/>
      <w:marLeft w:val="0"/>
      <w:marRight w:val="0"/>
      <w:marTop w:val="0"/>
      <w:marBottom w:val="0"/>
      <w:divBdr>
        <w:top w:val="none" w:sz="0" w:space="0" w:color="auto"/>
        <w:left w:val="none" w:sz="0" w:space="0" w:color="auto"/>
        <w:bottom w:val="none" w:sz="0" w:space="0" w:color="auto"/>
        <w:right w:val="none" w:sz="0" w:space="0" w:color="auto"/>
      </w:divBdr>
    </w:div>
    <w:div w:id="322395090">
      <w:bodyDiv w:val="1"/>
      <w:marLeft w:val="0"/>
      <w:marRight w:val="0"/>
      <w:marTop w:val="0"/>
      <w:marBottom w:val="0"/>
      <w:divBdr>
        <w:top w:val="none" w:sz="0" w:space="0" w:color="auto"/>
        <w:left w:val="none" w:sz="0" w:space="0" w:color="auto"/>
        <w:bottom w:val="none" w:sz="0" w:space="0" w:color="auto"/>
        <w:right w:val="none" w:sz="0" w:space="0" w:color="auto"/>
      </w:divBdr>
    </w:div>
    <w:div w:id="336809697">
      <w:bodyDiv w:val="1"/>
      <w:marLeft w:val="0"/>
      <w:marRight w:val="0"/>
      <w:marTop w:val="0"/>
      <w:marBottom w:val="0"/>
      <w:divBdr>
        <w:top w:val="none" w:sz="0" w:space="0" w:color="auto"/>
        <w:left w:val="none" w:sz="0" w:space="0" w:color="auto"/>
        <w:bottom w:val="none" w:sz="0" w:space="0" w:color="auto"/>
        <w:right w:val="none" w:sz="0" w:space="0" w:color="auto"/>
      </w:divBdr>
    </w:div>
    <w:div w:id="340013111">
      <w:bodyDiv w:val="1"/>
      <w:marLeft w:val="0"/>
      <w:marRight w:val="0"/>
      <w:marTop w:val="0"/>
      <w:marBottom w:val="0"/>
      <w:divBdr>
        <w:top w:val="none" w:sz="0" w:space="0" w:color="auto"/>
        <w:left w:val="none" w:sz="0" w:space="0" w:color="auto"/>
        <w:bottom w:val="none" w:sz="0" w:space="0" w:color="auto"/>
        <w:right w:val="none" w:sz="0" w:space="0" w:color="auto"/>
      </w:divBdr>
    </w:div>
    <w:div w:id="348410210">
      <w:bodyDiv w:val="1"/>
      <w:marLeft w:val="0"/>
      <w:marRight w:val="0"/>
      <w:marTop w:val="0"/>
      <w:marBottom w:val="0"/>
      <w:divBdr>
        <w:top w:val="none" w:sz="0" w:space="0" w:color="auto"/>
        <w:left w:val="none" w:sz="0" w:space="0" w:color="auto"/>
        <w:bottom w:val="none" w:sz="0" w:space="0" w:color="auto"/>
        <w:right w:val="none" w:sz="0" w:space="0" w:color="auto"/>
      </w:divBdr>
    </w:div>
    <w:div w:id="348723281">
      <w:bodyDiv w:val="1"/>
      <w:marLeft w:val="0"/>
      <w:marRight w:val="0"/>
      <w:marTop w:val="0"/>
      <w:marBottom w:val="0"/>
      <w:divBdr>
        <w:top w:val="none" w:sz="0" w:space="0" w:color="auto"/>
        <w:left w:val="none" w:sz="0" w:space="0" w:color="auto"/>
        <w:bottom w:val="none" w:sz="0" w:space="0" w:color="auto"/>
        <w:right w:val="none" w:sz="0" w:space="0" w:color="auto"/>
      </w:divBdr>
    </w:div>
    <w:div w:id="364717005">
      <w:bodyDiv w:val="1"/>
      <w:marLeft w:val="0"/>
      <w:marRight w:val="0"/>
      <w:marTop w:val="0"/>
      <w:marBottom w:val="0"/>
      <w:divBdr>
        <w:top w:val="none" w:sz="0" w:space="0" w:color="auto"/>
        <w:left w:val="none" w:sz="0" w:space="0" w:color="auto"/>
        <w:bottom w:val="none" w:sz="0" w:space="0" w:color="auto"/>
        <w:right w:val="none" w:sz="0" w:space="0" w:color="auto"/>
      </w:divBdr>
    </w:div>
    <w:div w:id="366103765">
      <w:bodyDiv w:val="1"/>
      <w:marLeft w:val="0"/>
      <w:marRight w:val="0"/>
      <w:marTop w:val="0"/>
      <w:marBottom w:val="0"/>
      <w:divBdr>
        <w:top w:val="none" w:sz="0" w:space="0" w:color="auto"/>
        <w:left w:val="none" w:sz="0" w:space="0" w:color="auto"/>
        <w:bottom w:val="none" w:sz="0" w:space="0" w:color="auto"/>
        <w:right w:val="none" w:sz="0" w:space="0" w:color="auto"/>
      </w:divBdr>
    </w:div>
    <w:div w:id="373508780">
      <w:bodyDiv w:val="1"/>
      <w:marLeft w:val="0"/>
      <w:marRight w:val="0"/>
      <w:marTop w:val="0"/>
      <w:marBottom w:val="0"/>
      <w:divBdr>
        <w:top w:val="none" w:sz="0" w:space="0" w:color="auto"/>
        <w:left w:val="none" w:sz="0" w:space="0" w:color="auto"/>
        <w:bottom w:val="none" w:sz="0" w:space="0" w:color="auto"/>
        <w:right w:val="none" w:sz="0" w:space="0" w:color="auto"/>
      </w:divBdr>
    </w:div>
    <w:div w:id="373772217">
      <w:bodyDiv w:val="1"/>
      <w:marLeft w:val="0"/>
      <w:marRight w:val="0"/>
      <w:marTop w:val="0"/>
      <w:marBottom w:val="0"/>
      <w:divBdr>
        <w:top w:val="none" w:sz="0" w:space="0" w:color="auto"/>
        <w:left w:val="none" w:sz="0" w:space="0" w:color="auto"/>
        <w:bottom w:val="none" w:sz="0" w:space="0" w:color="auto"/>
        <w:right w:val="none" w:sz="0" w:space="0" w:color="auto"/>
      </w:divBdr>
    </w:div>
    <w:div w:id="376398901">
      <w:bodyDiv w:val="1"/>
      <w:marLeft w:val="0"/>
      <w:marRight w:val="0"/>
      <w:marTop w:val="0"/>
      <w:marBottom w:val="0"/>
      <w:divBdr>
        <w:top w:val="none" w:sz="0" w:space="0" w:color="auto"/>
        <w:left w:val="none" w:sz="0" w:space="0" w:color="auto"/>
        <w:bottom w:val="none" w:sz="0" w:space="0" w:color="auto"/>
        <w:right w:val="none" w:sz="0" w:space="0" w:color="auto"/>
      </w:divBdr>
    </w:div>
    <w:div w:id="376511523">
      <w:bodyDiv w:val="1"/>
      <w:marLeft w:val="0"/>
      <w:marRight w:val="0"/>
      <w:marTop w:val="0"/>
      <w:marBottom w:val="0"/>
      <w:divBdr>
        <w:top w:val="none" w:sz="0" w:space="0" w:color="auto"/>
        <w:left w:val="none" w:sz="0" w:space="0" w:color="auto"/>
        <w:bottom w:val="none" w:sz="0" w:space="0" w:color="auto"/>
        <w:right w:val="none" w:sz="0" w:space="0" w:color="auto"/>
      </w:divBdr>
    </w:div>
    <w:div w:id="380711131">
      <w:bodyDiv w:val="1"/>
      <w:marLeft w:val="0"/>
      <w:marRight w:val="0"/>
      <w:marTop w:val="0"/>
      <w:marBottom w:val="0"/>
      <w:divBdr>
        <w:top w:val="none" w:sz="0" w:space="0" w:color="auto"/>
        <w:left w:val="none" w:sz="0" w:space="0" w:color="auto"/>
        <w:bottom w:val="none" w:sz="0" w:space="0" w:color="auto"/>
        <w:right w:val="none" w:sz="0" w:space="0" w:color="auto"/>
      </w:divBdr>
    </w:div>
    <w:div w:id="389231721">
      <w:bodyDiv w:val="1"/>
      <w:marLeft w:val="0"/>
      <w:marRight w:val="0"/>
      <w:marTop w:val="0"/>
      <w:marBottom w:val="0"/>
      <w:divBdr>
        <w:top w:val="none" w:sz="0" w:space="0" w:color="auto"/>
        <w:left w:val="none" w:sz="0" w:space="0" w:color="auto"/>
        <w:bottom w:val="none" w:sz="0" w:space="0" w:color="auto"/>
        <w:right w:val="none" w:sz="0" w:space="0" w:color="auto"/>
      </w:divBdr>
    </w:div>
    <w:div w:id="394007124">
      <w:bodyDiv w:val="1"/>
      <w:marLeft w:val="0"/>
      <w:marRight w:val="0"/>
      <w:marTop w:val="0"/>
      <w:marBottom w:val="0"/>
      <w:divBdr>
        <w:top w:val="none" w:sz="0" w:space="0" w:color="auto"/>
        <w:left w:val="none" w:sz="0" w:space="0" w:color="auto"/>
        <w:bottom w:val="none" w:sz="0" w:space="0" w:color="auto"/>
        <w:right w:val="none" w:sz="0" w:space="0" w:color="auto"/>
      </w:divBdr>
    </w:div>
    <w:div w:id="396365620">
      <w:bodyDiv w:val="1"/>
      <w:marLeft w:val="0"/>
      <w:marRight w:val="0"/>
      <w:marTop w:val="0"/>
      <w:marBottom w:val="0"/>
      <w:divBdr>
        <w:top w:val="none" w:sz="0" w:space="0" w:color="auto"/>
        <w:left w:val="none" w:sz="0" w:space="0" w:color="auto"/>
        <w:bottom w:val="none" w:sz="0" w:space="0" w:color="auto"/>
        <w:right w:val="none" w:sz="0" w:space="0" w:color="auto"/>
      </w:divBdr>
    </w:div>
    <w:div w:id="397872576">
      <w:bodyDiv w:val="1"/>
      <w:marLeft w:val="0"/>
      <w:marRight w:val="0"/>
      <w:marTop w:val="0"/>
      <w:marBottom w:val="0"/>
      <w:divBdr>
        <w:top w:val="none" w:sz="0" w:space="0" w:color="auto"/>
        <w:left w:val="none" w:sz="0" w:space="0" w:color="auto"/>
        <w:bottom w:val="none" w:sz="0" w:space="0" w:color="auto"/>
        <w:right w:val="none" w:sz="0" w:space="0" w:color="auto"/>
      </w:divBdr>
    </w:div>
    <w:div w:id="400059587">
      <w:bodyDiv w:val="1"/>
      <w:marLeft w:val="0"/>
      <w:marRight w:val="0"/>
      <w:marTop w:val="0"/>
      <w:marBottom w:val="0"/>
      <w:divBdr>
        <w:top w:val="none" w:sz="0" w:space="0" w:color="auto"/>
        <w:left w:val="none" w:sz="0" w:space="0" w:color="auto"/>
        <w:bottom w:val="none" w:sz="0" w:space="0" w:color="auto"/>
        <w:right w:val="none" w:sz="0" w:space="0" w:color="auto"/>
      </w:divBdr>
    </w:div>
    <w:div w:id="401760472">
      <w:bodyDiv w:val="1"/>
      <w:marLeft w:val="0"/>
      <w:marRight w:val="0"/>
      <w:marTop w:val="0"/>
      <w:marBottom w:val="0"/>
      <w:divBdr>
        <w:top w:val="none" w:sz="0" w:space="0" w:color="auto"/>
        <w:left w:val="none" w:sz="0" w:space="0" w:color="auto"/>
        <w:bottom w:val="none" w:sz="0" w:space="0" w:color="auto"/>
        <w:right w:val="none" w:sz="0" w:space="0" w:color="auto"/>
      </w:divBdr>
    </w:div>
    <w:div w:id="403990849">
      <w:bodyDiv w:val="1"/>
      <w:marLeft w:val="0"/>
      <w:marRight w:val="0"/>
      <w:marTop w:val="0"/>
      <w:marBottom w:val="0"/>
      <w:divBdr>
        <w:top w:val="none" w:sz="0" w:space="0" w:color="auto"/>
        <w:left w:val="none" w:sz="0" w:space="0" w:color="auto"/>
        <w:bottom w:val="none" w:sz="0" w:space="0" w:color="auto"/>
        <w:right w:val="none" w:sz="0" w:space="0" w:color="auto"/>
      </w:divBdr>
    </w:div>
    <w:div w:id="407194711">
      <w:bodyDiv w:val="1"/>
      <w:marLeft w:val="0"/>
      <w:marRight w:val="0"/>
      <w:marTop w:val="0"/>
      <w:marBottom w:val="0"/>
      <w:divBdr>
        <w:top w:val="none" w:sz="0" w:space="0" w:color="auto"/>
        <w:left w:val="none" w:sz="0" w:space="0" w:color="auto"/>
        <w:bottom w:val="none" w:sz="0" w:space="0" w:color="auto"/>
        <w:right w:val="none" w:sz="0" w:space="0" w:color="auto"/>
      </w:divBdr>
    </w:div>
    <w:div w:id="411507437">
      <w:bodyDiv w:val="1"/>
      <w:marLeft w:val="0"/>
      <w:marRight w:val="0"/>
      <w:marTop w:val="0"/>
      <w:marBottom w:val="0"/>
      <w:divBdr>
        <w:top w:val="none" w:sz="0" w:space="0" w:color="auto"/>
        <w:left w:val="none" w:sz="0" w:space="0" w:color="auto"/>
        <w:bottom w:val="none" w:sz="0" w:space="0" w:color="auto"/>
        <w:right w:val="none" w:sz="0" w:space="0" w:color="auto"/>
      </w:divBdr>
    </w:div>
    <w:div w:id="417749697">
      <w:bodyDiv w:val="1"/>
      <w:marLeft w:val="0"/>
      <w:marRight w:val="0"/>
      <w:marTop w:val="0"/>
      <w:marBottom w:val="0"/>
      <w:divBdr>
        <w:top w:val="none" w:sz="0" w:space="0" w:color="auto"/>
        <w:left w:val="none" w:sz="0" w:space="0" w:color="auto"/>
        <w:bottom w:val="none" w:sz="0" w:space="0" w:color="auto"/>
        <w:right w:val="none" w:sz="0" w:space="0" w:color="auto"/>
      </w:divBdr>
    </w:div>
    <w:div w:id="419568414">
      <w:bodyDiv w:val="1"/>
      <w:marLeft w:val="0"/>
      <w:marRight w:val="0"/>
      <w:marTop w:val="0"/>
      <w:marBottom w:val="0"/>
      <w:divBdr>
        <w:top w:val="none" w:sz="0" w:space="0" w:color="auto"/>
        <w:left w:val="none" w:sz="0" w:space="0" w:color="auto"/>
        <w:bottom w:val="none" w:sz="0" w:space="0" w:color="auto"/>
        <w:right w:val="none" w:sz="0" w:space="0" w:color="auto"/>
      </w:divBdr>
    </w:div>
    <w:div w:id="422529963">
      <w:bodyDiv w:val="1"/>
      <w:marLeft w:val="0"/>
      <w:marRight w:val="0"/>
      <w:marTop w:val="0"/>
      <w:marBottom w:val="0"/>
      <w:divBdr>
        <w:top w:val="none" w:sz="0" w:space="0" w:color="auto"/>
        <w:left w:val="none" w:sz="0" w:space="0" w:color="auto"/>
        <w:bottom w:val="none" w:sz="0" w:space="0" w:color="auto"/>
        <w:right w:val="none" w:sz="0" w:space="0" w:color="auto"/>
      </w:divBdr>
    </w:div>
    <w:div w:id="427240444">
      <w:bodyDiv w:val="1"/>
      <w:marLeft w:val="0"/>
      <w:marRight w:val="0"/>
      <w:marTop w:val="0"/>
      <w:marBottom w:val="0"/>
      <w:divBdr>
        <w:top w:val="none" w:sz="0" w:space="0" w:color="auto"/>
        <w:left w:val="none" w:sz="0" w:space="0" w:color="auto"/>
        <w:bottom w:val="none" w:sz="0" w:space="0" w:color="auto"/>
        <w:right w:val="none" w:sz="0" w:space="0" w:color="auto"/>
      </w:divBdr>
    </w:div>
    <w:div w:id="427971987">
      <w:bodyDiv w:val="1"/>
      <w:marLeft w:val="0"/>
      <w:marRight w:val="0"/>
      <w:marTop w:val="0"/>
      <w:marBottom w:val="0"/>
      <w:divBdr>
        <w:top w:val="none" w:sz="0" w:space="0" w:color="auto"/>
        <w:left w:val="none" w:sz="0" w:space="0" w:color="auto"/>
        <w:bottom w:val="none" w:sz="0" w:space="0" w:color="auto"/>
        <w:right w:val="none" w:sz="0" w:space="0" w:color="auto"/>
      </w:divBdr>
    </w:div>
    <w:div w:id="438065107">
      <w:bodyDiv w:val="1"/>
      <w:marLeft w:val="0"/>
      <w:marRight w:val="0"/>
      <w:marTop w:val="0"/>
      <w:marBottom w:val="0"/>
      <w:divBdr>
        <w:top w:val="none" w:sz="0" w:space="0" w:color="auto"/>
        <w:left w:val="none" w:sz="0" w:space="0" w:color="auto"/>
        <w:bottom w:val="none" w:sz="0" w:space="0" w:color="auto"/>
        <w:right w:val="none" w:sz="0" w:space="0" w:color="auto"/>
      </w:divBdr>
    </w:div>
    <w:div w:id="452557780">
      <w:bodyDiv w:val="1"/>
      <w:marLeft w:val="0"/>
      <w:marRight w:val="0"/>
      <w:marTop w:val="0"/>
      <w:marBottom w:val="0"/>
      <w:divBdr>
        <w:top w:val="none" w:sz="0" w:space="0" w:color="auto"/>
        <w:left w:val="none" w:sz="0" w:space="0" w:color="auto"/>
        <w:bottom w:val="none" w:sz="0" w:space="0" w:color="auto"/>
        <w:right w:val="none" w:sz="0" w:space="0" w:color="auto"/>
      </w:divBdr>
    </w:div>
    <w:div w:id="460806564">
      <w:bodyDiv w:val="1"/>
      <w:marLeft w:val="0"/>
      <w:marRight w:val="0"/>
      <w:marTop w:val="0"/>
      <w:marBottom w:val="0"/>
      <w:divBdr>
        <w:top w:val="none" w:sz="0" w:space="0" w:color="auto"/>
        <w:left w:val="none" w:sz="0" w:space="0" w:color="auto"/>
        <w:bottom w:val="none" w:sz="0" w:space="0" w:color="auto"/>
        <w:right w:val="none" w:sz="0" w:space="0" w:color="auto"/>
      </w:divBdr>
    </w:div>
    <w:div w:id="473332408">
      <w:bodyDiv w:val="1"/>
      <w:marLeft w:val="0"/>
      <w:marRight w:val="0"/>
      <w:marTop w:val="0"/>
      <w:marBottom w:val="0"/>
      <w:divBdr>
        <w:top w:val="none" w:sz="0" w:space="0" w:color="auto"/>
        <w:left w:val="none" w:sz="0" w:space="0" w:color="auto"/>
        <w:bottom w:val="none" w:sz="0" w:space="0" w:color="auto"/>
        <w:right w:val="none" w:sz="0" w:space="0" w:color="auto"/>
      </w:divBdr>
    </w:div>
    <w:div w:id="475072493">
      <w:bodyDiv w:val="1"/>
      <w:marLeft w:val="0"/>
      <w:marRight w:val="0"/>
      <w:marTop w:val="0"/>
      <w:marBottom w:val="0"/>
      <w:divBdr>
        <w:top w:val="none" w:sz="0" w:space="0" w:color="auto"/>
        <w:left w:val="none" w:sz="0" w:space="0" w:color="auto"/>
        <w:bottom w:val="none" w:sz="0" w:space="0" w:color="auto"/>
        <w:right w:val="none" w:sz="0" w:space="0" w:color="auto"/>
      </w:divBdr>
    </w:div>
    <w:div w:id="476075204">
      <w:bodyDiv w:val="1"/>
      <w:marLeft w:val="0"/>
      <w:marRight w:val="0"/>
      <w:marTop w:val="0"/>
      <w:marBottom w:val="0"/>
      <w:divBdr>
        <w:top w:val="none" w:sz="0" w:space="0" w:color="auto"/>
        <w:left w:val="none" w:sz="0" w:space="0" w:color="auto"/>
        <w:bottom w:val="none" w:sz="0" w:space="0" w:color="auto"/>
        <w:right w:val="none" w:sz="0" w:space="0" w:color="auto"/>
      </w:divBdr>
    </w:div>
    <w:div w:id="481042836">
      <w:bodyDiv w:val="1"/>
      <w:marLeft w:val="0"/>
      <w:marRight w:val="0"/>
      <w:marTop w:val="0"/>
      <w:marBottom w:val="0"/>
      <w:divBdr>
        <w:top w:val="none" w:sz="0" w:space="0" w:color="auto"/>
        <w:left w:val="none" w:sz="0" w:space="0" w:color="auto"/>
        <w:bottom w:val="none" w:sz="0" w:space="0" w:color="auto"/>
        <w:right w:val="none" w:sz="0" w:space="0" w:color="auto"/>
      </w:divBdr>
    </w:div>
    <w:div w:id="482355665">
      <w:bodyDiv w:val="1"/>
      <w:marLeft w:val="0"/>
      <w:marRight w:val="0"/>
      <w:marTop w:val="0"/>
      <w:marBottom w:val="0"/>
      <w:divBdr>
        <w:top w:val="none" w:sz="0" w:space="0" w:color="auto"/>
        <w:left w:val="none" w:sz="0" w:space="0" w:color="auto"/>
        <w:bottom w:val="none" w:sz="0" w:space="0" w:color="auto"/>
        <w:right w:val="none" w:sz="0" w:space="0" w:color="auto"/>
      </w:divBdr>
    </w:div>
    <w:div w:id="487091070">
      <w:bodyDiv w:val="1"/>
      <w:marLeft w:val="0"/>
      <w:marRight w:val="0"/>
      <w:marTop w:val="0"/>
      <w:marBottom w:val="0"/>
      <w:divBdr>
        <w:top w:val="none" w:sz="0" w:space="0" w:color="auto"/>
        <w:left w:val="none" w:sz="0" w:space="0" w:color="auto"/>
        <w:bottom w:val="none" w:sz="0" w:space="0" w:color="auto"/>
        <w:right w:val="none" w:sz="0" w:space="0" w:color="auto"/>
      </w:divBdr>
    </w:div>
    <w:div w:id="493838408">
      <w:bodyDiv w:val="1"/>
      <w:marLeft w:val="0"/>
      <w:marRight w:val="0"/>
      <w:marTop w:val="0"/>
      <w:marBottom w:val="0"/>
      <w:divBdr>
        <w:top w:val="none" w:sz="0" w:space="0" w:color="auto"/>
        <w:left w:val="none" w:sz="0" w:space="0" w:color="auto"/>
        <w:bottom w:val="none" w:sz="0" w:space="0" w:color="auto"/>
        <w:right w:val="none" w:sz="0" w:space="0" w:color="auto"/>
      </w:divBdr>
    </w:div>
    <w:div w:id="494955260">
      <w:bodyDiv w:val="1"/>
      <w:marLeft w:val="0"/>
      <w:marRight w:val="0"/>
      <w:marTop w:val="0"/>
      <w:marBottom w:val="0"/>
      <w:divBdr>
        <w:top w:val="none" w:sz="0" w:space="0" w:color="auto"/>
        <w:left w:val="none" w:sz="0" w:space="0" w:color="auto"/>
        <w:bottom w:val="none" w:sz="0" w:space="0" w:color="auto"/>
        <w:right w:val="none" w:sz="0" w:space="0" w:color="auto"/>
      </w:divBdr>
    </w:div>
    <w:div w:id="501361307">
      <w:bodyDiv w:val="1"/>
      <w:marLeft w:val="0"/>
      <w:marRight w:val="0"/>
      <w:marTop w:val="0"/>
      <w:marBottom w:val="0"/>
      <w:divBdr>
        <w:top w:val="none" w:sz="0" w:space="0" w:color="auto"/>
        <w:left w:val="none" w:sz="0" w:space="0" w:color="auto"/>
        <w:bottom w:val="none" w:sz="0" w:space="0" w:color="auto"/>
        <w:right w:val="none" w:sz="0" w:space="0" w:color="auto"/>
      </w:divBdr>
    </w:div>
    <w:div w:id="501510704">
      <w:bodyDiv w:val="1"/>
      <w:marLeft w:val="0"/>
      <w:marRight w:val="0"/>
      <w:marTop w:val="0"/>
      <w:marBottom w:val="0"/>
      <w:divBdr>
        <w:top w:val="none" w:sz="0" w:space="0" w:color="auto"/>
        <w:left w:val="none" w:sz="0" w:space="0" w:color="auto"/>
        <w:bottom w:val="none" w:sz="0" w:space="0" w:color="auto"/>
        <w:right w:val="none" w:sz="0" w:space="0" w:color="auto"/>
      </w:divBdr>
    </w:div>
    <w:div w:id="501626109">
      <w:bodyDiv w:val="1"/>
      <w:marLeft w:val="0"/>
      <w:marRight w:val="0"/>
      <w:marTop w:val="0"/>
      <w:marBottom w:val="0"/>
      <w:divBdr>
        <w:top w:val="none" w:sz="0" w:space="0" w:color="auto"/>
        <w:left w:val="none" w:sz="0" w:space="0" w:color="auto"/>
        <w:bottom w:val="none" w:sz="0" w:space="0" w:color="auto"/>
        <w:right w:val="none" w:sz="0" w:space="0" w:color="auto"/>
      </w:divBdr>
    </w:div>
    <w:div w:id="504902017">
      <w:bodyDiv w:val="1"/>
      <w:marLeft w:val="0"/>
      <w:marRight w:val="0"/>
      <w:marTop w:val="0"/>
      <w:marBottom w:val="0"/>
      <w:divBdr>
        <w:top w:val="none" w:sz="0" w:space="0" w:color="auto"/>
        <w:left w:val="none" w:sz="0" w:space="0" w:color="auto"/>
        <w:bottom w:val="none" w:sz="0" w:space="0" w:color="auto"/>
        <w:right w:val="none" w:sz="0" w:space="0" w:color="auto"/>
      </w:divBdr>
    </w:div>
    <w:div w:id="507791547">
      <w:bodyDiv w:val="1"/>
      <w:marLeft w:val="0"/>
      <w:marRight w:val="0"/>
      <w:marTop w:val="0"/>
      <w:marBottom w:val="0"/>
      <w:divBdr>
        <w:top w:val="none" w:sz="0" w:space="0" w:color="auto"/>
        <w:left w:val="none" w:sz="0" w:space="0" w:color="auto"/>
        <w:bottom w:val="none" w:sz="0" w:space="0" w:color="auto"/>
        <w:right w:val="none" w:sz="0" w:space="0" w:color="auto"/>
      </w:divBdr>
    </w:div>
    <w:div w:id="517503787">
      <w:bodyDiv w:val="1"/>
      <w:marLeft w:val="0"/>
      <w:marRight w:val="0"/>
      <w:marTop w:val="0"/>
      <w:marBottom w:val="0"/>
      <w:divBdr>
        <w:top w:val="none" w:sz="0" w:space="0" w:color="auto"/>
        <w:left w:val="none" w:sz="0" w:space="0" w:color="auto"/>
        <w:bottom w:val="none" w:sz="0" w:space="0" w:color="auto"/>
        <w:right w:val="none" w:sz="0" w:space="0" w:color="auto"/>
      </w:divBdr>
    </w:div>
    <w:div w:id="532423270">
      <w:bodyDiv w:val="1"/>
      <w:marLeft w:val="0"/>
      <w:marRight w:val="0"/>
      <w:marTop w:val="0"/>
      <w:marBottom w:val="0"/>
      <w:divBdr>
        <w:top w:val="none" w:sz="0" w:space="0" w:color="auto"/>
        <w:left w:val="none" w:sz="0" w:space="0" w:color="auto"/>
        <w:bottom w:val="none" w:sz="0" w:space="0" w:color="auto"/>
        <w:right w:val="none" w:sz="0" w:space="0" w:color="auto"/>
      </w:divBdr>
    </w:div>
    <w:div w:id="538202379">
      <w:bodyDiv w:val="1"/>
      <w:marLeft w:val="0"/>
      <w:marRight w:val="0"/>
      <w:marTop w:val="0"/>
      <w:marBottom w:val="0"/>
      <w:divBdr>
        <w:top w:val="none" w:sz="0" w:space="0" w:color="auto"/>
        <w:left w:val="none" w:sz="0" w:space="0" w:color="auto"/>
        <w:bottom w:val="none" w:sz="0" w:space="0" w:color="auto"/>
        <w:right w:val="none" w:sz="0" w:space="0" w:color="auto"/>
      </w:divBdr>
    </w:div>
    <w:div w:id="538444711">
      <w:bodyDiv w:val="1"/>
      <w:marLeft w:val="0"/>
      <w:marRight w:val="0"/>
      <w:marTop w:val="0"/>
      <w:marBottom w:val="0"/>
      <w:divBdr>
        <w:top w:val="none" w:sz="0" w:space="0" w:color="auto"/>
        <w:left w:val="none" w:sz="0" w:space="0" w:color="auto"/>
        <w:bottom w:val="none" w:sz="0" w:space="0" w:color="auto"/>
        <w:right w:val="none" w:sz="0" w:space="0" w:color="auto"/>
      </w:divBdr>
    </w:div>
    <w:div w:id="541475823">
      <w:bodyDiv w:val="1"/>
      <w:marLeft w:val="0"/>
      <w:marRight w:val="0"/>
      <w:marTop w:val="0"/>
      <w:marBottom w:val="0"/>
      <w:divBdr>
        <w:top w:val="none" w:sz="0" w:space="0" w:color="auto"/>
        <w:left w:val="none" w:sz="0" w:space="0" w:color="auto"/>
        <w:bottom w:val="none" w:sz="0" w:space="0" w:color="auto"/>
        <w:right w:val="none" w:sz="0" w:space="0" w:color="auto"/>
      </w:divBdr>
    </w:div>
    <w:div w:id="552539727">
      <w:bodyDiv w:val="1"/>
      <w:marLeft w:val="0"/>
      <w:marRight w:val="0"/>
      <w:marTop w:val="0"/>
      <w:marBottom w:val="0"/>
      <w:divBdr>
        <w:top w:val="none" w:sz="0" w:space="0" w:color="auto"/>
        <w:left w:val="none" w:sz="0" w:space="0" w:color="auto"/>
        <w:bottom w:val="none" w:sz="0" w:space="0" w:color="auto"/>
        <w:right w:val="none" w:sz="0" w:space="0" w:color="auto"/>
      </w:divBdr>
    </w:div>
    <w:div w:id="552889012">
      <w:bodyDiv w:val="1"/>
      <w:marLeft w:val="0"/>
      <w:marRight w:val="0"/>
      <w:marTop w:val="0"/>
      <w:marBottom w:val="0"/>
      <w:divBdr>
        <w:top w:val="none" w:sz="0" w:space="0" w:color="auto"/>
        <w:left w:val="none" w:sz="0" w:space="0" w:color="auto"/>
        <w:bottom w:val="none" w:sz="0" w:space="0" w:color="auto"/>
        <w:right w:val="none" w:sz="0" w:space="0" w:color="auto"/>
      </w:divBdr>
    </w:div>
    <w:div w:id="557666462">
      <w:bodyDiv w:val="1"/>
      <w:marLeft w:val="0"/>
      <w:marRight w:val="0"/>
      <w:marTop w:val="0"/>
      <w:marBottom w:val="0"/>
      <w:divBdr>
        <w:top w:val="none" w:sz="0" w:space="0" w:color="auto"/>
        <w:left w:val="none" w:sz="0" w:space="0" w:color="auto"/>
        <w:bottom w:val="none" w:sz="0" w:space="0" w:color="auto"/>
        <w:right w:val="none" w:sz="0" w:space="0" w:color="auto"/>
      </w:divBdr>
    </w:div>
    <w:div w:id="560025471">
      <w:bodyDiv w:val="1"/>
      <w:marLeft w:val="0"/>
      <w:marRight w:val="0"/>
      <w:marTop w:val="0"/>
      <w:marBottom w:val="0"/>
      <w:divBdr>
        <w:top w:val="none" w:sz="0" w:space="0" w:color="auto"/>
        <w:left w:val="none" w:sz="0" w:space="0" w:color="auto"/>
        <w:bottom w:val="none" w:sz="0" w:space="0" w:color="auto"/>
        <w:right w:val="none" w:sz="0" w:space="0" w:color="auto"/>
      </w:divBdr>
    </w:div>
    <w:div w:id="564875835">
      <w:bodyDiv w:val="1"/>
      <w:marLeft w:val="0"/>
      <w:marRight w:val="0"/>
      <w:marTop w:val="0"/>
      <w:marBottom w:val="0"/>
      <w:divBdr>
        <w:top w:val="none" w:sz="0" w:space="0" w:color="auto"/>
        <w:left w:val="none" w:sz="0" w:space="0" w:color="auto"/>
        <w:bottom w:val="none" w:sz="0" w:space="0" w:color="auto"/>
        <w:right w:val="none" w:sz="0" w:space="0" w:color="auto"/>
      </w:divBdr>
    </w:div>
    <w:div w:id="569928974">
      <w:bodyDiv w:val="1"/>
      <w:marLeft w:val="0"/>
      <w:marRight w:val="0"/>
      <w:marTop w:val="0"/>
      <w:marBottom w:val="0"/>
      <w:divBdr>
        <w:top w:val="none" w:sz="0" w:space="0" w:color="auto"/>
        <w:left w:val="none" w:sz="0" w:space="0" w:color="auto"/>
        <w:bottom w:val="none" w:sz="0" w:space="0" w:color="auto"/>
        <w:right w:val="none" w:sz="0" w:space="0" w:color="auto"/>
      </w:divBdr>
    </w:div>
    <w:div w:id="577977597">
      <w:bodyDiv w:val="1"/>
      <w:marLeft w:val="0"/>
      <w:marRight w:val="0"/>
      <w:marTop w:val="0"/>
      <w:marBottom w:val="0"/>
      <w:divBdr>
        <w:top w:val="none" w:sz="0" w:space="0" w:color="auto"/>
        <w:left w:val="none" w:sz="0" w:space="0" w:color="auto"/>
        <w:bottom w:val="none" w:sz="0" w:space="0" w:color="auto"/>
        <w:right w:val="none" w:sz="0" w:space="0" w:color="auto"/>
      </w:divBdr>
    </w:div>
    <w:div w:id="586157690">
      <w:bodyDiv w:val="1"/>
      <w:marLeft w:val="0"/>
      <w:marRight w:val="0"/>
      <w:marTop w:val="0"/>
      <w:marBottom w:val="0"/>
      <w:divBdr>
        <w:top w:val="none" w:sz="0" w:space="0" w:color="auto"/>
        <w:left w:val="none" w:sz="0" w:space="0" w:color="auto"/>
        <w:bottom w:val="none" w:sz="0" w:space="0" w:color="auto"/>
        <w:right w:val="none" w:sz="0" w:space="0" w:color="auto"/>
      </w:divBdr>
    </w:div>
    <w:div w:id="589511666">
      <w:bodyDiv w:val="1"/>
      <w:marLeft w:val="0"/>
      <w:marRight w:val="0"/>
      <w:marTop w:val="0"/>
      <w:marBottom w:val="0"/>
      <w:divBdr>
        <w:top w:val="none" w:sz="0" w:space="0" w:color="auto"/>
        <w:left w:val="none" w:sz="0" w:space="0" w:color="auto"/>
        <w:bottom w:val="none" w:sz="0" w:space="0" w:color="auto"/>
        <w:right w:val="none" w:sz="0" w:space="0" w:color="auto"/>
      </w:divBdr>
    </w:div>
    <w:div w:id="598682163">
      <w:bodyDiv w:val="1"/>
      <w:marLeft w:val="0"/>
      <w:marRight w:val="0"/>
      <w:marTop w:val="0"/>
      <w:marBottom w:val="0"/>
      <w:divBdr>
        <w:top w:val="none" w:sz="0" w:space="0" w:color="auto"/>
        <w:left w:val="none" w:sz="0" w:space="0" w:color="auto"/>
        <w:bottom w:val="none" w:sz="0" w:space="0" w:color="auto"/>
        <w:right w:val="none" w:sz="0" w:space="0" w:color="auto"/>
      </w:divBdr>
    </w:div>
    <w:div w:id="599683326">
      <w:bodyDiv w:val="1"/>
      <w:marLeft w:val="0"/>
      <w:marRight w:val="0"/>
      <w:marTop w:val="0"/>
      <w:marBottom w:val="0"/>
      <w:divBdr>
        <w:top w:val="none" w:sz="0" w:space="0" w:color="auto"/>
        <w:left w:val="none" w:sz="0" w:space="0" w:color="auto"/>
        <w:bottom w:val="none" w:sz="0" w:space="0" w:color="auto"/>
        <w:right w:val="none" w:sz="0" w:space="0" w:color="auto"/>
      </w:divBdr>
    </w:div>
    <w:div w:id="600264033">
      <w:bodyDiv w:val="1"/>
      <w:marLeft w:val="0"/>
      <w:marRight w:val="0"/>
      <w:marTop w:val="0"/>
      <w:marBottom w:val="0"/>
      <w:divBdr>
        <w:top w:val="none" w:sz="0" w:space="0" w:color="auto"/>
        <w:left w:val="none" w:sz="0" w:space="0" w:color="auto"/>
        <w:bottom w:val="none" w:sz="0" w:space="0" w:color="auto"/>
        <w:right w:val="none" w:sz="0" w:space="0" w:color="auto"/>
      </w:divBdr>
    </w:div>
    <w:div w:id="600573105">
      <w:bodyDiv w:val="1"/>
      <w:marLeft w:val="0"/>
      <w:marRight w:val="0"/>
      <w:marTop w:val="0"/>
      <w:marBottom w:val="0"/>
      <w:divBdr>
        <w:top w:val="none" w:sz="0" w:space="0" w:color="auto"/>
        <w:left w:val="none" w:sz="0" w:space="0" w:color="auto"/>
        <w:bottom w:val="none" w:sz="0" w:space="0" w:color="auto"/>
        <w:right w:val="none" w:sz="0" w:space="0" w:color="auto"/>
      </w:divBdr>
    </w:div>
    <w:div w:id="600799204">
      <w:bodyDiv w:val="1"/>
      <w:marLeft w:val="0"/>
      <w:marRight w:val="0"/>
      <w:marTop w:val="0"/>
      <w:marBottom w:val="0"/>
      <w:divBdr>
        <w:top w:val="none" w:sz="0" w:space="0" w:color="auto"/>
        <w:left w:val="none" w:sz="0" w:space="0" w:color="auto"/>
        <w:bottom w:val="none" w:sz="0" w:space="0" w:color="auto"/>
        <w:right w:val="none" w:sz="0" w:space="0" w:color="auto"/>
      </w:divBdr>
    </w:div>
    <w:div w:id="609974920">
      <w:bodyDiv w:val="1"/>
      <w:marLeft w:val="0"/>
      <w:marRight w:val="0"/>
      <w:marTop w:val="0"/>
      <w:marBottom w:val="0"/>
      <w:divBdr>
        <w:top w:val="none" w:sz="0" w:space="0" w:color="auto"/>
        <w:left w:val="none" w:sz="0" w:space="0" w:color="auto"/>
        <w:bottom w:val="none" w:sz="0" w:space="0" w:color="auto"/>
        <w:right w:val="none" w:sz="0" w:space="0" w:color="auto"/>
      </w:divBdr>
    </w:div>
    <w:div w:id="635527238">
      <w:bodyDiv w:val="1"/>
      <w:marLeft w:val="0"/>
      <w:marRight w:val="0"/>
      <w:marTop w:val="0"/>
      <w:marBottom w:val="0"/>
      <w:divBdr>
        <w:top w:val="none" w:sz="0" w:space="0" w:color="auto"/>
        <w:left w:val="none" w:sz="0" w:space="0" w:color="auto"/>
        <w:bottom w:val="none" w:sz="0" w:space="0" w:color="auto"/>
        <w:right w:val="none" w:sz="0" w:space="0" w:color="auto"/>
      </w:divBdr>
    </w:div>
    <w:div w:id="635641785">
      <w:bodyDiv w:val="1"/>
      <w:marLeft w:val="0"/>
      <w:marRight w:val="0"/>
      <w:marTop w:val="0"/>
      <w:marBottom w:val="0"/>
      <w:divBdr>
        <w:top w:val="none" w:sz="0" w:space="0" w:color="auto"/>
        <w:left w:val="none" w:sz="0" w:space="0" w:color="auto"/>
        <w:bottom w:val="none" w:sz="0" w:space="0" w:color="auto"/>
        <w:right w:val="none" w:sz="0" w:space="0" w:color="auto"/>
      </w:divBdr>
    </w:div>
    <w:div w:id="643705663">
      <w:bodyDiv w:val="1"/>
      <w:marLeft w:val="0"/>
      <w:marRight w:val="0"/>
      <w:marTop w:val="0"/>
      <w:marBottom w:val="0"/>
      <w:divBdr>
        <w:top w:val="none" w:sz="0" w:space="0" w:color="auto"/>
        <w:left w:val="none" w:sz="0" w:space="0" w:color="auto"/>
        <w:bottom w:val="none" w:sz="0" w:space="0" w:color="auto"/>
        <w:right w:val="none" w:sz="0" w:space="0" w:color="auto"/>
      </w:divBdr>
    </w:div>
    <w:div w:id="646085454">
      <w:bodyDiv w:val="1"/>
      <w:marLeft w:val="0"/>
      <w:marRight w:val="0"/>
      <w:marTop w:val="0"/>
      <w:marBottom w:val="0"/>
      <w:divBdr>
        <w:top w:val="none" w:sz="0" w:space="0" w:color="auto"/>
        <w:left w:val="none" w:sz="0" w:space="0" w:color="auto"/>
        <w:bottom w:val="none" w:sz="0" w:space="0" w:color="auto"/>
        <w:right w:val="none" w:sz="0" w:space="0" w:color="auto"/>
      </w:divBdr>
    </w:div>
    <w:div w:id="653215161">
      <w:bodyDiv w:val="1"/>
      <w:marLeft w:val="0"/>
      <w:marRight w:val="0"/>
      <w:marTop w:val="0"/>
      <w:marBottom w:val="0"/>
      <w:divBdr>
        <w:top w:val="none" w:sz="0" w:space="0" w:color="auto"/>
        <w:left w:val="none" w:sz="0" w:space="0" w:color="auto"/>
        <w:bottom w:val="none" w:sz="0" w:space="0" w:color="auto"/>
        <w:right w:val="none" w:sz="0" w:space="0" w:color="auto"/>
      </w:divBdr>
    </w:div>
    <w:div w:id="659970634">
      <w:bodyDiv w:val="1"/>
      <w:marLeft w:val="0"/>
      <w:marRight w:val="0"/>
      <w:marTop w:val="0"/>
      <w:marBottom w:val="0"/>
      <w:divBdr>
        <w:top w:val="none" w:sz="0" w:space="0" w:color="auto"/>
        <w:left w:val="none" w:sz="0" w:space="0" w:color="auto"/>
        <w:bottom w:val="none" w:sz="0" w:space="0" w:color="auto"/>
        <w:right w:val="none" w:sz="0" w:space="0" w:color="auto"/>
      </w:divBdr>
    </w:div>
    <w:div w:id="663125450">
      <w:bodyDiv w:val="1"/>
      <w:marLeft w:val="0"/>
      <w:marRight w:val="0"/>
      <w:marTop w:val="0"/>
      <w:marBottom w:val="0"/>
      <w:divBdr>
        <w:top w:val="none" w:sz="0" w:space="0" w:color="auto"/>
        <w:left w:val="none" w:sz="0" w:space="0" w:color="auto"/>
        <w:bottom w:val="none" w:sz="0" w:space="0" w:color="auto"/>
        <w:right w:val="none" w:sz="0" w:space="0" w:color="auto"/>
      </w:divBdr>
    </w:div>
    <w:div w:id="668097870">
      <w:bodyDiv w:val="1"/>
      <w:marLeft w:val="0"/>
      <w:marRight w:val="0"/>
      <w:marTop w:val="0"/>
      <w:marBottom w:val="0"/>
      <w:divBdr>
        <w:top w:val="none" w:sz="0" w:space="0" w:color="auto"/>
        <w:left w:val="none" w:sz="0" w:space="0" w:color="auto"/>
        <w:bottom w:val="none" w:sz="0" w:space="0" w:color="auto"/>
        <w:right w:val="none" w:sz="0" w:space="0" w:color="auto"/>
      </w:divBdr>
    </w:div>
    <w:div w:id="672342166">
      <w:bodyDiv w:val="1"/>
      <w:marLeft w:val="0"/>
      <w:marRight w:val="0"/>
      <w:marTop w:val="0"/>
      <w:marBottom w:val="0"/>
      <w:divBdr>
        <w:top w:val="none" w:sz="0" w:space="0" w:color="auto"/>
        <w:left w:val="none" w:sz="0" w:space="0" w:color="auto"/>
        <w:bottom w:val="none" w:sz="0" w:space="0" w:color="auto"/>
        <w:right w:val="none" w:sz="0" w:space="0" w:color="auto"/>
      </w:divBdr>
    </w:div>
    <w:div w:id="673607626">
      <w:bodyDiv w:val="1"/>
      <w:marLeft w:val="0"/>
      <w:marRight w:val="0"/>
      <w:marTop w:val="0"/>
      <w:marBottom w:val="0"/>
      <w:divBdr>
        <w:top w:val="none" w:sz="0" w:space="0" w:color="auto"/>
        <w:left w:val="none" w:sz="0" w:space="0" w:color="auto"/>
        <w:bottom w:val="none" w:sz="0" w:space="0" w:color="auto"/>
        <w:right w:val="none" w:sz="0" w:space="0" w:color="auto"/>
      </w:divBdr>
    </w:div>
    <w:div w:id="685133674">
      <w:bodyDiv w:val="1"/>
      <w:marLeft w:val="0"/>
      <w:marRight w:val="0"/>
      <w:marTop w:val="0"/>
      <w:marBottom w:val="0"/>
      <w:divBdr>
        <w:top w:val="none" w:sz="0" w:space="0" w:color="auto"/>
        <w:left w:val="none" w:sz="0" w:space="0" w:color="auto"/>
        <w:bottom w:val="none" w:sz="0" w:space="0" w:color="auto"/>
        <w:right w:val="none" w:sz="0" w:space="0" w:color="auto"/>
      </w:divBdr>
    </w:div>
    <w:div w:id="693773806">
      <w:bodyDiv w:val="1"/>
      <w:marLeft w:val="0"/>
      <w:marRight w:val="0"/>
      <w:marTop w:val="0"/>
      <w:marBottom w:val="0"/>
      <w:divBdr>
        <w:top w:val="none" w:sz="0" w:space="0" w:color="auto"/>
        <w:left w:val="none" w:sz="0" w:space="0" w:color="auto"/>
        <w:bottom w:val="none" w:sz="0" w:space="0" w:color="auto"/>
        <w:right w:val="none" w:sz="0" w:space="0" w:color="auto"/>
      </w:divBdr>
    </w:div>
    <w:div w:id="694380855">
      <w:bodyDiv w:val="1"/>
      <w:marLeft w:val="0"/>
      <w:marRight w:val="0"/>
      <w:marTop w:val="0"/>
      <w:marBottom w:val="0"/>
      <w:divBdr>
        <w:top w:val="none" w:sz="0" w:space="0" w:color="auto"/>
        <w:left w:val="none" w:sz="0" w:space="0" w:color="auto"/>
        <w:bottom w:val="none" w:sz="0" w:space="0" w:color="auto"/>
        <w:right w:val="none" w:sz="0" w:space="0" w:color="auto"/>
      </w:divBdr>
    </w:div>
    <w:div w:id="703091466">
      <w:bodyDiv w:val="1"/>
      <w:marLeft w:val="0"/>
      <w:marRight w:val="0"/>
      <w:marTop w:val="0"/>
      <w:marBottom w:val="0"/>
      <w:divBdr>
        <w:top w:val="none" w:sz="0" w:space="0" w:color="auto"/>
        <w:left w:val="none" w:sz="0" w:space="0" w:color="auto"/>
        <w:bottom w:val="none" w:sz="0" w:space="0" w:color="auto"/>
        <w:right w:val="none" w:sz="0" w:space="0" w:color="auto"/>
      </w:divBdr>
    </w:div>
    <w:div w:id="703210039">
      <w:bodyDiv w:val="1"/>
      <w:marLeft w:val="0"/>
      <w:marRight w:val="0"/>
      <w:marTop w:val="0"/>
      <w:marBottom w:val="0"/>
      <w:divBdr>
        <w:top w:val="none" w:sz="0" w:space="0" w:color="auto"/>
        <w:left w:val="none" w:sz="0" w:space="0" w:color="auto"/>
        <w:bottom w:val="none" w:sz="0" w:space="0" w:color="auto"/>
        <w:right w:val="none" w:sz="0" w:space="0" w:color="auto"/>
      </w:divBdr>
    </w:div>
    <w:div w:id="708265561">
      <w:bodyDiv w:val="1"/>
      <w:marLeft w:val="0"/>
      <w:marRight w:val="0"/>
      <w:marTop w:val="0"/>
      <w:marBottom w:val="0"/>
      <w:divBdr>
        <w:top w:val="none" w:sz="0" w:space="0" w:color="auto"/>
        <w:left w:val="none" w:sz="0" w:space="0" w:color="auto"/>
        <w:bottom w:val="none" w:sz="0" w:space="0" w:color="auto"/>
        <w:right w:val="none" w:sz="0" w:space="0" w:color="auto"/>
      </w:divBdr>
    </w:div>
    <w:div w:id="713773512">
      <w:bodyDiv w:val="1"/>
      <w:marLeft w:val="0"/>
      <w:marRight w:val="0"/>
      <w:marTop w:val="0"/>
      <w:marBottom w:val="0"/>
      <w:divBdr>
        <w:top w:val="none" w:sz="0" w:space="0" w:color="auto"/>
        <w:left w:val="none" w:sz="0" w:space="0" w:color="auto"/>
        <w:bottom w:val="none" w:sz="0" w:space="0" w:color="auto"/>
        <w:right w:val="none" w:sz="0" w:space="0" w:color="auto"/>
      </w:divBdr>
    </w:div>
    <w:div w:id="717047367">
      <w:bodyDiv w:val="1"/>
      <w:marLeft w:val="0"/>
      <w:marRight w:val="0"/>
      <w:marTop w:val="0"/>
      <w:marBottom w:val="0"/>
      <w:divBdr>
        <w:top w:val="none" w:sz="0" w:space="0" w:color="auto"/>
        <w:left w:val="none" w:sz="0" w:space="0" w:color="auto"/>
        <w:bottom w:val="none" w:sz="0" w:space="0" w:color="auto"/>
        <w:right w:val="none" w:sz="0" w:space="0" w:color="auto"/>
      </w:divBdr>
    </w:div>
    <w:div w:id="731198626">
      <w:bodyDiv w:val="1"/>
      <w:marLeft w:val="0"/>
      <w:marRight w:val="0"/>
      <w:marTop w:val="0"/>
      <w:marBottom w:val="0"/>
      <w:divBdr>
        <w:top w:val="none" w:sz="0" w:space="0" w:color="auto"/>
        <w:left w:val="none" w:sz="0" w:space="0" w:color="auto"/>
        <w:bottom w:val="none" w:sz="0" w:space="0" w:color="auto"/>
        <w:right w:val="none" w:sz="0" w:space="0" w:color="auto"/>
      </w:divBdr>
    </w:div>
    <w:div w:id="735323174">
      <w:bodyDiv w:val="1"/>
      <w:marLeft w:val="0"/>
      <w:marRight w:val="0"/>
      <w:marTop w:val="0"/>
      <w:marBottom w:val="0"/>
      <w:divBdr>
        <w:top w:val="none" w:sz="0" w:space="0" w:color="auto"/>
        <w:left w:val="none" w:sz="0" w:space="0" w:color="auto"/>
        <w:bottom w:val="none" w:sz="0" w:space="0" w:color="auto"/>
        <w:right w:val="none" w:sz="0" w:space="0" w:color="auto"/>
      </w:divBdr>
    </w:div>
    <w:div w:id="740106750">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61296810">
      <w:bodyDiv w:val="1"/>
      <w:marLeft w:val="0"/>
      <w:marRight w:val="0"/>
      <w:marTop w:val="0"/>
      <w:marBottom w:val="0"/>
      <w:divBdr>
        <w:top w:val="none" w:sz="0" w:space="0" w:color="auto"/>
        <w:left w:val="none" w:sz="0" w:space="0" w:color="auto"/>
        <w:bottom w:val="none" w:sz="0" w:space="0" w:color="auto"/>
        <w:right w:val="none" w:sz="0" w:space="0" w:color="auto"/>
      </w:divBdr>
    </w:div>
    <w:div w:id="778256173">
      <w:bodyDiv w:val="1"/>
      <w:marLeft w:val="0"/>
      <w:marRight w:val="0"/>
      <w:marTop w:val="0"/>
      <w:marBottom w:val="0"/>
      <w:divBdr>
        <w:top w:val="none" w:sz="0" w:space="0" w:color="auto"/>
        <w:left w:val="none" w:sz="0" w:space="0" w:color="auto"/>
        <w:bottom w:val="none" w:sz="0" w:space="0" w:color="auto"/>
        <w:right w:val="none" w:sz="0" w:space="0" w:color="auto"/>
      </w:divBdr>
    </w:div>
    <w:div w:id="780031205">
      <w:bodyDiv w:val="1"/>
      <w:marLeft w:val="0"/>
      <w:marRight w:val="0"/>
      <w:marTop w:val="0"/>
      <w:marBottom w:val="0"/>
      <w:divBdr>
        <w:top w:val="none" w:sz="0" w:space="0" w:color="auto"/>
        <w:left w:val="none" w:sz="0" w:space="0" w:color="auto"/>
        <w:bottom w:val="none" w:sz="0" w:space="0" w:color="auto"/>
        <w:right w:val="none" w:sz="0" w:space="0" w:color="auto"/>
      </w:divBdr>
    </w:div>
    <w:div w:id="781190070">
      <w:bodyDiv w:val="1"/>
      <w:marLeft w:val="0"/>
      <w:marRight w:val="0"/>
      <w:marTop w:val="0"/>
      <w:marBottom w:val="0"/>
      <w:divBdr>
        <w:top w:val="none" w:sz="0" w:space="0" w:color="auto"/>
        <w:left w:val="none" w:sz="0" w:space="0" w:color="auto"/>
        <w:bottom w:val="none" w:sz="0" w:space="0" w:color="auto"/>
        <w:right w:val="none" w:sz="0" w:space="0" w:color="auto"/>
      </w:divBdr>
    </w:div>
    <w:div w:id="783232146">
      <w:bodyDiv w:val="1"/>
      <w:marLeft w:val="0"/>
      <w:marRight w:val="0"/>
      <w:marTop w:val="0"/>
      <w:marBottom w:val="0"/>
      <w:divBdr>
        <w:top w:val="none" w:sz="0" w:space="0" w:color="auto"/>
        <w:left w:val="none" w:sz="0" w:space="0" w:color="auto"/>
        <w:bottom w:val="none" w:sz="0" w:space="0" w:color="auto"/>
        <w:right w:val="none" w:sz="0" w:space="0" w:color="auto"/>
      </w:divBdr>
    </w:div>
    <w:div w:id="785347709">
      <w:bodyDiv w:val="1"/>
      <w:marLeft w:val="0"/>
      <w:marRight w:val="0"/>
      <w:marTop w:val="0"/>
      <w:marBottom w:val="0"/>
      <w:divBdr>
        <w:top w:val="none" w:sz="0" w:space="0" w:color="auto"/>
        <w:left w:val="none" w:sz="0" w:space="0" w:color="auto"/>
        <w:bottom w:val="none" w:sz="0" w:space="0" w:color="auto"/>
        <w:right w:val="none" w:sz="0" w:space="0" w:color="auto"/>
      </w:divBdr>
    </w:div>
    <w:div w:id="788282568">
      <w:bodyDiv w:val="1"/>
      <w:marLeft w:val="0"/>
      <w:marRight w:val="0"/>
      <w:marTop w:val="0"/>
      <w:marBottom w:val="0"/>
      <w:divBdr>
        <w:top w:val="none" w:sz="0" w:space="0" w:color="auto"/>
        <w:left w:val="none" w:sz="0" w:space="0" w:color="auto"/>
        <w:bottom w:val="none" w:sz="0" w:space="0" w:color="auto"/>
        <w:right w:val="none" w:sz="0" w:space="0" w:color="auto"/>
      </w:divBdr>
    </w:div>
    <w:div w:id="803936577">
      <w:bodyDiv w:val="1"/>
      <w:marLeft w:val="0"/>
      <w:marRight w:val="0"/>
      <w:marTop w:val="0"/>
      <w:marBottom w:val="0"/>
      <w:divBdr>
        <w:top w:val="none" w:sz="0" w:space="0" w:color="auto"/>
        <w:left w:val="none" w:sz="0" w:space="0" w:color="auto"/>
        <w:bottom w:val="none" w:sz="0" w:space="0" w:color="auto"/>
        <w:right w:val="none" w:sz="0" w:space="0" w:color="auto"/>
      </w:divBdr>
    </w:div>
    <w:div w:id="806245006">
      <w:bodyDiv w:val="1"/>
      <w:marLeft w:val="0"/>
      <w:marRight w:val="0"/>
      <w:marTop w:val="0"/>
      <w:marBottom w:val="0"/>
      <w:divBdr>
        <w:top w:val="none" w:sz="0" w:space="0" w:color="auto"/>
        <w:left w:val="none" w:sz="0" w:space="0" w:color="auto"/>
        <w:bottom w:val="none" w:sz="0" w:space="0" w:color="auto"/>
        <w:right w:val="none" w:sz="0" w:space="0" w:color="auto"/>
      </w:divBdr>
    </w:div>
    <w:div w:id="810249533">
      <w:bodyDiv w:val="1"/>
      <w:marLeft w:val="0"/>
      <w:marRight w:val="0"/>
      <w:marTop w:val="0"/>
      <w:marBottom w:val="0"/>
      <w:divBdr>
        <w:top w:val="none" w:sz="0" w:space="0" w:color="auto"/>
        <w:left w:val="none" w:sz="0" w:space="0" w:color="auto"/>
        <w:bottom w:val="none" w:sz="0" w:space="0" w:color="auto"/>
        <w:right w:val="none" w:sz="0" w:space="0" w:color="auto"/>
      </w:divBdr>
    </w:div>
    <w:div w:id="815881413">
      <w:bodyDiv w:val="1"/>
      <w:marLeft w:val="0"/>
      <w:marRight w:val="0"/>
      <w:marTop w:val="0"/>
      <w:marBottom w:val="0"/>
      <w:divBdr>
        <w:top w:val="none" w:sz="0" w:space="0" w:color="auto"/>
        <w:left w:val="none" w:sz="0" w:space="0" w:color="auto"/>
        <w:bottom w:val="none" w:sz="0" w:space="0" w:color="auto"/>
        <w:right w:val="none" w:sz="0" w:space="0" w:color="auto"/>
      </w:divBdr>
    </w:div>
    <w:div w:id="830606974">
      <w:bodyDiv w:val="1"/>
      <w:marLeft w:val="0"/>
      <w:marRight w:val="0"/>
      <w:marTop w:val="0"/>
      <w:marBottom w:val="0"/>
      <w:divBdr>
        <w:top w:val="none" w:sz="0" w:space="0" w:color="auto"/>
        <w:left w:val="none" w:sz="0" w:space="0" w:color="auto"/>
        <w:bottom w:val="none" w:sz="0" w:space="0" w:color="auto"/>
        <w:right w:val="none" w:sz="0" w:space="0" w:color="auto"/>
      </w:divBdr>
    </w:div>
    <w:div w:id="833646398">
      <w:bodyDiv w:val="1"/>
      <w:marLeft w:val="0"/>
      <w:marRight w:val="0"/>
      <w:marTop w:val="0"/>
      <w:marBottom w:val="0"/>
      <w:divBdr>
        <w:top w:val="none" w:sz="0" w:space="0" w:color="auto"/>
        <w:left w:val="none" w:sz="0" w:space="0" w:color="auto"/>
        <w:bottom w:val="none" w:sz="0" w:space="0" w:color="auto"/>
        <w:right w:val="none" w:sz="0" w:space="0" w:color="auto"/>
      </w:divBdr>
    </w:div>
    <w:div w:id="841623310">
      <w:bodyDiv w:val="1"/>
      <w:marLeft w:val="0"/>
      <w:marRight w:val="0"/>
      <w:marTop w:val="0"/>
      <w:marBottom w:val="0"/>
      <w:divBdr>
        <w:top w:val="none" w:sz="0" w:space="0" w:color="auto"/>
        <w:left w:val="none" w:sz="0" w:space="0" w:color="auto"/>
        <w:bottom w:val="none" w:sz="0" w:space="0" w:color="auto"/>
        <w:right w:val="none" w:sz="0" w:space="0" w:color="auto"/>
      </w:divBdr>
    </w:div>
    <w:div w:id="847909955">
      <w:bodyDiv w:val="1"/>
      <w:marLeft w:val="0"/>
      <w:marRight w:val="0"/>
      <w:marTop w:val="0"/>
      <w:marBottom w:val="0"/>
      <w:divBdr>
        <w:top w:val="none" w:sz="0" w:space="0" w:color="auto"/>
        <w:left w:val="none" w:sz="0" w:space="0" w:color="auto"/>
        <w:bottom w:val="none" w:sz="0" w:space="0" w:color="auto"/>
        <w:right w:val="none" w:sz="0" w:space="0" w:color="auto"/>
      </w:divBdr>
    </w:div>
    <w:div w:id="848789125">
      <w:bodyDiv w:val="1"/>
      <w:marLeft w:val="0"/>
      <w:marRight w:val="0"/>
      <w:marTop w:val="0"/>
      <w:marBottom w:val="0"/>
      <w:divBdr>
        <w:top w:val="none" w:sz="0" w:space="0" w:color="auto"/>
        <w:left w:val="none" w:sz="0" w:space="0" w:color="auto"/>
        <w:bottom w:val="none" w:sz="0" w:space="0" w:color="auto"/>
        <w:right w:val="none" w:sz="0" w:space="0" w:color="auto"/>
      </w:divBdr>
    </w:div>
    <w:div w:id="856429380">
      <w:bodyDiv w:val="1"/>
      <w:marLeft w:val="0"/>
      <w:marRight w:val="0"/>
      <w:marTop w:val="0"/>
      <w:marBottom w:val="0"/>
      <w:divBdr>
        <w:top w:val="none" w:sz="0" w:space="0" w:color="auto"/>
        <w:left w:val="none" w:sz="0" w:space="0" w:color="auto"/>
        <w:bottom w:val="none" w:sz="0" w:space="0" w:color="auto"/>
        <w:right w:val="none" w:sz="0" w:space="0" w:color="auto"/>
      </w:divBdr>
    </w:div>
    <w:div w:id="868496130">
      <w:bodyDiv w:val="1"/>
      <w:marLeft w:val="0"/>
      <w:marRight w:val="0"/>
      <w:marTop w:val="0"/>
      <w:marBottom w:val="0"/>
      <w:divBdr>
        <w:top w:val="none" w:sz="0" w:space="0" w:color="auto"/>
        <w:left w:val="none" w:sz="0" w:space="0" w:color="auto"/>
        <w:bottom w:val="none" w:sz="0" w:space="0" w:color="auto"/>
        <w:right w:val="none" w:sz="0" w:space="0" w:color="auto"/>
      </w:divBdr>
    </w:div>
    <w:div w:id="873814215">
      <w:bodyDiv w:val="1"/>
      <w:marLeft w:val="0"/>
      <w:marRight w:val="0"/>
      <w:marTop w:val="0"/>
      <w:marBottom w:val="0"/>
      <w:divBdr>
        <w:top w:val="none" w:sz="0" w:space="0" w:color="auto"/>
        <w:left w:val="none" w:sz="0" w:space="0" w:color="auto"/>
        <w:bottom w:val="none" w:sz="0" w:space="0" w:color="auto"/>
        <w:right w:val="none" w:sz="0" w:space="0" w:color="auto"/>
      </w:divBdr>
    </w:div>
    <w:div w:id="877819907">
      <w:bodyDiv w:val="1"/>
      <w:marLeft w:val="0"/>
      <w:marRight w:val="0"/>
      <w:marTop w:val="0"/>
      <w:marBottom w:val="0"/>
      <w:divBdr>
        <w:top w:val="none" w:sz="0" w:space="0" w:color="auto"/>
        <w:left w:val="none" w:sz="0" w:space="0" w:color="auto"/>
        <w:bottom w:val="none" w:sz="0" w:space="0" w:color="auto"/>
        <w:right w:val="none" w:sz="0" w:space="0" w:color="auto"/>
      </w:divBdr>
    </w:div>
    <w:div w:id="889848562">
      <w:bodyDiv w:val="1"/>
      <w:marLeft w:val="0"/>
      <w:marRight w:val="0"/>
      <w:marTop w:val="0"/>
      <w:marBottom w:val="0"/>
      <w:divBdr>
        <w:top w:val="none" w:sz="0" w:space="0" w:color="auto"/>
        <w:left w:val="none" w:sz="0" w:space="0" w:color="auto"/>
        <w:bottom w:val="none" w:sz="0" w:space="0" w:color="auto"/>
        <w:right w:val="none" w:sz="0" w:space="0" w:color="auto"/>
      </w:divBdr>
    </w:div>
    <w:div w:id="899169690">
      <w:bodyDiv w:val="1"/>
      <w:marLeft w:val="0"/>
      <w:marRight w:val="0"/>
      <w:marTop w:val="0"/>
      <w:marBottom w:val="0"/>
      <w:divBdr>
        <w:top w:val="none" w:sz="0" w:space="0" w:color="auto"/>
        <w:left w:val="none" w:sz="0" w:space="0" w:color="auto"/>
        <w:bottom w:val="none" w:sz="0" w:space="0" w:color="auto"/>
        <w:right w:val="none" w:sz="0" w:space="0" w:color="auto"/>
      </w:divBdr>
    </w:div>
    <w:div w:id="900406225">
      <w:bodyDiv w:val="1"/>
      <w:marLeft w:val="0"/>
      <w:marRight w:val="0"/>
      <w:marTop w:val="0"/>
      <w:marBottom w:val="0"/>
      <w:divBdr>
        <w:top w:val="none" w:sz="0" w:space="0" w:color="auto"/>
        <w:left w:val="none" w:sz="0" w:space="0" w:color="auto"/>
        <w:bottom w:val="none" w:sz="0" w:space="0" w:color="auto"/>
        <w:right w:val="none" w:sz="0" w:space="0" w:color="auto"/>
      </w:divBdr>
    </w:div>
    <w:div w:id="905535319">
      <w:bodyDiv w:val="1"/>
      <w:marLeft w:val="0"/>
      <w:marRight w:val="0"/>
      <w:marTop w:val="0"/>
      <w:marBottom w:val="0"/>
      <w:divBdr>
        <w:top w:val="none" w:sz="0" w:space="0" w:color="auto"/>
        <w:left w:val="none" w:sz="0" w:space="0" w:color="auto"/>
        <w:bottom w:val="none" w:sz="0" w:space="0" w:color="auto"/>
        <w:right w:val="none" w:sz="0" w:space="0" w:color="auto"/>
      </w:divBdr>
    </w:div>
    <w:div w:id="905920467">
      <w:bodyDiv w:val="1"/>
      <w:marLeft w:val="0"/>
      <w:marRight w:val="0"/>
      <w:marTop w:val="0"/>
      <w:marBottom w:val="0"/>
      <w:divBdr>
        <w:top w:val="none" w:sz="0" w:space="0" w:color="auto"/>
        <w:left w:val="none" w:sz="0" w:space="0" w:color="auto"/>
        <w:bottom w:val="none" w:sz="0" w:space="0" w:color="auto"/>
        <w:right w:val="none" w:sz="0" w:space="0" w:color="auto"/>
      </w:divBdr>
    </w:div>
    <w:div w:id="908266625">
      <w:bodyDiv w:val="1"/>
      <w:marLeft w:val="0"/>
      <w:marRight w:val="0"/>
      <w:marTop w:val="0"/>
      <w:marBottom w:val="0"/>
      <w:divBdr>
        <w:top w:val="none" w:sz="0" w:space="0" w:color="auto"/>
        <w:left w:val="none" w:sz="0" w:space="0" w:color="auto"/>
        <w:bottom w:val="none" w:sz="0" w:space="0" w:color="auto"/>
        <w:right w:val="none" w:sz="0" w:space="0" w:color="auto"/>
      </w:divBdr>
    </w:div>
    <w:div w:id="909459098">
      <w:bodyDiv w:val="1"/>
      <w:marLeft w:val="0"/>
      <w:marRight w:val="0"/>
      <w:marTop w:val="0"/>
      <w:marBottom w:val="0"/>
      <w:divBdr>
        <w:top w:val="none" w:sz="0" w:space="0" w:color="auto"/>
        <w:left w:val="none" w:sz="0" w:space="0" w:color="auto"/>
        <w:bottom w:val="none" w:sz="0" w:space="0" w:color="auto"/>
        <w:right w:val="none" w:sz="0" w:space="0" w:color="auto"/>
      </w:divBdr>
    </w:div>
    <w:div w:id="935286454">
      <w:bodyDiv w:val="1"/>
      <w:marLeft w:val="0"/>
      <w:marRight w:val="0"/>
      <w:marTop w:val="0"/>
      <w:marBottom w:val="0"/>
      <w:divBdr>
        <w:top w:val="none" w:sz="0" w:space="0" w:color="auto"/>
        <w:left w:val="none" w:sz="0" w:space="0" w:color="auto"/>
        <w:bottom w:val="none" w:sz="0" w:space="0" w:color="auto"/>
        <w:right w:val="none" w:sz="0" w:space="0" w:color="auto"/>
      </w:divBdr>
    </w:div>
    <w:div w:id="947390683">
      <w:bodyDiv w:val="1"/>
      <w:marLeft w:val="0"/>
      <w:marRight w:val="0"/>
      <w:marTop w:val="0"/>
      <w:marBottom w:val="0"/>
      <w:divBdr>
        <w:top w:val="none" w:sz="0" w:space="0" w:color="auto"/>
        <w:left w:val="none" w:sz="0" w:space="0" w:color="auto"/>
        <w:bottom w:val="none" w:sz="0" w:space="0" w:color="auto"/>
        <w:right w:val="none" w:sz="0" w:space="0" w:color="auto"/>
      </w:divBdr>
    </w:div>
    <w:div w:id="959074827">
      <w:bodyDiv w:val="1"/>
      <w:marLeft w:val="0"/>
      <w:marRight w:val="0"/>
      <w:marTop w:val="0"/>
      <w:marBottom w:val="0"/>
      <w:divBdr>
        <w:top w:val="none" w:sz="0" w:space="0" w:color="auto"/>
        <w:left w:val="none" w:sz="0" w:space="0" w:color="auto"/>
        <w:bottom w:val="none" w:sz="0" w:space="0" w:color="auto"/>
        <w:right w:val="none" w:sz="0" w:space="0" w:color="auto"/>
      </w:divBdr>
    </w:div>
    <w:div w:id="978652001">
      <w:bodyDiv w:val="1"/>
      <w:marLeft w:val="0"/>
      <w:marRight w:val="0"/>
      <w:marTop w:val="0"/>
      <w:marBottom w:val="0"/>
      <w:divBdr>
        <w:top w:val="none" w:sz="0" w:space="0" w:color="auto"/>
        <w:left w:val="none" w:sz="0" w:space="0" w:color="auto"/>
        <w:bottom w:val="none" w:sz="0" w:space="0" w:color="auto"/>
        <w:right w:val="none" w:sz="0" w:space="0" w:color="auto"/>
      </w:divBdr>
    </w:div>
    <w:div w:id="983773252">
      <w:bodyDiv w:val="1"/>
      <w:marLeft w:val="0"/>
      <w:marRight w:val="0"/>
      <w:marTop w:val="0"/>
      <w:marBottom w:val="0"/>
      <w:divBdr>
        <w:top w:val="none" w:sz="0" w:space="0" w:color="auto"/>
        <w:left w:val="none" w:sz="0" w:space="0" w:color="auto"/>
        <w:bottom w:val="none" w:sz="0" w:space="0" w:color="auto"/>
        <w:right w:val="none" w:sz="0" w:space="0" w:color="auto"/>
      </w:divBdr>
    </w:div>
    <w:div w:id="985091103">
      <w:bodyDiv w:val="1"/>
      <w:marLeft w:val="0"/>
      <w:marRight w:val="0"/>
      <w:marTop w:val="0"/>
      <w:marBottom w:val="0"/>
      <w:divBdr>
        <w:top w:val="none" w:sz="0" w:space="0" w:color="auto"/>
        <w:left w:val="none" w:sz="0" w:space="0" w:color="auto"/>
        <w:bottom w:val="none" w:sz="0" w:space="0" w:color="auto"/>
        <w:right w:val="none" w:sz="0" w:space="0" w:color="auto"/>
      </w:divBdr>
    </w:div>
    <w:div w:id="995955155">
      <w:bodyDiv w:val="1"/>
      <w:marLeft w:val="0"/>
      <w:marRight w:val="0"/>
      <w:marTop w:val="0"/>
      <w:marBottom w:val="0"/>
      <w:divBdr>
        <w:top w:val="none" w:sz="0" w:space="0" w:color="auto"/>
        <w:left w:val="none" w:sz="0" w:space="0" w:color="auto"/>
        <w:bottom w:val="none" w:sz="0" w:space="0" w:color="auto"/>
        <w:right w:val="none" w:sz="0" w:space="0" w:color="auto"/>
      </w:divBdr>
    </w:div>
    <w:div w:id="1009480376">
      <w:bodyDiv w:val="1"/>
      <w:marLeft w:val="0"/>
      <w:marRight w:val="0"/>
      <w:marTop w:val="0"/>
      <w:marBottom w:val="0"/>
      <w:divBdr>
        <w:top w:val="none" w:sz="0" w:space="0" w:color="auto"/>
        <w:left w:val="none" w:sz="0" w:space="0" w:color="auto"/>
        <w:bottom w:val="none" w:sz="0" w:space="0" w:color="auto"/>
        <w:right w:val="none" w:sz="0" w:space="0" w:color="auto"/>
      </w:divBdr>
    </w:div>
    <w:div w:id="1010722117">
      <w:bodyDiv w:val="1"/>
      <w:marLeft w:val="0"/>
      <w:marRight w:val="0"/>
      <w:marTop w:val="0"/>
      <w:marBottom w:val="0"/>
      <w:divBdr>
        <w:top w:val="none" w:sz="0" w:space="0" w:color="auto"/>
        <w:left w:val="none" w:sz="0" w:space="0" w:color="auto"/>
        <w:bottom w:val="none" w:sz="0" w:space="0" w:color="auto"/>
        <w:right w:val="none" w:sz="0" w:space="0" w:color="auto"/>
      </w:divBdr>
    </w:div>
    <w:div w:id="1013189009">
      <w:bodyDiv w:val="1"/>
      <w:marLeft w:val="0"/>
      <w:marRight w:val="0"/>
      <w:marTop w:val="0"/>
      <w:marBottom w:val="0"/>
      <w:divBdr>
        <w:top w:val="none" w:sz="0" w:space="0" w:color="auto"/>
        <w:left w:val="none" w:sz="0" w:space="0" w:color="auto"/>
        <w:bottom w:val="none" w:sz="0" w:space="0" w:color="auto"/>
        <w:right w:val="none" w:sz="0" w:space="0" w:color="auto"/>
      </w:divBdr>
    </w:div>
    <w:div w:id="1013455557">
      <w:bodyDiv w:val="1"/>
      <w:marLeft w:val="0"/>
      <w:marRight w:val="0"/>
      <w:marTop w:val="0"/>
      <w:marBottom w:val="0"/>
      <w:divBdr>
        <w:top w:val="none" w:sz="0" w:space="0" w:color="auto"/>
        <w:left w:val="none" w:sz="0" w:space="0" w:color="auto"/>
        <w:bottom w:val="none" w:sz="0" w:space="0" w:color="auto"/>
        <w:right w:val="none" w:sz="0" w:space="0" w:color="auto"/>
      </w:divBdr>
    </w:div>
    <w:div w:id="1016468341">
      <w:bodyDiv w:val="1"/>
      <w:marLeft w:val="0"/>
      <w:marRight w:val="0"/>
      <w:marTop w:val="0"/>
      <w:marBottom w:val="0"/>
      <w:divBdr>
        <w:top w:val="none" w:sz="0" w:space="0" w:color="auto"/>
        <w:left w:val="none" w:sz="0" w:space="0" w:color="auto"/>
        <w:bottom w:val="none" w:sz="0" w:space="0" w:color="auto"/>
        <w:right w:val="none" w:sz="0" w:space="0" w:color="auto"/>
      </w:divBdr>
    </w:div>
    <w:div w:id="1020812629">
      <w:bodyDiv w:val="1"/>
      <w:marLeft w:val="0"/>
      <w:marRight w:val="0"/>
      <w:marTop w:val="0"/>
      <w:marBottom w:val="0"/>
      <w:divBdr>
        <w:top w:val="none" w:sz="0" w:space="0" w:color="auto"/>
        <w:left w:val="none" w:sz="0" w:space="0" w:color="auto"/>
        <w:bottom w:val="none" w:sz="0" w:space="0" w:color="auto"/>
        <w:right w:val="none" w:sz="0" w:space="0" w:color="auto"/>
      </w:divBdr>
    </w:div>
    <w:div w:id="1021391993">
      <w:bodyDiv w:val="1"/>
      <w:marLeft w:val="0"/>
      <w:marRight w:val="0"/>
      <w:marTop w:val="0"/>
      <w:marBottom w:val="0"/>
      <w:divBdr>
        <w:top w:val="none" w:sz="0" w:space="0" w:color="auto"/>
        <w:left w:val="none" w:sz="0" w:space="0" w:color="auto"/>
        <w:bottom w:val="none" w:sz="0" w:space="0" w:color="auto"/>
        <w:right w:val="none" w:sz="0" w:space="0" w:color="auto"/>
      </w:divBdr>
    </w:div>
    <w:div w:id="1024483041">
      <w:bodyDiv w:val="1"/>
      <w:marLeft w:val="0"/>
      <w:marRight w:val="0"/>
      <w:marTop w:val="0"/>
      <w:marBottom w:val="0"/>
      <w:divBdr>
        <w:top w:val="none" w:sz="0" w:space="0" w:color="auto"/>
        <w:left w:val="none" w:sz="0" w:space="0" w:color="auto"/>
        <w:bottom w:val="none" w:sz="0" w:space="0" w:color="auto"/>
        <w:right w:val="none" w:sz="0" w:space="0" w:color="auto"/>
      </w:divBdr>
    </w:div>
    <w:div w:id="1029257007">
      <w:bodyDiv w:val="1"/>
      <w:marLeft w:val="0"/>
      <w:marRight w:val="0"/>
      <w:marTop w:val="0"/>
      <w:marBottom w:val="0"/>
      <w:divBdr>
        <w:top w:val="none" w:sz="0" w:space="0" w:color="auto"/>
        <w:left w:val="none" w:sz="0" w:space="0" w:color="auto"/>
        <w:bottom w:val="none" w:sz="0" w:space="0" w:color="auto"/>
        <w:right w:val="none" w:sz="0" w:space="0" w:color="auto"/>
      </w:divBdr>
    </w:div>
    <w:div w:id="1033581631">
      <w:bodyDiv w:val="1"/>
      <w:marLeft w:val="0"/>
      <w:marRight w:val="0"/>
      <w:marTop w:val="0"/>
      <w:marBottom w:val="0"/>
      <w:divBdr>
        <w:top w:val="none" w:sz="0" w:space="0" w:color="auto"/>
        <w:left w:val="none" w:sz="0" w:space="0" w:color="auto"/>
        <w:bottom w:val="none" w:sz="0" w:space="0" w:color="auto"/>
        <w:right w:val="none" w:sz="0" w:space="0" w:color="auto"/>
      </w:divBdr>
    </w:div>
    <w:div w:id="1034035036">
      <w:bodyDiv w:val="1"/>
      <w:marLeft w:val="0"/>
      <w:marRight w:val="0"/>
      <w:marTop w:val="0"/>
      <w:marBottom w:val="0"/>
      <w:divBdr>
        <w:top w:val="none" w:sz="0" w:space="0" w:color="auto"/>
        <w:left w:val="none" w:sz="0" w:space="0" w:color="auto"/>
        <w:bottom w:val="none" w:sz="0" w:space="0" w:color="auto"/>
        <w:right w:val="none" w:sz="0" w:space="0" w:color="auto"/>
      </w:divBdr>
    </w:div>
    <w:div w:id="1039892331">
      <w:bodyDiv w:val="1"/>
      <w:marLeft w:val="0"/>
      <w:marRight w:val="0"/>
      <w:marTop w:val="0"/>
      <w:marBottom w:val="0"/>
      <w:divBdr>
        <w:top w:val="none" w:sz="0" w:space="0" w:color="auto"/>
        <w:left w:val="none" w:sz="0" w:space="0" w:color="auto"/>
        <w:bottom w:val="none" w:sz="0" w:space="0" w:color="auto"/>
        <w:right w:val="none" w:sz="0" w:space="0" w:color="auto"/>
      </w:divBdr>
    </w:div>
    <w:div w:id="1042561192">
      <w:bodyDiv w:val="1"/>
      <w:marLeft w:val="0"/>
      <w:marRight w:val="0"/>
      <w:marTop w:val="0"/>
      <w:marBottom w:val="0"/>
      <w:divBdr>
        <w:top w:val="none" w:sz="0" w:space="0" w:color="auto"/>
        <w:left w:val="none" w:sz="0" w:space="0" w:color="auto"/>
        <w:bottom w:val="none" w:sz="0" w:space="0" w:color="auto"/>
        <w:right w:val="none" w:sz="0" w:space="0" w:color="auto"/>
      </w:divBdr>
    </w:div>
    <w:div w:id="1048794934">
      <w:bodyDiv w:val="1"/>
      <w:marLeft w:val="0"/>
      <w:marRight w:val="0"/>
      <w:marTop w:val="0"/>
      <w:marBottom w:val="0"/>
      <w:divBdr>
        <w:top w:val="none" w:sz="0" w:space="0" w:color="auto"/>
        <w:left w:val="none" w:sz="0" w:space="0" w:color="auto"/>
        <w:bottom w:val="none" w:sz="0" w:space="0" w:color="auto"/>
        <w:right w:val="none" w:sz="0" w:space="0" w:color="auto"/>
      </w:divBdr>
    </w:div>
    <w:div w:id="1053381707">
      <w:bodyDiv w:val="1"/>
      <w:marLeft w:val="0"/>
      <w:marRight w:val="0"/>
      <w:marTop w:val="0"/>
      <w:marBottom w:val="0"/>
      <w:divBdr>
        <w:top w:val="none" w:sz="0" w:space="0" w:color="auto"/>
        <w:left w:val="none" w:sz="0" w:space="0" w:color="auto"/>
        <w:bottom w:val="none" w:sz="0" w:space="0" w:color="auto"/>
        <w:right w:val="none" w:sz="0" w:space="0" w:color="auto"/>
      </w:divBdr>
    </w:div>
    <w:div w:id="1054619149">
      <w:bodyDiv w:val="1"/>
      <w:marLeft w:val="0"/>
      <w:marRight w:val="0"/>
      <w:marTop w:val="0"/>
      <w:marBottom w:val="0"/>
      <w:divBdr>
        <w:top w:val="none" w:sz="0" w:space="0" w:color="auto"/>
        <w:left w:val="none" w:sz="0" w:space="0" w:color="auto"/>
        <w:bottom w:val="none" w:sz="0" w:space="0" w:color="auto"/>
        <w:right w:val="none" w:sz="0" w:space="0" w:color="auto"/>
      </w:divBdr>
    </w:div>
    <w:div w:id="1084455077">
      <w:bodyDiv w:val="1"/>
      <w:marLeft w:val="0"/>
      <w:marRight w:val="0"/>
      <w:marTop w:val="0"/>
      <w:marBottom w:val="0"/>
      <w:divBdr>
        <w:top w:val="none" w:sz="0" w:space="0" w:color="auto"/>
        <w:left w:val="none" w:sz="0" w:space="0" w:color="auto"/>
        <w:bottom w:val="none" w:sz="0" w:space="0" w:color="auto"/>
        <w:right w:val="none" w:sz="0" w:space="0" w:color="auto"/>
      </w:divBdr>
    </w:div>
    <w:div w:id="1088503602">
      <w:bodyDiv w:val="1"/>
      <w:marLeft w:val="0"/>
      <w:marRight w:val="0"/>
      <w:marTop w:val="0"/>
      <w:marBottom w:val="0"/>
      <w:divBdr>
        <w:top w:val="none" w:sz="0" w:space="0" w:color="auto"/>
        <w:left w:val="none" w:sz="0" w:space="0" w:color="auto"/>
        <w:bottom w:val="none" w:sz="0" w:space="0" w:color="auto"/>
        <w:right w:val="none" w:sz="0" w:space="0" w:color="auto"/>
      </w:divBdr>
    </w:div>
    <w:div w:id="1088647937">
      <w:bodyDiv w:val="1"/>
      <w:marLeft w:val="0"/>
      <w:marRight w:val="0"/>
      <w:marTop w:val="0"/>
      <w:marBottom w:val="0"/>
      <w:divBdr>
        <w:top w:val="none" w:sz="0" w:space="0" w:color="auto"/>
        <w:left w:val="none" w:sz="0" w:space="0" w:color="auto"/>
        <w:bottom w:val="none" w:sz="0" w:space="0" w:color="auto"/>
        <w:right w:val="none" w:sz="0" w:space="0" w:color="auto"/>
      </w:divBdr>
    </w:div>
    <w:div w:id="1090392727">
      <w:bodyDiv w:val="1"/>
      <w:marLeft w:val="0"/>
      <w:marRight w:val="0"/>
      <w:marTop w:val="0"/>
      <w:marBottom w:val="0"/>
      <w:divBdr>
        <w:top w:val="none" w:sz="0" w:space="0" w:color="auto"/>
        <w:left w:val="none" w:sz="0" w:space="0" w:color="auto"/>
        <w:bottom w:val="none" w:sz="0" w:space="0" w:color="auto"/>
        <w:right w:val="none" w:sz="0" w:space="0" w:color="auto"/>
      </w:divBdr>
    </w:div>
    <w:div w:id="1092312022">
      <w:bodyDiv w:val="1"/>
      <w:marLeft w:val="0"/>
      <w:marRight w:val="0"/>
      <w:marTop w:val="0"/>
      <w:marBottom w:val="0"/>
      <w:divBdr>
        <w:top w:val="none" w:sz="0" w:space="0" w:color="auto"/>
        <w:left w:val="none" w:sz="0" w:space="0" w:color="auto"/>
        <w:bottom w:val="none" w:sz="0" w:space="0" w:color="auto"/>
        <w:right w:val="none" w:sz="0" w:space="0" w:color="auto"/>
      </w:divBdr>
    </w:div>
    <w:div w:id="1095637927">
      <w:bodyDiv w:val="1"/>
      <w:marLeft w:val="0"/>
      <w:marRight w:val="0"/>
      <w:marTop w:val="0"/>
      <w:marBottom w:val="0"/>
      <w:divBdr>
        <w:top w:val="none" w:sz="0" w:space="0" w:color="auto"/>
        <w:left w:val="none" w:sz="0" w:space="0" w:color="auto"/>
        <w:bottom w:val="none" w:sz="0" w:space="0" w:color="auto"/>
        <w:right w:val="none" w:sz="0" w:space="0" w:color="auto"/>
      </w:divBdr>
    </w:div>
    <w:div w:id="1097025106">
      <w:bodyDiv w:val="1"/>
      <w:marLeft w:val="0"/>
      <w:marRight w:val="0"/>
      <w:marTop w:val="0"/>
      <w:marBottom w:val="0"/>
      <w:divBdr>
        <w:top w:val="none" w:sz="0" w:space="0" w:color="auto"/>
        <w:left w:val="none" w:sz="0" w:space="0" w:color="auto"/>
        <w:bottom w:val="none" w:sz="0" w:space="0" w:color="auto"/>
        <w:right w:val="none" w:sz="0" w:space="0" w:color="auto"/>
      </w:divBdr>
    </w:div>
    <w:div w:id="1098797369">
      <w:bodyDiv w:val="1"/>
      <w:marLeft w:val="0"/>
      <w:marRight w:val="0"/>
      <w:marTop w:val="0"/>
      <w:marBottom w:val="0"/>
      <w:divBdr>
        <w:top w:val="none" w:sz="0" w:space="0" w:color="auto"/>
        <w:left w:val="none" w:sz="0" w:space="0" w:color="auto"/>
        <w:bottom w:val="none" w:sz="0" w:space="0" w:color="auto"/>
        <w:right w:val="none" w:sz="0" w:space="0" w:color="auto"/>
      </w:divBdr>
    </w:div>
    <w:div w:id="1099059805">
      <w:bodyDiv w:val="1"/>
      <w:marLeft w:val="0"/>
      <w:marRight w:val="0"/>
      <w:marTop w:val="0"/>
      <w:marBottom w:val="0"/>
      <w:divBdr>
        <w:top w:val="none" w:sz="0" w:space="0" w:color="auto"/>
        <w:left w:val="none" w:sz="0" w:space="0" w:color="auto"/>
        <w:bottom w:val="none" w:sz="0" w:space="0" w:color="auto"/>
        <w:right w:val="none" w:sz="0" w:space="0" w:color="auto"/>
      </w:divBdr>
    </w:div>
    <w:div w:id="1110468300">
      <w:bodyDiv w:val="1"/>
      <w:marLeft w:val="0"/>
      <w:marRight w:val="0"/>
      <w:marTop w:val="0"/>
      <w:marBottom w:val="0"/>
      <w:divBdr>
        <w:top w:val="none" w:sz="0" w:space="0" w:color="auto"/>
        <w:left w:val="none" w:sz="0" w:space="0" w:color="auto"/>
        <w:bottom w:val="none" w:sz="0" w:space="0" w:color="auto"/>
        <w:right w:val="none" w:sz="0" w:space="0" w:color="auto"/>
      </w:divBdr>
    </w:div>
    <w:div w:id="1120031498">
      <w:bodyDiv w:val="1"/>
      <w:marLeft w:val="0"/>
      <w:marRight w:val="0"/>
      <w:marTop w:val="0"/>
      <w:marBottom w:val="0"/>
      <w:divBdr>
        <w:top w:val="none" w:sz="0" w:space="0" w:color="auto"/>
        <w:left w:val="none" w:sz="0" w:space="0" w:color="auto"/>
        <w:bottom w:val="none" w:sz="0" w:space="0" w:color="auto"/>
        <w:right w:val="none" w:sz="0" w:space="0" w:color="auto"/>
      </w:divBdr>
    </w:div>
    <w:div w:id="1122844507">
      <w:bodyDiv w:val="1"/>
      <w:marLeft w:val="0"/>
      <w:marRight w:val="0"/>
      <w:marTop w:val="0"/>
      <w:marBottom w:val="0"/>
      <w:divBdr>
        <w:top w:val="none" w:sz="0" w:space="0" w:color="auto"/>
        <w:left w:val="none" w:sz="0" w:space="0" w:color="auto"/>
        <w:bottom w:val="none" w:sz="0" w:space="0" w:color="auto"/>
        <w:right w:val="none" w:sz="0" w:space="0" w:color="auto"/>
      </w:divBdr>
    </w:div>
    <w:div w:id="1127968648">
      <w:bodyDiv w:val="1"/>
      <w:marLeft w:val="0"/>
      <w:marRight w:val="0"/>
      <w:marTop w:val="0"/>
      <w:marBottom w:val="0"/>
      <w:divBdr>
        <w:top w:val="none" w:sz="0" w:space="0" w:color="auto"/>
        <w:left w:val="none" w:sz="0" w:space="0" w:color="auto"/>
        <w:bottom w:val="none" w:sz="0" w:space="0" w:color="auto"/>
        <w:right w:val="none" w:sz="0" w:space="0" w:color="auto"/>
      </w:divBdr>
    </w:div>
    <w:div w:id="1128163858">
      <w:bodyDiv w:val="1"/>
      <w:marLeft w:val="0"/>
      <w:marRight w:val="0"/>
      <w:marTop w:val="0"/>
      <w:marBottom w:val="0"/>
      <w:divBdr>
        <w:top w:val="none" w:sz="0" w:space="0" w:color="auto"/>
        <w:left w:val="none" w:sz="0" w:space="0" w:color="auto"/>
        <w:bottom w:val="none" w:sz="0" w:space="0" w:color="auto"/>
        <w:right w:val="none" w:sz="0" w:space="0" w:color="auto"/>
      </w:divBdr>
    </w:div>
    <w:div w:id="1128471831">
      <w:bodyDiv w:val="1"/>
      <w:marLeft w:val="0"/>
      <w:marRight w:val="0"/>
      <w:marTop w:val="0"/>
      <w:marBottom w:val="0"/>
      <w:divBdr>
        <w:top w:val="none" w:sz="0" w:space="0" w:color="auto"/>
        <w:left w:val="none" w:sz="0" w:space="0" w:color="auto"/>
        <w:bottom w:val="none" w:sz="0" w:space="0" w:color="auto"/>
        <w:right w:val="none" w:sz="0" w:space="0" w:color="auto"/>
      </w:divBdr>
    </w:div>
    <w:div w:id="1144473112">
      <w:bodyDiv w:val="1"/>
      <w:marLeft w:val="0"/>
      <w:marRight w:val="0"/>
      <w:marTop w:val="0"/>
      <w:marBottom w:val="0"/>
      <w:divBdr>
        <w:top w:val="none" w:sz="0" w:space="0" w:color="auto"/>
        <w:left w:val="none" w:sz="0" w:space="0" w:color="auto"/>
        <w:bottom w:val="none" w:sz="0" w:space="0" w:color="auto"/>
        <w:right w:val="none" w:sz="0" w:space="0" w:color="auto"/>
      </w:divBdr>
    </w:div>
    <w:div w:id="1149059554">
      <w:bodyDiv w:val="1"/>
      <w:marLeft w:val="0"/>
      <w:marRight w:val="0"/>
      <w:marTop w:val="0"/>
      <w:marBottom w:val="0"/>
      <w:divBdr>
        <w:top w:val="none" w:sz="0" w:space="0" w:color="auto"/>
        <w:left w:val="none" w:sz="0" w:space="0" w:color="auto"/>
        <w:bottom w:val="none" w:sz="0" w:space="0" w:color="auto"/>
        <w:right w:val="none" w:sz="0" w:space="0" w:color="auto"/>
      </w:divBdr>
    </w:div>
    <w:div w:id="1153181650">
      <w:bodyDiv w:val="1"/>
      <w:marLeft w:val="0"/>
      <w:marRight w:val="0"/>
      <w:marTop w:val="0"/>
      <w:marBottom w:val="0"/>
      <w:divBdr>
        <w:top w:val="none" w:sz="0" w:space="0" w:color="auto"/>
        <w:left w:val="none" w:sz="0" w:space="0" w:color="auto"/>
        <w:bottom w:val="none" w:sz="0" w:space="0" w:color="auto"/>
        <w:right w:val="none" w:sz="0" w:space="0" w:color="auto"/>
      </w:divBdr>
    </w:div>
    <w:div w:id="1154180468">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183007807">
      <w:bodyDiv w:val="1"/>
      <w:marLeft w:val="0"/>
      <w:marRight w:val="0"/>
      <w:marTop w:val="0"/>
      <w:marBottom w:val="0"/>
      <w:divBdr>
        <w:top w:val="none" w:sz="0" w:space="0" w:color="auto"/>
        <w:left w:val="none" w:sz="0" w:space="0" w:color="auto"/>
        <w:bottom w:val="none" w:sz="0" w:space="0" w:color="auto"/>
        <w:right w:val="none" w:sz="0" w:space="0" w:color="auto"/>
      </w:divBdr>
    </w:div>
    <w:div w:id="1184780573">
      <w:bodyDiv w:val="1"/>
      <w:marLeft w:val="0"/>
      <w:marRight w:val="0"/>
      <w:marTop w:val="0"/>
      <w:marBottom w:val="0"/>
      <w:divBdr>
        <w:top w:val="none" w:sz="0" w:space="0" w:color="auto"/>
        <w:left w:val="none" w:sz="0" w:space="0" w:color="auto"/>
        <w:bottom w:val="none" w:sz="0" w:space="0" w:color="auto"/>
        <w:right w:val="none" w:sz="0" w:space="0" w:color="auto"/>
      </w:divBdr>
    </w:div>
    <w:div w:id="1185511689">
      <w:bodyDiv w:val="1"/>
      <w:marLeft w:val="0"/>
      <w:marRight w:val="0"/>
      <w:marTop w:val="0"/>
      <w:marBottom w:val="0"/>
      <w:divBdr>
        <w:top w:val="none" w:sz="0" w:space="0" w:color="auto"/>
        <w:left w:val="none" w:sz="0" w:space="0" w:color="auto"/>
        <w:bottom w:val="none" w:sz="0" w:space="0" w:color="auto"/>
        <w:right w:val="none" w:sz="0" w:space="0" w:color="auto"/>
      </w:divBdr>
    </w:div>
    <w:div w:id="1188249341">
      <w:bodyDiv w:val="1"/>
      <w:marLeft w:val="0"/>
      <w:marRight w:val="0"/>
      <w:marTop w:val="0"/>
      <w:marBottom w:val="0"/>
      <w:divBdr>
        <w:top w:val="none" w:sz="0" w:space="0" w:color="auto"/>
        <w:left w:val="none" w:sz="0" w:space="0" w:color="auto"/>
        <w:bottom w:val="none" w:sz="0" w:space="0" w:color="auto"/>
        <w:right w:val="none" w:sz="0" w:space="0" w:color="auto"/>
      </w:divBdr>
    </w:div>
    <w:div w:id="1189874241">
      <w:bodyDiv w:val="1"/>
      <w:marLeft w:val="0"/>
      <w:marRight w:val="0"/>
      <w:marTop w:val="0"/>
      <w:marBottom w:val="0"/>
      <w:divBdr>
        <w:top w:val="none" w:sz="0" w:space="0" w:color="auto"/>
        <w:left w:val="none" w:sz="0" w:space="0" w:color="auto"/>
        <w:bottom w:val="none" w:sz="0" w:space="0" w:color="auto"/>
        <w:right w:val="none" w:sz="0" w:space="0" w:color="auto"/>
      </w:divBdr>
    </w:div>
    <w:div w:id="1191525851">
      <w:bodyDiv w:val="1"/>
      <w:marLeft w:val="0"/>
      <w:marRight w:val="0"/>
      <w:marTop w:val="0"/>
      <w:marBottom w:val="0"/>
      <w:divBdr>
        <w:top w:val="none" w:sz="0" w:space="0" w:color="auto"/>
        <w:left w:val="none" w:sz="0" w:space="0" w:color="auto"/>
        <w:bottom w:val="none" w:sz="0" w:space="0" w:color="auto"/>
        <w:right w:val="none" w:sz="0" w:space="0" w:color="auto"/>
      </w:divBdr>
    </w:div>
    <w:div w:id="1197547265">
      <w:bodyDiv w:val="1"/>
      <w:marLeft w:val="0"/>
      <w:marRight w:val="0"/>
      <w:marTop w:val="0"/>
      <w:marBottom w:val="0"/>
      <w:divBdr>
        <w:top w:val="none" w:sz="0" w:space="0" w:color="auto"/>
        <w:left w:val="none" w:sz="0" w:space="0" w:color="auto"/>
        <w:bottom w:val="none" w:sz="0" w:space="0" w:color="auto"/>
        <w:right w:val="none" w:sz="0" w:space="0" w:color="auto"/>
      </w:divBdr>
    </w:div>
    <w:div w:id="1212963103">
      <w:bodyDiv w:val="1"/>
      <w:marLeft w:val="0"/>
      <w:marRight w:val="0"/>
      <w:marTop w:val="0"/>
      <w:marBottom w:val="0"/>
      <w:divBdr>
        <w:top w:val="none" w:sz="0" w:space="0" w:color="auto"/>
        <w:left w:val="none" w:sz="0" w:space="0" w:color="auto"/>
        <w:bottom w:val="none" w:sz="0" w:space="0" w:color="auto"/>
        <w:right w:val="none" w:sz="0" w:space="0" w:color="auto"/>
      </w:divBdr>
    </w:div>
    <w:div w:id="1218394165">
      <w:bodyDiv w:val="1"/>
      <w:marLeft w:val="0"/>
      <w:marRight w:val="0"/>
      <w:marTop w:val="0"/>
      <w:marBottom w:val="0"/>
      <w:divBdr>
        <w:top w:val="none" w:sz="0" w:space="0" w:color="auto"/>
        <w:left w:val="none" w:sz="0" w:space="0" w:color="auto"/>
        <w:bottom w:val="none" w:sz="0" w:space="0" w:color="auto"/>
        <w:right w:val="none" w:sz="0" w:space="0" w:color="auto"/>
      </w:divBdr>
    </w:div>
    <w:div w:id="1218786904">
      <w:bodyDiv w:val="1"/>
      <w:marLeft w:val="0"/>
      <w:marRight w:val="0"/>
      <w:marTop w:val="0"/>
      <w:marBottom w:val="0"/>
      <w:divBdr>
        <w:top w:val="none" w:sz="0" w:space="0" w:color="auto"/>
        <w:left w:val="none" w:sz="0" w:space="0" w:color="auto"/>
        <w:bottom w:val="none" w:sz="0" w:space="0" w:color="auto"/>
        <w:right w:val="none" w:sz="0" w:space="0" w:color="auto"/>
      </w:divBdr>
    </w:div>
    <w:div w:id="1221332502">
      <w:bodyDiv w:val="1"/>
      <w:marLeft w:val="0"/>
      <w:marRight w:val="0"/>
      <w:marTop w:val="0"/>
      <w:marBottom w:val="0"/>
      <w:divBdr>
        <w:top w:val="none" w:sz="0" w:space="0" w:color="auto"/>
        <w:left w:val="none" w:sz="0" w:space="0" w:color="auto"/>
        <w:bottom w:val="none" w:sz="0" w:space="0" w:color="auto"/>
        <w:right w:val="none" w:sz="0" w:space="0" w:color="auto"/>
      </w:divBdr>
    </w:div>
    <w:div w:id="1224869194">
      <w:bodyDiv w:val="1"/>
      <w:marLeft w:val="0"/>
      <w:marRight w:val="0"/>
      <w:marTop w:val="0"/>
      <w:marBottom w:val="0"/>
      <w:divBdr>
        <w:top w:val="none" w:sz="0" w:space="0" w:color="auto"/>
        <w:left w:val="none" w:sz="0" w:space="0" w:color="auto"/>
        <w:bottom w:val="none" w:sz="0" w:space="0" w:color="auto"/>
        <w:right w:val="none" w:sz="0" w:space="0" w:color="auto"/>
      </w:divBdr>
    </w:div>
    <w:div w:id="1225215293">
      <w:bodyDiv w:val="1"/>
      <w:marLeft w:val="0"/>
      <w:marRight w:val="0"/>
      <w:marTop w:val="0"/>
      <w:marBottom w:val="0"/>
      <w:divBdr>
        <w:top w:val="none" w:sz="0" w:space="0" w:color="auto"/>
        <w:left w:val="none" w:sz="0" w:space="0" w:color="auto"/>
        <w:bottom w:val="none" w:sz="0" w:space="0" w:color="auto"/>
        <w:right w:val="none" w:sz="0" w:space="0" w:color="auto"/>
      </w:divBdr>
    </w:div>
    <w:div w:id="1229611517">
      <w:bodyDiv w:val="1"/>
      <w:marLeft w:val="0"/>
      <w:marRight w:val="0"/>
      <w:marTop w:val="0"/>
      <w:marBottom w:val="0"/>
      <w:divBdr>
        <w:top w:val="none" w:sz="0" w:space="0" w:color="auto"/>
        <w:left w:val="none" w:sz="0" w:space="0" w:color="auto"/>
        <w:bottom w:val="none" w:sz="0" w:space="0" w:color="auto"/>
        <w:right w:val="none" w:sz="0" w:space="0" w:color="auto"/>
      </w:divBdr>
    </w:div>
    <w:div w:id="1248997175">
      <w:bodyDiv w:val="1"/>
      <w:marLeft w:val="0"/>
      <w:marRight w:val="0"/>
      <w:marTop w:val="0"/>
      <w:marBottom w:val="0"/>
      <w:divBdr>
        <w:top w:val="none" w:sz="0" w:space="0" w:color="auto"/>
        <w:left w:val="none" w:sz="0" w:space="0" w:color="auto"/>
        <w:bottom w:val="none" w:sz="0" w:space="0" w:color="auto"/>
        <w:right w:val="none" w:sz="0" w:space="0" w:color="auto"/>
      </w:divBdr>
    </w:div>
    <w:div w:id="1249148451">
      <w:bodyDiv w:val="1"/>
      <w:marLeft w:val="0"/>
      <w:marRight w:val="0"/>
      <w:marTop w:val="0"/>
      <w:marBottom w:val="0"/>
      <w:divBdr>
        <w:top w:val="none" w:sz="0" w:space="0" w:color="auto"/>
        <w:left w:val="none" w:sz="0" w:space="0" w:color="auto"/>
        <w:bottom w:val="none" w:sz="0" w:space="0" w:color="auto"/>
        <w:right w:val="none" w:sz="0" w:space="0" w:color="auto"/>
      </w:divBdr>
    </w:div>
    <w:div w:id="1265580009">
      <w:bodyDiv w:val="1"/>
      <w:marLeft w:val="0"/>
      <w:marRight w:val="0"/>
      <w:marTop w:val="0"/>
      <w:marBottom w:val="0"/>
      <w:divBdr>
        <w:top w:val="none" w:sz="0" w:space="0" w:color="auto"/>
        <w:left w:val="none" w:sz="0" w:space="0" w:color="auto"/>
        <w:bottom w:val="none" w:sz="0" w:space="0" w:color="auto"/>
        <w:right w:val="none" w:sz="0" w:space="0" w:color="auto"/>
      </w:divBdr>
    </w:div>
    <w:div w:id="1275362946">
      <w:bodyDiv w:val="1"/>
      <w:marLeft w:val="0"/>
      <w:marRight w:val="0"/>
      <w:marTop w:val="0"/>
      <w:marBottom w:val="0"/>
      <w:divBdr>
        <w:top w:val="none" w:sz="0" w:space="0" w:color="auto"/>
        <w:left w:val="none" w:sz="0" w:space="0" w:color="auto"/>
        <w:bottom w:val="none" w:sz="0" w:space="0" w:color="auto"/>
        <w:right w:val="none" w:sz="0" w:space="0" w:color="auto"/>
      </w:divBdr>
    </w:div>
    <w:div w:id="1277368655">
      <w:bodyDiv w:val="1"/>
      <w:marLeft w:val="0"/>
      <w:marRight w:val="0"/>
      <w:marTop w:val="0"/>
      <w:marBottom w:val="0"/>
      <w:divBdr>
        <w:top w:val="none" w:sz="0" w:space="0" w:color="auto"/>
        <w:left w:val="none" w:sz="0" w:space="0" w:color="auto"/>
        <w:bottom w:val="none" w:sz="0" w:space="0" w:color="auto"/>
        <w:right w:val="none" w:sz="0" w:space="0" w:color="auto"/>
      </w:divBdr>
    </w:div>
    <w:div w:id="1278172354">
      <w:bodyDiv w:val="1"/>
      <w:marLeft w:val="0"/>
      <w:marRight w:val="0"/>
      <w:marTop w:val="0"/>
      <w:marBottom w:val="0"/>
      <w:divBdr>
        <w:top w:val="none" w:sz="0" w:space="0" w:color="auto"/>
        <w:left w:val="none" w:sz="0" w:space="0" w:color="auto"/>
        <w:bottom w:val="none" w:sz="0" w:space="0" w:color="auto"/>
        <w:right w:val="none" w:sz="0" w:space="0" w:color="auto"/>
      </w:divBdr>
    </w:div>
    <w:div w:id="1278872534">
      <w:bodyDiv w:val="1"/>
      <w:marLeft w:val="0"/>
      <w:marRight w:val="0"/>
      <w:marTop w:val="0"/>
      <w:marBottom w:val="0"/>
      <w:divBdr>
        <w:top w:val="none" w:sz="0" w:space="0" w:color="auto"/>
        <w:left w:val="none" w:sz="0" w:space="0" w:color="auto"/>
        <w:bottom w:val="none" w:sz="0" w:space="0" w:color="auto"/>
        <w:right w:val="none" w:sz="0" w:space="0" w:color="auto"/>
      </w:divBdr>
    </w:div>
    <w:div w:id="1279412687">
      <w:bodyDiv w:val="1"/>
      <w:marLeft w:val="0"/>
      <w:marRight w:val="0"/>
      <w:marTop w:val="0"/>
      <w:marBottom w:val="0"/>
      <w:divBdr>
        <w:top w:val="none" w:sz="0" w:space="0" w:color="auto"/>
        <w:left w:val="none" w:sz="0" w:space="0" w:color="auto"/>
        <w:bottom w:val="none" w:sz="0" w:space="0" w:color="auto"/>
        <w:right w:val="none" w:sz="0" w:space="0" w:color="auto"/>
      </w:divBdr>
    </w:div>
    <w:div w:id="1285698663">
      <w:bodyDiv w:val="1"/>
      <w:marLeft w:val="0"/>
      <w:marRight w:val="0"/>
      <w:marTop w:val="0"/>
      <w:marBottom w:val="0"/>
      <w:divBdr>
        <w:top w:val="none" w:sz="0" w:space="0" w:color="auto"/>
        <w:left w:val="none" w:sz="0" w:space="0" w:color="auto"/>
        <w:bottom w:val="none" w:sz="0" w:space="0" w:color="auto"/>
        <w:right w:val="none" w:sz="0" w:space="0" w:color="auto"/>
      </w:divBdr>
    </w:div>
    <w:div w:id="1289777476">
      <w:bodyDiv w:val="1"/>
      <w:marLeft w:val="0"/>
      <w:marRight w:val="0"/>
      <w:marTop w:val="0"/>
      <w:marBottom w:val="0"/>
      <w:divBdr>
        <w:top w:val="none" w:sz="0" w:space="0" w:color="auto"/>
        <w:left w:val="none" w:sz="0" w:space="0" w:color="auto"/>
        <w:bottom w:val="none" w:sz="0" w:space="0" w:color="auto"/>
        <w:right w:val="none" w:sz="0" w:space="0" w:color="auto"/>
      </w:divBdr>
    </w:div>
    <w:div w:id="1294673022">
      <w:bodyDiv w:val="1"/>
      <w:marLeft w:val="0"/>
      <w:marRight w:val="0"/>
      <w:marTop w:val="0"/>
      <w:marBottom w:val="0"/>
      <w:divBdr>
        <w:top w:val="none" w:sz="0" w:space="0" w:color="auto"/>
        <w:left w:val="none" w:sz="0" w:space="0" w:color="auto"/>
        <w:bottom w:val="none" w:sz="0" w:space="0" w:color="auto"/>
        <w:right w:val="none" w:sz="0" w:space="0" w:color="auto"/>
      </w:divBdr>
    </w:div>
    <w:div w:id="1309899198">
      <w:bodyDiv w:val="1"/>
      <w:marLeft w:val="0"/>
      <w:marRight w:val="0"/>
      <w:marTop w:val="0"/>
      <w:marBottom w:val="0"/>
      <w:divBdr>
        <w:top w:val="none" w:sz="0" w:space="0" w:color="auto"/>
        <w:left w:val="none" w:sz="0" w:space="0" w:color="auto"/>
        <w:bottom w:val="none" w:sz="0" w:space="0" w:color="auto"/>
        <w:right w:val="none" w:sz="0" w:space="0" w:color="auto"/>
      </w:divBdr>
    </w:div>
    <w:div w:id="1312365488">
      <w:bodyDiv w:val="1"/>
      <w:marLeft w:val="0"/>
      <w:marRight w:val="0"/>
      <w:marTop w:val="0"/>
      <w:marBottom w:val="0"/>
      <w:divBdr>
        <w:top w:val="none" w:sz="0" w:space="0" w:color="auto"/>
        <w:left w:val="none" w:sz="0" w:space="0" w:color="auto"/>
        <w:bottom w:val="none" w:sz="0" w:space="0" w:color="auto"/>
        <w:right w:val="none" w:sz="0" w:space="0" w:color="auto"/>
      </w:divBdr>
    </w:div>
    <w:div w:id="1318538937">
      <w:bodyDiv w:val="1"/>
      <w:marLeft w:val="0"/>
      <w:marRight w:val="0"/>
      <w:marTop w:val="0"/>
      <w:marBottom w:val="0"/>
      <w:divBdr>
        <w:top w:val="none" w:sz="0" w:space="0" w:color="auto"/>
        <w:left w:val="none" w:sz="0" w:space="0" w:color="auto"/>
        <w:bottom w:val="none" w:sz="0" w:space="0" w:color="auto"/>
        <w:right w:val="none" w:sz="0" w:space="0" w:color="auto"/>
      </w:divBdr>
    </w:div>
    <w:div w:id="1331057360">
      <w:bodyDiv w:val="1"/>
      <w:marLeft w:val="0"/>
      <w:marRight w:val="0"/>
      <w:marTop w:val="0"/>
      <w:marBottom w:val="0"/>
      <w:divBdr>
        <w:top w:val="none" w:sz="0" w:space="0" w:color="auto"/>
        <w:left w:val="none" w:sz="0" w:space="0" w:color="auto"/>
        <w:bottom w:val="none" w:sz="0" w:space="0" w:color="auto"/>
        <w:right w:val="none" w:sz="0" w:space="0" w:color="auto"/>
      </w:divBdr>
    </w:div>
    <w:div w:id="1342855112">
      <w:bodyDiv w:val="1"/>
      <w:marLeft w:val="0"/>
      <w:marRight w:val="0"/>
      <w:marTop w:val="0"/>
      <w:marBottom w:val="0"/>
      <w:divBdr>
        <w:top w:val="none" w:sz="0" w:space="0" w:color="auto"/>
        <w:left w:val="none" w:sz="0" w:space="0" w:color="auto"/>
        <w:bottom w:val="none" w:sz="0" w:space="0" w:color="auto"/>
        <w:right w:val="none" w:sz="0" w:space="0" w:color="auto"/>
      </w:divBdr>
    </w:div>
    <w:div w:id="1347634530">
      <w:bodyDiv w:val="1"/>
      <w:marLeft w:val="0"/>
      <w:marRight w:val="0"/>
      <w:marTop w:val="0"/>
      <w:marBottom w:val="0"/>
      <w:divBdr>
        <w:top w:val="none" w:sz="0" w:space="0" w:color="auto"/>
        <w:left w:val="none" w:sz="0" w:space="0" w:color="auto"/>
        <w:bottom w:val="none" w:sz="0" w:space="0" w:color="auto"/>
        <w:right w:val="none" w:sz="0" w:space="0" w:color="auto"/>
      </w:divBdr>
    </w:div>
    <w:div w:id="1348172308">
      <w:bodyDiv w:val="1"/>
      <w:marLeft w:val="0"/>
      <w:marRight w:val="0"/>
      <w:marTop w:val="0"/>
      <w:marBottom w:val="0"/>
      <w:divBdr>
        <w:top w:val="none" w:sz="0" w:space="0" w:color="auto"/>
        <w:left w:val="none" w:sz="0" w:space="0" w:color="auto"/>
        <w:bottom w:val="none" w:sz="0" w:space="0" w:color="auto"/>
        <w:right w:val="none" w:sz="0" w:space="0" w:color="auto"/>
      </w:divBdr>
    </w:div>
    <w:div w:id="1355107390">
      <w:bodyDiv w:val="1"/>
      <w:marLeft w:val="0"/>
      <w:marRight w:val="0"/>
      <w:marTop w:val="0"/>
      <w:marBottom w:val="0"/>
      <w:divBdr>
        <w:top w:val="none" w:sz="0" w:space="0" w:color="auto"/>
        <w:left w:val="none" w:sz="0" w:space="0" w:color="auto"/>
        <w:bottom w:val="none" w:sz="0" w:space="0" w:color="auto"/>
        <w:right w:val="none" w:sz="0" w:space="0" w:color="auto"/>
      </w:divBdr>
    </w:div>
    <w:div w:id="1360084923">
      <w:bodyDiv w:val="1"/>
      <w:marLeft w:val="0"/>
      <w:marRight w:val="0"/>
      <w:marTop w:val="0"/>
      <w:marBottom w:val="0"/>
      <w:divBdr>
        <w:top w:val="none" w:sz="0" w:space="0" w:color="auto"/>
        <w:left w:val="none" w:sz="0" w:space="0" w:color="auto"/>
        <w:bottom w:val="none" w:sz="0" w:space="0" w:color="auto"/>
        <w:right w:val="none" w:sz="0" w:space="0" w:color="auto"/>
      </w:divBdr>
    </w:div>
    <w:div w:id="1370765364">
      <w:bodyDiv w:val="1"/>
      <w:marLeft w:val="0"/>
      <w:marRight w:val="0"/>
      <w:marTop w:val="0"/>
      <w:marBottom w:val="0"/>
      <w:divBdr>
        <w:top w:val="none" w:sz="0" w:space="0" w:color="auto"/>
        <w:left w:val="none" w:sz="0" w:space="0" w:color="auto"/>
        <w:bottom w:val="none" w:sz="0" w:space="0" w:color="auto"/>
        <w:right w:val="none" w:sz="0" w:space="0" w:color="auto"/>
      </w:divBdr>
    </w:div>
    <w:div w:id="1384596406">
      <w:bodyDiv w:val="1"/>
      <w:marLeft w:val="0"/>
      <w:marRight w:val="0"/>
      <w:marTop w:val="0"/>
      <w:marBottom w:val="0"/>
      <w:divBdr>
        <w:top w:val="none" w:sz="0" w:space="0" w:color="auto"/>
        <w:left w:val="none" w:sz="0" w:space="0" w:color="auto"/>
        <w:bottom w:val="none" w:sz="0" w:space="0" w:color="auto"/>
        <w:right w:val="none" w:sz="0" w:space="0" w:color="auto"/>
      </w:divBdr>
    </w:div>
    <w:div w:id="1406296584">
      <w:bodyDiv w:val="1"/>
      <w:marLeft w:val="0"/>
      <w:marRight w:val="0"/>
      <w:marTop w:val="0"/>
      <w:marBottom w:val="0"/>
      <w:divBdr>
        <w:top w:val="none" w:sz="0" w:space="0" w:color="auto"/>
        <w:left w:val="none" w:sz="0" w:space="0" w:color="auto"/>
        <w:bottom w:val="none" w:sz="0" w:space="0" w:color="auto"/>
        <w:right w:val="none" w:sz="0" w:space="0" w:color="auto"/>
      </w:divBdr>
    </w:div>
    <w:div w:id="1408189720">
      <w:bodyDiv w:val="1"/>
      <w:marLeft w:val="0"/>
      <w:marRight w:val="0"/>
      <w:marTop w:val="0"/>
      <w:marBottom w:val="0"/>
      <w:divBdr>
        <w:top w:val="none" w:sz="0" w:space="0" w:color="auto"/>
        <w:left w:val="none" w:sz="0" w:space="0" w:color="auto"/>
        <w:bottom w:val="none" w:sz="0" w:space="0" w:color="auto"/>
        <w:right w:val="none" w:sz="0" w:space="0" w:color="auto"/>
      </w:divBdr>
    </w:div>
    <w:div w:id="1410031513">
      <w:bodyDiv w:val="1"/>
      <w:marLeft w:val="0"/>
      <w:marRight w:val="0"/>
      <w:marTop w:val="0"/>
      <w:marBottom w:val="0"/>
      <w:divBdr>
        <w:top w:val="none" w:sz="0" w:space="0" w:color="auto"/>
        <w:left w:val="none" w:sz="0" w:space="0" w:color="auto"/>
        <w:bottom w:val="none" w:sz="0" w:space="0" w:color="auto"/>
        <w:right w:val="none" w:sz="0" w:space="0" w:color="auto"/>
      </w:divBdr>
    </w:div>
    <w:div w:id="1427849838">
      <w:bodyDiv w:val="1"/>
      <w:marLeft w:val="0"/>
      <w:marRight w:val="0"/>
      <w:marTop w:val="0"/>
      <w:marBottom w:val="0"/>
      <w:divBdr>
        <w:top w:val="none" w:sz="0" w:space="0" w:color="auto"/>
        <w:left w:val="none" w:sz="0" w:space="0" w:color="auto"/>
        <w:bottom w:val="none" w:sz="0" w:space="0" w:color="auto"/>
        <w:right w:val="none" w:sz="0" w:space="0" w:color="auto"/>
      </w:divBdr>
    </w:div>
    <w:div w:id="1434204596">
      <w:bodyDiv w:val="1"/>
      <w:marLeft w:val="0"/>
      <w:marRight w:val="0"/>
      <w:marTop w:val="0"/>
      <w:marBottom w:val="0"/>
      <w:divBdr>
        <w:top w:val="none" w:sz="0" w:space="0" w:color="auto"/>
        <w:left w:val="none" w:sz="0" w:space="0" w:color="auto"/>
        <w:bottom w:val="none" w:sz="0" w:space="0" w:color="auto"/>
        <w:right w:val="none" w:sz="0" w:space="0" w:color="auto"/>
      </w:divBdr>
    </w:div>
    <w:div w:id="1444105759">
      <w:bodyDiv w:val="1"/>
      <w:marLeft w:val="0"/>
      <w:marRight w:val="0"/>
      <w:marTop w:val="0"/>
      <w:marBottom w:val="0"/>
      <w:divBdr>
        <w:top w:val="none" w:sz="0" w:space="0" w:color="auto"/>
        <w:left w:val="none" w:sz="0" w:space="0" w:color="auto"/>
        <w:bottom w:val="none" w:sz="0" w:space="0" w:color="auto"/>
        <w:right w:val="none" w:sz="0" w:space="0" w:color="auto"/>
      </w:divBdr>
    </w:div>
    <w:div w:id="1445536063">
      <w:bodyDiv w:val="1"/>
      <w:marLeft w:val="0"/>
      <w:marRight w:val="0"/>
      <w:marTop w:val="0"/>
      <w:marBottom w:val="0"/>
      <w:divBdr>
        <w:top w:val="none" w:sz="0" w:space="0" w:color="auto"/>
        <w:left w:val="none" w:sz="0" w:space="0" w:color="auto"/>
        <w:bottom w:val="none" w:sz="0" w:space="0" w:color="auto"/>
        <w:right w:val="none" w:sz="0" w:space="0" w:color="auto"/>
      </w:divBdr>
    </w:div>
    <w:div w:id="1454909328">
      <w:bodyDiv w:val="1"/>
      <w:marLeft w:val="0"/>
      <w:marRight w:val="0"/>
      <w:marTop w:val="0"/>
      <w:marBottom w:val="0"/>
      <w:divBdr>
        <w:top w:val="none" w:sz="0" w:space="0" w:color="auto"/>
        <w:left w:val="none" w:sz="0" w:space="0" w:color="auto"/>
        <w:bottom w:val="none" w:sz="0" w:space="0" w:color="auto"/>
        <w:right w:val="none" w:sz="0" w:space="0" w:color="auto"/>
      </w:divBdr>
    </w:div>
    <w:div w:id="1499037108">
      <w:bodyDiv w:val="1"/>
      <w:marLeft w:val="0"/>
      <w:marRight w:val="0"/>
      <w:marTop w:val="0"/>
      <w:marBottom w:val="0"/>
      <w:divBdr>
        <w:top w:val="none" w:sz="0" w:space="0" w:color="auto"/>
        <w:left w:val="none" w:sz="0" w:space="0" w:color="auto"/>
        <w:bottom w:val="none" w:sz="0" w:space="0" w:color="auto"/>
        <w:right w:val="none" w:sz="0" w:space="0" w:color="auto"/>
      </w:divBdr>
    </w:div>
    <w:div w:id="1501848968">
      <w:bodyDiv w:val="1"/>
      <w:marLeft w:val="0"/>
      <w:marRight w:val="0"/>
      <w:marTop w:val="0"/>
      <w:marBottom w:val="0"/>
      <w:divBdr>
        <w:top w:val="none" w:sz="0" w:space="0" w:color="auto"/>
        <w:left w:val="none" w:sz="0" w:space="0" w:color="auto"/>
        <w:bottom w:val="none" w:sz="0" w:space="0" w:color="auto"/>
        <w:right w:val="none" w:sz="0" w:space="0" w:color="auto"/>
      </w:divBdr>
    </w:div>
    <w:div w:id="1502115011">
      <w:bodyDiv w:val="1"/>
      <w:marLeft w:val="0"/>
      <w:marRight w:val="0"/>
      <w:marTop w:val="0"/>
      <w:marBottom w:val="0"/>
      <w:divBdr>
        <w:top w:val="none" w:sz="0" w:space="0" w:color="auto"/>
        <w:left w:val="none" w:sz="0" w:space="0" w:color="auto"/>
        <w:bottom w:val="none" w:sz="0" w:space="0" w:color="auto"/>
        <w:right w:val="none" w:sz="0" w:space="0" w:color="auto"/>
      </w:divBdr>
    </w:div>
    <w:div w:id="1507137699">
      <w:bodyDiv w:val="1"/>
      <w:marLeft w:val="0"/>
      <w:marRight w:val="0"/>
      <w:marTop w:val="0"/>
      <w:marBottom w:val="0"/>
      <w:divBdr>
        <w:top w:val="none" w:sz="0" w:space="0" w:color="auto"/>
        <w:left w:val="none" w:sz="0" w:space="0" w:color="auto"/>
        <w:bottom w:val="none" w:sz="0" w:space="0" w:color="auto"/>
        <w:right w:val="none" w:sz="0" w:space="0" w:color="auto"/>
      </w:divBdr>
    </w:div>
    <w:div w:id="1507207964">
      <w:bodyDiv w:val="1"/>
      <w:marLeft w:val="0"/>
      <w:marRight w:val="0"/>
      <w:marTop w:val="0"/>
      <w:marBottom w:val="0"/>
      <w:divBdr>
        <w:top w:val="none" w:sz="0" w:space="0" w:color="auto"/>
        <w:left w:val="none" w:sz="0" w:space="0" w:color="auto"/>
        <w:bottom w:val="none" w:sz="0" w:space="0" w:color="auto"/>
        <w:right w:val="none" w:sz="0" w:space="0" w:color="auto"/>
      </w:divBdr>
    </w:div>
    <w:div w:id="1509562532">
      <w:bodyDiv w:val="1"/>
      <w:marLeft w:val="0"/>
      <w:marRight w:val="0"/>
      <w:marTop w:val="0"/>
      <w:marBottom w:val="0"/>
      <w:divBdr>
        <w:top w:val="none" w:sz="0" w:space="0" w:color="auto"/>
        <w:left w:val="none" w:sz="0" w:space="0" w:color="auto"/>
        <w:bottom w:val="none" w:sz="0" w:space="0" w:color="auto"/>
        <w:right w:val="none" w:sz="0" w:space="0" w:color="auto"/>
      </w:divBdr>
    </w:div>
    <w:div w:id="1512064884">
      <w:bodyDiv w:val="1"/>
      <w:marLeft w:val="0"/>
      <w:marRight w:val="0"/>
      <w:marTop w:val="0"/>
      <w:marBottom w:val="0"/>
      <w:divBdr>
        <w:top w:val="none" w:sz="0" w:space="0" w:color="auto"/>
        <w:left w:val="none" w:sz="0" w:space="0" w:color="auto"/>
        <w:bottom w:val="none" w:sz="0" w:space="0" w:color="auto"/>
        <w:right w:val="none" w:sz="0" w:space="0" w:color="auto"/>
      </w:divBdr>
    </w:div>
    <w:div w:id="1515460918">
      <w:bodyDiv w:val="1"/>
      <w:marLeft w:val="0"/>
      <w:marRight w:val="0"/>
      <w:marTop w:val="0"/>
      <w:marBottom w:val="0"/>
      <w:divBdr>
        <w:top w:val="none" w:sz="0" w:space="0" w:color="auto"/>
        <w:left w:val="none" w:sz="0" w:space="0" w:color="auto"/>
        <w:bottom w:val="none" w:sz="0" w:space="0" w:color="auto"/>
        <w:right w:val="none" w:sz="0" w:space="0" w:color="auto"/>
      </w:divBdr>
    </w:div>
    <w:div w:id="1520462548">
      <w:bodyDiv w:val="1"/>
      <w:marLeft w:val="0"/>
      <w:marRight w:val="0"/>
      <w:marTop w:val="0"/>
      <w:marBottom w:val="0"/>
      <w:divBdr>
        <w:top w:val="none" w:sz="0" w:space="0" w:color="auto"/>
        <w:left w:val="none" w:sz="0" w:space="0" w:color="auto"/>
        <w:bottom w:val="none" w:sz="0" w:space="0" w:color="auto"/>
        <w:right w:val="none" w:sz="0" w:space="0" w:color="auto"/>
      </w:divBdr>
    </w:div>
    <w:div w:id="1520855137">
      <w:bodyDiv w:val="1"/>
      <w:marLeft w:val="0"/>
      <w:marRight w:val="0"/>
      <w:marTop w:val="0"/>
      <w:marBottom w:val="0"/>
      <w:divBdr>
        <w:top w:val="none" w:sz="0" w:space="0" w:color="auto"/>
        <w:left w:val="none" w:sz="0" w:space="0" w:color="auto"/>
        <w:bottom w:val="none" w:sz="0" w:space="0" w:color="auto"/>
        <w:right w:val="none" w:sz="0" w:space="0" w:color="auto"/>
      </w:divBdr>
    </w:div>
    <w:div w:id="1526597996">
      <w:bodyDiv w:val="1"/>
      <w:marLeft w:val="0"/>
      <w:marRight w:val="0"/>
      <w:marTop w:val="0"/>
      <w:marBottom w:val="0"/>
      <w:divBdr>
        <w:top w:val="none" w:sz="0" w:space="0" w:color="auto"/>
        <w:left w:val="none" w:sz="0" w:space="0" w:color="auto"/>
        <w:bottom w:val="none" w:sz="0" w:space="0" w:color="auto"/>
        <w:right w:val="none" w:sz="0" w:space="0" w:color="auto"/>
      </w:divBdr>
    </w:div>
    <w:div w:id="1528445327">
      <w:bodyDiv w:val="1"/>
      <w:marLeft w:val="0"/>
      <w:marRight w:val="0"/>
      <w:marTop w:val="0"/>
      <w:marBottom w:val="0"/>
      <w:divBdr>
        <w:top w:val="none" w:sz="0" w:space="0" w:color="auto"/>
        <w:left w:val="none" w:sz="0" w:space="0" w:color="auto"/>
        <w:bottom w:val="none" w:sz="0" w:space="0" w:color="auto"/>
        <w:right w:val="none" w:sz="0" w:space="0" w:color="auto"/>
      </w:divBdr>
    </w:div>
    <w:div w:id="1529754641">
      <w:bodyDiv w:val="1"/>
      <w:marLeft w:val="0"/>
      <w:marRight w:val="0"/>
      <w:marTop w:val="0"/>
      <w:marBottom w:val="0"/>
      <w:divBdr>
        <w:top w:val="none" w:sz="0" w:space="0" w:color="auto"/>
        <w:left w:val="none" w:sz="0" w:space="0" w:color="auto"/>
        <w:bottom w:val="none" w:sz="0" w:space="0" w:color="auto"/>
        <w:right w:val="none" w:sz="0" w:space="0" w:color="auto"/>
      </w:divBdr>
    </w:div>
    <w:div w:id="1533878309">
      <w:bodyDiv w:val="1"/>
      <w:marLeft w:val="0"/>
      <w:marRight w:val="0"/>
      <w:marTop w:val="0"/>
      <w:marBottom w:val="0"/>
      <w:divBdr>
        <w:top w:val="none" w:sz="0" w:space="0" w:color="auto"/>
        <w:left w:val="none" w:sz="0" w:space="0" w:color="auto"/>
        <w:bottom w:val="none" w:sz="0" w:space="0" w:color="auto"/>
        <w:right w:val="none" w:sz="0" w:space="0" w:color="auto"/>
      </w:divBdr>
    </w:div>
    <w:div w:id="1546211882">
      <w:bodyDiv w:val="1"/>
      <w:marLeft w:val="0"/>
      <w:marRight w:val="0"/>
      <w:marTop w:val="0"/>
      <w:marBottom w:val="0"/>
      <w:divBdr>
        <w:top w:val="none" w:sz="0" w:space="0" w:color="auto"/>
        <w:left w:val="none" w:sz="0" w:space="0" w:color="auto"/>
        <w:bottom w:val="none" w:sz="0" w:space="0" w:color="auto"/>
        <w:right w:val="none" w:sz="0" w:space="0" w:color="auto"/>
      </w:divBdr>
    </w:div>
    <w:div w:id="1549418105">
      <w:bodyDiv w:val="1"/>
      <w:marLeft w:val="0"/>
      <w:marRight w:val="0"/>
      <w:marTop w:val="0"/>
      <w:marBottom w:val="0"/>
      <w:divBdr>
        <w:top w:val="none" w:sz="0" w:space="0" w:color="auto"/>
        <w:left w:val="none" w:sz="0" w:space="0" w:color="auto"/>
        <w:bottom w:val="none" w:sz="0" w:space="0" w:color="auto"/>
        <w:right w:val="none" w:sz="0" w:space="0" w:color="auto"/>
      </w:divBdr>
    </w:div>
    <w:div w:id="1550145447">
      <w:bodyDiv w:val="1"/>
      <w:marLeft w:val="0"/>
      <w:marRight w:val="0"/>
      <w:marTop w:val="0"/>
      <w:marBottom w:val="0"/>
      <w:divBdr>
        <w:top w:val="none" w:sz="0" w:space="0" w:color="auto"/>
        <w:left w:val="none" w:sz="0" w:space="0" w:color="auto"/>
        <w:bottom w:val="none" w:sz="0" w:space="0" w:color="auto"/>
        <w:right w:val="none" w:sz="0" w:space="0" w:color="auto"/>
      </w:divBdr>
    </w:div>
    <w:div w:id="1552692986">
      <w:bodyDiv w:val="1"/>
      <w:marLeft w:val="0"/>
      <w:marRight w:val="0"/>
      <w:marTop w:val="0"/>
      <w:marBottom w:val="0"/>
      <w:divBdr>
        <w:top w:val="none" w:sz="0" w:space="0" w:color="auto"/>
        <w:left w:val="none" w:sz="0" w:space="0" w:color="auto"/>
        <w:bottom w:val="none" w:sz="0" w:space="0" w:color="auto"/>
        <w:right w:val="none" w:sz="0" w:space="0" w:color="auto"/>
      </w:divBdr>
    </w:div>
    <w:div w:id="1553155005">
      <w:bodyDiv w:val="1"/>
      <w:marLeft w:val="0"/>
      <w:marRight w:val="0"/>
      <w:marTop w:val="0"/>
      <w:marBottom w:val="0"/>
      <w:divBdr>
        <w:top w:val="none" w:sz="0" w:space="0" w:color="auto"/>
        <w:left w:val="none" w:sz="0" w:space="0" w:color="auto"/>
        <w:bottom w:val="none" w:sz="0" w:space="0" w:color="auto"/>
        <w:right w:val="none" w:sz="0" w:space="0" w:color="auto"/>
      </w:divBdr>
    </w:div>
    <w:div w:id="1558855635">
      <w:bodyDiv w:val="1"/>
      <w:marLeft w:val="0"/>
      <w:marRight w:val="0"/>
      <w:marTop w:val="0"/>
      <w:marBottom w:val="0"/>
      <w:divBdr>
        <w:top w:val="none" w:sz="0" w:space="0" w:color="auto"/>
        <w:left w:val="none" w:sz="0" w:space="0" w:color="auto"/>
        <w:bottom w:val="none" w:sz="0" w:space="0" w:color="auto"/>
        <w:right w:val="none" w:sz="0" w:space="0" w:color="auto"/>
      </w:divBdr>
    </w:div>
    <w:div w:id="1571966648">
      <w:bodyDiv w:val="1"/>
      <w:marLeft w:val="0"/>
      <w:marRight w:val="0"/>
      <w:marTop w:val="0"/>
      <w:marBottom w:val="0"/>
      <w:divBdr>
        <w:top w:val="none" w:sz="0" w:space="0" w:color="auto"/>
        <w:left w:val="none" w:sz="0" w:space="0" w:color="auto"/>
        <w:bottom w:val="none" w:sz="0" w:space="0" w:color="auto"/>
        <w:right w:val="none" w:sz="0" w:space="0" w:color="auto"/>
      </w:divBdr>
    </w:div>
    <w:div w:id="1574008264">
      <w:bodyDiv w:val="1"/>
      <w:marLeft w:val="0"/>
      <w:marRight w:val="0"/>
      <w:marTop w:val="0"/>
      <w:marBottom w:val="0"/>
      <w:divBdr>
        <w:top w:val="none" w:sz="0" w:space="0" w:color="auto"/>
        <w:left w:val="none" w:sz="0" w:space="0" w:color="auto"/>
        <w:bottom w:val="none" w:sz="0" w:space="0" w:color="auto"/>
        <w:right w:val="none" w:sz="0" w:space="0" w:color="auto"/>
      </w:divBdr>
    </w:div>
    <w:div w:id="1582989052">
      <w:bodyDiv w:val="1"/>
      <w:marLeft w:val="0"/>
      <w:marRight w:val="0"/>
      <w:marTop w:val="0"/>
      <w:marBottom w:val="0"/>
      <w:divBdr>
        <w:top w:val="none" w:sz="0" w:space="0" w:color="auto"/>
        <w:left w:val="none" w:sz="0" w:space="0" w:color="auto"/>
        <w:bottom w:val="none" w:sz="0" w:space="0" w:color="auto"/>
        <w:right w:val="none" w:sz="0" w:space="0" w:color="auto"/>
      </w:divBdr>
    </w:div>
    <w:div w:id="1602058436">
      <w:bodyDiv w:val="1"/>
      <w:marLeft w:val="0"/>
      <w:marRight w:val="0"/>
      <w:marTop w:val="0"/>
      <w:marBottom w:val="0"/>
      <w:divBdr>
        <w:top w:val="none" w:sz="0" w:space="0" w:color="auto"/>
        <w:left w:val="none" w:sz="0" w:space="0" w:color="auto"/>
        <w:bottom w:val="none" w:sz="0" w:space="0" w:color="auto"/>
        <w:right w:val="none" w:sz="0" w:space="0" w:color="auto"/>
      </w:divBdr>
    </w:div>
    <w:div w:id="1610816471">
      <w:bodyDiv w:val="1"/>
      <w:marLeft w:val="0"/>
      <w:marRight w:val="0"/>
      <w:marTop w:val="0"/>
      <w:marBottom w:val="0"/>
      <w:divBdr>
        <w:top w:val="none" w:sz="0" w:space="0" w:color="auto"/>
        <w:left w:val="none" w:sz="0" w:space="0" w:color="auto"/>
        <w:bottom w:val="none" w:sz="0" w:space="0" w:color="auto"/>
        <w:right w:val="none" w:sz="0" w:space="0" w:color="auto"/>
      </w:divBdr>
    </w:div>
    <w:div w:id="1613168690">
      <w:bodyDiv w:val="1"/>
      <w:marLeft w:val="0"/>
      <w:marRight w:val="0"/>
      <w:marTop w:val="0"/>
      <w:marBottom w:val="0"/>
      <w:divBdr>
        <w:top w:val="none" w:sz="0" w:space="0" w:color="auto"/>
        <w:left w:val="none" w:sz="0" w:space="0" w:color="auto"/>
        <w:bottom w:val="none" w:sz="0" w:space="0" w:color="auto"/>
        <w:right w:val="none" w:sz="0" w:space="0" w:color="auto"/>
      </w:divBdr>
    </w:div>
    <w:div w:id="1613782893">
      <w:bodyDiv w:val="1"/>
      <w:marLeft w:val="0"/>
      <w:marRight w:val="0"/>
      <w:marTop w:val="0"/>
      <w:marBottom w:val="0"/>
      <w:divBdr>
        <w:top w:val="none" w:sz="0" w:space="0" w:color="auto"/>
        <w:left w:val="none" w:sz="0" w:space="0" w:color="auto"/>
        <w:bottom w:val="none" w:sz="0" w:space="0" w:color="auto"/>
        <w:right w:val="none" w:sz="0" w:space="0" w:color="auto"/>
      </w:divBdr>
    </w:div>
    <w:div w:id="1614315333">
      <w:bodyDiv w:val="1"/>
      <w:marLeft w:val="0"/>
      <w:marRight w:val="0"/>
      <w:marTop w:val="0"/>
      <w:marBottom w:val="0"/>
      <w:divBdr>
        <w:top w:val="none" w:sz="0" w:space="0" w:color="auto"/>
        <w:left w:val="none" w:sz="0" w:space="0" w:color="auto"/>
        <w:bottom w:val="none" w:sz="0" w:space="0" w:color="auto"/>
        <w:right w:val="none" w:sz="0" w:space="0" w:color="auto"/>
      </w:divBdr>
    </w:div>
    <w:div w:id="1620332893">
      <w:bodyDiv w:val="1"/>
      <w:marLeft w:val="0"/>
      <w:marRight w:val="0"/>
      <w:marTop w:val="0"/>
      <w:marBottom w:val="0"/>
      <w:divBdr>
        <w:top w:val="none" w:sz="0" w:space="0" w:color="auto"/>
        <w:left w:val="none" w:sz="0" w:space="0" w:color="auto"/>
        <w:bottom w:val="none" w:sz="0" w:space="0" w:color="auto"/>
        <w:right w:val="none" w:sz="0" w:space="0" w:color="auto"/>
      </w:divBdr>
    </w:div>
    <w:div w:id="1622809334">
      <w:bodyDiv w:val="1"/>
      <w:marLeft w:val="0"/>
      <w:marRight w:val="0"/>
      <w:marTop w:val="0"/>
      <w:marBottom w:val="0"/>
      <w:divBdr>
        <w:top w:val="none" w:sz="0" w:space="0" w:color="auto"/>
        <w:left w:val="none" w:sz="0" w:space="0" w:color="auto"/>
        <w:bottom w:val="none" w:sz="0" w:space="0" w:color="auto"/>
        <w:right w:val="none" w:sz="0" w:space="0" w:color="auto"/>
      </w:divBdr>
    </w:div>
    <w:div w:id="1622834973">
      <w:bodyDiv w:val="1"/>
      <w:marLeft w:val="0"/>
      <w:marRight w:val="0"/>
      <w:marTop w:val="0"/>
      <w:marBottom w:val="0"/>
      <w:divBdr>
        <w:top w:val="none" w:sz="0" w:space="0" w:color="auto"/>
        <w:left w:val="none" w:sz="0" w:space="0" w:color="auto"/>
        <w:bottom w:val="none" w:sz="0" w:space="0" w:color="auto"/>
        <w:right w:val="none" w:sz="0" w:space="0" w:color="auto"/>
      </w:divBdr>
    </w:div>
    <w:div w:id="1626619839">
      <w:bodyDiv w:val="1"/>
      <w:marLeft w:val="0"/>
      <w:marRight w:val="0"/>
      <w:marTop w:val="0"/>
      <w:marBottom w:val="0"/>
      <w:divBdr>
        <w:top w:val="none" w:sz="0" w:space="0" w:color="auto"/>
        <w:left w:val="none" w:sz="0" w:space="0" w:color="auto"/>
        <w:bottom w:val="none" w:sz="0" w:space="0" w:color="auto"/>
        <w:right w:val="none" w:sz="0" w:space="0" w:color="auto"/>
      </w:divBdr>
    </w:div>
    <w:div w:id="1645045158">
      <w:bodyDiv w:val="1"/>
      <w:marLeft w:val="0"/>
      <w:marRight w:val="0"/>
      <w:marTop w:val="0"/>
      <w:marBottom w:val="0"/>
      <w:divBdr>
        <w:top w:val="none" w:sz="0" w:space="0" w:color="auto"/>
        <w:left w:val="none" w:sz="0" w:space="0" w:color="auto"/>
        <w:bottom w:val="none" w:sz="0" w:space="0" w:color="auto"/>
        <w:right w:val="none" w:sz="0" w:space="0" w:color="auto"/>
      </w:divBdr>
    </w:div>
    <w:div w:id="1658151038">
      <w:bodyDiv w:val="1"/>
      <w:marLeft w:val="0"/>
      <w:marRight w:val="0"/>
      <w:marTop w:val="0"/>
      <w:marBottom w:val="0"/>
      <w:divBdr>
        <w:top w:val="none" w:sz="0" w:space="0" w:color="auto"/>
        <w:left w:val="none" w:sz="0" w:space="0" w:color="auto"/>
        <w:bottom w:val="none" w:sz="0" w:space="0" w:color="auto"/>
        <w:right w:val="none" w:sz="0" w:space="0" w:color="auto"/>
      </w:divBdr>
    </w:div>
    <w:div w:id="1661958348">
      <w:bodyDiv w:val="1"/>
      <w:marLeft w:val="0"/>
      <w:marRight w:val="0"/>
      <w:marTop w:val="0"/>
      <w:marBottom w:val="0"/>
      <w:divBdr>
        <w:top w:val="none" w:sz="0" w:space="0" w:color="auto"/>
        <w:left w:val="none" w:sz="0" w:space="0" w:color="auto"/>
        <w:bottom w:val="none" w:sz="0" w:space="0" w:color="auto"/>
        <w:right w:val="none" w:sz="0" w:space="0" w:color="auto"/>
      </w:divBdr>
    </w:div>
    <w:div w:id="1663925997">
      <w:bodyDiv w:val="1"/>
      <w:marLeft w:val="0"/>
      <w:marRight w:val="0"/>
      <w:marTop w:val="0"/>
      <w:marBottom w:val="0"/>
      <w:divBdr>
        <w:top w:val="none" w:sz="0" w:space="0" w:color="auto"/>
        <w:left w:val="none" w:sz="0" w:space="0" w:color="auto"/>
        <w:bottom w:val="none" w:sz="0" w:space="0" w:color="auto"/>
        <w:right w:val="none" w:sz="0" w:space="0" w:color="auto"/>
      </w:divBdr>
    </w:div>
    <w:div w:id="1680740925">
      <w:bodyDiv w:val="1"/>
      <w:marLeft w:val="0"/>
      <w:marRight w:val="0"/>
      <w:marTop w:val="0"/>
      <w:marBottom w:val="0"/>
      <w:divBdr>
        <w:top w:val="none" w:sz="0" w:space="0" w:color="auto"/>
        <w:left w:val="none" w:sz="0" w:space="0" w:color="auto"/>
        <w:bottom w:val="none" w:sz="0" w:space="0" w:color="auto"/>
        <w:right w:val="none" w:sz="0" w:space="0" w:color="auto"/>
      </w:divBdr>
    </w:div>
    <w:div w:id="1682316979">
      <w:bodyDiv w:val="1"/>
      <w:marLeft w:val="0"/>
      <w:marRight w:val="0"/>
      <w:marTop w:val="0"/>
      <w:marBottom w:val="0"/>
      <w:divBdr>
        <w:top w:val="none" w:sz="0" w:space="0" w:color="auto"/>
        <w:left w:val="none" w:sz="0" w:space="0" w:color="auto"/>
        <w:bottom w:val="none" w:sz="0" w:space="0" w:color="auto"/>
        <w:right w:val="none" w:sz="0" w:space="0" w:color="auto"/>
      </w:divBdr>
    </w:div>
    <w:div w:id="1698580541">
      <w:bodyDiv w:val="1"/>
      <w:marLeft w:val="0"/>
      <w:marRight w:val="0"/>
      <w:marTop w:val="0"/>
      <w:marBottom w:val="0"/>
      <w:divBdr>
        <w:top w:val="none" w:sz="0" w:space="0" w:color="auto"/>
        <w:left w:val="none" w:sz="0" w:space="0" w:color="auto"/>
        <w:bottom w:val="none" w:sz="0" w:space="0" w:color="auto"/>
        <w:right w:val="none" w:sz="0" w:space="0" w:color="auto"/>
      </w:divBdr>
    </w:div>
    <w:div w:id="1704935980">
      <w:bodyDiv w:val="1"/>
      <w:marLeft w:val="0"/>
      <w:marRight w:val="0"/>
      <w:marTop w:val="0"/>
      <w:marBottom w:val="0"/>
      <w:divBdr>
        <w:top w:val="none" w:sz="0" w:space="0" w:color="auto"/>
        <w:left w:val="none" w:sz="0" w:space="0" w:color="auto"/>
        <w:bottom w:val="none" w:sz="0" w:space="0" w:color="auto"/>
        <w:right w:val="none" w:sz="0" w:space="0" w:color="auto"/>
      </w:divBdr>
    </w:div>
    <w:div w:id="1709331306">
      <w:bodyDiv w:val="1"/>
      <w:marLeft w:val="0"/>
      <w:marRight w:val="0"/>
      <w:marTop w:val="0"/>
      <w:marBottom w:val="0"/>
      <w:divBdr>
        <w:top w:val="none" w:sz="0" w:space="0" w:color="auto"/>
        <w:left w:val="none" w:sz="0" w:space="0" w:color="auto"/>
        <w:bottom w:val="none" w:sz="0" w:space="0" w:color="auto"/>
        <w:right w:val="none" w:sz="0" w:space="0" w:color="auto"/>
      </w:divBdr>
    </w:div>
    <w:div w:id="1711567738">
      <w:bodyDiv w:val="1"/>
      <w:marLeft w:val="0"/>
      <w:marRight w:val="0"/>
      <w:marTop w:val="0"/>
      <w:marBottom w:val="0"/>
      <w:divBdr>
        <w:top w:val="none" w:sz="0" w:space="0" w:color="auto"/>
        <w:left w:val="none" w:sz="0" w:space="0" w:color="auto"/>
        <w:bottom w:val="none" w:sz="0" w:space="0" w:color="auto"/>
        <w:right w:val="none" w:sz="0" w:space="0" w:color="auto"/>
      </w:divBdr>
    </w:div>
    <w:div w:id="1712995225">
      <w:bodyDiv w:val="1"/>
      <w:marLeft w:val="0"/>
      <w:marRight w:val="0"/>
      <w:marTop w:val="0"/>
      <w:marBottom w:val="0"/>
      <w:divBdr>
        <w:top w:val="none" w:sz="0" w:space="0" w:color="auto"/>
        <w:left w:val="none" w:sz="0" w:space="0" w:color="auto"/>
        <w:bottom w:val="none" w:sz="0" w:space="0" w:color="auto"/>
        <w:right w:val="none" w:sz="0" w:space="0" w:color="auto"/>
      </w:divBdr>
    </w:div>
    <w:div w:id="1720863029">
      <w:bodyDiv w:val="1"/>
      <w:marLeft w:val="0"/>
      <w:marRight w:val="0"/>
      <w:marTop w:val="0"/>
      <w:marBottom w:val="0"/>
      <w:divBdr>
        <w:top w:val="none" w:sz="0" w:space="0" w:color="auto"/>
        <w:left w:val="none" w:sz="0" w:space="0" w:color="auto"/>
        <w:bottom w:val="none" w:sz="0" w:space="0" w:color="auto"/>
        <w:right w:val="none" w:sz="0" w:space="0" w:color="auto"/>
      </w:divBdr>
    </w:div>
    <w:div w:id="1726416771">
      <w:bodyDiv w:val="1"/>
      <w:marLeft w:val="0"/>
      <w:marRight w:val="0"/>
      <w:marTop w:val="0"/>
      <w:marBottom w:val="0"/>
      <w:divBdr>
        <w:top w:val="none" w:sz="0" w:space="0" w:color="auto"/>
        <w:left w:val="none" w:sz="0" w:space="0" w:color="auto"/>
        <w:bottom w:val="none" w:sz="0" w:space="0" w:color="auto"/>
        <w:right w:val="none" w:sz="0" w:space="0" w:color="auto"/>
      </w:divBdr>
    </w:div>
    <w:div w:id="1726442312">
      <w:bodyDiv w:val="1"/>
      <w:marLeft w:val="0"/>
      <w:marRight w:val="0"/>
      <w:marTop w:val="0"/>
      <w:marBottom w:val="0"/>
      <w:divBdr>
        <w:top w:val="none" w:sz="0" w:space="0" w:color="auto"/>
        <w:left w:val="none" w:sz="0" w:space="0" w:color="auto"/>
        <w:bottom w:val="none" w:sz="0" w:space="0" w:color="auto"/>
        <w:right w:val="none" w:sz="0" w:space="0" w:color="auto"/>
      </w:divBdr>
    </w:div>
    <w:div w:id="1730418436">
      <w:bodyDiv w:val="1"/>
      <w:marLeft w:val="0"/>
      <w:marRight w:val="0"/>
      <w:marTop w:val="0"/>
      <w:marBottom w:val="0"/>
      <w:divBdr>
        <w:top w:val="none" w:sz="0" w:space="0" w:color="auto"/>
        <w:left w:val="none" w:sz="0" w:space="0" w:color="auto"/>
        <w:bottom w:val="none" w:sz="0" w:space="0" w:color="auto"/>
        <w:right w:val="none" w:sz="0" w:space="0" w:color="auto"/>
      </w:divBdr>
    </w:div>
    <w:div w:id="1748843205">
      <w:bodyDiv w:val="1"/>
      <w:marLeft w:val="0"/>
      <w:marRight w:val="0"/>
      <w:marTop w:val="0"/>
      <w:marBottom w:val="0"/>
      <w:divBdr>
        <w:top w:val="none" w:sz="0" w:space="0" w:color="auto"/>
        <w:left w:val="none" w:sz="0" w:space="0" w:color="auto"/>
        <w:bottom w:val="none" w:sz="0" w:space="0" w:color="auto"/>
        <w:right w:val="none" w:sz="0" w:space="0" w:color="auto"/>
      </w:divBdr>
    </w:div>
    <w:div w:id="1761415799">
      <w:bodyDiv w:val="1"/>
      <w:marLeft w:val="0"/>
      <w:marRight w:val="0"/>
      <w:marTop w:val="0"/>
      <w:marBottom w:val="0"/>
      <w:divBdr>
        <w:top w:val="none" w:sz="0" w:space="0" w:color="auto"/>
        <w:left w:val="none" w:sz="0" w:space="0" w:color="auto"/>
        <w:bottom w:val="none" w:sz="0" w:space="0" w:color="auto"/>
        <w:right w:val="none" w:sz="0" w:space="0" w:color="auto"/>
      </w:divBdr>
    </w:div>
    <w:div w:id="1763141604">
      <w:bodyDiv w:val="1"/>
      <w:marLeft w:val="0"/>
      <w:marRight w:val="0"/>
      <w:marTop w:val="0"/>
      <w:marBottom w:val="0"/>
      <w:divBdr>
        <w:top w:val="none" w:sz="0" w:space="0" w:color="auto"/>
        <w:left w:val="none" w:sz="0" w:space="0" w:color="auto"/>
        <w:bottom w:val="none" w:sz="0" w:space="0" w:color="auto"/>
        <w:right w:val="none" w:sz="0" w:space="0" w:color="auto"/>
      </w:divBdr>
    </w:div>
    <w:div w:id="1778672613">
      <w:bodyDiv w:val="1"/>
      <w:marLeft w:val="0"/>
      <w:marRight w:val="0"/>
      <w:marTop w:val="0"/>
      <w:marBottom w:val="0"/>
      <w:divBdr>
        <w:top w:val="none" w:sz="0" w:space="0" w:color="auto"/>
        <w:left w:val="none" w:sz="0" w:space="0" w:color="auto"/>
        <w:bottom w:val="none" w:sz="0" w:space="0" w:color="auto"/>
        <w:right w:val="none" w:sz="0" w:space="0" w:color="auto"/>
      </w:divBdr>
    </w:div>
    <w:div w:id="1780104192">
      <w:bodyDiv w:val="1"/>
      <w:marLeft w:val="0"/>
      <w:marRight w:val="0"/>
      <w:marTop w:val="0"/>
      <w:marBottom w:val="0"/>
      <w:divBdr>
        <w:top w:val="none" w:sz="0" w:space="0" w:color="auto"/>
        <w:left w:val="none" w:sz="0" w:space="0" w:color="auto"/>
        <w:bottom w:val="none" w:sz="0" w:space="0" w:color="auto"/>
        <w:right w:val="none" w:sz="0" w:space="0" w:color="auto"/>
      </w:divBdr>
    </w:div>
    <w:div w:id="1788962429">
      <w:bodyDiv w:val="1"/>
      <w:marLeft w:val="0"/>
      <w:marRight w:val="0"/>
      <w:marTop w:val="0"/>
      <w:marBottom w:val="0"/>
      <w:divBdr>
        <w:top w:val="none" w:sz="0" w:space="0" w:color="auto"/>
        <w:left w:val="none" w:sz="0" w:space="0" w:color="auto"/>
        <w:bottom w:val="none" w:sz="0" w:space="0" w:color="auto"/>
        <w:right w:val="none" w:sz="0" w:space="0" w:color="auto"/>
      </w:divBdr>
    </w:div>
    <w:div w:id="1792893686">
      <w:bodyDiv w:val="1"/>
      <w:marLeft w:val="0"/>
      <w:marRight w:val="0"/>
      <w:marTop w:val="0"/>
      <w:marBottom w:val="0"/>
      <w:divBdr>
        <w:top w:val="none" w:sz="0" w:space="0" w:color="auto"/>
        <w:left w:val="none" w:sz="0" w:space="0" w:color="auto"/>
        <w:bottom w:val="none" w:sz="0" w:space="0" w:color="auto"/>
        <w:right w:val="none" w:sz="0" w:space="0" w:color="auto"/>
      </w:divBdr>
    </w:div>
    <w:div w:id="1806704206">
      <w:bodyDiv w:val="1"/>
      <w:marLeft w:val="0"/>
      <w:marRight w:val="0"/>
      <w:marTop w:val="0"/>
      <w:marBottom w:val="0"/>
      <w:divBdr>
        <w:top w:val="none" w:sz="0" w:space="0" w:color="auto"/>
        <w:left w:val="none" w:sz="0" w:space="0" w:color="auto"/>
        <w:bottom w:val="none" w:sz="0" w:space="0" w:color="auto"/>
        <w:right w:val="none" w:sz="0" w:space="0" w:color="auto"/>
      </w:divBdr>
    </w:div>
    <w:div w:id="1809277681">
      <w:bodyDiv w:val="1"/>
      <w:marLeft w:val="0"/>
      <w:marRight w:val="0"/>
      <w:marTop w:val="0"/>
      <w:marBottom w:val="0"/>
      <w:divBdr>
        <w:top w:val="none" w:sz="0" w:space="0" w:color="auto"/>
        <w:left w:val="none" w:sz="0" w:space="0" w:color="auto"/>
        <w:bottom w:val="none" w:sz="0" w:space="0" w:color="auto"/>
        <w:right w:val="none" w:sz="0" w:space="0" w:color="auto"/>
      </w:divBdr>
    </w:div>
    <w:div w:id="1816490186">
      <w:bodyDiv w:val="1"/>
      <w:marLeft w:val="0"/>
      <w:marRight w:val="0"/>
      <w:marTop w:val="0"/>
      <w:marBottom w:val="0"/>
      <w:divBdr>
        <w:top w:val="none" w:sz="0" w:space="0" w:color="auto"/>
        <w:left w:val="none" w:sz="0" w:space="0" w:color="auto"/>
        <w:bottom w:val="none" w:sz="0" w:space="0" w:color="auto"/>
        <w:right w:val="none" w:sz="0" w:space="0" w:color="auto"/>
      </w:divBdr>
    </w:div>
    <w:div w:id="1818644772">
      <w:bodyDiv w:val="1"/>
      <w:marLeft w:val="0"/>
      <w:marRight w:val="0"/>
      <w:marTop w:val="0"/>
      <w:marBottom w:val="0"/>
      <w:divBdr>
        <w:top w:val="none" w:sz="0" w:space="0" w:color="auto"/>
        <w:left w:val="none" w:sz="0" w:space="0" w:color="auto"/>
        <w:bottom w:val="none" w:sz="0" w:space="0" w:color="auto"/>
        <w:right w:val="none" w:sz="0" w:space="0" w:color="auto"/>
      </w:divBdr>
    </w:div>
    <w:div w:id="1819809970">
      <w:bodyDiv w:val="1"/>
      <w:marLeft w:val="0"/>
      <w:marRight w:val="0"/>
      <w:marTop w:val="0"/>
      <w:marBottom w:val="0"/>
      <w:divBdr>
        <w:top w:val="none" w:sz="0" w:space="0" w:color="auto"/>
        <w:left w:val="none" w:sz="0" w:space="0" w:color="auto"/>
        <w:bottom w:val="none" w:sz="0" w:space="0" w:color="auto"/>
        <w:right w:val="none" w:sz="0" w:space="0" w:color="auto"/>
      </w:divBdr>
    </w:div>
    <w:div w:id="1825974274">
      <w:bodyDiv w:val="1"/>
      <w:marLeft w:val="0"/>
      <w:marRight w:val="0"/>
      <w:marTop w:val="0"/>
      <w:marBottom w:val="0"/>
      <w:divBdr>
        <w:top w:val="none" w:sz="0" w:space="0" w:color="auto"/>
        <w:left w:val="none" w:sz="0" w:space="0" w:color="auto"/>
        <w:bottom w:val="none" w:sz="0" w:space="0" w:color="auto"/>
        <w:right w:val="none" w:sz="0" w:space="0" w:color="auto"/>
      </w:divBdr>
    </w:div>
    <w:div w:id="1828665670">
      <w:bodyDiv w:val="1"/>
      <w:marLeft w:val="0"/>
      <w:marRight w:val="0"/>
      <w:marTop w:val="0"/>
      <w:marBottom w:val="0"/>
      <w:divBdr>
        <w:top w:val="none" w:sz="0" w:space="0" w:color="auto"/>
        <w:left w:val="none" w:sz="0" w:space="0" w:color="auto"/>
        <w:bottom w:val="none" w:sz="0" w:space="0" w:color="auto"/>
        <w:right w:val="none" w:sz="0" w:space="0" w:color="auto"/>
      </w:divBdr>
    </w:div>
    <w:div w:id="1834833388">
      <w:bodyDiv w:val="1"/>
      <w:marLeft w:val="0"/>
      <w:marRight w:val="0"/>
      <w:marTop w:val="0"/>
      <w:marBottom w:val="0"/>
      <w:divBdr>
        <w:top w:val="none" w:sz="0" w:space="0" w:color="auto"/>
        <w:left w:val="none" w:sz="0" w:space="0" w:color="auto"/>
        <w:bottom w:val="none" w:sz="0" w:space="0" w:color="auto"/>
        <w:right w:val="none" w:sz="0" w:space="0" w:color="auto"/>
      </w:divBdr>
    </w:div>
    <w:div w:id="1846741852">
      <w:bodyDiv w:val="1"/>
      <w:marLeft w:val="0"/>
      <w:marRight w:val="0"/>
      <w:marTop w:val="0"/>
      <w:marBottom w:val="0"/>
      <w:divBdr>
        <w:top w:val="none" w:sz="0" w:space="0" w:color="auto"/>
        <w:left w:val="none" w:sz="0" w:space="0" w:color="auto"/>
        <w:bottom w:val="none" w:sz="0" w:space="0" w:color="auto"/>
        <w:right w:val="none" w:sz="0" w:space="0" w:color="auto"/>
      </w:divBdr>
    </w:div>
    <w:div w:id="1847481319">
      <w:bodyDiv w:val="1"/>
      <w:marLeft w:val="0"/>
      <w:marRight w:val="0"/>
      <w:marTop w:val="0"/>
      <w:marBottom w:val="0"/>
      <w:divBdr>
        <w:top w:val="none" w:sz="0" w:space="0" w:color="auto"/>
        <w:left w:val="none" w:sz="0" w:space="0" w:color="auto"/>
        <w:bottom w:val="none" w:sz="0" w:space="0" w:color="auto"/>
        <w:right w:val="none" w:sz="0" w:space="0" w:color="auto"/>
      </w:divBdr>
    </w:div>
    <w:div w:id="1851288656">
      <w:bodyDiv w:val="1"/>
      <w:marLeft w:val="0"/>
      <w:marRight w:val="0"/>
      <w:marTop w:val="0"/>
      <w:marBottom w:val="0"/>
      <w:divBdr>
        <w:top w:val="none" w:sz="0" w:space="0" w:color="auto"/>
        <w:left w:val="none" w:sz="0" w:space="0" w:color="auto"/>
        <w:bottom w:val="none" w:sz="0" w:space="0" w:color="auto"/>
        <w:right w:val="none" w:sz="0" w:space="0" w:color="auto"/>
      </w:divBdr>
    </w:div>
    <w:div w:id="1856338975">
      <w:bodyDiv w:val="1"/>
      <w:marLeft w:val="0"/>
      <w:marRight w:val="0"/>
      <w:marTop w:val="0"/>
      <w:marBottom w:val="0"/>
      <w:divBdr>
        <w:top w:val="none" w:sz="0" w:space="0" w:color="auto"/>
        <w:left w:val="none" w:sz="0" w:space="0" w:color="auto"/>
        <w:bottom w:val="none" w:sz="0" w:space="0" w:color="auto"/>
        <w:right w:val="none" w:sz="0" w:space="0" w:color="auto"/>
      </w:divBdr>
    </w:div>
    <w:div w:id="1860074261">
      <w:bodyDiv w:val="1"/>
      <w:marLeft w:val="0"/>
      <w:marRight w:val="0"/>
      <w:marTop w:val="0"/>
      <w:marBottom w:val="0"/>
      <w:divBdr>
        <w:top w:val="none" w:sz="0" w:space="0" w:color="auto"/>
        <w:left w:val="none" w:sz="0" w:space="0" w:color="auto"/>
        <w:bottom w:val="none" w:sz="0" w:space="0" w:color="auto"/>
        <w:right w:val="none" w:sz="0" w:space="0" w:color="auto"/>
      </w:divBdr>
    </w:div>
    <w:div w:id="1871188195">
      <w:bodyDiv w:val="1"/>
      <w:marLeft w:val="0"/>
      <w:marRight w:val="0"/>
      <w:marTop w:val="0"/>
      <w:marBottom w:val="0"/>
      <w:divBdr>
        <w:top w:val="none" w:sz="0" w:space="0" w:color="auto"/>
        <w:left w:val="none" w:sz="0" w:space="0" w:color="auto"/>
        <w:bottom w:val="none" w:sz="0" w:space="0" w:color="auto"/>
        <w:right w:val="none" w:sz="0" w:space="0" w:color="auto"/>
      </w:divBdr>
    </w:div>
    <w:div w:id="1873180700">
      <w:bodyDiv w:val="1"/>
      <w:marLeft w:val="0"/>
      <w:marRight w:val="0"/>
      <w:marTop w:val="0"/>
      <w:marBottom w:val="0"/>
      <w:divBdr>
        <w:top w:val="none" w:sz="0" w:space="0" w:color="auto"/>
        <w:left w:val="none" w:sz="0" w:space="0" w:color="auto"/>
        <w:bottom w:val="none" w:sz="0" w:space="0" w:color="auto"/>
        <w:right w:val="none" w:sz="0" w:space="0" w:color="auto"/>
      </w:divBdr>
    </w:div>
    <w:div w:id="1885293440">
      <w:bodyDiv w:val="1"/>
      <w:marLeft w:val="0"/>
      <w:marRight w:val="0"/>
      <w:marTop w:val="0"/>
      <w:marBottom w:val="0"/>
      <w:divBdr>
        <w:top w:val="none" w:sz="0" w:space="0" w:color="auto"/>
        <w:left w:val="none" w:sz="0" w:space="0" w:color="auto"/>
        <w:bottom w:val="none" w:sz="0" w:space="0" w:color="auto"/>
        <w:right w:val="none" w:sz="0" w:space="0" w:color="auto"/>
      </w:divBdr>
    </w:div>
    <w:div w:id="1891963714">
      <w:bodyDiv w:val="1"/>
      <w:marLeft w:val="0"/>
      <w:marRight w:val="0"/>
      <w:marTop w:val="0"/>
      <w:marBottom w:val="0"/>
      <w:divBdr>
        <w:top w:val="none" w:sz="0" w:space="0" w:color="auto"/>
        <w:left w:val="none" w:sz="0" w:space="0" w:color="auto"/>
        <w:bottom w:val="none" w:sz="0" w:space="0" w:color="auto"/>
        <w:right w:val="none" w:sz="0" w:space="0" w:color="auto"/>
      </w:divBdr>
    </w:div>
    <w:div w:id="1893536311">
      <w:bodyDiv w:val="1"/>
      <w:marLeft w:val="0"/>
      <w:marRight w:val="0"/>
      <w:marTop w:val="0"/>
      <w:marBottom w:val="0"/>
      <w:divBdr>
        <w:top w:val="none" w:sz="0" w:space="0" w:color="auto"/>
        <w:left w:val="none" w:sz="0" w:space="0" w:color="auto"/>
        <w:bottom w:val="none" w:sz="0" w:space="0" w:color="auto"/>
        <w:right w:val="none" w:sz="0" w:space="0" w:color="auto"/>
      </w:divBdr>
    </w:div>
    <w:div w:id="1900163405">
      <w:bodyDiv w:val="1"/>
      <w:marLeft w:val="0"/>
      <w:marRight w:val="0"/>
      <w:marTop w:val="0"/>
      <w:marBottom w:val="0"/>
      <w:divBdr>
        <w:top w:val="none" w:sz="0" w:space="0" w:color="auto"/>
        <w:left w:val="none" w:sz="0" w:space="0" w:color="auto"/>
        <w:bottom w:val="none" w:sz="0" w:space="0" w:color="auto"/>
        <w:right w:val="none" w:sz="0" w:space="0" w:color="auto"/>
      </w:divBdr>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
    <w:div w:id="1907691003">
      <w:bodyDiv w:val="1"/>
      <w:marLeft w:val="0"/>
      <w:marRight w:val="0"/>
      <w:marTop w:val="0"/>
      <w:marBottom w:val="0"/>
      <w:divBdr>
        <w:top w:val="none" w:sz="0" w:space="0" w:color="auto"/>
        <w:left w:val="none" w:sz="0" w:space="0" w:color="auto"/>
        <w:bottom w:val="none" w:sz="0" w:space="0" w:color="auto"/>
        <w:right w:val="none" w:sz="0" w:space="0" w:color="auto"/>
      </w:divBdr>
    </w:div>
    <w:div w:id="1921328604">
      <w:bodyDiv w:val="1"/>
      <w:marLeft w:val="0"/>
      <w:marRight w:val="0"/>
      <w:marTop w:val="0"/>
      <w:marBottom w:val="0"/>
      <w:divBdr>
        <w:top w:val="none" w:sz="0" w:space="0" w:color="auto"/>
        <w:left w:val="none" w:sz="0" w:space="0" w:color="auto"/>
        <w:bottom w:val="none" w:sz="0" w:space="0" w:color="auto"/>
        <w:right w:val="none" w:sz="0" w:space="0" w:color="auto"/>
      </w:divBdr>
    </w:div>
    <w:div w:id="1939095032">
      <w:bodyDiv w:val="1"/>
      <w:marLeft w:val="0"/>
      <w:marRight w:val="0"/>
      <w:marTop w:val="0"/>
      <w:marBottom w:val="0"/>
      <w:divBdr>
        <w:top w:val="none" w:sz="0" w:space="0" w:color="auto"/>
        <w:left w:val="none" w:sz="0" w:space="0" w:color="auto"/>
        <w:bottom w:val="none" w:sz="0" w:space="0" w:color="auto"/>
        <w:right w:val="none" w:sz="0" w:space="0" w:color="auto"/>
      </w:divBdr>
    </w:div>
    <w:div w:id="1951627238">
      <w:bodyDiv w:val="1"/>
      <w:marLeft w:val="0"/>
      <w:marRight w:val="0"/>
      <w:marTop w:val="0"/>
      <w:marBottom w:val="0"/>
      <w:divBdr>
        <w:top w:val="none" w:sz="0" w:space="0" w:color="auto"/>
        <w:left w:val="none" w:sz="0" w:space="0" w:color="auto"/>
        <w:bottom w:val="none" w:sz="0" w:space="0" w:color="auto"/>
        <w:right w:val="none" w:sz="0" w:space="0" w:color="auto"/>
      </w:divBdr>
    </w:div>
    <w:div w:id="1954172307">
      <w:bodyDiv w:val="1"/>
      <w:marLeft w:val="0"/>
      <w:marRight w:val="0"/>
      <w:marTop w:val="0"/>
      <w:marBottom w:val="0"/>
      <w:divBdr>
        <w:top w:val="none" w:sz="0" w:space="0" w:color="auto"/>
        <w:left w:val="none" w:sz="0" w:space="0" w:color="auto"/>
        <w:bottom w:val="none" w:sz="0" w:space="0" w:color="auto"/>
        <w:right w:val="none" w:sz="0" w:space="0" w:color="auto"/>
      </w:divBdr>
    </w:div>
    <w:div w:id="1977878380">
      <w:bodyDiv w:val="1"/>
      <w:marLeft w:val="0"/>
      <w:marRight w:val="0"/>
      <w:marTop w:val="0"/>
      <w:marBottom w:val="0"/>
      <w:divBdr>
        <w:top w:val="none" w:sz="0" w:space="0" w:color="auto"/>
        <w:left w:val="none" w:sz="0" w:space="0" w:color="auto"/>
        <w:bottom w:val="none" w:sz="0" w:space="0" w:color="auto"/>
        <w:right w:val="none" w:sz="0" w:space="0" w:color="auto"/>
      </w:divBdr>
    </w:div>
    <w:div w:id="1989018702">
      <w:bodyDiv w:val="1"/>
      <w:marLeft w:val="0"/>
      <w:marRight w:val="0"/>
      <w:marTop w:val="0"/>
      <w:marBottom w:val="0"/>
      <w:divBdr>
        <w:top w:val="none" w:sz="0" w:space="0" w:color="auto"/>
        <w:left w:val="none" w:sz="0" w:space="0" w:color="auto"/>
        <w:bottom w:val="none" w:sz="0" w:space="0" w:color="auto"/>
        <w:right w:val="none" w:sz="0" w:space="0" w:color="auto"/>
      </w:divBdr>
    </w:div>
    <w:div w:id="1991014051">
      <w:bodyDiv w:val="1"/>
      <w:marLeft w:val="0"/>
      <w:marRight w:val="0"/>
      <w:marTop w:val="0"/>
      <w:marBottom w:val="0"/>
      <w:divBdr>
        <w:top w:val="none" w:sz="0" w:space="0" w:color="auto"/>
        <w:left w:val="none" w:sz="0" w:space="0" w:color="auto"/>
        <w:bottom w:val="none" w:sz="0" w:space="0" w:color="auto"/>
        <w:right w:val="none" w:sz="0" w:space="0" w:color="auto"/>
      </w:divBdr>
    </w:div>
    <w:div w:id="2003116522">
      <w:bodyDiv w:val="1"/>
      <w:marLeft w:val="0"/>
      <w:marRight w:val="0"/>
      <w:marTop w:val="0"/>
      <w:marBottom w:val="0"/>
      <w:divBdr>
        <w:top w:val="none" w:sz="0" w:space="0" w:color="auto"/>
        <w:left w:val="none" w:sz="0" w:space="0" w:color="auto"/>
        <w:bottom w:val="none" w:sz="0" w:space="0" w:color="auto"/>
        <w:right w:val="none" w:sz="0" w:space="0" w:color="auto"/>
      </w:divBdr>
    </w:div>
    <w:div w:id="2003464690">
      <w:bodyDiv w:val="1"/>
      <w:marLeft w:val="0"/>
      <w:marRight w:val="0"/>
      <w:marTop w:val="0"/>
      <w:marBottom w:val="0"/>
      <w:divBdr>
        <w:top w:val="none" w:sz="0" w:space="0" w:color="auto"/>
        <w:left w:val="none" w:sz="0" w:space="0" w:color="auto"/>
        <w:bottom w:val="none" w:sz="0" w:space="0" w:color="auto"/>
        <w:right w:val="none" w:sz="0" w:space="0" w:color="auto"/>
      </w:divBdr>
    </w:div>
    <w:div w:id="2012484284">
      <w:bodyDiv w:val="1"/>
      <w:marLeft w:val="0"/>
      <w:marRight w:val="0"/>
      <w:marTop w:val="0"/>
      <w:marBottom w:val="0"/>
      <w:divBdr>
        <w:top w:val="none" w:sz="0" w:space="0" w:color="auto"/>
        <w:left w:val="none" w:sz="0" w:space="0" w:color="auto"/>
        <w:bottom w:val="none" w:sz="0" w:space="0" w:color="auto"/>
        <w:right w:val="none" w:sz="0" w:space="0" w:color="auto"/>
      </w:divBdr>
    </w:div>
    <w:div w:id="2026592409">
      <w:bodyDiv w:val="1"/>
      <w:marLeft w:val="0"/>
      <w:marRight w:val="0"/>
      <w:marTop w:val="0"/>
      <w:marBottom w:val="0"/>
      <w:divBdr>
        <w:top w:val="none" w:sz="0" w:space="0" w:color="auto"/>
        <w:left w:val="none" w:sz="0" w:space="0" w:color="auto"/>
        <w:bottom w:val="none" w:sz="0" w:space="0" w:color="auto"/>
        <w:right w:val="none" w:sz="0" w:space="0" w:color="auto"/>
      </w:divBdr>
    </w:div>
    <w:div w:id="2031057391">
      <w:bodyDiv w:val="1"/>
      <w:marLeft w:val="0"/>
      <w:marRight w:val="0"/>
      <w:marTop w:val="0"/>
      <w:marBottom w:val="0"/>
      <w:divBdr>
        <w:top w:val="none" w:sz="0" w:space="0" w:color="auto"/>
        <w:left w:val="none" w:sz="0" w:space="0" w:color="auto"/>
        <w:bottom w:val="none" w:sz="0" w:space="0" w:color="auto"/>
        <w:right w:val="none" w:sz="0" w:space="0" w:color="auto"/>
      </w:divBdr>
    </w:div>
    <w:div w:id="2034770467">
      <w:bodyDiv w:val="1"/>
      <w:marLeft w:val="0"/>
      <w:marRight w:val="0"/>
      <w:marTop w:val="0"/>
      <w:marBottom w:val="0"/>
      <w:divBdr>
        <w:top w:val="none" w:sz="0" w:space="0" w:color="auto"/>
        <w:left w:val="none" w:sz="0" w:space="0" w:color="auto"/>
        <w:bottom w:val="none" w:sz="0" w:space="0" w:color="auto"/>
        <w:right w:val="none" w:sz="0" w:space="0" w:color="auto"/>
      </w:divBdr>
    </w:div>
    <w:div w:id="2035693119">
      <w:bodyDiv w:val="1"/>
      <w:marLeft w:val="0"/>
      <w:marRight w:val="0"/>
      <w:marTop w:val="0"/>
      <w:marBottom w:val="0"/>
      <w:divBdr>
        <w:top w:val="none" w:sz="0" w:space="0" w:color="auto"/>
        <w:left w:val="none" w:sz="0" w:space="0" w:color="auto"/>
        <w:bottom w:val="none" w:sz="0" w:space="0" w:color="auto"/>
        <w:right w:val="none" w:sz="0" w:space="0" w:color="auto"/>
      </w:divBdr>
    </w:div>
    <w:div w:id="2041008259">
      <w:bodyDiv w:val="1"/>
      <w:marLeft w:val="0"/>
      <w:marRight w:val="0"/>
      <w:marTop w:val="0"/>
      <w:marBottom w:val="0"/>
      <w:divBdr>
        <w:top w:val="none" w:sz="0" w:space="0" w:color="auto"/>
        <w:left w:val="none" w:sz="0" w:space="0" w:color="auto"/>
        <w:bottom w:val="none" w:sz="0" w:space="0" w:color="auto"/>
        <w:right w:val="none" w:sz="0" w:space="0" w:color="auto"/>
      </w:divBdr>
    </w:div>
    <w:div w:id="2049262331">
      <w:bodyDiv w:val="1"/>
      <w:marLeft w:val="0"/>
      <w:marRight w:val="0"/>
      <w:marTop w:val="0"/>
      <w:marBottom w:val="0"/>
      <w:divBdr>
        <w:top w:val="none" w:sz="0" w:space="0" w:color="auto"/>
        <w:left w:val="none" w:sz="0" w:space="0" w:color="auto"/>
        <w:bottom w:val="none" w:sz="0" w:space="0" w:color="auto"/>
        <w:right w:val="none" w:sz="0" w:space="0" w:color="auto"/>
      </w:divBdr>
    </w:div>
    <w:div w:id="2056734632">
      <w:bodyDiv w:val="1"/>
      <w:marLeft w:val="0"/>
      <w:marRight w:val="0"/>
      <w:marTop w:val="0"/>
      <w:marBottom w:val="0"/>
      <w:divBdr>
        <w:top w:val="none" w:sz="0" w:space="0" w:color="auto"/>
        <w:left w:val="none" w:sz="0" w:space="0" w:color="auto"/>
        <w:bottom w:val="none" w:sz="0" w:space="0" w:color="auto"/>
        <w:right w:val="none" w:sz="0" w:space="0" w:color="auto"/>
      </w:divBdr>
    </w:div>
    <w:div w:id="2067071278">
      <w:bodyDiv w:val="1"/>
      <w:marLeft w:val="0"/>
      <w:marRight w:val="0"/>
      <w:marTop w:val="0"/>
      <w:marBottom w:val="0"/>
      <w:divBdr>
        <w:top w:val="none" w:sz="0" w:space="0" w:color="auto"/>
        <w:left w:val="none" w:sz="0" w:space="0" w:color="auto"/>
        <w:bottom w:val="none" w:sz="0" w:space="0" w:color="auto"/>
        <w:right w:val="none" w:sz="0" w:space="0" w:color="auto"/>
      </w:divBdr>
    </w:div>
    <w:div w:id="2076000848">
      <w:bodyDiv w:val="1"/>
      <w:marLeft w:val="0"/>
      <w:marRight w:val="0"/>
      <w:marTop w:val="0"/>
      <w:marBottom w:val="0"/>
      <w:divBdr>
        <w:top w:val="none" w:sz="0" w:space="0" w:color="auto"/>
        <w:left w:val="none" w:sz="0" w:space="0" w:color="auto"/>
        <w:bottom w:val="none" w:sz="0" w:space="0" w:color="auto"/>
        <w:right w:val="none" w:sz="0" w:space="0" w:color="auto"/>
      </w:divBdr>
    </w:div>
    <w:div w:id="2079160276">
      <w:bodyDiv w:val="1"/>
      <w:marLeft w:val="0"/>
      <w:marRight w:val="0"/>
      <w:marTop w:val="0"/>
      <w:marBottom w:val="0"/>
      <w:divBdr>
        <w:top w:val="none" w:sz="0" w:space="0" w:color="auto"/>
        <w:left w:val="none" w:sz="0" w:space="0" w:color="auto"/>
        <w:bottom w:val="none" w:sz="0" w:space="0" w:color="auto"/>
        <w:right w:val="none" w:sz="0" w:space="0" w:color="auto"/>
      </w:divBdr>
    </w:div>
    <w:div w:id="2081638543">
      <w:bodyDiv w:val="1"/>
      <w:marLeft w:val="0"/>
      <w:marRight w:val="0"/>
      <w:marTop w:val="0"/>
      <w:marBottom w:val="0"/>
      <w:divBdr>
        <w:top w:val="none" w:sz="0" w:space="0" w:color="auto"/>
        <w:left w:val="none" w:sz="0" w:space="0" w:color="auto"/>
        <w:bottom w:val="none" w:sz="0" w:space="0" w:color="auto"/>
        <w:right w:val="none" w:sz="0" w:space="0" w:color="auto"/>
      </w:divBdr>
    </w:div>
    <w:div w:id="2082680639">
      <w:bodyDiv w:val="1"/>
      <w:marLeft w:val="0"/>
      <w:marRight w:val="0"/>
      <w:marTop w:val="0"/>
      <w:marBottom w:val="0"/>
      <w:divBdr>
        <w:top w:val="none" w:sz="0" w:space="0" w:color="auto"/>
        <w:left w:val="none" w:sz="0" w:space="0" w:color="auto"/>
        <w:bottom w:val="none" w:sz="0" w:space="0" w:color="auto"/>
        <w:right w:val="none" w:sz="0" w:space="0" w:color="auto"/>
      </w:divBdr>
    </w:div>
    <w:div w:id="2090611011">
      <w:bodyDiv w:val="1"/>
      <w:marLeft w:val="0"/>
      <w:marRight w:val="0"/>
      <w:marTop w:val="0"/>
      <w:marBottom w:val="0"/>
      <w:divBdr>
        <w:top w:val="none" w:sz="0" w:space="0" w:color="auto"/>
        <w:left w:val="none" w:sz="0" w:space="0" w:color="auto"/>
        <w:bottom w:val="none" w:sz="0" w:space="0" w:color="auto"/>
        <w:right w:val="none" w:sz="0" w:space="0" w:color="auto"/>
      </w:divBdr>
    </w:div>
    <w:div w:id="2091654255">
      <w:bodyDiv w:val="1"/>
      <w:marLeft w:val="0"/>
      <w:marRight w:val="0"/>
      <w:marTop w:val="0"/>
      <w:marBottom w:val="0"/>
      <w:divBdr>
        <w:top w:val="none" w:sz="0" w:space="0" w:color="auto"/>
        <w:left w:val="none" w:sz="0" w:space="0" w:color="auto"/>
        <w:bottom w:val="none" w:sz="0" w:space="0" w:color="auto"/>
        <w:right w:val="none" w:sz="0" w:space="0" w:color="auto"/>
      </w:divBdr>
    </w:div>
    <w:div w:id="2092391055">
      <w:bodyDiv w:val="1"/>
      <w:marLeft w:val="0"/>
      <w:marRight w:val="0"/>
      <w:marTop w:val="0"/>
      <w:marBottom w:val="0"/>
      <w:divBdr>
        <w:top w:val="none" w:sz="0" w:space="0" w:color="auto"/>
        <w:left w:val="none" w:sz="0" w:space="0" w:color="auto"/>
        <w:bottom w:val="none" w:sz="0" w:space="0" w:color="auto"/>
        <w:right w:val="none" w:sz="0" w:space="0" w:color="auto"/>
      </w:divBdr>
    </w:div>
    <w:div w:id="2099250762">
      <w:bodyDiv w:val="1"/>
      <w:marLeft w:val="0"/>
      <w:marRight w:val="0"/>
      <w:marTop w:val="0"/>
      <w:marBottom w:val="0"/>
      <w:divBdr>
        <w:top w:val="none" w:sz="0" w:space="0" w:color="auto"/>
        <w:left w:val="none" w:sz="0" w:space="0" w:color="auto"/>
        <w:bottom w:val="none" w:sz="0" w:space="0" w:color="auto"/>
        <w:right w:val="none" w:sz="0" w:space="0" w:color="auto"/>
      </w:divBdr>
    </w:div>
    <w:div w:id="2103790993">
      <w:bodyDiv w:val="1"/>
      <w:marLeft w:val="0"/>
      <w:marRight w:val="0"/>
      <w:marTop w:val="0"/>
      <w:marBottom w:val="0"/>
      <w:divBdr>
        <w:top w:val="none" w:sz="0" w:space="0" w:color="auto"/>
        <w:left w:val="none" w:sz="0" w:space="0" w:color="auto"/>
        <w:bottom w:val="none" w:sz="0" w:space="0" w:color="auto"/>
        <w:right w:val="none" w:sz="0" w:space="0" w:color="auto"/>
      </w:divBdr>
    </w:div>
    <w:div w:id="2108380095">
      <w:bodyDiv w:val="1"/>
      <w:marLeft w:val="0"/>
      <w:marRight w:val="0"/>
      <w:marTop w:val="0"/>
      <w:marBottom w:val="0"/>
      <w:divBdr>
        <w:top w:val="none" w:sz="0" w:space="0" w:color="auto"/>
        <w:left w:val="none" w:sz="0" w:space="0" w:color="auto"/>
        <w:bottom w:val="none" w:sz="0" w:space="0" w:color="auto"/>
        <w:right w:val="none" w:sz="0" w:space="0" w:color="auto"/>
      </w:divBdr>
    </w:div>
    <w:div w:id="2111312731">
      <w:bodyDiv w:val="1"/>
      <w:marLeft w:val="0"/>
      <w:marRight w:val="0"/>
      <w:marTop w:val="0"/>
      <w:marBottom w:val="0"/>
      <w:divBdr>
        <w:top w:val="none" w:sz="0" w:space="0" w:color="auto"/>
        <w:left w:val="none" w:sz="0" w:space="0" w:color="auto"/>
        <w:bottom w:val="none" w:sz="0" w:space="0" w:color="auto"/>
        <w:right w:val="none" w:sz="0" w:space="0" w:color="auto"/>
      </w:divBdr>
    </w:div>
    <w:div w:id="2116822008">
      <w:bodyDiv w:val="1"/>
      <w:marLeft w:val="0"/>
      <w:marRight w:val="0"/>
      <w:marTop w:val="0"/>
      <w:marBottom w:val="0"/>
      <w:divBdr>
        <w:top w:val="none" w:sz="0" w:space="0" w:color="auto"/>
        <w:left w:val="none" w:sz="0" w:space="0" w:color="auto"/>
        <w:bottom w:val="none" w:sz="0" w:space="0" w:color="auto"/>
        <w:right w:val="none" w:sz="0" w:space="0" w:color="auto"/>
      </w:divBdr>
    </w:div>
    <w:div w:id="2118207910">
      <w:bodyDiv w:val="1"/>
      <w:marLeft w:val="0"/>
      <w:marRight w:val="0"/>
      <w:marTop w:val="0"/>
      <w:marBottom w:val="0"/>
      <w:divBdr>
        <w:top w:val="none" w:sz="0" w:space="0" w:color="auto"/>
        <w:left w:val="none" w:sz="0" w:space="0" w:color="auto"/>
        <w:bottom w:val="none" w:sz="0" w:space="0" w:color="auto"/>
        <w:right w:val="none" w:sz="0" w:space="0" w:color="auto"/>
      </w:divBdr>
    </w:div>
    <w:div w:id="2131432447">
      <w:bodyDiv w:val="1"/>
      <w:marLeft w:val="0"/>
      <w:marRight w:val="0"/>
      <w:marTop w:val="0"/>
      <w:marBottom w:val="0"/>
      <w:divBdr>
        <w:top w:val="none" w:sz="0" w:space="0" w:color="auto"/>
        <w:left w:val="none" w:sz="0" w:space="0" w:color="auto"/>
        <w:bottom w:val="none" w:sz="0" w:space="0" w:color="auto"/>
        <w:right w:val="none" w:sz="0" w:space="0" w:color="auto"/>
      </w:divBdr>
    </w:div>
    <w:div w:id="2132624003">
      <w:bodyDiv w:val="1"/>
      <w:marLeft w:val="0"/>
      <w:marRight w:val="0"/>
      <w:marTop w:val="0"/>
      <w:marBottom w:val="0"/>
      <w:divBdr>
        <w:top w:val="none" w:sz="0" w:space="0" w:color="auto"/>
        <w:left w:val="none" w:sz="0" w:space="0" w:color="auto"/>
        <w:bottom w:val="none" w:sz="0" w:space="0" w:color="auto"/>
        <w:right w:val="none" w:sz="0" w:space="0" w:color="auto"/>
      </w:divBdr>
    </w:div>
    <w:div w:id="2134790158">
      <w:bodyDiv w:val="1"/>
      <w:marLeft w:val="0"/>
      <w:marRight w:val="0"/>
      <w:marTop w:val="0"/>
      <w:marBottom w:val="0"/>
      <w:divBdr>
        <w:top w:val="none" w:sz="0" w:space="0" w:color="auto"/>
        <w:left w:val="none" w:sz="0" w:space="0" w:color="auto"/>
        <w:bottom w:val="none" w:sz="0" w:space="0" w:color="auto"/>
        <w:right w:val="none" w:sz="0" w:space="0" w:color="auto"/>
      </w:divBdr>
    </w:div>
    <w:div w:id="21395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01D7-0C72-4117-B81A-4CED3D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9650</Words>
  <Characters>5502</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15</cp:revision>
  <cp:lastPrinted>2023-09-15T08:11:00Z</cp:lastPrinted>
  <dcterms:created xsi:type="dcterms:W3CDTF">2023-09-15T10:16:00Z</dcterms:created>
  <dcterms:modified xsi:type="dcterms:W3CDTF">2023-09-18T09:16:00Z</dcterms:modified>
</cp:coreProperties>
</file>