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B90" w14:textId="0B607E2D" w:rsidR="006A048C" w:rsidRDefault="00ED347F" w:rsidP="00ED347F">
      <w:pPr>
        <w:ind w:left="4100" w:firstLine="720"/>
        <w:rPr>
          <w:sz w:val="24"/>
          <w:szCs w:val="24"/>
        </w:rPr>
      </w:pPr>
      <w:r>
        <w:rPr>
          <w:sz w:val="24"/>
          <w:szCs w:val="24"/>
        </w:rPr>
        <w:t xml:space="preserve">   </w:t>
      </w:r>
    </w:p>
    <w:tbl>
      <w:tblPr>
        <w:tblStyle w:val="TableNormal"/>
        <w:tblW w:w="0" w:type="auto"/>
        <w:tblInd w:w="5256" w:type="dxa"/>
        <w:tblLayout w:type="fixed"/>
        <w:tblLook w:val="01E0" w:firstRow="1" w:lastRow="1" w:firstColumn="1" w:lastColumn="1" w:noHBand="0" w:noVBand="0"/>
      </w:tblPr>
      <w:tblGrid>
        <w:gridCol w:w="4425"/>
      </w:tblGrid>
      <w:tr w:rsidR="006A048C" w14:paraId="3FA580A8" w14:textId="77777777" w:rsidTr="00824EED">
        <w:trPr>
          <w:trHeight w:val="270"/>
        </w:trPr>
        <w:tc>
          <w:tcPr>
            <w:tcW w:w="4425" w:type="dxa"/>
          </w:tcPr>
          <w:p w14:paraId="47D48956" w14:textId="77777777" w:rsidR="006A048C" w:rsidRDefault="006A048C" w:rsidP="00824EED">
            <w:pPr>
              <w:pStyle w:val="TableParagraph"/>
              <w:spacing w:line="251" w:lineRule="exact"/>
              <w:ind w:left="200"/>
              <w:rPr>
                <w:sz w:val="24"/>
              </w:rPr>
            </w:pPr>
            <w:r>
              <w:rPr>
                <w:sz w:val="24"/>
              </w:rPr>
              <w:t>PATVIRTINTA</w:t>
            </w:r>
          </w:p>
        </w:tc>
      </w:tr>
      <w:tr w:rsidR="006A048C" w:rsidRPr="002065DA" w14:paraId="47425470" w14:textId="77777777" w:rsidTr="00824EED">
        <w:trPr>
          <w:trHeight w:val="275"/>
        </w:trPr>
        <w:tc>
          <w:tcPr>
            <w:tcW w:w="4425" w:type="dxa"/>
          </w:tcPr>
          <w:p w14:paraId="4B4593C2" w14:textId="77777777" w:rsidR="006A048C" w:rsidRPr="002065DA" w:rsidRDefault="006A048C" w:rsidP="00824EED">
            <w:pPr>
              <w:pStyle w:val="TableParagraph"/>
              <w:spacing w:line="256" w:lineRule="exact"/>
              <w:ind w:left="200"/>
              <w:rPr>
                <w:sz w:val="24"/>
                <w:lang w:val="lt-LT"/>
              </w:rPr>
            </w:pPr>
            <w:r w:rsidRPr="002065DA">
              <w:rPr>
                <w:sz w:val="24"/>
                <w:lang w:val="lt-LT"/>
              </w:rPr>
              <w:t>Molėtų rajono savivaldybės tarybos</w:t>
            </w:r>
          </w:p>
        </w:tc>
      </w:tr>
      <w:tr w:rsidR="006A048C" w:rsidRPr="002065DA" w14:paraId="74F9F8D4" w14:textId="77777777" w:rsidTr="00824EED">
        <w:trPr>
          <w:trHeight w:val="270"/>
        </w:trPr>
        <w:tc>
          <w:tcPr>
            <w:tcW w:w="4425" w:type="dxa"/>
          </w:tcPr>
          <w:p w14:paraId="6801F735" w14:textId="0331ABBD" w:rsidR="00600255" w:rsidRDefault="006A048C" w:rsidP="00824EED">
            <w:pPr>
              <w:pStyle w:val="TableParagraph"/>
              <w:spacing w:line="251" w:lineRule="exact"/>
              <w:ind w:left="200"/>
              <w:rPr>
                <w:sz w:val="24"/>
                <w:lang w:val="lt-LT"/>
              </w:rPr>
            </w:pPr>
            <w:r w:rsidRPr="002065DA">
              <w:rPr>
                <w:sz w:val="24"/>
                <w:lang w:val="lt-LT"/>
              </w:rPr>
              <w:t>202</w:t>
            </w:r>
            <w:r w:rsidR="005479C4">
              <w:rPr>
                <w:sz w:val="24"/>
                <w:lang w:val="lt-LT"/>
              </w:rPr>
              <w:t>3</w:t>
            </w:r>
            <w:r w:rsidRPr="002065DA">
              <w:rPr>
                <w:sz w:val="24"/>
                <w:lang w:val="lt-LT"/>
              </w:rPr>
              <w:t xml:space="preserve"> m. </w:t>
            </w:r>
            <w:r w:rsidR="005479C4">
              <w:rPr>
                <w:sz w:val="24"/>
                <w:lang w:val="lt-LT"/>
              </w:rPr>
              <w:t>liepos</w:t>
            </w:r>
            <w:r w:rsidRPr="002065DA">
              <w:rPr>
                <w:sz w:val="24"/>
                <w:lang w:val="lt-LT"/>
              </w:rPr>
              <w:t xml:space="preserve"> </w:t>
            </w:r>
            <w:r w:rsidR="005479C4">
              <w:rPr>
                <w:sz w:val="24"/>
                <w:lang w:val="lt-LT"/>
              </w:rPr>
              <w:t xml:space="preserve"> </w:t>
            </w:r>
            <w:r w:rsidRPr="002065DA">
              <w:rPr>
                <w:sz w:val="24"/>
                <w:lang w:val="lt-LT"/>
              </w:rPr>
              <w:t xml:space="preserve"> d. sprendimu</w:t>
            </w:r>
          </w:p>
          <w:p w14:paraId="56AE3A28" w14:textId="1DB3E6D5" w:rsidR="006A048C" w:rsidRPr="002065DA" w:rsidRDefault="006A048C" w:rsidP="00824EED">
            <w:pPr>
              <w:pStyle w:val="TableParagraph"/>
              <w:spacing w:line="251" w:lineRule="exact"/>
              <w:ind w:left="200"/>
              <w:rPr>
                <w:sz w:val="24"/>
                <w:lang w:val="lt-LT"/>
              </w:rPr>
            </w:pPr>
            <w:r w:rsidRPr="002065DA">
              <w:rPr>
                <w:sz w:val="24"/>
                <w:lang w:val="lt-LT"/>
              </w:rPr>
              <w:t xml:space="preserve"> Nr. B1-</w:t>
            </w:r>
          </w:p>
        </w:tc>
      </w:tr>
    </w:tbl>
    <w:p w14:paraId="60EA749C" w14:textId="319A4296" w:rsidR="006A048C" w:rsidRDefault="006A048C" w:rsidP="00ED347F">
      <w:pPr>
        <w:ind w:left="4100" w:firstLine="720"/>
        <w:rPr>
          <w:sz w:val="24"/>
          <w:szCs w:val="24"/>
        </w:rPr>
      </w:pPr>
    </w:p>
    <w:p w14:paraId="1B6AB272" w14:textId="77777777" w:rsidR="00ED347F" w:rsidRPr="00E51AF7" w:rsidRDefault="00ED347F" w:rsidP="00ED347F">
      <w:pPr>
        <w:rPr>
          <w:b/>
          <w:sz w:val="24"/>
          <w:szCs w:val="24"/>
        </w:rPr>
      </w:pPr>
    </w:p>
    <w:p w14:paraId="674C8878" w14:textId="052AF148" w:rsidR="00ED347F" w:rsidRPr="00E51AF7"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 </w:t>
      </w:r>
      <w:r w:rsidR="00862AEE" w:rsidRPr="00862AEE">
        <w:rPr>
          <w:b/>
          <w:bCs/>
          <w:sz w:val="24"/>
          <w:szCs w:val="24"/>
        </w:rPr>
        <w:t xml:space="preserve">KELIŲ PRIEŽIŪROS IR PLĖTROS PROGRAMOS </w:t>
      </w:r>
      <w:r w:rsidR="006632F8">
        <w:rPr>
          <w:b/>
          <w:bCs/>
          <w:sz w:val="24"/>
          <w:szCs w:val="24"/>
        </w:rPr>
        <w:t xml:space="preserve">FINANSAVIMO </w:t>
      </w:r>
      <w:r w:rsidR="00862AEE" w:rsidRPr="00862AEE">
        <w:rPr>
          <w:b/>
          <w:bCs/>
          <w:sz w:val="24"/>
          <w:szCs w:val="24"/>
        </w:rPr>
        <w:t xml:space="preserve">LĖŠŲ, SKIRTŲ MOLĖTŲ RAJONO SAVIVALDYBĖS </w:t>
      </w:r>
      <w:r w:rsidRPr="00E51AF7">
        <w:rPr>
          <w:b/>
          <w:bCs/>
          <w:sz w:val="24"/>
          <w:szCs w:val="24"/>
        </w:rPr>
        <w:t xml:space="preserve">VIETINĖS REIKŠMĖS KELIAMS IR GATVĖMS TIESTI, </w:t>
      </w:r>
      <w:r w:rsidRPr="003F7D2D">
        <w:rPr>
          <w:b/>
          <w:bCs/>
          <w:sz w:val="24"/>
          <w:szCs w:val="24"/>
        </w:rPr>
        <w:t>REKONSTRUOTI,</w:t>
      </w:r>
      <w:r w:rsidRPr="00E51AF7">
        <w:rPr>
          <w:b/>
          <w:bCs/>
          <w:color w:val="FF0000"/>
          <w:sz w:val="24"/>
          <w:szCs w:val="24"/>
        </w:rPr>
        <w:t xml:space="preserve"> </w:t>
      </w:r>
      <w:r w:rsidRPr="00E51AF7">
        <w:rPr>
          <w:b/>
          <w:bCs/>
          <w:sz w:val="24"/>
          <w:szCs w:val="24"/>
        </w:rPr>
        <w:t xml:space="preserve">TAISYTI (REMONTUOTI), PRIŽIŪRĖTI IR SAUGAUS EISMO SĄLYGOMS UŽTIKRINTI, </w:t>
      </w:r>
      <w:r w:rsidR="005479C4">
        <w:rPr>
          <w:b/>
          <w:bCs/>
          <w:sz w:val="24"/>
          <w:szCs w:val="24"/>
        </w:rPr>
        <w:t>PA</w:t>
      </w:r>
      <w:r w:rsidR="005479C4" w:rsidRPr="005479C4">
        <w:rPr>
          <w:b/>
          <w:bCs/>
          <w:sz w:val="24"/>
          <w:szCs w:val="24"/>
        </w:rPr>
        <w:t xml:space="preserve">SKIRSTYMO </w:t>
      </w:r>
      <w:r w:rsidR="005479C4">
        <w:rPr>
          <w:b/>
          <w:bCs/>
          <w:sz w:val="24"/>
          <w:szCs w:val="24"/>
        </w:rPr>
        <w:t xml:space="preserve">IR </w:t>
      </w:r>
      <w:r w:rsidRPr="00E51AF7">
        <w:rPr>
          <w:b/>
          <w:bCs/>
          <w:sz w:val="24"/>
          <w:szCs w:val="24"/>
        </w:rPr>
        <w:t>NAUDOJIMO TVARKOS APRAŠAS</w:t>
      </w:r>
    </w:p>
    <w:p w14:paraId="7E1C4140" w14:textId="77777777" w:rsidR="00ED347F" w:rsidRDefault="00ED347F" w:rsidP="00ED347F">
      <w:pPr>
        <w:widowControl w:val="0"/>
        <w:tabs>
          <w:tab w:val="left" w:pos="1293"/>
        </w:tabs>
        <w:overflowPunct w:val="0"/>
        <w:jc w:val="center"/>
        <w:textAlignment w:val="baseline"/>
        <w:rPr>
          <w:b/>
          <w:bCs/>
          <w:sz w:val="24"/>
          <w:szCs w:val="24"/>
        </w:rPr>
      </w:pPr>
    </w:p>
    <w:p w14:paraId="66D5E1E1" w14:textId="53A598EF" w:rsidR="005479C4" w:rsidRPr="005479C4" w:rsidRDefault="005479C4" w:rsidP="005479C4">
      <w:pPr>
        <w:jc w:val="center"/>
        <w:rPr>
          <w:b/>
          <w:bCs/>
          <w:sz w:val="24"/>
          <w:lang w:eastAsia="en-US"/>
        </w:rPr>
      </w:pPr>
      <w:r w:rsidRPr="005479C4">
        <w:rPr>
          <w:b/>
          <w:bCs/>
          <w:sz w:val="24"/>
          <w:lang w:eastAsia="en-US"/>
        </w:rPr>
        <w:t>I SKYRIUS</w:t>
      </w:r>
    </w:p>
    <w:p w14:paraId="36475373" w14:textId="2F99045C" w:rsidR="005479C4" w:rsidRPr="005479C4" w:rsidRDefault="005479C4" w:rsidP="005479C4">
      <w:pPr>
        <w:jc w:val="center"/>
        <w:rPr>
          <w:b/>
          <w:bCs/>
          <w:sz w:val="24"/>
          <w:lang w:eastAsia="en-US"/>
        </w:rPr>
      </w:pPr>
      <w:r>
        <w:rPr>
          <w:b/>
          <w:bCs/>
          <w:sz w:val="24"/>
          <w:lang w:eastAsia="en-US"/>
        </w:rPr>
        <w:t>BENDROSIOS NUOSTATOS</w:t>
      </w:r>
    </w:p>
    <w:p w14:paraId="6C49922A" w14:textId="77777777" w:rsidR="005479C4" w:rsidRPr="00E51AF7" w:rsidRDefault="005479C4" w:rsidP="00ED347F">
      <w:pPr>
        <w:widowControl w:val="0"/>
        <w:tabs>
          <w:tab w:val="left" w:pos="1293"/>
        </w:tabs>
        <w:overflowPunct w:val="0"/>
        <w:jc w:val="center"/>
        <w:textAlignment w:val="baseline"/>
        <w:rPr>
          <w:b/>
          <w:bCs/>
          <w:sz w:val="24"/>
          <w:szCs w:val="24"/>
        </w:rPr>
      </w:pPr>
    </w:p>
    <w:p w14:paraId="773A71AA" w14:textId="7647F262" w:rsidR="005479C4" w:rsidRPr="005479C4" w:rsidRDefault="005479C4" w:rsidP="005479C4">
      <w:pPr>
        <w:ind w:firstLine="372"/>
        <w:jc w:val="both"/>
        <w:rPr>
          <w:sz w:val="24"/>
          <w:lang w:eastAsia="en-US"/>
        </w:rPr>
      </w:pPr>
      <w:r w:rsidRPr="005479C4">
        <w:rPr>
          <w:sz w:val="24"/>
          <w:lang w:eastAsia="en-US"/>
        </w:rPr>
        <w:t>1. Kelių priežiūros ir plėtros programos finansavimo lėšų</w:t>
      </w:r>
      <w:r w:rsidR="00B753B6">
        <w:rPr>
          <w:sz w:val="24"/>
          <w:lang w:eastAsia="en-US"/>
        </w:rPr>
        <w:t xml:space="preserve">, skirtų Molėtų rajono savivaldybės vietinės </w:t>
      </w:r>
      <w:r w:rsidR="00B753B6" w:rsidRPr="00B753B6">
        <w:rPr>
          <w:sz w:val="24"/>
          <w:lang w:eastAsia="en-US"/>
        </w:rPr>
        <w:t xml:space="preserve">reikšmės keliams </w:t>
      </w:r>
      <w:r w:rsidR="00B753B6">
        <w:rPr>
          <w:sz w:val="24"/>
          <w:lang w:eastAsia="en-US"/>
        </w:rPr>
        <w:t xml:space="preserve">ir </w:t>
      </w:r>
      <w:r w:rsidR="00B753B6" w:rsidRPr="00B753B6">
        <w:rPr>
          <w:sz w:val="24"/>
          <w:lang w:eastAsia="en-US"/>
        </w:rPr>
        <w:t>gatvėms tiesti, rekonstruoti, taisyti (remontuoti)</w:t>
      </w:r>
      <w:r w:rsidR="00B753B6">
        <w:rPr>
          <w:sz w:val="24"/>
          <w:lang w:eastAsia="en-US"/>
        </w:rPr>
        <w:t xml:space="preserve">, </w:t>
      </w:r>
      <w:r w:rsidR="00B753B6" w:rsidRPr="00B753B6">
        <w:rPr>
          <w:sz w:val="24"/>
          <w:lang w:eastAsia="en-US"/>
        </w:rPr>
        <w:t>prižiūrėti</w:t>
      </w:r>
      <w:r w:rsidR="00B753B6">
        <w:rPr>
          <w:sz w:val="24"/>
          <w:lang w:eastAsia="en-US"/>
        </w:rPr>
        <w:t xml:space="preserve"> ir</w:t>
      </w:r>
      <w:r w:rsidR="00B753B6" w:rsidRPr="00B753B6">
        <w:rPr>
          <w:sz w:val="24"/>
          <w:lang w:eastAsia="en-US"/>
        </w:rPr>
        <w:t xml:space="preserve"> saugaus eismo sąlygoms užtikrinti,</w:t>
      </w:r>
      <w:r w:rsidR="00B753B6">
        <w:rPr>
          <w:sz w:val="24"/>
          <w:lang w:eastAsia="en-US"/>
        </w:rPr>
        <w:t xml:space="preserve"> </w:t>
      </w:r>
      <w:r w:rsidRPr="005479C4">
        <w:rPr>
          <w:sz w:val="24"/>
          <w:lang w:eastAsia="en-US"/>
        </w:rPr>
        <w:t xml:space="preserve">paskirstymo ir naudojimo tvarkos aprašas (toliau – </w:t>
      </w:r>
      <w:r w:rsidR="00AC6CAD">
        <w:rPr>
          <w:sz w:val="24"/>
          <w:lang w:eastAsia="en-US"/>
        </w:rPr>
        <w:t>A</w:t>
      </w:r>
      <w:r w:rsidRPr="005479C4">
        <w:rPr>
          <w:sz w:val="24"/>
          <w:lang w:eastAsia="en-US"/>
        </w:rPr>
        <w:t>prašas) nustato</w:t>
      </w:r>
      <w:r w:rsidR="00CB582B" w:rsidRPr="00CB582B">
        <w:t xml:space="preserve"> </w:t>
      </w:r>
      <w:r w:rsidR="00CB582B" w:rsidRPr="00CB582B">
        <w:rPr>
          <w:sz w:val="24"/>
          <w:lang w:eastAsia="en-US"/>
        </w:rPr>
        <w:t xml:space="preserve">Kelių priežiūros ir plėtros programos (toliau – Programa) </w:t>
      </w:r>
      <w:r w:rsidRPr="005479C4">
        <w:rPr>
          <w:sz w:val="24"/>
          <w:lang w:eastAsia="en-US"/>
        </w:rPr>
        <w:t xml:space="preserve"> lėšų, skirtų </w:t>
      </w:r>
      <w:r w:rsidR="00CB582B">
        <w:rPr>
          <w:sz w:val="24"/>
          <w:lang w:eastAsia="en-US"/>
        </w:rPr>
        <w:t xml:space="preserve">Molėtų </w:t>
      </w:r>
      <w:r w:rsidRPr="005479C4">
        <w:rPr>
          <w:sz w:val="24"/>
          <w:lang w:eastAsia="en-US"/>
        </w:rPr>
        <w:t xml:space="preserve"> savivaldybės (toliau – Savivaldybė) </w:t>
      </w:r>
      <w:r w:rsidR="00CB582B" w:rsidRPr="00CB582B">
        <w:rPr>
          <w:sz w:val="24"/>
          <w:lang w:eastAsia="en-US"/>
        </w:rPr>
        <w:t>vietinės reikšmės keliams ir gatvėms tiesti, rekonstruoti, taisyti (remontuoti), prižiūrėti ir saugaus eismo sąlygoms užtikrinti, šiems keliams inventorizuoti</w:t>
      </w:r>
      <w:r w:rsidR="00CB582B">
        <w:rPr>
          <w:sz w:val="24"/>
          <w:lang w:eastAsia="en-US"/>
        </w:rPr>
        <w:t>,</w:t>
      </w:r>
      <w:r w:rsidR="00CB582B" w:rsidRPr="00CB582B">
        <w:rPr>
          <w:sz w:val="24"/>
          <w:lang w:eastAsia="en-US"/>
        </w:rPr>
        <w:t xml:space="preserve"> paskirstymo, panaudojim</w:t>
      </w:r>
      <w:r w:rsidR="00CB582B">
        <w:rPr>
          <w:sz w:val="24"/>
          <w:lang w:eastAsia="en-US"/>
        </w:rPr>
        <w:t xml:space="preserve">o, </w:t>
      </w:r>
      <w:r w:rsidR="00CB582B" w:rsidRPr="00CB582B">
        <w:rPr>
          <w:sz w:val="24"/>
          <w:lang w:eastAsia="en-US"/>
        </w:rPr>
        <w:t>planuojamų remontuoti objektų eiliškumo nustatymo</w:t>
      </w:r>
      <w:r w:rsidR="00491B9E">
        <w:rPr>
          <w:sz w:val="24"/>
          <w:lang w:eastAsia="en-US"/>
        </w:rPr>
        <w:t xml:space="preserve">, </w:t>
      </w:r>
      <w:r w:rsidR="00491B9E" w:rsidRPr="00491B9E">
        <w:rPr>
          <w:sz w:val="24"/>
          <w:lang w:eastAsia="en-US"/>
        </w:rPr>
        <w:t>atsiskaitymo už asignavimus</w:t>
      </w:r>
      <w:r w:rsidR="00491B9E">
        <w:rPr>
          <w:sz w:val="24"/>
          <w:lang w:eastAsia="en-US"/>
        </w:rPr>
        <w:t xml:space="preserve"> </w:t>
      </w:r>
      <w:r w:rsidRPr="005479C4">
        <w:rPr>
          <w:sz w:val="24"/>
          <w:lang w:eastAsia="en-US"/>
        </w:rPr>
        <w:t>tvarką.</w:t>
      </w:r>
    </w:p>
    <w:p w14:paraId="18277B33" w14:textId="56B524EB" w:rsidR="005479C4" w:rsidRPr="005479C4" w:rsidRDefault="005479C4" w:rsidP="005479C4">
      <w:pPr>
        <w:ind w:firstLine="284"/>
        <w:jc w:val="both"/>
        <w:rPr>
          <w:sz w:val="24"/>
          <w:lang w:eastAsia="en-US"/>
        </w:rPr>
      </w:pPr>
      <w:r w:rsidRPr="005479C4">
        <w:rPr>
          <w:sz w:val="24"/>
          <w:lang w:eastAsia="en-US"/>
        </w:rPr>
        <w:t>2. Aprašas parengtas vadovaujantis Lietuvos Respublikos kelių priežiūros ir plėtros programos finansavimo įstatymu, Lietuvos Respublikos kelių įstatymu, Lietuvos Respublikos saugaus eismo automobilių keliais įstatymu, Lietuvos Respublikos statybos įstatymu, Kelių priežiūros ir plėtros programos finansavimo lėšų naudojimo tvarkos aprašu, patvirtintu Lietuvos Respublikos Vyriausybės 2005 m. balandžio 21 d. nutarimu Nr. 447 „Dėl Lietuvos Respublikos kelių priežiūros ir plėtros programos finansavimo įstatymo įgyvendinimo“ ir kitais teisės aktais, reglamentuojančiais šią sritį.</w:t>
      </w:r>
    </w:p>
    <w:p w14:paraId="3DAE117E" w14:textId="196F9E94" w:rsidR="005479C4" w:rsidRPr="005479C4" w:rsidRDefault="005479C4" w:rsidP="005479C4">
      <w:pPr>
        <w:ind w:firstLine="284"/>
        <w:jc w:val="both"/>
        <w:rPr>
          <w:sz w:val="24"/>
          <w:lang w:eastAsia="en-US"/>
        </w:rPr>
      </w:pPr>
      <w:r w:rsidRPr="005479C4">
        <w:rPr>
          <w:sz w:val="24"/>
          <w:lang w:eastAsia="en-US"/>
        </w:rPr>
        <w:t xml:space="preserve">3. Šiuo </w:t>
      </w:r>
      <w:r w:rsidR="00AC6CAD">
        <w:rPr>
          <w:sz w:val="24"/>
          <w:lang w:eastAsia="en-US"/>
        </w:rPr>
        <w:t>A</w:t>
      </w:r>
      <w:r w:rsidRPr="005479C4">
        <w:rPr>
          <w:sz w:val="24"/>
          <w:lang w:eastAsia="en-US"/>
        </w:rPr>
        <w:t xml:space="preserve">prašu siekiama užtikrinti Savivaldybės vietinės reikšmės kelių </w:t>
      </w:r>
      <w:r w:rsidR="00491B9E">
        <w:rPr>
          <w:sz w:val="24"/>
          <w:lang w:eastAsia="en-US"/>
        </w:rPr>
        <w:t xml:space="preserve">ir </w:t>
      </w:r>
      <w:r w:rsidRPr="005479C4">
        <w:rPr>
          <w:sz w:val="24"/>
          <w:lang w:eastAsia="en-US"/>
        </w:rPr>
        <w:t>gatvių gerą būklę, skaidrų ir tinkamą Programos lėšų</w:t>
      </w:r>
      <w:r w:rsidR="00491B9E">
        <w:rPr>
          <w:sz w:val="24"/>
          <w:lang w:eastAsia="en-US"/>
        </w:rPr>
        <w:t xml:space="preserve"> </w:t>
      </w:r>
      <w:r w:rsidRPr="005479C4">
        <w:rPr>
          <w:sz w:val="24"/>
          <w:lang w:eastAsia="en-US"/>
        </w:rPr>
        <w:t>paskirstymą ir naudojimą.</w:t>
      </w:r>
    </w:p>
    <w:p w14:paraId="59E1F0EE" w14:textId="77777777" w:rsidR="005479C4" w:rsidRPr="005479C4" w:rsidRDefault="005479C4" w:rsidP="005479C4">
      <w:pPr>
        <w:ind w:left="360"/>
        <w:jc w:val="both"/>
        <w:rPr>
          <w:sz w:val="24"/>
          <w:lang w:eastAsia="en-US"/>
        </w:rPr>
      </w:pPr>
    </w:p>
    <w:p w14:paraId="4BE4B25A" w14:textId="77777777" w:rsidR="005479C4" w:rsidRPr="005479C4" w:rsidRDefault="005479C4" w:rsidP="005479C4">
      <w:pPr>
        <w:jc w:val="center"/>
        <w:rPr>
          <w:b/>
          <w:bCs/>
          <w:sz w:val="24"/>
          <w:lang w:eastAsia="en-US"/>
        </w:rPr>
      </w:pPr>
      <w:bookmarkStart w:id="0" w:name="_Hlk140485764"/>
      <w:r w:rsidRPr="005479C4">
        <w:rPr>
          <w:b/>
          <w:bCs/>
          <w:sz w:val="24"/>
          <w:lang w:eastAsia="en-US"/>
        </w:rPr>
        <w:t>II SKYRIUS</w:t>
      </w:r>
    </w:p>
    <w:p w14:paraId="1F9B0302" w14:textId="77777777" w:rsidR="005479C4" w:rsidRPr="005479C4" w:rsidRDefault="005479C4" w:rsidP="005479C4">
      <w:pPr>
        <w:jc w:val="center"/>
        <w:rPr>
          <w:b/>
          <w:bCs/>
          <w:sz w:val="24"/>
          <w:lang w:eastAsia="en-US"/>
        </w:rPr>
      </w:pPr>
      <w:r w:rsidRPr="005479C4">
        <w:rPr>
          <w:b/>
          <w:bCs/>
          <w:sz w:val="24"/>
          <w:lang w:eastAsia="en-US"/>
        </w:rPr>
        <w:t>PAGRINDINĖS SĄVOKOS IR TRUMPINIAI</w:t>
      </w:r>
    </w:p>
    <w:bookmarkEnd w:id="0"/>
    <w:p w14:paraId="18CF352D" w14:textId="77777777" w:rsidR="005479C4" w:rsidRPr="005479C4" w:rsidRDefault="005479C4" w:rsidP="005479C4">
      <w:pPr>
        <w:jc w:val="center"/>
        <w:rPr>
          <w:sz w:val="24"/>
          <w:lang w:eastAsia="en-US"/>
        </w:rPr>
      </w:pPr>
    </w:p>
    <w:p w14:paraId="6037C3D5" w14:textId="77777777" w:rsidR="005479C4" w:rsidRPr="005479C4" w:rsidRDefault="005479C4" w:rsidP="005479C4">
      <w:pPr>
        <w:ind w:firstLine="310"/>
        <w:jc w:val="both"/>
        <w:rPr>
          <w:sz w:val="24"/>
          <w:lang w:eastAsia="en-US"/>
        </w:rPr>
      </w:pPr>
      <w:r w:rsidRPr="005479C4">
        <w:rPr>
          <w:sz w:val="24"/>
          <w:lang w:eastAsia="en-US"/>
        </w:rPr>
        <w:t>4. Apraše vartojami šie trumpiniai ir sąvokos:</w:t>
      </w:r>
    </w:p>
    <w:p w14:paraId="56609CF7" w14:textId="05922135" w:rsidR="005479C4" w:rsidRPr="005479C4" w:rsidRDefault="005479C4" w:rsidP="005479C4">
      <w:pPr>
        <w:ind w:firstLine="310"/>
        <w:jc w:val="both"/>
        <w:rPr>
          <w:sz w:val="24"/>
          <w:lang w:eastAsia="en-US"/>
        </w:rPr>
      </w:pPr>
      <w:r w:rsidRPr="005479C4">
        <w:rPr>
          <w:sz w:val="24"/>
          <w:lang w:eastAsia="en-US"/>
        </w:rPr>
        <w:t xml:space="preserve">4.1. </w:t>
      </w:r>
      <w:r w:rsidRPr="005479C4">
        <w:rPr>
          <w:b/>
          <w:bCs/>
          <w:sz w:val="24"/>
          <w:lang w:eastAsia="en-US"/>
        </w:rPr>
        <w:t>Kelių direkcija</w:t>
      </w:r>
      <w:r w:rsidRPr="005479C4">
        <w:rPr>
          <w:sz w:val="24"/>
          <w:lang w:eastAsia="en-US"/>
        </w:rPr>
        <w:t xml:space="preserve"> – </w:t>
      </w:r>
      <w:r w:rsidR="006C45DE">
        <w:rPr>
          <w:sz w:val="24"/>
          <w:lang w:eastAsia="en-US"/>
        </w:rPr>
        <w:t xml:space="preserve">Akcinė bendrovė </w:t>
      </w:r>
      <w:r w:rsidRPr="005479C4">
        <w:rPr>
          <w:sz w:val="24"/>
          <w:lang w:eastAsia="en-US"/>
        </w:rPr>
        <w:t>Lietuvos automobilių kelių direkcija;</w:t>
      </w:r>
    </w:p>
    <w:p w14:paraId="5372A0B9" w14:textId="77777777" w:rsidR="005479C4" w:rsidRPr="005479C4" w:rsidRDefault="005479C4" w:rsidP="005479C4">
      <w:pPr>
        <w:ind w:firstLine="310"/>
        <w:jc w:val="both"/>
        <w:rPr>
          <w:sz w:val="24"/>
          <w:lang w:eastAsia="en-US"/>
        </w:rPr>
      </w:pPr>
      <w:r w:rsidRPr="005479C4">
        <w:rPr>
          <w:sz w:val="24"/>
          <w:lang w:eastAsia="en-US"/>
        </w:rPr>
        <w:t xml:space="preserve">4.2. </w:t>
      </w:r>
      <w:r w:rsidRPr="005479C4">
        <w:rPr>
          <w:b/>
          <w:bCs/>
          <w:sz w:val="24"/>
          <w:lang w:eastAsia="en-US"/>
        </w:rPr>
        <w:t>Susisiekimo ministerija</w:t>
      </w:r>
      <w:r w:rsidRPr="005479C4">
        <w:rPr>
          <w:sz w:val="24"/>
          <w:lang w:eastAsia="en-US"/>
        </w:rPr>
        <w:t xml:space="preserve"> – Lietuvos Respublikos susisiekimo ministerija;</w:t>
      </w:r>
    </w:p>
    <w:p w14:paraId="6F8CAFBF" w14:textId="77777777" w:rsidR="005479C4" w:rsidRPr="005479C4" w:rsidRDefault="005479C4" w:rsidP="005479C4">
      <w:pPr>
        <w:ind w:firstLine="284"/>
        <w:jc w:val="both"/>
        <w:rPr>
          <w:sz w:val="24"/>
          <w:lang w:eastAsia="en-US"/>
        </w:rPr>
      </w:pPr>
      <w:r w:rsidRPr="005479C4">
        <w:rPr>
          <w:sz w:val="24"/>
          <w:lang w:eastAsia="en-US"/>
        </w:rPr>
        <w:t xml:space="preserve">4.3. </w:t>
      </w:r>
      <w:r w:rsidRPr="005479C4">
        <w:rPr>
          <w:b/>
          <w:bCs/>
          <w:sz w:val="24"/>
          <w:lang w:eastAsia="en-US"/>
        </w:rPr>
        <w:t>KPPP</w:t>
      </w:r>
      <w:r w:rsidRPr="005479C4">
        <w:rPr>
          <w:sz w:val="24"/>
          <w:lang w:eastAsia="en-US"/>
        </w:rPr>
        <w:t xml:space="preserve"> – Kelių priežiūros ir plėtros programa;</w:t>
      </w:r>
    </w:p>
    <w:p w14:paraId="033F2ABA" w14:textId="57973167" w:rsidR="005479C4" w:rsidRPr="005479C4" w:rsidRDefault="005479C4" w:rsidP="005479C4">
      <w:pPr>
        <w:ind w:firstLine="284"/>
        <w:jc w:val="both"/>
        <w:rPr>
          <w:sz w:val="24"/>
          <w:lang w:eastAsia="en-US"/>
        </w:rPr>
      </w:pPr>
      <w:r w:rsidRPr="005479C4">
        <w:rPr>
          <w:sz w:val="24"/>
          <w:lang w:eastAsia="en-US"/>
        </w:rPr>
        <w:t xml:space="preserve">4.4. </w:t>
      </w:r>
      <w:r w:rsidRPr="005479C4">
        <w:rPr>
          <w:b/>
          <w:bCs/>
          <w:sz w:val="24"/>
          <w:lang w:eastAsia="en-US"/>
        </w:rPr>
        <w:t>KPPP</w:t>
      </w:r>
      <w:r w:rsidR="00AC6CAD">
        <w:rPr>
          <w:b/>
          <w:bCs/>
          <w:sz w:val="24"/>
          <w:lang w:eastAsia="en-US"/>
        </w:rPr>
        <w:t xml:space="preserve"> finansavimo</w:t>
      </w:r>
      <w:r w:rsidRPr="005479C4">
        <w:rPr>
          <w:b/>
          <w:bCs/>
          <w:sz w:val="24"/>
          <w:lang w:eastAsia="en-US"/>
        </w:rPr>
        <w:t xml:space="preserve"> lėšos</w:t>
      </w:r>
      <w:r w:rsidRPr="005479C4">
        <w:rPr>
          <w:sz w:val="24"/>
          <w:lang w:eastAsia="en-US"/>
        </w:rPr>
        <w:t xml:space="preserve"> –  </w:t>
      </w:r>
      <w:r w:rsidR="00AC6CAD" w:rsidRPr="00AC6CAD">
        <w:rPr>
          <w:sz w:val="24"/>
          <w:lang w:eastAsia="en-US"/>
        </w:rPr>
        <w:t>savivaldybių institucijų valdomiems vietinės reikšmės keliams</w:t>
      </w:r>
      <w:r w:rsidR="00AC6CAD">
        <w:rPr>
          <w:sz w:val="24"/>
          <w:lang w:eastAsia="en-US"/>
        </w:rPr>
        <w:t xml:space="preserve"> </w:t>
      </w:r>
      <w:r w:rsidRPr="005479C4">
        <w:rPr>
          <w:sz w:val="24"/>
          <w:lang w:eastAsia="en-US"/>
        </w:rPr>
        <w:t>skiriamos KPPP finansavimo lėšos</w:t>
      </w:r>
      <w:r w:rsidR="00AC6CAD">
        <w:rPr>
          <w:sz w:val="24"/>
          <w:lang w:eastAsia="en-US"/>
        </w:rPr>
        <w:t>;</w:t>
      </w:r>
      <w:r w:rsidRPr="005479C4">
        <w:rPr>
          <w:sz w:val="24"/>
          <w:lang w:eastAsia="en-US"/>
        </w:rPr>
        <w:t xml:space="preserve"> </w:t>
      </w:r>
    </w:p>
    <w:p w14:paraId="2956CA42" w14:textId="77777777" w:rsidR="005479C4" w:rsidRPr="005479C4" w:rsidRDefault="005479C4" w:rsidP="005479C4">
      <w:pPr>
        <w:ind w:firstLine="284"/>
        <w:jc w:val="both"/>
        <w:rPr>
          <w:sz w:val="24"/>
          <w:lang w:eastAsia="en-US"/>
        </w:rPr>
      </w:pPr>
      <w:r w:rsidRPr="005479C4">
        <w:rPr>
          <w:sz w:val="24"/>
          <w:lang w:eastAsia="en-US"/>
        </w:rPr>
        <w:t xml:space="preserve">4.5. </w:t>
      </w:r>
      <w:r w:rsidRPr="005479C4">
        <w:rPr>
          <w:b/>
          <w:bCs/>
          <w:sz w:val="24"/>
          <w:lang w:eastAsia="en-US"/>
        </w:rPr>
        <w:t>Susisiekimo komunikacijos</w:t>
      </w:r>
      <w:r w:rsidRPr="005479C4">
        <w:rPr>
          <w:sz w:val="24"/>
          <w:lang w:eastAsia="en-US"/>
        </w:rPr>
        <w:t xml:space="preserve"> – visų rūšių transporto ir pėsčiųjų judėjimui skirti statiniai (keliai, gatvės (keliai, turintys pavadinimus), šaligatviai, pėsčiųjų ir dviračių takai, automobilių stovėjimo aikštelės, vietos ir kt.);</w:t>
      </w:r>
    </w:p>
    <w:p w14:paraId="019A11A9" w14:textId="77777777" w:rsidR="005479C4" w:rsidRPr="005479C4" w:rsidRDefault="005479C4" w:rsidP="005479C4">
      <w:pPr>
        <w:ind w:firstLine="284"/>
        <w:jc w:val="both"/>
        <w:rPr>
          <w:sz w:val="24"/>
          <w:lang w:eastAsia="en-US"/>
        </w:rPr>
      </w:pPr>
      <w:r w:rsidRPr="005479C4">
        <w:rPr>
          <w:sz w:val="24"/>
          <w:lang w:eastAsia="en-US"/>
        </w:rPr>
        <w:t xml:space="preserve">4.6. </w:t>
      </w:r>
      <w:r w:rsidRPr="005479C4">
        <w:rPr>
          <w:b/>
          <w:bCs/>
          <w:sz w:val="24"/>
          <w:lang w:eastAsia="en-US"/>
        </w:rPr>
        <w:t>Inžineriniai tinklai</w:t>
      </w:r>
      <w:r w:rsidRPr="005479C4">
        <w:rPr>
          <w:sz w:val="24"/>
          <w:lang w:eastAsia="en-US"/>
        </w:rPr>
        <w:t xml:space="preserve"> – kelių apšvietimo (elektros) tinklai, lietaus, paviršinių nuotekų tinklai;</w:t>
      </w:r>
    </w:p>
    <w:p w14:paraId="0EA4360C" w14:textId="77777777" w:rsidR="005479C4" w:rsidRPr="005479C4" w:rsidRDefault="005479C4" w:rsidP="005479C4">
      <w:pPr>
        <w:ind w:firstLine="284"/>
        <w:jc w:val="both"/>
        <w:rPr>
          <w:sz w:val="24"/>
          <w:lang w:eastAsia="en-US"/>
        </w:rPr>
      </w:pPr>
      <w:r w:rsidRPr="005479C4">
        <w:rPr>
          <w:sz w:val="24"/>
          <w:lang w:eastAsia="en-US"/>
        </w:rPr>
        <w:t xml:space="preserve">4.7. </w:t>
      </w:r>
      <w:r w:rsidRPr="005479C4">
        <w:rPr>
          <w:b/>
          <w:bCs/>
          <w:sz w:val="24"/>
          <w:lang w:eastAsia="en-US"/>
        </w:rPr>
        <w:t>Susisiekimo infrastruktūros objektas</w:t>
      </w:r>
      <w:r w:rsidRPr="005479C4">
        <w:rPr>
          <w:sz w:val="24"/>
          <w:lang w:eastAsia="en-US"/>
        </w:rPr>
        <w:t xml:space="preserve"> – susisiekimo komunikacijų, jų inžinerinių tinklų visuma;</w:t>
      </w:r>
    </w:p>
    <w:p w14:paraId="4CBA1FEF" w14:textId="10865D39" w:rsidR="005479C4" w:rsidRPr="005479C4" w:rsidRDefault="005479C4" w:rsidP="005479C4">
      <w:pPr>
        <w:ind w:firstLine="284"/>
        <w:jc w:val="both"/>
        <w:rPr>
          <w:sz w:val="24"/>
          <w:lang w:eastAsia="en-US"/>
        </w:rPr>
      </w:pPr>
      <w:r w:rsidRPr="005479C4">
        <w:rPr>
          <w:sz w:val="24"/>
          <w:lang w:eastAsia="en-US"/>
        </w:rPr>
        <w:t xml:space="preserve">4.8. </w:t>
      </w:r>
      <w:r w:rsidR="00AC6CAD" w:rsidRPr="00AC6CAD">
        <w:rPr>
          <w:b/>
          <w:bCs/>
          <w:sz w:val="24"/>
          <w:lang w:eastAsia="en-US"/>
        </w:rPr>
        <w:t>Lėšos t</w:t>
      </w:r>
      <w:r w:rsidRPr="005479C4">
        <w:rPr>
          <w:b/>
          <w:bCs/>
          <w:sz w:val="24"/>
          <w:lang w:eastAsia="en-US"/>
        </w:rPr>
        <w:t>urtui įsigyti</w:t>
      </w:r>
      <w:r w:rsidRPr="005479C4">
        <w:rPr>
          <w:sz w:val="24"/>
          <w:lang w:eastAsia="en-US"/>
        </w:rPr>
        <w:t xml:space="preserve"> – lėšos, skirtos vietinės reikšmės kelių </w:t>
      </w:r>
      <w:r w:rsidR="00AC6CAD">
        <w:rPr>
          <w:sz w:val="24"/>
          <w:lang w:eastAsia="en-US"/>
        </w:rPr>
        <w:t xml:space="preserve">ir </w:t>
      </w:r>
      <w:r w:rsidRPr="005479C4">
        <w:rPr>
          <w:sz w:val="24"/>
          <w:lang w:eastAsia="en-US"/>
        </w:rPr>
        <w:t>gatvių naujos statybos, rekonstravimo, kapitalinio remonto darbams ir su šiais darbais susijusioms inžinerinės paslaugoms apmokėti;</w:t>
      </w:r>
    </w:p>
    <w:p w14:paraId="1B67F44C" w14:textId="50D115A2" w:rsidR="005479C4" w:rsidRPr="005479C4" w:rsidRDefault="005479C4" w:rsidP="005479C4">
      <w:pPr>
        <w:ind w:firstLine="284"/>
        <w:jc w:val="both"/>
        <w:rPr>
          <w:sz w:val="24"/>
          <w:lang w:eastAsia="en-US"/>
        </w:rPr>
      </w:pPr>
      <w:r w:rsidRPr="005479C4">
        <w:rPr>
          <w:sz w:val="24"/>
          <w:lang w:eastAsia="en-US"/>
        </w:rPr>
        <w:t xml:space="preserve">4.9. </w:t>
      </w:r>
      <w:r w:rsidR="00AC6CAD" w:rsidRPr="00AC6CAD">
        <w:rPr>
          <w:b/>
          <w:bCs/>
          <w:sz w:val="24"/>
          <w:lang w:eastAsia="en-US"/>
        </w:rPr>
        <w:t>Lėšos</w:t>
      </w:r>
      <w:r w:rsidR="00AC6CAD">
        <w:rPr>
          <w:sz w:val="24"/>
          <w:lang w:eastAsia="en-US"/>
        </w:rPr>
        <w:t xml:space="preserve"> </w:t>
      </w:r>
      <w:r w:rsidR="00AC6CAD" w:rsidRPr="00AC6CAD">
        <w:rPr>
          <w:b/>
          <w:bCs/>
          <w:sz w:val="24"/>
          <w:lang w:eastAsia="en-US"/>
        </w:rPr>
        <w:t>e</w:t>
      </w:r>
      <w:r w:rsidRPr="005479C4">
        <w:rPr>
          <w:b/>
          <w:bCs/>
          <w:sz w:val="24"/>
          <w:lang w:eastAsia="en-US"/>
        </w:rPr>
        <w:t>inamie</w:t>
      </w:r>
      <w:r w:rsidR="00AC6CAD">
        <w:rPr>
          <w:b/>
          <w:bCs/>
          <w:sz w:val="24"/>
          <w:lang w:eastAsia="en-US"/>
        </w:rPr>
        <w:t>siems</w:t>
      </w:r>
      <w:r w:rsidRPr="005479C4">
        <w:rPr>
          <w:b/>
          <w:bCs/>
          <w:sz w:val="24"/>
          <w:lang w:eastAsia="en-US"/>
        </w:rPr>
        <w:t xml:space="preserve"> tiksla</w:t>
      </w:r>
      <w:r w:rsidR="00AC6CAD">
        <w:rPr>
          <w:b/>
          <w:bCs/>
          <w:sz w:val="24"/>
          <w:lang w:eastAsia="en-US"/>
        </w:rPr>
        <w:t>ms</w:t>
      </w:r>
      <w:r w:rsidRPr="005479C4">
        <w:rPr>
          <w:sz w:val="24"/>
          <w:lang w:eastAsia="en-US"/>
        </w:rPr>
        <w:t xml:space="preserve"> – lėšos, skirtos vietinės reikšmės kelių, gatvių priežiūros, paprastojo remonto, atliekamo ne mažesniame kaip 1000 m² plote, darbams ir su šiais darbais susijusioms inžinerinės paslaugoms apmokėti bei vietinės reikšmės kelių, gatvių inventorizavimo paslaugoms apmokėti;</w:t>
      </w:r>
    </w:p>
    <w:p w14:paraId="7E13C8F2" w14:textId="77777777" w:rsidR="005479C4" w:rsidRPr="005479C4" w:rsidRDefault="005479C4" w:rsidP="005479C4">
      <w:pPr>
        <w:tabs>
          <w:tab w:val="left" w:pos="284"/>
        </w:tabs>
        <w:ind w:firstLine="284"/>
        <w:jc w:val="both"/>
        <w:rPr>
          <w:sz w:val="24"/>
          <w:lang w:eastAsia="en-US"/>
        </w:rPr>
      </w:pPr>
      <w:r w:rsidRPr="005479C4">
        <w:rPr>
          <w:sz w:val="24"/>
          <w:lang w:eastAsia="en-US"/>
        </w:rPr>
        <w:t xml:space="preserve">4.10. kitos šiame Apraše vartojamos sąvokos suprantamos taip, kaip jos apibrėžtos Lietuvos Respublikos kelių priežiūros ir plėtros programos finansavimo įstatyme, Lietuvos Respublikos kelių </w:t>
      </w:r>
      <w:r w:rsidRPr="005479C4">
        <w:rPr>
          <w:sz w:val="24"/>
          <w:lang w:eastAsia="en-US"/>
        </w:rPr>
        <w:lastRenderedPageBreak/>
        <w:t>įstatyme, Lietuvos Respublikos saugaus eismo automobilių keliais įstatyme, Lietuvos Respublikos statybos įstatyme, Lietuvos Respublikos žemės įstatyme ir kituose teisės aktuose.</w:t>
      </w:r>
    </w:p>
    <w:p w14:paraId="5810D4BD" w14:textId="77777777" w:rsidR="005479C4" w:rsidRPr="005479C4" w:rsidRDefault="005479C4" w:rsidP="005479C4">
      <w:pPr>
        <w:jc w:val="both"/>
        <w:rPr>
          <w:sz w:val="24"/>
          <w:lang w:eastAsia="en-US"/>
        </w:rPr>
      </w:pPr>
    </w:p>
    <w:p w14:paraId="18BE34FF" w14:textId="77777777" w:rsidR="005479C4" w:rsidRPr="005479C4" w:rsidRDefault="005479C4" w:rsidP="005479C4">
      <w:pPr>
        <w:jc w:val="center"/>
        <w:rPr>
          <w:b/>
          <w:bCs/>
          <w:sz w:val="24"/>
          <w:lang w:eastAsia="en-US"/>
        </w:rPr>
      </w:pPr>
      <w:r w:rsidRPr="005479C4">
        <w:rPr>
          <w:b/>
          <w:bCs/>
          <w:sz w:val="24"/>
          <w:lang w:eastAsia="en-US"/>
        </w:rPr>
        <w:t>III SKYRIUS</w:t>
      </w:r>
    </w:p>
    <w:p w14:paraId="5403E869" w14:textId="77777777" w:rsidR="005479C4" w:rsidRPr="005479C4" w:rsidRDefault="005479C4" w:rsidP="005479C4">
      <w:pPr>
        <w:jc w:val="center"/>
        <w:rPr>
          <w:b/>
          <w:bCs/>
          <w:sz w:val="24"/>
          <w:lang w:eastAsia="en-US"/>
        </w:rPr>
      </w:pPr>
      <w:r w:rsidRPr="005479C4">
        <w:rPr>
          <w:b/>
          <w:bCs/>
          <w:sz w:val="24"/>
          <w:lang w:eastAsia="en-US"/>
        </w:rPr>
        <w:t>KPPP FINANSAVIMO LĖŠŲ NAUDOJIMO SRITYS</w:t>
      </w:r>
    </w:p>
    <w:p w14:paraId="34F7F2D1" w14:textId="77777777" w:rsidR="005479C4" w:rsidRPr="005479C4" w:rsidRDefault="005479C4" w:rsidP="005479C4">
      <w:pPr>
        <w:rPr>
          <w:sz w:val="24"/>
          <w:lang w:eastAsia="en-US"/>
        </w:rPr>
      </w:pPr>
    </w:p>
    <w:p w14:paraId="272AFA45" w14:textId="7A7C3065" w:rsidR="005479C4" w:rsidRPr="005479C4" w:rsidRDefault="005479C4" w:rsidP="005479C4">
      <w:pPr>
        <w:tabs>
          <w:tab w:val="left" w:pos="284"/>
        </w:tabs>
        <w:ind w:firstLine="284"/>
        <w:jc w:val="both"/>
        <w:rPr>
          <w:sz w:val="24"/>
          <w:lang w:eastAsia="en-US"/>
        </w:rPr>
      </w:pPr>
      <w:r w:rsidRPr="005479C4">
        <w:rPr>
          <w:sz w:val="24"/>
          <w:lang w:eastAsia="en-US"/>
        </w:rPr>
        <w:t xml:space="preserve">5. Programos finansavimo lėšos vietinės reikšmės keliams </w:t>
      </w:r>
      <w:r w:rsidR="00BB79DD">
        <w:rPr>
          <w:sz w:val="24"/>
          <w:lang w:eastAsia="en-US"/>
        </w:rPr>
        <w:t xml:space="preserve">ir </w:t>
      </w:r>
      <w:r w:rsidRPr="005479C4">
        <w:rPr>
          <w:sz w:val="24"/>
          <w:lang w:eastAsia="en-US"/>
        </w:rPr>
        <w:t>gatvėms turi būti naudojamos kaip nustatyta Lietuvos Respublikos kelių priežiūros ir plėtros programos finansavimo įstatymo 9 straipsnio 2 dalies aktualioje redakcijoje šioms reikmėms finansuoti:</w:t>
      </w:r>
    </w:p>
    <w:p w14:paraId="36CFE157" w14:textId="77777777" w:rsidR="005479C4" w:rsidRPr="005479C4" w:rsidRDefault="005479C4" w:rsidP="005479C4">
      <w:pPr>
        <w:tabs>
          <w:tab w:val="left" w:pos="284"/>
        </w:tabs>
        <w:ind w:firstLine="284"/>
        <w:jc w:val="both"/>
        <w:rPr>
          <w:sz w:val="24"/>
          <w:lang w:eastAsia="en-US"/>
        </w:rPr>
      </w:pPr>
      <w:r w:rsidRPr="005479C4">
        <w:rPr>
          <w:sz w:val="24"/>
          <w:lang w:eastAsia="en-US"/>
        </w:rPr>
        <w:t>5.1. keliams projektuoti, tiesti, rekonstruoti, taisyti (remontuoti) ir prižiūrėti;</w:t>
      </w:r>
    </w:p>
    <w:p w14:paraId="600489E4" w14:textId="77777777" w:rsidR="005479C4" w:rsidRPr="005479C4" w:rsidRDefault="005479C4" w:rsidP="005479C4">
      <w:pPr>
        <w:tabs>
          <w:tab w:val="left" w:pos="284"/>
        </w:tabs>
        <w:ind w:firstLine="284"/>
        <w:jc w:val="both"/>
        <w:rPr>
          <w:sz w:val="24"/>
          <w:lang w:eastAsia="en-US"/>
        </w:rPr>
      </w:pPr>
      <w:r w:rsidRPr="005479C4">
        <w:rPr>
          <w:sz w:val="24"/>
          <w:lang w:eastAsia="en-US"/>
        </w:rPr>
        <w:t>5.2. kelių, kelio statinių ir jų užimamos žemės teisinei registracijai būtinoms procedūroms atlikti, daiktinėms teisėms į žemę, šių teisių suvaržymams, juridiniams faktams registruoti;</w:t>
      </w:r>
    </w:p>
    <w:p w14:paraId="292ACE04" w14:textId="77777777" w:rsidR="005479C4" w:rsidRPr="005479C4" w:rsidRDefault="005479C4" w:rsidP="005479C4">
      <w:pPr>
        <w:tabs>
          <w:tab w:val="left" w:pos="284"/>
        </w:tabs>
        <w:ind w:firstLine="284"/>
        <w:jc w:val="both"/>
        <w:rPr>
          <w:sz w:val="24"/>
          <w:lang w:eastAsia="en-US"/>
        </w:rPr>
      </w:pPr>
      <w:r w:rsidRPr="005479C4">
        <w:rPr>
          <w:sz w:val="24"/>
          <w:lang w:eastAsia="en-US"/>
        </w:rPr>
        <w:t>5.3. tiltams, viadukams, estakadoms, tuneliams, pralaidoms projektuoti, statyti, rekonstruoti, taisyti (remontuoti) ir prižiūrėti;</w:t>
      </w:r>
    </w:p>
    <w:p w14:paraId="6A2E2F4A" w14:textId="77777777" w:rsidR="005479C4" w:rsidRPr="005479C4" w:rsidRDefault="005479C4" w:rsidP="005479C4">
      <w:pPr>
        <w:tabs>
          <w:tab w:val="left" w:pos="284"/>
        </w:tabs>
        <w:ind w:firstLine="284"/>
        <w:jc w:val="both"/>
        <w:rPr>
          <w:sz w:val="24"/>
          <w:lang w:eastAsia="en-US"/>
        </w:rPr>
      </w:pPr>
      <w:r w:rsidRPr="005479C4">
        <w:rPr>
          <w:sz w:val="24"/>
          <w:lang w:eastAsia="en-US"/>
        </w:rPr>
        <w:t>5.4. apsaugos nuo triukšmo statiniams prie kelių statyti, rekonstruoti, taisyti (remontuoti) ir prižiūrėti;</w:t>
      </w:r>
    </w:p>
    <w:p w14:paraId="08D920CC" w14:textId="77777777" w:rsidR="005479C4" w:rsidRPr="005479C4" w:rsidRDefault="005479C4" w:rsidP="005479C4">
      <w:pPr>
        <w:tabs>
          <w:tab w:val="left" w:pos="284"/>
        </w:tabs>
        <w:ind w:firstLine="284"/>
        <w:jc w:val="both"/>
        <w:rPr>
          <w:sz w:val="24"/>
          <w:lang w:eastAsia="en-US"/>
        </w:rPr>
      </w:pPr>
      <w:r w:rsidRPr="005479C4">
        <w:rPr>
          <w:sz w:val="24"/>
          <w:lang w:eastAsia="en-US"/>
        </w:rPr>
        <w:t>5.5. kelio juostoje esantiems paviršinio vandens nuleidimo įrenginiams ir lietaus kanalizacijai įrengti, rekonstruoti, taisyti (remontuoti) ir prižiūrėti;</w:t>
      </w:r>
    </w:p>
    <w:p w14:paraId="0CCBEFB4" w14:textId="77777777" w:rsidR="005479C4" w:rsidRPr="005479C4" w:rsidRDefault="005479C4" w:rsidP="005479C4">
      <w:pPr>
        <w:tabs>
          <w:tab w:val="left" w:pos="284"/>
        </w:tabs>
        <w:ind w:firstLine="284"/>
        <w:jc w:val="both"/>
        <w:rPr>
          <w:sz w:val="24"/>
          <w:lang w:eastAsia="en-US"/>
        </w:rPr>
      </w:pPr>
      <w:r w:rsidRPr="005479C4">
        <w:rPr>
          <w:sz w:val="24"/>
          <w:lang w:eastAsia="en-US"/>
        </w:rPr>
        <w:t>5.6. ekstremaliųjų situacijų, ekstremaliųjų įvykių ir įvykių padariniams keliuose likviduoti;</w:t>
      </w:r>
    </w:p>
    <w:p w14:paraId="06B78BB5" w14:textId="77777777" w:rsidR="005479C4" w:rsidRPr="005479C4" w:rsidRDefault="005479C4" w:rsidP="005479C4">
      <w:pPr>
        <w:tabs>
          <w:tab w:val="left" w:pos="284"/>
        </w:tabs>
        <w:ind w:firstLine="284"/>
        <w:jc w:val="both"/>
        <w:rPr>
          <w:sz w:val="24"/>
          <w:lang w:eastAsia="en-US"/>
        </w:rPr>
      </w:pPr>
      <w:r w:rsidRPr="005479C4">
        <w:rPr>
          <w:sz w:val="24"/>
          <w:lang w:eastAsia="en-US"/>
        </w:rPr>
        <w:t>5.7. kelio juostoje esančioms automobilių stovėjimo aikštelėms, viešojo transporto stotelėms ir paviljonams įrengti, statyti, rekonstruoti, taisyti (remontuoti) ir prižiūrėti;</w:t>
      </w:r>
    </w:p>
    <w:p w14:paraId="4A7764E3" w14:textId="77777777" w:rsidR="005479C4" w:rsidRPr="005479C4" w:rsidRDefault="005479C4" w:rsidP="005479C4">
      <w:pPr>
        <w:tabs>
          <w:tab w:val="left" w:pos="284"/>
        </w:tabs>
        <w:ind w:firstLine="284"/>
        <w:jc w:val="both"/>
        <w:rPr>
          <w:sz w:val="24"/>
          <w:lang w:eastAsia="en-US"/>
        </w:rPr>
      </w:pPr>
      <w:r w:rsidRPr="005479C4">
        <w:rPr>
          <w:sz w:val="24"/>
          <w:lang w:eastAsia="en-US"/>
        </w:rPr>
        <w:t>5.8. institucijų ar įstaigų, atsakingų už vietinės reikšmės viešuosius kelius, paskoloms, naudojamoms vietinės reikšmės viešiesiems keliams projektuoti, tiesti, rekonstruoti, taisyti (remontuoti), grąžinti ir palūkanoms mokėti;</w:t>
      </w:r>
    </w:p>
    <w:p w14:paraId="616632E7" w14:textId="77777777" w:rsidR="005479C4" w:rsidRPr="005479C4" w:rsidRDefault="005479C4" w:rsidP="005479C4">
      <w:pPr>
        <w:tabs>
          <w:tab w:val="left" w:pos="284"/>
        </w:tabs>
        <w:ind w:firstLine="284"/>
        <w:jc w:val="both"/>
        <w:rPr>
          <w:sz w:val="24"/>
          <w:lang w:eastAsia="en-US"/>
        </w:rPr>
      </w:pPr>
      <w:r w:rsidRPr="005479C4">
        <w:rPr>
          <w:sz w:val="24"/>
          <w:lang w:eastAsia="en-US"/>
        </w:rPr>
        <w:t>5.9. tiesiant, rekonstruojant, taisant (remontuojant), prižiūrint kelius patirtoms išlaidoms už skirtą žemę, nukeliamus ar (ir) griaunamus pastatus ir kitus statinius, naikinamus želdinius ir kitas naudmenas apmokėti, aplinkos apsaugos reikmėms, žemės rekultivavimo darbams vykdyti tiesiant ir taisant (remontuojant) kelius;</w:t>
      </w:r>
    </w:p>
    <w:p w14:paraId="28BBAAFA" w14:textId="77777777" w:rsidR="005479C4" w:rsidRPr="005479C4" w:rsidRDefault="005479C4" w:rsidP="005479C4">
      <w:pPr>
        <w:tabs>
          <w:tab w:val="left" w:pos="284"/>
        </w:tabs>
        <w:ind w:firstLine="284"/>
        <w:jc w:val="both"/>
        <w:rPr>
          <w:sz w:val="24"/>
          <w:lang w:eastAsia="en-US"/>
        </w:rPr>
      </w:pPr>
      <w:r w:rsidRPr="005479C4">
        <w:rPr>
          <w:sz w:val="24"/>
          <w:lang w:eastAsia="en-US"/>
        </w:rPr>
        <w:t>5.10. Programos finansavimo lėšų naudojimo pagal paskirtį kontrolei, darbų kokybės kontrolės priežiūrai vietinės reikšmės kelių objektuose;</w:t>
      </w:r>
    </w:p>
    <w:p w14:paraId="429AF13E" w14:textId="77777777" w:rsidR="005479C4" w:rsidRPr="005479C4" w:rsidRDefault="005479C4" w:rsidP="005479C4">
      <w:pPr>
        <w:tabs>
          <w:tab w:val="left" w:pos="284"/>
        </w:tabs>
        <w:ind w:firstLine="284"/>
        <w:jc w:val="both"/>
        <w:rPr>
          <w:sz w:val="24"/>
          <w:lang w:eastAsia="en-US"/>
        </w:rPr>
      </w:pPr>
      <w:r w:rsidRPr="005479C4">
        <w:rPr>
          <w:sz w:val="24"/>
          <w:lang w:eastAsia="en-US"/>
        </w:rPr>
        <w:t>5.11. viešojo sektoriaus ir privačios partnerystės būdu įgyvendinamiems vietinės reikšmės viešiesiems keliams projektuoti, tiesti, rekonstruoti, taisyti (remontuoti), paskoloms grąžinti ir palūkanoms mokėti, projektų išlaidoms finansuoti;</w:t>
      </w:r>
    </w:p>
    <w:p w14:paraId="4D25A8BF" w14:textId="77777777" w:rsidR="005479C4" w:rsidRPr="005479C4" w:rsidRDefault="005479C4" w:rsidP="005479C4">
      <w:pPr>
        <w:tabs>
          <w:tab w:val="left" w:pos="284"/>
        </w:tabs>
        <w:ind w:firstLine="284"/>
        <w:jc w:val="both"/>
        <w:rPr>
          <w:sz w:val="24"/>
          <w:lang w:eastAsia="en-US"/>
        </w:rPr>
      </w:pPr>
      <w:r w:rsidRPr="005479C4">
        <w:rPr>
          <w:sz w:val="24"/>
          <w:lang w:eastAsia="en-US"/>
        </w:rPr>
        <w:t>5.12. želdinių gyvenamųjų vietovių gatvių raudonosiose linijose įrengimui saugaus eismo tikslais ir priežiūrai finansuoti;</w:t>
      </w:r>
    </w:p>
    <w:p w14:paraId="38C77D55" w14:textId="77777777" w:rsidR="005479C4" w:rsidRPr="005479C4" w:rsidRDefault="005479C4" w:rsidP="005479C4">
      <w:pPr>
        <w:tabs>
          <w:tab w:val="left" w:pos="284"/>
        </w:tabs>
        <w:ind w:firstLine="284"/>
        <w:jc w:val="both"/>
        <w:rPr>
          <w:sz w:val="24"/>
          <w:lang w:eastAsia="en-US"/>
        </w:rPr>
      </w:pPr>
      <w:r w:rsidRPr="005479C4">
        <w:rPr>
          <w:sz w:val="24"/>
          <w:lang w:eastAsia="en-US"/>
        </w:rPr>
        <w:t>5.13. darnaus judumo priemonėms (esamiems šaligatviams, pėsčiųjų takams, pėsčiųjų viadukams ir tiltams, pėsčiųjų estakadoms, pėsčiųjų perėjoms (įskaitant požemines) pritaikyti specialiųjų poreikių turintiems žmonėms; viešojo transporto infrastruktūrai; viešojo transporto eismui organizuoti; dviračių statymo infrastruktūrai; stovėjimo aikštelėms, skirtoms motorinėms transporto priemonėms arba dviračiams palikti, siekiant tęsti kelionę viešuoju transportu, įrengti, jeigu už naudojimąsi jomis neimamas atlygis; elektrinių transporto priemonių (išskyrus elektromobilius) viešosioms įkrovimo prieigoms; šaligatviams, pėsčiųjų ir (ar) dviračių takams įrengti, projektuoti, tiesti, rekonstruoti, taisyti (remontuoti) ir prižiūrėti; pėsčiųjų, dviračių takų įrenginiams (tvorelėms ir pan.)) įgyvendinti, rekonstruoti, taisyti (remontuoti) ir prižiūrėti;</w:t>
      </w:r>
    </w:p>
    <w:p w14:paraId="581FE677" w14:textId="77777777" w:rsidR="005479C4" w:rsidRPr="005479C4" w:rsidRDefault="005479C4" w:rsidP="005479C4">
      <w:pPr>
        <w:tabs>
          <w:tab w:val="left" w:pos="284"/>
        </w:tabs>
        <w:ind w:firstLine="284"/>
        <w:jc w:val="both"/>
        <w:rPr>
          <w:sz w:val="24"/>
          <w:lang w:eastAsia="en-US"/>
        </w:rPr>
      </w:pPr>
      <w:r w:rsidRPr="005479C4">
        <w:rPr>
          <w:sz w:val="24"/>
          <w:lang w:eastAsia="en-US"/>
        </w:rPr>
        <w:t>5.14. inžinerinėms saugaus eismo priemonėms (važiuojamajai kelio daliai siaurinti; įvažiavimų į teritorijas zonoms pertvarkyti; važiuojamajai kelio daliai iškreivinti; iškiliosioms greičio mažinimo priemonėms (greičio mažinimo kalneliams) įrengti; kelio įrenginiams (saugos salelėms, sankryžoms, pėsčiųjų perėjoms); greičio mažinimo priemonėms ties gyvenamosios teritorijos pradžia, siekiant sumažinti galimą per didelį transporto priemonių greitį ir parodyti, kad keičiasi važiavimo režimas (miesto vartai), įrengti; kelio ženklams įrengti; kelio dangai ženklinti; šviesoforams įrengti; tvoroms, kelio apsauginių atitvarų sistemoms, signaliniams stulpeliams įrengti; kelio veidrodžiams įrengti; elektroniniams įrenginiams (greičio kontrolės priemonėms, informacinėms momentinio važiavimo greičio švieslentėms, kintamosios informacijos ženklams (stendams)  įrengti ir prižiūrėti; apšvietimui keliuose) ir kitoms priemonėms įgyvendinti, rekonstruoti, taisyti (remontuoti) ir prižiūrėti;</w:t>
      </w:r>
    </w:p>
    <w:p w14:paraId="5AD95319" w14:textId="77777777" w:rsidR="005479C4" w:rsidRPr="005479C4" w:rsidRDefault="005479C4" w:rsidP="005479C4">
      <w:pPr>
        <w:tabs>
          <w:tab w:val="left" w:pos="284"/>
        </w:tabs>
        <w:ind w:firstLine="284"/>
        <w:jc w:val="both"/>
        <w:rPr>
          <w:sz w:val="24"/>
          <w:lang w:eastAsia="en-US"/>
        </w:rPr>
      </w:pPr>
      <w:r w:rsidRPr="005479C4">
        <w:rPr>
          <w:sz w:val="24"/>
          <w:lang w:eastAsia="en-US"/>
        </w:rPr>
        <w:lastRenderedPageBreak/>
        <w:t>5.15. įgyvendinant vietinės reikšmės kelių projektus būtiniems vietinės reikšmės ir valstybinės reikšmės kelių statinių sujungimo darbams, kuriuos vykdant nekeičiami valstybinės reikšmės kelio (statinio) elementų (sankryžų, nuovažų) geometriniai parametrai, finansuoti;</w:t>
      </w:r>
    </w:p>
    <w:p w14:paraId="5E55C730" w14:textId="77777777" w:rsidR="005479C4" w:rsidRPr="005479C4" w:rsidRDefault="005479C4" w:rsidP="005479C4">
      <w:pPr>
        <w:ind w:firstLine="284"/>
        <w:jc w:val="both"/>
        <w:rPr>
          <w:sz w:val="24"/>
          <w:lang w:eastAsia="en-US"/>
        </w:rPr>
      </w:pPr>
      <w:r w:rsidRPr="005479C4">
        <w:rPr>
          <w:sz w:val="24"/>
          <w:lang w:eastAsia="en-US"/>
        </w:rPr>
        <w:t>5.16. valstybinėje ir savivaldybių žemėje daugiabučių namų kiemų vidaus kelių (gatvių) ir daugiabučių namų gyventojų automobilių stovėjimo aikštelėms įrengti, rekonstruoti, taisyti (remontuoti)  ir prižiūrėti, neatsižvelgiant į tai, ar atlikta šių inžinerinių statinių teisinė registracija;</w:t>
      </w:r>
    </w:p>
    <w:p w14:paraId="1BC765DD" w14:textId="77777777" w:rsidR="005479C4" w:rsidRPr="005479C4" w:rsidRDefault="005479C4" w:rsidP="005479C4">
      <w:pPr>
        <w:ind w:firstLine="284"/>
        <w:jc w:val="both"/>
        <w:rPr>
          <w:sz w:val="24"/>
          <w:lang w:eastAsia="en-US"/>
        </w:rPr>
      </w:pPr>
      <w:r w:rsidRPr="005479C4">
        <w:rPr>
          <w:sz w:val="24"/>
          <w:lang w:eastAsia="en-US"/>
        </w:rPr>
        <w:t>5.17. kitoms reikmėms, neprieštaraujančioms Kelių priežiūros ir plėtros programos lėšų naudojimo tvarkai.</w:t>
      </w:r>
    </w:p>
    <w:p w14:paraId="4B9B9891" w14:textId="77777777" w:rsidR="005479C4" w:rsidRPr="005479C4" w:rsidRDefault="005479C4" w:rsidP="005479C4">
      <w:pPr>
        <w:jc w:val="both"/>
        <w:rPr>
          <w:sz w:val="24"/>
          <w:lang w:eastAsia="en-US"/>
        </w:rPr>
      </w:pPr>
    </w:p>
    <w:p w14:paraId="2B38BEE1" w14:textId="77777777" w:rsidR="005479C4" w:rsidRPr="005479C4" w:rsidRDefault="005479C4" w:rsidP="005479C4">
      <w:pPr>
        <w:jc w:val="center"/>
        <w:rPr>
          <w:b/>
          <w:bCs/>
          <w:sz w:val="24"/>
          <w:lang w:eastAsia="en-US"/>
        </w:rPr>
      </w:pPr>
      <w:r w:rsidRPr="005479C4">
        <w:rPr>
          <w:b/>
          <w:bCs/>
          <w:sz w:val="24"/>
          <w:lang w:eastAsia="en-US"/>
        </w:rPr>
        <w:t>IV SKYRIUS</w:t>
      </w:r>
    </w:p>
    <w:p w14:paraId="3AFF8D2A" w14:textId="77777777" w:rsidR="005479C4" w:rsidRPr="005479C4" w:rsidRDefault="005479C4" w:rsidP="005479C4">
      <w:pPr>
        <w:jc w:val="center"/>
        <w:rPr>
          <w:b/>
          <w:bCs/>
          <w:sz w:val="24"/>
          <w:lang w:eastAsia="en-US"/>
        </w:rPr>
      </w:pPr>
      <w:r w:rsidRPr="005479C4">
        <w:rPr>
          <w:b/>
          <w:bCs/>
          <w:sz w:val="24"/>
          <w:lang w:eastAsia="en-US"/>
        </w:rPr>
        <w:t xml:space="preserve">PRIORITETINĖS OBJEKTŲ EILĖS SUDARYMAS </w:t>
      </w:r>
    </w:p>
    <w:p w14:paraId="78D74C69" w14:textId="77777777" w:rsidR="005479C4" w:rsidRPr="005479C4" w:rsidRDefault="005479C4" w:rsidP="005479C4">
      <w:pPr>
        <w:jc w:val="center"/>
        <w:rPr>
          <w:b/>
          <w:bCs/>
          <w:sz w:val="24"/>
          <w:lang w:eastAsia="en-US"/>
        </w:rPr>
      </w:pPr>
    </w:p>
    <w:p w14:paraId="769B5546" w14:textId="336B96B8" w:rsidR="005479C4" w:rsidRPr="005479C4" w:rsidRDefault="005479C4" w:rsidP="005479C4">
      <w:pPr>
        <w:tabs>
          <w:tab w:val="left" w:pos="284"/>
        </w:tabs>
        <w:ind w:firstLine="284"/>
        <w:jc w:val="both"/>
        <w:rPr>
          <w:sz w:val="24"/>
          <w:lang w:eastAsia="en-US"/>
        </w:rPr>
      </w:pPr>
      <w:r w:rsidRPr="005479C4">
        <w:rPr>
          <w:sz w:val="24"/>
          <w:lang w:eastAsia="en-US"/>
        </w:rPr>
        <w:t xml:space="preserve">6. Prašymus dėl vietinės reikšmės kelių ir gatvių tvarkymo darbų seniūnijų seniūnams fiziniai ir (ar) juridiniai asmenys teikia iki kiekvienų metų </w:t>
      </w:r>
      <w:r w:rsidR="005525DA">
        <w:rPr>
          <w:sz w:val="24"/>
          <w:lang w:eastAsia="en-US"/>
        </w:rPr>
        <w:t>spa</w:t>
      </w:r>
      <w:r w:rsidR="00887786">
        <w:rPr>
          <w:sz w:val="24"/>
          <w:lang w:eastAsia="en-US"/>
        </w:rPr>
        <w:t>l</w:t>
      </w:r>
      <w:r w:rsidRPr="005479C4">
        <w:rPr>
          <w:sz w:val="24"/>
          <w:lang w:eastAsia="en-US"/>
        </w:rPr>
        <w:t>io 15 d. Seniūnijų seniūnai susirinkimuose,  dalyvaujant vietos bendruomenių atstovams, seniūnaičiams,  vietos gyventojams, juridinių asmenų atstovams, išanalizuoja, aptaria gautus prašymus, atsižvelgdami į esamų kelių techninę būklę, parengia seniūnijos vietinės reikšmės kelių ir gatvių esminio pagerinimo ir paprastojo remonto darbų, atliekamų ne mažesniame kaip 1000 kvadratinių metrų plote, preliminarų 3 metų objektų sąrašą prioriteto tvarka (toliau – Preliminarus objektų sąrašas)</w:t>
      </w:r>
      <w:r w:rsidR="00BB79DD">
        <w:rPr>
          <w:sz w:val="24"/>
          <w:lang w:eastAsia="en-US"/>
        </w:rPr>
        <w:t xml:space="preserve"> ir pateikia</w:t>
      </w:r>
      <w:r w:rsidRPr="005479C4">
        <w:rPr>
          <w:sz w:val="24"/>
          <w:lang w:eastAsia="en-US"/>
        </w:rPr>
        <w:t xml:space="preserve"> Savivaldybės administracijai iki kiekvienų metų </w:t>
      </w:r>
      <w:r w:rsidR="00887786">
        <w:rPr>
          <w:sz w:val="24"/>
          <w:lang w:eastAsia="en-US"/>
        </w:rPr>
        <w:t>lapkričio</w:t>
      </w:r>
      <w:r w:rsidRPr="005479C4">
        <w:rPr>
          <w:sz w:val="24"/>
          <w:lang w:eastAsia="en-US"/>
        </w:rPr>
        <w:t xml:space="preserve"> </w:t>
      </w:r>
      <w:r w:rsidR="00DD6A40">
        <w:rPr>
          <w:sz w:val="24"/>
          <w:lang w:eastAsia="en-US"/>
        </w:rPr>
        <w:t>15</w:t>
      </w:r>
      <w:r w:rsidRPr="005479C4">
        <w:rPr>
          <w:sz w:val="24"/>
          <w:lang w:eastAsia="en-US"/>
        </w:rPr>
        <w:t xml:space="preserve"> d.</w:t>
      </w:r>
    </w:p>
    <w:p w14:paraId="40234575" w14:textId="27A2D30D" w:rsidR="005479C4" w:rsidRPr="005479C4" w:rsidRDefault="005479C4" w:rsidP="005479C4">
      <w:pPr>
        <w:ind w:firstLine="284"/>
        <w:jc w:val="both"/>
        <w:rPr>
          <w:sz w:val="24"/>
          <w:lang w:eastAsia="en-US"/>
        </w:rPr>
      </w:pPr>
      <w:r w:rsidRPr="005479C4">
        <w:rPr>
          <w:sz w:val="24"/>
          <w:lang w:eastAsia="en-US"/>
        </w:rPr>
        <w:t xml:space="preserve">7. Savivaldybės mero potvarkiu sudaryta  </w:t>
      </w:r>
      <w:r w:rsidR="00DD6A40">
        <w:rPr>
          <w:sz w:val="24"/>
          <w:lang w:eastAsia="en-US"/>
        </w:rPr>
        <w:t>Molėtų rajono s</w:t>
      </w:r>
      <w:r w:rsidRPr="005479C4">
        <w:rPr>
          <w:sz w:val="24"/>
          <w:lang w:eastAsia="en-US"/>
        </w:rPr>
        <w:t xml:space="preserve">avivaldybės </w:t>
      </w:r>
      <w:r w:rsidR="00DD6A40">
        <w:rPr>
          <w:sz w:val="24"/>
          <w:lang w:eastAsia="en-US"/>
        </w:rPr>
        <w:t>susisiekimo</w:t>
      </w:r>
      <w:r w:rsidRPr="005479C4">
        <w:rPr>
          <w:sz w:val="24"/>
          <w:lang w:eastAsia="en-US"/>
        </w:rPr>
        <w:t xml:space="preserve"> infrastruktūros plėtros programos lėšų naudojimo prioritetams nustatyti darbo grupė  (toliau – Darbo grupė), pagal pateiktus Seniūnijų seniūnų Preliminarius objektų sąrašus sudaro </w:t>
      </w:r>
      <w:r w:rsidR="00DD6A40">
        <w:rPr>
          <w:sz w:val="24"/>
          <w:lang w:eastAsia="en-US"/>
        </w:rPr>
        <w:t>Molėtų rajono</w:t>
      </w:r>
      <w:r w:rsidRPr="005479C4">
        <w:rPr>
          <w:sz w:val="24"/>
          <w:lang w:eastAsia="en-US"/>
        </w:rPr>
        <w:t xml:space="preserve"> savivaldybės vietinės reikšmės kelių  ir gatvių objektų prioritetinę 3 metų eilę (toliau – Prioritetinė objektų eilė).</w:t>
      </w:r>
    </w:p>
    <w:p w14:paraId="242C6A0E" w14:textId="77777777" w:rsidR="005479C4" w:rsidRPr="005479C4" w:rsidRDefault="005479C4" w:rsidP="005479C4">
      <w:pPr>
        <w:ind w:firstLine="284"/>
        <w:jc w:val="both"/>
        <w:rPr>
          <w:sz w:val="24"/>
          <w:lang w:eastAsia="en-US"/>
        </w:rPr>
      </w:pPr>
      <w:r w:rsidRPr="005479C4">
        <w:rPr>
          <w:sz w:val="24"/>
          <w:lang w:eastAsia="en-US"/>
        </w:rPr>
        <w:t>8. Darbo grupė, sudarydama Prioritetinę objektų eilę, objektus įvertina pagal šiuos kriterijus, nustatydama  kiekvienam objektui balų skaičių:</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140"/>
        <w:gridCol w:w="1118"/>
        <w:gridCol w:w="4693"/>
      </w:tblGrid>
      <w:tr w:rsidR="005479C4" w:rsidRPr="005479C4" w14:paraId="2B7EF514" w14:textId="77777777" w:rsidTr="00C06821">
        <w:tc>
          <w:tcPr>
            <w:tcW w:w="285" w:type="pct"/>
            <w:vAlign w:val="center"/>
          </w:tcPr>
          <w:p w14:paraId="56ED58AD" w14:textId="77777777" w:rsidR="005479C4" w:rsidRPr="005479C4" w:rsidRDefault="005479C4" w:rsidP="005479C4">
            <w:pPr>
              <w:jc w:val="center"/>
              <w:rPr>
                <w:b/>
                <w:sz w:val="22"/>
                <w:szCs w:val="22"/>
                <w:lang w:eastAsia="lt-LT"/>
              </w:rPr>
            </w:pPr>
            <w:r w:rsidRPr="005479C4">
              <w:rPr>
                <w:b/>
                <w:sz w:val="22"/>
                <w:szCs w:val="22"/>
                <w:lang w:eastAsia="lt-LT"/>
              </w:rPr>
              <w:t>Eil. Nr.</w:t>
            </w:r>
          </w:p>
        </w:tc>
        <w:tc>
          <w:tcPr>
            <w:tcW w:w="1654" w:type="pct"/>
            <w:vAlign w:val="center"/>
          </w:tcPr>
          <w:p w14:paraId="6A6FCA86" w14:textId="77777777" w:rsidR="005479C4" w:rsidRPr="005479C4" w:rsidRDefault="005479C4" w:rsidP="005479C4">
            <w:pPr>
              <w:jc w:val="center"/>
              <w:rPr>
                <w:b/>
                <w:sz w:val="22"/>
                <w:szCs w:val="22"/>
                <w:lang w:eastAsia="lt-LT"/>
              </w:rPr>
            </w:pPr>
            <w:r w:rsidRPr="005479C4">
              <w:rPr>
                <w:b/>
                <w:sz w:val="22"/>
                <w:szCs w:val="22"/>
                <w:lang w:eastAsia="lt-LT"/>
              </w:rPr>
              <w:t>Kelių ir gatvių atrankos vertinimo kriterijai</w:t>
            </w:r>
          </w:p>
        </w:tc>
        <w:tc>
          <w:tcPr>
            <w:tcW w:w="589" w:type="pct"/>
          </w:tcPr>
          <w:p w14:paraId="5DB9632D" w14:textId="77777777" w:rsidR="005479C4" w:rsidRPr="005479C4" w:rsidRDefault="005479C4" w:rsidP="005479C4">
            <w:pPr>
              <w:jc w:val="center"/>
              <w:rPr>
                <w:b/>
                <w:sz w:val="22"/>
                <w:szCs w:val="22"/>
                <w:lang w:eastAsia="lt-LT"/>
              </w:rPr>
            </w:pPr>
            <w:r w:rsidRPr="005479C4">
              <w:rPr>
                <w:b/>
                <w:sz w:val="22"/>
                <w:szCs w:val="22"/>
                <w:lang w:eastAsia="lt-LT"/>
              </w:rPr>
              <w:t>Kriterijų reikšmės balais</w:t>
            </w:r>
          </w:p>
        </w:tc>
        <w:tc>
          <w:tcPr>
            <w:tcW w:w="2472" w:type="pct"/>
          </w:tcPr>
          <w:p w14:paraId="2C1E8FCA" w14:textId="77777777" w:rsidR="005479C4" w:rsidRPr="005479C4" w:rsidRDefault="005479C4" w:rsidP="005479C4">
            <w:pPr>
              <w:jc w:val="center"/>
              <w:rPr>
                <w:b/>
                <w:lang w:eastAsia="lt-LT"/>
              </w:rPr>
            </w:pPr>
            <w:r w:rsidRPr="005479C4">
              <w:rPr>
                <w:b/>
                <w:lang w:eastAsia="lt-LT"/>
              </w:rPr>
              <w:t>Pastabos</w:t>
            </w:r>
          </w:p>
        </w:tc>
      </w:tr>
      <w:tr w:rsidR="005479C4" w:rsidRPr="005479C4" w14:paraId="65FE1ED5" w14:textId="77777777" w:rsidTr="00C06821">
        <w:tc>
          <w:tcPr>
            <w:tcW w:w="285" w:type="pct"/>
            <w:vAlign w:val="center"/>
          </w:tcPr>
          <w:p w14:paraId="75658DC4" w14:textId="62861733" w:rsidR="005479C4" w:rsidRPr="005479C4" w:rsidRDefault="00DD6A40" w:rsidP="005479C4">
            <w:pPr>
              <w:jc w:val="center"/>
              <w:rPr>
                <w:sz w:val="22"/>
                <w:szCs w:val="22"/>
                <w:lang w:eastAsia="lt-LT"/>
              </w:rPr>
            </w:pPr>
            <w:r>
              <w:rPr>
                <w:sz w:val="22"/>
                <w:szCs w:val="22"/>
                <w:lang w:eastAsia="lt-LT"/>
              </w:rPr>
              <w:t>1</w:t>
            </w:r>
            <w:r w:rsidR="005479C4" w:rsidRPr="005479C4">
              <w:rPr>
                <w:sz w:val="22"/>
                <w:szCs w:val="22"/>
                <w:lang w:eastAsia="lt-LT"/>
              </w:rPr>
              <w:t>.</w:t>
            </w:r>
          </w:p>
        </w:tc>
        <w:tc>
          <w:tcPr>
            <w:tcW w:w="1654" w:type="pct"/>
            <w:vAlign w:val="center"/>
          </w:tcPr>
          <w:p w14:paraId="53FC8FF0" w14:textId="77777777" w:rsidR="005479C4" w:rsidRPr="005479C4" w:rsidRDefault="005479C4" w:rsidP="005479C4">
            <w:pPr>
              <w:jc w:val="center"/>
              <w:rPr>
                <w:i/>
                <w:sz w:val="22"/>
                <w:szCs w:val="22"/>
                <w:lang w:eastAsia="lt-LT"/>
              </w:rPr>
            </w:pPr>
            <w:r w:rsidRPr="005479C4">
              <w:rPr>
                <w:sz w:val="22"/>
                <w:szCs w:val="22"/>
                <w:lang w:eastAsia="lt-LT"/>
              </w:rPr>
              <w:t>Projekto tęstinumas</w:t>
            </w:r>
          </w:p>
        </w:tc>
        <w:tc>
          <w:tcPr>
            <w:tcW w:w="589" w:type="pct"/>
            <w:vAlign w:val="center"/>
          </w:tcPr>
          <w:p w14:paraId="1B2ACE38" w14:textId="77777777" w:rsidR="005479C4" w:rsidRPr="005479C4" w:rsidRDefault="005479C4" w:rsidP="005479C4">
            <w:pPr>
              <w:jc w:val="center"/>
              <w:rPr>
                <w:sz w:val="22"/>
                <w:szCs w:val="22"/>
                <w:lang w:eastAsia="lt-LT"/>
              </w:rPr>
            </w:pPr>
            <w:r w:rsidRPr="005479C4">
              <w:rPr>
                <w:sz w:val="22"/>
                <w:szCs w:val="22"/>
                <w:lang w:eastAsia="lt-LT"/>
              </w:rPr>
              <w:t>0–10</w:t>
            </w:r>
          </w:p>
        </w:tc>
        <w:tc>
          <w:tcPr>
            <w:tcW w:w="2472" w:type="pct"/>
            <w:vAlign w:val="center"/>
          </w:tcPr>
          <w:p w14:paraId="543600A0" w14:textId="77777777" w:rsidR="005479C4" w:rsidRPr="00DF792F" w:rsidRDefault="005479C4" w:rsidP="005479C4">
            <w:pPr>
              <w:rPr>
                <w:sz w:val="22"/>
                <w:szCs w:val="22"/>
                <w:lang w:eastAsia="lt-LT"/>
              </w:rPr>
            </w:pPr>
            <w:r w:rsidRPr="00DF792F">
              <w:rPr>
                <w:sz w:val="22"/>
                <w:szCs w:val="22"/>
                <w:lang w:eastAsia="lt-LT"/>
              </w:rPr>
              <w:t>Projektas pradėtas ir bus įgyvendintas per 1 metus – 10 balų;</w:t>
            </w:r>
          </w:p>
          <w:p w14:paraId="36C2E280" w14:textId="77777777" w:rsidR="005479C4" w:rsidRPr="00DF792F" w:rsidRDefault="005479C4" w:rsidP="005479C4">
            <w:pPr>
              <w:rPr>
                <w:sz w:val="22"/>
                <w:szCs w:val="22"/>
                <w:lang w:eastAsia="lt-LT"/>
              </w:rPr>
            </w:pPr>
            <w:r w:rsidRPr="00DF792F">
              <w:rPr>
                <w:sz w:val="22"/>
                <w:szCs w:val="22"/>
                <w:lang w:eastAsia="lt-LT"/>
              </w:rPr>
              <w:t>Projektas pradėtas ir bus įgyvendintas per 2 metus – 9 balai;</w:t>
            </w:r>
          </w:p>
          <w:p w14:paraId="6D782350" w14:textId="77777777" w:rsidR="005479C4" w:rsidRPr="00DF792F" w:rsidRDefault="005479C4" w:rsidP="005479C4">
            <w:pPr>
              <w:rPr>
                <w:sz w:val="22"/>
                <w:szCs w:val="22"/>
                <w:lang w:eastAsia="lt-LT"/>
              </w:rPr>
            </w:pPr>
            <w:r w:rsidRPr="00DF792F">
              <w:rPr>
                <w:sz w:val="22"/>
                <w:szCs w:val="22"/>
                <w:lang w:eastAsia="lt-LT"/>
              </w:rPr>
              <w:t>Projektas pradėtas ir bus įgyvendintas daugiau kaip per 2 metus – 8 balai;</w:t>
            </w:r>
          </w:p>
          <w:p w14:paraId="34EF9399" w14:textId="77777777" w:rsidR="005479C4" w:rsidRPr="00DF792F" w:rsidRDefault="005479C4" w:rsidP="005479C4">
            <w:pPr>
              <w:rPr>
                <w:sz w:val="22"/>
                <w:szCs w:val="22"/>
                <w:lang w:eastAsia="lt-LT"/>
              </w:rPr>
            </w:pPr>
            <w:r w:rsidRPr="00DF792F">
              <w:rPr>
                <w:sz w:val="22"/>
                <w:szCs w:val="22"/>
                <w:lang w:eastAsia="lt-LT"/>
              </w:rPr>
              <w:t>Projektas nepradėtas įgyvendinti – 0 balų;</w:t>
            </w:r>
          </w:p>
        </w:tc>
      </w:tr>
      <w:tr w:rsidR="005479C4" w:rsidRPr="005479C4" w14:paraId="549D30AA" w14:textId="77777777" w:rsidTr="00C06821">
        <w:trPr>
          <w:trHeight w:val="515"/>
        </w:trPr>
        <w:tc>
          <w:tcPr>
            <w:tcW w:w="285" w:type="pct"/>
            <w:vAlign w:val="center"/>
          </w:tcPr>
          <w:p w14:paraId="60F1D1CE" w14:textId="023E3D66" w:rsidR="005479C4" w:rsidRPr="005479C4" w:rsidRDefault="00DD6A40" w:rsidP="005479C4">
            <w:pPr>
              <w:jc w:val="center"/>
              <w:rPr>
                <w:sz w:val="22"/>
                <w:szCs w:val="22"/>
                <w:lang w:eastAsia="lt-LT"/>
              </w:rPr>
            </w:pPr>
            <w:r>
              <w:rPr>
                <w:sz w:val="22"/>
                <w:szCs w:val="22"/>
                <w:lang w:eastAsia="lt-LT"/>
              </w:rPr>
              <w:t>2</w:t>
            </w:r>
            <w:r w:rsidR="005479C4" w:rsidRPr="005479C4">
              <w:rPr>
                <w:sz w:val="22"/>
                <w:szCs w:val="22"/>
                <w:lang w:eastAsia="lt-LT"/>
              </w:rPr>
              <w:t>.</w:t>
            </w:r>
          </w:p>
        </w:tc>
        <w:tc>
          <w:tcPr>
            <w:tcW w:w="1654" w:type="pct"/>
            <w:vAlign w:val="center"/>
          </w:tcPr>
          <w:p w14:paraId="380AB26A" w14:textId="77777777" w:rsidR="005479C4" w:rsidRPr="005479C4" w:rsidRDefault="005479C4" w:rsidP="005479C4">
            <w:pPr>
              <w:jc w:val="center"/>
              <w:rPr>
                <w:sz w:val="22"/>
                <w:szCs w:val="22"/>
                <w:lang w:eastAsia="lt-LT"/>
              </w:rPr>
            </w:pPr>
            <w:r w:rsidRPr="005479C4">
              <w:rPr>
                <w:sz w:val="22"/>
                <w:szCs w:val="22"/>
                <w:lang w:eastAsia="lt-LT"/>
              </w:rPr>
              <w:t>Projektinė dokumentacija</w:t>
            </w:r>
          </w:p>
        </w:tc>
        <w:tc>
          <w:tcPr>
            <w:tcW w:w="589" w:type="pct"/>
            <w:vAlign w:val="center"/>
          </w:tcPr>
          <w:p w14:paraId="0D6B598A" w14:textId="2C7B2C53" w:rsidR="005479C4" w:rsidRPr="005479C4" w:rsidRDefault="005479C4" w:rsidP="005479C4">
            <w:pPr>
              <w:jc w:val="center"/>
              <w:rPr>
                <w:sz w:val="22"/>
                <w:szCs w:val="22"/>
                <w:lang w:eastAsia="lt-LT"/>
              </w:rPr>
            </w:pPr>
            <w:r w:rsidRPr="005479C4">
              <w:rPr>
                <w:sz w:val="22"/>
                <w:szCs w:val="22"/>
                <w:lang w:eastAsia="lt-LT"/>
              </w:rPr>
              <w:t>0–</w:t>
            </w:r>
            <w:r w:rsidR="007A1642">
              <w:rPr>
                <w:sz w:val="22"/>
                <w:szCs w:val="22"/>
                <w:lang w:eastAsia="lt-LT"/>
              </w:rPr>
              <w:t>5</w:t>
            </w:r>
          </w:p>
        </w:tc>
        <w:tc>
          <w:tcPr>
            <w:tcW w:w="2472" w:type="pct"/>
            <w:vAlign w:val="center"/>
          </w:tcPr>
          <w:p w14:paraId="6A56AC1E" w14:textId="1DD7D66B" w:rsidR="005479C4" w:rsidRPr="00DF792F" w:rsidRDefault="005479C4" w:rsidP="005479C4">
            <w:pPr>
              <w:rPr>
                <w:sz w:val="22"/>
                <w:szCs w:val="22"/>
                <w:lang w:eastAsia="lt-LT"/>
              </w:rPr>
            </w:pPr>
            <w:r w:rsidRPr="00DF792F">
              <w:rPr>
                <w:sz w:val="22"/>
                <w:szCs w:val="22"/>
                <w:lang w:eastAsia="lt-LT"/>
              </w:rPr>
              <w:t xml:space="preserve">Parengtas techninis projektas – </w:t>
            </w:r>
            <w:r w:rsidR="007A1642" w:rsidRPr="00DF792F">
              <w:rPr>
                <w:sz w:val="22"/>
                <w:szCs w:val="22"/>
                <w:lang w:eastAsia="lt-LT"/>
              </w:rPr>
              <w:t>5</w:t>
            </w:r>
            <w:r w:rsidRPr="00DF792F">
              <w:rPr>
                <w:sz w:val="22"/>
                <w:szCs w:val="22"/>
                <w:lang w:eastAsia="lt-LT"/>
              </w:rPr>
              <w:t xml:space="preserve"> balai;</w:t>
            </w:r>
          </w:p>
          <w:p w14:paraId="2503B4F8" w14:textId="63787DCF" w:rsidR="002E79D3" w:rsidRPr="00DF792F" w:rsidRDefault="002E79D3" w:rsidP="005479C4">
            <w:pPr>
              <w:rPr>
                <w:sz w:val="22"/>
                <w:szCs w:val="22"/>
                <w:lang w:eastAsia="lt-LT"/>
              </w:rPr>
            </w:pPr>
            <w:r w:rsidRPr="00DF792F">
              <w:rPr>
                <w:sz w:val="22"/>
                <w:szCs w:val="22"/>
                <w:lang w:eastAsia="lt-LT"/>
              </w:rPr>
              <w:t xml:space="preserve">Projektas rengiamas – </w:t>
            </w:r>
            <w:r w:rsidR="007A1642" w:rsidRPr="00DF792F">
              <w:rPr>
                <w:sz w:val="22"/>
                <w:szCs w:val="22"/>
                <w:lang w:eastAsia="lt-LT"/>
              </w:rPr>
              <w:t>2</w:t>
            </w:r>
            <w:r w:rsidRPr="00DF792F">
              <w:rPr>
                <w:sz w:val="22"/>
                <w:szCs w:val="22"/>
                <w:lang w:eastAsia="lt-LT"/>
              </w:rPr>
              <w:t xml:space="preserve"> balas;</w:t>
            </w:r>
          </w:p>
          <w:p w14:paraId="1A15E274" w14:textId="77777777" w:rsidR="005479C4" w:rsidRPr="00DF792F" w:rsidRDefault="005479C4" w:rsidP="005479C4">
            <w:pPr>
              <w:rPr>
                <w:sz w:val="22"/>
                <w:szCs w:val="22"/>
                <w:lang w:eastAsia="lt-LT"/>
              </w:rPr>
            </w:pPr>
            <w:r w:rsidRPr="00DF792F">
              <w:rPr>
                <w:sz w:val="22"/>
                <w:szCs w:val="22"/>
                <w:lang w:eastAsia="lt-LT"/>
              </w:rPr>
              <w:t>Neparengtas techninis projektas – 0 balų.</w:t>
            </w:r>
          </w:p>
        </w:tc>
      </w:tr>
      <w:tr w:rsidR="005479C4" w:rsidRPr="005479C4" w14:paraId="12DA7AB6" w14:textId="77777777" w:rsidTr="00C06821">
        <w:trPr>
          <w:trHeight w:val="327"/>
        </w:trPr>
        <w:tc>
          <w:tcPr>
            <w:tcW w:w="285" w:type="pct"/>
            <w:vAlign w:val="center"/>
          </w:tcPr>
          <w:p w14:paraId="2D60D043" w14:textId="53F10BB6" w:rsidR="005479C4" w:rsidRPr="005479C4" w:rsidRDefault="00DD6A40" w:rsidP="005479C4">
            <w:pPr>
              <w:jc w:val="center"/>
              <w:rPr>
                <w:sz w:val="22"/>
                <w:szCs w:val="22"/>
                <w:lang w:eastAsia="lt-LT"/>
              </w:rPr>
            </w:pPr>
            <w:r>
              <w:rPr>
                <w:sz w:val="22"/>
                <w:szCs w:val="22"/>
                <w:lang w:eastAsia="lt-LT"/>
              </w:rPr>
              <w:t>3</w:t>
            </w:r>
            <w:r w:rsidR="005479C4" w:rsidRPr="005479C4">
              <w:rPr>
                <w:sz w:val="22"/>
                <w:szCs w:val="22"/>
                <w:lang w:eastAsia="lt-LT"/>
              </w:rPr>
              <w:t>.</w:t>
            </w:r>
          </w:p>
        </w:tc>
        <w:tc>
          <w:tcPr>
            <w:tcW w:w="1654" w:type="pct"/>
            <w:vAlign w:val="center"/>
          </w:tcPr>
          <w:p w14:paraId="76226065" w14:textId="77777777" w:rsidR="005479C4" w:rsidRPr="005479C4" w:rsidRDefault="005479C4" w:rsidP="005479C4">
            <w:pPr>
              <w:jc w:val="center"/>
              <w:rPr>
                <w:i/>
                <w:sz w:val="22"/>
                <w:szCs w:val="22"/>
                <w:lang w:eastAsia="lt-LT"/>
              </w:rPr>
            </w:pPr>
            <w:r w:rsidRPr="005479C4">
              <w:rPr>
                <w:rFonts w:eastAsia="SimSun"/>
                <w:bCs/>
                <w:sz w:val="22"/>
                <w:szCs w:val="22"/>
                <w:lang w:eastAsia="lt-LT"/>
              </w:rPr>
              <w:t>Kelio, gatvės klasifikacija</w:t>
            </w:r>
          </w:p>
        </w:tc>
        <w:tc>
          <w:tcPr>
            <w:tcW w:w="589" w:type="pct"/>
            <w:vAlign w:val="center"/>
          </w:tcPr>
          <w:p w14:paraId="1FD8FC87" w14:textId="0A1E22CE" w:rsidR="005479C4" w:rsidRPr="005479C4" w:rsidRDefault="005479C4" w:rsidP="005479C4">
            <w:pPr>
              <w:jc w:val="center"/>
              <w:rPr>
                <w:sz w:val="22"/>
                <w:szCs w:val="22"/>
                <w:lang w:eastAsia="lt-LT"/>
              </w:rPr>
            </w:pPr>
            <w:r w:rsidRPr="005479C4">
              <w:rPr>
                <w:sz w:val="22"/>
                <w:szCs w:val="22"/>
                <w:lang w:eastAsia="lt-LT"/>
              </w:rPr>
              <w:t>0–</w:t>
            </w:r>
            <w:r w:rsidR="003C6A2B">
              <w:rPr>
                <w:sz w:val="22"/>
                <w:szCs w:val="22"/>
                <w:lang w:eastAsia="lt-LT"/>
              </w:rPr>
              <w:t>5</w:t>
            </w:r>
          </w:p>
        </w:tc>
        <w:tc>
          <w:tcPr>
            <w:tcW w:w="2472" w:type="pct"/>
            <w:vAlign w:val="center"/>
          </w:tcPr>
          <w:p w14:paraId="7F5036C2" w14:textId="6219F295" w:rsidR="003C6A2B" w:rsidRDefault="003C6A2B" w:rsidP="005479C4">
            <w:pPr>
              <w:rPr>
                <w:sz w:val="22"/>
                <w:szCs w:val="22"/>
                <w:lang w:eastAsia="lt-LT"/>
              </w:rPr>
            </w:pPr>
            <w:r>
              <w:rPr>
                <w:sz w:val="22"/>
                <w:szCs w:val="22"/>
                <w:lang w:eastAsia="lt-LT"/>
              </w:rPr>
              <w:t xml:space="preserve">Tvarkomas kelio ruožas gyvenvietės teritorijoje </w:t>
            </w:r>
            <w:r w:rsidRPr="003C6A2B">
              <w:rPr>
                <w:sz w:val="22"/>
                <w:szCs w:val="22"/>
                <w:lang w:eastAsia="lt-LT"/>
              </w:rPr>
              <w:t xml:space="preserve">– </w:t>
            </w:r>
            <w:r>
              <w:rPr>
                <w:sz w:val="22"/>
                <w:szCs w:val="22"/>
                <w:lang w:eastAsia="lt-LT"/>
              </w:rPr>
              <w:t>5</w:t>
            </w:r>
            <w:r w:rsidRPr="003C6A2B">
              <w:rPr>
                <w:sz w:val="22"/>
                <w:szCs w:val="22"/>
                <w:lang w:eastAsia="lt-LT"/>
              </w:rPr>
              <w:t xml:space="preserve"> balai;</w:t>
            </w:r>
          </w:p>
          <w:p w14:paraId="72F6D4AD" w14:textId="4129E558" w:rsidR="007D6399" w:rsidRPr="00DF792F" w:rsidRDefault="005479C4" w:rsidP="005479C4">
            <w:pPr>
              <w:rPr>
                <w:sz w:val="22"/>
                <w:szCs w:val="22"/>
                <w:lang w:eastAsia="lt-LT"/>
              </w:rPr>
            </w:pPr>
            <w:r w:rsidRPr="00DF792F">
              <w:rPr>
                <w:sz w:val="22"/>
                <w:szCs w:val="22"/>
                <w:lang w:eastAsia="lt-LT"/>
              </w:rPr>
              <w:t xml:space="preserve">Kelias, gatvė jungiasi su valstybinės reikšmės keliu su asfalto danga – 2 balai;                                            </w:t>
            </w:r>
            <w:r w:rsidR="007D6399" w:rsidRPr="00DF792F">
              <w:rPr>
                <w:sz w:val="22"/>
                <w:szCs w:val="22"/>
                <w:lang w:eastAsia="lt-LT"/>
              </w:rPr>
              <w:t>Kelias, gatvė jungiasi su vietinės reikšmės keliu, gatve</w:t>
            </w:r>
            <w:r w:rsidRPr="00DF792F">
              <w:rPr>
                <w:sz w:val="22"/>
                <w:szCs w:val="22"/>
                <w:lang w:eastAsia="lt-LT"/>
              </w:rPr>
              <w:t xml:space="preserve"> </w:t>
            </w:r>
            <w:r w:rsidR="007D6399" w:rsidRPr="00DF792F">
              <w:rPr>
                <w:sz w:val="22"/>
                <w:szCs w:val="22"/>
                <w:lang w:eastAsia="lt-LT"/>
              </w:rPr>
              <w:t xml:space="preserve">su asfalto danga </w:t>
            </w:r>
            <w:r w:rsidRPr="00DF792F">
              <w:rPr>
                <w:sz w:val="22"/>
                <w:szCs w:val="22"/>
                <w:lang w:eastAsia="lt-LT"/>
              </w:rPr>
              <w:t>– 1 bala</w:t>
            </w:r>
            <w:r w:rsidR="007D6399" w:rsidRPr="00DF792F">
              <w:rPr>
                <w:sz w:val="22"/>
                <w:szCs w:val="22"/>
                <w:lang w:eastAsia="lt-LT"/>
              </w:rPr>
              <w:t>s</w:t>
            </w:r>
            <w:r w:rsidRPr="00DF792F">
              <w:rPr>
                <w:sz w:val="22"/>
                <w:szCs w:val="22"/>
                <w:lang w:eastAsia="lt-LT"/>
              </w:rPr>
              <w:t xml:space="preserve">;                                                             </w:t>
            </w:r>
          </w:p>
          <w:p w14:paraId="625C8801" w14:textId="3B4F0A0E" w:rsidR="005479C4" w:rsidRPr="00DF792F" w:rsidRDefault="007D6399" w:rsidP="005479C4">
            <w:pPr>
              <w:rPr>
                <w:sz w:val="22"/>
                <w:szCs w:val="22"/>
                <w:lang w:eastAsia="lt-LT"/>
              </w:rPr>
            </w:pPr>
            <w:r w:rsidRPr="00DF792F">
              <w:rPr>
                <w:sz w:val="22"/>
                <w:szCs w:val="22"/>
                <w:lang w:eastAsia="lt-LT"/>
              </w:rPr>
              <w:t>Kelias, gatvė jungiasi su valstybinės reikšmės keliu su žvyro danga</w:t>
            </w:r>
            <w:r w:rsidR="005479C4" w:rsidRPr="00DF792F">
              <w:rPr>
                <w:sz w:val="22"/>
                <w:szCs w:val="22"/>
                <w:lang w:eastAsia="lt-LT"/>
              </w:rPr>
              <w:t xml:space="preserve"> – 0</w:t>
            </w:r>
            <w:r w:rsidRPr="00DF792F">
              <w:rPr>
                <w:sz w:val="22"/>
                <w:szCs w:val="22"/>
                <w:lang w:eastAsia="lt-LT"/>
              </w:rPr>
              <w:t xml:space="preserve"> balų</w:t>
            </w:r>
            <w:r w:rsidR="005479C4" w:rsidRPr="00DF792F">
              <w:rPr>
                <w:sz w:val="22"/>
                <w:szCs w:val="22"/>
                <w:lang w:eastAsia="lt-LT"/>
              </w:rPr>
              <w:t>.</w:t>
            </w:r>
          </w:p>
        </w:tc>
      </w:tr>
      <w:tr w:rsidR="005479C4" w:rsidRPr="005479C4" w14:paraId="18172B0A" w14:textId="77777777" w:rsidTr="00C06821">
        <w:trPr>
          <w:trHeight w:val="327"/>
        </w:trPr>
        <w:tc>
          <w:tcPr>
            <w:tcW w:w="285" w:type="pct"/>
            <w:vAlign w:val="center"/>
          </w:tcPr>
          <w:p w14:paraId="62A2649E" w14:textId="7F523396" w:rsidR="005479C4" w:rsidRPr="005479C4" w:rsidRDefault="00DD6A40" w:rsidP="005479C4">
            <w:pPr>
              <w:jc w:val="center"/>
              <w:rPr>
                <w:sz w:val="22"/>
                <w:szCs w:val="22"/>
                <w:lang w:eastAsia="lt-LT"/>
              </w:rPr>
            </w:pPr>
            <w:r>
              <w:rPr>
                <w:sz w:val="22"/>
                <w:szCs w:val="22"/>
                <w:lang w:eastAsia="lt-LT"/>
              </w:rPr>
              <w:t>4</w:t>
            </w:r>
            <w:r w:rsidR="005479C4" w:rsidRPr="005479C4">
              <w:rPr>
                <w:sz w:val="22"/>
                <w:szCs w:val="22"/>
                <w:lang w:eastAsia="lt-LT"/>
              </w:rPr>
              <w:t>.</w:t>
            </w:r>
          </w:p>
        </w:tc>
        <w:tc>
          <w:tcPr>
            <w:tcW w:w="1654" w:type="pct"/>
            <w:vAlign w:val="center"/>
          </w:tcPr>
          <w:p w14:paraId="0AFAECB3" w14:textId="77777777" w:rsidR="005479C4" w:rsidRPr="005479C4" w:rsidRDefault="005479C4" w:rsidP="005479C4">
            <w:pPr>
              <w:jc w:val="center"/>
              <w:rPr>
                <w:rFonts w:eastAsia="SimSun"/>
                <w:bCs/>
                <w:sz w:val="22"/>
                <w:szCs w:val="22"/>
                <w:lang w:eastAsia="lt-LT"/>
              </w:rPr>
            </w:pPr>
            <w:r w:rsidRPr="005479C4">
              <w:rPr>
                <w:rFonts w:eastAsia="SimSun"/>
                <w:bCs/>
                <w:sz w:val="22"/>
                <w:szCs w:val="22"/>
                <w:lang w:eastAsia="lt-LT"/>
              </w:rPr>
              <w:t>Teigiama įtaka saugiam eismui</w:t>
            </w:r>
          </w:p>
        </w:tc>
        <w:tc>
          <w:tcPr>
            <w:tcW w:w="589" w:type="pct"/>
            <w:vAlign w:val="center"/>
          </w:tcPr>
          <w:p w14:paraId="575746B3" w14:textId="77777777" w:rsidR="005479C4" w:rsidRPr="005479C4" w:rsidRDefault="005479C4" w:rsidP="005479C4">
            <w:pPr>
              <w:jc w:val="center"/>
              <w:rPr>
                <w:sz w:val="22"/>
                <w:szCs w:val="22"/>
                <w:lang w:eastAsia="lt-LT"/>
              </w:rPr>
            </w:pPr>
            <w:r w:rsidRPr="005479C4">
              <w:rPr>
                <w:sz w:val="22"/>
                <w:szCs w:val="22"/>
                <w:lang w:eastAsia="lt-LT"/>
              </w:rPr>
              <w:t>0–5</w:t>
            </w:r>
          </w:p>
        </w:tc>
        <w:tc>
          <w:tcPr>
            <w:tcW w:w="2472" w:type="pct"/>
            <w:vAlign w:val="center"/>
          </w:tcPr>
          <w:p w14:paraId="4A40194B" w14:textId="275897A7" w:rsidR="005479C4" w:rsidRPr="00DF792F" w:rsidRDefault="0069154E" w:rsidP="005479C4">
            <w:pPr>
              <w:rPr>
                <w:sz w:val="22"/>
                <w:szCs w:val="22"/>
                <w:lang w:eastAsia="lt-LT"/>
              </w:rPr>
            </w:pPr>
            <w:r w:rsidRPr="00DF792F">
              <w:rPr>
                <w:sz w:val="22"/>
                <w:szCs w:val="22"/>
                <w:lang w:eastAsia="lt-LT"/>
              </w:rPr>
              <w:t>Į</w:t>
            </w:r>
            <w:r w:rsidR="005479C4" w:rsidRPr="00DF792F">
              <w:rPr>
                <w:sz w:val="22"/>
                <w:szCs w:val="22"/>
                <w:lang w:eastAsia="lt-LT"/>
              </w:rPr>
              <w:t>rengiam</w:t>
            </w:r>
            <w:r w:rsidRPr="00DF792F">
              <w:rPr>
                <w:sz w:val="22"/>
                <w:szCs w:val="22"/>
                <w:lang w:eastAsia="lt-LT"/>
              </w:rPr>
              <w:t>os</w:t>
            </w:r>
            <w:r w:rsidR="005479C4" w:rsidRPr="00DF792F">
              <w:rPr>
                <w:sz w:val="22"/>
                <w:szCs w:val="22"/>
                <w:lang w:eastAsia="lt-LT"/>
              </w:rPr>
              <w:t xml:space="preserve"> (remontuojam</w:t>
            </w:r>
            <w:r w:rsidRPr="00DF792F">
              <w:rPr>
                <w:sz w:val="22"/>
                <w:szCs w:val="22"/>
                <w:lang w:eastAsia="lt-LT"/>
              </w:rPr>
              <w:t>os</w:t>
            </w:r>
            <w:r w:rsidR="005479C4" w:rsidRPr="00DF792F">
              <w:rPr>
                <w:sz w:val="22"/>
                <w:szCs w:val="22"/>
                <w:lang w:eastAsia="lt-LT"/>
              </w:rPr>
              <w:t>) eismo saugumo priemonės (šaligatviai, pėsčiųjų, dviračių takai, gatvės apšvietimas, autobusų stotelės, pėsčiųjų perėjos, kryptinis jų apšvietimas, greičio mažinimo priemonės ir kt.)</w:t>
            </w:r>
            <w:r w:rsidRPr="00DF792F">
              <w:rPr>
                <w:sz w:val="22"/>
                <w:szCs w:val="22"/>
                <w:lang w:eastAsia="lt-LT"/>
              </w:rPr>
              <w:t xml:space="preserve">. </w:t>
            </w:r>
            <w:r w:rsidR="005479C4" w:rsidRPr="00DF792F">
              <w:rPr>
                <w:sz w:val="22"/>
                <w:szCs w:val="22"/>
                <w:lang w:eastAsia="lt-LT"/>
              </w:rPr>
              <w:t xml:space="preserve"> </w:t>
            </w:r>
            <w:r w:rsidRPr="00DF792F">
              <w:rPr>
                <w:sz w:val="22"/>
                <w:szCs w:val="22"/>
                <w:lang w:eastAsia="lt-LT"/>
              </w:rPr>
              <w:t xml:space="preserve">Už kiekvieną priemonę 1 balas, bet ne daugiau </w:t>
            </w:r>
            <w:r w:rsidR="005479C4" w:rsidRPr="00DF792F">
              <w:rPr>
                <w:sz w:val="22"/>
                <w:szCs w:val="22"/>
                <w:lang w:eastAsia="lt-LT"/>
              </w:rPr>
              <w:t>5 bal</w:t>
            </w:r>
            <w:r w:rsidRPr="00DF792F">
              <w:rPr>
                <w:sz w:val="22"/>
                <w:szCs w:val="22"/>
                <w:lang w:eastAsia="lt-LT"/>
              </w:rPr>
              <w:t>ų</w:t>
            </w:r>
            <w:r w:rsidRPr="00DF792F">
              <w:rPr>
                <w:sz w:val="22"/>
                <w:szCs w:val="22"/>
              </w:rPr>
              <w:t xml:space="preserve"> </w:t>
            </w:r>
          </w:p>
        </w:tc>
      </w:tr>
      <w:tr w:rsidR="005479C4" w:rsidRPr="005479C4" w14:paraId="7F4143A4" w14:textId="77777777" w:rsidTr="00C06821">
        <w:trPr>
          <w:trHeight w:val="327"/>
        </w:trPr>
        <w:tc>
          <w:tcPr>
            <w:tcW w:w="285" w:type="pct"/>
            <w:vAlign w:val="center"/>
          </w:tcPr>
          <w:p w14:paraId="4BDADB79" w14:textId="6FBF56C1" w:rsidR="005479C4" w:rsidRPr="005479C4" w:rsidRDefault="00DD6A40" w:rsidP="005479C4">
            <w:pPr>
              <w:jc w:val="center"/>
              <w:rPr>
                <w:sz w:val="22"/>
                <w:szCs w:val="22"/>
                <w:lang w:eastAsia="lt-LT"/>
              </w:rPr>
            </w:pPr>
            <w:r>
              <w:rPr>
                <w:sz w:val="22"/>
                <w:szCs w:val="22"/>
                <w:lang w:eastAsia="lt-LT"/>
              </w:rPr>
              <w:t>5</w:t>
            </w:r>
            <w:r w:rsidR="005479C4" w:rsidRPr="005479C4">
              <w:rPr>
                <w:sz w:val="22"/>
                <w:szCs w:val="22"/>
                <w:lang w:eastAsia="lt-LT"/>
              </w:rPr>
              <w:t>.</w:t>
            </w:r>
          </w:p>
        </w:tc>
        <w:tc>
          <w:tcPr>
            <w:tcW w:w="1654" w:type="pct"/>
            <w:vAlign w:val="center"/>
          </w:tcPr>
          <w:p w14:paraId="26229DAE" w14:textId="77777777" w:rsidR="005479C4" w:rsidRPr="005479C4" w:rsidRDefault="005479C4" w:rsidP="005479C4">
            <w:pPr>
              <w:jc w:val="center"/>
              <w:rPr>
                <w:sz w:val="22"/>
                <w:szCs w:val="22"/>
                <w:lang w:eastAsia="lt-LT"/>
              </w:rPr>
            </w:pPr>
            <w:r w:rsidRPr="005479C4">
              <w:rPr>
                <w:sz w:val="22"/>
                <w:szCs w:val="22"/>
                <w:lang w:eastAsia="lt-LT"/>
              </w:rPr>
              <w:t>Susisiekimo infrastruktūros būklė</w:t>
            </w:r>
          </w:p>
        </w:tc>
        <w:tc>
          <w:tcPr>
            <w:tcW w:w="589" w:type="pct"/>
            <w:vAlign w:val="center"/>
          </w:tcPr>
          <w:p w14:paraId="1907E532" w14:textId="2A32B3BC" w:rsidR="005479C4" w:rsidRPr="005479C4" w:rsidRDefault="005479C4" w:rsidP="005479C4">
            <w:pPr>
              <w:jc w:val="center"/>
              <w:rPr>
                <w:sz w:val="22"/>
                <w:szCs w:val="22"/>
                <w:lang w:eastAsia="lt-LT"/>
              </w:rPr>
            </w:pPr>
            <w:r w:rsidRPr="005479C4">
              <w:rPr>
                <w:sz w:val="22"/>
                <w:szCs w:val="22"/>
                <w:lang w:eastAsia="lt-LT"/>
              </w:rPr>
              <w:t>0–</w:t>
            </w:r>
            <w:r w:rsidR="00C05FBC">
              <w:rPr>
                <w:sz w:val="22"/>
                <w:szCs w:val="22"/>
                <w:lang w:eastAsia="lt-LT"/>
              </w:rPr>
              <w:t>3</w:t>
            </w:r>
          </w:p>
        </w:tc>
        <w:tc>
          <w:tcPr>
            <w:tcW w:w="2472" w:type="pct"/>
            <w:vAlign w:val="center"/>
          </w:tcPr>
          <w:p w14:paraId="468C44AE" w14:textId="3400DE90" w:rsidR="005479C4" w:rsidRPr="00DF792F" w:rsidRDefault="00C05FBC" w:rsidP="005479C4">
            <w:pPr>
              <w:rPr>
                <w:sz w:val="22"/>
                <w:szCs w:val="22"/>
                <w:lang w:eastAsia="lt-LT"/>
              </w:rPr>
            </w:pPr>
            <w:r w:rsidRPr="00DF792F">
              <w:rPr>
                <w:sz w:val="22"/>
                <w:szCs w:val="22"/>
                <w:lang w:eastAsia="lt-LT"/>
              </w:rPr>
              <w:t>G</w:t>
            </w:r>
            <w:r w:rsidR="005479C4" w:rsidRPr="00DF792F">
              <w:rPr>
                <w:sz w:val="22"/>
                <w:szCs w:val="22"/>
                <w:lang w:eastAsia="lt-LT"/>
              </w:rPr>
              <w:t xml:space="preserve">era būklė – </w:t>
            </w:r>
            <w:r w:rsidRPr="00DF792F">
              <w:rPr>
                <w:sz w:val="22"/>
                <w:szCs w:val="22"/>
                <w:lang w:eastAsia="lt-LT"/>
              </w:rPr>
              <w:t>0 balų</w:t>
            </w:r>
            <w:r w:rsidR="005479C4" w:rsidRPr="00DF792F">
              <w:rPr>
                <w:sz w:val="22"/>
                <w:szCs w:val="22"/>
                <w:lang w:eastAsia="lt-LT"/>
              </w:rPr>
              <w:t>;</w:t>
            </w:r>
          </w:p>
          <w:p w14:paraId="0E33B43C" w14:textId="26BC2D8F" w:rsidR="005479C4" w:rsidRPr="00DF792F" w:rsidRDefault="00C05FBC" w:rsidP="005479C4">
            <w:pPr>
              <w:rPr>
                <w:sz w:val="22"/>
                <w:szCs w:val="22"/>
                <w:lang w:eastAsia="lt-LT"/>
              </w:rPr>
            </w:pPr>
            <w:r w:rsidRPr="00DF792F">
              <w:rPr>
                <w:sz w:val="22"/>
                <w:szCs w:val="22"/>
                <w:lang w:eastAsia="lt-LT"/>
              </w:rPr>
              <w:t>P</w:t>
            </w:r>
            <w:r w:rsidR="005479C4" w:rsidRPr="00DF792F">
              <w:rPr>
                <w:sz w:val="22"/>
                <w:szCs w:val="22"/>
                <w:lang w:eastAsia="lt-LT"/>
              </w:rPr>
              <w:t xml:space="preserve">atenkinama būklė – </w:t>
            </w:r>
            <w:r w:rsidRPr="00DF792F">
              <w:rPr>
                <w:sz w:val="22"/>
                <w:szCs w:val="22"/>
                <w:lang w:eastAsia="lt-LT"/>
              </w:rPr>
              <w:t>1balas</w:t>
            </w:r>
            <w:r w:rsidR="005479C4" w:rsidRPr="00DF792F">
              <w:rPr>
                <w:sz w:val="22"/>
                <w:szCs w:val="22"/>
                <w:lang w:eastAsia="lt-LT"/>
              </w:rPr>
              <w:t xml:space="preserve">; </w:t>
            </w:r>
          </w:p>
          <w:p w14:paraId="70962049" w14:textId="604560D6" w:rsidR="005479C4" w:rsidRPr="00DF792F" w:rsidRDefault="00C05FBC" w:rsidP="005479C4">
            <w:pPr>
              <w:rPr>
                <w:sz w:val="22"/>
                <w:szCs w:val="22"/>
                <w:lang w:eastAsia="lt-LT"/>
              </w:rPr>
            </w:pPr>
            <w:r w:rsidRPr="00DF792F">
              <w:rPr>
                <w:sz w:val="22"/>
                <w:szCs w:val="22"/>
                <w:lang w:eastAsia="lt-LT"/>
              </w:rPr>
              <w:t>N</w:t>
            </w:r>
            <w:r w:rsidR="005479C4" w:rsidRPr="00DF792F">
              <w:rPr>
                <w:sz w:val="22"/>
                <w:szCs w:val="22"/>
                <w:lang w:eastAsia="lt-LT"/>
              </w:rPr>
              <w:t xml:space="preserve">epatenkinama būklė – </w:t>
            </w:r>
            <w:r w:rsidRPr="00DF792F">
              <w:rPr>
                <w:sz w:val="22"/>
                <w:szCs w:val="22"/>
                <w:lang w:eastAsia="lt-LT"/>
              </w:rPr>
              <w:t>2 balai</w:t>
            </w:r>
            <w:r w:rsidR="005479C4" w:rsidRPr="00DF792F">
              <w:rPr>
                <w:sz w:val="22"/>
                <w:szCs w:val="22"/>
                <w:lang w:eastAsia="lt-LT"/>
              </w:rPr>
              <w:t>;</w:t>
            </w:r>
          </w:p>
          <w:p w14:paraId="4A617D17" w14:textId="01B45DB6" w:rsidR="005479C4" w:rsidRPr="00DF792F" w:rsidRDefault="00C05FBC" w:rsidP="005479C4">
            <w:pPr>
              <w:rPr>
                <w:sz w:val="22"/>
                <w:szCs w:val="22"/>
                <w:lang w:eastAsia="lt-LT"/>
              </w:rPr>
            </w:pPr>
            <w:r w:rsidRPr="00DF792F">
              <w:rPr>
                <w:sz w:val="22"/>
                <w:szCs w:val="22"/>
                <w:lang w:eastAsia="lt-LT"/>
              </w:rPr>
              <w:t>B</w:t>
            </w:r>
            <w:r w:rsidR="005479C4" w:rsidRPr="00DF792F">
              <w:rPr>
                <w:sz w:val="22"/>
                <w:szCs w:val="22"/>
                <w:lang w:eastAsia="lt-LT"/>
              </w:rPr>
              <w:t>loga būklė</w:t>
            </w:r>
            <w:r w:rsidR="002E79D3" w:rsidRPr="00DF792F">
              <w:rPr>
                <w:sz w:val="22"/>
                <w:szCs w:val="22"/>
                <w:lang w:eastAsia="lt-LT"/>
              </w:rPr>
              <w:t xml:space="preserve"> </w:t>
            </w:r>
            <w:r w:rsidRPr="00DF792F">
              <w:rPr>
                <w:sz w:val="22"/>
                <w:szCs w:val="22"/>
                <w:lang w:eastAsia="lt-LT"/>
              </w:rPr>
              <w:t xml:space="preserve">(transporto eismas ribojamas) </w:t>
            </w:r>
            <w:r w:rsidR="005479C4" w:rsidRPr="00DF792F">
              <w:rPr>
                <w:sz w:val="22"/>
                <w:szCs w:val="22"/>
                <w:lang w:eastAsia="lt-LT"/>
              </w:rPr>
              <w:t xml:space="preserve"> – </w:t>
            </w:r>
            <w:r w:rsidRPr="00DF792F">
              <w:rPr>
                <w:sz w:val="22"/>
                <w:szCs w:val="22"/>
                <w:lang w:eastAsia="lt-LT"/>
              </w:rPr>
              <w:t>3</w:t>
            </w:r>
            <w:r w:rsidR="005479C4" w:rsidRPr="00DF792F">
              <w:rPr>
                <w:sz w:val="22"/>
                <w:szCs w:val="22"/>
                <w:lang w:eastAsia="lt-LT"/>
              </w:rPr>
              <w:t xml:space="preserve"> </w:t>
            </w:r>
            <w:r w:rsidRPr="00DF792F">
              <w:rPr>
                <w:sz w:val="22"/>
                <w:szCs w:val="22"/>
                <w:lang w:eastAsia="lt-LT"/>
              </w:rPr>
              <w:t>balai</w:t>
            </w:r>
            <w:r w:rsidR="005479C4" w:rsidRPr="00DF792F">
              <w:rPr>
                <w:sz w:val="22"/>
                <w:szCs w:val="22"/>
                <w:lang w:eastAsia="lt-LT"/>
              </w:rPr>
              <w:t>.</w:t>
            </w:r>
          </w:p>
          <w:p w14:paraId="1908BCD7" w14:textId="58CF12E1" w:rsidR="005479C4" w:rsidRPr="00DF792F" w:rsidRDefault="00C05FBC" w:rsidP="005479C4">
            <w:pPr>
              <w:rPr>
                <w:sz w:val="22"/>
                <w:szCs w:val="22"/>
                <w:lang w:eastAsia="lt-LT"/>
              </w:rPr>
            </w:pPr>
            <w:r w:rsidRPr="00DF792F">
              <w:rPr>
                <w:sz w:val="22"/>
                <w:szCs w:val="22"/>
                <w:lang w:eastAsia="lt-LT"/>
              </w:rPr>
              <w:lastRenderedPageBreak/>
              <w:t>Būklė n</w:t>
            </w:r>
            <w:r w:rsidR="005479C4" w:rsidRPr="00DF792F">
              <w:rPr>
                <w:sz w:val="22"/>
                <w:szCs w:val="22"/>
                <w:lang w:eastAsia="lt-LT"/>
              </w:rPr>
              <w:t>ustatoma vadovaujantis Vietinės reikšmės kelių (gatvių) defektų (pažaidų) nustatymo ir statybos darbų rūšies parinkimo rekomendacijomis</w:t>
            </w:r>
            <w:r w:rsidRPr="00DF792F">
              <w:rPr>
                <w:sz w:val="22"/>
                <w:szCs w:val="22"/>
                <w:lang w:eastAsia="lt-LT"/>
              </w:rPr>
              <w:t>.</w:t>
            </w:r>
            <w:r w:rsidR="005479C4" w:rsidRPr="00DF792F">
              <w:rPr>
                <w:sz w:val="22"/>
                <w:szCs w:val="22"/>
                <w:lang w:eastAsia="lt-LT"/>
              </w:rPr>
              <w:t xml:space="preserve"> </w:t>
            </w:r>
          </w:p>
        </w:tc>
      </w:tr>
      <w:tr w:rsidR="005479C4" w:rsidRPr="005479C4" w14:paraId="0F32BB28" w14:textId="77777777" w:rsidTr="00C06821">
        <w:tc>
          <w:tcPr>
            <w:tcW w:w="285" w:type="pct"/>
            <w:vAlign w:val="center"/>
          </w:tcPr>
          <w:p w14:paraId="05CCEBFC" w14:textId="5812056A" w:rsidR="005479C4" w:rsidRPr="005479C4" w:rsidRDefault="00DD6A40" w:rsidP="005479C4">
            <w:pPr>
              <w:jc w:val="center"/>
              <w:rPr>
                <w:sz w:val="22"/>
                <w:szCs w:val="22"/>
                <w:lang w:eastAsia="lt-LT"/>
              </w:rPr>
            </w:pPr>
            <w:r>
              <w:rPr>
                <w:sz w:val="22"/>
                <w:szCs w:val="22"/>
                <w:lang w:eastAsia="lt-LT"/>
              </w:rPr>
              <w:lastRenderedPageBreak/>
              <w:t>6</w:t>
            </w:r>
            <w:r w:rsidR="005479C4" w:rsidRPr="005479C4">
              <w:rPr>
                <w:sz w:val="22"/>
                <w:szCs w:val="22"/>
                <w:lang w:eastAsia="lt-LT"/>
              </w:rPr>
              <w:t>.</w:t>
            </w:r>
          </w:p>
        </w:tc>
        <w:tc>
          <w:tcPr>
            <w:tcW w:w="1654" w:type="pct"/>
            <w:vAlign w:val="center"/>
          </w:tcPr>
          <w:p w14:paraId="2185CA56" w14:textId="26FAF3B7" w:rsidR="005479C4" w:rsidRPr="005479C4" w:rsidRDefault="00902024" w:rsidP="005479C4">
            <w:pPr>
              <w:jc w:val="center"/>
              <w:rPr>
                <w:sz w:val="22"/>
                <w:szCs w:val="22"/>
                <w:lang w:eastAsia="lt-LT"/>
              </w:rPr>
            </w:pPr>
            <w:r w:rsidRPr="00902024">
              <w:rPr>
                <w:sz w:val="22"/>
                <w:szCs w:val="22"/>
                <w:lang w:eastAsia="lt-LT"/>
              </w:rPr>
              <w:t>Objekte įrengti būtinieji požeminiai inžineriniai tinklai (vandentiekio</w:t>
            </w:r>
            <w:r>
              <w:rPr>
                <w:sz w:val="22"/>
                <w:szCs w:val="22"/>
                <w:lang w:eastAsia="lt-LT"/>
              </w:rPr>
              <w:t>,</w:t>
            </w:r>
            <w:r w:rsidRPr="00902024">
              <w:rPr>
                <w:sz w:val="22"/>
                <w:szCs w:val="22"/>
                <w:lang w:eastAsia="lt-LT"/>
              </w:rPr>
              <w:t xml:space="preserve"> buitinių nuotekų</w:t>
            </w:r>
            <w:r>
              <w:rPr>
                <w:sz w:val="22"/>
                <w:szCs w:val="22"/>
                <w:lang w:eastAsia="lt-LT"/>
              </w:rPr>
              <w:t>,</w:t>
            </w:r>
            <w:r w:rsidRPr="00902024">
              <w:rPr>
                <w:sz w:val="22"/>
                <w:szCs w:val="22"/>
                <w:lang w:eastAsia="lt-LT"/>
              </w:rPr>
              <w:t xml:space="preserve"> lietaus</w:t>
            </w:r>
            <w:r>
              <w:rPr>
                <w:sz w:val="22"/>
                <w:szCs w:val="22"/>
                <w:lang w:eastAsia="lt-LT"/>
              </w:rPr>
              <w:t>, apšvietimo ir kt.</w:t>
            </w:r>
            <w:r w:rsidRPr="00902024">
              <w:rPr>
                <w:sz w:val="22"/>
                <w:szCs w:val="22"/>
                <w:lang w:eastAsia="lt-LT"/>
              </w:rPr>
              <w:t>)</w:t>
            </w:r>
          </w:p>
        </w:tc>
        <w:tc>
          <w:tcPr>
            <w:tcW w:w="589" w:type="pct"/>
            <w:vAlign w:val="center"/>
          </w:tcPr>
          <w:p w14:paraId="24B00A07" w14:textId="1DEDB2BA" w:rsidR="005479C4" w:rsidRPr="005479C4" w:rsidRDefault="005479C4" w:rsidP="005479C4">
            <w:pPr>
              <w:jc w:val="center"/>
              <w:rPr>
                <w:sz w:val="22"/>
                <w:szCs w:val="22"/>
                <w:lang w:eastAsia="lt-LT"/>
              </w:rPr>
            </w:pPr>
            <w:r w:rsidRPr="005479C4">
              <w:rPr>
                <w:sz w:val="22"/>
                <w:szCs w:val="22"/>
                <w:lang w:eastAsia="lt-LT"/>
              </w:rPr>
              <w:t>0–</w:t>
            </w:r>
            <w:r w:rsidR="00902024">
              <w:rPr>
                <w:sz w:val="22"/>
                <w:szCs w:val="22"/>
                <w:lang w:eastAsia="lt-LT"/>
              </w:rPr>
              <w:t>5</w:t>
            </w:r>
          </w:p>
        </w:tc>
        <w:tc>
          <w:tcPr>
            <w:tcW w:w="2472" w:type="pct"/>
            <w:vAlign w:val="center"/>
          </w:tcPr>
          <w:p w14:paraId="21713609" w14:textId="7D677323" w:rsidR="005479C4" w:rsidRPr="00DF792F" w:rsidRDefault="00902024" w:rsidP="00902024">
            <w:pPr>
              <w:rPr>
                <w:sz w:val="22"/>
                <w:szCs w:val="22"/>
                <w:lang w:eastAsia="lt-LT"/>
              </w:rPr>
            </w:pPr>
            <w:r w:rsidRPr="00DF792F">
              <w:rPr>
                <w:sz w:val="22"/>
                <w:szCs w:val="22"/>
                <w:lang w:eastAsia="lt-LT"/>
              </w:rPr>
              <w:t>Balas nustatomas atsižvelgiant į esamų inžinerinių tinklų skaičių už vieną tinklą skiriant 1 balą</w:t>
            </w:r>
            <w:r w:rsidR="005479C4" w:rsidRPr="00DF792F">
              <w:rPr>
                <w:sz w:val="22"/>
                <w:szCs w:val="22"/>
                <w:lang w:eastAsia="lt-LT"/>
              </w:rPr>
              <w:t>.</w:t>
            </w:r>
          </w:p>
        </w:tc>
      </w:tr>
      <w:tr w:rsidR="005479C4" w:rsidRPr="005479C4" w14:paraId="067C46BA" w14:textId="77777777" w:rsidTr="00C06821">
        <w:tc>
          <w:tcPr>
            <w:tcW w:w="285" w:type="pct"/>
            <w:vAlign w:val="center"/>
          </w:tcPr>
          <w:p w14:paraId="2842B6BD" w14:textId="6B515293" w:rsidR="005479C4" w:rsidRPr="005479C4" w:rsidRDefault="00DD6A40" w:rsidP="005479C4">
            <w:pPr>
              <w:jc w:val="center"/>
              <w:rPr>
                <w:sz w:val="22"/>
                <w:szCs w:val="22"/>
                <w:lang w:eastAsia="lt-LT"/>
              </w:rPr>
            </w:pPr>
            <w:r>
              <w:rPr>
                <w:sz w:val="22"/>
                <w:szCs w:val="22"/>
                <w:lang w:eastAsia="lt-LT"/>
              </w:rPr>
              <w:t>7</w:t>
            </w:r>
            <w:r w:rsidR="005479C4" w:rsidRPr="005479C4">
              <w:rPr>
                <w:sz w:val="22"/>
                <w:szCs w:val="22"/>
                <w:lang w:eastAsia="lt-LT"/>
              </w:rPr>
              <w:t>.</w:t>
            </w:r>
          </w:p>
        </w:tc>
        <w:tc>
          <w:tcPr>
            <w:tcW w:w="1654" w:type="pct"/>
            <w:vAlign w:val="center"/>
          </w:tcPr>
          <w:p w14:paraId="226935E5" w14:textId="77777777" w:rsidR="005479C4" w:rsidRPr="000F54F8" w:rsidRDefault="005479C4" w:rsidP="005479C4">
            <w:pPr>
              <w:jc w:val="center"/>
              <w:rPr>
                <w:sz w:val="22"/>
                <w:szCs w:val="22"/>
                <w:lang w:eastAsia="lt-LT"/>
              </w:rPr>
            </w:pPr>
            <w:r w:rsidRPr="000F54F8">
              <w:rPr>
                <w:sz w:val="22"/>
                <w:szCs w:val="22"/>
                <w:lang w:eastAsia="lt-LT"/>
              </w:rPr>
              <w:t>Teritorijos, kuriose kuriamos/įkurtos darbo vietos</w:t>
            </w:r>
          </w:p>
        </w:tc>
        <w:tc>
          <w:tcPr>
            <w:tcW w:w="589" w:type="pct"/>
            <w:vAlign w:val="center"/>
          </w:tcPr>
          <w:p w14:paraId="394565BD" w14:textId="03F56BE5" w:rsidR="005479C4" w:rsidRPr="000F54F8" w:rsidRDefault="005479C4" w:rsidP="005479C4">
            <w:pPr>
              <w:jc w:val="center"/>
              <w:rPr>
                <w:sz w:val="22"/>
                <w:szCs w:val="22"/>
                <w:lang w:eastAsia="lt-LT"/>
              </w:rPr>
            </w:pPr>
            <w:r w:rsidRPr="000F54F8">
              <w:rPr>
                <w:sz w:val="22"/>
                <w:szCs w:val="22"/>
                <w:lang w:eastAsia="lt-LT"/>
              </w:rPr>
              <w:t>0–</w:t>
            </w:r>
            <w:r w:rsidR="006150B0">
              <w:rPr>
                <w:sz w:val="22"/>
                <w:szCs w:val="22"/>
                <w:lang w:eastAsia="lt-LT"/>
              </w:rPr>
              <w:t>10</w:t>
            </w:r>
          </w:p>
        </w:tc>
        <w:tc>
          <w:tcPr>
            <w:tcW w:w="2472" w:type="pct"/>
            <w:vAlign w:val="center"/>
          </w:tcPr>
          <w:p w14:paraId="365CCB71" w14:textId="52E6E8E5" w:rsidR="005479C4" w:rsidRPr="00DF792F" w:rsidRDefault="005479C4" w:rsidP="005479C4">
            <w:pPr>
              <w:rPr>
                <w:sz w:val="22"/>
                <w:szCs w:val="22"/>
                <w:lang w:eastAsia="lt-LT"/>
              </w:rPr>
            </w:pPr>
            <w:r w:rsidRPr="00DF792F">
              <w:rPr>
                <w:sz w:val="22"/>
                <w:szCs w:val="22"/>
                <w:lang w:eastAsia="lt-LT"/>
              </w:rPr>
              <w:t xml:space="preserve">Yra kuriamos/įkurtos </w:t>
            </w:r>
            <w:r w:rsidR="000F54F8" w:rsidRPr="00DF792F">
              <w:rPr>
                <w:sz w:val="22"/>
                <w:szCs w:val="22"/>
                <w:lang w:eastAsia="lt-LT"/>
              </w:rPr>
              <w:t xml:space="preserve">daugiau kaip 10 </w:t>
            </w:r>
            <w:r w:rsidRPr="00DF792F">
              <w:rPr>
                <w:sz w:val="22"/>
                <w:szCs w:val="22"/>
                <w:lang w:eastAsia="lt-LT"/>
              </w:rPr>
              <w:t>darbo viet</w:t>
            </w:r>
            <w:r w:rsidR="000F54F8" w:rsidRPr="00DF792F">
              <w:rPr>
                <w:sz w:val="22"/>
                <w:szCs w:val="22"/>
                <w:lang w:eastAsia="lt-LT"/>
              </w:rPr>
              <w:t>ų</w:t>
            </w:r>
            <w:r w:rsidRPr="00DF792F">
              <w:rPr>
                <w:sz w:val="22"/>
                <w:szCs w:val="22"/>
                <w:lang w:eastAsia="lt-LT"/>
              </w:rPr>
              <w:t xml:space="preserve"> – </w:t>
            </w:r>
            <w:r w:rsidR="006150B0">
              <w:rPr>
                <w:sz w:val="22"/>
                <w:szCs w:val="22"/>
                <w:lang w:eastAsia="lt-LT"/>
              </w:rPr>
              <w:t>10</w:t>
            </w:r>
            <w:r w:rsidRPr="00DF792F">
              <w:rPr>
                <w:sz w:val="22"/>
                <w:szCs w:val="22"/>
                <w:lang w:eastAsia="lt-LT"/>
              </w:rPr>
              <w:t xml:space="preserve"> bal</w:t>
            </w:r>
            <w:r w:rsidR="006150B0">
              <w:rPr>
                <w:sz w:val="22"/>
                <w:szCs w:val="22"/>
                <w:lang w:eastAsia="lt-LT"/>
              </w:rPr>
              <w:t>ų</w:t>
            </w:r>
            <w:r w:rsidR="000F54F8" w:rsidRPr="00DF792F">
              <w:rPr>
                <w:sz w:val="22"/>
                <w:szCs w:val="22"/>
                <w:lang w:eastAsia="lt-LT"/>
              </w:rPr>
              <w:t>;</w:t>
            </w:r>
          </w:p>
          <w:p w14:paraId="6214DCBB" w14:textId="27DE40C6" w:rsidR="000F54F8" w:rsidRPr="00DF792F" w:rsidRDefault="000F54F8" w:rsidP="005479C4">
            <w:pPr>
              <w:rPr>
                <w:sz w:val="22"/>
                <w:szCs w:val="22"/>
                <w:lang w:eastAsia="lt-LT"/>
              </w:rPr>
            </w:pPr>
            <w:r w:rsidRPr="00DF792F">
              <w:rPr>
                <w:sz w:val="22"/>
                <w:szCs w:val="22"/>
                <w:lang w:eastAsia="lt-LT"/>
              </w:rPr>
              <w:t xml:space="preserve">Yra kuriamos/įkurtos nuo 5 iki 10 darbo vietų – </w:t>
            </w:r>
            <w:r w:rsidR="006150B0">
              <w:rPr>
                <w:sz w:val="22"/>
                <w:szCs w:val="22"/>
                <w:lang w:eastAsia="lt-LT"/>
              </w:rPr>
              <w:t>5</w:t>
            </w:r>
            <w:r w:rsidRPr="00DF792F">
              <w:rPr>
                <w:sz w:val="22"/>
                <w:szCs w:val="22"/>
                <w:lang w:eastAsia="lt-LT"/>
              </w:rPr>
              <w:t xml:space="preserve"> balai;</w:t>
            </w:r>
          </w:p>
          <w:p w14:paraId="20F58857" w14:textId="7AD1EE45" w:rsidR="005479C4" w:rsidRPr="00DF792F" w:rsidRDefault="000F54F8" w:rsidP="000F54F8">
            <w:pPr>
              <w:rPr>
                <w:sz w:val="22"/>
                <w:szCs w:val="22"/>
                <w:lang w:eastAsia="lt-LT"/>
              </w:rPr>
            </w:pPr>
            <w:r w:rsidRPr="00DF792F">
              <w:rPr>
                <w:sz w:val="22"/>
                <w:szCs w:val="22"/>
                <w:lang w:eastAsia="lt-LT"/>
              </w:rPr>
              <w:t xml:space="preserve">Yra kuriamos/įkurtos iki 5 darbo vietų – </w:t>
            </w:r>
            <w:r w:rsidR="006150B0">
              <w:rPr>
                <w:sz w:val="22"/>
                <w:szCs w:val="22"/>
                <w:lang w:eastAsia="lt-LT"/>
              </w:rPr>
              <w:t>3</w:t>
            </w:r>
            <w:r w:rsidRPr="00DF792F">
              <w:rPr>
                <w:sz w:val="22"/>
                <w:szCs w:val="22"/>
                <w:lang w:eastAsia="lt-LT"/>
              </w:rPr>
              <w:t xml:space="preserve"> bal</w:t>
            </w:r>
            <w:r w:rsidR="006150B0">
              <w:rPr>
                <w:sz w:val="22"/>
                <w:szCs w:val="22"/>
                <w:lang w:eastAsia="lt-LT"/>
              </w:rPr>
              <w:t>ai</w:t>
            </w:r>
            <w:r w:rsidRPr="00DF792F">
              <w:rPr>
                <w:sz w:val="22"/>
                <w:szCs w:val="22"/>
                <w:lang w:eastAsia="lt-LT"/>
              </w:rPr>
              <w:t>.</w:t>
            </w:r>
          </w:p>
        </w:tc>
      </w:tr>
      <w:tr w:rsidR="005479C4" w:rsidRPr="005479C4" w14:paraId="0B61BCA7" w14:textId="77777777" w:rsidTr="00C06821">
        <w:tc>
          <w:tcPr>
            <w:tcW w:w="285" w:type="pct"/>
            <w:vAlign w:val="center"/>
          </w:tcPr>
          <w:p w14:paraId="68B20E3B" w14:textId="20FAFF22" w:rsidR="005479C4" w:rsidRPr="005479C4" w:rsidRDefault="00DD6A40" w:rsidP="005479C4">
            <w:pPr>
              <w:ind w:firstLine="53"/>
              <w:jc w:val="center"/>
              <w:rPr>
                <w:b/>
                <w:sz w:val="22"/>
                <w:szCs w:val="22"/>
                <w:lang w:eastAsia="lt-LT"/>
              </w:rPr>
            </w:pPr>
            <w:r>
              <w:rPr>
                <w:sz w:val="22"/>
                <w:szCs w:val="22"/>
                <w:lang w:eastAsia="lt-LT"/>
              </w:rPr>
              <w:t>8</w:t>
            </w:r>
            <w:r w:rsidR="005479C4" w:rsidRPr="005479C4">
              <w:rPr>
                <w:sz w:val="22"/>
                <w:szCs w:val="22"/>
                <w:lang w:eastAsia="lt-LT"/>
              </w:rPr>
              <w:t>.</w:t>
            </w:r>
          </w:p>
        </w:tc>
        <w:tc>
          <w:tcPr>
            <w:tcW w:w="1654" w:type="pct"/>
            <w:vAlign w:val="center"/>
          </w:tcPr>
          <w:p w14:paraId="11D8E446" w14:textId="5729B215" w:rsidR="005479C4" w:rsidRPr="005479C4" w:rsidRDefault="005479C4" w:rsidP="005479C4">
            <w:pPr>
              <w:tabs>
                <w:tab w:val="left" w:pos="426"/>
                <w:tab w:val="left" w:pos="1021"/>
              </w:tabs>
              <w:jc w:val="center"/>
              <w:rPr>
                <w:sz w:val="22"/>
                <w:szCs w:val="22"/>
                <w:lang w:eastAsia="lt-LT"/>
              </w:rPr>
            </w:pPr>
            <w:r w:rsidRPr="005479C4">
              <w:rPr>
                <w:sz w:val="22"/>
                <w:szCs w:val="22"/>
                <w:lang w:eastAsia="lt-LT"/>
              </w:rPr>
              <w:t>Privažiavimas prie visuomeninių pastatų</w:t>
            </w:r>
            <w:r w:rsidR="00224E80">
              <w:rPr>
                <w:sz w:val="22"/>
                <w:szCs w:val="22"/>
                <w:lang w:eastAsia="lt-LT"/>
              </w:rPr>
              <w:t xml:space="preserve"> </w:t>
            </w:r>
          </w:p>
        </w:tc>
        <w:tc>
          <w:tcPr>
            <w:tcW w:w="589" w:type="pct"/>
            <w:vAlign w:val="center"/>
          </w:tcPr>
          <w:p w14:paraId="48BA080D" w14:textId="643CC1E2" w:rsidR="005479C4" w:rsidRPr="005479C4" w:rsidRDefault="005479C4" w:rsidP="005479C4">
            <w:pPr>
              <w:jc w:val="center"/>
              <w:rPr>
                <w:sz w:val="22"/>
                <w:szCs w:val="22"/>
                <w:lang w:eastAsia="lt-LT"/>
              </w:rPr>
            </w:pPr>
            <w:r w:rsidRPr="005479C4">
              <w:rPr>
                <w:sz w:val="22"/>
                <w:szCs w:val="22"/>
                <w:lang w:eastAsia="lt-LT"/>
              </w:rPr>
              <w:t>0–</w:t>
            </w:r>
            <w:r w:rsidR="006150B0">
              <w:rPr>
                <w:sz w:val="22"/>
                <w:szCs w:val="22"/>
                <w:lang w:eastAsia="lt-LT"/>
              </w:rPr>
              <w:t>5</w:t>
            </w:r>
          </w:p>
        </w:tc>
        <w:tc>
          <w:tcPr>
            <w:tcW w:w="2472" w:type="pct"/>
            <w:vAlign w:val="center"/>
          </w:tcPr>
          <w:p w14:paraId="23D3C486" w14:textId="7C2CDD8D" w:rsidR="005479C4" w:rsidRPr="00DF792F" w:rsidRDefault="000F54F8" w:rsidP="005479C4">
            <w:pPr>
              <w:rPr>
                <w:sz w:val="22"/>
                <w:szCs w:val="22"/>
                <w:lang w:eastAsia="lt-LT"/>
              </w:rPr>
            </w:pPr>
            <w:r w:rsidRPr="00DF792F">
              <w:rPr>
                <w:sz w:val="22"/>
                <w:szCs w:val="22"/>
                <w:lang w:eastAsia="lt-LT"/>
              </w:rPr>
              <w:t>Kelias tiesiogiai veda prie</w:t>
            </w:r>
            <w:r w:rsidR="005479C4" w:rsidRPr="00DF792F">
              <w:rPr>
                <w:sz w:val="22"/>
                <w:szCs w:val="22"/>
                <w:lang w:eastAsia="lt-LT"/>
              </w:rPr>
              <w:t xml:space="preserve"> visuomeninių pastatų</w:t>
            </w:r>
            <w:r w:rsidR="00224E80" w:rsidRPr="00DF792F">
              <w:rPr>
                <w:sz w:val="22"/>
                <w:szCs w:val="22"/>
                <w:lang w:eastAsia="lt-LT"/>
              </w:rPr>
              <w:t xml:space="preserve"> </w:t>
            </w:r>
            <w:r w:rsidR="005479C4" w:rsidRPr="00DF792F">
              <w:rPr>
                <w:sz w:val="22"/>
                <w:szCs w:val="22"/>
                <w:lang w:eastAsia="lt-LT"/>
              </w:rPr>
              <w:t xml:space="preserve">– </w:t>
            </w:r>
            <w:r w:rsidR="006150B0">
              <w:rPr>
                <w:sz w:val="22"/>
                <w:szCs w:val="22"/>
                <w:lang w:eastAsia="lt-LT"/>
              </w:rPr>
              <w:t>5</w:t>
            </w:r>
            <w:r w:rsidR="005479C4" w:rsidRPr="00DF792F">
              <w:rPr>
                <w:sz w:val="22"/>
                <w:szCs w:val="22"/>
                <w:lang w:eastAsia="lt-LT"/>
              </w:rPr>
              <w:t xml:space="preserve"> balai;</w:t>
            </w:r>
          </w:p>
          <w:p w14:paraId="0E270E71" w14:textId="77777777" w:rsidR="005479C4" w:rsidRPr="00DF792F" w:rsidRDefault="005479C4" w:rsidP="005479C4">
            <w:pPr>
              <w:rPr>
                <w:sz w:val="22"/>
                <w:szCs w:val="22"/>
                <w:lang w:eastAsia="lt-LT"/>
              </w:rPr>
            </w:pPr>
            <w:r w:rsidRPr="00DF792F">
              <w:rPr>
                <w:sz w:val="22"/>
                <w:szCs w:val="22"/>
                <w:lang w:eastAsia="lt-LT"/>
              </w:rPr>
              <w:t>Nėra visuomeninių pastatų – 0 balų.</w:t>
            </w:r>
          </w:p>
        </w:tc>
      </w:tr>
      <w:tr w:rsidR="005479C4" w:rsidRPr="005479C4" w14:paraId="002A6FD2" w14:textId="77777777" w:rsidTr="00C06821">
        <w:tc>
          <w:tcPr>
            <w:tcW w:w="285" w:type="pct"/>
            <w:vAlign w:val="center"/>
          </w:tcPr>
          <w:p w14:paraId="3F8EFD9A" w14:textId="54059D63" w:rsidR="005479C4" w:rsidRPr="005479C4" w:rsidRDefault="00DD6A40" w:rsidP="005479C4">
            <w:pPr>
              <w:jc w:val="center"/>
              <w:rPr>
                <w:sz w:val="22"/>
                <w:szCs w:val="22"/>
                <w:lang w:eastAsia="lt-LT"/>
              </w:rPr>
            </w:pPr>
            <w:r>
              <w:rPr>
                <w:sz w:val="22"/>
                <w:szCs w:val="22"/>
                <w:lang w:eastAsia="lt-LT"/>
              </w:rPr>
              <w:t>9</w:t>
            </w:r>
            <w:r w:rsidR="005479C4" w:rsidRPr="005479C4">
              <w:rPr>
                <w:sz w:val="22"/>
                <w:szCs w:val="22"/>
                <w:lang w:eastAsia="lt-LT"/>
              </w:rPr>
              <w:t>.</w:t>
            </w:r>
          </w:p>
        </w:tc>
        <w:tc>
          <w:tcPr>
            <w:tcW w:w="1654" w:type="pct"/>
            <w:vAlign w:val="center"/>
          </w:tcPr>
          <w:p w14:paraId="6BA3D9DB" w14:textId="28F1968F" w:rsidR="005479C4" w:rsidRPr="005479C4" w:rsidRDefault="00224E80" w:rsidP="005479C4">
            <w:pPr>
              <w:jc w:val="center"/>
              <w:rPr>
                <w:sz w:val="22"/>
                <w:szCs w:val="22"/>
                <w:lang w:eastAsia="lt-LT"/>
              </w:rPr>
            </w:pPr>
            <w:r w:rsidRPr="00224E80">
              <w:rPr>
                <w:sz w:val="22"/>
                <w:szCs w:val="22"/>
                <w:lang w:eastAsia="lt-LT"/>
              </w:rPr>
              <w:t>Privažiavimas prie lankytinų objektų</w:t>
            </w:r>
            <w:r>
              <w:rPr>
                <w:sz w:val="22"/>
                <w:szCs w:val="22"/>
                <w:lang w:eastAsia="lt-LT"/>
              </w:rPr>
              <w:t>, viešosios infrastruktūros</w:t>
            </w:r>
          </w:p>
        </w:tc>
        <w:tc>
          <w:tcPr>
            <w:tcW w:w="589" w:type="pct"/>
            <w:vAlign w:val="center"/>
          </w:tcPr>
          <w:p w14:paraId="07E98965" w14:textId="0564B076" w:rsidR="005479C4" w:rsidRPr="005479C4" w:rsidRDefault="005479C4" w:rsidP="005479C4">
            <w:pPr>
              <w:jc w:val="center"/>
              <w:rPr>
                <w:sz w:val="22"/>
                <w:szCs w:val="22"/>
                <w:lang w:eastAsia="lt-LT"/>
              </w:rPr>
            </w:pPr>
            <w:r w:rsidRPr="005479C4">
              <w:rPr>
                <w:sz w:val="22"/>
                <w:szCs w:val="22"/>
                <w:lang w:eastAsia="lt-LT"/>
              </w:rPr>
              <w:t>0–</w:t>
            </w:r>
            <w:r w:rsidR="006150B0">
              <w:rPr>
                <w:sz w:val="22"/>
                <w:szCs w:val="22"/>
                <w:lang w:eastAsia="lt-LT"/>
              </w:rPr>
              <w:t>5</w:t>
            </w:r>
          </w:p>
        </w:tc>
        <w:tc>
          <w:tcPr>
            <w:tcW w:w="2472" w:type="pct"/>
            <w:vAlign w:val="center"/>
          </w:tcPr>
          <w:p w14:paraId="60568F66" w14:textId="57048A4A" w:rsidR="00224E80" w:rsidRPr="00DF792F" w:rsidRDefault="00224E80" w:rsidP="00224E80">
            <w:pPr>
              <w:rPr>
                <w:sz w:val="22"/>
                <w:szCs w:val="22"/>
                <w:lang w:eastAsia="lt-LT"/>
              </w:rPr>
            </w:pPr>
            <w:r w:rsidRPr="00DF792F">
              <w:rPr>
                <w:sz w:val="22"/>
                <w:szCs w:val="22"/>
                <w:lang w:eastAsia="lt-LT"/>
              </w:rPr>
              <w:t xml:space="preserve">Kelias tiesiogiai veda prie lankytinų objektų, viešosios infrastruktūros – </w:t>
            </w:r>
            <w:r w:rsidR="006150B0">
              <w:rPr>
                <w:sz w:val="22"/>
                <w:szCs w:val="22"/>
                <w:lang w:eastAsia="lt-LT"/>
              </w:rPr>
              <w:t>5</w:t>
            </w:r>
            <w:r w:rsidRPr="00DF792F">
              <w:rPr>
                <w:sz w:val="22"/>
                <w:szCs w:val="22"/>
                <w:lang w:eastAsia="lt-LT"/>
              </w:rPr>
              <w:t xml:space="preserve"> balai;</w:t>
            </w:r>
          </w:p>
          <w:p w14:paraId="6B142DB5" w14:textId="301D3EE4" w:rsidR="005479C4" w:rsidRPr="00DF792F" w:rsidRDefault="00224E80" w:rsidP="00224E80">
            <w:pPr>
              <w:rPr>
                <w:sz w:val="22"/>
                <w:szCs w:val="22"/>
                <w:lang w:eastAsia="lt-LT"/>
              </w:rPr>
            </w:pPr>
            <w:r w:rsidRPr="00DF792F">
              <w:rPr>
                <w:sz w:val="22"/>
                <w:szCs w:val="22"/>
                <w:lang w:eastAsia="lt-LT"/>
              </w:rPr>
              <w:t>Nėra  lankytinų objektų, viešosios infrastruktūros – 0 balų.</w:t>
            </w:r>
          </w:p>
        </w:tc>
      </w:tr>
      <w:tr w:rsidR="005479C4" w:rsidRPr="005479C4" w14:paraId="5F47BF2A" w14:textId="77777777" w:rsidTr="00C06821">
        <w:tc>
          <w:tcPr>
            <w:tcW w:w="285" w:type="pct"/>
            <w:vAlign w:val="center"/>
          </w:tcPr>
          <w:p w14:paraId="77107087" w14:textId="510402D1" w:rsidR="005479C4" w:rsidRPr="005479C4" w:rsidRDefault="005479C4" w:rsidP="005479C4">
            <w:pPr>
              <w:jc w:val="center"/>
              <w:rPr>
                <w:sz w:val="22"/>
                <w:szCs w:val="22"/>
                <w:lang w:eastAsia="lt-LT"/>
              </w:rPr>
            </w:pPr>
            <w:r w:rsidRPr="005479C4">
              <w:rPr>
                <w:sz w:val="22"/>
                <w:szCs w:val="22"/>
                <w:lang w:eastAsia="lt-LT"/>
              </w:rPr>
              <w:t>1</w:t>
            </w:r>
            <w:r w:rsidR="00DD6A40">
              <w:rPr>
                <w:sz w:val="22"/>
                <w:szCs w:val="22"/>
                <w:lang w:eastAsia="lt-LT"/>
              </w:rPr>
              <w:t>0</w:t>
            </w:r>
            <w:r w:rsidRPr="005479C4">
              <w:rPr>
                <w:sz w:val="22"/>
                <w:szCs w:val="22"/>
                <w:lang w:eastAsia="lt-LT"/>
              </w:rPr>
              <w:t>.</w:t>
            </w:r>
          </w:p>
        </w:tc>
        <w:tc>
          <w:tcPr>
            <w:tcW w:w="1654" w:type="pct"/>
            <w:vAlign w:val="center"/>
          </w:tcPr>
          <w:p w14:paraId="4CB9CF73" w14:textId="55B263AA" w:rsidR="005479C4" w:rsidRPr="005479C4" w:rsidRDefault="00A70931" w:rsidP="005479C4">
            <w:pPr>
              <w:jc w:val="center"/>
              <w:rPr>
                <w:sz w:val="22"/>
                <w:szCs w:val="22"/>
                <w:lang w:eastAsia="lt-LT"/>
              </w:rPr>
            </w:pPr>
            <w:r>
              <w:rPr>
                <w:sz w:val="22"/>
                <w:szCs w:val="22"/>
                <w:lang w:eastAsia="lt-LT"/>
              </w:rPr>
              <w:t>Kelias naudojamas maršrutiniam keleivių vežimui ar moksleivių pavėžėjimui</w:t>
            </w:r>
          </w:p>
        </w:tc>
        <w:tc>
          <w:tcPr>
            <w:tcW w:w="589" w:type="pct"/>
            <w:vAlign w:val="center"/>
          </w:tcPr>
          <w:p w14:paraId="0F583FEE" w14:textId="42A7B62F" w:rsidR="005479C4" w:rsidRPr="005479C4" w:rsidRDefault="00A70931" w:rsidP="005479C4">
            <w:pPr>
              <w:jc w:val="center"/>
              <w:rPr>
                <w:sz w:val="22"/>
                <w:szCs w:val="22"/>
                <w:lang w:eastAsia="lt-LT"/>
              </w:rPr>
            </w:pPr>
            <w:r>
              <w:rPr>
                <w:sz w:val="22"/>
                <w:szCs w:val="22"/>
                <w:lang w:eastAsia="lt-LT"/>
              </w:rPr>
              <w:t>5</w:t>
            </w:r>
            <w:r w:rsidR="005479C4" w:rsidRPr="005479C4">
              <w:rPr>
                <w:sz w:val="22"/>
                <w:szCs w:val="22"/>
                <w:lang w:eastAsia="lt-LT"/>
              </w:rPr>
              <w:t>–</w:t>
            </w:r>
            <w:r>
              <w:rPr>
                <w:sz w:val="22"/>
                <w:szCs w:val="22"/>
                <w:lang w:eastAsia="lt-LT"/>
              </w:rPr>
              <w:t>10</w:t>
            </w:r>
          </w:p>
        </w:tc>
        <w:tc>
          <w:tcPr>
            <w:tcW w:w="2472" w:type="pct"/>
            <w:vAlign w:val="center"/>
          </w:tcPr>
          <w:p w14:paraId="422CADF4" w14:textId="77777777" w:rsidR="005479C4" w:rsidRPr="00DF792F" w:rsidRDefault="00A70931" w:rsidP="005479C4">
            <w:pPr>
              <w:rPr>
                <w:sz w:val="22"/>
                <w:szCs w:val="22"/>
                <w:lang w:eastAsia="lt-LT"/>
              </w:rPr>
            </w:pPr>
            <w:r w:rsidRPr="00DF792F">
              <w:rPr>
                <w:sz w:val="22"/>
                <w:szCs w:val="22"/>
                <w:lang w:eastAsia="lt-LT"/>
              </w:rPr>
              <w:t>Vienu atveju – 5 balai;</w:t>
            </w:r>
          </w:p>
          <w:p w14:paraId="5BBC3B9C" w14:textId="1F0B5B8C" w:rsidR="00A70931" w:rsidRPr="00DF792F" w:rsidRDefault="00A70931" w:rsidP="005479C4">
            <w:pPr>
              <w:rPr>
                <w:sz w:val="22"/>
                <w:szCs w:val="22"/>
                <w:lang w:eastAsia="lt-LT"/>
              </w:rPr>
            </w:pPr>
            <w:r w:rsidRPr="00DF792F">
              <w:rPr>
                <w:sz w:val="22"/>
                <w:szCs w:val="22"/>
                <w:lang w:eastAsia="lt-LT"/>
              </w:rPr>
              <w:t>Abiem atvejais – 10 balų.</w:t>
            </w:r>
          </w:p>
        </w:tc>
      </w:tr>
      <w:tr w:rsidR="005479C4" w:rsidRPr="005479C4" w14:paraId="415598CD" w14:textId="77777777" w:rsidTr="00C06821">
        <w:tc>
          <w:tcPr>
            <w:tcW w:w="285" w:type="pct"/>
            <w:vAlign w:val="center"/>
          </w:tcPr>
          <w:p w14:paraId="5E7D92E3" w14:textId="19BE504A" w:rsidR="005479C4" w:rsidRPr="005479C4" w:rsidRDefault="005479C4" w:rsidP="005479C4">
            <w:pPr>
              <w:jc w:val="center"/>
              <w:rPr>
                <w:sz w:val="22"/>
                <w:szCs w:val="22"/>
                <w:lang w:eastAsia="lt-LT"/>
              </w:rPr>
            </w:pPr>
            <w:r w:rsidRPr="005479C4">
              <w:rPr>
                <w:sz w:val="22"/>
                <w:szCs w:val="22"/>
                <w:lang w:eastAsia="lt-LT"/>
              </w:rPr>
              <w:t>1</w:t>
            </w:r>
            <w:r w:rsidR="00DD6A40">
              <w:rPr>
                <w:sz w:val="22"/>
                <w:szCs w:val="22"/>
                <w:lang w:eastAsia="lt-LT"/>
              </w:rPr>
              <w:t>1</w:t>
            </w:r>
            <w:r w:rsidRPr="005479C4">
              <w:rPr>
                <w:sz w:val="22"/>
                <w:szCs w:val="22"/>
                <w:lang w:eastAsia="lt-LT"/>
              </w:rPr>
              <w:t>.</w:t>
            </w:r>
          </w:p>
        </w:tc>
        <w:tc>
          <w:tcPr>
            <w:tcW w:w="1654" w:type="pct"/>
            <w:vAlign w:val="center"/>
          </w:tcPr>
          <w:p w14:paraId="1278E622" w14:textId="75DC2D78" w:rsidR="005479C4" w:rsidRPr="005479C4" w:rsidRDefault="00DF792F" w:rsidP="005479C4">
            <w:pPr>
              <w:jc w:val="center"/>
              <w:rPr>
                <w:sz w:val="22"/>
                <w:szCs w:val="22"/>
                <w:lang w:eastAsia="lt-LT"/>
              </w:rPr>
            </w:pPr>
            <w:r w:rsidRPr="00DF792F">
              <w:rPr>
                <w:sz w:val="22"/>
                <w:szCs w:val="22"/>
                <w:lang w:eastAsia="lt-LT"/>
              </w:rPr>
              <w:t>Savivaldybės tarybos nustatyta tvarka fizinių ir / ar juridinių asmenų prisidėjimas nuosavomis lėšomis</w:t>
            </w:r>
          </w:p>
        </w:tc>
        <w:tc>
          <w:tcPr>
            <w:tcW w:w="589" w:type="pct"/>
            <w:vAlign w:val="center"/>
          </w:tcPr>
          <w:p w14:paraId="43216DC2" w14:textId="77777777" w:rsidR="005479C4" w:rsidRPr="005479C4" w:rsidRDefault="005479C4" w:rsidP="005479C4">
            <w:pPr>
              <w:jc w:val="center"/>
              <w:rPr>
                <w:sz w:val="22"/>
                <w:szCs w:val="22"/>
                <w:lang w:eastAsia="en-US"/>
              </w:rPr>
            </w:pPr>
            <w:r w:rsidRPr="005479C4">
              <w:rPr>
                <w:sz w:val="22"/>
                <w:szCs w:val="22"/>
                <w:lang w:eastAsia="en-US"/>
              </w:rPr>
              <w:t>0–10</w:t>
            </w:r>
          </w:p>
        </w:tc>
        <w:tc>
          <w:tcPr>
            <w:tcW w:w="2472" w:type="pct"/>
            <w:vAlign w:val="center"/>
          </w:tcPr>
          <w:p w14:paraId="747C8949" w14:textId="457F6631" w:rsidR="005479C4" w:rsidRPr="00DF792F" w:rsidRDefault="006150B0" w:rsidP="005479C4">
            <w:pPr>
              <w:rPr>
                <w:sz w:val="22"/>
                <w:szCs w:val="22"/>
                <w:lang w:eastAsia="en-US"/>
              </w:rPr>
            </w:pPr>
            <w:r>
              <w:rPr>
                <w:sz w:val="22"/>
                <w:szCs w:val="22"/>
                <w:lang w:eastAsia="en-US"/>
              </w:rPr>
              <w:t>Prisidedama</w:t>
            </w:r>
            <w:r w:rsidR="003A60F4">
              <w:rPr>
                <w:sz w:val="22"/>
                <w:szCs w:val="22"/>
                <w:lang w:eastAsia="en-US"/>
              </w:rPr>
              <w:t xml:space="preserve"> </w:t>
            </w:r>
            <w:r>
              <w:rPr>
                <w:sz w:val="22"/>
                <w:szCs w:val="22"/>
                <w:lang w:eastAsia="en-US"/>
              </w:rPr>
              <w:t>80</w:t>
            </w:r>
            <w:r w:rsidR="00DE2C78">
              <w:rPr>
                <w:sz w:val="22"/>
                <w:szCs w:val="22"/>
                <w:lang w:eastAsia="en-US"/>
              </w:rPr>
              <w:t xml:space="preserve"> </w:t>
            </w:r>
            <w:r w:rsidR="00DE2C78" w:rsidRPr="00DE2C78">
              <w:rPr>
                <w:sz w:val="22"/>
                <w:szCs w:val="22"/>
                <w:lang w:eastAsia="en-US"/>
              </w:rPr>
              <w:t>–</w:t>
            </w:r>
            <w:r w:rsidR="00DE2C78">
              <w:rPr>
                <w:sz w:val="22"/>
                <w:szCs w:val="22"/>
                <w:lang w:eastAsia="en-US"/>
              </w:rPr>
              <w:t xml:space="preserve"> </w:t>
            </w:r>
            <w:r>
              <w:rPr>
                <w:sz w:val="22"/>
                <w:szCs w:val="22"/>
                <w:lang w:eastAsia="en-US"/>
              </w:rPr>
              <w:t xml:space="preserve">100 </w:t>
            </w:r>
            <w:r w:rsidR="00DE2C78">
              <w:rPr>
                <w:sz w:val="22"/>
                <w:szCs w:val="22"/>
                <w:lang w:eastAsia="en-US"/>
              </w:rPr>
              <w:t xml:space="preserve">proc. </w:t>
            </w:r>
            <w:r>
              <w:rPr>
                <w:sz w:val="22"/>
                <w:szCs w:val="22"/>
                <w:lang w:eastAsia="en-US"/>
              </w:rPr>
              <w:t>nuo statybos</w:t>
            </w:r>
            <w:r w:rsidR="00DE2C78">
              <w:rPr>
                <w:sz w:val="22"/>
                <w:szCs w:val="22"/>
                <w:lang w:eastAsia="en-US"/>
              </w:rPr>
              <w:t xml:space="preserve"> montavimo darbų kainos </w:t>
            </w:r>
            <w:r w:rsidR="005479C4" w:rsidRPr="00DF792F">
              <w:rPr>
                <w:sz w:val="22"/>
                <w:szCs w:val="22"/>
                <w:lang w:eastAsia="en-US"/>
              </w:rPr>
              <w:t xml:space="preserve"> – 10 balų;</w:t>
            </w:r>
          </w:p>
          <w:p w14:paraId="4298F26D" w14:textId="666BA1EF" w:rsidR="00DE2C78" w:rsidRDefault="00DE2C78" w:rsidP="005479C4">
            <w:pPr>
              <w:rPr>
                <w:sz w:val="22"/>
                <w:szCs w:val="22"/>
                <w:lang w:eastAsia="en-US"/>
              </w:rPr>
            </w:pPr>
            <w:r w:rsidRPr="00DE2C78">
              <w:rPr>
                <w:sz w:val="22"/>
                <w:szCs w:val="22"/>
                <w:lang w:eastAsia="en-US"/>
              </w:rPr>
              <w:t xml:space="preserve">Prisidedama </w:t>
            </w:r>
            <w:r>
              <w:rPr>
                <w:sz w:val="22"/>
                <w:szCs w:val="22"/>
                <w:lang w:eastAsia="en-US"/>
              </w:rPr>
              <w:t>6</w:t>
            </w:r>
            <w:r w:rsidRPr="00DE2C78">
              <w:rPr>
                <w:sz w:val="22"/>
                <w:szCs w:val="22"/>
                <w:lang w:eastAsia="en-US"/>
              </w:rPr>
              <w:t xml:space="preserve">0 – </w:t>
            </w:r>
            <w:r>
              <w:rPr>
                <w:sz w:val="22"/>
                <w:szCs w:val="22"/>
                <w:lang w:eastAsia="en-US"/>
              </w:rPr>
              <w:t>8</w:t>
            </w:r>
            <w:r w:rsidRPr="00DE2C78">
              <w:rPr>
                <w:sz w:val="22"/>
                <w:szCs w:val="22"/>
                <w:lang w:eastAsia="en-US"/>
              </w:rPr>
              <w:t xml:space="preserve">0 proc. nuo statybos montavimo darbų kainos  – </w:t>
            </w:r>
            <w:r>
              <w:rPr>
                <w:sz w:val="22"/>
                <w:szCs w:val="22"/>
                <w:lang w:eastAsia="en-US"/>
              </w:rPr>
              <w:t>8</w:t>
            </w:r>
            <w:r w:rsidRPr="00DE2C78">
              <w:rPr>
                <w:sz w:val="22"/>
                <w:szCs w:val="22"/>
                <w:lang w:eastAsia="en-US"/>
              </w:rPr>
              <w:t xml:space="preserve"> bal</w:t>
            </w:r>
            <w:r>
              <w:rPr>
                <w:sz w:val="22"/>
                <w:szCs w:val="22"/>
                <w:lang w:eastAsia="en-US"/>
              </w:rPr>
              <w:t>ai</w:t>
            </w:r>
            <w:r w:rsidRPr="00DE2C78">
              <w:rPr>
                <w:sz w:val="22"/>
                <w:szCs w:val="22"/>
                <w:lang w:eastAsia="en-US"/>
              </w:rPr>
              <w:t>;</w:t>
            </w:r>
          </w:p>
          <w:p w14:paraId="1B08F2C1" w14:textId="32C8FB2B" w:rsidR="005479C4" w:rsidRPr="00DF792F" w:rsidRDefault="00BC6926" w:rsidP="00BC6926">
            <w:pPr>
              <w:rPr>
                <w:sz w:val="22"/>
                <w:szCs w:val="22"/>
                <w:lang w:eastAsia="en-US"/>
              </w:rPr>
            </w:pPr>
            <w:r w:rsidRPr="00BC6926">
              <w:rPr>
                <w:sz w:val="22"/>
                <w:szCs w:val="22"/>
                <w:lang w:eastAsia="en-US"/>
              </w:rPr>
              <w:t xml:space="preserve">Prisidedama </w:t>
            </w:r>
            <w:r>
              <w:rPr>
                <w:sz w:val="22"/>
                <w:szCs w:val="22"/>
                <w:lang w:eastAsia="en-US"/>
              </w:rPr>
              <w:t>4</w:t>
            </w:r>
            <w:r w:rsidRPr="00BC6926">
              <w:rPr>
                <w:sz w:val="22"/>
                <w:szCs w:val="22"/>
                <w:lang w:eastAsia="en-US"/>
              </w:rPr>
              <w:t xml:space="preserve">0 – </w:t>
            </w:r>
            <w:r>
              <w:rPr>
                <w:sz w:val="22"/>
                <w:szCs w:val="22"/>
                <w:lang w:eastAsia="en-US"/>
              </w:rPr>
              <w:t>6</w:t>
            </w:r>
            <w:r w:rsidRPr="00BC6926">
              <w:rPr>
                <w:sz w:val="22"/>
                <w:szCs w:val="22"/>
                <w:lang w:eastAsia="en-US"/>
              </w:rPr>
              <w:t xml:space="preserve">0 proc. nuo statybos montavimo darbų kainos  – </w:t>
            </w:r>
            <w:r w:rsidR="003A60F4">
              <w:rPr>
                <w:sz w:val="22"/>
                <w:szCs w:val="22"/>
                <w:lang w:eastAsia="en-US"/>
              </w:rPr>
              <w:t>5</w:t>
            </w:r>
            <w:r w:rsidR="003A60F4" w:rsidRPr="003A60F4">
              <w:rPr>
                <w:sz w:val="22"/>
                <w:szCs w:val="22"/>
                <w:lang w:eastAsia="en-US"/>
              </w:rPr>
              <w:t xml:space="preserve"> bal</w:t>
            </w:r>
            <w:r w:rsidR="003A60F4">
              <w:rPr>
                <w:sz w:val="22"/>
                <w:szCs w:val="22"/>
                <w:lang w:eastAsia="en-US"/>
              </w:rPr>
              <w:t>ai.</w:t>
            </w:r>
          </w:p>
        </w:tc>
      </w:tr>
      <w:tr w:rsidR="005479C4" w:rsidRPr="005479C4" w14:paraId="1B582F2F" w14:textId="77777777" w:rsidTr="00C06821">
        <w:tc>
          <w:tcPr>
            <w:tcW w:w="285" w:type="pct"/>
            <w:vAlign w:val="center"/>
          </w:tcPr>
          <w:p w14:paraId="0BD3BD47" w14:textId="64657401" w:rsidR="005479C4" w:rsidRPr="005479C4" w:rsidRDefault="005479C4" w:rsidP="005479C4">
            <w:pPr>
              <w:jc w:val="center"/>
              <w:rPr>
                <w:sz w:val="22"/>
                <w:szCs w:val="22"/>
                <w:lang w:eastAsia="lt-LT"/>
              </w:rPr>
            </w:pPr>
            <w:r w:rsidRPr="005479C4">
              <w:rPr>
                <w:sz w:val="22"/>
                <w:szCs w:val="22"/>
                <w:lang w:eastAsia="lt-LT"/>
              </w:rPr>
              <w:t>1</w:t>
            </w:r>
            <w:r w:rsidR="00DD6A40">
              <w:rPr>
                <w:sz w:val="22"/>
                <w:szCs w:val="22"/>
                <w:lang w:eastAsia="lt-LT"/>
              </w:rPr>
              <w:t>2</w:t>
            </w:r>
            <w:r w:rsidRPr="005479C4">
              <w:rPr>
                <w:sz w:val="22"/>
                <w:szCs w:val="22"/>
                <w:lang w:eastAsia="lt-LT"/>
              </w:rPr>
              <w:t>.</w:t>
            </w:r>
          </w:p>
        </w:tc>
        <w:tc>
          <w:tcPr>
            <w:tcW w:w="1654" w:type="pct"/>
            <w:vAlign w:val="center"/>
          </w:tcPr>
          <w:p w14:paraId="5511073C" w14:textId="424D3ECE" w:rsidR="005479C4" w:rsidRPr="005479C4" w:rsidRDefault="004B7D42" w:rsidP="005479C4">
            <w:pPr>
              <w:jc w:val="center"/>
              <w:rPr>
                <w:sz w:val="22"/>
                <w:szCs w:val="22"/>
                <w:lang w:eastAsia="lt-LT"/>
              </w:rPr>
            </w:pPr>
            <w:r>
              <w:rPr>
                <w:sz w:val="22"/>
                <w:szCs w:val="22"/>
                <w:lang w:eastAsia="lt-LT"/>
              </w:rPr>
              <w:t xml:space="preserve">Vietovėje, kurioje planuojami kelio tvarkymo darbai, gyvenamąją vietą deklaruojančių gyventojų skaičius </w:t>
            </w:r>
          </w:p>
        </w:tc>
        <w:tc>
          <w:tcPr>
            <w:tcW w:w="589" w:type="pct"/>
            <w:vAlign w:val="center"/>
          </w:tcPr>
          <w:p w14:paraId="094F7CB7" w14:textId="68AF83E6" w:rsidR="005479C4" w:rsidRPr="005479C4" w:rsidRDefault="005479C4" w:rsidP="005479C4">
            <w:pPr>
              <w:ind w:firstLine="285"/>
              <w:rPr>
                <w:sz w:val="22"/>
                <w:szCs w:val="22"/>
                <w:lang w:eastAsia="en-US"/>
              </w:rPr>
            </w:pPr>
            <w:r w:rsidRPr="005479C4">
              <w:rPr>
                <w:sz w:val="22"/>
                <w:szCs w:val="22"/>
                <w:lang w:eastAsia="en-US"/>
              </w:rPr>
              <w:t>0–</w:t>
            </w:r>
            <w:r w:rsidR="004B7D42">
              <w:rPr>
                <w:sz w:val="22"/>
                <w:szCs w:val="22"/>
                <w:lang w:eastAsia="en-US"/>
              </w:rPr>
              <w:t>10</w:t>
            </w:r>
          </w:p>
        </w:tc>
        <w:tc>
          <w:tcPr>
            <w:tcW w:w="2472" w:type="pct"/>
            <w:vAlign w:val="center"/>
          </w:tcPr>
          <w:p w14:paraId="49702BE2" w14:textId="368D8DE9" w:rsidR="005479C4" w:rsidRPr="00DF792F" w:rsidRDefault="004B7D42" w:rsidP="005479C4">
            <w:pPr>
              <w:rPr>
                <w:sz w:val="22"/>
                <w:szCs w:val="22"/>
                <w:lang w:eastAsia="en-US"/>
              </w:rPr>
            </w:pPr>
            <w:r>
              <w:rPr>
                <w:sz w:val="22"/>
                <w:szCs w:val="22"/>
                <w:lang w:eastAsia="en-US"/>
              </w:rPr>
              <w:t>Daugiau kaip 50 gyventojų</w:t>
            </w:r>
            <w:r w:rsidR="005479C4" w:rsidRPr="00DF792F">
              <w:rPr>
                <w:sz w:val="22"/>
                <w:szCs w:val="22"/>
                <w:lang w:eastAsia="en-US"/>
              </w:rPr>
              <w:t xml:space="preserve"> – </w:t>
            </w:r>
            <w:r>
              <w:rPr>
                <w:sz w:val="22"/>
                <w:szCs w:val="22"/>
                <w:lang w:eastAsia="en-US"/>
              </w:rPr>
              <w:t>10</w:t>
            </w:r>
            <w:r w:rsidR="005479C4" w:rsidRPr="00DF792F">
              <w:rPr>
                <w:sz w:val="22"/>
                <w:szCs w:val="22"/>
                <w:lang w:eastAsia="en-US"/>
              </w:rPr>
              <w:t xml:space="preserve"> bal</w:t>
            </w:r>
            <w:r>
              <w:rPr>
                <w:sz w:val="22"/>
                <w:szCs w:val="22"/>
                <w:lang w:eastAsia="en-US"/>
              </w:rPr>
              <w:t>ų</w:t>
            </w:r>
            <w:r w:rsidR="005479C4" w:rsidRPr="00DF792F">
              <w:rPr>
                <w:sz w:val="22"/>
                <w:szCs w:val="22"/>
                <w:lang w:eastAsia="en-US"/>
              </w:rPr>
              <w:t>;</w:t>
            </w:r>
          </w:p>
          <w:p w14:paraId="6F5047CD" w14:textId="26C48585" w:rsidR="005479C4" w:rsidRPr="00DF792F" w:rsidRDefault="004B7D42" w:rsidP="005479C4">
            <w:pPr>
              <w:rPr>
                <w:sz w:val="22"/>
                <w:szCs w:val="22"/>
                <w:lang w:eastAsia="en-US"/>
              </w:rPr>
            </w:pPr>
            <w:r>
              <w:rPr>
                <w:sz w:val="22"/>
                <w:szCs w:val="22"/>
                <w:lang w:eastAsia="en-US"/>
              </w:rPr>
              <w:t xml:space="preserve">Nuo 31 iki 50 gyventojų </w:t>
            </w:r>
            <w:r w:rsidR="005479C4" w:rsidRPr="00DF792F">
              <w:rPr>
                <w:sz w:val="22"/>
                <w:szCs w:val="22"/>
                <w:lang w:eastAsia="en-US"/>
              </w:rPr>
              <w:t xml:space="preserve">– </w:t>
            </w:r>
            <w:r>
              <w:rPr>
                <w:sz w:val="22"/>
                <w:szCs w:val="22"/>
                <w:lang w:eastAsia="en-US"/>
              </w:rPr>
              <w:t>8</w:t>
            </w:r>
            <w:r w:rsidR="005479C4" w:rsidRPr="00DF792F">
              <w:rPr>
                <w:sz w:val="22"/>
                <w:szCs w:val="22"/>
                <w:lang w:eastAsia="en-US"/>
              </w:rPr>
              <w:t xml:space="preserve"> balai;</w:t>
            </w:r>
          </w:p>
          <w:p w14:paraId="75DF8758" w14:textId="4D9EE855" w:rsidR="005479C4" w:rsidRPr="00DF792F" w:rsidRDefault="004B7D42" w:rsidP="005479C4">
            <w:pPr>
              <w:rPr>
                <w:sz w:val="22"/>
                <w:szCs w:val="22"/>
                <w:lang w:eastAsia="en-US"/>
              </w:rPr>
            </w:pPr>
            <w:r w:rsidRPr="004B7D42">
              <w:rPr>
                <w:sz w:val="22"/>
                <w:szCs w:val="22"/>
                <w:lang w:eastAsia="en-US"/>
              </w:rPr>
              <w:t xml:space="preserve">Nuo </w:t>
            </w:r>
            <w:r>
              <w:rPr>
                <w:sz w:val="22"/>
                <w:szCs w:val="22"/>
                <w:lang w:eastAsia="en-US"/>
              </w:rPr>
              <w:t>1</w:t>
            </w:r>
            <w:r w:rsidRPr="004B7D42">
              <w:rPr>
                <w:sz w:val="22"/>
                <w:szCs w:val="22"/>
                <w:lang w:eastAsia="en-US"/>
              </w:rPr>
              <w:t xml:space="preserve">1 iki </w:t>
            </w:r>
            <w:r>
              <w:rPr>
                <w:sz w:val="22"/>
                <w:szCs w:val="22"/>
                <w:lang w:eastAsia="en-US"/>
              </w:rPr>
              <w:t>30</w:t>
            </w:r>
            <w:r w:rsidRPr="004B7D42">
              <w:rPr>
                <w:sz w:val="22"/>
                <w:szCs w:val="22"/>
                <w:lang w:eastAsia="en-US"/>
              </w:rPr>
              <w:t xml:space="preserve"> gyventojų – 5 balai</w:t>
            </w:r>
            <w:r>
              <w:rPr>
                <w:sz w:val="22"/>
                <w:szCs w:val="22"/>
                <w:lang w:eastAsia="en-US"/>
              </w:rPr>
              <w:t>;</w:t>
            </w:r>
            <w:r w:rsidRPr="004B7D42">
              <w:rPr>
                <w:sz w:val="22"/>
                <w:szCs w:val="22"/>
                <w:lang w:eastAsia="en-US"/>
              </w:rPr>
              <w:t xml:space="preserve"> </w:t>
            </w:r>
            <w:r w:rsidR="005479C4" w:rsidRPr="00DF792F">
              <w:rPr>
                <w:sz w:val="22"/>
                <w:szCs w:val="22"/>
                <w:lang w:eastAsia="en-US"/>
              </w:rPr>
              <w:t xml:space="preserve">                                                                                                                </w:t>
            </w:r>
            <w:r>
              <w:rPr>
                <w:sz w:val="22"/>
                <w:szCs w:val="22"/>
                <w:lang w:eastAsia="en-US"/>
              </w:rPr>
              <w:t xml:space="preserve">Nuo 3 </w:t>
            </w:r>
            <w:r w:rsidR="005F121D">
              <w:rPr>
                <w:sz w:val="22"/>
                <w:szCs w:val="22"/>
                <w:lang w:eastAsia="en-US"/>
              </w:rPr>
              <w:t xml:space="preserve">iki </w:t>
            </w:r>
            <w:r>
              <w:rPr>
                <w:sz w:val="22"/>
                <w:szCs w:val="22"/>
                <w:lang w:eastAsia="en-US"/>
              </w:rPr>
              <w:t>10</w:t>
            </w:r>
            <w:r w:rsidR="005F121D">
              <w:rPr>
                <w:sz w:val="22"/>
                <w:szCs w:val="22"/>
                <w:lang w:eastAsia="en-US"/>
              </w:rPr>
              <w:t xml:space="preserve"> gyventojų </w:t>
            </w:r>
            <w:r w:rsidR="005479C4" w:rsidRPr="00DF792F">
              <w:rPr>
                <w:sz w:val="22"/>
                <w:szCs w:val="22"/>
                <w:lang w:eastAsia="en-US"/>
              </w:rPr>
              <w:t xml:space="preserve">– </w:t>
            </w:r>
            <w:r w:rsidR="005F121D">
              <w:rPr>
                <w:sz w:val="22"/>
                <w:szCs w:val="22"/>
                <w:lang w:eastAsia="en-US"/>
              </w:rPr>
              <w:t>2</w:t>
            </w:r>
            <w:r w:rsidR="005479C4" w:rsidRPr="00DF792F">
              <w:rPr>
                <w:sz w:val="22"/>
                <w:szCs w:val="22"/>
                <w:lang w:eastAsia="en-US"/>
              </w:rPr>
              <w:t xml:space="preserve"> bal</w:t>
            </w:r>
            <w:r w:rsidR="005F121D">
              <w:rPr>
                <w:sz w:val="22"/>
                <w:szCs w:val="22"/>
                <w:lang w:eastAsia="en-US"/>
              </w:rPr>
              <w:t>ai</w:t>
            </w:r>
            <w:r w:rsidR="005479C4" w:rsidRPr="00DF792F">
              <w:rPr>
                <w:sz w:val="22"/>
                <w:szCs w:val="22"/>
                <w:lang w:eastAsia="en-US"/>
              </w:rPr>
              <w:t>.</w:t>
            </w:r>
          </w:p>
        </w:tc>
      </w:tr>
    </w:tbl>
    <w:p w14:paraId="2116ED6D" w14:textId="77777777" w:rsidR="005479C4" w:rsidRPr="005479C4" w:rsidRDefault="005479C4" w:rsidP="005479C4">
      <w:pPr>
        <w:jc w:val="both"/>
        <w:rPr>
          <w:sz w:val="24"/>
          <w:lang w:eastAsia="en-US"/>
        </w:rPr>
      </w:pPr>
    </w:p>
    <w:p w14:paraId="079F2FCA" w14:textId="357D9F0F" w:rsidR="005479C4" w:rsidRPr="005479C4" w:rsidRDefault="005479C4" w:rsidP="005479C4">
      <w:pPr>
        <w:ind w:firstLine="284"/>
        <w:jc w:val="both"/>
        <w:rPr>
          <w:sz w:val="24"/>
          <w:lang w:eastAsia="en-US"/>
        </w:rPr>
      </w:pPr>
      <w:r w:rsidRPr="005479C4">
        <w:rPr>
          <w:sz w:val="24"/>
          <w:lang w:eastAsia="en-US"/>
        </w:rPr>
        <w:t xml:space="preserve">9. Jeigu surenkamas vienodas balų skaičius, pirmenybė teikiama tam objektui, kurio atrankos vertinimo kriterijus Nr. </w:t>
      </w:r>
      <w:r w:rsidR="005F121D">
        <w:rPr>
          <w:sz w:val="24"/>
          <w:lang w:eastAsia="en-US"/>
        </w:rPr>
        <w:t>4</w:t>
      </w:r>
      <w:r w:rsidRPr="005479C4">
        <w:rPr>
          <w:sz w:val="24"/>
          <w:lang w:eastAsia="en-US"/>
        </w:rPr>
        <w:t xml:space="preserve"> įvertintas didesniu balu. Jeigu objektų atrankos vertinimo kriterijaus Nr. </w:t>
      </w:r>
      <w:r w:rsidR="005F121D">
        <w:rPr>
          <w:sz w:val="24"/>
          <w:lang w:eastAsia="en-US"/>
        </w:rPr>
        <w:t>4</w:t>
      </w:r>
      <w:r w:rsidRPr="005479C4">
        <w:rPr>
          <w:sz w:val="24"/>
          <w:lang w:eastAsia="en-US"/>
        </w:rPr>
        <w:t xml:space="preserve"> įvertinimas vienodas, objektų pirmumas nustatomas Darbo grupės daugumos sprendimu.</w:t>
      </w:r>
    </w:p>
    <w:p w14:paraId="00F90CE9" w14:textId="4C79D8B6" w:rsidR="005479C4" w:rsidRPr="005479C4" w:rsidRDefault="005479C4" w:rsidP="005479C4">
      <w:pPr>
        <w:ind w:firstLine="284"/>
        <w:jc w:val="both"/>
        <w:rPr>
          <w:sz w:val="24"/>
          <w:lang w:eastAsia="en-US"/>
        </w:rPr>
      </w:pPr>
      <w:r w:rsidRPr="005479C4">
        <w:rPr>
          <w:sz w:val="24"/>
          <w:lang w:eastAsia="en-US"/>
        </w:rPr>
        <w:t xml:space="preserve">10. Prioritetinė objektų eilė gali būti tikslinama ar papildoma be atskiro vertinimo, atsižvelgiant į naujai atsiradusias ir nenumatytas aplinkybes, t. y. gaunamą tikslinį struktūrinių fondų finansavimą, įvykusią stichinę nelaimę arba gavus fizinio ar juridinio asmens prašymą prisidėti ne mažiau kaip </w:t>
      </w:r>
      <w:r w:rsidR="006056BE">
        <w:rPr>
          <w:sz w:val="24"/>
          <w:lang w:eastAsia="en-US"/>
        </w:rPr>
        <w:t>4</w:t>
      </w:r>
      <w:r w:rsidRPr="005479C4">
        <w:rPr>
          <w:sz w:val="24"/>
          <w:lang w:eastAsia="en-US"/>
        </w:rPr>
        <w:t>0 proc. statybos darbų vertės ir kartu pateikus parengtą statybos darbų techninį projektą.</w:t>
      </w:r>
    </w:p>
    <w:p w14:paraId="6D7106C8" w14:textId="77777777" w:rsidR="005479C4" w:rsidRPr="005479C4" w:rsidRDefault="005479C4" w:rsidP="005479C4">
      <w:pPr>
        <w:ind w:firstLine="284"/>
        <w:jc w:val="both"/>
        <w:rPr>
          <w:sz w:val="24"/>
          <w:lang w:eastAsia="en-US"/>
        </w:rPr>
      </w:pPr>
      <w:r w:rsidRPr="005479C4">
        <w:rPr>
          <w:sz w:val="24"/>
          <w:lang w:eastAsia="en-US"/>
        </w:rPr>
        <w:t>11. Sudarant Prioritetinę objektų eilę, objektai, kuriems iki Aprašo įsigaliojimo datos yra parengti techniniai projektai arba pradėtos viešųjų pirkimų procedūros, į Prioritetinę objektų eilę įtraukiami be atskiro vertinimo pirmumo tvarka.</w:t>
      </w:r>
    </w:p>
    <w:p w14:paraId="241E1315" w14:textId="54B2D106" w:rsidR="005479C4" w:rsidRPr="005479C4" w:rsidRDefault="005479C4" w:rsidP="005479C4">
      <w:pPr>
        <w:ind w:firstLine="284"/>
        <w:jc w:val="both"/>
        <w:rPr>
          <w:sz w:val="24"/>
          <w:lang w:eastAsia="en-US"/>
        </w:rPr>
      </w:pPr>
      <w:r w:rsidRPr="005479C4">
        <w:rPr>
          <w:sz w:val="24"/>
          <w:lang w:eastAsia="en-US"/>
        </w:rPr>
        <w:t>12.  Sudaryta Prioritetinė objektų eilė balų mažėjimo tvarka teikiama tvirtinti Savivaldybės tarybai artimiausiame posėdyje (arba kartu tvirtina</w:t>
      </w:r>
      <w:r w:rsidR="007C276F">
        <w:rPr>
          <w:sz w:val="24"/>
          <w:lang w:eastAsia="en-US"/>
        </w:rPr>
        <w:t>n</w:t>
      </w:r>
      <w:r w:rsidRPr="005479C4">
        <w:rPr>
          <w:sz w:val="24"/>
          <w:lang w:eastAsia="en-US"/>
        </w:rPr>
        <w:t xml:space="preserve">t KPPP </w:t>
      </w:r>
      <w:r w:rsidR="007C276F">
        <w:rPr>
          <w:sz w:val="24"/>
          <w:lang w:eastAsia="en-US"/>
        </w:rPr>
        <w:t xml:space="preserve">lėšomis </w:t>
      </w:r>
      <w:r w:rsidRPr="005479C4">
        <w:rPr>
          <w:sz w:val="24"/>
          <w:lang w:eastAsia="en-US"/>
        </w:rPr>
        <w:t xml:space="preserve">finansuojamų objektų sąrašą einamiesiems metams). Kiekvienais metais </w:t>
      </w:r>
      <w:r w:rsidR="00A260C5">
        <w:rPr>
          <w:sz w:val="24"/>
          <w:lang w:eastAsia="en-US"/>
        </w:rPr>
        <w:t>trimetė vietinės reikšmės kelių objektų p</w:t>
      </w:r>
      <w:r w:rsidRPr="005479C4">
        <w:rPr>
          <w:sz w:val="24"/>
          <w:lang w:eastAsia="en-US"/>
        </w:rPr>
        <w:t>rioritetinė eilė atnaujinama, tikslinama ir papildoma. Patvirtinta Prioritetinė objektų eilė viešai skelbiama savivaldybės interneto svetainėje.</w:t>
      </w:r>
    </w:p>
    <w:p w14:paraId="30CEC55A" w14:textId="77777777" w:rsidR="005479C4" w:rsidRPr="005479C4" w:rsidRDefault="005479C4" w:rsidP="005479C4">
      <w:pPr>
        <w:jc w:val="center"/>
        <w:rPr>
          <w:b/>
          <w:bCs/>
          <w:sz w:val="24"/>
          <w:lang w:eastAsia="en-US"/>
        </w:rPr>
      </w:pPr>
    </w:p>
    <w:p w14:paraId="0775D46E" w14:textId="77777777" w:rsidR="005479C4" w:rsidRPr="005479C4" w:rsidRDefault="005479C4" w:rsidP="005479C4">
      <w:pPr>
        <w:jc w:val="center"/>
        <w:rPr>
          <w:b/>
          <w:bCs/>
          <w:sz w:val="24"/>
          <w:lang w:eastAsia="en-US"/>
        </w:rPr>
      </w:pPr>
      <w:r w:rsidRPr="005479C4">
        <w:rPr>
          <w:b/>
          <w:bCs/>
          <w:sz w:val="24"/>
          <w:lang w:eastAsia="en-US"/>
        </w:rPr>
        <w:t>V SKYRIUS</w:t>
      </w:r>
    </w:p>
    <w:p w14:paraId="4E63456B" w14:textId="77777777" w:rsidR="005479C4" w:rsidRPr="005479C4" w:rsidRDefault="005479C4" w:rsidP="005479C4">
      <w:pPr>
        <w:jc w:val="center"/>
        <w:rPr>
          <w:b/>
          <w:bCs/>
          <w:sz w:val="24"/>
          <w:lang w:eastAsia="en-US"/>
        </w:rPr>
      </w:pPr>
      <w:r w:rsidRPr="005479C4">
        <w:rPr>
          <w:b/>
          <w:bCs/>
          <w:sz w:val="24"/>
          <w:lang w:eastAsia="en-US"/>
        </w:rPr>
        <w:t>PROGRAMOS FINANSAVIMO LĖŠŲ PASKIRSTYMO TVARKA</w:t>
      </w:r>
    </w:p>
    <w:p w14:paraId="516B0252" w14:textId="77777777" w:rsidR="005479C4" w:rsidRPr="005479C4" w:rsidRDefault="005479C4" w:rsidP="005479C4">
      <w:pPr>
        <w:ind w:firstLine="284"/>
        <w:jc w:val="both"/>
        <w:rPr>
          <w:sz w:val="24"/>
          <w:lang w:eastAsia="en-US"/>
        </w:rPr>
      </w:pPr>
    </w:p>
    <w:p w14:paraId="1144E593" w14:textId="77777777" w:rsidR="005479C4" w:rsidRPr="005479C4" w:rsidRDefault="005479C4" w:rsidP="005479C4">
      <w:pPr>
        <w:ind w:firstLine="284"/>
        <w:jc w:val="both"/>
        <w:rPr>
          <w:b/>
          <w:bCs/>
          <w:sz w:val="24"/>
          <w:lang w:eastAsia="en-US"/>
        </w:rPr>
      </w:pPr>
      <w:r w:rsidRPr="005479C4">
        <w:rPr>
          <w:sz w:val="24"/>
          <w:lang w:eastAsia="en-US"/>
        </w:rPr>
        <w:t>13. Programos finansavimo lėšos paskirstomis šia tvarka:</w:t>
      </w:r>
    </w:p>
    <w:p w14:paraId="1B27ED74" w14:textId="77777777" w:rsidR="005479C4" w:rsidRPr="005479C4" w:rsidRDefault="005479C4" w:rsidP="005479C4">
      <w:pPr>
        <w:ind w:firstLine="284"/>
        <w:jc w:val="both"/>
        <w:rPr>
          <w:b/>
          <w:bCs/>
          <w:sz w:val="24"/>
          <w:lang w:eastAsia="en-US"/>
        </w:rPr>
      </w:pPr>
      <w:r w:rsidRPr="005479C4">
        <w:rPr>
          <w:sz w:val="24"/>
          <w:lang w:eastAsia="en-US"/>
        </w:rPr>
        <w:t>13.1. ne mažiau kaip nustatyta Lietuvos Respublikos Kelių priežiūros ir plėtros programos finansavimo įstatyme, einamaisiais metais Savivaldybei skirtų Programos finansavimo lėšų skiriama turtui įsigyti;</w:t>
      </w:r>
    </w:p>
    <w:p w14:paraId="65CD45B1" w14:textId="170A268C" w:rsidR="005479C4" w:rsidRPr="005479C4" w:rsidRDefault="005479C4" w:rsidP="005479C4">
      <w:pPr>
        <w:ind w:firstLine="284"/>
        <w:jc w:val="both"/>
        <w:rPr>
          <w:sz w:val="24"/>
          <w:lang w:eastAsia="en-US"/>
        </w:rPr>
      </w:pPr>
      <w:r w:rsidRPr="005479C4">
        <w:rPr>
          <w:sz w:val="24"/>
          <w:lang w:eastAsia="en-US"/>
        </w:rPr>
        <w:lastRenderedPageBreak/>
        <w:t xml:space="preserve">13.2. ne mažiau </w:t>
      </w:r>
      <w:r w:rsidR="00D707CD" w:rsidRPr="00D707CD">
        <w:rPr>
          <w:sz w:val="24"/>
          <w:lang w:eastAsia="en-US"/>
        </w:rPr>
        <w:t>kaip nustatyta Lietuvos Respublikos Kelių priežiūros ir plėtros programos finansavimo įstatyme</w:t>
      </w:r>
      <w:r w:rsidR="00D707CD">
        <w:rPr>
          <w:sz w:val="24"/>
          <w:lang w:eastAsia="en-US"/>
        </w:rPr>
        <w:t xml:space="preserve">, </w:t>
      </w:r>
      <w:r w:rsidRPr="005479C4">
        <w:rPr>
          <w:sz w:val="24"/>
          <w:lang w:eastAsia="en-US"/>
        </w:rPr>
        <w:t>Programos finansavimo lėšų, skirtų vietinės reikšmės keliams, turi būti naudojama saugaus eismo priemonėms ir darnaus judumo priemonėms vietinės reikšmės keliuose finansuoti;</w:t>
      </w:r>
    </w:p>
    <w:p w14:paraId="38640C66" w14:textId="2DFCA61C" w:rsidR="00D707CD" w:rsidRDefault="005479C4" w:rsidP="005479C4">
      <w:pPr>
        <w:ind w:firstLine="284"/>
        <w:jc w:val="both"/>
        <w:rPr>
          <w:sz w:val="24"/>
          <w:lang w:eastAsia="en-US"/>
        </w:rPr>
      </w:pPr>
      <w:r w:rsidRPr="005479C4">
        <w:rPr>
          <w:sz w:val="24"/>
          <w:lang w:eastAsia="en-US"/>
        </w:rPr>
        <w:t>13.3. likusios lėšos naudojamos miesto ir seniūnijų vietinės reikšmės kelių einamiesiems tikslams</w:t>
      </w:r>
      <w:r w:rsidR="00D707CD">
        <w:rPr>
          <w:sz w:val="24"/>
          <w:lang w:eastAsia="en-US"/>
        </w:rPr>
        <w:t>.</w:t>
      </w:r>
      <w:r w:rsidRPr="005479C4">
        <w:rPr>
          <w:sz w:val="24"/>
          <w:lang w:eastAsia="en-US"/>
        </w:rPr>
        <w:t xml:space="preserve"> Šios lėšos</w:t>
      </w:r>
      <w:r w:rsidR="00D707CD">
        <w:rPr>
          <w:sz w:val="24"/>
          <w:lang w:eastAsia="en-US"/>
        </w:rPr>
        <w:t xml:space="preserve"> </w:t>
      </w:r>
      <w:r w:rsidRPr="005479C4">
        <w:rPr>
          <w:sz w:val="24"/>
          <w:lang w:eastAsia="en-US"/>
        </w:rPr>
        <w:t xml:space="preserve">paskirstomos </w:t>
      </w:r>
      <w:r w:rsidR="00D707CD" w:rsidRPr="00D707CD">
        <w:rPr>
          <w:sz w:val="24"/>
          <w:lang w:eastAsia="en-US"/>
        </w:rPr>
        <w:t>seniūnijoms</w:t>
      </w:r>
      <w:r w:rsidR="00D707CD">
        <w:rPr>
          <w:sz w:val="24"/>
          <w:lang w:eastAsia="en-US"/>
        </w:rPr>
        <w:t>:</w:t>
      </w:r>
    </w:p>
    <w:p w14:paraId="0EF78D3E" w14:textId="7BBAAD13" w:rsidR="005479C4" w:rsidRDefault="00D707CD" w:rsidP="005479C4">
      <w:pPr>
        <w:ind w:firstLine="284"/>
        <w:jc w:val="both"/>
        <w:rPr>
          <w:sz w:val="24"/>
          <w:lang w:eastAsia="en-US"/>
        </w:rPr>
      </w:pPr>
      <w:r>
        <w:rPr>
          <w:sz w:val="24"/>
          <w:lang w:eastAsia="en-US"/>
        </w:rPr>
        <w:t>13.3.1. 50 procentų</w:t>
      </w:r>
      <w:r w:rsidR="005479C4" w:rsidRPr="005479C4">
        <w:rPr>
          <w:sz w:val="24"/>
          <w:lang w:eastAsia="en-US"/>
        </w:rPr>
        <w:t xml:space="preserve"> </w:t>
      </w:r>
      <w:r>
        <w:rPr>
          <w:sz w:val="24"/>
          <w:lang w:eastAsia="en-US"/>
        </w:rPr>
        <w:t xml:space="preserve">pagal seniūnijai priklausančių vietinės reikšmės kelių </w:t>
      </w:r>
      <w:r w:rsidR="005479C4" w:rsidRPr="005479C4">
        <w:rPr>
          <w:sz w:val="24"/>
          <w:lang w:eastAsia="en-US"/>
        </w:rPr>
        <w:t>ilgį</w:t>
      </w:r>
      <w:r>
        <w:rPr>
          <w:sz w:val="24"/>
          <w:lang w:eastAsia="en-US"/>
        </w:rPr>
        <w:t>;</w:t>
      </w:r>
    </w:p>
    <w:p w14:paraId="52C9B959" w14:textId="48B6097F" w:rsidR="00D707CD" w:rsidRPr="005479C4" w:rsidRDefault="00D707CD" w:rsidP="005479C4">
      <w:pPr>
        <w:ind w:firstLine="284"/>
        <w:jc w:val="both"/>
        <w:rPr>
          <w:sz w:val="24"/>
          <w:lang w:eastAsia="en-US"/>
        </w:rPr>
      </w:pPr>
      <w:r>
        <w:rPr>
          <w:sz w:val="24"/>
          <w:lang w:eastAsia="en-US"/>
        </w:rPr>
        <w:t>13.3.2. 50 procentų pagal seniūnijoje gyvenamąją vietą deklaruojančių gyventojų skaičių.</w:t>
      </w:r>
    </w:p>
    <w:p w14:paraId="49F23341" w14:textId="77777777" w:rsidR="005479C4" w:rsidRPr="005479C4" w:rsidRDefault="005479C4" w:rsidP="005479C4">
      <w:pPr>
        <w:jc w:val="both"/>
        <w:rPr>
          <w:sz w:val="24"/>
          <w:lang w:eastAsia="en-US"/>
        </w:rPr>
      </w:pPr>
    </w:p>
    <w:p w14:paraId="6BA51323" w14:textId="77777777" w:rsidR="005479C4" w:rsidRPr="005479C4" w:rsidRDefault="005479C4" w:rsidP="005479C4">
      <w:pPr>
        <w:jc w:val="center"/>
        <w:rPr>
          <w:b/>
          <w:bCs/>
          <w:sz w:val="24"/>
          <w:lang w:eastAsia="en-US"/>
        </w:rPr>
      </w:pPr>
      <w:r w:rsidRPr="005479C4">
        <w:rPr>
          <w:b/>
          <w:bCs/>
          <w:sz w:val="24"/>
          <w:lang w:eastAsia="en-US"/>
        </w:rPr>
        <w:t>VI SKYRIUS</w:t>
      </w:r>
    </w:p>
    <w:p w14:paraId="36DC0D57" w14:textId="77777777" w:rsidR="005479C4" w:rsidRPr="005479C4" w:rsidRDefault="005479C4" w:rsidP="005479C4">
      <w:pPr>
        <w:jc w:val="center"/>
        <w:rPr>
          <w:b/>
          <w:bCs/>
          <w:sz w:val="24"/>
          <w:lang w:eastAsia="en-US"/>
        </w:rPr>
      </w:pPr>
      <w:r w:rsidRPr="005479C4">
        <w:rPr>
          <w:b/>
          <w:bCs/>
          <w:sz w:val="24"/>
          <w:lang w:eastAsia="en-US"/>
        </w:rPr>
        <w:t>EINAMŲJŲ METŲ OBJEKTŲ SĄRAŠO SUDARYMAS</w:t>
      </w:r>
    </w:p>
    <w:p w14:paraId="32F8A48A" w14:textId="77777777" w:rsidR="005479C4" w:rsidRPr="005479C4" w:rsidRDefault="005479C4" w:rsidP="005479C4">
      <w:pPr>
        <w:jc w:val="center"/>
        <w:rPr>
          <w:b/>
          <w:bCs/>
          <w:sz w:val="24"/>
          <w:lang w:eastAsia="en-US"/>
        </w:rPr>
      </w:pPr>
    </w:p>
    <w:p w14:paraId="07CD051F" w14:textId="575B3636" w:rsidR="005479C4" w:rsidRPr="005479C4" w:rsidRDefault="005479C4" w:rsidP="005479C4">
      <w:pPr>
        <w:ind w:firstLine="372"/>
        <w:jc w:val="both"/>
        <w:rPr>
          <w:sz w:val="24"/>
          <w:lang w:eastAsia="en-US"/>
        </w:rPr>
      </w:pPr>
      <w:r w:rsidRPr="005479C4">
        <w:rPr>
          <w:sz w:val="24"/>
          <w:lang w:eastAsia="en-US"/>
        </w:rPr>
        <w:t xml:space="preserve">14. Savivaldybės </w:t>
      </w:r>
      <w:r w:rsidR="00383F0F">
        <w:rPr>
          <w:sz w:val="24"/>
          <w:lang w:eastAsia="en-US"/>
        </w:rPr>
        <w:t>Statybos ir</w:t>
      </w:r>
      <w:r w:rsidRPr="005479C4">
        <w:rPr>
          <w:sz w:val="24"/>
          <w:lang w:eastAsia="en-US"/>
        </w:rPr>
        <w:t xml:space="preserve"> žemės ūkio skyrius</w:t>
      </w:r>
      <w:r w:rsidR="00984AE3">
        <w:rPr>
          <w:sz w:val="24"/>
          <w:lang w:eastAsia="en-US"/>
        </w:rPr>
        <w:t xml:space="preserve"> (</w:t>
      </w:r>
      <w:r w:rsidR="00984AE3" w:rsidRPr="00984AE3">
        <w:rPr>
          <w:sz w:val="24"/>
          <w:lang w:eastAsia="en-US"/>
        </w:rPr>
        <w:t xml:space="preserve">toliau – </w:t>
      </w:r>
      <w:r w:rsidR="00984AE3">
        <w:rPr>
          <w:sz w:val="24"/>
          <w:lang w:eastAsia="en-US"/>
        </w:rPr>
        <w:t>Skyrius)</w:t>
      </w:r>
      <w:r w:rsidRPr="005479C4">
        <w:rPr>
          <w:sz w:val="24"/>
          <w:lang w:eastAsia="en-US"/>
        </w:rPr>
        <w:t>, atsakingas už Programos lėšų panaudojimą, vadovaudamasis Savivaldybės tarybos patvirtint</w:t>
      </w:r>
      <w:r w:rsidR="00383F0F">
        <w:rPr>
          <w:sz w:val="24"/>
          <w:lang w:eastAsia="en-US"/>
        </w:rPr>
        <w:t xml:space="preserve">a </w:t>
      </w:r>
      <w:r w:rsidRPr="005479C4">
        <w:rPr>
          <w:sz w:val="24"/>
          <w:lang w:eastAsia="en-US"/>
        </w:rPr>
        <w:t xml:space="preserve"> Prioritetine objektų eile:</w:t>
      </w:r>
    </w:p>
    <w:p w14:paraId="5F4A3892" w14:textId="3B49AABC" w:rsidR="005479C4" w:rsidRPr="005479C4" w:rsidRDefault="005479C4" w:rsidP="005479C4">
      <w:pPr>
        <w:ind w:firstLine="426"/>
        <w:jc w:val="both"/>
        <w:rPr>
          <w:sz w:val="24"/>
          <w:lang w:eastAsia="en-US"/>
        </w:rPr>
      </w:pPr>
      <w:r w:rsidRPr="005479C4">
        <w:rPr>
          <w:sz w:val="24"/>
          <w:lang w:eastAsia="en-US"/>
        </w:rPr>
        <w:t xml:space="preserve">14.1. parengia einamųjų metų Programos </w:t>
      </w:r>
      <w:r w:rsidR="00383F0F">
        <w:rPr>
          <w:sz w:val="24"/>
          <w:lang w:eastAsia="en-US"/>
        </w:rPr>
        <w:t xml:space="preserve">finansavimo </w:t>
      </w:r>
      <w:r w:rsidRPr="005479C4">
        <w:rPr>
          <w:sz w:val="24"/>
          <w:lang w:eastAsia="en-US"/>
        </w:rPr>
        <w:t xml:space="preserve">lėšomis finansuojamų </w:t>
      </w:r>
      <w:r w:rsidR="00383F0F">
        <w:rPr>
          <w:sz w:val="24"/>
          <w:lang w:eastAsia="en-US"/>
        </w:rPr>
        <w:t xml:space="preserve">savivaldybės ar viešųjų įstaigų, kurių dalininkė yra savivaldybė, savivaldybės įmonių valdomų </w:t>
      </w:r>
      <w:r w:rsidRPr="005479C4">
        <w:rPr>
          <w:sz w:val="24"/>
          <w:lang w:eastAsia="en-US"/>
        </w:rPr>
        <w:t xml:space="preserve">vietinės reikšmės kelių </w:t>
      </w:r>
      <w:r w:rsidR="00383F0F">
        <w:rPr>
          <w:sz w:val="24"/>
          <w:lang w:eastAsia="en-US"/>
        </w:rPr>
        <w:t>o</w:t>
      </w:r>
      <w:r w:rsidRPr="005479C4">
        <w:rPr>
          <w:sz w:val="24"/>
          <w:lang w:eastAsia="en-US"/>
        </w:rPr>
        <w:t>bjektų sąrašą (toliau – Objektų sąrašas) ir pateikia jį derinti Darbo grupei;</w:t>
      </w:r>
    </w:p>
    <w:p w14:paraId="3D692FBA" w14:textId="31ECAC53" w:rsidR="005479C4" w:rsidRPr="005479C4" w:rsidRDefault="005479C4" w:rsidP="005479C4">
      <w:pPr>
        <w:ind w:left="142" w:firstLine="284"/>
        <w:jc w:val="both"/>
        <w:rPr>
          <w:sz w:val="24"/>
          <w:lang w:eastAsia="en-US"/>
        </w:rPr>
      </w:pPr>
      <w:r w:rsidRPr="005479C4">
        <w:rPr>
          <w:sz w:val="24"/>
          <w:lang w:eastAsia="en-US"/>
        </w:rPr>
        <w:t xml:space="preserve">14.2. </w:t>
      </w:r>
      <w:r w:rsidRPr="005525DA">
        <w:rPr>
          <w:sz w:val="24"/>
          <w:lang w:eastAsia="en-US"/>
        </w:rPr>
        <w:t xml:space="preserve">Darbo grupės suderintą Objektų sąrašą teikia </w:t>
      </w:r>
      <w:r w:rsidR="003F4BA3" w:rsidRPr="005525DA">
        <w:rPr>
          <w:sz w:val="24"/>
          <w:lang w:eastAsia="en-US"/>
        </w:rPr>
        <w:t>tvirtinti</w:t>
      </w:r>
      <w:r w:rsidRPr="005525DA">
        <w:rPr>
          <w:sz w:val="24"/>
          <w:lang w:eastAsia="en-US"/>
        </w:rPr>
        <w:t xml:space="preserve"> </w:t>
      </w:r>
      <w:r w:rsidR="00383F0F" w:rsidRPr="005525DA">
        <w:rPr>
          <w:sz w:val="24"/>
          <w:lang w:eastAsia="en-US"/>
        </w:rPr>
        <w:t>Savivaldybės</w:t>
      </w:r>
      <w:r w:rsidRPr="005525DA">
        <w:rPr>
          <w:sz w:val="24"/>
          <w:lang w:eastAsia="en-US"/>
        </w:rPr>
        <w:t xml:space="preserve"> </w:t>
      </w:r>
      <w:r w:rsidR="00383F0F" w:rsidRPr="005525DA">
        <w:rPr>
          <w:sz w:val="24"/>
          <w:lang w:eastAsia="en-US"/>
        </w:rPr>
        <w:t>merui</w:t>
      </w:r>
      <w:r w:rsidR="00A05A6A" w:rsidRPr="005525DA">
        <w:rPr>
          <w:sz w:val="24"/>
          <w:lang w:eastAsia="en-US"/>
        </w:rPr>
        <w:t>.</w:t>
      </w:r>
    </w:p>
    <w:p w14:paraId="7308BC70" w14:textId="77777777" w:rsidR="005479C4" w:rsidRPr="005479C4" w:rsidRDefault="005479C4" w:rsidP="005479C4">
      <w:pPr>
        <w:ind w:firstLine="426"/>
        <w:jc w:val="both"/>
        <w:rPr>
          <w:sz w:val="24"/>
          <w:lang w:eastAsia="en-US"/>
        </w:rPr>
      </w:pPr>
      <w:r w:rsidRPr="005479C4">
        <w:rPr>
          <w:sz w:val="24"/>
          <w:lang w:eastAsia="en-US"/>
        </w:rPr>
        <w:t>15. Viešųjų pirkimų metu sutaupytos ar nepanaudotos einamųjų metų Programos lėšos gali būti skiriamos kitiems Prioritetinėje objektų eilėje nurodytiems susisiekimo infrastruktūros objektams, atsižvelgiant į šiame sąraše nurodytą eiliškumą bei į technines galimybes iki einamųjų metų pabaigos atlikti darbus ir iki einamųjų pabaigos panaudoti Savivaldybei skirtas Programos lėšas.</w:t>
      </w:r>
    </w:p>
    <w:p w14:paraId="31320010" w14:textId="77777777" w:rsidR="005479C4" w:rsidRPr="005479C4" w:rsidRDefault="005479C4" w:rsidP="005479C4">
      <w:pPr>
        <w:ind w:firstLine="426"/>
        <w:jc w:val="both"/>
        <w:rPr>
          <w:sz w:val="24"/>
          <w:lang w:eastAsia="en-US"/>
        </w:rPr>
      </w:pPr>
      <w:r w:rsidRPr="005479C4">
        <w:rPr>
          <w:sz w:val="24"/>
          <w:lang w:eastAsia="en-US"/>
        </w:rPr>
        <w:t>16. Objektų sąrašas tikslinamas Darbo grupės pritarimu.</w:t>
      </w:r>
    </w:p>
    <w:p w14:paraId="66392487" w14:textId="77777777" w:rsidR="005479C4" w:rsidRPr="005479C4" w:rsidRDefault="005479C4" w:rsidP="005479C4">
      <w:pPr>
        <w:jc w:val="both"/>
        <w:rPr>
          <w:sz w:val="24"/>
          <w:lang w:eastAsia="en-US"/>
        </w:rPr>
      </w:pPr>
    </w:p>
    <w:p w14:paraId="393B2A28" w14:textId="77777777" w:rsidR="005479C4" w:rsidRPr="005479C4" w:rsidRDefault="005479C4" w:rsidP="005479C4">
      <w:pPr>
        <w:jc w:val="center"/>
        <w:rPr>
          <w:sz w:val="24"/>
          <w:lang w:eastAsia="en-US"/>
        </w:rPr>
      </w:pPr>
      <w:r w:rsidRPr="005479C4">
        <w:rPr>
          <w:b/>
          <w:bCs/>
          <w:sz w:val="24"/>
          <w:lang w:eastAsia="en-US"/>
        </w:rPr>
        <w:t>VII SKYRIUS</w:t>
      </w:r>
    </w:p>
    <w:p w14:paraId="6C72C1A3" w14:textId="77777777" w:rsidR="005479C4" w:rsidRPr="005479C4" w:rsidRDefault="005479C4" w:rsidP="005479C4">
      <w:pPr>
        <w:tabs>
          <w:tab w:val="left" w:pos="709"/>
        </w:tabs>
        <w:ind w:firstLine="426"/>
        <w:jc w:val="center"/>
        <w:rPr>
          <w:b/>
          <w:bCs/>
          <w:sz w:val="24"/>
          <w:szCs w:val="24"/>
          <w:lang w:eastAsia="lt-LT"/>
        </w:rPr>
      </w:pPr>
      <w:r w:rsidRPr="005479C4">
        <w:rPr>
          <w:b/>
          <w:bCs/>
          <w:sz w:val="24"/>
          <w:szCs w:val="24"/>
          <w:lang w:eastAsia="lt-LT"/>
        </w:rPr>
        <w:t>DARBŲ IR PASLAUGŲ VYKDYMAS, ATSAKOMYBĖ IR ATSISKAITYMO TVARKA</w:t>
      </w:r>
    </w:p>
    <w:p w14:paraId="097B6D20" w14:textId="77777777" w:rsidR="005479C4" w:rsidRPr="005479C4" w:rsidRDefault="005479C4" w:rsidP="005479C4">
      <w:pPr>
        <w:tabs>
          <w:tab w:val="left" w:pos="709"/>
        </w:tabs>
        <w:ind w:firstLine="426"/>
        <w:jc w:val="center"/>
        <w:rPr>
          <w:b/>
          <w:bCs/>
          <w:sz w:val="24"/>
          <w:szCs w:val="24"/>
          <w:lang w:eastAsia="lt-LT"/>
        </w:rPr>
      </w:pPr>
    </w:p>
    <w:p w14:paraId="5F160F1C" w14:textId="209A3BEF" w:rsidR="005479C4" w:rsidRPr="005479C4" w:rsidRDefault="005479C4" w:rsidP="005479C4">
      <w:pPr>
        <w:tabs>
          <w:tab w:val="left" w:pos="709"/>
        </w:tabs>
        <w:ind w:firstLine="426"/>
        <w:jc w:val="both"/>
        <w:rPr>
          <w:b/>
          <w:bCs/>
          <w:sz w:val="24"/>
          <w:szCs w:val="24"/>
          <w:lang w:eastAsia="lt-LT"/>
        </w:rPr>
      </w:pPr>
      <w:r w:rsidRPr="005479C4">
        <w:rPr>
          <w:sz w:val="24"/>
          <w:szCs w:val="24"/>
          <w:lang w:eastAsia="lt-LT"/>
        </w:rPr>
        <w:t>1</w:t>
      </w:r>
      <w:r w:rsidR="00A05A6A">
        <w:rPr>
          <w:sz w:val="24"/>
          <w:szCs w:val="24"/>
          <w:lang w:eastAsia="lt-LT"/>
        </w:rPr>
        <w:t>7</w:t>
      </w:r>
      <w:r w:rsidRPr="005479C4">
        <w:rPr>
          <w:sz w:val="24"/>
          <w:szCs w:val="24"/>
          <w:lang w:eastAsia="lt-LT"/>
        </w:rPr>
        <w:t>. Rangovai darbams vykdyti ir paslaugų teikėjai paslaugoms atlikti parenkami vadovaujantis Lietuvos Respublikos viešųjų pirkimų įstatymu, Savivaldybės administracijos patvirtintu viešųjų pirkimų organizavimo tvarkos aprašu, kitais viešuosius pirkimus reglamentuojančiais teisės aktais.</w:t>
      </w:r>
    </w:p>
    <w:p w14:paraId="6C4E7EA2" w14:textId="30F53E22" w:rsidR="005479C4" w:rsidRPr="005479C4" w:rsidRDefault="00A05A6A" w:rsidP="005479C4">
      <w:pPr>
        <w:tabs>
          <w:tab w:val="left" w:pos="709"/>
        </w:tabs>
        <w:ind w:firstLine="426"/>
        <w:jc w:val="both"/>
        <w:rPr>
          <w:sz w:val="24"/>
          <w:szCs w:val="24"/>
          <w:lang w:eastAsia="lt-LT"/>
        </w:rPr>
      </w:pPr>
      <w:r>
        <w:rPr>
          <w:sz w:val="24"/>
          <w:szCs w:val="24"/>
          <w:lang w:eastAsia="lt-LT"/>
        </w:rPr>
        <w:t>18</w:t>
      </w:r>
      <w:r w:rsidR="005479C4" w:rsidRPr="005479C4">
        <w:rPr>
          <w:sz w:val="24"/>
          <w:szCs w:val="24"/>
          <w:lang w:eastAsia="lt-LT"/>
        </w:rPr>
        <w:t xml:space="preserve">. </w:t>
      </w:r>
      <w:r w:rsidR="005479C4" w:rsidRPr="005525DA">
        <w:rPr>
          <w:sz w:val="24"/>
          <w:szCs w:val="24"/>
          <w:lang w:eastAsia="lt-LT"/>
        </w:rPr>
        <w:t>Savivaldybės administracijos direktorius</w:t>
      </w:r>
      <w:r w:rsidR="005479C4" w:rsidRPr="005479C4">
        <w:rPr>
          <w:sz w:val="24"/>
          <w:szCs w:val="24"/>
          <w:lang w:eastAsia="lt-LT"/>
        </w:rPr>
        <w:t xml:space="preserve"> pasirašo sutartis su rangovais arba paslaugų teikėjais, atlieka šių darbų ir paslaugų užsakovo funkcijas.</w:t>
      </w:r>
    </w:p>
    <w:p w14:paraId="1A5D0869" w14:textId="519C7CAE" w:rsidR="005479C4" w:rsidRPr="005479C4" w:rsidRDefault="00A05A6A" w:rsidP="005479C4">
      <w:pPr>
        <w:tabs>
          <w:tab w:val="left" w:pos="709"/>
        </w:tabs>
        <w:ind w:firstLine="426"/>
        <w:jc w:val="both"/>
        <w:rPr>
          <w:sz w:val="24"/>
          <w:szCs w:val="24"/>
          <w:lang w:eastAsia="lt-LT"/>
        </w:rPr>
      </w:pPr>
      <w:r>
        <w:rPr>
          <w:sz w:val="24"/>
          <w:szCs w:val="24"/>
          <w:lang w:eastAsia="lt-LT"/>
        </w:rPr>
        <w:t>19</w:t>
      </w:r>
      <w:r w:rsidR="005479C4" w:rsidRPr="005479C4">
        <w:rPr>
          <w:sz w:val="24"/>
          <w:szCs w:val="24"/>
          <w:lang w:eastAsia="lt-LT"/>
        </w:rPr>
        <w:t xml:space="preserve">. </w:t>
      </w:r>
      <w:r w:rsidR="00984AE3">
        <w:rPr>
          <w:sz w:val="24"/>
          <w:szCs w:val="24"/>
          <w:lang w:eastAsia="lt-LT"/>
        </w:rPr>
        <w:t>S</w:t>
      </w:r>
      <w:r w:rsidR="005479C4" w:rsidRPr="005479C4">
        <w:rPr>
          <w:sz w:val="24"/>
          <w:szCs w:val="24"/>
          <w:lang w:eastAsia="lt-LT"/>
        </w:rPr>
        <w:t xml:space="preserve">kyrius, vykdantis susisiekimo infrastruktūros </w:t>
      </w:r>
      <w:r>
        <w:rPr>
          <w:sz w:val="24"/>
          <w:szCs w:val="24"/>
          <w:lang w:eastAsia="lt-LT"/>
        </w:rPr>
        <w:t xml:space="preserve">objektų </w:t>
      </w:r>
      <w:r w:rsidR="005479C4" w:rsidRPr="005479C4">
        <w:rPr>
          <w:sz w:val="24"/>
          <w:szCs w:val="24"/>
          <w:lang w:eastAsia="lt-LT"/>
        </w:rPr>
        <w:t>priežiūrą, atsakingas už Programos finansavimo lėšų racionalų panaudojimą, vietinės reikšmės kelių ir gatvių ir jų statinių statybos (įrengimo), rekonstravimo, remonto projektų, sąmatų, techninių dokumentų rengimą, konkursų organizavimą tiekėjams parinkti, darbų ir medžiagų kokybės kontrolę, statinių techninę priežiūrą ir atliktų darbų priėmimą.</w:t>
      </w:r>
      <w:r w:rsidR="00984AE3">
        <w:rPr>
          <w:sz w:val="24"/>
          <w:szCs w:val="24"/>
          <w:lang w:eastAsia="lt-LT"/>
        </w:rPr>
        <w:t xml:space="preserve"> Skyrius </w:t>
      </w:r>
      <w:r w:rsidR="00984AE3" w:rsidRPr="00984AE3">
        <w:rPr>
          <w:sz w:val="24"/>
          <w:szCs w:val="24"/>
          <w:lang w:eastAsia="lt-LT"/>
        </w:rPr>
        <w:t>teikia Kelių direkcijai Programos lėšų sąmatas, sąmatų įvykdymo, lėšų panaudojimo, atliktų darbų ketvirtines ir metines ataskaitas.</w:t>
      </w:r>
    </w:p>
    <w:p w14:paraId="7E186BD9" w14:textId="608FF5AC"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A05A6A">
        <w:rPr>
          <w:sz w:val="24"/>
          <w:szCs w:val="24"/>
          <w:lang w:eastAsia="lt-LT"/>
        </w:rPr>
        <w:t>0</w:t>
      </w:r>
      <w:r w:rsidRPr="005479C4">
        <w:rPr>
          <w:sz w:val="24"/>
          <w:szCs w:val="24"/>
          <w:lang w:eastAsia="lt-LT"/>
        </w:rPr>
        <w:t xml:space="preserve">. Už vietinės reikšmės kelių ir gatvių priežiūros, remonto darbų organizavimą Savivaldybės seniūnijose (kelių profilio atstatymo darbai, duobių taisymas žvyruojant, asfaltbetonio </w:t>
      </w:r>
      <w:proofErr w:type="spellStart"/>
      <w:r w:rsidRPr="005479C4">
        <w:rPr>
          <w:sz w:val="24"/>
          <w:szCs w:val="24"/>
          <w:lang w:eastAsia="lt-LT"/>
        </w:rPr>
        <w:t>išdaužų</w:t>
      </w:r>
      <w:proofErr w:type="spellEnd"/>
      <w:r w:rsidRPr="005479C4">
        <w:rPr>
          <w:sz w:val="24"/>
          <w:szCs w:val="24"/>
          <w:lang w:eastAsia="lt-LT"/>
        </w:rPr>
        <w:t xml:space="preserve"> remontas ir pan.) </w:t>
      </w:r>
      <w:r w:rsidR="00AD3A28" w:rsidRPr="005525DA">
        <w:rPr>
          <w:sz w:val="24"/>
          <w:szCs w:val="24"/>
          <w:lang w:eastAsia="lt-LT"/>
        </w:rPr>
        <w:t>atsakingi</w:t>
      </w:r>
      <w:r w:rsidR="00AD3A28">
        <w:rPr>
          <w:sz w:val="24"/>
          <w:szCs w:val="24"/>
          <w:lang w:eastAsia="lt-LT"/>
        </w:rPr>
        <w:t xml:space="preserve"> </w:t>
      </w:r>
      <w:r w:rsidR="00984AE3">
        <w:rPr>
          <w:sz w:val="24"/>
          <w:szCs w:val="24"/>
          <w:lang w:eastAsia="lt-LT"/>
        </w:rPr>
        <w:t>s</w:t>
      </w:r>
      <w:r w:rsidRPr="005479C4">
        <w:rPr>
          <w:sz w:val="24"/>
          <w:szCs w:val="24"/>
          <w:lang w:eastAsia="lt-LT"/>
        </w:rPr>
        <w:t xml:space="preserve">eniūnijų seniūnai, vykdantys susisiekimo infrastruktūros </w:t>
      </w:r>
      <w:r w:rsidR="00984AE3">
        <w:rPr>
          <w:sz w:val="24"/>
          <w:szCs w:val="24"/>
          <w:lang w:eastAsia="lt-LT"/>
        </w:rPr>
        <w:t xml:space="preserve">objektų </w:t>
      </w:r>
      <w:r w:rsidRPr="005479C4">
        <w:rPr>
          <w:sz w:val="24"/>
          <w:szCs w:val="24"/>
          <w:lang w:eastAsia="lt-LT"/>
        </w:rPr>
        <w:t>priežiūrą priskirtos seniūnijos teritorijoje. Seniūnai derina atliktų darbų ar suteiktų paslaugų aktus, juos pasirašydami.</w:t>
      </w:r>
    </w:p>
    <w:p w14:paraId="09EE5D85" w14:textId="7B680183"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984AE3">
        <w:rPr>
          <w:sz w:val="24"/>
          <w:szCs w:val="24"/>
          <w:lang w:eastAsia="lt-LT"/>
        </w:rPr>
        <w:t>1</w:t>
      </w:r>
      <w:r w:rsidRPr="005479C4">
        <w:rPr>
          <w:sz w:val="24"/>
          <w:szCs w:val="24"/>
          <w:lang w:eastAsia="lt-LT"/>
        </w:rPr>
        <w:t xml:space="preserve">. Savivaldybės administracijos skyrius, atsakingas už buhalterinę apskaitą, vadovaudamasis finansavimo sutartyse numatytomis sąlygomis ir terminais, atsiskaito su rangovais (tiekėjais), tvarko Programos lėšų apskaitą pagal Lietuvos Respublikos buhalterinės apskaitos įstatymą ir kitus teisės aktus. </w:t>
      </w:r>
      <w:bookmarkStart w:id="1" w:name="_Hlk140582700"/>
    </w:p>
    <w:bookmarkEnd w:id="1"/>
    <w:p w14:paraId="18866A32" w14:textId="77777777" w:rsidR="005479C4" w:rsidRPr="005479C4" w:rsidRDefault="005479C4" w:rsidP="005479C4">
      <w:pPr>
        <w:tabs>
          <w:tab w:val="left" w:pos="709"/>
        </w:tabs>
        <w:ind w:firstLine="426"/>
        <w:jc w:val="both"/>
        <w:rPr>
          <w:sz w:val="24"/>
          <w:szCs w:val="24"/>
          <w:lang w:eastAsia="lt-LT"/>
        </w:rPr>
      </w:pPr>
    </w:p>
    <w:p w14:paraId="77A4C073" w14:textId="77777777" w:rsidR="005479C4" w:rsidRPr="005479C4" w:rsidRDefault="005479C4" w:rsidP="005479C4">
      <w:pPr>
        <w:tabs>
          <w:tab w:val="left" w:pos="709"/>
        </w:tabs>
        <w:ind w:firstLine="426"/>
        <w:jc w:val="center"/>
        <w:rPr>
          <w:b/>
          <w:bCs/>
          <w:sz w:val="24"/>
          <w:szCs w:val="24"/>
          <w:lang w:eastAsia="lt-LT"/>
        </w:rPr>
      </w:pPr>
      <w:r w:rsidRPr="005479C4">
        <w:rPr>
          <w:b/>
          <w:bCs/>
          <w:sz w:val="24"/>
          <w:szCs w:val="24"/>
          <w:lang w:eastAsia="lt-LT"/>
        </w:rPr>
        <w:t>IX SKYRIUS</w:t>
      </w:r>
    </w:p>
    <w:p w14:paraId="0677F624" w14:textId="77777777" w:rsidR="005479C4" w:rsidRPr="005479C4" w:rsidRDefault="005479C4" w:rsidP="005479C4">
      <w:pPr>
        <w:tabs>
          <w:tab w:val="left" w:pos="709"/>
        </w:tabs>
        <w:ind w:firstLine="426"/>
        <w:jc w:val="center"/>
        <w:rPr>
          <w:b/>
          <w:bCs/>
          <w:sz w:val="24"/>
          <w:szCs w:val="24"/>
          <w:lang w:eastAsia="lt-LT"/>
        </w:rPr>
      </w:pPr>
      <w:r w:rsidRPr="005479C4">
        <w:rPr>
          <w:b/>
          <w:bCs/>
          <w:sz w:val="24"/>
          <w:szCs w:val="24"/>
          <w:lang w:eastAsia="lt-LT"/>
        </w:rPr>
        <w:t>BAIGIAMOSIOS NUOSTATOS</w:t>
      </w:r>
    </w:p>
    <w:p w14:paraId="432A6805" w14:textId="77777777" w:rsidR="005479C4" w:rsidRPr="005479C4" w:rsidRDefault="005479C4" w:rsidP="005479C4">
      <w:pPr>
        <w:tabs>
          <w:tab w:val="left" w:pos="709"/>
        </w:tabs>
        <w:ind w:firstLine="426"/>
        <w:jc w:val="both"/>
        <w:rPr>
          <w:sz w:val="24"/>
          <w:szCs w:val="24"/>
          <w:lang w:eastAsia="lt-LT"/>
        </w:rPr>
      </w:pPr>
    </w:p>
    <w:p w14:paraId="4CE55059" w14:textId="2D2696AB"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984AE3">
        <w:rPr>
          <w:sz w:val="24"/>
          <w:szCs w:val="24"/>
          <w:lang w:eastAsia="lt-LT"/>
        </w:rPr>
        <w:t>2</w:t>
      </w:r>
      <w:r w:rsidRPr="005479C4">
        <w:rPr>
          <w:sz w:val="24"/>
          <w:szCs w:val="24"/>
          <w:lang w:eastAsia="lt-LT"/>
        </w:rPr>
        <w:t xml:space="preserve">. </w:t>
      </w:r>
      <w:r w:rsidRPr="005525DA">
        <w:rPr>
          <w:sz w:val="24"/>
          <w:szCs w:val="24"/>
          <w:lang w:eastAsia="lt-LT"/>
        </w:rPr>
        <w:t xml:space="preserve">Savivaldybės </w:t>
      </w:r>
      <w:r w:rsidR="00984AE3" w:rsidRPr="005525DA">
        <w:rPr>
          <w:sz w:val="24"/>
          <w:szCs w:val="24"/>
          <w:lang w:eastAsia="lt-LT"/>
        </w:rPr>
        <w:t xml:space="preserve">meras </w:t>
      </w:r>
      <w:r w:rsidRPr="005525DA">
        <w:rPr>
          <w:sz w:val="24"/>
          <w:szCs w:val="24"/>
          <w:lang w:eastAsia="lt-LT"/>
        </w:rPr>
        <w:t xml:space="preserve">Savivaldybės vardu pasirašo finansavimo sutartis ir papildomus susitarimus prie finansavimo sutarčių su Kelių direkcija, dėl Savivaldybei skirtų Programos </w:t>
      </w:r>
      <w:r w:rsidRPr="005525DA">
        <w:rPr>
          <w:sz w:val="24"/>
          <w:szCs w:val="24"/>
          <w:lang w:eastAsia="lt-LT"/>
        </w:rPr>
        <w:lastRenderedPageBreak/>
        <w:t>finansavimo lėšų panaudojimo, pasirašo ir tvirtina Objektų sąrašus prie finansavimo sutarčių bei jų pakeitimus ir teikia juos derinti Kelių direkcijai.</w:t>
      </w:r>
    </w:p>
    <w:p w14:paraId="14483995" w14:textId="081FEA8F"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984AE3">
        <w:rPr>
          <w:sz w:val="24"/>
          <w:szCs w:val="24"/>
          <w:lang w:eastAsia="lt-LT"/>
        </w:rPr>
        <w:t>3</w:t>
      </w:r>
      <w:r w:rsidRPr="005479C4">
        <w:rPr>
          <w:sz w:val="24"/>
          <w:szCs w:val="24"/>
          <w:lang w:eastAsia="lt-LT"/>
        </w:rPr>
        <w:t xml:space="preserve">. Šio aprašo nuostatomis Savivaldybė gali vadovautis skirdama Savivaldybės biudžeto ar skirstydama Europos Sąjungos struktūrinių fondų lėšas, Savivaldybės vietinės reikšmės keliams ir gatvėms tiesti, rekonstruoti, taisyti (remontuoti), prižiūrėti, saugaus eismo sąlygoms užtikrinti ir darnaus judumo priemonėms diegti. </w:t>
      </w:r>
    </w:p>
    <w:p w14:paraId="31D5B50A" w14:textId="10A10299"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984AE3">
        <w:rPr>
          <w:sz w:val="24"/>
          <w:szCs w:val="24"/>
          <w:lang w:eastAsia="lt-LT"/>
        </w:rPr>
        <w:t>4</w:t>
      </w:r>
      <w:r w:rsidRPr="005479C4">
        <w:rPr>
          <w:sz w:val="24"/>
          <w:szCs w:val="24"/>
          <w:lang w:eastAsia="lt-LT"/>
        </w:rPr>
        <w:t>. Programos, Europos Sąjungos struktūrinių fondų ir Savivaldybės biudžeto lėšų panaudojimo pagal paskirtį, kontrolė atliekama teisės aktų nustatyta tvarka.</w:t>
      </w:r>
    </w:p>
    <w:p w14:paraId="6E8F050A" w14:textId="2BCB201F" w:rsidR="005479C4" w:rsidRPr="005479C4" w:rsidRDefault="005479C4" w:rsidP="005479C4">
      <w:pPr>
        <w:tabs>
          <w:tab w:val="left" w:pos="709"/>
        </w:tabs>
        <w:ind w:firstLine="426"/>
        <w:jc w:val="both"/>
        <w:rPr>
          <w:sz w:val="24"/>
          <w:szCs w:val="24"/>
          <w:lang w:eastAsia="lt-LT"/>
        </w:rPr>
      </w:pPr>
      <w:r w:rsidRPr="005479C4">
        <w:rPr>
          <w:sz w:val="24"/>
          <w:szCs w:val="24"/>
          <w:lang w:eastAsia="lt-LT"/>
        </w:rPr>
        <w:t>2</w:t>
      </w:r>
      <w:r w:rsidR="00984AE3">
        <w:rPr>
          <w:sz w:val="24"/>
          <w:szCs w:val="24"/>
          <w:lang w:eastAsia="lt-LT"/>
        </w:rPr>
        <w:t>5</w:t>
      </w:r>
      <w:r w:rsidRPr="005479C4">
        <w:rPr>
          <w:sz w:val="24"/>
          <w:szCs w:val="24"/>
          <w:lang w:eastAsia="lt-LT"/>
        </w:rPr>
        <w:t>. Šis Aprašas tvirtinamas, keičiamas arba pripažįstamas netekusiu galios Savivaldybės tarybos sprendimu.</w:t>
      </w:r>
    </w:p>
    <w:p w14:paraId="7FC14A9D" w14:textId="77777777" w:rsidR="005479C4" w:rsidRPr="005479C4" w:rsidRDefault="005479C4" w:rsidP="005479C4">
      <w:pPr>
        <w:tabs>
          <w:tab w:val="left" w:pos="709"/>
        </w:tabs>
        <w:ind w:firstLine="426"/>
        <w:jc w:val="both"/>
        <w:rPr>
          <w:sz w:val="24"/>
          <w:szCs w:val="24"/>
          <w:lang w:eastAsia="lt-LT"/>
        </w:rPr>
      </w:pPr>
    </w:p>
    <w:p w14:paraId="35585E26" w14:textId="77777777" w:rsidR="005479C4" w:rsidRPr="005479C4" w:rsidRDefault="005479C4" w:rsidP="005479C4">
      <w:pPr>
        <w:tabs>
          <w:tab w:val="left" w:pos="709"/>
        </w:tabs>
        <w:ind w:firstLine="426"/>
        <w:jc w:val="center"/>
        <w:rPr>
          <w:rFonts w:eastAsia="Calibri"/>
          <w:sz w:val="24"/>
          <w:lang w:eastAsia="en-US"/>
        </w:rPr>
      </w:pPr>
      <w:r w:rsidRPr="005479C4">
        <w:rPr>
          <w:sz w:val="24"/>
          <w:szCs w:val="24"/>
          <w:lang w:eastAsia="lt-LT"/>
        </w:rPr>
        <w:t>––––––––––––––––––––––––––––</w:t>
      </w:r>
    </w:p>
    <w:p w14:paraId="7FBA87B6" w14:textId="77777777" w:rsidR="005479C4" w:rsidRDefault="005479C4" w:rsidP="00ED347F">
      <w:pPr>
        <w:widowControl w:val="0"/>
        <w:tabs>
          <w:tab w:val="left" w:pos="1293"/>
        </w:tabs>
        <w:overflowPunct w:val="0"/>
        <w:jc w:val="center"/>
        <w:textAlignment w:val="baseline"/>
        <w:rPr>
          <w:b/>
          <w:bCs/>
          <w:sz w:val="24"/>
          <w:szCs w:val="24"/>
        </w:rPr>
      </w:pPr>
    </w:p>
    <w:sectPr w:rsidR="005479C4" w:rsidSect="00C202B7">
      <w:headerReference w:type="default" r:id="rId6"/>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B240" w14:textId="77777777" w:rsidR="00053143" w:rsidRDefault="00053143" w:rsidP="00053143">
      <w:r>
        <w:separator/>
      </w:r>
    </w:p>
  </w:endnote>
  <w:endnote w:type="continuationSeparator" w:id="0">
    <w:p w14:paraId="75CF184D" w14:textId="77777777" w:rsidR="00053143" w:rsidRDefault="00053143" w:rsidP="000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BFE9" w14:textId="77777777" w:rsidR="00053143" w:rsidRDefault="00053143" w:rsidP="00053143">
      <w:r>
        <w:separator/>
      </w:r>
    </w:p>
  </w:footnote>
  <w:footnote w:type="continuationSeparator" w:id="0">
    <w:p w14:paraId="186455BF" w14:textId="77777777" w:rsidR="00053143" w:rsidRDefault="00053143" w:rsidP="0005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21608"/>
      <w:docPartObj>
        <w:docPartGallery w:val="Page Numbers (Top of Page)"/>
        <w:docPartUnique/>
      </w:docPartObj>
    </w:sdtPr>
    <w:sdtEndPr/>
    <w:sdtContent>
      <w:p w14:paraId="46EBA089" w14:textId="77777777" w:rsidR="00C202B7" w:rsidRDefault="00C202B7">
        <w:pPr>
          <w:pStyle w:val="Antrats"/>
          <w:jc w:val="center"/>
        </w:pPr>
        <w:r>
          <w:fldChar w:fldCharType="begin"/>
        </w:r>
        <w:r>
          <w:instrText>PAGE   \* MERGEFORMAT</w:instrText>
        </w:r>
        <w:r>
          <w:fldChar w:fldCharType="separate"/>
        </w:r>
        <w:r>
          <w:t>2</w:t>
        </w:r>
        <w:r>
          <w:fldChar w:fldCharType="end"/>
        </w:r>
      </w:p>
    </w:sdtContent>
  </w:sdt>
  <w:p w14:paraId="6195B20C" w14:textId="77777777" w:rsidR="00C202B7" w:rsidRDefault="00C202B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7F"/>
    <w:rsid w:val="00053143"/>
    <w:rsid w:val="000958A0"/>
    <w:rsid w:val="000C10E5"/>
    <w:rsid w:val="000F54F8"/>
    <w:rsid w:val="00134D29"/>
    <w:rsid w:val="001A5989"/>
    <w:rsid w:val="001E6A29"/>
    <w:rsid w:val="001F0FF5"/>
    <w:rsid w:val="00224E80"/>
    <w:rsid w:val="0025023A"/>
    <w:rsid w:val="00256EEF"/>
    <w:rsid w:val="002E79D3"/>
    <w:rsid w:val="003246A9"/>
    <w:rsid w:val="0034415C"/>
    <w:rsid w:val="00383F0F"/>
    <w:rsid w:val="00384879"/>
    <w:rsid w:val="003A60F4"/>
    <w:rsid w:val="003C6A2B"/>
    <w:rsid w:val="003F4BA3"/>
    <w:rsid w:val="00413725"/>
    <w:rsid w:val="004805C5"/>
    <w:rsid w:val="00491B9E"/>
    <w:rsid w:val="004B7D42"/>
    <w:rsid w:val="00517F79"/>
    <w:rsid w:val="0052589D"/>
    <w:rsid w:val="005479C4"/>
    <w:rsid w:val="005525DA"/>
    <w:rsid w:val="00596B86"/>
    <w:rsid w:val="005C7AF8"/>
    <w:rsid w:val="005F121D"/>
    <w:rsid w:val="00600255"/>
    <w:rsid w:val="006056BE"/>
    <w:rsid w:val="006150B0"/>
    <w:rsid w:val="006220EA"/>
    <w:rsid w:val="0064358F"/>
    <w:rsid w:val="006632F8"/>
    <w:rsid w:val="006914AF"/>
    <w:rsid w:val="0069154E"/>
    <w:rsid w:val="006A048C"/>
    <w:rsid w:val="006A7ACC"/>
    <w:rsid w:val="006C45DE"/>
    <w:rsid w:val="0071513A"/>
    <w:rsid w:val="007A1642"/>
    <w:rsid w:val="007C276F"/>
    <w:rsid w:val="007D6399"/>
    <w:rsid w:val="007E044E"/>
    <w:rsid w:val="0083106C"/>
    <w:rsid w:val="00862AEE"/>
    <w:rsid w:val="00887786"/>
    <w:rsid w:val="008940E9"/>
    <w:rsid w:val="008F3DFD"/>
    <w:rsid w:val="00902024"/>
    <w:rsid w:val="0093339D"/>
    <w:rsid w:val="00933835"/>
    <w:rsid w:val="00984AE3"/>
    <w:rsid w:val="0098739B"/>
    <w:rsid w:val="009A6407"/>
    <w:rsid w:val="009F3468"/>
    <w:rsid w:val="00A05A6A"/>
    <w:rsid w:val="00A260C5"/>
    <w:rsid w:val="00A63BFC"/>
    <w:rsid w:val="00A70931"/>
    <w:rsid w:val="00A859DE"/>
    <w:rsid w:val="00AA2365"/>
    <w:rsid w:val="00AC6CAD"/>
    <w:rsid w:val="00AD3A28"/>
    <w:rsid w:val="00B440F8"/>
    <w:rsid w:val="00B753B6"/>
    <w:rsid w:val="00BA4FC1"/>
    <w:rsid w:val="00BB657B"/>
    <w:rsid w:val="00BB79DD"/>
    <w:rsid w:val="00BC6926"/>
    <w:rsid w:val="00BF275B"/>
    <w:rsid w:val="00C05FBC"/>
    <w:rsid w:val="00C202B7"/>
    <w:rsid w:val="00C65365"/>
    <w:rsid w:val="00C66807"/>
    <w:rsid w:val="00C85A4E"/>
    <w:rsid w:val="00C92D83"/>
    <w:rsid w:val="00CB582B"/>
    <w:rsid w:val="00D07E56"/>
    <w:rsid w:val="00D25D2B"/>
    <w:rsid w:val="00D707CD"/>
    <w:rsid w:val="00DD6A40"/>
    <w:rsid w:val="00DE167A"/>
    <w:rsid w:val="00DE2C78"/>
    <w:rsid w:val="00DF792F"/>
    <w:rsid w:val="00E06F6E"/>
    <w:rsid w:val="00E14DF8"/>
    <w:rsid w:val="00ED347F"/>
    <w:rsid w:val="00EE53F7"/>
    <w:rsid w:val="00F36682"/>
    <w:rsid w:val="00F46DE6"/>
    <w:rsid w:val="00F75524"/>
    <w:rsid w:val="00FA0088"/>
    <w:rsid w:val="00FE0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BB384"/>
  <w15:chartTrackingRefBased/>
  <w15:docId w15:val="{A3B08A5D-4001-4FD8-BAD3-2F94133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347F"/>
    <w:pPr>
      <w:spacing w:after="0" w:line="240" w:lineRule="auto"/>
    </w:pPr>
    <w:rPr>
      <w:rFonts w:ascii="Times New Roman" w:eastAsia="Times New Roman" w:hAnsi="Times New Roman" w:cs="Times New Roman"/>
      <w:sz w:val="20"/>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A04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A048C"/>
    <w:pPr>
      <w:widowControl w:val="0"/>
      <w:autoSpaceDE w:val="0"/>
      <w:autoSpaceDN w:val="0"/>
    </w:pPr>
    <w:rPr>
      <w:sz w:val="22"/>
      <w:szCs w:val="22"/>
      <w:lang w:eastAsia="en-US"/>
    </w:rPr>
  </w:style>
  <w:style w:type="paragraph" w:styleId="Sraopastraipa">
    <w:name w:val="List Paragraph"/>
    <w:basedOn w:val="prastasis"/>
    <w:uiPriority w:val="34"/>
    <w:qFormat/>
    <w:rsid w:val="006A048C"/>
    <w:pPr>
      <w:ind w:left="720"/>
      <w:contextualSpacing/>
    </w:pPr>
  </w:style>
  <w:style w:type="paragraph" w:styleId="Antrats">
    <w:name w:val="header"/>
    <w:basedOn w:val="prastasis"/>
    <w:link w:val="AntratsDiagrama"/>
    <w:uiPriority w:val="99"/>
    <w:unhideWhenUsed/>
    <w:rsid w:val="00053143"/>
    <w:pPr>
      <w:tabs>
        <w:tab w:val="center" w:pos="4819"/>
        <w:tab w:val="right" w:pos="9638"/>
      </w:tabs>
    </w:pPr>
  </w:style>
  <w:style w:type="character" w:customStyle="1" w:styleId="AntratsDiagrama">
    <w:name w:val="Antraštės Diagrama"/>
    <w:basedOn w:val="Numatytasispastraiposriftas"/>
    <w:link w:val="Antrats"/>
    <w:uiPriority w:val="99"/>
    <w:rsid w:val="00053143"/>
    <w:rPr>
      <w:rFonts w:ascii="Times New Roman" w:eastAsia="Times New Roman" w:hAnsi="Times New Roman" w:cs="Times New Roman"/>
      <w:sz w:val="20"/>
      <w:szCs w:val="20"/>
      <w:lang w:eastAsia="ru-RU"/>
    </w:rPr>
  </w:style>
  <w:style w:type="paragraph" w:styleId="Porat">
    <w:name w:val="footer"/>
    <w:basedOn w:val="prastasis"/>
    <w:link w:val="PoratDiagrama"/>
    <w:uiPriority w:val="99"/>
    <w:unhideWhenUsed/>
    <w:rsid w:val="00053143"/>
    <w:pPr>
      <w:tabs>
        <w:tab w:val="center" w:pos="4819"/>
        <w:tab w:val="right" w:pos="9638"/>
      </w:tabs>
    </w:pPr>
  </w:style>
  <w:style w:type="character" w:customStyle="1" w:styleId="PoratDiagrama">
    <w:name w:val="Poraštė Diagrama"/>
    <w:basedOn w:val="Numatytasispastraiposriftas"/>
    <w:link w:val="Porat"/>
    <w:uiPriority w:val="99"/>
    <w:rsid w:val="000531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6850">
      <w:bodyDiv w:val="1"/>
      <w:marLeft w:val="0"/>
      <w:marRight w:val="0"/>
      <w:marTop w:val="0"/>
      <w:marBottom w:val="0"/>
      <w:divBdr>
        <w:top w:val="none" w:sz="0" w:space="0" w:color="auto"/>
        <w:left w:val="none" w:sz="0" w:space="0" w:color="auto"/>
        <w:bottom w:val="none" w:sz="0" w:space="0" w:color="auto"/>
        <w:right w:val="none" w:sz="0" w:space="0" w:color="auto"/>
      </w:divBdr>
    </w:div>
    <w:div w:id="1754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6</Pages>
  <Words>12031</Words>
  <Characters>6858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29</cp:revision>
  <cp:lastPrinted>2023-07-19T05:20:00Z</cp:lastPrinted>
  <dcterms:created xsi:type="dcterms:W3CDTF">2022-01-07T09:38:00Z</dcterms:created>
  <dcterms:modified xsi:type="dcterms:W3CDTF">2023-07-19T06:39:00Z</dcterms:modified>
</cp:coreProperties>
</file>