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2387635F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10C27EC" w14:textId="223A267D" w:rsidR="00F35C85" w:rsidRPr="00F35C85" w:rsidRDefault="00F35C85" w:rsidP="00F35C8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C85">
        <w:rPr>
          <w:rFonts w:ascii="Times New Roman" w:hAnsi="Times New Roman" w:cs="Times New Roman"/>
          <w:sz w:val="24"/>
          <w:szCs w:val="24"/>
        </w:rPr>
        <w:t xml:space="preserve">Dėl </w:t>
      </w:r>
      <w:r w:rsidRPr="00F35C85">
        <w:rPr>
          <w:rFonts w:ascii="Times New Roman" w:hAnsi="Times New Roman" w:cs="Times New Roman"/>
          <w:sz w:val="24"/>
          <w:szCs w:val="24"/>
        </w:rPr>
        <w:t>Molėtų rajono savivaldybės tarybos 2023 m. kovo 30 d. sprendim</w:t>
      </w:r>
      <w:r w:rsidRPr="00F35C85">
        <w:rPr>
          <w:rFonts w:ascii="Times New Roman" w:hAnsi="Times New Roman" w:cs="Times New Roman"/>
          <w:sz w:val="24"/>
          <w:szCs w:val="24"/>
        </w:rPr>
        <w:t>o</w:t>
      </w:r>
      <w:r w:rsidRPr="00F35C85">
        <w:rPr>
          <w:rFonts w:ascii="Times New Roman" w:hAnsi="Times New Roman" w:cs="Times New Roman"/>
          <w:sz w:val="24"/>
          <w:szCs w:val="24"/>
        </w:rPr>
        <w:t xml:space="preserve"> Nr. B1-65 „Dėl Projektų, finansuojamų pagal Molėtų rajono savivaldybės strateginio veiklos plano 2023–2025 metams 5 programos „Molėtų rajono savivaldybės kultūrinės ir sportinės veiklos bei jos infrastruktūros programa“ priemonę Nr.</w:t>
      </w:r>
      <w:r w:rsidRPr="00F3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C85">
        <w:rPr>
          <w:rFonts w:ascii="Times New Roman" w:hAnsi="Times New Roman" w:cs="Times New Roman"/>
          <w:sz w:val="24"/>
          <w:szCs w:val="24"/>
        </w:rPr>
        <w:t xml:space="preserve">1.4.1.19 </w:t>
      </w:r>
      <w:r w:rsidRPr="00F35C85">
        <w:rPr>
          <w:rFonts w:ascii="Times New Roman" w:hAnsi="Times New Roman" w:cs="Times New Roman"/>
          <w:bCs/>
          <w:sz w:val="24"/>
          <w:szCs w:val="24"/>
        </w:rPr>
        <w:t>„</w:t>
      </w:r>
      <w:r w:rsidRPr="00F35C85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Pr="00F35C85">
        <w:rPr>
          <w:rFonts w:ascii="Times New Roman" w:hAnsi="Times New Roman" w:cs="Times New Roman"/>
          <w:bCs/>
          <w:sz w:val="24"/>
          <w:szCs w:val="24"/>
        </w:rPr>
        <w:t>,</w:t>
      </w:r>
      <w:r w:rsidRPr="00F35C85">
        <w:rPr>
          <w:rFonts w:ascii="Times New Roman" w:hAnsi="Times New Roman" w:cs="Times New Roman"/>
          <w:sz w:val="24"/>
          <w:szCs w:val="24"/>
        </w:rPr>
        <w:t xml:space="preserve"> finansavimo tvarkos aprašo, patvirtinimo“</w:t>
      </w:r>
      <w:r w:rsidRPr="00F35C85">
        <w:rPr>
          <w:rFonts w:ascii="Times New Roman" w:hAnsi="Times New Roman" w:cs="Times New Roman"/>
          <w:sz w:val="24"/>
          <w:szCs w:val="24"/>
        </w:rPr>
        <w:t xml:space="preserve"> pakeitimo</w:t>
      </w:r>
    </w:p>
    <w:p w14:paraId="5005020A" w14:textId="73FEA004" w:rsidR="005733D6" w:rsidRPr="005733D6" w:rsidRDefault="00123F7B" w:rsidP="005733D6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0A1BBDB3" w14:textId="778700AD" w:rsidR="00610796" w:rsidRDefault="00CA6269" w:rsidP="007F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skatinti kultūrinę įvairovę Molėtų rajono savivaldybėje, Molėtų rajono savivaldybės taryb</w:t>
      </w:r>
      <w:r w:rsidR="00132C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96">
        <w:rPr>
          <w:rFonts w:ascii="Times New Roman" w:hAnsi="Times New Roman" w:cs="Times New Roman"/>
          <w:sz w:val="24"/>
          <w:szCs w:val="24"/>
        </w:rPr>
        <w:t>(toliau – Savivaldybės taryba) patvirtino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B8">
        <w:rPr>
          <w:rFonts w:ascii="Times New Roman" w:hAnsi="Times New Roman" w:cs="Times New Roman"/>
          <w:sz w:val="24"/>
          <w:szCs w:val="24"/>
        </w:rPr>
        <w:t>Projektų, finansuojamų pagal Molėtų rajono savivaldybės strateginio veiklos plano 2023–2025 metams 5 programos „Molėtų rajono savivaldybės kultūrinės ir sportinės veiklos bei jos infrastruktūros programa“ priemonę Nr.</w:t>
      </w:r>
      <w:r w:rsidRPr="0051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1B8">
        <w:rPr>
          <w:rFonts w:ascii="Times New Roman" w:hAnsi="Times New Roman" w:cs="Times New Roman"/>
          <w:sz w:val="24"/>
          <w:szCs w:val="24"/>
        </w:rPr>
        <w:t xml:space="preserve">1.4.1.19 </w:t>
      </w:r>
      <w:r w:rsidRPr="005151B8">
        <w:rPr>
          <w:rFonts w:ascii="Times New Roman" w:hAnsi="Times New Roman" w:cs="Times New Roman"/>
          <w:bCs/>
          <w:sz w:val="24"/>
          <w:szCs w:val="24"/>
        </w:rPr>
        <w:t>„</w:t>
      </w:r>
      <w:r w:rsidRPr="005151B8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Pr="005151B8">
        <w:rPr>
          <w:rFonts w:ascii="Times New Roman" w:hAnsi="Times New Roman" w:cs="Times New Roman"/>
          <w:bCs/>
          <w:sz w:val="24"/>
          <w:szCs w:val="24"/>
        </w:rPr>
        <w:t>,</w:t>
      </w:r>
      <w:r w:rsidRPr="005151B8">
        <w:rPr>
          <w:rFonts w:ascii="Times New Roman" w:hAnsi="Times New Roman" w:cs="Times New Roman"/>
          <w:sz w:val="24"/>
          <w:szCs w:val="24"/>
        </w:rPr>
        <w:t xml:space="preserve"> finansavimo tvarkos apraš</w:t>
      </w:r>
      <w:r w:rsidR="00610796">
        <w:rPr>
          <w:rFonts w:ascii="Times New Roman" w:hAnsi="Times New Roman" w:cs="Times New Roman"/>
          <w:sz w:val="24"/>
          <w:szCs w:val="24"/>
        </w:rPr>
        <w:t>ą</w:t>
      </w:r>
      <w:r w:rsidR="00994BBB">
        <w:rPr>
          <w:rFonts w:ascii="Times New Roman" w:hAnsi="Times New Roman" w:cs="Times New Roman"/>
          <w:sz w:val="24"/>
          <w:szCs w:val="24"/>
        </w:rPr>
        <w:t xml:space="preserve"> (toliau – Aprašas)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0796">
        <w:rPr>
          <w:rFonts w:ascii="Times New Roman" w:hAnsi="Times New Roman" w:cs="Times New Roman"/>
          <w:sz w:val="24"/>
          <w:szCs w:val="24"/>
        </w:rPr>
        <w:t xml:space="preserve">Siekiant sudaryti galimybes </w:t>
      </w:r>
      <w:r w:rsidR="00994BBB">
        <w:rPr>
          <w:rFonts w:ascii="Times New Roman" w:hAnsi="Times New Roman" w:cs="Times New Roman"/>
          <w:sz w:val="24"/>
          <w:szCs w:val="24"/>
        </w:rPr>
        <w:t>teikti paraiškas platesniam</w:t>
      </w:r>
      <w:r w:rsidR="00610796">
        <w:rPr>
          <w:rFonts w:ascii="Times New Roman" w:hAnsi="Times New Roman" w:cs="Times New Roman"/>
          <w:sz w:val="24"/>
          <w:szCs w:val="24"/>
        </w:rPr>
        <w:t xml:space="preserve"> kultūros paslaugų teikėjų </w:t>
      </w:r>
      <w:r w:rsidR="00994BBB">
        <w:rPr>
          <w:rFonts w:ascii="Times New Roman" w:hAnsi="Times New Roman" w:cs="Times New Roman"/>
          <w:sz w:val="24"/>
          <w:szCs w:val="24"/>
        </w:rPr>
        <w:t xml:space="preserve">spektrui bei sparčiau spręsti projektų įgyvendinimo klausimus, Savivaldybės tarybai siūloma pakeisti Aprašo 3 ir 7 </w:t>
      </w:r>
      <w:r w:rsidR="00994BBB" w:rsidRPr="007F4C38">
        <w:rPr>
          <w:rFonts w:ascii="Times New Roman" w:hAnsi="Times New Roman" w:cs="Times New Roman"/>
          <w:sz w:val="24"/>
          <w:szCs w:val="24"/>
        </w:rPr>
        <w:t>punktus (</w:t>
      </w:r>
      <w:r w:rsidR="007F4C38" w:rsidRPr="007F4C38">
        <w:rPr>
          <w:rFonts w:ascii="Times New Roman" w:hAnsi="Times New Roman" w:cs="Times New Roman"/>
          <w:sz w:val="24"/>
          <w:szCs w:val="24"/>
        </w:rPr>
        <w:t xml:space="preserve">paraiškas galėtų teikti visi </w:t>
      </w:r>
      <w:r w:rsidR="007F4C38" w:rsidRPr="007F4C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juridiniai asmenys, išskyrus rajono biudžetines įstaigas, </w:t>
      </w:r>
      <w:r w:rsidR="007F4C38" w:rsidRPr="007F4C38">
        <w:rPr>
          <w:rFonts w:ascii="Times New Roman" w:hAnsi="Times New Roman" w:cs="Times New Roman"/>
          <w:sz w:val="24"/>
          <w:szCs w:val="24"/>
          <w:lang w:eastAsia="ar-SA"/>
        </w:rPr>
        <w:t>vykdantys ar numatantys vykdyti kultūrines veiklas Molėtų rajono savivaldybės teritorijoje</w:t>
      </w:r>
      <w:r w:rsidR="007F4C38" w:rsidRPr="007F4C38">
        <w:rPr>
          <w:rFonts w:ascii="Times New Roman" w:hAnsi="Times New Roman" w:cs="Times New Roman"/>
          <w:sz w:val="24"/>
          <w:szCs w:val="24"/>
          <w:lang w:eastAsia="ar-SA"/>
        </w:rPr>
        <w:t>; paraiškų priėmimo terminas - iki 10 kalendorinių dienų)</w:t>
      </w:r>
      <w:r w:rsidR="007F4C38">
        <w:rPr>
          <w:rFonts w:ascii="Times New Roman" w:hAnsi="Times New Roman" w:cs="Times New Roman"/>
          <w:sz w:val="24"/>
          <w:szCs w:val="24"/>
        </w:rPr>
        <w:t>.</w:t>
      </w:r>
    </w:p>
    <w:p w14:paraId="1921BEC7" w14:textId="765BE362" w:rsidR="005151B8" w:rsidRPr="005151B8" w:rsidRDefault="00F052BA" w:rsidP="005151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B8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5151B8" w:rsidRPr="005151B8">
        <w:rPr>
          <w:rFonts w:ascii="Times New Roman" w:hAnsi="Times New Roman" w:cs="Times New Roman"/>
          <w:sz w:val="24"/>
          <w:szCs w:val="24"/>
        </w:rPr>
        <w:t>p</w:t>
      </w:r>
      <w:r w:rsidR="00610796">
        <w:rPr>
          <w:rFonts w:ascii="Times New Roman" w:hAnsi="Times New Roman" w:cs="Times New Roman"/>
          <w:sz w:val="24"/>
          <w:szCs w:val="24"/>
        </w:rPr>
        <w:t>akeisti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Projektų, finansuojamų pagal Molėtų rajono savivaldybės strateginio veiklos plano 2023–2025 metams 5 programos „Molėtų rajono savivaldybės kultūrinės ir sportinės veiklos bei jos infrastruktūros programa“ priemonę Nr.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1.4.1.19 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„</w:t>
      </w:r>
      <w:r w:rsidR="005151B8" w:rsidRPr="005151B8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,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finansavimo tvarkos apraš</w:t>
      </w:r>
      <w:r w:rsidR="00610796">
        <w:rPr>
          <w:rFonts w:ascii="Times New Roman" w:hAnsi="Times New Roman" w:cs="Times New Roman"/>
          <w:sz w:val="24"/>
          <w:szCs w:val="24"/>
        </w:rPr>
        <w:t>ą.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FFED" w14:textId="6EFEAF24" w:rsidR="00F052BA" w:rsidRP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A2FD744" w14:textId="2349922F" w:rsidR="005151B8" w:rsidRPr="00B14F5D" w:rsidRDefault="00F052BA" w:rsidP="00B14F5D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įteisinti </w:t>
      </w:r>
      <w:r w:rsidR="005151B8">
        <w:rPr>
          <w:rFonts w:ascii="Times New Roman" w:hAnsi="Times New Roman" w:cs="Times New Roman"/>
          <w:sz w:val="24"/>
          <w:szCs w:val="24"/>
        </w:rPr>
        <w:t>p</w:t>
      </w:r>
      <w:r w:rsidR="005151B8" w:rsidRPr="005151B8">
        <w:rPr>
          <w:rFonts w:ascii="Times New Roman" w:hAnsi="Times New Roman" w:cs="Times New Roman"/>
          <w:sz w:val="24"/>
          <w:szCs w:val="24"/>
        </w:rPr>
        <w:t>rojektų, finansuojamų pagal Molėtų rajono savivaldybės strateginio veiklos plano 2023–2025 metams 5 programos „Molėtų rajono savivaldybės kultūrinės ir sportinės veiklos bei jos infrastruktūros programa“ priemonę Nr.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1.4.1.19 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„</w:t>
      </w:r>
      <w:r w:rsidR="005151B8" w:rsidRPr="005151B8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,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finansavimo tvark</w:t>
      </w:r>
      <w:r w:rsidR="007F4C38">
        <w:rPr>
          <w:rFonts w:ascii="Times New Roman" w:hAnsi="Times New Roman" w:cs="Times New Roman"/>
          <w:sz w:val="24"/>
          <w:szCs w:val="24"/>
        </w:rPr>
        <w:t>os aprašo pataisas</w:t>
      </w:r>
      <w:r w:rsidR="005151B8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Pr="00F4142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4C4CE42C" w14:textId="565DCDAE" w:rsidR="00C17792" w:rsidRPr="00C17792" w:rsidRDefault="00C17792" w:rsidP="00C177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92">
        <w:rPr>
          <w:rFonts w:ascii="Times New Roman" w:hAnsi="Times New Roman" w:cs="Times New Roman"/>
          <w:sz w:val="24"/>
          <w:szCs w:val="24"/>
        </w:rPr>
        <w:t xml:space="preserve">Organizuojamas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51B8">
        <w:rPr>
          <w:rFonts w:ascii="Times New Roman" w:hAnsi="Times New Roman" w:cs="Times New Roman"/>
          <w:sz w:val="24"/>
          <w:szCs w:val="24"/>
        </w:rPr>
        <w:t>rojektų</w:t>
      </w:r>
      <w:r w:rsidRPr="00C17792">
        <w:rPr>
          <w:rFonts w:ascii="Times New Roman" w:hAnsi="Times New Roman" w:cs="Times New Roman"/>
          <w:sz w:val="24"/>
          <w:szCs w:val="24"/>
        </w:rPr>
        <w:t xml:space="preserve"> konkursas skatins kultūrinę įvairovę </w:t>
      </w:r>
      <w:r>
        <w:rPr>
          <w:rFonts w:ascii="Times New Roman" w:hAnsi="Times New Roman" w:cs="Times New Roman"/>
          <w:sz w:val="24"/>
          <w:szCs w:val="24"/>
        </w:rPr>
        <w:t>Molėtų</w:t>
      </w:r>
      <w:r w:rsidRPr="00C17792">
        <w:rPr>
          <w:rFonts w:ascii="Times New Roman" w:hAnsi="Times New Roman" w:cs="Times New Roman"/>
          <w:sz w:val="24"/>
          <w:szCs w:val="24"/>
        </w:rPr>
        <w:t xml:space="preserve"> rajono savivaldybėje.</w:t>
      </w:r>
    </w:p>
    <w:p w14:paraId="32DBA594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A982BFF" w:rsidR="00123F7B" w:rsidRPr="00B14F5D" w:rsidRDefault="00B14F5D" w:rsidP="00B14F5D">
      <w:pPr>
        <w:tabs>
          <w:tab w:val="left" w:pos="720"/>
          <w:tab w:val="num" w:pos="3960"/>
        </w:tabs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F5D">
        <w:rPr>
          <w:rFonts w:ascii="Times New Roman" w:hAnsi="Times New Roman" w:cs="Times New Roman"/>
          <w:sz w:val="24"/>
          <w:szCs w:val="24"/>
        </w:rPr>
        <w:t>Savivaldybės biudžeto lėšos, numatomos kiekvienų metų biudžete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562A2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2C64161C" w14:textId="5CE72F34" w:rsidR="00456E16" w:rsidRPr="00456E16" w:rsidRDefault="00F052BA" w:rsidP="005151B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456E16" w:rsidRPr="00456E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B1171"/>
    <w:multiLevelType w:val="hybridMultilevel"/>
    <w:tmpl w:val="BCEE8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21332"/>
    <w:multiLevelType w:val="hybridMultilevel"/>
    <w:tmpl w:val="1766186C"/>
    <w:lvl w:ilvl="0" w:tplc="9E3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242614">
    <w:abstractNumId w:val="3"/>
  </w:num>
  <w:num w:numId="2" w16cid:durableId="405078271">
    <w:abstractNumId w:val="12"/>
  </w:num>
  <w:num w:numId="3" w16cid:durableId="863707399">
    <w:abstractNumId w:val="0"/>
  </w:num>
  <w:num w:numId="4" w16cid:durableId="1306082566">
    <w:abstractNumId w:val="14"/>
  </w:num>
  <w:num w:numId="5" w16cid:durableId="939530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371116">
    <w:abstractNumId w:val="5"/>
  </w:num>
  <w:num w:numId="7" w16cid:durableId="1648898464">
    <w:abstractNumId w:val="1"/>
  </w:num>
  <w:num w:numId="8" w16cid:durableId="2038501557">
    <w:abstractNumId w:val="6"/>
  </w:num>
  <w:num w:numId="9" w16cid:durableId="582497317">
    <w:abstractNumId w:val="11"/>
  </w:num>
  <w:num w:numId="10" w16cid:durableId="1031033127">
    <w:abstractNumId w:val="2"/>
  </w:num>
  <w:num w:numId="11" w16cid:durableId="332414394">
    <w:abstractNumId w:val="7"/>
  </w:num>
  <w:num w:numId="12" w16cid:durableId="1042752003">
    <w:abstractNumId w:val="10"/>
  </w:num>
  <w:num w:numId="13" w16cid:durableId="1951355887">
    <w:abstractNumId w:val="9"/>
  </w:num>
  <w:num w:numId="14" w16cid:durableId="1827280327">
    <w:abstractNumId w:val="8"/>
  </w:num>
  <w:num w:numId="15" w16cid:durableId="6457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32CD3"/>
    <w:rsid w:val="00141772"/>
    <w:rsid w:val="00172E00"/>
    <w:rsid w:val="001E3A13"/>
    <w:rsid w:val="00276C39"/>
    <w:rsid w:val="003358DD"/>
    <w:rsid w:val="00391828"/>
    <w:rsid w:val="00435054"/>
    <w:rsid w:val="00456E16"/>
    <w:rsid w:val="0046743C"/>
    <w:rsid w:val="00471434"/>
    <w:rsid w:val="00480635"/>
    <w:rsid w:val="004F2FFB"/>
    <w:rsid w:val="005151B8"/>
    <w:rsid w:val="00523ADE"/>
    <w:rsid w:val="00544D06"/>
    <w:rsid w:val="005469B3"/>
    <w:rsid w:val="005733D6"/>
    <w:rsid w:val="00610796"/>
    <w:rsid w:val="00617E32"/>
    <w:rsid w:val="006728AE"/>
    <w:rsid w:val="006806B0"/>
    <w:rsid w:val="006F4E62"/>
    <w:rsid w:val="00761943"/>
    <w:rsid w:val="00770D16"/>
    <w:rsid w:val="007962C2"/>
    <w:rsid w:val="007F4C38"/>
    <w:rsid w:val="0081630D"/>
    <w:rsid w:val="0085393C"/>
    <w:rsid w:val="00942A40"/>
    <w:rsid w:val="0097726B"/>
    <w:rsid w:val="00994174"/>
    <w:rsid w:val="00994BBB"/>
    <w:rsid w:val="009E06AB"/>
    <w:rsid w:val="00A00AF8"/>
    <w:rsid w:val="00A52DA8"/>
    <w:rsid w:val="00A62CB9"/>
    <w:rsid w:val="00A65D01"/>
    <w:rsid w:val="00A76776"/>
    <w:rsid w:val="00B14F5D"/>
    <w:rsid w:val="00B6641A"/>
    <w:rsid w:val="00B96896"/>
    <w:rsid w:val="00BB25BA"/>
    <w:rsid w:val="00BC5A32"/>
    <w:rsid w:val="00BF11C3"/>
    <w:rsid w:val="00C12007"/>
    <w:rsid w:val="00C17792"/>
    <w:rsid w:val="00CA6269"/>
    <w:rsid w:val="00CF3A10"/>
    <w:rsid w:val="00CF4A15"/>
    <w:rsid w:val="00D35502"/>
    <w:rsid w:val="00DB6A9C"/>
    <w:rsid w:val="00DD29BC"/>
    <w:rsid w:val="00DE3C58"/>
    <w:rsid w:val="00DF4E87"/>
    <w:rsid w:val="00E052E7"/>
    <w:rsid w:val="00E07ECC"/>
    <w:rsid w:val="00E130B7"/>
    <w:rsid w:val="00E151A8"/>
    <w:rsid w:val="00EA23AD"/>
    <w:rsid w:val="00EF313C"/>
    <w:rsid w:val="00F052BA"/>
    <w:rsid w:val="00F10862"/>
    <w:rsid w:val="00F35C85"/>
    <w:rsid w:val="00F4142A"/>
    <w:rsid w:val="00F73FBB"/>
    <w:rsid w:val="00F758ED"/>
    <w:rsid w:val="00FC53C0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paragraph" w:styleId="Antrat4">
    <w:name w:val="heading 4"/>
    <w:basedOn w:val="prastasis"/>
    <w:next w:val="prastasis"/>
    <w:link w:val="Antrat4Diagrama"/>
    <w:qFormat/>
    <w:rsid w:val="00456E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456E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456E16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E16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E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56E1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6E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5</cp:revision>
  <dcterms:created xsi:type="dcterms:W3CDTF">2023-05-12T07:57:00Z</dcterms:created>
  <dcterms:modified xsi:type="dcterms:W3CDTF">2023-05-12T10:33:00Z</dcterms:modified>
</cp:coreProperties>
</file>