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1889" w14:textId="77777777" w:rsidR="00A97F17" w:rsidRDefault="007145B1" w:rsidP="00A97F17">
      <w:pPr>
        <w:spacing w:line="288" w:lineRule="auto"/>
        <w:ind w:left="5812"/>
        <w:textAlignment w:val="center"/>
        <w:rPr>
          <w:sz w:val="20"/>
        </w:rPr>
      </w:pPr>
      <w:r>
        <w:rPr>
          <w:sz w:val="20"/>
        </w:rPr>
        <w:tab/>
      </w:r>
      <w:r>
        <w:rPr>
          <w:sz w:val="20"/>
        </w:rPr>
        <w:tab/>
      </w:r>
      <w:r>
        <w:rPr>
          <w:sz w:val="20"/>
        </w:rPr>
        <w:tab/>
      </w:r>
    </w:p>
    <w:p w14:paraId="5F91E575" w14:textId="77777777" w:rsidR="00A97F17" w:rsidRPr="008D56B2" w:rsidRDefault="00A97F17" w:rsidP="00A97F17">
      <w:pPr>
        <w:spacing w:line="288" w:lineRule="auto"/>
        <w:ind w:left="5812"/>
        <w:textAlignment w:val="center"/>
        <w:rPr>
          <w:szCs w:val="24"/>
          <w:lang w:eastAsia="lt-LT"/>
        </w:rPr>
      </w:pPr>
      <w:r>
        <w:rPr>
          <w:sz w:val="20"/>
        </w:rPr>
        <w:t xml:space="preserve">   </w:t>
      </w:r>
      <w:r w:rsidRPr="008D56B2">
        <w:rPr>
          <w:szCs w:val="24"/>
          <w:lang w:eastAsia="lt-LT"/>
        </w:rPr>
        <w:t>PATVIRTINTA</w:t>
      </w:r>
    </w:p>
    <w:p w14:paraId="7B1CA15A" w14:textId="5C95F503" w:rsidR="00A97F17" w:rsidRPr="008D56B2" w:rsidRDefault="00A97F17" w:rsidP="00A97F17">
      <w:pPr>
        <w:spacing w:line="288" w:lineRule="auto"/>
        <w:ind w:left="5953"/>
        <w:textAlignment w:val="center"/>
        <w:rPr>
          <w:szCs w:val="24"/>
          <w:lang w:eastAsia="lt-LT"/>
        </w:rPr>
      </w:pPr>
      <w:r w:rsidRPr="008D56B2">
        <w:rPr>
          <w:szCs w:val="24"/>
          <w:lang w:eastAsia="lt-LT"/>
        </w:rPr>
        <w:t>Molėtų rajono savivaldybės tarybos 20</w:t>
      </w:r>
      <w:r w:rsidR="006F50CF" w:rsidRPr="008D56B2">
        <w:rPr>
          <w:szCs w:val="24"/>
          <w:lang w:eastAsia="lt-LT"/>
        </w:rPr>
        <w:t>2</w:t>
      </w:r>
      <w:r w:rsidR="00B43F0B">
        <w:rPr>
          <w:szCs w:val="24"/>
          <w:lang w:eastAsia="lt-LT"/>
        </w:rPr>
        <w:t>3</w:t>
      </w:r>
      <w:r w:rsidR="00C44706">
        <w:rPr>
          <w:szCs w:val="24"/>
          <w:lang w:eastAsia="lt-LT"/>
        </w:rPr>
        <w:t xml:space="preserve"> </w:t>
      </w:r>
      <w:r w:rsidRPr="008D56B2">
        <w:rPr>
          <w:szCs w:val="24"/>
          <w:lang w:eastAsia="lt-LT"/>
        </w:rPr>
        <w:t xml:space="preserve">m. </w:t>
      </w:r>
      <w:r w:rsidR="00B43F0B">
        <w:rPr>
          <w:szCs w:val="24"/>
          <w:lang w:eastAsia="lt-LT"/>
        </w:rPr>
        <w:t xml:space="preserve">gegužės </w:t>
      </w:r>
      <w:r w:rsidR="006F50CF" w:rsidRPr="008D56B2">
        <w:rPr>
          <w:szCs w:val="24"/>
          <w:lang w:eastAsia="lt-LT"/>
        </w:rPr>
        <w:t xml:space="preserve"> </w:t>
      </w:r>
      <w:r w:rsidRPr="008D56B2">
        <w:rPr>
          <w:szCs w:val="24"/>
          <w:lang w:eastAsia="lt-LT"/>
        </w:rPr>
        <w:t xml:space="preserve"> d. </w:t>
      </w:r>
    </w:p>
    <w:p w14:paraId="1466F076" w14:textId="77777777" w:rsidR="00A97F17" w:rsidRPr="008D56B2" w:rsidRDefault="00A97F17" w:rsidP="00A97F17">
      <w:pPr>
        <w:spacing w:line="288" w:lineRule="auto"/>
        <w:ind w:left="5953"/>
        <w:textAlignment w:val="center"/>
        <w:rPr>
          <w:szCs w:val="24"/>
          <w:lang w:eastAsia="lt-LT"/>
        </w:rPr>
      </w:pPr>
      <w:r w:rsidRPr="008D56B2">
        <w:rPr>
          <w:szCs w:val="24"/>
          <w:lang w:eastAsia="lt-LT"/>
        </w:rPr>
        <w:t>sprendimu Nr. B1-</w:t>
      </w:r>
    </w:p>
    <w:p w14:paraId="4C238E99" w14:textId="77777777" w:rsidR="00A97F17" w:rsidRPr="008D56B2" w:rsidRDefault="00A97F17" w:rsidP="007145B1">
      <w:pPr>
        <w:jc w:val="both"/>
        <w:outlineLvl w:val="0"/>
        <w:rPr>
          <w:sz w:val="20"/>
        </w:rPr>
      </w:pPr>
    </w:p>
    <w:p w14:paraId="0B22521C" w14:textId="77777777" w:rsidR="00A97F17" w:rsidRPr="008D56B2" w:rsidRDefault="00A97F17" w:rsidP="007145B1">
      <w:pPr>
        <w:jc w:val="both"/>
        <w:outlineLvl w:val="0"/>
        <w:rPr>
          <w:sz w:val="20"/>
        </w:rPr>
      </w:pPr>
    </w:p>
    <w:p w14:paraId="3EB4BD6F" w14:textId="77777777" w:rsidR="007145B1" w:rsidRPr="008D56B2" w:rsidRDefault="00051EF8" w:rsidP="00A73C8A">
      <w:pPr>
        <w:spacing w:line="276" w:lineRule="auto"/>
        <w:jc w:val="center"/>
        <w:outlineLvl w:val="0"/>
        <w:rPr>
          <w:b/>
          <w:szCs w:val="24"/>
        </w:rPr>
      </w:pPr>
      <w:r w:rsidRPr="008D56B2">
        <w:rPr>
          <w:b/>
          <w:szCs w:val="24"/>
        </w:rPr>
        <w:t xml:space="preserve">MOLĖTŲ RAJONO SAVIVALDYBĖS </w:t>
      </w:r>
      <w:r w:rsidR="007145B1" w:rsidRPr="008D56B2">
        <w:rPr>
          <w:b/>
          <w:szCs w:val="24"/>
        </w:rPr>
        <w:t>ETIKOS KOMISIJOS</w:t>
      </w:r>
      <w:r w:rsidR="00DA4A3A" w:rsidRPr="008D56B2">
        <w:rPr>
          <w:b/>
          <w:szCs w:val="24"/>
        </w:rPr>
        <w:t xml:space="preserve"> </w:t>
      </w:r>
      <w:r w:rsidR="007145B1" w:rsidRPr="008D56B2">
        <w:rPr>
          <w:b/>
          <w:szCs w:val="24"/>
        </w:rPr>
        <w:t>NUOSTATAI</w:t>
      </w:r>
    </w:p>
    <w:p w14:paraId="36D42D2E" w14:textId="77777777" w:rsidR="007145B1" w:rsidRPr="008D56B2" w:rsidRDefault="007145B1" w:rsidP="00A73C8A">
      <w:pPr>
        <w:pStyle w:val="prastasiniatinklio"/>
        <w:spacing w:before="0" w:beforeAutospacing="0" w:after="0" w:afterAutospacing="0" w:line="276" w:lineRule="auto"/>
        <w:jc w:val="both"/>
        <w:rPr>
          <w:rFonts w:ascii="Times New Roman" w:hAnsi="Times New Roman" w:cs="Times New Roman"/>
          <w:sz w:val="24"/>
          <w:szCs w:val="24"/>
        </w:rPr>
      </w:pPr>
    </w:p>
    <w:p w14:paraId="04D62019" w14:textId="7D135D35" w:rsidR="00897D1A" w:rsidRPr="008D56B2" w:rsidRDefault="00897D1A" w:rsidP="00A73C8A">
      <w:pPr>
        <w:pStyle w:val="prastasiniatinklio"/>
        <w:spacing w:before="0" w:beforeAutospacing="0" w:after="0" w:afterAutospacing="0" w:line="276" w:lineRule="auto"/>
        <w:jc w:val="center"/>
        <w:outlineLvl w:val="0"/>
        <w:rPr>
          <w:rFonts w:ascii="Times New Roman" w:hAnsi="Times New Roman" w:cs="Times New Roman"/>
          <w:b/>
          <w:sz w:val="24"/>
          <w:szCs w:val="24"/>
        </w:rPr>
      </w:pPr>
      <w:r w:rsidRPr="008D56B2">
        <w:rPr>
          <w:rFonts w:ascii="Times New Roman" w:hAnsi="Times New Roman" w:cs="Times New Roman"/>
          <w:b/>
          <w:sz w:val="24"/>
          <w:szCs w:val="24"/>
        </w:rPr>
        <w:t>I SKYRIUS</w:t>
      </w:r>
    </w:p>
    <w:p w14:paraId="2599FF27" w14:textId="77777777" w:rsidR="007145B1" w:rsidRDefault="007145B1" w:rsidP="00A73C8A">
      <w:pPr>
        <w:pStyle w:val="prastasiniatinklio"/>
        <w:spacing w:before="0" w:beforeAutospacing="0" w:after="0" w:afterAutospacing="0" w:line="276" w:lineRule="auto"/>
        <w:jc w:val="center"/>
        <w:outlineLvl w:val="0"/>
        <w:rPr>
          <w:rFonts w:ascii="Times New Roman" w:hAnsi="Times New Roman" w:cs="Times New Roman"/>
          <w:b/>
          <w:sz w:val="24"/>
          <w:szCs w:val="24"/>
        </w:rPr>
      </w:pPr>
      <w:r w:rsidRPr="008D56B2">
        <w:rPr>
          <w:rFonts w:ascii="Times New Roman" w:hAnsi="Times New Roman" w:cs="Times New Roman"/>
          <w:b/>
          <w:sz w:val="24"/>
          <w:szCs w:val="24"/>
        </w:rPr>
        <w:t>BENDRO</w:t>
      </w:r>
      <w:r w:rsidR="00897D1A" w:rsidRPr="008D56B2">
        <w:rPr>
          <w:rFonts w:ascii="Times New Roman" w:hAnsi="Times New Roman" w:cs="Times New Roman"/>
          <w:b/>
          <w:sz w:val="24"/>
          <w:szCs w:val="24"/>
        </w:rPr>
        <w:t>SIOS NUOSTATOS</w:t>
      </w:r>
    </w:p>
    <w:p w14:paraId="0316E91B" w14:textId="77777777" w:rsidR="00AF1114" w:rsidRPr="008D56B2" w:rsidRDefault="00AF1114" w:rsidP="00A73C8A">
      <w:pPr>
        <w:pStyle w:val="prastasiniatinklio"/>
        <w:spacing w:before="0" w:beforeAutospacing="0" w:after="0" w:afterAutospacing="0" w:line="276" w:lineRule="auto"/>
        <w:jc w:val="center"/>
        <w:outlineLvl w:val="0"/>
        <w:rPr>
          <w:rFonts w:ascii="Times New Roman" w:hAnsi="Times New Roman" w:cs="Times New Roman"/>
          <w:b/>
          <w:sz w:val="24"/>
          <w:szCs w:val="24"/>
        </w:rPr>
      </w:pPr>
    </w:p>
    <w:p w14:paraId="1FDE4B1E" w14:textId="77C1B0BB" w:rsidR="007145B1" w:rsidRPr="00AF1114" w:rsidRDefault="009A336C" w:rsidP="00A73C8A">
      <w:pPr>
        <w:pStyle w:val="Sraopastraipa"/>
        <w:numPr>
          <w:ilvl w:val="0"/>
          <w:numId w:val="1"/>
        </w:numPr>
        <w:tabs>
          <w:tab w:val="left" w:pos="1276"/>
        </w:tabs>
        <w:spacing w:line="276" w:lineRule="auto"/>
        <w:ind w:left="0" w:firstLine="851"/>
        <w:jc w:val="both"/>
        <w:rPr>
          <w:szCs w:val="24"/>
        </w:rPr>
      </w:pPr>
      <w:r w:rsidRPr="00AF1114">
        <w:rPr>
          <w:szCs w:val="24"/>
        </w:rPr>
        <w:t xml:space="preserve">Molėtų </w:t>
      </w:r>
      <w:r w:rsidR="007145B1" w:rsidRPr="00AF1114">
        <w:rPr>
          <w:szCs w:val="24"/>
        </w:rPr>
        <w:t xml:space="preserve">rajono savivaldybės </w:t>
      </w:r>
      <w:r w:rsidR="00051EF8" w:rsidRPr="00AF1114">
        <w:rPr>
          <w:szCs w:val="24"/>
        </w:rPr>
        <w:t>e</w:t>
      </w:r>
      <w:r w:rsidR="007145B1" w:rsidRPr="00AF1114">
        <w:rPr>
          <w:szCs w:val="24"/>
        </w:rPr>
        <w:t xml:space="preserve">tikos komisija (toliau – Komisija) sudaroma vadovaujantis Lietuvos Respublikos vietos savivaldos </w:t>
      </w:r>
      <w:r w:rsidR="007145B1" w:rsidRPr="008D56B2">
        <w:t>į</w:t>
      </w:r>
      <w:r w:rsidR="007145B1" w:rsidRPr="00AF1114">
        <w:rPr>
          <w:szCs w:val="24"/>
        </w:rPr>
        <w:t>statymu ir Lietuvos Respublikos valstybės politikų elgesio kodeksu.</w:t>
      </w:r>
      <w:r w:rsidR="006803FA" w:rsidRPr="00AF1114">
        <w:rPr>
          <w:szCs w:val="24"/>
        </w:rPr>
        <w:t xml:space="preserve"> Komisijos</w:t>
      </w:r>
      <w:r w:rsidR="006803FA" w:rsidRPr="00AF1114">
        <w:rPr>
          <w:color w:val="000000"/>
          <w:szCs w:val="24"/>
          <w:lang w:eastAsia="lt-LT"/>
        </w:rPr>
        <w:t xml:space="preserve"> sudarymo tvarka nustatyta </w:t>
      </w:r>
      <w:r w:rsidR="00EA7AEF" w:rsidRPr="00AF1114">
        <w:rPr>
          <w:szCs w:val="24"/>
        </w:rPr>
        <w:t xml:space="preserve">Molėtų rajono savivaldybės </w:t>
      </w:r>
      <w:r w:rsidR="006803FA" w:rsidRPr="00AF1114">
        <w:rPr>
          <w:color w:val="000000"/>
          <w:szCs w:val="24"/>
          <w:lang w:eastAsia="lt-LT"/>
        </w:rPr>
        <w:t>tarybos</w:t>
      </w:r>
      <w:r w:rsidR="00EA7AEF" w:rsidRPr="00AF1114">
        <w:rPr>
          <w:color w:val="000000"/>
          <w:szCs w:val="24"/>
          <w:lang w:eastAsia="lt-LT"/>
        </w:rPr>
        <w:t xml:space="preserve"> </w:t>
      </w:r>
      <w:r w:rsidR="00EA7AEF" w:rsidRPr="00AF1114">
        <w:rPr>
          <w:szCs w:val="24"/>
        </w:rPr>
        <w:t>(toliau – Savivaldybės taryba)</w:t>
      </w:r>
      <w:r w:rsidR="006803FA" w:rsidRPr="00AF1114">
        <w:rPr>
          <w:color w:val="000000"/>
          <w:szCs w:val="24"/>
          <w:lang w:eastAsia="lt-LT"/>
        </w:rPr>
        <w:t xml:space="preserve"> veiklos reglamente</w:t>
      </w:r>
      <w:r w:rsidR="007828BB">
        <w:rPr>
          <w:color w:val="000000"/>
          <w:szCs w:val="24"/>
          <w:lang w:eastAsia="lt-LT"/>
        </w:rPr>
        <w:t xml:space="preserve"> </w:t>
      </w:r>
      <w:r w:rsidR="00A1345D" w:rsidRPr="00AF1114">
        <w:rPr>
          <w:szCs w:val="24"/>
          <w:lang w:eastAsia="lt-LT"/>
        </w:rPr>
        <w:t>(toliau - reglamentas).</w:t>
      </w:r>
    </w:p>
    <w:p w14:paraId="2DF49079" w14:textId="5074BAB3" w:rsidR="007145B1" w:rsidRPr="00AF1114"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Komisiją sudaro </w:t>
      </w:r>
      <w:r w:rsidR="00EA7AEF" w:rsidRPr="008D56B2">
        <w:rPr>
          <w:szCs w:val="24"/>
        </w:rPr>
        <w:t xml:space="preserve">Savivaldybės taryba </w:t>
      </w:r>
      <w:r w:rsidRPr="008D56B2">
        <w:rPr>
          <w:szCs w:val="24"/>
        </w:rPr>
        <w:t>savo įgaliojimų</w:t>
      </w:r>
      <w:r w:rsidR="00A1345D" w:rsidRPr="008D56B2">
        <w:rPr>
          <w:szCs w:val="24"/>
        </w:rPr>
        <w:t xml:space="preserve"> laikui</w:t>
      </w:r>
      <w:r w:rsidR="00A1345D" w:rsidRPr="00AF1114">
        <w:rPr>
          <w:szCs w:val="24"/>
        </w:rPr>
        <w:t xml:space="preserve"> </w:t>
      </w:r>
      <w:r w:rsidR="00A1345D" w:rsidRPr="008D56B2">
        <w:rPr>
          <w:szCs w:val="24"/>
        </w:rPr>
        <w:t>vadovaudamasi Lietuvos Respublikos vietos savivaldos įstatymu.</w:t>
      </w:r>
    </w:p>
    <w:p w14:paraId="1A572BE1" w14:textId="320A4CD0"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Komisija nagrinėja klausimus, susijusius su politikų elgesio principų ir reikalavimų vieš</w:t>
      </w:r>
      <w:r w:rsidRPr="00AF1114">
        <w:rPr>
          <w:szCs w:val="24"/>
        </w:rPr>
        <w:t>a</w:t>
      </w:r>
      <w:r w:rsidRPr="008D56B2">
        <w:rPr>
          <w:szCs w:val="24"/>
        </w:rPr>
        <w:t>jame gyvenime laikymusi, užtikrina valstybės politikų elgesio kontrolę ir atsakomybę už Valstybės politikų elgesio kodekso nuostatų pažeidimus.</w:t>
      </w:r>
    </w:p>
    <w:p w14:paraId="1D3B19E0" w14:textId="77777777" w:rsidR="007145B1" w:rsidRPr="008D56B2" w:rsidRDefault="007145B1" w:rsidP="00A73C8A">
      <w:pPr>
        <w:spacing w:line="276" w:lineRule="auto"/>
        <w:jc w:val="both"/>
        <w:rPr>
          <w:szCs w:val="24"/>
        </w:rPr>
      </w:pPr>
      <w:r w:rsidRPr="008D56B2">
        <w:rPr>
          <w:szCs w:val="24"/>
        </w:rPr>
        <w:t> </w:t>
      </w:r>
    </w:p>
    <w:p w14:paraId="7F5C769F" w14:textId="77777777" w:rsidR="00897D1A" w:rsidRPr="008D56B2" w:rsidRDefault="00897D1A" w:rsidP="00A73C8A">
      <w:pPr>
        <w:spacing w:line="276" w:lineRule="auto"/>
        <w:jc w:val="center"/>
        <w:outlineLvl w:val="0"/>
        <w:rPr>
          <w:b/>
          <w:szCs w:val="24"/>
        </w:rPr>
      </w:pPr>
      <w:r w:rsidRPr="008D56B2">
        <w:rPr>
          <w:b/>
          <w:szCs w:val="24"/>
        </w:rPr>
        <w:t>II SKYRIUS</w:t>
      </w:r>
    </w:p>
    <w:p w14:paraId="193FA035" w14:textId="77777777" w:rsidR="007145B1" w:rsidRPr="008D56B2" w:rsidRDefault="007145B1" w:rsidP="00A73C8A">
      <w:pPr>
        <w:spacing w:line="276" w:lineRule="auto"/>
        <w:jc w:val="center"/>
        <w:outlineLvl w:val="0"/>
        <w:rPr>
          <w:b/>
          <w:szCs w:val="24"/>
        </w:rPr>
      </w:pPr>
      <w:r w:rsidRPr="008D56B2">
        <w:rPr>
          <w:b/>
          <w:szCs w:val="24"/>
        </w:rPr>
        <w:t>KOMISIJOS VEIKLOS TEISINIAI PAGRINDAI</w:t>
      </w:r>
    </w:p>
    <w:p w14:paraId="38F1E134" w14:textId="77777777" w:rsidR="007145B1" w:rsidRPr="008D56B2" w:rsidRDefault="007145B1" w:rsidP="00A73C8A">
      <w:pPr>
        <w:spacing w:line="276" w:lineRule="auto"/>
        <w:jc w:val="both"/>
      </w:pPr>
    </w:p>
    <w:p w14:paraId="32595A76" w14:textId="62E4CB12"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Komisija vadovaujasi Lietuvos Respublikos Konstitucija, Valstybės politikų elgesio kodeksu, Viešųjų ir privačių interesų derinimo įstatymu, kitais teisės aktais, reglamentuojanč</w:t>
      </w:r>
      <w:r w:rsidR="001A439D" w:rsidRPr="008D56B2">
        <w:rPr>
          <w:szCs w:val="24"/>
        </w:rPr>
        <w:t xml:space="preserve">iais valstybės politikų elgesį. </w:t>
      </w:r>
      <w:r w:rsidRPr="008D56B2">
        <w:rPr>
          <w:szCs w:val="24"/>
        </w:rPr>
        <w:t>Komisijai priskirti įgaliojimai įgyvendinami remiantis Lietuvos žmonių visuotinai priimtomis moralės, etikos ir prigimtinės teisės nuostatomis.</w:t>
      </w:r>
    </w:p>
    <w:p w14:paraId="28F04127" w14:textId="0EEDF45F" w:rsidR="007145B1" w:rsidRPr="008D56B2" w:rsidRDefault="007145B1" w:rsidP="00A73C8A">
      <w:pPr>
        <w:spacing w:line="276" w:lineRule="auto"/>
        <w:jc w:val="both"/>
      </w:pPr>
    </w:p>
    <w:p w14:paraId="2400384E" w14:textId="77777777" w:rsidR="00897D1A" w:rsidRPr="008D56B2" w:rsidRDefault="00897D1A" w:rsidP="00A73C8A">
      <w:pPr>
        <w:spacing w:line="276" w:lineRule="auto"/>
        <w:jc w:val="center"/>
        <w:outlineLvl w:val="0"/>
        <w:rPr>
          <w:b/>
          <w:szCs w:val="24"/>
        </w:rPr>
      </w:pPr>
      <w:r w:rsidRPr="008D56B2">
        <w:rPr>
          <w:b/>
          <w:szCs w:val="24"/>
        </w:rPr>
        <w:t>III SKYRIUS</w:t>
      </w:r>
    </w:p>
    <w:p w14:paraId="377CD896" w14:textId="77777777" w:rsidR="007145B1" w:rsidRPr="008D56B2" w:rsidRDefault="00897D1A" w:rsidP="00A73C8A">
      <w:pPr>
        <w:spacing w:line="276" w:lineRule="auto"/>
        <w:jc w:val="center"/>
        <w:outlineLvl w:val="0"/>
        <w:rPr>
          <w:b/>
        </w:rPr>
      </w:pPr>
      <w:r w:rsidRPr="008D56B2">
        <w:rPr>
          <w:b/>
          <w:szCs w:val="24"/>
        </w:rPr>
        <w:t xml:space="preserve"> </w:t>
      </w:r>
      <w:r w:rsidR="007145B1" w:rsidRPr="008D56B2">
        <w:rPr>
          <w:b/>
          <w:szCs w:val="24"/>
        </w:rPr>
        <w:t>KOMISIJOS VEIKLOS SRITYS</w:t>
      </w:r>
    </w:p>
    <w:p w14:paraId="4B8DBA93" w14:textId="77777777" w:rsidR="007145B1" w:rsidRPr="008D56B2" w:rsidRDefault="007145B1" w:rsidP="00A73C8A">
      <w:pPr>
        <w:spacing w:line="276" w:lineRule="auto"/>
        <w:jc w:val="center"/>
        <w:rPr>
          <w:b/>
          <w:szCs w:val="24"/>
        </w:rPr>
      </w:pPr>
    </w:p>
    <w:p w14:paraId="173B6934" w14:textId="232E43D6" w:rsidR="007145B1" w:rsidRPr="001F5CF0" w:rsidRDefault="007145B1" w:rsidP="00A73C8A">
      <w:pPr>
        <w:pStyle w:val="Sraopastraipa"/>
        <w:numPr>
          <w:ilvl w:val="0"/>
          <w:numId w:val="1"/>
        </w:numPr>
        <w:tabs>
          <w:tab w:val="left" w:pos="1276"/>
        </w:tabs>
        <w:spacing w:line="276" w:lineRule="auto"/>
        <w:ind w:left="0" w:firstLine="851"/>
        <w:jc w:val="both"/>
        <w:rPr>
          <w:szCs w:val="24"/>
        </w:rPr>
      </w:pPr>
      <w:r w:rsidRPr="001F5CF0">
        <w:rPr>
          <w:szCs w:val="24"/>
        </w:rPr>
        <w:t>Komisija:</w:t>
      </w:r>
      <w:r w:rsidR="00B43F0B" w:rsidRPr="001F5CF0">
        <w:rPr>
          <w:szCs w:val="24"/>
        </w:rPr>
        <w:t xml:space="preserve"> </w:t>
      </w:r>
    </w:p>
    <w:p w14:paraId="5D3FB486" w14:textId="1B86AE27" w:rsidR="00B43F0B" w:rsidRPr="00AF1114" w:rsidRDefault="00B43F0B" w:rsidP="00A73C8A">
      <w:pPr>
        <w:pStyle w:val="Sraopastraipa"/>
        <w:numPr>
          <w:ilvl w:val="1"/>
          <w:numId w:val="1"/>
        </w:numPr>
        <w:tabs>
          <w:tab w:val="left" w:pos="1418"/>
        </w:tabs>
        <w:spacing w:line="276" w:lineRule="auto"/>
        <w:ind w:left="0" w:firstLine="851"/>
        <w:jc w:val="both"/>
        <w:rPr>
          <w:szCs w:val="24"/>
        </w:rPr>
      </w:pPr>
      <w:r w:rsidRPr="00AF1114">
        <w:rPr>
          <w:szCs w:val="24"/>
        </w:rPr>
        <w:t xml:space="preserve">prižiūri, kaip </w:t>
      </w:r>
      <w:r w:rsidR="000012C7" w:rsidRPr="00AF1114">
        <w:rPr>
          <w:szCs w:val="24"/>
        </w:rPr>
        <w:t xml:space="preserve">Savivaldybės </w:t>
      </w:r>
      <w:r w:rsidRPr="00AF1114">
        <w:rPr>
          <w:szCs w:val="24"/>
        </w:rPr>
        <w:t xml:space="preserve">meras ir </w:t>
      </w:r>
      <w:r w:rsidR="000012C7" w:rsidRPr="00AF1114">
        <w:rPr>
          <w:szCs w:val="24"/>
        </w:rPr>
        <w:t>S</w:t>
      </w:r>
      <w:r w:rsidRPr="00AF1114">
        <w:rPr>
          <w:szCs w:val="24"/>
        </w:rPr>
        <w:t xml:space="preserve">avivaldybės tarybos nariai laikosi </w:t>
      </w:r>
      <w:r w:rsidR="000012C7" w:rsidRPr="00AF1114">
        <w:rPr>
          <w:szCs w:val="24"/>
        </w:rPr>
        <w:t>Vietos savivaldos įstatymo</w:t>
      </w:r>
      <w:r w:rsidRPr="00AF1114">
        <w:rPr>
          <w:szCs w:val="24"/>
        </w:rPr>
        <w:t>, Valstybės politikų elgesio kodekso,</w:t>
      </w:r>
      <w:r w:rsidR="00C44706">
        <w:rPr>
          <w:szCs w:val="24"/>
        </w:rPr>
        <w:t xml:space="preserve"> </w:t>
      </w:r>
      <w:r w:rsidRPr="00AF1114">
        <w:rPr>
          <w:szCs w:val="24"/>
        </w:rPr>
        <w:t xml:space="preserve">Viešųjų ir privačių interesų derinimo įstatymo, reglamento, kitų teisės aktų, reglamentuojančių </w:t>
      </w:r>
      <w:r w:rsidR="000012C7" w:rsidRPr="00AF1114">
        <w:rPr>
          <w:szCs w:val="24"/>
        </w:rPr>
        <w:t>S</w:t>
      </w:r>
      <w:r w:rsidRPr="00AF1114">
        <w:rPr>
          <w:szCs w:val="24"/>
        </w:rPr>
        <w:t>avivaldybės tarybos narių veiklą ir elgesį, reikalavimų;</w:t>
      </w:r>
    </w:p>
    <w:p w14:paraId="6FFD6134" w14:textId="67404CFA"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0" w:name="part_3b54618c272249518c16844d1f91fa21"/>
      <w:bookmarkEnd w:id="0"/>
      <w:r w:rsidRPr="00AF1114">
        <w:rPr>
          <w:szCs w:val="24"/>
        </w:rPr>
        <w:t xml:space="preserve">analizuoja </w:t>
      </w:r>
      <w:r w:rsidR="000012C7" w:rsidRPr="00AF1114">
        <w:rPr>
          <w:szCs w:val="24"/>
        </w:rPr>
        <w:t>S</w:t>
      </w:r>
      <w:r w:rsidRPr="00AF1114">
        <w:rPr>
          <w:szCs w:val="24"/>
        </w:rPr>
        <w:t xml:space="preserve">avivaldybės tarybos narių nedalyvavimo </w:t>
      </w:r>
      <w:r w:rsidR="000012C7" w:rsidRPr="00AF1114">
        <w:rPr>
          <w:szCs w:val="24"/>
        </w:rPr>
        <w:t>S</w:t>
      </w:r>
      <w:r w:rsidRPr="00AF1114">
        <w:rPr>
          <w:szCs w:val="24"/>
        </w:rPr>
        <w:t xml:space="preserve">avivaldybės tarybos, komitetų ir komisijų posėdžiuose ir </w:t>
      </w:r>
      <w:r w:rsidR="000012C7" w:rsidRPr="00AF1114">
        <w:rPr>
          <w:szCs w:val="24"/>
        </w:rPr>
        <w:t>Vietos savivaldos įstatymo</w:t>
      </w:r>
      <w:r w:rsidRPr="00AF1114">
        <w:rPr>
          <w:szCs w:val="24"/>
        </w:rPr>
        <w:t xml:space="preserve"> nustatytų pareigų nevykdymo priežastis;</w:t>
      </w:r>
    </w:p>
    <w:p w14:paraId="6686F0A3" w14:textId="5535FF4A"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1" w:name="part_9a43072ed9614ddbad277190bda7a1ad"/>
      <w:bookmarkEnd w:id="1"/>
      <w:r w:rsidRPr="00AF1114">
        <w:rPr>
          <w:szCs w:val="24"/>
        </w:rPr>
        <w:t>tiria ir priima sprendimus</w:t>
      </w:r>
      <w:r w:rsidR="00C44706">
        <w:rPr>
          <w:szCs w:val="24"/>
        </w:rPr>
        <w:t xml:space="preserve"> </w:t>
      </w:r>
      <w:r w:rsidRPr="00AF1114">
        <w:rPr>
          <w:szCs w:val="24"/>
        </w:rPr>
        <w:t xml:space="preserve">dėl </w:t>
      </w:r>
      <w:r w:rsidR="000012C7" w:rsidRPr="00AF1114">
        <w:rPr>
          <w:szCs w:val="24"/>
        </w:rPr>
        <w:t xml:space="preserve">Savivaldybės </w:t>
      </w:r>
      <w:r w:rsidRPr="00AF1114">
        <w:rPr>
          <w:szCs w:val="24"/>
        </w:rPr>
        <w:t xml:space="preserve">mero ir </w:t>
      </w:r>
      <w:r w:rsidR="000012C7" w:rsidRPr="00AF1114">
        <w:rPr>
          <w:szCs w:val="24"/>
        </w:rPr>
        <w:t>S</w:t>
      </w:r>
      <w:r w:rsidRPr="00AF1114">
        <w:rPr>
          <w:szCs w:val="24"/>
        </w:rPr>
        <w:t>avivaldybės tarybos</w:t>
      </w:r>
      <w:r w:rsidR="00C44706">
        <w:rPr>
          <w:szCs w:val="24"/>
        </w:rPr>
        <w:t xml:space="preserve"> </w:t>
      </w:r>
      <w:r w:rsidRPr="00AF1114">
        <w:rPr>
          <w:szCs w:val="24"/>
        </w:rPr>
        <w:t>narių</w:t>
      </w:r>
      <w:r w:rsidR="00C44706">
        <w:rPr>
          <w:szCs w:val="24"/>
        </w:rPr>
        <w:t xml:space="preserve"> </w:t>
      </w:r>
      <w:r w:rsidRPr="00AF1114">
        <w:rPr>
          <w:szCs w:val="24"/>
        </w:rPr>
        <w:t>veiklos</w:t>
      </w:r>
      <w:r w:rsidR="00C44706">
        <w:rPr>
          <w:szCs w:val="24"/>
        </w:rPr>
        <w:t xml:space="preserve"> </w:t>
      </w:r>
      <w:r w:rsidRPr="00AF1114">
        <w:rPr>
          <w:szCs w:val="24"/>
        </w:rPr>
        <w:t xml:space="preserve">atitikties </w:t>
      </w:r>
      <w:r w:rsidR="000012C7" w:rsidRPr="00AF1114">
        <w:rPr>
          <w:szCs w:val="24"/>
        </w:rPr>
        <w:t>Vietos savivaldos įstatymo</w:t>
      </w:r>
      <w:r w:rsidRPr="00AF1114">
        <w:rPr>
          <w:szCs w:val="24"/>
        </w:rPr>
        <w:t>, Valstybės politikų elgesio kodekso,</w:t>
      </w:r>
      <w:r w:rsidR="00C44706">
        <w:rPr>
          <w:szCs w:val="24"/>
        </w:rPr>
        <w:t xml:space="preserve"> </w:t>
      </w:r>
      <w:r w:rsidRPr="00AF1114">
        <w:rPr>
          <w:szCs w:val="24"/>
        </w:rPr>
        <w:t xml:space="preserve">Viešųjų ir privačių interesų derinimo įstatymo, </w:t>
      </w:r>
      <w:r w:rsidR="00C44706">
        <w:rPr>
          <w:szCs w:val="24"/>
        </w:rPr>
        <w:t>r</w:t>
      </w:r>
      <w:r w:rsidRPr="00AF1114">
        <w:rPr>
          <w:szCs w:val="24"/>
        </w:rPr>
        <w:t xml:space="preserve">eglamento, kitų teisės aktų, reglamentuojančių </w:t>
      </w:r>
      <w:r w:rsidR="000012C7" w:rsidRPr="00AF1114">
        <w:rPr>
          <w:szCs w:val="24"/>
        </w:rPr>
        <w:t xml:space="preserve">Savivaldybės </w:t>
      </w:r>
      <w:r w:rsidRPr="00AF1114">
        <w:rPr>
          <w:szCs w:val="24"/>
        </w:rPr>
        <w:t xml:space="preserve">mero ir </w:t>
      </w:r>
      <w:r w:rsidR="000012C7" w:rsidRPr="00AF1114">
        <w:rPr>
          <w:szCs w:val="24"/>
        </w:rPr>
        <w:t>S</w:t>
      </w:r>
      <w:r w:rsidRPr="00AF1114">
        <w:rPr>
          <w:szCs w:val="24"/>
        </w:rPr>
        <w:t>avivaldybės tarybos narių veiklą ir elgesį, nuostatoms;</w:t>
      </w:r>
    </w:p>
    <w:p w14:paraId="61CA9B05" w14:textId="35DAAF6A" w:rsidR="00B43F0B" w:rsidRPr="00417DA8" w:rsidRDefault="00B43F0B" w:rsidP="00417DA8">
      <w:pPr>
        <w:pStyle w:val="Sraopastraipa"/>
        <w:numPr>
          <w:ilvl w:val="1"/>
          <w:numId w:val="1"/>
        </w:numPr>
        <w:tabs>
          <w:tab w:val="left" w:pos="1418"/>
        </w:tabs>
        <w:spacing w:line="276" w:lineRule="auto"/>
        <w:ind w:left="0" w:firstLine="851"/>
        <w:jc w:val="both"/>
        <w:rPr>
          <w:szCs w:val="24"/>
        </w:rPr>
      </w:pPr>
      <w:bookmarkStart w:id="2" w:name="part_51e60a9db82b46d4ac39ef779feea44d"/>
      <w:bookmarkEnd w:id="2"/>
      <w:r w:rsidRPr="00417DA8">
        <w:rPr>
          <w:szCs w:val="24"/>
        </w:rPr>
        <w:lastRenderedPageBreak/>
        <w:t>nagrinėja</w:t>
      </w:r>
      <w:r w:rsidR="00417DA8" w:rsidRPr="00417DA8">
        <w:rPr>
          <w:szCs w:val="24"/>
        </w:rPr>
        <w:t xml:space="preserve"> </w:t>
      </w:r>
      <w:r w:rsidR="000012C7" w:rsidRPr="00417DA8">
        <w:rPr>
          <w:szCs w:val="24"/>
        </w:rPr>
        <w:t>S</w:t>
      </w:r>
      <w:r w:rsidRPr="00417DA8">
        <w:rPr>
          <w:szCs w:val="24"/>
        </w:rPr>
        <w:t xml:space="preserve">avivaldybės bendruomenės narių, valstybės institucijų, gyvenamųjų vietovių bendruomenių ar bendruomeninių organizacijų atstovų siūlymus ir pastabas dėl </w:t>
      </w:r>
      <w:r w:rsidR="000012C7" w:rsidRPr="00417DA8">
        <w:rPr>
          <w:szCs w:val="24"/>
        </w:rPr>
        <w:t xml:space="preserve">Savivaldybės </w:t>
      </w:r>
      <w:r w:rsidRPr="00417DA8">
        <w:rPr>
          <w:szCs w:val="24"/>
        </w:rPr>
        <w:t xml:space="preserve">mero ir </w:t>
      </w:r>
      <w:r w:rsidR="000012C7" w:rsidRPr="00417DA8">
        <w:rPr>
          <w:szCs w:val="24"/>
        </w:rPr>
        <w:t>S</w:t>
      </w:r>
      <w:r w:rsidRPr="00417DA8">
        <w:rPr>
          <w:szCs w:val="24"/>
        </w:rPr>
        <w:t>avivaldybės tarybos narių veiklos skaidrumo;</w:t>
      </w:r>
    </w:p>
    <w:p w14:paraId="34A9E7AF" w14:textId="456434CC"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3" w:name="part_ecb6a37ab6654cdc9bc84a22d4bcd9fe"/>
      <w:bookmarkEnd w:id="3"/>
      <w:r w:rsidRPr="00AF1114">
        <w:rPr>
          <w:szCs w:val="24"/>
        </w:rPr>
        <w:t xml:space="preserve">analizuoja šio įstatymo nustatytų </w:t>
      </w:r>
      <w:r w:rsidR="000012C7" w:rsidRPr="00AF1114">
        <w:rPr>
          <w:szCs w:val="24"/>
        </w:rPr>
        <w:t xml:space="preserve">Savivaldybės </w:t>
      </w:r>
      <w:r w:rsidRPr="00AF1114">
        <w:rPr>
          <w:szCs w:val="24"/>
        </w:rPr>
        <w:t>mero pareigų nevykdymo priežastis;</w:t>
      </w:r>
    </w:p>
    <w:p w14:paraId="7529E862" w14:textId="3AD99DA4"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4" w:name="part_3bf21fee810e46c4892cef0b36a4315a"/>
      <w:bookmarkEnd w:id="4"/>
      <w:r w:rsidRPr="00AF1114">
        <w:rPr>
          <w:szCs w:val="24"/>
        </w:rPr>
        <w:t xml:space="preserve">teikia Vyriausiajai rinkimų komisijai siūlymą priimti sprendimą dėl </w:t>
      </w:r>
      <w:r w:rsidR="000012C7" w:rsidRPr="00AF1114">
        <w:rPr>
          <w:szCs w:val="24"/>
        </w:rPr>
        <w:t>S</w:t>
      </w:r>
      <w:r w:rsidRPr="00AF1114">
        <w:rPr>
          <w:szCs w:val="24"/>
        </w:rPr>
        <w:t xml:space="preserve">avivaldybės tarybos nario įgaliojimų nutrūkimo, jeigu šis tarybos narys yra praleidęs iš eilės 3 </w:t>
      </w:r>
      <w:r w:rsidR="000012C7" w:rsidRPr="00AF1114">
        <w:rPr>
          <w:szCs w:val="24"/>
        </w:rPr>
        <w:t>S</w:t>
      </w:r>
      <w:r w:rsidRPr="00AF1114">
        <w:rPr>
          <w:szCs w:val="24"/>
        </w:rPr>
        <w:t>avivaldybės tarybos posėdžius be pateisinamos priežasties;</w:t>
      </w:r>
    </w:p>
    <w:p w14:paraId="63C4E033" w14:textId="4AE99A25"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5" w:name="part_dc946dd665ab462baf59cc7740616c16"/>
      <w:bookmarkEnd w:id="5"/>
      <w:r w:rsidRPr="00AF1114">
        <w:rPr>
          <w:szCs w:val="24"/>
        </w:rPr>
        <w:t xml:space="preserve">tarybos narių, </w:t>
      </w:r>
      <w:r w:rsidR="000012C7" w:rsidRPr="00AF1114">
        <w:rPr>
          <w:szCs w:val="24"/>
        </w:rPr>
        <w:t xml:space="preserve">Savivaldybės </w:t>
      </w:r>
      <w:r w:rsidRPr="00AF1114">
        <w:rPr>
          <w:szCs w:val="24"/>
        </w:rPr>
        <w:t>mero ir savo iniciatyva teikia tarybos nariams rekomendacijas dėl</w:t>
      </w:r>
      <w:r w:rsidR="00C44706">
        <w:rPr>
          <w:szCs w:val="24"/>
        </w:rPr>
        <w:t xml:space="preserve"> </w:t>
      </w:r>
      <w:r w:rsidRPr="00AF1114">
        <w:rPr>
          <w:szCs w:val="24"/>
        </w:rPr>
        <w:t>Viešųjų ir privačių interesų derinimo įstatymo</w:t>
      </w:r>
      <w:r w:rsidR="00C44706">
        <w:rPr>
          <w:szCs w:val="24"/>
        </w:rPr>
        <w:t xml:space="preserve"> </w:t>
      </w:r>
      <w:r w:rsidRPr="00AF1114">
        <w:rPr>
          <w:szCs w:val="24"/>
        </w:rPr>
        <w:t>nuostatų įgyvendinimo;</w:t>
      </w:r>
    </w:p>
    <w:p w14:paraId="12D9F440" w14:textId="52256419" w:rsidR="00B43F0B" w:rsidRPr="00AF1114" w:rsidRDefault="00B43F0B" w:rsidP="00A73C8A">
      <w:pPr>
        <w:pStyle w:val="Sraopastraipa"/>
        <w:numPr>
          <w:ilvl w:val="1"/>
          <w:numId w:val="1"/>
        </w:numPr>
        <w:tabs>
          <w:tab w:val="left" w:pos="1418"/>
        </w:tabs>
        <w:spacing w:line="276" w:lineRule="auto"/>
        <w:ind w:left="0" w:firstLine="851"/>
        <w:jc w:val="both"/>
        <w:rPr>
          <w:szCs w:val="24"/>
        </w:rPr>
      </w:pPr>
      <w:bookmarkStart w:id="6" w:name="part_db5da16d5cb541abb86cca8a1f580f71"/>
      <w:bookmarkEnd w:id="6"/>
      <w:r w:rsidRPr="00AF1114">
        <w:rPr>
          <w:szCs w:val="24"/>
        </w:rPr>
        <w:t xml:space="preserve">tarybos narių ir savo iniciatyva teikia </w:t>
      </w:r>
      <w:r w:rsidR="000012C7" w:rsidRPr="00AF1114">
        <w:rPr>
          <w:szCs w:val="24"/>
        </w:rPr>
        <w:t xml:space="preserve">Savivaldybės </w:t>
      </w:r>
      <w:r w:rsidRPr="00AF1114">
        <w:rPr>
          <w:szCs w:val="24"/>
        </w:rPr>
        <w:t xml:space="preserve">merui rekomendacijas </w:t>
      </w:r>
      <w:proofErr w:type="spellStart"/>
      <w:r w:rsidRPr="00AF1114">
        <w:rPr>
          <w:szCs w:val="24"/>
        </w:rPr>
        <w:t>dėlViešųjų</w:t>
      </w:r>
      <w:proofErr w:type="spellEnd"/>
      <w:r w:rsidRPr="00AF1114">
        <w:rPr>
          <w:szCs w:val="24"/>
        </w:rPr>
        <w:t xml:space="preserve"> ir privačių interesų derinimo įstatymo</w:t>
      </w:r>
      <w:r w:rsidR="0024052D">
        <w:rPr>
          <w:szCs w:val="24"/>
        </w:rPr>
        <w:t xml:space="preserve"> </w:t>
      </w:r>
      <w:r w:rsidRPr="00AF1114">
        <w:rPr>
          <w:szCs w:val="24"/>
        </w:rPr>
        <w:t>nuostatų įgyvendinimo.</w:t>
      </w:r>
    </w:p>
    <w:p w14:paraId="028252C2" w14:textId="7F7DE50D" w:rsidR="007145B1" w:rsidRPr="00AF1114" w:rsidRDefault="007145B1" w:rsidP="00A73C8A">
      <w:pPr>
        <w:spacing w:line="276" w:lineRule="auto"/>
        <w:ind w:firstLine="720"/>
        <w:jc w:val="both"/>
        <w:rPr>
          <w:color w:val="000000"/>
          <w:szCs w:val="24"/>
          <w:lang w:eastAsia="lt-LT"/>
        </w:rPr>
      </w:pPr>
    </w:p>
    <w:p w14:paraId="5CAD7EA4" w14:textId="77777777" w:rsidR="00897D1A" w:rsidRPr="008D56B2" w:rsidRDefault="00897D1A" w:rsidP="00A73C8A">
      <w:pPr>
        <w:spacing w:line="276" w:lineRule="auto"/>
        <w:jc w:val="center"/>
        <w:outlineLvl w:val="0"/>
        <w:rPr>
          <w:b/>
          <w:szCs w:val="24"/>
        </w:rPr>
      </w:pPr>
      <w:r w:rsidRPr="008D56B2">
        <w:rPr>
          <w:b/>
          <w:szCs w:val="24"/>
        </w:rPr>
        <w:t>IV SKYRIUS</w:t>
      </w:r>
    </w:p>
    <w:p w14:paraId="06E05331" w14:textId="77777777" w:rsidR="007145B1" w:rsidRPr="008D56B2" w:rsidRDefault="007145B1" w:rsidP="00A73C8A">
      <w:pPr>
        <w:spacing w:line="276" w:lineRule="auto"/>
        <w:jc w:val="center"/>
        <w:outlineLvl w:val="0"/>
        <w:rPr>
          <w:b/>
          <w:szCs w:val="24"/>
        </w:rPr>
      </w:pPr>
      <w:r w:rsidRPr="008D56B2">
        <w:rPr>
          <w:b/>
          <w:szCs w:val="24"/>
        </w:rPr>
        <w:t xml:space="preserve"> VALSTYBĖS POLITIKO ELGESIO TYRIMO ORGANIZAVIMAS</w:t>
      </w:r>
    </w:p>
    <w:p w14:paraId="66E441B6" w14:textId="77777777" w:rsidR="007145B1" w:rsidRPr="008D56B2" w:rsidRDefault="007145B1" w:rsidP="00A73C8A">
      <w:pPr>
        <w:spacing w:line="276" w:lineRule="auto"/>
        <w:jc w:val="both"/>
      </w:pPr>
    </w:p>
    <w:p w14:paraId="5DB9C4D2" w14:textId="7958214C" w:rsidR="007145B1" w:rsidRPr="00AF1114" w:rsidRDefault="00602AC3" w:rsidP="00A73C8A">
      <w:pPr>
        <w:pStyle w:val="Sraopastraipa"/>
        <w:numPr>
          <w:ilvl w:val="0"/>
          <w:numId w:val="1"/>
        </w:numPr>
        <w:tabs>
          <w:tab w:val="left" w:pos="1276"/>
        </w:tabs>
        <w:spacing w:line="276" w:lineRule="auto"/>
        <w:ind w:left="0" w:firstLine="851"/>
        <w:jc w:val="both"/>
        <w:rPr>
          <w:szCs w:val="24"/>
        </w:rPr>
      </w:pPr>
      <w:r w:rsidRPr="008D56B2">
        <w:rPr>
          <w:szCs w:val="24"/>
        </w:rPr>
        <w:t>Valstybės</w:t>
      </w:r>
      <w:r w:rsidR="007145B1" w:rsidRPr="008D56B2">
        <w:rPr>
          <w:szCs w:val="24"/>
        </w:rPr>
        <w:t xml:space="preserve"> politiko elgesio tyrimas </w:t>
      </w:r>
      <w:r w:rsidR="006F50CF" w:rsidRPr="008D56B2">
        <w:rPr>
          <w:szCs w:val="24"/>
        </w:rPr>
        <w:t xml:space="preserve">Komisijoje </w:t>
      </w:r>
      <w:r w:rsidR="007145B1" w:rsidRPr="008D56B2">
        <w:rPr>
          <w:szCs w:val="24"/>
        </w:rPr>
        <w:t>gali būti pradėtas, kai yra bent vienas iš šių pagrindų:</w:t>
      </w:r>
    </w:p>
    <w:p w14:paraId="3AC0A719" w14:textId="7993A2BF"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fizinio ar juridinio asmens skundas, kreipimasis ar pranešimas (toliau – skundas) apie valstybės politiko galimai padarytą Valstybės politikų elgesio kodekse nustatytų valstybės politikų elgesio principų, nuostatų ar institucijos, kurioje politikas eina pareigas, veiklą regl</w:t>
      </w:r>
      <w:r w:rsidR="00A02A13" w:rsidRPr="008D56B2">
        <w:rPr>
          <w:szCs w:val="24"/>
        </w:rPr>
        <w:t>amentuojančiuose teisės aktuose</w:t>
      </w:r>
      <w:r w:rsidRPr="008D56B2">
        <w:rPr>
          <w:szCs w:val="24"/>
        </w:rPr>
        <w:t xml:space="preserve"> valstybės politikui nustatytų reikalavimų pažeidimą; </w:t>
      </w:r>
    </w:p>
    <w:p w14:paraId="0BD738C3" w14:textId="0411D7CB"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visuomenės informavimo priemonėse paskelbta pagrįsta informacija apie valstybės politiko galimai padarytą pažeidimą.</w:t>
      </w:r>
    </w:p>
    <w:p w14:paraId="5AA939AD" w14:textId="2BC4AE2A"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Valstybės politiko elgesio tyrimas pradedamas ne vėliau kaip per 10 dienų nuo šių nuostatų 6 punkte nurodyto pagrindo atsiradimo. </w:t>
      </w:r>
      <w:r w:rsidR="003D6617" w:rsidRPr="008D56B2">
        <w:rPr>
          <w:szCs w:val="24"/>
        </w:rPr>
        <w:t>Komisija tiria galimus pažeidimus, jeigu nuo jų padarymo praėjo ne daugiau kaip vieni metai. Anoniminiai skundai nenagrinėjami. Komisijos atliekamas pažeidimo tyrimas turi būti baigtas ne vėliau kaip per tris mėnesius nuo tyrimo pradžios. Į šį terminą neįskaičiuojamas politiko</w:t>
      </w:r>
      <w:r w:rsidR="00AF1114">
        <w:rPr>
          <w:szCs w:val="24"/>
        </w:rPr>
        <w:t xml:space="preserve"> </w:t>
      </w:r>
      <w:r w:rsidR="003D6617" w:rsidRPr="008D56B2">
        <w:rPr>
          <w:szCs w:val="24"/>
        </w:rPr>
        <w:t xml:space="preserve">laikinojo nedarbingumo, atostogų laikas ir laikas, kai politikas yra išvykęs į tarnybinę komandiruotę. Prireikus Komisija gali pratęsti šame punkte nurodytą tyrimo terminą, bet ne ilgiau kaip vienam mėnesiui. </w:t>
      </w:r>
    </w:p>
    <w:p w14:paraId="29167B77" w14:textId="547178F2"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Atlikdama tyrimą, Komisija turi teisę:</w:t>
      </w:r>
    </w:p>
    <w:p w14:paraId="5E8B40FF" w14:textId="3076A5D4"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apklausti valstybės politiką, kurio elgesys tiriamas, bei kitus asmenis, susijusius su valstybės politiko tiriamu elgesiu ar politine veikla;</w:t>
      </w:r>
    </w:p>
    <w:p w14:paraId="1F495C64" w14:textId="66A25EDE"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apklausti skundo autorių ir išsiaiškinti apie jo žinomą informaciją apie valstybės politiko galimai padarytą Valstybės politikų elgesio kodekse nustatytų valstybės politikų elgesio principų, nuostatų ar institucijos, kurioje politikas eina pareigas, veiklą reglamentuojančiuose teisės aktuose valstybės politikui nustatytų reikalavimų pažeidimą;</w:t>
      </w:r>
    </w:p>
    <w:p w14:paraId="5C6A356E" w14:textId="1B58EADF"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teisės aktų nustatyta tvarka susipažinti su reikiamais dokumentais ir gauti jų nuorašus (kopijas) bei kitą tyrimui reikalingą informaciją;</w:t>
      </w:r>
    </w:p>
    <w:p w14:paraId="71909347" w14:textId="15D22839"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prireikus išvykti į įvykio vietą;</w:t>
      </w:r>
    </w:p>
    <w:p w14:paraId="526EEE39" w14:textId="3900B39F"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pasitelkti specialist</w:t>
      </w:r>
      <w:r w:rsidR="00EA7AEF" w:rsidRPr="008D56B2">
        <w:rPr>
          <w:szCs w:val="24"/>
        </w:rPr>
        <w:t>us</w:t>
      </w:r>
      <w:r w:rsidRPr="008D56B2">
        <w:rPr>
          <w:szCs w:val="24"/>
        </w:rPr>
        <w:t>.</w:t>
      </w:r>
    </w:p>
    <w:p w14:paraId="04B5DC0C" w14:textId="364844DA"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Atlikdami tyrimą, Komisijos nariai privalo:</w:t>
      </w:r>
    </w:p>
    <w:p w14:paraId="4FC77BF2" w14:textId="34B2E889"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vadovautis Lietuvos Respublikos Konstitucija, įstatymais, kitais teisės aktais;</w:t>
      </w:r>
    </w:p>
    <w:p w14:paraId="32EAC69C" w14:textId="2F3EFA13"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lastRenderedPageBreak/>
        <w:t>laikyti paslaptyje duomenis ar žinias, kurias jie sužinojo vykdydami tyrimą, jeigu tokie duomenys ar žinios sudaro valstybės, komercinę, banko, tarnybos arba kitą įstatymų saugomą paslaptį;</w:t>
      </w:r>
    </w:p>
    <w:p w14:paraId="73D22463" w14:textId="1BC918FD"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nenaudoti nuostatų 9.2 punkte nurodytų duomenų ar žinių asmeninei ar kitų asmenų naudai;</w:t>
      </w:r>
    </w:p>
    <w:p w14:paraId="5FCAE25F" w14:textId="2E6716F9"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kol Komisija nebaigia tyrimo, niekam neteikti informacijos apie vykdomo tyrimo aplinkybes, su tyrimu susijusius asmenis, turimą medžiagą, duomenis.</w:t>
      </w:r>
    </w:p>
    <w:p w14:paraId="055B52D2" w14:textId="6F316B7F"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Šių nuostatų 9 punkto nuostatos taikomos ir Komisij</w:t>
      </w:r>
      <w:r w:rsidR="00F07506" w:rsidRPr="008D56B2">
        <w:rPr>
          <w:szCs w:val="24"/>
        </w:rPr>
        <w:t>ą aptarnaujantiems darbuotojams</w:t>
      </w:r>
      <w:r w:rsidRPr="008D56B2">
        <w:rPr>
          <w:szCs w:val="24"/>
        </w:rPr>
        <w:t xml:space="preserve"> ir pasitelktiems specialistams.</w:t>
      </w:r>
    </w:p>
    <w:p w14:paraId="1B8502E1" w14:textId="30F536CA"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Atlikdami tyrimą, Komisijos nariai, Komisiją aptarnaujantys darbuotojai ir jos pasitelkti specialistai netrikdo valstybės, savivaldybės institucijų, kitų įmonių, įstaigų ar organizacijų darbo ir privalo susilaikyti nuo preliminarių vertinimų bei išvadų, kol nebaigtas tyrimas ir nėra Komisijos sprendimo.</w:t>
      </w:r>
    </w:p>
    <w:p w14:paraId="58CC3B3E" w14:textId="5841AC2C"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Komisijos nariai už </w:t>
      </w:r>
      <w:r w:rsidR="00E55A50" w:rsidRPr="008D56B2">
        <w:rPr>
          <w:szCs w:val="24"/>
        </w:rPr>
        <w:t xml:space="preserve">šių </w:t>
      </w:r>
      <w:r w:rsidRPr="008D56B2">
        <w:rPr>
          <w:szCs w:val="24"/>
        </w:rPr>
        <w:t>nuostatų 9–11 punktuose nustatytų pareigų pažeidimą atsako Lietuvos Respublikos įstatymų nustatyta tvarka.</w:t>
      </w:r>
    </w:p>
    <w:p w14:paraId="2E099AA2" w14:textId="6AC1E3A6"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Valstybės politikas, kurio elgesys tiriamas, turi teisę:</w:t>
      </w:r>
    </w:p>
    <w:p w14:paraId="417DFBEA" w14:textId="583FC4D1"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teikti Komisijai paaiškinimus, prašymus ir įrodymus;</w:t>
      </w:r>
    </w:p>
    <w:p w14:paraId="1936094A" w14:textId="4B2A643A"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baigus</w:t>
      </w:r>
      <w:r w:rsidR="0024052D">
        <w:rPr>
          <w:szCs w:val="24"/>
        </w:rPr>
        <w:t xml:space="preserve"> </w:t>
      </w:r>
      <w:r w:rsidRPr="008D56B2">
        <w:rPr>
          <w:szCs w:val="24"/>
        </w:rPr>
        <w:t>tyrimą susipažinti su tyrimo metu surinkta medžiaga;</w:t>
      </w:r>
    </w:p>
    <w:p w14:paraId="490F2816" w14:textId="1BF03D73" w:rsidR="007145B1" w:rsidRPr="007D0D35" w:rsidRDefault="007145B1" w:rsidP="00A73C8A">
      <w:pPr>
        <w:pStyle w:val="Sraopastraipa"/>
        <w:numPr>
          <w:ilvl w:val="1"/>
          <w:numId w:val="1"/>
        </w:numPr>
        <w:tabs>
          <w:tab w:val="left" w:pos="1418"/>
        </w:tabs>
        <w:spacing w:line="276" w:lineRule="auto"/>
        <w:ind w:left="0" w:firstLine="851"/>
        <w:jc w:val="both"/>
        <w:rPr>
          <w:szCs w:val="24"/>
        </w:rPr>
      </w:pPr>
      <w:r w:rsidRPr="008D56B2">
        <w:rPr>
          <w:szCs w:val="24"/>
        </w:rPr>
        <w:t>dalyvauti Komisijos posėdžiuose.</w:t>
      </w:r>
    </w:p>
    <w:p w14:paraId="6581A36A" w14:textId="1DCFE3DC"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Valstybės politikas,</w:t>
      </w:r>
      <w:r w:rsidR="00AF1114">
        <w:rPr>
          <w:szCs w:val="24"/>
        </w:rPr>
        <w:t xml:space="preserve"> </w:t>
      </w:r>
      <w:r w:rsidRPr="008D56B2">
        <w:rPr>
          <w:szCs w:val="24"/>
        </w:rPr>
        <w:t>teikiantis Komisijai paaiškinimus, negali būti verčiamas teikti paaiškinimus prieš save, savo šeimos narius ar artimuosius giminaičius.</w:t>
      </w:r>
    </w:p>
    <w:p w14:paraId="39670807" w14:textId="1D8D01C0"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paaiškinimą raštu. Komisija šį pranešimą valstybės politikui įteikia asmeniškai arba išsiunčia paštu.</w:t>
      </w:r>
    </w:p>
    <w:p w14:paraId="40ABCB4F" w14:textId="1E0BED0F"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Komisija, atlikusi tyrimą, ne vėliau kaip per </w:t>
      </w:r>
      <w:r w:rsidR="00B26E2D" w:rsidRPr="008D56B2">
        <w:rPr>
          <w:szCs w:val="24"/>
        </w:rPr>
        <w:t>5</w:t>
      </w:r>
      <w:r w:rsidRPr="008D56B2">
        <w:rPr>
          <w:szCs w:val="24"/>
        </w:rPr>
        <w:t xml:space="preserve"> darbo dien</w:t>
      </w:r>
      <w:r w:rsidR="00ED712C" w:rsidRPr="008D56B2">
        <w:rPr>
          <w:szCs w:val="24"/>
        </w:rPr>
        <w:t>as</w:t>
      </w:r>
      <w:r w:rsidRPr="008D56B2">
        <w:rPr>
          <w:szCs w:val="24"/>
        </w:rPr>
        <w:t xml:space="preserve"> nuo tyrimo pabaigos posėdyje vertina tyrimo metu surinktus duomenis ir priima sprendimus. Apie Komisijos posėdžio vietą ir laiką ne vėliau kaip prieš 5 dienas iki posėdžio pradžios turi būti pranešta valstybės politikui. Jo neatvykimas į Komisijos posėdį ar paaiškinimo nepateikimas nekliudo Komisijai priimti sprendimą.</w:t>
      </w:r>
    </w:p>
    <w:p w14:paraId="19A37C94" w14:textId="3453F2FE"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nuostatuose ir Valstybės politikų elgesio kodekse nustatytas procedūras.</w:t>
      </w:r>
    </w:p>
    <w:p w14:paraId="2FEEFC4E" w14:textId="7E7CEE8A"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Komisija svarstomais klausimais priima sprendimus. Sprendimas dėl politikų netinkamo elgesio priimamas visų Komisijos narių balsų dauguma. Jei balsai pasiskirsto po lygiai, lemia posėdžio pirmininko balsas.</w:t>
      </w:r>
    </w:p>
    <w:p w14:paraId="7E51FB33" w14:textId="1CC65282"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Valstybės politiko elgesio tyrimą atlikusi Komisija gali priimti tokius sprendimus:</w:t>
      </w:r>
    </w:p>
    <w:p w14:paraId="2A1EBC94" w14:textId="18897AD7" w:rsidR="007145B1" w:rsidRPr="007D0D35"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konstatuoti, kad valstybės politikas nepažeidė Valstybės politikų elgesio kodekse ar institucijos, kurioje jis eina pareigas, veiklą reglamentuojančiuose įstatymuose ar kituose teisės aktuose nustatytų valstybės politiko elgesio principų ar reikalavimų;</w:t>
      </w:r>
    </w:p>
    <w:p w14:paraId="783546B7" w14:textId="1D7A793C" w:rsidR="007145B1" w:rsidRPr="00417DA8" w:rsidRDefault="007145B1" w:rsidP="00417DA8">
      <w:pPr>
        <w:tabs>
          <w:tab w:val="left" w:pos="1560"/>
        </w:tabs>
        <w:spacing w:line="276" w:lineRule="auto"/>
        <w:ind w:left="851"/>
        <w:jc w:val="both"/>
        <w:rPr>
          <w:szCs w:val="24"/>
        </w:rPr>
      </w:pPr>
      <w:r w:rsidRPr="00417DA8">
        <w:rPr>
          <w:szCs w:val="24"/>
        </w:rPr>
        <w:lastRenderedPageBreak/>
        <w:t>konstatuoti,</w:t>
      </w:r>
      <w:r w:rsidR="00417DA8" w:rsidRPr="00417DA8">
        <w:rPr>
          <w:szCs w:val="24"/>
        </w:rPr>
        <w:t xml:space="preserve"> </w:t>
      </w:r>
      <w:r w:rsidRPr="00417DA8">
        <w:rPr>
          <w:szCs w:val="24"/>
        </w:rPr>
        <w:t>kad valstybės politikas pažeidė Valstybės politikų elgesio kodekse ar institucijos, kurioje jis eina pareigas, veiklą reglamentuojančiuose įstatymuose ar kituose teisės aktuose nustatytus valstybės politiko elgesio principus ar reikalavimus;</w:t>
      </w:r>
    </w:p>
    <w:p w14:paraId="2EE6C93A" w14:textId="57544A8C" w:rsidR="007145B1" w:rsidRPr="007D0D35"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rekomenduoti valstybės politikui suderinti savo elgesį ar veiklą su Valstybės politikų elgesio</w:t>
      </w:r>
      <w:r w:rsidR="00BF4EE0" w:rsidRPr="008D56B2">
        <w:rPr>
          <w:szCs w:val="24"/>
        </w:rPr>
        <w:t xml:space="preserve"> </w:t>
      </w:r>
      <w:r w:rsidRPr="008D56B2">
        <w:rPr>
          <w:szCs w:val="24"/>
        </w:rPr>
        <w:t>kodekse ar institucijos, kurioje valstybės politikas eina pareigas, veiklą reglamentuojančiuose įstatymuose ar kituose teisės aktuose nustatytais valstybės politiko elgesio principais ar reikalavimais;</w:t>
      </w:r>
    </w:p>
    <w:p w14:paraId="66C27B87" w14:textId="6445A644" w:rsidR="007145B1" w:rsidRPr="007D0D35"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 xml:space="preserve"> rekomenduoti viešai atsiprašyti per mėnesį nuo Komisijos sprendimo priėmimo datos tokiu būdu, kokiu buvo įžeista, pvz., jeigu per visuomenės informavimo priemones, tai savo lėšomis paskelbti (išspausdinti) atsiprašymą, jei Savivaldybės tarybos posėdyje – žodžiu viešai atsiprašyti (atsiprašymas turi būti užprotokoluotas) Savivaldybės tarybos posėdyje ir kt.; </w:t>
      </w:r>
    </w:p>
    <w:p w14:paraId="4E09D27E" w14:textId="40BFF4E6" w:rsidR="007145B1" w:rsidRPr="007D0D35"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įtarus esant nusikalstamos veikos požymių, perduoti medžiagą ikiteisminio tyrimo įstaigoms ar prokuratūrai.</w:t>
      </w:r>
    </w:p>
    <w:p w14:paraId="69DD0D8D" w14:textId="455557D3"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Komisija gali nutraukti tyrimą, jeigu iki tyrimo pabaigos valstybės politikas savo elgesį ar veiklą pripažino neetiškais, nesuderinamais su savo pareigomis ar institucija, kurioje jis eina pareigas, ir dėl to viešai atsiprašė. </w:t>
      </w:r>
    </w:p>
    <w:p w14:paraId="605DDBFF" w14:textId="16CB748F"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Apie Komisijos atliktą tyrimą ir priimtą sprendimą pranešama asmeniui,</w:t>
      </w:r>
      <w:r w:rsidR="00BF4EE0" w:rsidRPr="008D56B2">
        <w:rPr>
          <w:szCs w:val="24"/>
        </w:rPr>
        <w:t xml:space="preserve"> pateikusiam skundą Komisijai, </w:t>
      </w:r>
      <w:r w:rsidRPr="008D56B2">
        <w:rPr>
          <w:szCs w:val="24"/>
        </w:rPr>
        <w:t>valstybės politikui, dė</w:t>
      </w:r>
      <w:r w:rsidR="001F77A7" w:rsidRPr="008D56B2">
        <w:rPr>
          <w:szCs w:val="24"/>
        </w:rPr>
        <w:t>l kurio yra priimtas sprendimas, ir Vyriausiajai tarnybinės etikos komisijai.</w:t>
      </w:r>
    </w:p>
    <w:p w14:paraId="0BCDB68F" w14:textId="5B940DA7" w:rsidR="007145B1" w:rsidRPr="007D0D35" w:rsidRDefault="007145B1" w:rsidP="00A73C8A">
      <w:pPr>
        <w:pStyle w:val="Sraopastraipa"/>
        <w:numPr>
          <w:ilvl w:val="0"/>
          <w:numId w:val="1"/>
        </w:numPr>
        <w:tabs>
          <w:tab w:val="left" w:pos="1276"/>
        </w:tabs>
        <w:spacing w:line="276" w:lineRule="auto"/>
        <w:ind w:left="0" w:firstLine="851"/>
        <w:jc w:val="both"/>
        <w:rPr>
          <w:szCs w:val="24"/>
        </w:rPr>
      </w:pPr>
      <w:r w:rsidRPr="007D0D35">
        <w:rPr>
          <w:szCs w:val="24"/>
        </w:rPr>
        <w:t xml:space="preserve">Komisijos priimti sprendimai yra vieši ir turi būti skelbiami </w:t>
      </w:r>
      <w:r w:rsidR="00B26E2D" w:rsidRPr="007D0D35">
        <w:rPr>
          <w:szCs w:val="24"/>
        </w:rPr>
        <w:t xml:space="preserve">Molėtų </w:t>
      </w:r>
      <w:r w:rsidRPr="007D0D35">
        <w:rPr>
          <w:szCs w:val="24"/>
        </w:rPr>
        <w:t>raj</w:t>
      </w:r>
      <w:r w:rsidR="001F77A7" w:rsidRPr="007D0D35">
        <w:rPr>
          <w:szCs w:val="24"/>
        </w:rPr>
        <w:t>ono savivaldybės interneto  svetainėje  ir i</w:t>
      </w:r>
      <w:r w:rsidR="00F07506" w:rsidRPr="007D0D35">
        <w:rPr>
          <w:szCs w:val="24"/>
        </w:rPr>
        <w:t>nformaciniame leidinyje, jeigu</w:t>
      </w:r>
      <w:r w:rsidR="001F77A7" w:rsidRPr="007D0D35">
        <w:rPr>
          <w:szCs w:val="24"/>
        </w:rPr>
        <w:t xml:space="preserve"> toks leidinys yra leidžiamas.</w:t>
      </w:r>
    </w:p>
    <w:p w14:paraId="6DE13528" w14:textId="77777777" w:rsidR="00F07506" w:rsidRPr="008D56B2" w:rsidRDefault="00F07506" w:rsidP="00A73C8A">
      <w:pPr>
        <w:spacing w:line="276" w:lineRule="auto"/>
        <w:ind w:firstLine="741"/>
        <w:jc w:val="both"/>
        <w:rPr>
          <w:b/>
        </w:rPr>
      </w:pPr>
    </w:p>
    <w:p w14:paraId="73C13BFC" w14:textId="77777777" w:rsidR="00897D1A" w:rsidRPr="008D56B2" w:rsidRDefault="00897D1A" w:rsidP="00A73C8A">
      <w:pPr>
        <w:pStyle w:val="prastasiniatinklio"/>
        <w:spacing w:before="0" w:beforeAutospacing="0" w:after="0" w:afterAutospacing="0" w:line="276" w:lineRule="auto"/>
        <w:jc w:val="center"/>
        <w:outlineLvl w:val="0"/>
        <w:rPr>
          <w:b/>
          <w:szCs w:val="24"/>
        </w:rPr>
      </w:pPr>
      <w:r w:rsidRPr="008D56B2">
        <w:rPr>
          <w:rFonts w:ascii="Times New Roman" w:hAnsi="Times New Roman" w:cs="Times New Roman"/>
          <w:b/>
          <w:sz w:val="24"/>
          <w:szCs w:val="24"/>
        </w:rPr>
        <w:t>V SKYRIUS</w:t>
      </w:r>
    </w:p>
    <w:p w14:paraId="57272782" w14:textId="77777777" w:rsidR="007145B1" w:rsidRDefault="007145B1" w:rsidP="00A73C8A">
      <w:pPr>
        <w:pStyle w:val="prastasiniatinklio"/>
        <w:spacing w:before="0" w:beforeAutospacing="0" w:after="0" w:afterAutospacing="0" w:line="276" w:lineRule="auto"/>
        <w:jc w:val="center"/>
        <w:outlineLvl w:val="0"/>
        <w:rPr>
          <w:rFonts w:ascii="Times New Roman" w:hAnsi="Times New Roman" w:cs="Times New Roman"/>
          <w:b/>
          <w:sz w:val="24"/>
          <w:szCs w:val="24"/>
        </w:rPr>
      </w:pPr>
      <w:r w:rsidRPr="008D56B2">
        <w:rPr>
          <w:rFonts w:ascii="Times New Roman" w:hAnsi="Times New Roman" w:cs="Times New Roman"/>
          <w:b/>
          <w:sz w:val="24"/>
          <w:szCs w:val="24"/>
        </w:rPr>
        <w:t xml:space="preserve"> KOMISIJOS VEIKLOS ORGANIZAVIMAS</w:t>
      </w:r>
    </w:p>
    <w:p w14:paraId="2E3B533A" w14:textId="77777777" w:rsidR="00641D10" w:rsidRPr="008D56B2" w:rsidRDefault="00641D10" w:rsidP="00A73C8A">
      <w:pPr>
        <w:pStyle w:val="prastasiniatinklio"/>
        <w:spacing w:before="0" w:beforeAutospacing="0" w:after="0" w:afterAutospacing="0" w:line="276" w:lineRule="auto"/>
        <w:jc w:val="center"/>
        <w:outlineLvl w:val="0"/>
        <w:rPr>
          <w:rFonts w:ascii="Times New Roman" w:hAnsi="Times New Roman" w:cs="Times New Roman"/>
          <w:b/>
          <w:sz w:val="24"/>
          <w:szCs w:val="24"/>
        </w:rPr>
      </w:pPr>
    </w:p>
    <w:p w14:paraId="3413F9E5" w14:textId="513B7E42" w:rsidR="007145B1" w:rsidRPr="008D56B2" w:rsidRDefault="001F3772" w:rsidP="00A73C8A">
      <w:pPr>
        <w:pStyle w:val="Sraopastraipa"/>
        <w:numPr>
          <w:ilvl w:val="0"/>
          <w:numId w:val="1"/>
        </w:numPr>
        <w:tabs>
          <w:tab w:val="left" w:pos="1276"/>
        </w:tabs>
        <w:spacing w:line="276" w:lineRule="auto"/>
        <w:ind w:left="0" w:firstLine="851"/>
        <w:jc w:val="both"/>
        <w:rPr>
          <w:szCs w:val="24"/>
        </w:rPr>
      </w:pPr>
      <w:r w:rsidRPr="008D56B2">
        <w:rPr>
          <w:szCs w:val="24"/>
        </w:rPr>
        <w:t>Komisijos pirmininkas šaukia k</w:t>
      </w:r>
      <w:r w:rsidR="007145B1" w:rsidRPr="008D56B2">
        <w:rPr>
          <w:szCs w:val="24"/>
        </w:rPr>
        <w:t>omisijos posėdžius</w:t>
      </w:r>
      <w:r w:rsidRPr="008D56B2">
        <w:rPr>
          <w:szCs w:val="24"/>
        </w:rPr>
        <w:t>,</w:t>
      </w:r>
      <w:r w:rsidR="007145B1" w:rsidRPr="008D56B2">
        <w:rPr>
          <w:szCs w:val="24"/>
        </w:rPr>
        <w:t xml:space="preserve"> </w:t>
      </w:r>
      <w:r w:rsidRPr="008D56B2">
        <w:rPr>
          <w:szCs w:val="24"/>
        </w:rPr>
        <w:t xml:space="preserve">nustato </w:t>
      </w:r>
      <w:r w:rsidR="007145B1" w:rsidRPr="008D56B2">
        <w:rPr>
          <w:szCs w:val="24"/>
        </w:rPr>
        <w:t>ir jų datą bei vietą</w:t>
      </w:r>
      <w:r w:rsidRPr="008D56B2">
        <w:rPr>
          <w:szCs w:val="24"/>
        </w:rPr>
        <w:t xml:space="preserve">, sudaro posėdžio darbotvarkę. </w:t>
      </w:r>
      <w:r w:rsidR="007145B1" w:rsidRPr="008D56B2">
        <w:rPr>
          <w:szCs w:val="24"/>
        </w:rPr>
        <w:t>Komisijos nariai turi teisę siūlyti pakeisti ar papildyti darbotvarkę.</w:t>
      </w:r>
    </w:p>
    <w:p w14:paraId="7D66A4D3" w14:textId="7CCFA713"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Komisijos posėdžiai </w:t>
      </w:r>
      <w:r w:rsidR="00B17BB0">
        <w:rPr>
          <w:szCs w:val="24"/>
        </w:rPr>
        <w:t xml:space="preserve">gali būti </w:t>
      </w:r>
      <w:r w:rsidRPr="008D56B2">
        <w:rPr>
          <w:szCs w:val="24"/>
        </w:rPr>
        <w:t>protokoluojami</w:t>
      </w:r>
      <w:r w:rsidR="00C1633E">
        <w:rPr>
          <w:szCs w:val="24"/>
        </w:rPr>
        <w:t xml:space="preserve"> arba </w:t>
      </w:r>
      <w:r w:rsidRPr="008D56B2">
        <w:rPr>
          <w:szCs w:val="24"/>
        </w:rPr>
        <w:t>daromas Komisijos posėdži</w:t>
      </w:r>
      <w:r w:rsidR="00641D10">
        <w:rPr>
          <w:szCs w:val="24"/>
        </w:rPr>
        <w:t>o</w:t>
      </w:r>
      <w:r w:rsidRPr="008D56B2">
        <w:rPr>
          <w:szCs w:val="24"/>
        </w:rPr>
        <w:t xml:space="preserve"> garso įrašas</w:t>
      </w:r>
      <w:r w:rsidR="00C1633E">
        <w:rPr>
          <w:szCs w:val="24"/>
        </w:rPr>
        <w:t>, kuris laikomas Komisijos posėdžio protokolu.</w:t>
      </w:r>
      <w:r w:rsidR="00E73989">
        <w:rPr>
          <w:szCs w:val="24"/>
        </w:rPr>
        <w:t xml:space="preserve"> Rašytinį</w:t>
      </w:r>
      <w:r w:rsidRPr="008D56B2">
        <w:rPr>
          <w:szCs w:val="24"/>
        </w:rPr>
        <w:t xml:space="preserve"> </w:t>
      </w:r>
      <w:r w:rsidR="00E73989">
        <w:rPr>
          <w:szCs w:val="24"/>
        </w:rPr>
        <w:t>p</w:t>
      </w:r>
      <w:r w:rsidRPr="008D56B2">
        <w:rPr>
          <w:szCs w:val="24"/>
        </w:rPr>
        <w:t>rotokolą pasirašo Komisijos (posėdžio) pirmininkas ir protokolą surašęs Komisijos sekretorius.</w:t>
      </w:r>
    </w:p>
    <w:p w14:paraId="65CE1C4D" w14:textId="30D4CC8D" w:rsidR="00917BE2" w:rsidRPr="008D56B2" w:rsidRDefault="00917BE2" w:rsidP="00A73C8A">
      <w:pPr>
        <w:pStyle w:val="Sraopastraipa"/>
        <w:numPr>
          <w:ilvl w:val="0"/>
          <w:numId w:val="1"/>
        </w:numPr>
        <w:tabs>
          <w:tab w:val="left" w:pos="1276"/>
        </w:tabs>
        <w:spacing w:line="276" w:lineRule="auto"/>
        <w:ind w:left="0" w:firstLine="851"/>
        <w:jc w:val="both"/>
        <w:rPr>
          <w:szCs w:val="24"/>
        </w:rPr>
      </w:pPr>
      <w:r w:rsidRPr="007D0D35">
        <w:rPr>
          <w:szCs w:val="24"/>
        </w:rPr>
        <w:t>Komisijos pirmininkas turi teisę gauti komisijos įgaliojimams vykdyti reikalingą informaciją iš valstybės ar savivaldybės institucijų, įstaigų ir valstybės ar savivaldybės valdomų įmonių.</w:t>
      </w:r>
    </w:p>
    <w:p w14:paraId="2F20944F" w14:textId="676A6CF5"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 xml:space="preserve">Komisijos posėdis yra teisėtas, jeigu jame dalyvauja </w:t>
      </w:r>
      <w:r w:rsidR="0000360B" w:rsidRPr="008D56B2">
        <w:rPr>
          <w:szCs w:val="24"/>
        </w:rPr>
        <w:t xml:space="preserve">daugiau </w:t>
      </w:r>
      <w:r w:rsidR="00452FB8" w:rsidRPr="008D56B2">
        <w:rPr>
          <w:szCs w:val="24"/>
        </w:rPr>
        <w:t>kaip</w:t>
      </w:r>
      <w:r w:rsidR="0000360B" w:rsidRPr="008D56B2">
        <w:rPr>
          <w:szCs w:val="24"/>
        </w:rPr>
        <w:t xml:space="preserve"> pusė visų </w:t>
      </w:r>
      <w:r w:rsidRPr="008D56B2">
        <w:rPr>
          <w:szCs w:val="24"/>
        </w:rPr>
        <w:t>Komisijos narių</w:t>
      </w:r>
      <w:r w:rsidR="0000360B" w:rsidRPr="008D56B2">
        <w:rPr>
          <w:szCs w:val="24"/>
        </w:rPr>
        <w:t>.</w:t>
      </w:r>
      <w:r w:rsidRPr="008D56B2">
        <w:rPr>
          <w:szCs w:val="24"/>
        </w:rPr>
        <w:t xml:space="preserve"> Komisijos posėdžiuose turi teisę dalyvauti Vyriausiosios tarnybinės etikos komisijos atstovai, kurie gali teikti siūlymus dėl tarnybinės etikos ar elgesio normų įgyvendinimo. </w:t>
      </w:r>
    </w:p>
    <w:p w14:paraId="0FE6687A" w14:textId="1953A74E"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Komisiją aptarnauja</w:t>
      </w:r>
      <w:r w:rsidR="0071096D">
        <w:rPr>
          <w:szCs w:val="24"/>
        </w:rPr>
        <w:t xml:space="preserve"> </w:t>
      </w:r>
      <w:r w:rsidR="000012C7">
        <w:rPr>
          <w:szCs w:val="24"/>
        </w:rPr>
        <w:t>Savivaldybės m</w:t>
      </w:r>
      <w:r w:rsidR="00E73989">
        <w:rPr>
          <w:szCs w:val="24"/>
        </w:rPr>
        <w:t>ero</w:t>
      </w:r>
      <w:r w:rsidRPr="008D56B2">
        <w:rPr>
          <w:szCs w:val="24"/>
        </w:rPr>
        <w:t xml:space="preserve"> paskirtas </w:t>
      </w:r>
      <w:r w:rsidR="003D6617" w:rsidRPr="008D56B2">
        <w:rPr>
          <w:szCs w:val="24"/>
        </w:rPr>
        <w:t>valstybės tarnautojas</w:t>
      </w:r>
      <w:r w:rsidRPr="008D56B2">
        <w:rPr>
          <w:szCs w:val="24"/>
        </w:rPr>
        <w:t xml:space="preserve"> – Komisijos</w:t>
      </w:r>
      <w:r w:rsidR="004B5835" w:rsidRPr="008D56B2">
        <w:rPr>
          <w:szCs w:val="24"/>
        </w:rPr>
        <w:t xml:space="preserve"> </w:t>
      </w:r>
      <w:r w:rsidR="00BC0D77" w:rsidRPr="008D56B2">
        <w:rPr>
          <w:szCs w:val="24"/>
        </w:rPr>
        <w:t xml:space="preserve">atsakingasis </w:t>
      </w:r>
      <w:r w:rsidRPr="008D56B2">
        <w:rPr>
          <w:szCs w:val="24"/>
        </w:rPr>
        <w:t>sekretorius, kuris:</w:t>
      </w:r>
    </w:p>
    <w:p w14:paraId="1542D8A1" w14:textId="5DD18295"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rūpinasi, kad ne vėliau kaip prieš 5 dienas iki posėdžio dienos Komisijos nariams ir suinteresuotiems asmenims (skundo pateikėjui, atitinkamam valstybės politikui ir pan.) būtų praneštas posėdžio laikas ir vieta;</w:t>
      </w:r>
    </w:p>
    <w:p w14:paraId="407D56D4" w14:textId="187DE5E0"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rūpinasi, kad būtų paruošti posėdžiui reikalingi dokumentai bei jų kopijos, patalpos;</w:t>
      </w:r>
    </w:p>
    <w:p w14:paraId="2378E1A7" w14:textId="274BEDC6"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užtikrina, kad būtų daromas Komisijos posėdži</w:t>
      </w:r>
      <w:r w:rsidR="00BB5C1F" w:rsidRPr="008D56B2">
        <w:rPr>
          <w:szCs w:val="24"/>
        </w:rPr>
        <w:t xml:space="preserve">o </w:t>
      </w:r>
      <w:r w:rsidRPr="008D56B2">
        <w:rPr>
          <w:szCs w:val="24"/>
        </w:rPr>
        <w:t xml:space="preserve">garso įrašas. </w:t>
      </w:r>
    </w:p>
    <w:p w14:paraId="6F7586F3" w14:textId="53869BE1"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registruoja posėdžio dalyvius;</w:t>
      </w:r>
    </w:p>
    <w:p w14:paraId="0AC71CD4" w14:textId="1ED9FE04"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lastRenderedPageBreak/>
        <w:t xml:space="preserve">ne vėliau kaip per 5 darbo dienas </w:t>
      </w:r>
      <w:r w:rsidR="00EB5A98" w:rsidRPr="008D56B2">
        <w:rPr>
          <w:szCs w:val="24"/>
        </w:rPr>
        <w:t xml:space="preserve">Komisijos priimtą sprendimą </w:t>
      </w:r>
      <w:r w:rsidRPr="008D56B2">
        <w:rPr>
          <w:szCs w:val="24"/>
        </w:rPr>
        <w:t>įformina</w:t>
      </w:r>
      <w:r w:rsidR="00EB5A98" w:rsidRPr="008D56B2">
        <w:rPr>
          <w:szCs w:val="24"/>
        </w:rPr>
        <w:t xml:space="preserve"> atskiru dokumentu ir jį išdėsto taip</w:t>
      </w:r>
      <w:r w:rsidRPr="008D56B2">
        <w:rPr>
          <w:szCs w:val="24"/>
        </w:rPr>
        <w:t xml:space="preserve">: </w:t>
      </w:r>
    </w:p>
    <w:p w14:paraId="13A9B0EF" w14:textId="269BFEC9" w:rsidR="00C50055" w:rsidRPr="008D56B2" w:rsidRDefault="00C50055" w:rsidP="00A73C8A">
      <w:pPr>
        <w:pStyle w:val="Sraopastraipa"/>
        <w:numPr>
          <w:ilvl w:val="2"/>
          <w:numId w:val="1"/>
        </w:numPr>
        <w:tabs>
          <w:tab w:val="left" w:pos="1701"/>
        </w:tabs>
        <w:spacing w:line="276" w:lineRule="auto"/>
        <w:ind w:left="0" w:firstLine="851"/>
        <w:jc w:val="both"/>
        <w:rPr>
          <w:szCs w:val="24"/>
        </w:rPr>
      </w:pPr>
      <w:r w:rsidRPr="008D56B2">
        <w:rPr>
          <w:szCs w:val="24"/>
        </w:rPr>
        <w:t>įžanginėje sprendimo dalyje nurod</w:t>
      </w:r>
      <w:r w:rsidR="00F10CF8" w:rsidRPr="008D56B2">
        <w:rPr>
          <w:szCs w:val="24"/>
        </w:rPr>
        <w:t>ant</w:t>
      </w:r>
      <w:r w:rsidRPr="008D56B2">
        <w:rPr>
          <w:szCs w:val="24"/>
        </w:rPr>
        <w:t>: sprendimo priėmimo datą ir vietą; komisijos pavadinimą; komisijos sudėtį; asmens, kurio veikla tiriama, vardą, pavardę ir pareigas; tiriamus asmens veiksmus (tyrimo dalyką); teisės aktus ir konkrečias teisės aktų nuostatas, kuriomis vadovaujantis pradėtas tyrimas dėl asmens veiksmų;</w:t>
      </w:r>
    </w:p>
    <w:p w14:paraId="6FF571F9" w14:textId="2B3FD1FC" w:rsidR="007145B1" w:rsidRPr="008D56B2" w:rsidRDefault="00C50055" w:rsidP="00A73C8A">
      <w:pPr>
        <w:pStyle w:val="Sraopastraipa"/>
        <w:numPr>
          <w:ilvl w:val="2"/>
          <w:numId w:val="1"/>
        </w:numPr>
        <w:tabs>
          <w:tab w:val="left" w:pos="1701"/>
        </w:tabs>
        <w:spacing w:line="276" w:lineRule="auto"/>
        <w:ind w:left="0" w:firstLine="851"/>
        <w:jc w:val="both"/>
        <w:rPr>
          <w:szCs w:val="24"/>
        </w:rPr>
      </w:pPr>
      <w:r w:rsidRPr="008D56B2">
        <w:rPr>
          <w:szCs w:val="24"/>
        </w:rPr>
        <w:t>aprašomojoje-motyvuojamojoje sprendimo dalyje nurod</w:t>
      </w:r>
      <w:r w:rsidR="00F10CF8" w:rsidRPr="008D56B2">
        <w:rPr>
          <w:szCs w:val="24"/>
        </w:rPr>
        <w:t>ant</w:t>
      </w:r>
      <w:r w:rsidRPr="008D56B2">
        <w:rPr>
          <w:szCs w:val="24"/>
        </w:rPr>
        <w:t xml:space="preserve">: </w:t>
      </w:r>
      <w:r w:rsidR="00641D10">
        <w:rPr>
          <w:szCs w:val="24"/>
        </w:rPr>
        <w:t>K</w:t>
      </w:r>
      <w:r w:rsidRPr="008D56B2">
        <w:rPr>
          <w:szCs w:val="24"/>
        </w:rPr>
        <w:t xml:space="preserve">omisijos nustatytas faktines aplinkybes; asmens, kurio veikla tiriama, ir (ar) jo atstovo teiktus paaiškinimus, prašymus ir pan.; įrodymus, kuriais grindžiamos </w:t>
      </w:r>
      <w:r w:rsidR="00641D10">
        <w:rPr>
          <w:szCs w:val="24"/>
        </w:rPr>
        <w:t>K</w:t>
      </w:r>
      <w:r w:rsidRPr="008D56B2">
        <w:rPr>
          <w:szCs w:val="24"/>
        </w:rPr>
        <w:t>omisijos išvados; argumentus, dėl kurių atmetami tam tikri tiriamo asmens išsakyti teiginiai, kilusios pagrįstos abejonės, kurių pagrindu buvo pradėtas tyrimas; nuorodas į konkrečius teisės aktus ir šių aktų nuostatas, kurios buvo taikomos tiriant;</w:t>
      </w:r>
    </w:p>
    <w:p w14:paraId="362263A8" w14:textId="7C4CA226" w:rsidR="007145B1" w:rsidRPr="008D56B2" w:rsidRDefault="00C50055" w:rsidP="00A73C8A">
      <w:pPr>
        <w:pStyle w:val="Sraopastraipa"/>
        <w:numPr>
          <w:ilvl w:val="2"/>
          <w:numId w:val="1"/>
        </w:numPr>
        <w:tabs>
          <w:tab w:val="left" w:pos="1701"/>
        </w:tabs>
        <w:spacing w:line="276" w:lineRule="auto"/>
        <w:ind w:left="0" w:firstLine="851"/>
        <w:jc w:val="both"/>
        <w:rPr>
          <w:szCs w:val="24"/>
        </w:rPr>
      </w:pPr>
      <w:r w:rsidRPr="008D56B2">
        <w:rPr>
          <w:szCs w:val="24"/>
        </w:rPr>
        <w:t>rezoliucinėje sprendimo dalyje nurod</w:t>
      </w:r>
      <w:r w:rsidR="00F10CF8" w:rsidRPr="008D56B2">
        <w:rPr>
          <w:szCs w:val="24"/>
        </w:rPr>
        <w:t>ant</w:t>
      </w:r>
      <w:r w:rsidRPr="008D56B2">
        <w:rPr>
          <w:szCs w:val="24"/>
        </w:rPr>
        <w:t xml:space="preserve">: komisijos išvadą dėl svarstomo asmens veiksmų, teisės aktą ir konkrečią teisės akto nuostatą, kuria vadovaujantis priimtas sprendimas; informaciją apie </w:t>
      </w:r>
      <w:r w:rsidR="00641D10">
        <w:rPr>
          <w:szCs w:val="24"/>
        </w:rPr>
        <w:t>K</w:t>
      </w:r>
      <w:r w:rsidRPr="008D56B2">
        <w:rPr>
          <w:szCs w:val="24"/>
        </w:rPr>
        <w:t>omisijos išvados paskelbimo būdą ir vietą bei įteikimą suinteresuotiems asmenims, sprendimo apskundimo tvarką.</w:t>
      </w:r>
    </w:p>
    <w:p w14:paraId="6055E3CB" w14:textId="6C200396"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ne vėliau kaip per 10 darbo dienų surašo Komisijos posėdžio protokolą: nurodoma posėdžio data, vieta, posėdžio dalyviai, posėdžio darbotvarkė, svarstymo eiga ir svarstyti dokumentai bei priimti sprendimai;</w:t>
      </w:r>
    </w:p>
    <w:p w14:paraId="5A10D2B0" w14:textId="373AFB0D"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pateikia (išsiunčia) Komisijos sprendimą asmeniui, pateikusiam skundą, atitinkamam valstybės politikui</w:t>
      </w:r>
      <w:r w:rsidR="006E673D" w:rsidRPr="008D56B2">
        <w:rPr>
          <w:szCs w:val="24"/>
        </w:rPr>
        <w:t>, dėl kurio yra priimtas sprendimas, ir  Vyriausiajai tarnybinės etikos komisijai</w:t>
      </w:r>
      <w:r w:rsidRPr="008D56B2">
        <w:rPr>
          <w:szCs w:val="24"/>
        </w:rPr>
        <w:t>;</w:t>
      </w:r>
    </w:p>
    <w:p w14:paraId="526F9203" w14:textId="293059F6" w:rsidR="007145B1" w:rsidRPr="008D56B2" w:rsidRDefault="007145B1" w:rsidP="00A73C8A">
      <w:pPr>
        <w:pStyle w:val="Sraopastraipa"/>
        <w:numPr>
          <w:ilvl w:val="1"/>
          <w:numId w:val="1"/>
        </w:numPr>
        <w:tabs>
          <w:tab w:val="left" w:pos="1560"/>
        </w:tabs>
        <w:spacing w:line="276" w:lineRule="auto"/>
        <w:ind w:left="0" w:firstLine="851"/>
        <w:jc w:val="both"/>
        <w:rPr>
          <w:szCs w:val="24"/>
        </w:rPr>
      </w:pPr>
      <w:r w:rsidRPr="008D56B2">
        <w:rPr>
          <w:szCs w:val="24"/>
        </w:rPr>
        <w:t xml:space="preserve">yra atsakingas už tai, kad Komisijos sprendimai patektų į Savivaldybės interneto </w:t>
      </w:r>
      <w:r w:rsidR="006E673D" w:rsidRPr="008D56B2">
        <w:rPr>
          <w:szCs w:val="24"/>
        </w:rPr>
        <w:t>svetainę</w:t>
      </w:r>
      <w:r w:rsidRPr="008D56B2">
        <w:rPr>
          <w:szCs w:val="24"/>
        </w:rPr>
        <w:t xml:space="preserve">, </w:t>
      </w:r>
      <w:r w:rsidR="006E673D" w:rsidRPr="008D56B2">
        <w:rPr>
          <w:szCs w:val="24"/>
        </w:rPr>
        <w:t xml:space="preserve">informacinį leidinį, jeigu toks leidinys yra leidžiamas, bei </w:t>
      </w:r>
      <w:r w:rsidRPr="008D56B2">
        <w:rPr>
          <w:szCs w:val="24"/>
        </w:rPr>
        <w:t>būtų persiųsti Vyriausia</w:t>
      </w:r>
      <w:r w:rsidR="006E673D" w:rsidRPr="008D56B2">
        <w:rPr>
          <w:szCs w:val="24"/>
        </w:rPr>
        <w:t>jai tarnybinės etikos komisijai</w:t>
      </w:r>
      <w:r w:rsidRPr="008D56B2">
        <w:rPr>
          <w:szCs w:val="24"/>
        </w:rPr>
        <w:t>.</w:t>
      </w:r>
    </w:p>
    <w:p w14:paraId="1D416265" w14:textId="39A85EF1"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Posėdžiui pirmi</w:t>
      </w:r>
      <w:r w:rsidR="001F3772" w:rsidRPr="008D56B2">
        <w:rPr>
          <w:szCs w:val="24"/>
        </w:rPr>
        <w:t xml:space="preserve">ninkauja Komisijos pirmininkas. </w:t>
      </w:r>
      <w:r w:rsidRPr="008D56B2">
        <w:rPr>
          <w:szCs w:val="24"/>
        </w:rPr>
        <w:t>Jei posėdyje nedalyvauja Komisijos pirmininkas, posėdžiui pirmininka</w:t>
      </w:r>
      <w:r w:rsidR="00E73989">
        <w:rPr>
          <w:szCs w:val="24"/>
        </w:rPr>
        <w:t xml:space="preserve">uja Komisijos pirmininko pavaduotojas, kuris Komisijos narių siūlymu iš Komisijos narių – </w:t>
      </w:r>
      <w:r w:rsidR="000012C7">
        <w:rPr>
          <w:szCs w:val="24"/>
        </w:rPr>
        <w:t>S</w:t>
      </w:r>
      <w:r w:rsidR="00E73989">
        <w:rPr>
          <w:szCs w:val="24"/>
        </w:rPr>
        <w:t>avivaldybės tarybos narių  daugumos</w:t>
      </w:r>
      <w:r w:rsidR="002757DA">
        <w:rPr>
          <w:szCs w:val="24"/>
        </w:rPr>
        <w:t xml:space="preserve"> </w:t>
      </w:r>
      <w:r w:rsidR="00E73989">
        <w:rPr>
          <w:szCs w:val="24"/>
        </w:rPr>
        <w:t>- skiria</w:t>
      </w:r>
      <w:r w:rsidR="000012C7">
        <w:rPr>
          <w:szCs w:val="24"/>
        </w:rPr>
        <w:t>mas</w:t>
      </w:r>
      <w:r w:rsidR="00E73989">
        <w:rPr>
          <w:szCs w:val="24"/>
        </w:rPr>
        <w:t xml:space="preserve"> </w:t>
      </w:r>
      <w:r w:rsidR="006D66BE" w:rsidRPr="00D81BD4">
        <w:rPr>
          <w:szCs w:val="24"/>
        </w:rPr>
        <w:t>S</w:t>
      </w:r>
      <w:r w:rsidR="00E73989" w:rsidRPr="00D81BD4">
        <w:rPr>
          <w:szCs w:val="24"/>
        </w:rPr>
        <w:t>a</w:t>
      </w:r>
      <w:r w:rsidR="00E73989">
        <w:rPr>
          <w:szCs w:val="24"/>
        </w:rPr>
        <w:t>vivaldybės taryb</w:t>
      </w:r>
      <w:r w:rsidR="000012C7">
        <w:rPr>
          <w:szCs w:val="24"/>
        </w:rPr>
        <w:t>os</w:t>
      </w:r>
      <w:r w:rsidR="00E73989">
        <w:rPr>
          <w:szCs w:val="24"/>
        </w:rPr>
        <w:t xml:space="preserve">. </w:t>
      </w:r>
      <w:r w:rsidRPr="008D56B2">
        <w:rPr>
          <w:szCs w:val="24"/>
        </w:rPr>
        <w:t xml:space="preserve"> </w:t>
      </w:r>
    </w:p>
    <w:p w14:paraId="70688658" w14:textId="7CDA7A44"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Po Komisijos posėdžio, kuriame priimtas sprendimas dėl valstybės politiko elgesio, parengiamas pranešimas visuomenės informavimo priemonėm</w:t>
      </w:r>
      <w:r w:rsidR="00641D10">
        <w:rPr>
          <w:szCs w:val="24"/>
        </w:rPr>
        <w:t>i</w:t>
      </w:r>
      <w:r w:rsidRPr="008D56B2">
        <w:rPr>
          <w:szCs w:val="24"/>
        </w:rPr>
        <w:t>s. Pranešimą raštu arba žodžiu gali pateikti tik Komisijos pirmininkas ar Komisijos įgaliotas jos narys ir tik tokį, kokį įgaliojo pateikti Komisija.</w:t>
      </w:r>
    </w:p>
    <w:p w14:paraId="74F6CD02" w14:textId="1A882296" w:rsidR="007145B1" w:rsidRPr="008D56B2" w:rsidRDefault="007145B1" w:rsidP="00A73C8A">
      <w:pPr>
        <w:pStyle w:val="Sraopastraipa"/>
        <w:numPr>
          <w:ilvl w:val="0"/>
          <w:numId w:val="1"/>
        </w:numPr>
        <w:tabs>
          <w:tab w:val="left" w:pos="1276"/>
        </w:tabs>
        <w:spacing w:line="276" w:lineRule="auto"/>
        <w:ind w:left="0" w:firstLine="851"/>
        <w:jc w:val="both"/>
        <w:rPr>
          <w:szCs w:val="24"/>
        </w:rPr>
      </w:pPr>
      <w:r w:rsidRPr="008D56B2">
        <w:rPr>
          <w:szCs w:val="24"/>
        </w:rPr>
        <w:t>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3B23CD6C" w14:textId="5A345EF2" w:rsidR="002757DA" w:rsidRPr="002757DA" w:rsidRDefault="002757DA" w:rsidP="00A73C8A">
      <w:pPr>
        <w:pStyle w:val="Sraopastraipa"/>
        <w:numPr>
          <w:ilvl w:val="0"/>
          <w:numId w:val="1"/>
        </w:numPr>
        <w:tabs>
          <w:tab w:val="left" w:pos="1276"/>
        </w:tabs>
        <w:spacing w:line="276" w:lineRule="auto"/>
        <w:ind w:left="0" w:firstLine="851"/>
        <w:jc w:val="both"/>
        <w:rPr>
          <w:szCs w:val="24"/>
        </w:rPr>
      </w:pPr>
      <w:r w:rsidRPr="002757DA">
        <w:rPr>
          <w:szCs w:val="24"/>
        </w:rPr>
        <w:t xml:space="preserve">Savivaldybės tarybos </w:t>
      </w:r>
      <w:r w:rsidR="000012C7">
        <w:rPr>
          <w:szCs w:val="24"/>
        </w:rPr>
        <w:t>K</w:t>
      </w:r>
      <w:r w:rsidRPr="002757DA">
        <w:rPr>
          <w:szCs w:val="24"/>
        </w:rPr>
        <w:t xml:space="preserve">omisijos posėdis gali vykti nuotoliniu būdu ar mišriuoju būdu. Sprendimą organizuoti posėdį nuotoliniu būdu arba mišriuoju būdu priima </w:t>
      </w:r>
      <w:r w:rsidR="000012C7">
        <w:rPr>
          <w:szCs w:val="24"/>
        </w:rPr>
        <w:t>K</w:t>
      </w:r>
      <w:r w:rsidRPr="002757DA">
        <w:rPr>
          <w:szCs w:val="24"/>
        </w:rPr>
        <w:t xml:space="preserve">omisijos pirmininkas savo iniciatyva arba gavęs </w:t>
      </w:r>
      <w:r w:rsidR="000012C7">
        <w:rPr>
          <w:szCs w:val="24"/>
        </w:rPr>
        <w:t>K</w:t>
      </w:r>
      <w:r w:rsidRPr="002757DA">
        <w:rPr>
          <w:szCs w:val="24"/>
        </w:rPr>
        <w:t xml:space="preserve">omisijos nario prašymą dalyvauti posėdyje nuotoliniu būdu. Apie priimtą sprendimą </w:t>
      </w:r>
      <w:r w:rsidR="000012C7">
        <w:rPr>
          <w:szCs w:val="24"/>
        </w:rPr>
        <w:t>K</w:t>
      </w:r>
      <w:r w:rsidRPr="002757DA">
        <w:rPr>
          <w:szCs w:val="24"/>
        </w:rPr>
        <w:t xml:space="preserve">omisijos posėdį organizuoti nuotoliniu būdu arba mišriuoju būdu nedelsiant elektroninių ryšių priemonėmis turi būti pranešta </w:t>
      </w:r>
      <w:r w:rsidR="000012C7">
        <w:rPr>
          <w:szCs w:val="24"/>
        </w:rPr>
        <w:t>K</w:t>
      </w:r>
      <w:r w:rsidRPr="002757DA">
        <w:rPr>
          <w:szCs w:val="24"/>
        </w:rPr>
        <w:t xml:space="preserve">omisijos nariams ir kitiems posėdžio dalyviams. Mišriuoju būdu organizuojamame posėdyje kiti </w:t>
      </w:r>
      <w:r w:rsidR="000012C7">
        <w:rPr>
          <w:szCs w:val="24"/>
        </w:rPr>
        <w:t>K</w:t>
      </w:r>
      <w:r w:rsidRPr="002757DA">
        <w:rPr>
          <w:szCs w:val="24"/>
        </w:rPr>
        <w:t xml:space="preserve">omisijos nariai ir kiti posėdžio dalyviai savo pasirinkimu gali dalyvauti nuotoliniu būdu arba atvykę į </w:t>
      </w:r>
      <w:r w:rsidR="000012C7">
        <w:rPr>
          <w:szCs w:val="24"/>
        </w:rPr>
        <w:t>K</w:t>
      </w:r>
      <w:r w:rsidRPr="002757DA">
        <w:rPr>
          <w:szCs w:val="24"/>
        </w:rPr>
        <w:t xml:space="preserve">omisijos posėdžių salę. Komisijos posėdžiai nuotoliniu būdu arba mišriuoju būdu vykti negali, jeigu tam raštu prieštarauja daugiau kaip pusė visų </w:t>
      </w:r>
      <w:r w:rsidR="000012C7">
        <w:rPr>
          <w:szCs w:val="24"/>
        </w:rPr>
        <w:t>K</w:t>
      </w:r>
      <w:r w:rsidRPr="002757DA">
        <w:rPr>
          <w:szCs w:val="24"/>
        </w:rPr>
        <w:t>omisijos narių, išskyrus:</w:t>
      </w:r>
    </w:p>
    <w:p w14:paraId="678C8046" w14:textId="7E9B5098" w:rsidR="002757DA" w:rsidRPr="002757DA" w:rsidRDefault="002757DA" w:rsidP="00641D10">
      <w:pPr>
        <w:pStyle w:val="Sraopastraipa"/>
        <w:numPr>
          <w:ilvl w:val="1"/>
          <w:numId w:val="1"/>
        </w:numPr>
        <w:tabs>
          <w:tab w:val="left" w:pos="1560"/>
        </w:tabs>
        <w:spacing w:line="276" w:lineRule="auto"/>
        <w:ind w:left="0" w:firstLine="851"/>
        <w:jc w:val="both"/>
        <w:rPr>
          <w:szCs w:val="24"/>
        </w:rPr>
      </w:pPr>
      <w:bookmarkStart w:id="7" w:name="part_92c890207b094a6297742eec66601356"/>
      <w:bookmarkEnd w:id="7"/>
      <w:r w:rsidRPr="002757DA">
        <w:rPr>
          <w:szCs w:val="24"/>
        </w:rPr>
        <w:lastRenderedPageBreak/>
        <w:t xml:space="preserve">kai dėl nepaprastosios padėties, ekstremaliosios situacijos ar karantino </w:t>
      </w:r>
      <w:r w:rsidR="000012C7">
        <w:rPr>
          <w:szCs w:val="24"/>
        </w:rPr>
        <w:t>K</w:t>
      </w:r>
      <w:r w:rsidRPr="002757DA">
        <w:rPr>
          <w:szCs w:val="24"/>
        </w:rPr>
        <w:t xml:space="preserve">omisijos posėdžiai negali vykti </w:t>
      </w:r>
      <w:r w:rsidR="00BE468C">
        <w:rPr>
          <w:szCs w:val="24"/>
        </w:rPr>
        <w:t>Komisijos</w:t>
      </w:r>
      <w:r w:rsidRPr="002757DA">
        <w:rPr>
          <w:szCs w:val="24"/>
        </w:rPr>
        <w:t xml:space="preserve"> nariams posėdyje dalyvaujant fiziškai;</w:t>
      </w:r>
    </w:p>
    <w:p w14:paraId="1421E7AE" w14:textId="027B854F" w:rsidR="002757DA" w:rsidRPr="002757DA" w:rsidRDefault="002757DA" w:rsidP="00641D10">
      <w:pPr>
        <w:pStyle w:val="Sraopastraipa"/>
        <w:numPr>
          <w:ilvl w:val="1"/>
          <w:numId w:val="1"/>
        </w:numPr>
        <w:tabs>
          <w:tab w:val="left" w:pos="1560"/>
        </w:tabs>
        <w:spacing w:line="276" w:lineRule="auto"/>
        <w:ind w:left="0" w:firstLine="851"/>
        <w:jc w:val="both"/>
        <w:rPr>
          <w:szCs w:val="24"/>
        </w:rPr>
      </w:pPr>
      <w:bookmarkStart w:id="8" w:name="part_136e560c3d2a4dd4b3bec32fa6c8c43d"/>
      <w:bookmarkEnd w:id="8"/>
      <w:r w:rsidRPr="002757DA">
        <w:rPr>
          <w:szCs w:val="24"/>
        </w:rPr>
        <w:t xml:space="preserve">artimiausią numatytą nuotoliniu būdu arba mišriuoju būdu vyksiantį </w:t>
      </w:r>
      <w:r w:rsidR="000012C7">
        <w:rPr>
          <w:szCs w:val="24"/>
        </w:rPr>
        <w:t>K</w:t>
      </w:r>
      <w:r w:rsidRPr="002757DA">
        <w:rPr>
          <w:szCs w:val="24"/>
        </w:rPr>
        <w:t>omisijos posėdį.</w:t>
      </w:r>
    </w:p>
    <w:p w14:paraId="73C1C76A" w14:textId="276FC5F8" w:rsidR="002757DA" w:rsidRPr="002757DA" w:rsidRDefault="002757DA" w:rsidP="00A73C8A">
      <w:pPr>
        <w:pStyle w:val="Sraopastraipa"/>
        <w:numPr>
          <w:ilvl w:val="0"/>
          <w:numId w:val="1"/>
        </w:numPr>
        <w:tabs>
          <w:tab w:val="left" w:pos="1276"/>
        </w:tabs>
        <w:spacing w:line="276" w:lineRule="auto"/>
        <w:ind w:left="0" w:firstLine="851"/>
        <w:jc w:val="both"/>
        <w:rPr>
          <w:szCs w:val="24"/>
        </w:rPr>
      </w:pPr>
      <w:bookmarkStart w:id="9" w:name="part_b128ef2e407d48bebeba429bacb8896d"/>
      <w:bookmarkEnd w:id="9"/>
      <w:r w:rsidRPr="002757DA">
        <w:rPr>
          <w:szCs w:val="24"/>
        </w:rPr>
        <w:t xml:space="preserve">Nuotoliniu būdu arba mišriuoju būdu vyksiančio </w:t>
      </w:r>
      <w:r w:rsidR="000012C7">
        <w:rPr>
          <w:szCs w:val="24"/>
        </w:rPr>
        <w:t>K</w:t>
      </w:r>
      <w:r w:rsidRPr="002757DA">
        <w:rPr>
          <w:szCs w:val="24"/>
        </w:rPr>
        <w:t xml:space="preserve">omisijos posėdžio klausimai rengiami ir posėdis vyksta laikantis visų šiame straipsnyje nustatytų reikalavimų ir užtikrinant </w:t>
      </w:r>
      <w:r w:rsidR="000012C7">
        <w:rPr>
          <w:szCs w:val="24"/>
        </w:rPr>
        <w:t>Vietos savivaldos įstatyme</w:t>
      </w:r>
      <w:r w:rsidRPr="002757DA">
        <w:rPr>
          <w:szCs w:val="24"/>
        </w:rPr>
        <w:t xml:space="preserve"> nustatytas </w:t>
      </w:r>
      <w:r w:rsidR="000012C7">
        <w:rPr>
          <w:szCs w:val="24"/>
        </w:rPr>
        <w:t>S</w:t>
      </w:r>
      <w:r w:rsidRPr="002757DA">
        <w:rPr>
          <w:szCs w:val="24"/>
        </w:rPr>
        <w:t xml:space="preserve">avivaldybės tarybos nario teises. Nuotoliniu būdu arba mišriuoju būdu priimant </w:t>
      </w:r>
      <w:r w:rsidR="000012C7">
        <w:rPr>
          <w:szCs w:val="24"/>
        </w:rPr>
        <w:t>K</w:t>
      </w:r>
      <w:r w:rsidRPr="002757DA">
        <w:rPr>
          <w:szCs w:val="24"/>
        </w:rPr>
        <w:t xml:space="preserve">omisijos sprendimus, turi būti užtikrinamas </w:t>
      </w:r>
      <w:r w:rsidR="000012C7">
        <w:rPr>
          <w:szCs w:val="24"/>
        </w:rPr>
        <w:t>K</w:t>
      </w:r>
      <w:r w:rsidRPr="002757DA">
        <w:rPr>
          <w:szCs w:val="24"/>
        </w:rPr>
        <w:t>omisijos nario tapatybės ir jo balsavimo rezultatų nustatymas.</w:t>
      </w:r>
    </w:p>
    <w:p w14:paraId="272BF45B" w14:textId="77777777" w:rsidR="00897D1A" w:rsidRPr="008D56B2" w:rsidRDefault="00897D1A" w:rsidP="00A73C8A">
      <w:pPr>
        <w:spacing w:line="276" w:lineRule="auto"/>
        <w:jc w:val="center"/>
        <w:outlineLvl w:val="0"/>
        <w:rPr>
          <w:b/>
          <w:szCs w:val="24"/>
        </w:rPr>
      </w:pPr>
    </w:p>
    <w:p w14:paraId="5C4A0EEA" w14:textId="77777777" w:rsidR="00897D1A" w:rsidRPr="008D56B2" w:rsidRDefault="00897D1A" w:rsidP="00A73C8A">
      <w:pPr>
        <w:spacing w:line="276" w:lineRule="auto"/>
        <w:jc w:val="center"/>
        <w:outlineLvl w:val="0"/>
        <w:rPr>
          <w:b/>
          <w:szCs w:val="24"/>
        </w:rPr>
      </w:pPr>
      <w:r w:rsidRPr="008D56B2">
        <w:rPr>
          <w:b/>
          <w:szCs w:val="24"/>
        </w:rPr>
        <w:t>VI SKYRIUS</w:t>
      </w:r>
    </w:p>
    <w:p w14:paraId="202B0844" w14:textId="77777777" w:rsidR="007145B1" w:rsidRPr="008D56B2" w:rsidRDefault="00897D1A" w:rsidP="00A73C8A">
      <w:pPr>
        <w:spacing w:line="276" w:lineRule="auto"/>
        <w:jc w:val="center"/>
        <w:outlineLvl w:val="0"/>
        <w:rPr>
          <w:b/>
          <w:szCs w:val="24"/>
        </w:rPr>
      </w:pPr>
      <w:r w:rsidRPr="008D56B2">
        <w:rPr>
          <w:b/>
          <w:szCs w:val="24"/>
        </w:rPr>
        <w:t xml:space="preserve"> </w:t>
      </w:r>
      <w:r w:rsidR="007145B1" w:rsidRPr="008D56B2">
        <w:rPr>
          <w:b/>
          <w:szCs w:val="24"/>
        </w:rPr>
        <w:t>BAIGIAMOSIOS NUOSTATOS</w:t>
      </w:r>
    </w:p>
    <w:p w14:paraId="2DE8E9B4" w14:textId="77777777" w:rsidR="007145B1" w:rsidRPr="008D56B2" w:rsidRDefault="007145B1" w:rsidP="00A73C8A">
      <w:pPr>
        <w:spacing w:line="276" w:lineRule="auto"/>
        <w:jc w:val="both"/>
      </w:pPr>
    </w:p>
    <w:p w14:paraId="5B5A5F6D" w14:textId="7ACDE51D" w:rsidR="006803FA" w:rsidRPr="00F34E51" w:rsidRDefault="006803FA" w:rsidP="00A73C8A">
      <w:pPr>
        <w:pStyle w:val="Sraopastraipa"/>
        <w:numPr>
          <w:ilvl w:val="0"/>
          <w:numId w:val="1"/>
        </w:numPr>
        <w:tabs>
          <w:tab w:val="left" w:pos="1276"/>
        </w:tabs>
        <w:spacing w:line="276" w:lineRule="auto"/>
        <w:ind w:left="0" w:firstLine="851"/>
        <w:jc w:val="both"/>
        <w:rPr>
          <w:szCs w:val="24"/>
        </w:rPr>
      </w:pPr>
      <w:r w:rsidRPr="00F34E51">
        <w:rPr>
          <w:szCs w:val="24"/>
        </w:rPr>
        <w:t>Už darbą Komisijoje jos nariams</w:t>
      </w:r>
      <w:r w:rsidR="00DB674F" w:rsidRPr="00F34E51">
        <w:rPr>
          <w:szCs w:val="24"/>
        </w:rPr>
        <w:t xml:space="preserve"> </w:t>
      </w:r>
      <w:r w:rsidRPr="00F34E51">
        <w:rPr>
          <w:szCs w:val="24"/>
        </w:rPr>
        <w:t xml:space="preserve">apmokama </w:t>
      </w:r>
      <w:r w:rsidR="00DB674F" w:rsidRPr="00F34E51">
        <w:rPr>
          <w:szCs w:val="24"/>
        </w:rPr>
        <w:t>Vietos savivaldos įstatymo ir</w:t>
      </w:r>
      <w:r w:rsidRPr="00F34E51">
        <w:rPr>
          <w:szCs w:val="24"/>
        </w:rPr>
        <w:t xml:space="preserve"> </w:t>
      </w:r>
      <w:r w:rsidR="00DB674F" w:rsidRPr="003B13AB">
        <w:rPr>
          <w:szCs w:val="24"/>
        </w:rPr>
        <w:t>reglamento</w:t>
      </w:r>
      <w:r w:rsidRPr="00F34E51">
        <w:rPr>
          <w:szCs w:val="24"/>
        </w:rPr>
        <w:t xml:space="preserve"> nustatyta tvarka.</w:t>
      </w:r>
    </w:p>
    <w:p w14:paraId="350BCBEA" w14:textId="73D0F472" w:rsidR="007145B1" w:rsidRPr="00F34E51" w:rsidRDefault="007145B1" w:rsidP="00A73C8A">
      <w:pPr>
        <w:pStyle w:val="Sraopastraipa"/>
        <w:numPr>
          <w:ilvl w:val="0"/>
          <w:numId w:val="1"/>
        </w:numPr>
        <w:tabs>
          <w:tab w:val="left" w:pos="1276"/>
        </w:tabs>
        <w:spacing w:line="276" w:lineRule="auto"/>
        <w:ind w:left="0" w:firstLine="851"/>
        <w:jc w:val="both"/>
        <w:rPr>
          <w:szCs w:val="24"/>
        </w:rPr>
      </w:pPr>
      <w:r w:rsidRPr="00F34E51">
        <w:rPr>
          <w:szCs w:val="24"/>
        </w:rPr>
        <w:t xml:space="preserve">Už </w:t>
      </w:r>
      <w:r w:rsidR="00BB5C1F" w:rsidRPr="00F34E51">
        <w:rPr>
          <w:szCs w:val="24"/>
        </w:rPr>
        <w:t>K</w:t>
      </w:r>
      <w:r w:rsidRPr="00F34E51">
        <w:rPr>
          <w:szCs w:val="24"/>
        </w:rPr>
        <w:t xml:space="preserve">omisijos sprendimus Lietuvos Respublikos įstatymų nustatyta tvarka pagal įgaliojimus atsako Komisijos pirmininkas ir nariai. </w:t>
      </w:r>
    </w:p>
    <w:p w14:paraId="209A9864" w14:textId="77777777" w:rsidR="007145B1" w:rsidRPr="00077F92" w:rsidRDefault="007145B1" w:rsidP="00A73C8A">
      <w:pPr>
        <w:pStyle w:val="prastasiniatinklio"/>
        <w:spacing w:before="0" w:beforeAutospacing="0" w:after="0" w:afterAutospacing="0" w:line="276" w:lineRule="auto"/>
        <w:jc w:val="center"/>
        <w:rPr>
          <w:rFonts w:ascii="Times New Roman" w:hAnsi="Times New Roman" w:cs="Times New Roman"/>
          <w:sz w:val="24"/>
          <w:szCs w:val="24"/>
        </w:rPr>
      </w:pPr>
      <w:r w:rsidRPr="008D56B2">
        <w:rPr>
          <w:rFonts w:ascii="Times New Roman" w:hAnsi="Times New Roman" w:cs="Times New Roman"/>
          <w:sz w:val="24"/>
          <w:szCs w:val="24"/>
        </w:rPr>
        <w:t>________________________</w:t>
      </w:r>
    </w:p>
    <w:p w14:paraId="65D4F9A3" w14:textId="77777777" w:rsidR="00BF0F42" w:rsidRPr="009F18C6" w:rsidRDefault="00BF0F42" w:rsidP="00A73C8A">
      <w:pPr>
        <w:spacing w:line="276" w:lineRule="auto"/>
      </w:pPr>
    </w:p>
    <w:sectPr w:rsidR="00BF0F42" w:rsidRPr="009F18C6" w:rsidSect="006345FB">
      <w:headerReference w:type="even" r:id="rId7"/>
      <w:headerReference w:type="default" r:id="rId8"/>
      <w:pgSz w:w="11906" w:h="16838"/>
      <w:pgMar w:top="1134" w:right="567" w:bottom="1134" w:left="1701" w:header="1440" w:footer="1440"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E32A" w14:textId="77777777" w:rsidR="0000341A" w:rsidRDefault="0000341A">
      <w:r>
        <w:separator/>
      </w:r>
    </w:p>
  </w:endnote>
  <w:endnote w:type="continuationSeparator" w:id="0">
    <w:p w14:paraId="343143F1" w14:textId="77777777" w:rsidR="0000341A" w:rsidRDefault="0000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5D21" w14:textId="77777777" w:rsidR="0000341A" w:rsidRDefault="0000341A">
      <w:r>
        <w:separator/>
      </w:r>
    </w:p>
  </w:footnote>
  <w:footnote w:type="continuationSeparator" w:id="0">
    <w:p w14:paraId="4A83389F" w14:textId="77777777" w:rsidR="0000341A" w:rsidRDefault="0000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2A76" w14:textId="77777777" w:rsidR="001F3772" w:rsidRDefault="001F3772" w:rsidP="00090C9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E1D4E6" w14:textId="77777777" w:rsidR="001F3772" w:rsidRDefault="001F37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76FC" w14:textId="77777777" w:rsidR="001F3772" w:rsidRDefault="001F3772" w:rsidP="00417DA8">
    <w:pPr>
      <w:pStyle w:val="Antrats"/>
      <w:framePr w:wrap="around" w:vAnchor="text" w:hAnchor="margin" w:xAlign="center" w:y="-25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56B2">
      <w:rPr>
        <w:rStyle w:val="Puslapionumeris"/>
        <w:noProof/>
      </w:rPr>
      <w:t>7</w:t>
    </w:r>
    <w:r>
      <w:rPr>
        <w:rStyle w:val="Puslapionumeris"/>
      </w:rPr>
      <w:fldChar w:fldCharType="end"/>
    </w:r>
  </w:p>
  <w:p w14:paraId="25F39E9B" w14:textId="77777777" w:rsidR="001F3772" w:rsidRDefault="001F37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D95"/>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BE16F9"/>
    <w:multiLevelType w:val="hybridMultilevel"/>
    <w:tmpl w:val="08B08DCC"/>
    <w:lvl w:ilvl="0" w:tplc="EBD4AE60">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num w:numId="1" w16cid:durableId="580454022">
    <w:abstractNumId w:val="0"/>
  </w:num>
  <w:num w:numId="2" w16cid:durableId="158757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B1"/>
    <w:rsid w:val="00000A87"/>
    <w:rsid w:val="000012C7"/>
    <w:rsid w:val="0000341A"/>
    <w:rsid w:val="0000360B"/>
    <w:rsid w:val="00006311"/>
    <w:rsid w:val="000069DF"/>
    <w:rsid w:val="000165F0"/>
    <w:rsid w:val="00045B4E"/>
    <w:rsid w:val="0004758D"/>
    <w:rsid w:val="00047A12"/>
    <w:rsid w:val="00051D1D"/>
    <w:rsid w:val="00051EF8"/>
    <w:rsid w:val="000521E5"/>
    <w:rsid w:val="0005300C"/>
    <w:rsid w:val="0006276D"/>
    <w:rsid w:val="00070039"/>
    <w:rsid w:val="000738B1"/>
    <w:rsid w:val="00075209"/>
    <w:rsid w:val="00076017"/>
    <w:rsid w:val="00080E1B"/>
    <w:rsid w:val="00085DBE"/>
    <w:rsid w:val="000871AC"/>
    <w:rsid w:val="00090C90"/>
    <w:rsid w:val="0009439D"/>
    <w:rsid w:val="000A2822"/>
    <w:rsid w:val="000A41C1"/>
    <w:rsid w:val="000A5D10"/>
    <w:rsid w:val="000B0794"/>
    <w:rsid w:val="000B2971"/>
    <w:rsid w:val="000C012C"/>
    <w:rsid w:val="000C3B1E"/>
    <w:rsid w:val="000D45FD"/>
    <w:rsid w:val="000D543A"/>
    <w:rsid w:val="000D7FCE"/>
    <w:rsid w:val="000E484D"/>
    <w:rsid w:val="000E5D38"/>
    <w:rsid w:val="000E6ECD"/>
    <w:rsid w:val="000F3B07"/>
    <w:rsid w:val="0011372F"/>
    <w:rsid w:val="001237AC"/>
    <w:rsid w:val="0012781C"/>
    <w:rsid w:val="001440AB"/>
    <w:rsid w:val="00146F38"/>
    <w:rsid w:val="00147927"/>
    <w:rsid w:val="00147ABC"/>
    <w:rsid w:val="001565D4"/>
    <w:rsid w:val="00162F86"/>
    <w:rsid w:val="0017592C"/>
    <w:rsid w:val="00184086"/>
    <w:rsid w:val="001A439D"/>
    <w:rsid w:val="001A64D3"/>
    <w:rsid w:val="001B0233"/>
    <w:rsid w:val="001B5DBC"/>
    <w:rsid w:val="001C7975"/>
    <w:rsid w:val="001D7212"/>
    <w:rsid w:val="001D773A"/>
    <w:rsid w:val="001E71F9"/>
    <w:rsid w:val="001F2E89"/>
    <w:rsid w:val="001F3772"/>
    <w:rsid w:val="001F5CF0"/>
    <w:rsid w:val="001F77A7"/>
    <w:rsid w:val="00205544"/>
    <w:rsid w:val="0020598B"/>
    <w:rsid w:val="002103E5"/>
    <w:rsid w:val="00215834"/>
    <w:rsid w:val="00220C42"/>
    <w:rsid w:val="00234464"/>
    <w:rsid w:val="0024052D"/>
    <w:rsid w:val="00240770"/>
    <w:rsid w:val="0024191E"/>
    <w:rsid w:val="00257117"/>
    <w:rsid w:val="00264AA1"/>
    <w:rsid w:val="002756F8"/>
    <w:rsid w:val="002757DA"/>
    <w:rsid w:val="0027708A"/>
    <w:rsid w:val="0028066E"/>
    <w:rsid w:val="00280879"/>
    <w:rsid w:val="0028540F"/>
    <w:rsid w:val="002A3AE6"/>
    <w:rsid w:val="002A4068"/>
    <w:rsid w:val="002A5288"/>
    <w:rsid w:val="002B11B8"/>
    <w:rsid w:val="002B64F8"/>
    <w:rsid w:val="002C6EBD"/>
    <w:rsid w:val="002E0A44"/>
    <w:rsid w:val="002E32E0"/>
    <w:rsid w:val="002F1348"/>
    <w:rsid w:val="002F6A06"/>
    <w:rsid w:val="00301677"/>
    <w:rsid w:val="00325D8E"/>
    <w:rsid w:val="00327745"/>
    <w:rsid w:val="0033782C"/>
    <w:rsid w:val="003442B5"/>
    <w:rsid w:val="00344607"/>
    <w:rsid w:val="00350C04"/>
    <w:rsid w:val="00353498"/>
    <w:rsid w:val="00365493"/>
    <w:rsid w:val="00365DF7"/>
    <w:rsid w:val="0038186D"/>
    <w:rsid w:val="003A58DE"/>
    <w:rsid w:val="003B13AB"/>
    <w:rsid w:val="003C4E65"/>
    <w:rsid w:val="003D6617"/>
    <w:rsid w:val="003E03D9"/>
    <w:rsid w:val="003F3BAD"/>
    <w:rsid w:val="003F6A9A"/>
    <w:rsid w:val="00401A1A"/>
    <w:rsid w:val="0041018D"/>
    <w:rsid w:val="0041117C"/>
    <w:rsid w:val="00411E6C"/>
    <w:rsid w:val="00415208"/>
    <w:rsid w:val="0041684C"/>
    <w:rsid w:val="00417DA8"/>
    <w:rsid w:val="00421B3F"/>
    <w:rsid w:val="00432D0C"/>
    <w:rsid w:val="0043605A"/>
    <w:rsid w:val="004463BC"/>
    <w:rsid w:val="004475BF"/>
    <w:rsid w:val="00452FB8"/>
    <w:rsid w:val="004602B5"/>
    <w:rsid w:val="004605E3"/>
    <w:rsid w:val="004618F5"/>
    <w:rsid w:val="00477517"/>
    <w:rsid w:val="00490018"/>
    <w:rsid w:val="00497C33"/>
    <w:rsid w:val="004A342C"/>
    <w:rsid w:val="004A4D4B"/>
    <w:rsid w:val="004B5835"/>
    <w:rsid w:val="004D5678"/>
    <w:rsid w:val="004E2208"/>
    <w:rsid w:val="004E2E04"/>
    <w:rsid w:val="004F173C"/>
    <w:rsid w:val="004F1FDF"/>
    <w:rsid w:val="004F6074"/>
    <w:rsid w:val="004F6881"/>
    <w:rsid w:val="00503912"/>
    <w:rsid w:val="00534898"/>
    <w:rsid w:val="00540A51"/>
    <w:rsid w:val="00544C0E"/>
    <w:rsid w:val="005556D7"/>
    <w:rsid w:val="00556CB1"/>
    <w:rsid w:val="00570E54"/>
    <w:rsid w:val="00575A31"/>
    <w:rsid w:val="0058066A"/>
    <w:rsid w:val="005900EC"/>
    <w:rsid w:val="005A15B8"/>
    <w:rsid w:val="005A1BD2"/>
    <w:rsid w:val="005A2404"/>
    <w:rsid w:val="005A468F"/>
    <w:rsid w:val="005A783F"/>
    <w:rsid w:val="005B0EAD"/>
    <w:rsid w:val="005B2E48"/>
    <w:rsid w:val="005B39EE"/>
    <w:rsid w:val="005B554D"/>
    <w:rsid w:val="005D338F"/>
    <w:rsid w:val="005E0FB8"/>
    <w:rsid w:val="005E2B27"/>
    <w:rsid w:val="005E3DA7"/>
    <w:rsid w:val="005E4138"/>
    <w:rsid w:val="005E722B"/>
    <w:rsid w:val="005F0002"/>
    <w:rsid w:val="005F3E82"/>
    <w:rsid w:val="005F77F6"/>
    <w:rsid w:val="00600106"/>
    <w:rsid w:val="00602AC3"/>
    <w:rsid w:val="00616B37"/>
    <w:rsid w:val="00621EF4"/>
    <w:rsid w:val="00625B82"/>
    <w:rsid w:val="006273DE"/>
    <w:rsid w:val="00630ABC"/>
    <w:rsid w:val="006345FB"/>
    <w:rsid w:val="00635209"/>
    <w:rsid w:val="00636ABB"/>
    <w:rsid w:val="00641D10"/>
    <w:rsid w:val="006465F5"/>
    <w:rsid w:val="006569BB"/>
    <w:rsid w:val="00661377"/>
    <w:rsid w:val="006613E2"/>
    <w:rsid w:val="00661768"/>
    <w:rsid w:val="006622CD"/>
    <w:rsid w:val="00663A1E"/>
    <w:rsid w:val="00664A09"/>
    <w:rsid w:val="006712AA"/>
    <w:rsid w:val="00676F23"/>
    <w:rsid w:val="00677BCC"/>
    <w:rsid w:val="006803FA"/>
    <w:rsid w:val="00683DCA"/>
    <w:rsid w:val="00690AF2"/>
    <w:rsid w:val="00696E4E"/>
    <w:rsid w:val="006A3A91"/>
    <w:rsid w:val="006A6DF7"/>
    <w:rsid w:val="006B03A0"/>
    <w:rsid w:val="006B5D10"/>
    <w:rsid w:val="006C14E1"/>
    <w:rsid w:val="006C5BD7"/>
    <w:rsid w:val="006C73EC"/>
    <w:rsid w:val="006D66BE"/>
    <w:rsid w:val="006D7F13"/>
    <w:rsid w:val="006E03CE"/>
    <w:rsid w:val="006E673D"/>
    <w:rsid w:val="006F50CF"/>
    <w:rsid w:val="006F7323"/>
    <w:rsid w:val="0071096D"/>
    <w:rsid w:val="007145B1"/>
    <w:rsid w:val="00717F28"/>
    <w:rsid w:val="00724275"/>
    <w:rsid w:val="00731973"/>
    <w:rsid w:val="00732F99"/>
    <w:rsid w:val="00773BD3"/>
    <w:rsid w:val="007828BB"/>
    <w:rsid w:val="00785F5B"/>
    <w:rsid w:val="0079721D"/>
    <w:rsid w:val="007A5294"/>
    <w:rsid w:val="007B3C6E"/>
    <w:rsid w:val="007B4684"/>
    <w:rsid w:val="007C1282"/>
    <w:rsid w:val="007C3994"/>
    <w:rsid w:val="007C6F28"/>
    <w:rsid w:val="007D0D35"/>
    <w:rsid w:val="007D40CF"/>
    <w:rsid w:val="007D502E"/>
    <w:rsid w:val="007D6C49"/>
    <w:rsid w:val="007E4667"/>
    <w:rsid w:val="007F4F03"/>
    <w:rsid w:val="007F7A27"/>
    <w:rsid w:val="00807C3B"/>
    <w:rsid w:val="008124AE"/>
    <w:rsid w:val="00815A70"/>
    <w:rsid w:val="0082210C"/>
    <w:rsid w:val="00823E4C"/>
    <w:rsid w:val="00831883"/>
    <w:rsid w:val="0084040A"/>
    <w:rsid w:val="0084519E"/>
    <w:rsid w:val="00845E88"/>
    <w:rsid w:val="00851768"/>
    <w:rsid w:val="00871B9B"/>
    <w:rsid w:val="0089489B"/>
    <w:rsid w:val="00897D1A"/>
    <w:rsid w:val="008A71C0"/>
    <w:rsid w:val="008B1D55"/>
    <w:rsid w:val="008C2AE8"/>
    <w:rsid w:val="008D13CB"/>
    <w:rsid w:val="008D56B2"/>
    <w:rsid w:val="008D7DB2"/>
    <w:rsid w:val="008E1B37"/>
    <w:rsid w:val="008E31AB"/>
    <w:rsid w:val="008E5E70"/>
    <w:rsid w:val="008E663C"/>
    <w:rsid w:val="00907309"/>
    <w:rsid w:val="00910643"/>
    <w:rsid w:val="00911BFB"/>
    <w:rsid w:val="009162D2"/>
    <w:rsid w:val="00917BE2"/>
    <w:rsid w:val="00917DA7"/>
    <w:rsid w:val="00923E2F"/>
    <w:rsid w:val="0092619D"/>
    <w:rsid w:val="00927B76"/>
    <w:rsid w:val="00932FED"/>
    <w:rsid w:val="00946329"/>
    <w:rsid w:val="00955197"/>
    <w:rsid w:val="00961574"/>
    <w:rsid w:val="00962B03"/>
    <w:rsid w:val="00963F81"/>
    <w:rsid w:val="009646F5"/>
    <w:rsid w:val="00970CE8"/>
    <w:rsid w:val="00975759"/>
    <w:rsid w:val="009A1B1C"/>
    <w:rsid w:val="009A336C"/>
    <w:rsid w:val="009C535B"/>
    <w:rsid w:val="009C719E"/>
    <w:rsid w:val="009F18C6"/>
    <w:rsid w:val="009F1D23"/>
    <w:rsid w:val="009F5AE2"/>
    <w:rsid w:val="009F7A0D"/>
    <w:rsid w:val="00A02A13"/>
    <w:rsid w:val="00A03442"/>
    <w:rsid w:val="00A05449"/>
    <w:rsid w:val="00A1147C"/>
    <w:rsid w:val="00A12BF1"/>
    <w:rsid w:val="00A1345D"/>
    <w:rsid w:val="00A234F1"/>
    <w:rsid w:val="00A306D3"/>
    <w:rsid w:val="00A4505B"/>
    <w:rsid w:val="00A47756"/>
    <w:rsid w:val="00A55E7E"/>
    <w:rsid w:val="00A73C8A"/>
    <w:rsid w:val="00A8138C"/>
    <w:rsid w:val="00A83CFB"/>
    <w:rsid w:val="00A84767"/>
    <w:rsid w:val="00A87FA6"/>
    <w:rsid w:val="00A9388B"/>
    <w:rsid w:val="00A9443C"/>
    <w:rsid w:val="00A94C09"/>
    <w:rsid w:val="00A9603C"/>
    <w:rsid w:val="00A97F17"/>
    <w:rsid w:val="00AA322E"/>
    <w:rsid w:val="00AB255A"/>
    <w:rsid w:val="00AB3DFE"/>
    <w:rsid w:val="00AB4C92"/>
    <w:rsid w:val="00AC6906"/>
    <w:rsid w:val="00AD0A9E"/>
    <w:rsid w:val="00AD6E75"/>
    <w:rsid w:val="00AE255B"/>
    <w:rsid w:val="00AE315E"/>
    <w:rsid w:val="00AF1114"/>
    <w:rsid w:val="00AF7142"/>
    <w:rsid w:val="00B042E2"/>
    <w:rsid w:val="00B11897"/>
    <w:rsid w:val="00B11F40"/>
    <w:rsid w:val="00B15A9C"/>
    <w:rsid w:val="00B17BB0"/>
    <w:rsid w:val="00B26E2D"/>
    <w:rsid w:val="00B33623"/>
    <w:rsid w:val="00B341B5"/>
    <w:rsid w:val="00B43A9E"/>
    <w:rsid w:val="00B43F0B"/>
    <w:rsid w:val="00B56094"/>
    <w:rsid w:val="00B62A1E"/>
    <w:rsid w:val="00B73A2B"/>
    <w:rsid w:val="00B82DDC"/>
    <w:rsid w:val="00B9119D"/>
    <w:rsid w:val="00B93A0C"/>
    <w:rsid w:val="00B97B85"/>
    <w:rsid w:val="00BB11B3"/>
    <w:rsid w:val="00BB5C1F"/>
    <w:rsid w:val="00BC0D77"/>
    <w:rsid w:val="00BC6A34"/>
    <w:rsid w:val="00BD248E"/>
    <w:rsid w:val="00BD3518"/>
    <w:rsid w:val="00BD7ED3"/>
    <w:rsid w:val="00BE462A"/>
    <w:rsid w:val="00BE468C"/>
    <w:rsid w:val="00BF0F42"/>
    <w:rsid w:val="00BF4EE0"/>
    <w:rsid w:val="00BF6A05"/>
    <w:rsid w:val="00BF6EDF"/>
    <w:rsid w:val="00BF799B"/>
    <w:rsid w:val="00C006E3"/>
    <w:rsid w:val="00C01592"/>
    <w:rsid w:val="00C02F65"/>
    <w:rsid w:val="00C04752"/>
    <w:rsid w:val="00C06C10"/>
    <w:rsid w:val="00C13F26"/>
    <w:rsid w:val="00C1633E"/>
    <w:rsid w:val="00C16465"/>
    <w:rsid w:val="00C24B19"/>
    <w:rsid w:val="00C2655F"/>
    <w:rsid w:val="00C26ED6"/>
    <w:rsid w:val="00C3329C"/>
    <w:rsid w:val="00C418C1"/>
    <w:rsid w:val="00C44706"/>
    <w:rsid w:val="00C50055"/>
    <w:rsid w:val="00C56811"/>
    <w:rsid w:val="00C6033D"/>
    <w:rsid w:val="00C67D68"/>
    <w:rsid w:val="00C72041"/>
    <w:rsid w:val="00C73ECD"/>
    <w:rsid w:val="00C83927"/>
    <w:rsid w:val="00C84669"/>
    <w:rsid w:val="00C85446"/>
    <w:rsid w:val="00CA1E16"/>
    <w:rsid w:val="00CA35B5"/>
    <w:rsid w:val="00CA7556"/>
    <w:rsid w:val="00CB1581"/>
    <w:rsid w:val="00CC4ED2"/>
    <w:rsid w:val="00CD17E7"/>
    <w:rsid w:val="00CD1B4F"/>
    <w:rsid w:val="00CD4667"/>
    <w:rsid w:val="00CD5D49"/>
    <w:rsid w:val="00CE2220"/>
    <w:rsid w:val="00CE27BF"/>
    <w:rsid w:val="00CE4890"/>
    <w:rsid w:val="00CF50DB"/>
    <w:rsid w:val="00CF5E6C"/>
    <w:rsid w:val="00CF605E"/>
    <w:rsid w:val="00D02620"/>
    <w:rsid w:val="00D05213"/>
    <w:rsid w:val="00D0721F"/>
    <w:rsid w:val="00D07ACA"/>
    <w:rsid w:val="00D12A85"/>
    <w:rsid w:val="00D1448B"/>
    <w:rsid w:val="00D1507A"/>
    <w:rsid w:val="00D3680E"/>
    <w:rsid w:val="00D40AE1"/>
    <w:rsid w:val="00D418B3"/>
    <w:rsid w:val="00D4668C"/>
    <w:rsid w:val="00D51E48"/>
    <w:rsid w:val="00D543EA"/>
    <w:rsid w:val="00D563DE"/>
    <w:rsid w:val="00D56AF1"/>
    <w:rsid w:val="00D666CD"/>
    <w:rsid w:val="00D754C0"/>
    <w:rsid w:val="00D75B97"/>
    <w:rsid w:val="00D81BD4"/>
    <w:rsid w:val="00D8550F"/>
    <w:rsid w:val="00D86862"/>
    <w:rsid w:val="00D875DE"/>
    <w:rsid w:val="00D9031D"/>
    <w:rsid w:val="00D963AC"/>
    <w:rsid w:val="00DA07C3"/>
    <w:rsid w:val="00DA27FC"/>
    <w:rsid w:val="00DA35CB"/>
    <w:rsid w:val="00DA4A3A"/>
    <w:rsid w:val="00DB674F"/>
    <w:rsid w:val="00DB6863"/>
    <w:rsid w:val="00DB6BA5"/>
    <w:rsid w:val="00DC3E0B"/>
    <w:rsid w:val="00DC7901"/>
    <w:rsid w:val="00DD32AA"/>
    <w:rsid w:val="00DD4336"/>
    <w:rsid w:val="00DD458C"/>
    <w:rsid w:val="00DE18CE"/>
    <w:rsid w:val="00DE29A4"/>
    <w:rsid w:val="00DE4773"/>
    <w:rsid w:val="00DE7AB6"/>
    <w:rsid w:val="00DF10D7"/>
    <w:rsid w:val="00E033E5"/>
    <w:rsid w:val="00E061D6"/>
    <w:rsid w:val="00E13B00"/>
    <w:rsid w:val="00E37E23"/>
    <w:rsid w:val="00E4357B"/>
    <w:rsid w:val="00E44D74"/>
    <w:rsid w:val="00E45B1A"/>
    <w:rsid w:val="00E529A7"/>
    <w:rsid w:val="00E5333C"/>
    <w:rsid w:val="00E55A50"/>
    <w:rsid w:val="00E5627A"/>
    <w:rsid w:val="00E610EE"/>
    <w:rsid w:val="00E61ECB"/>
    <w:rsid w:val="00E644F2"/>
    <w:rsid w:val="00E64F16"/>
    <w:rsid w:val="00E73989"/>
    <w:rsid w:val="00E83382"/>
    <w:rsid w:val="00E84D07"/>
    <w:rsid w:val="00E94AA8"/>
    <w:rsid w:val="00EA7AEF"/>
    <w:rsid w:val="00EA7E30"/>
    <w:rsid w:val="00EB5A98"/>
    <w:rsid w:val="00EC14A1"/>
    <w:rsid w:val="00EC5A8A"/>
    <w:rsid w:val="00ED19C4"/>
    <w:rsid w:val="00ED712C"/>
    <w:rsid w:val="00F00636"/>
    <w:rsid w:val="00F02E52"/>
    <w:rsid w:val="00F06B81"/>
    <w:rsid w:val="00F07506"/>
    <w:rsid w:val="00F10CF8"/>
    <w:rsid w:val="00F129F5"/>
    <w:rsid w:val="00F16DA7"/>
    <w:rsid w:val="00F17D95"/>
    <w:rsid w:val="00F17DC3"/>
    <w:rsid w:val="00F225C6"/>
    <w:rsid w:val="00F2479C"/>
    <w:rsid w:val="00F34E51"/>
    <w:rsid w:val="00F379C9"/>
    <w:rsid w:val="00F4214A"/>
    <w:rsid w:val="00F50509"/>
    <w:rsid w:val="00F541D7"/>
    <w:rsid w:val="00F61339"/>
    <w:rsid w:val="00F6325D"/>
    <w:rsid w:val="00F641B1"/>
    <w:rsid w:val="00F646A2"/>
    <w:rsid w:val="00F80CB1"/>
    <w:rsid w:val="00F8550E"/>
    <w:rsid w:val="00F87F07"/>
    <w:rsid w:val="00F924B9"/>
    <w:rsid w:val="00F9479A"/>
    <w:rsid w:val="00FA384B"/>
    <w:rsid w:val="00FD31FF"/>
    <w:rsid w:val="00FE18F2"/>
    <w:rsid w:val="00FE5233"/>
    <w:rsid w:val="00FE66BB"/>
    <w:rsid w:val="00FE77C5"/>
    <w:rsid w:val="00FF086D"/>
    <w:rsid w:val="00FF3169"/>
    <w:rsid w:val="00FF3EC6"/>
    <w:rsid w:val="00FF4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C46F4"/>
  <w15:chartTrackingRefBased/>
  <w15:docId w15:val="{5DD7B04D-9829-4F02-8C25-D4E9CFD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145B1"/>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7145B1"/>
    <w:pPr>
      <w:spacing w:before="100" w:beforeAutospacing="1" w:after="100" w:afterAutospacing="1"/>
    </w:pPr>
    <w:rPr>
      <w:rFonts w:ascii="Tahoma" w:hAnsi="Tahoma" w:cs="Tahoma"/>
      <w:sz w:val="17"/>
      <w:szCs w:val="17"/>
      <w:lang w:eastAsia="lt-LT"/>
    </w:rPr>
  </w:style>
  <w:style w:type="paragraph" w:styleId="Dokumentostruktra">
    <w:name w:val="Document Map"/>
    <w:basedOn w:val="prastasis"/>
    <w:semiHidden/>
    <w:rsid w:val="007145B1"/>
    <w:pPr>
      <w:shd w:val="clear" w:color="auto" w:fill="000080"/>
    </w:pPr>
    <w:rPr>
      <w:rFonts w:ascii="Tahoma" w:hAnsi="Tahoma" w:cs="Tahoma"/>
      <w:sz w:val="20"/>
    </w:rPr>
  </w:style>
  <w:style w:type="paragraph" w:styleId="Antrats">
    <w:name w:val="header"/>
    <w:basedOn w:val="prastasis"/>
    <w:rsid w:val="001F3772"/>
    <w:pPr>
      <w:tabs>
        <w:tab w:val="center" w:pos="4819"/>
        <w:tab w:val="right" w:pos="9638"/>
      </w:tabs>
    </w:pPr>
  </w:style>
  <w:style w:type="character" w:styleId="Puslapionumeris">
    <w:name w:val="page number"/>
    <w:basedOn w:val="Numatytasispastraiposriftas"/>
    <w:rsid w:val="001F3772"/>
  </w:style>
  <w:style w:type="character" w:styleId="Hipersaitas">
    <w:name w:val="Hyperlink"/>
    <w:rsid w:val="000871AC"/>
    <w:rPr>
      <w:color w:val="0563C1"/>
      <w:u w:val="single"/>
    </w:rPr>
  </w:style>
  <w:style w:type="paragraph" w:styleId="HTMLiankstoformatuotas">
    <w:name w:val="HTML Preformatted"/>
    <w:basedOn w:val="prastasis"/>
    <w:link w:val="HTMLiankstoformatuotasDiagrama"/>
    <w:rsid w:val="001F77A7"/>
    <w:rPr>
      <w:rFonts w:ascii="Courier New" w:hAnsi="Courier New" w:cs="Courier New"/>
      <w:sz w:val="20"/>
    </w:rPr>
  </w:style>
  <w:style w:type="character" w:customStyle="1" w:styleId="HTMLiankstoformatuotasDiagrama">
    <w:name w:val="HTML iš anksto formatuotas Diagrama"/>
    <w:link w:val="HTMLiankstoformatuotas"/>
    <w:rsid w:val="001F77A7"/>
    <w:rPr>
      <w:rFonts w:ascii="Courier New" w:hAnsi="Courier New" w:cs="Courier New"/>
      <w:lang w:eastAsia="en-US"/>
    </w:rPr>
  </w:style>
  <w:style w:type="paragraph" w:styleId="Sraopastraipa">
    <w:name w:val="List Paragraph"/>
    <w:basedOn w:val="prastasis"/>
    <w:uiPriority w:val="34"/>
    <w:qFormat/>
    <w:rsid w:val="00AF1114"/>
    <w:pPr>
      <w:ind w:left="720"/>
      <w:contextualSpacing/>
    </w:pPr>
  </w:style>
  <w:style w:type="paragraph" w:styleId="Porat">
    <w:name w:val="footer"/>
    <w:basedOn w:val="prastasis"/>
    <w:link w:val="PoratDiagrama"/>
    <w:rsid w:val="00417DA8"/>
    <w:pPr>
      <w:tabs>
        <w:tab w:val="center" w:pos="4819"/>
        <w:tab w:val="right" w:pos="9638"/>
      </w:tabs>
    </w:pPr>
  </w:style>
  <w:style w:type="character" w:customStyle="1" w:styleId="PoratDiagrama">
    <w:name w:val="Poraštė Diagrama"/>
    <w:basedOn w:val="Numatytasispastraiposriftas"/>
    <w:link w:val="Porat"/>
    <w:rsid w:val="00417DA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325">
      <w:bodyDiv w:val="1"/>
      <w:marLeft w:val="0"/>
      <w:marRight w:val="0"/>
      <w:marTop w:val="0"/>
      <w:marBottom w:val="0"/>
      <w:divBdr>
        <w:top w:val="none" w:sz="0" w:space="0" w:color="auto"/>
        <w:left w:val="none" w:sz="0" w:space="0" w:color="auto"/>
        <w:bottom w:val="none" w:sz="0" w:space="0" w:color="auto"/>
        <w:right w:val="none" w:sz="0" w:space="0" w:color="auto"/>
      </w:divBdr>
    </w:div>
    <w:div w:id="780535284">
      <w:bodyDiv w:val="1"/>
      <w:marLeft w:val="0"/>
      <w:marRight w:val="0"/>
      <w:marTop w:val="0"/>
      <w:marBottom w:val="0"/>
      <w:divBdr>
        <w:top w:val="none" w:sz="0" w:space="0" w:color="auto"/>
        <w:left w:val="none" w:sz="0" w:space="0" w:color="auto"/>
        <w:bottom w:val="none" w:sz="0" w:space="0" w:color="auto"/>
        <w:right w:val="none" w:sz="0" w:space="0" w:color="auto"/>
      </w:divBdr>
    </w:div>
    <w:div w:id="838545236">
      <w:bodyDiv w:val="1"/>
      <w:marLeft w:val="0"/>
      <w:marRight w:val="0"/>
      <w:marTop w:val="0"/>
      <w:marBottom w:val="0"/>
      <w:divBdr>
        <w:top w:val="none" w:sz="0" w:space="0" w:color="auto"/>
        <w:left w:val="none" w:sz="0" w:space="0" w:color="auto"/>
        <w:bottom w:val="none" w:sz="0" w:space="0" w:color="auto"/>
        <w:right w:val="none" w:sz="0" w:space="0" w:color="auto"/>
      </w:divBdr>
      <w:divsChild>
        <w:div w:id="307560624">
          <w:marLeft w:val="0"/>
          <w:marRight w:val="0"/>
          <w:marTop w:val="0"/>
          <w:marBottom w:val="0"/>
          <w:divBdr>
            <w:top w:val="none" w:sz="0" w:space="0" w:color="auto"/>
            <w:left w:val="none" w:sz="0" w:space="0" w:color="auto"/>
            <w:bottom w:val="none" w:sz="0" w:space="0" w:color="auto"/>
            <w:right w:val="none" w:sz="0" w:space="0" w:color="auto"/>
          </w:divBdr>
          <w:divsChild>
            <w:div w:id="600383396">
              <w:marLeft w:val="0"/>
              <w:marRight w:val="0"/>
              <w:marTop w:val="0"/>
              <w:marBottom w:val="0"/>
              <w:divBdr>
                <w:top w:val="none" w:sz="0" w:space="0" w:color="auto"/>
                <w:left w:val="none" w:sz="0" w:space="0" w:color="auto"/>
                <w:bottom w:val="none" w:sz="0" w:space="0" w:color="auto"/>
                <w:right w:val="none" w:sz="0" w:space="0" w:color="auto"/>
              </w:divBdr>
            </w:div>
            <w:div w:id="1764719885">
              <w:marLeft w:val="0"/>
              <w:marRight w:val="0"/>
              <w:marTop w:val="0"/>
              <w:marBottom w:val="0"/>
              <w:divBdr>
                <w:top w:val="none" w:sz="0" w:space="0" w:color="auto"/>
                <w:left w:val="none" w:sz="0" w:space="0" w:color="auto"/>
                <w:bottom w:val="none" w:sz="0" w:space="0" w:color="auto"/>
                <w:right w:val="none" w:sz="0" w:space="0" w:color="auto"/>
              </w:divBdr>
            </w:div>
          </w:divsChild>
        </w:div>
        <w:div w:id="1955478764">
          <w:marLeft w:val="0"/>
          <w:marRight w:val="0"/>
          <w:marTop w:val="0"/>
          <w:marBottom w:val="0"/>
          <w:divBdr>
            <w:top w:val="none" w:sz="0" w:space="0" w:color="auto"/>
            <w:left w:val="none" w:sz="0" w:space="0" w:color="auto"/>
            <w:bottom w:val="none" w:sz="0" w:space="0" w:color="auto"/>
            <w:right w:val="none" w:sz="0" w:space="0" w:color="auto"/>
          </w:divBdr>
        </w:div>
      </w:divsChild>
    </w:div>
    <w:div w:id="994995946">
      <w:bodyDiv w:val="1"/>
      <w:marLeft w:val="0"/>
      <w:marRight w:val="0"/>
      <w:marTop w:val="0"/>
      <w:marBottom w:val="0"/>
      <w:divBdr>
        <w:top w:val="none" w:sz="0" w:space="0" w:color="auto"/>
        <w:left w:val="none" w:sz="0" w:space="0" w:color="auto"/>
        <w:bottom w:val="none" w:sz="0" w:space="0" w:color="auto"/>
        <w:right w:val="none" w:sz="0" w:space="0" w:color="auto"/>
      </w:divBdr>
    </w:div>
    <w:div w:id="1274946010">
      <w:bodyDiv w:val="1"/>
      <w:marLeft w:val="0"/>
      <w:marRight w:val="0"/>
      <w:marTop w:val="0"/>
      <w:marBottom w:val="0"/>
      <w:divBdr>
        <w:top w:val="none" w:sz="0" w:space="0" w:color="auto"/>
        <w:left w:val="none" w:sz="0" w:space="0" w:color="auto"/>
        <w:bottom w:val="none" w:sz="0" w:space="0" w:color="auto"/>
        <w:right w:val="none" w:sz="0" w:space="0" w:color="auto"/>
      </w:divBdr>
      <w:divsChild>
        <w:div w:id="765928458">
          <w:marLeft w:val="0"/>
          <w:marRight w:val="0"/>
          <w:marTop w:val="0"/>
          <w:marBottom w:val="0"/>
          <w:divBdr>
            <w:top w:val="none" w:sz="0" w:space="0" w:color="auto"/>
            <w:left w:val="none" w:sz="0" w:space="0" w:color="auto"/>
            <w:bottom w:val="none" w:sz="0" w:space="0" w:color="auto"/>
            <w:right w:val="none" w:sz="0" w:space="0" w:color="auto"/>
          </w:divBdr>
        </w:div>
        <w:div w:id="498229496">
          <w:marLeft w:val="0"/>
          <w:marRight w:val="0"/>
          <w:marTop w:val="0"/>
          <w:marBottom w:val="0"/>
          <w:divBdr>
            <w:top w:val="none" w:sz="0" w:space="0" w:color="auto"/>
            <w:left w:val="none" w:sz="0" w:space="0" w:color="auto"/>
            <w:bottom w:val="none" w:sz="0" w:space="0" w:color="auto"/>
            <w:right w:val="none" w:sz="0" w:space="0" w:color="auto"/>
          </w:divBdr>
        </w:div>
        <w:div w:id="613638771">
          <w:marLeft w:val="0"/>
          <w:marRight w:val="0"/>
          <w:marTop w:val="0"/>
          <w:marBottom w:val="0"/>
          <w:divBdr>
            <w:top w:val="none" w:sz="0" w:space="0" w:color="auto"/>
            <w:left w:val="none" w:sz="0" w:space="0" w:color="auto"/>
            <w:bottom w:val="none" w:sz="0" w:space="0" w:color="auto"/>
            <w:right w:val="none" w:sz="0" w:space="0" w:color="auto"/>
          </w:divBdr>
        </w:div>
        <w:div w:id="1975718768">
          <w:marLeft w:val="0"/>
          <w:marRight w:val="0"/>
          <w:marTop w:val="0"/>
          <w:marBottom w:val="0"/>
          <w:divBdr>
            <w:top w:val="none" w:sz="0" w:space="0" w:color="auto"/>
            <w:left w:val="none" w:sz="0" w:space="0" w:color="auto"/>
            <w:bottom w:val="none" w:sz="0" w:space="0" w:color="auto"/>
            <w:right w:val="none" w:sz="0" w:space="0" w:color="auto"/>
          </w:divBdr>
        </w:div>
        <w:div w:id="1329014002">
          <w:marLeft w:val="0"/>
          <w:marRight w:val="0"/>
          <w:marTop w:val="0"/>
          <w:marBottom w:val="0"/>
          <w:divBdr>
            <w:top w:val="none" w:sz="0" w:space="0" w:color="auto"/>
            <w:left w:val="none" w:sz="0" w:space="0" w:color="auto"/>
            <w:bottom w:val="none" w:sz="0" w:space="0" w:color="auto"/>
            <w:right w:val="none" w:sz="0" w:space="0" w:color="auto"/>
          </w:divBdr>
        </w:div>
        <w:div w:id="1607813800">
          <w:marLeft w:val="0"/>
          <w:marRight w:val="0"/>
          <w:marTop w:val="0"/>
          <w:marBottom w:val="0"/>
          <w:divBdr>
            <w:top w:val="none" w:sz="0" w:space="0" w:color="auto"/>
            <w:left w:val="none" w:sz="0" w:space="0" w:color="auto"/>
            <w:bottom w:val="none" w:sz="0" w:space="0" w:color="auto"/>
            <w:right w:val="none" w:sz="0" w:space="0" w:color="auto"/>
          </w:divBdr>
        </w:div>
        <w:div w:id="933394451">
          <w:marLeft w:val="0"/>
          <w:marRight w:val="0"/>
          <w:marTop w:val="0"/>
          <w:marBottom w:val="0"/>
          <w:divBdr>
            <w:top w:val="none" w:sz="0" w:space="0" w:color="auto"/>
            <w:left w:val="none" w:sz="0" w:space="0" w:color="auto"/>
            <w:bottom w:val="none" w:sz="0" w:space="0" w:color="auto"/>
            <w:right w:val="none" w:sz="0" w:space="0" w:color="auto"/>
          </w:divBdr>
        </w:div>
        <w:div w:id="466051788">
          <w:marLeft w:val="0"/>
          <w:marRight w:val="0"/>
          <w:marTop w:val="0"/>
          <w:marBottom w:val="0"/>
          <w:divBdr>
            <w:top w:val="none" w:sz="0" w:space="0" w:color="auto"/>
            <w:left w:val="none" w:sz="0" w:space="0" w:color="auto"/>
            <w:bottom w:val="none" w:sz="0" w:space="0" w:color="auto"/>
            <w:right w:val="none" w:sz="0" w:space="0" w:color="auto"/>
          </w:divBdr>
        </w:div>
      </w:divsChild>
    </w:div>
    <w:div w:id="1334454673">
      <w:bodyDiv w:val="1"/>
      <w:marLeft w:val="0"/>
      <w:marRight w:val="0"/>
      <w:marTop w:val="0"/>
      <w:marBottom w:val="0"/>
      <w:divBdr>
        <w:top w:val="none" w:sz="0" w:space="0" w:color="auto"/>
        <w:left w:val="none" w:sz="0" w:space="0" w:color="auto"/>
        <w:bottom w:val="none" w:sz="0" w:space="0" w:color="auto"/>
        <w:right w:val="none" w:sz="0" w:space="0" w:color="auto"/>
      </w:divBdr>
    </w:div>
    <w:div w:id="1817529525">
      <w:bodyDiv w:val="1"/>
      <w:marLeft w:val="0"/>
      <w:marRight w:val="0"/>
      <w:marTop w:val="0"/>
      <w:marBottom w:val="0"/>
      <w:divBdr>
        <w:top w:val="none" w:sz="0" w:space="0" w:color="auto"/>
        <w:left w:val="none" w:sz="0" w:space="0" w:color="auto"/>
        <w:bottom w:val="none" w:sz="0" w:space="0" w:color="auto"/>
        <w:right w:val="none" w:sz="0" w:space="0" w:color="auto"/>
      </w:divBdr>
      <w:divsChild>
        <w:div w:id="980766375">
          <w:marLeft w:val="0"/>
          <w:marRight w:val="0"/>
          <w:marTop w:val="0"/>
          <w:marBottom w:val="0"/>
          <w:divBdr>
            <w:top w:val="none" w:sz="0" w:space="0" w:color="auto"/>
            <w:left w:val="none" w:sz="0" w:space="0" w:color="auto"/>
            <w:bottom w:val="none" w:sz="0" w:space="0" w:color="auto"/>
            <w:right w:val="none" w:sz="0" w:space="0" w:color="auto"/>
          </w:divBdr>
        </w:div>
      </w:divsChild>
    </w:div>
    <w:div w:id="1884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9980</Words>
  <Characters>5690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15639</CharactersWithSpaces>
  <SharedDoc>false</SharedDoc>
  <HLinks>
    <vt:vector size="12" baseType="variant">
      <vt:variant>
        <vt:i4>3670077</vt:i4>
      </vt:variant>
      <vt:variant>
        <vt:i4>3</vt:i4>
      </vt:variant>
      <vt:variant>
        <vt:i4>0</vt:i4>
      </vt:variant>
      <vt:variant>
        <vt:i4>5</vt:i4>
      </vt:variant>
      <vt:variant>
        <vt:lpwstr>http://litlex.molsav.lt/ll.dll?Tekstas=1&amp;Id=23720&amp;BF=1</vt:lpwstr>
      </vt:variant>
      <vt:variant>
        <vt:lpwstr/>
      </vt:variant>
      <vt:variant>
        <vt:i4>3670077</vt:i4>
      </vt:variant>
      <vt:variant>
        <vt:i4>0</vt:i4>
      </vt:variant>
      <vt:variant>
        <vt:i4>0</vt:i4>
      </vt:variant>
      <vt:variant>
        <vt:i4>5</vt:i4>
      </vt:variant>
      <vt:variant>
        <vt:lpwstr>http://litlex.molsav.lt/ll.dll?Tekstas=1&amp;Id=23720&amp;BF=1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Sabaliauskienė</dc:creator>
  <cp:keywords/>
  <dc:description/>
  <cp:lastModifiedBy>Sigita Saugūnienė</cp:lastModifiedBy>
  <cp:revision>10</cp:revision>
  <cp:lastPrinted>2023-04-25T08:39:00Z</cp:lastPrinted>
  <dcterms:created xsi:type="dcterms:W3CDTF">2023-04-25T13:42:00Z</dcterms:created>
  <dcterms:modified xsi:type="dcterms:W3CDTF">2023-04-26T13:47:00Z</dcterms:modified>
</cp:coreProperties>
</file>