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8AB1" w14:textId="77777777" w:rsidR="00466CE6" w:rsidRDefault="00466CE6" w:rsidP="00466CE6">
      <w:pPr>
        <w:jc w:val="center"/>
        <w:outlineLvl w:val="0"/>
        <w:rPr>
          <w:b/>
          <w:caps/>
        </w:rPr>
      </w:pPr>
      <w:r>
        <w:rPr>
          <w:b/>
          <w:caps/>
        </w:rPr>
        <w:t>Aiškinamasis raštas</w:t>
      </w:r>
    </w:p>
    <w:p w14:paraId="0DDE75DB" w14:textId="77777777" w:rsidR="00466CE6" w:rsidRDefault="00466CE6" w:rsidP="00466CE6">
      <w:pPr>
        <w:jc w:val="center"/>
        <w:rPr>
          <w:b/>
        </w:rPr>
      </w:pPr>
    </w:p>
    <w:p w14:paraId="2A5C05F6" w14:textId="77777777" w:rsidR="00466CE6" w:rsidRPr="00AD2058" w:rsidRDefault="00F41F46" w:rsidP="00466CE6">
      <w:pPr>
        <w:jc w:val="center"/>
        <w:outlineLvl w:val="0"/>
      </w:pPr>
      <w:r>
        <w:rPr>
          <w:noProof/>
        </w:rPr>
        <w:t>D</w:t>
      </w:r>
      <w:r w:rsidRPr="00AD2058">
        <w:rPr>
          <w:noProof/>
        </w:rPr>
        <w:t xml:space="preserve">ėl </w:t>
      </w:r>
      <w:r>
        <w:rPr>
          <w:noProof/>
        </w:rPr>
        <w:t xml:space="preserve"> atstovų </w:t>
      </w:r>
      <w:r w:rsidRPr="00AD2058">
        <w:rPr>
          <w:noProof/>
        </w:rPr>
        <w:t>išr</w:t>
      </w:r>
      <w:r>
        <w:rPr>
          <w:noProof/>
        </w:rPr>
        <w:t>inkimo į L</w:t>
      </w:r>
      <w:r w:rsidRPr="00AD2058">
        <w:rPr>
          <w:noProof/>
        </w:rPr>
        <w:t>ietuvos savivaldybių asociacijos suvažiavimą</w:t>
      </w:r>
      <w:r>
        <w:rPr>
          <w:noProof/>
        </w:rPr>
        <w:br/>
      </w:r>
    </w:p>
    <w:p w14:paraId="275D7913" w14:textId="3BD99E2B" w:rsidR="00FA0971" w:rsidRPr="003830DB" w:rsidRDefault="003830DB" w:rsidP="00450A9F">
      <w:pPr>
        <w:pStyle w:val="Sraopastraipa"/>
        <w:numPr>
          <w:ilvl w:val="0"/>
          <w:numId w:val="2"/>
        </w:num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142" w:firstLine="218"/>
        <w:jc w:val="both"/>
        <w:rPr>
          <w:b/>
          <w:color w:val="000000"/>
        </w:rPr>
      </w:pPr>
      <w:r w:rsidRPr="003830DB">
        <w:rPr>
          <w:b/>
          <w:color w:val="000000"/>
        </w:rPr>
        <w:t>Parengto sprendimo tikslai ir uždaviniai</w:t>
      </w:r>
      <w:r w:rsidR="00466CE6" w:rsidRPr="003830DB">
        <w:rPr>
          <w:b/>
          <w:color w:val="000000"/>
        </w:rPr>
        <w:t xml:space="preserve">. </w:t>
      </w:r>
      <w:r w:rsidR="00450A9F" w:rsidRPr="00450A9F">
        <w:rPr>
          <w:bCs/>
          <w:color w:val="000000"/>
        </w:rPr>
        <w:t xml:space="preserve">Lietuvos savivaldybių asociacija raštu </w:t>
      </w:r>
      <w:r w:rsidR="00450A9F">
        <w:rPr>
          <w:bCs/>
          <w:color w:val="000000"/>
        </w:rPr>
        <w:t xml:space="preserve">informavo, kas Lietuvos savivaldybių asociacijos suvažiavimas planuojamas gegužės 31 d. Vilniuje, Vilniaus Rotušėje. </w:t>
      </w:r>
      <w:r w:rsidR="00450A9F" w:rsidRPr="006C2D82">
        <w:rPr>
          <w:rFonts w:cs="Tahoma"/>
        </w:rPr>
        <w:t>Vadovaujantis Lietuvos Respublikos savivaldybių įstatymo „Dėl Lietuvos savivaldybių asociacijos pagrindinių nuostatų“ 5,.6 straipsnių nuostatomis bei LSA įstatų  4.3 punktu kiekvienai savivaldybei Suvažiavime atstovauja vienas asmuo nuo 10 savivaldybės tarybos narių, tai pat vienas asmuo nuo likusios nepilnos 10 ( daugiau kaip 5).  LSA  įstatų 4.4 punkte nustatyta, kad į Suvažiavimą deleguojamas savivaldybės meras, likusius savo atstovus savivaldybės taryba renka pagal kvotas, proporcingai rinkimus laimėjusių partijų ar rinkimų komitetų vietoms tarybose.</w:t>
      </w:r>
      <w:r w:rsidR="005D1A5A">
        <w:rPr>
          <w:rFonts w:cs="Tahoma"/>
        </w:rPr>
        <w:t xml:space="preserve"> Pagal nustatytą kvotą Molėtų savivaldybės delegatų skaičius suvažiavime 3 –savivaldybės meras ir 2 tarybos nariai. </w:t>
      </w:r>
    </w:p>
    <w:p w14:paraId="759FFEE8" w14:textId="77777777" w:rsidR="00FF746D" w:rsidRPr="00FF746D" w:rsidRDefault="006C2D82" w:rsidP="00FF746D">
      <w:pPr>
        <w:pStyle w:val="Sraopastraipa"/>
        <w:numPr>
          <w:ilvl w:val="0"/>
          <w:numId w:val="2"/>
        </w:numPr>
        <w:rPr>
          <w:rFonts w:cs="Tahoma"/>
        </w:rPr>
      </w:pPr>
      <w:r w:rsidRPr="00FF746D">
        <w:rPr>
          <w:rFonts w:cs="Tahoma"/>
          <w:b/>
          <w:bCs/>
        </w:rPr>
        <w:t>Siūlomos teisinio reguliavimo nuostatos</w:t>
      </w:r>
      <w:r w:rsidRPr="00FF746D">
        <w:rPr>
          <w:rFonts w:cs="Tahoma"/>
        </w:rPr>
        <w:t>.</w:t>
      </w:r>
      <w:r w:rsidR="00466CE6" w:rsidRPr="00FF746D">
        <w:rPr>
          <w:rFonts w:cs="Tahoma"/>
        </w:rPr>
        <w:t xml:space="preserve"> </w:t>
      </w:r>
      <w:r w:rsidR="00FF746D" w:rsidRPr="00FF746D">
        <w:rPr>
          <w:rFonts w:cs="Tahoma"/>
        </w:rPr>
        <w:t>Sprendimu teisinio reguliavimo nuostatos nėra nustatomos.</w:t>
      </w:r>
    </w:p>
    <w:p w14:paraId="43B3E495" w14:textId="1602F249" w:rsidR="00466CE6" w:rsidRPr="00FF746D" w:rsidRDefault="00450A9F" w:rsidP="00D6331F">
      <w:pPr>
        <w:pStyle w:val="Sraopastraipa"/>
        <w:numPr>
          <w:ilvl w:val="0"/>
          <w:numId w:val="2"/>
        </w:num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cs="Tahoma"/>
        </w:rPr>
      </w:pPr>
      <w:r w:rsidRPr="00FF746D">
        <w:rPr>
          <w:rFonts w:cs="Tahoma"/>
          <w:b/>
          <w:bCs/>
        </w:rPr>
        <w:t>Laukiami rezultatai</w:t>
      </w:r>
      <w:r w:rsidRPr="00FF746D">
        <w:rPr>
          <w:rFonts w:cs="Tahoma"/>
        </w:rPr>
        <w:t>.</w:t>
      </w:r>
      <w:r w:rsidR="00C4427B" w:rsidRPr="00FF746D">
        <w:rPr>
          <w:rFonts w:cs="Tahoma"/>
        </w:rPr>
        <w:t xml:space="preserve"> </w:t>
      </w:r>
      <w:r w:rsidRPr="00FF746D">
        <w:rPr>
          <w:rFonts w:cs="Tahoma"/>
        </w:rPr>
        <w:t xml:space="preserve">Išrinkti delegatai </w:t>
      </w:r>
    </w:p>
    <w:p w14:paraId="6A471A6C" w14:textId="568FD02C" w:rsidR="00450A9F" w:rsidRPr="00450A9F" w:rsidRDefault="00450A9F" w:rsidP="00450A9F">
      <w:pPr>
        <w:pStyle w:val="Sraopastraipa"/>
        <w:numPr>
          <w:ilvl w:val="0"/>
          <w:numId w:val="2"/>
        </w:num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b/>
          <w:bCs/>
        </w:rPr>
      </w:pPr>
      <w:r>
        <w:rPr>
          <w:b/>
          <w:bCs/>
        </w:rPr>
        <w:t>Lėšų poreikis.</w:t>
      </w:r>
      <w:r w:rsidRPr="00450A9F">
        <w:t xml:space="preserve"> nėra</w:t>
      </w:r>
    </w:p>
    <w:p w14:paraId="1467BCA5" w14:textId="77777777"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p>
    <w:p w14:paraId="4EB80D30" w14:textId="6744AB85" w:rsidR="00450A9F" w:rsidRPr="00450A9F" w:rsidRDefault="00450A9F" w:rsidP="00450A9F">
      <w:pPr>
        <w:pStyle w:val="Sraopastraipa"/>
        <w:numPr>
          <w:ilvl w:val="0"/>
          <w:numId w:val="2"/>
        </w:numPr>
        <w:tabs>
          <w:tab w:val="left" w:pos="1276"/>
        </w:tabs>
        <w:spacing w:line="360" w:lineRule="auto"/>
        <w:jc w:val="both"/>
        <w:rPr>
          <w:b/>
          <w:bCs/>
        </w:rPr>
      </w:pPr>
      <w:r w:rsidRPr="00450A9F">
        <w:rPr>
          <w:b/>
          <w:bCs/>
        </w:rPr>
        <w:t>Kiti sprendimui priimti reikalingi pagrindimai, skaičiavimai ar paaiškinimai:</w:t>
      </w:r>
    </w:p>
    <w:p w14:paraId="6ABCD1C4" w14:textId="00ED5D06" w:rsidR="00466CE6" w:rsidRDefault="005D1A5A"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 xml:space="preserve">Kitų sprendimų nereikės. </w:t>
      </w:r>
    </w:p>
    <w:p w14:paraId="68C84583" w14:textId="77777777" w:rsidR="00466CE6" w:rsidRDefault="00466CE6" w:rsidP="00466CE6">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61F8F59" w14:textId="77777777" w:rsidR="00466CE6" w:rsidRDefault="00466CE6" w:rsidP="00466CE6">
      <w:pPr>
        <w:tabs>
          <w:tab w:val="num" w:pos="1318"/>
        </w:tabs>
      </w:pPr>
    </w:p>
    <w:p w14:paraId="63CB4496" w14:textId="77777777" w:rsidR="008E52FD" w:rsidRDefault="008E52FD"/>
    <w:sectPr w:rsidR="008E52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FAB"/>
    <w:multiLevelType w:val="hybridMultilevel"/>
    <w:tmpl w:val="16482A2A"/>
    <w:lvl w:ilvl="0" w:tplc="D8024636">
      <w:start w:val="1"/>
      <w:numFmt w:val="decimal"/>
      <w:lvlText w:val="%1."/>
      <w:lvlJc w:val="left"/>
      <w:pPr>
        <w:ind w:left="1800" w:hanging="360"/>
      </w:pPr>
      <w:rPr>
        <w:rFonts w:eastAsia="Times New Roman"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382646E9"/>
    <w:multiLevelType w:val="hybridMultilevel"/>
    <w:tmpl w:val="4844B8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06B60B9"/>
    <w:multiLevelType w:val="hybridMultilevel"/>
    <w:tmpl w:val="2EB425F8"/>
    <w:lvl w:ilvl="0" w:tplc="14789D76">
      <w:start w:val="1"/>
      <w:numFmt w:val="decimal"/>
      <w:lvlText w:val="%1."/>
      <w:lvlJc w:val="left"/>
      <w:pPr>
        <w:tabs>
          <w:tab w:val="num" w:pos="1318"/>
        </w:tabs>
        <w:ind w:left="1318"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16cid:durableId="437725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2749041">
    <w:abstractNumId w:val="1"/>
  </w:num>
  <w:num w:numId="3" w16cid:durableId="30736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E6"/>
    <w:rsid w:val="000355D4"/>
    <w:rsid w:val="0028383D"/>
    <w:rsid w:val="00286ABC"/>
    <w:rsid w:val="003830DB"/>
    <w:rsid w:val="00450A9F"/>
    <w:rsid w:val="00466CE6"/>
    <w:rsid w:val="005D1822"/>
    <w:rsid w:val="005D1A5A"/>
    <w:rsid w:val="006C2D82"/>
    <w:rsid w:val="00823793"/>
    <w:rsid w:val="008E52FD"/>
    <w:rsid w:val="00AD2058"/>
    <w:rsid w:val="00C4427B"/>
    <w:rsid w:val="00D53537"/>
    <w:rsid w:val="00F41F46"/>
    <w:rsid w:val="00FA0971"/>
    <w:rsid w:val="00FF74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21A8"/>
  <w15:chartTrackingRefBased/>
  <w15:docId w15:val="{AD43CD02-408B-478C-82DC-C051F9B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66CE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46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semiHidden/>
    <w:rsid w:val="00466CE6"/>
    <w:rPr>
      <w:rFonts w:ascii="Courier New" w:eastAsia="Times New Roman" w:hAnsi="Courier New" w:cs="Courier New"/>
      <w:sz w:val="20"/>
      <w:szCs w:val="20"/>
      <w:lang w:eastAsia="lt-LT"/>
    </w:rPr>
  </w:style>
  <w:style w:type="paragraph" w:customStyle="1" w:styleId="llptekstas">
    <w:name w:val="llptekstas"/>
    <w:basedOn w:val="prastasis"/>
    <w:rsid w:val="00466CE6"/>
    <w:pPr>
      <w:spacing w:before="100" w:beforeAutospacing="1" w:after="100" w:afterAutospacing="1"/>
    </w:pPr>
  </w:style>
  <w:style w:type="paragraph" w:styleId="Debesliotekstas">
    <w:name w:val="Balloon Text"/>
    <w:basedOn w:val="prastasis"/>
    <w:link w:val="DebesliotekstasDiagrama"/>
    <w:uiPriority w:val="99"/>
    <w:semiHidden/>
    <w:unhideWhenUsed/>
    <w:rsid w:val="00466CE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66CE6"/>
    <w:rPr>
      <w:rFonts w:ascii="Segoe UI" w:eastAsia="Times New Roman" w:hAnsi="Segoe UI" w:cs="Segoe UI"/>
      <w:sz w:val="18"/>
      <w:szCs w:val="18"/>
      <w:lang w:eastAsia="lt-LT"/>
    </w:rPr>
  </w:style>
  <w:style w:type="paragraph" w:styleId="Sraopastraipa">
    <w:name w:val="List Paragraph"/>
    <w:basedOn w:val="prastasis"/>
    <w:uiPriority w:val="34"/>
    <w:qFormat/>
    <w:rsid w:val="00383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450</Characters>
  <Application>Microsoft Office Word</Application>
  <DocSecurity>4</DocSecurity>
  <Lines>3</Lines>
  <Paragraphs>2</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Aiškinamasis raštas</vt:lpstr>
      <vt:lpstr>Dėl  atstovų išrinkimo į Lietuvos savivaldybių asociacijos suvažiavimą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Remigijus Tamošiūnas</cp:lastModifiedBy>
  <cp:revision>2</cp:revision>
  <cp:lastPrinted>2015-04-21T06:15:00Z</cp:lastPrinted>
  <dcterms:created xsi:type="dcterms:W3CDTF">2023-04-26T06:19:00Z</dcterms:created>
  <dcterms:modified xsi:type="dcterms:W3CDTF">2023-04-26T06:19:00Z</dcterms:modified>
</cp:coreProperties>
</file>