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3D482" w14:textId="73C3EF67" w:rsidR="00BC13C4" w:rsidRDefault="00BC13C4" w:rsidP="00B01DF8">
      <w:pPr>
        <w:spacing w:after="0" w:line="240" w:lineRule="auto"/>
        <w:jc w:val="center"/>
        <w:rPr>
          <w:rFonts w:eastAsia="Times New Roman" w:cs="Times New Roman"/>
          <w:szCs w:val="24"/>
        </w:rPr>
      </w:pPr>
      <w:r w:rsidRPr="00BC13C4">
        <w:rPr>
          <w:rFonts w:eastAsia="Times New Roman" w:cs="Times New Roman"/>
          <w:szCs w:val="24"/>
        </w:rPr>
        <w:t>AIŠKINAMASIS RAŠTAS</w:t>
      </w:r>
    </w:p>
    <w:p w14:paraId="3EC446E4" w14:textId="77777777" w:rsidR="00370B16" w:rsidRPr="00BC13C4" w:rsidRDefault="00370B16" w:rsidP="00B01DF8">
      <w:pPr>
        <w:spacing w:after="0" w:line="240" w:lineRule="auto"/>
        <w:jc w:val="center"/>
        <w:rPr>
          <w:rFonts w:eastAsia="Times New Roman" w:cs="Times New Roman"/>
          <w:szCs w:val="24"/>
        </w:rPr>
      </w:pPr>
    </w:p>
    <w:p w14:paraId="0FFDF96E" w14:textId="72B6F12A" w:rsidR="001B2109" w:rsidRDefault="00FE6AE6" w:rsidP="001B2109">
      <w:pPr>
        <w:spacing w:after="0" w:line="360" w:lineRule="auto"/>
        <w:jc w:val="center"/>
        <w:rPr>
          <w:rFonts w:eastAsia="Times New Roman" w:cs="Times New Roman"/>
          <w:szCs w:val="24"/>
        </w:rPr>
      </w:pPr>
      <w:r>
        <w:rPr>
          <w:rFonts w:eastAsia="Times New Roman" w:cs="Times New Roman"/>
          <w:szCs w:val="24"/>
        </w:rPr>
        <w:t xml:space="preserve">Dėl </w:t>
      </w:r>
      <w:r w:rsidR="000E45AC" w:rsidRPr="00326691">
        <w:rPr>
          <w:lang w:eastAsia="lt-LT"/>
        </w:rPr>
        <w:t xml:space="preserve">Molėtų rajono savivaldybės </w:t>
      </w:r>
      <w:r w:rsidR="00B01DF8">
        <w:rPr>
          <w:lang w:eastAsia="lt-LT"/>
        </w:rPr>
        <w:t xml:space="preserve">2023 m. užimtumo didinimo programos </w:t>
      </w:r>
      <w:r w:rsidR="000E45AC">
        <w:rPr>
          <w:lang w:eastAsia="lt-LT"/>
        </w:rPr>
        <w:t>patvirtinimo</w:t>
      </w:r>
    </w:p>
    <w:p w14:paraId="1D56AFAE" w14:textId="77777777" w:rsidR="001B2109" w:rsidRPr="00BC13C4" w:rsidRDefault="001B2109" w:rsidP="00BC13C4">
      <w:pPr>
        <w:tabs>
          <w:tab w:val="left" w:pos="720"/>
          <w:tab w:val="num" w:pos="3960"/>
        </w:tabs>
        <w:spacing w:after="0" w:line="360" w:lineRule="auto"/>
        <w:jc w:val="center"/>
        <w:rPr>
          <w:rFonts w:eastAsia="Times New Roman" w:cs="Times New Roman"/>
          <w:szCs w:val="24"/>
        </w:rPr>
      </w:pPr>
    </w:p>
    <w:p w14:paraId="3FBF80BF" w14:textId="77777777" w:rsidR="009318A8" w:rsidRDefault="00BC13C4" w:rsidP="009318A8">
      <w:pPr>
        <w:pStyle w:val="Sraopastraipa"/>
        <w:numPr>
          <w:ilvl w:val="0"/>
          <w:numId w:val="7"/>
        </w:numPr>
        <w:tabs>
          <w:tab w:val="left" w:pos="720"/>
        </w:tabs>
        <w:spacing w:after="0" w:line="360" w:lineRule="auto"/>
        <w:jc w:val="both"/>
        <w:rPr>
          <w:rFonts w:eastAsia="Times New Roman" w:cs="Times New Roman"/>
          <w:b/>
          <w:szCs w:val="24"/>
        </w:rPr>
      </w:pPr>
      <w:r w:rsidRPr="009318A8">
        <w:rPr>
          <w:rFonts w:eastAsia="Times New Roman" w:cs="Times New Roman"/>
          <w:b/>
          <w:szCs w:val="24"/>
        </w:rPr>
        <w:t>P</w:t>
      </w:r>
      <w:r w:rsidRPr="009318A8">
        <w:rPr>
          <w:rFonts w:eastAsia="Times New Roman" w:cs="Times New Roman"/>
          <w:b/>
          <w:szCs w:val="24"/>
          <w:lang w:val="pt-BR"/>
        </w:rPr>
        <w:t>arengto tarybos sprendimo projekto tikslai ir uždaviniai</w:t>
      </w:r>
      <w:r w:rsidRPr="009318A8">
        <w:rPr>
          <w:rFonts w:eastAsia="Times New Roman" w:cs="Times New Roman"/>
          <w:b/>
          <w:szCs w:val="24"/>
        </w:rPr>
        <w:t xml:space="preserve">   </w:t>
      </w:r>
    </w:p>
    <w:p w14:paraId="5A2EFD86" w14:textId="46AA0CEB" w:rsidR="009318A8" w:rsidRDefault="009318A8" w:rsidP="009318A8">
      <w:pPr>
        <w:tabs>
          <w:tab w:val="left" w:pos="720"/>
        </w:tabs>
        <w:spacing w:after="0" w:line="360" w:lineRule="auto"/>
        <w:ind w:left="720"/>
        <w:jc w:val="both"/>
        <w:rPr>
          <w:color w:val="000000"/>
        </w:rPr>
      </w:pPr>
      <w:r>
        <w:rPr>
          <w:b/>
          <w:bCs/>
          <w:color w:val="333333"/>
        </w:rPr>
        <w:tab/>
      </w:r>
      <w:r w:rsidRPr="009318A8">
        <w:rPr>
          <w:b/>
          <w:bCs/>
          <w:color w:val="333333"/>
        </w:rPr>
        <w:t> </w:t>
      </w:r>
      <w:r w:rsidRPr="009318A8">
        <w:rPr>
          <w:color w:val="333333"/>
        </w:rPr>
        <w:t>2022 m. gruodžio 30 d. įsigaliojo Lietuvos Respublikos socialinės apsaugos ir darbo ministro 2017 m. gegužės 23 d. įsakymo Nr. A1-257 „Dėl Užimtumo didinimo programų rengimo ir jų finansavimo tvarkos aprašo patvirtinimo“, pakeitimas</w:t>
      </w:r>
      <w:r w:rsidR="00B01DF8">
        <w:rPr>
          <w:color w:val="333333"/>
        </w:rPr>
        <w:t>.</w:t>
      </w:r>
      <w:r w:rsidRPr="009318A8">
        <w:rPr>
          <w:color w:val="333333"/>
        </w:rPr>
        <w:t xml:space="preserve"> Savivaldybėms suteikta teisė spręsti dėl lėšų Užimtumo didinimo programai skirstymo, atsižvelgiant į užimtumo priemonių poveikį. </w:t>
      </w:r>
      <w:r w:rsidRPr="009318A8">
        <w:rPr>
          <w:color w:val="000000"/>
        </w:rPr>
        <w:t xml:space="preserve">Programos priemonės leis bedarbiams ir piniginės socialinės paramos gavėjams integruotis į darbo rinką, atstatyti socialinius ir darbo įgūdžius ir didinti </w:t>
      </w:r>
      <w:r>
        <w:rPr>
          <w:color w:val="000000"/>
        </w:rPr>
        <w:t>Molėtų</w:t>
      </w:r>
      <w:r w:rsidRPr="009318A8">
        <w:rPr>
          <w:color w:val="000000"/>
        </w:rPr>
        <w:t xml:space="preserve"> rajono gyventojų užimtumą. Taip pat siekiama sutvarkyti </w:t>
      </w:r>
      <w:r>
        <w:rPr>
          <w:color w:val="000000"/>
        </w:rPr>
        <w:t>Molėtų</w:t>
      </w:r>
      <w:r w:rsidRPr="009318A8">
        <w:rPr>
          <w:color w:val="000000"/>
        </w:rPr>
        <w:t xml:space="preserve"> rajono bendro naudojimo viešąsias erdves, atlikti kitus laikino pobūdžio visuomenei naudingus darbus, teikiančius socialinę naudą vietos bendruomenei. Asmenims suteikta galimybė dirbti ne tik trumpalaikio pobūdžio darbus, bus atnaujinti darbiniai įgūdžiai, darbo rinkoje įsitvirtins ir darbo rinkai besirengiantys asmenys, jie integruosis į darbo rinką,  mažės socialinė įtampa ir atskirtis tarp bendruomenės narių. Visiems asmenims bus suteikta galimybė užsidirbti pragyvenimui būtinų lėšų, bedarbiai įgis daugiau socialinių ir darbo įgūdžių, pasitikėjimo savo jėgomis, padidės bedarbių galimybės susirasti nuolatinį darbą, taip pat didės </w:t>
      </w:r>
      <w:r>
        <w:rPr>
          <w:color w:val="000000"/>
        </w:rPr>
        <w:t>Molėtų</w:t>
      </w:r>
      <w:r w:rsidRPr="009318A8">
        <w:rPr>
          <w:color w:val="000000"/>
        </w:rPr>
        <w:t xml:space="preserve"> rajono gyventojų užimtumas. </w:t>
      </w:r>
    </w:p>
    <w:p w14:paraId="04BE645F" w14:textId="0B9374D4" w:rsidR="00B01DF8" w:rsidRPr="009318A8" w:rsidRDefault="00B01DF8" w:rsidP="009318A8">
      <w:pPr>
        <w:tabs>
          <w:tab w:val="left" w:pos="720"/>
        </w:tabs>
        <w:spacing w:after="0" w:line="360" w:lineRule="auto"/>
        <w:ind w:left="720"/>
        <w:jc w:val="both"/>
        <w:rPr>
          <w:rFonts w:eastAsia="Times New Roman" w:cs="Times New Roman"/>
          <w:b/>
          <w:szCs w:val="24"/>
        </w:rPr>
      </w:pPr>
      <w:r>
        <w:rPr>
          <w:color w:val="000000"/>
        </w:rPr>
        <w:t>Pirmenybė dalyvauti programoje bus teikiama bedarbiams, praradusiems darbinius įgūdžius dėl ilgalaikio nedarbo, dėl įvairių socialinių priežasčių nedirbantiems ir dėl to atsidūrusiems sunkioje materialinėje padėtyje.</w:t>
      </w:r>
    </w:p>
    <w:p w14:paraId="29747089" w14:textId="0FBFED9C" w:rsidR="00EB1F74" w:rsidRPr="009318A8" w:rsidRDefault="00EB1F74" w:rsidP="009318A8">
      <w:pPr>
        <w:pStyle w:val="Sraopastraipa"/>
        <w:numPr>
          <w:ilvl w:val="0"/>
          <w:numId w:val="7"/>
        </w:numPr>
        <w:tabs>
          <w:tab w:val="num" w:pos="0"/>
          <w:tab w:val="left" w:pos="720"/>
        </w:tabs>
        <w:spacing w:after="0" w:line="360" w:lineRule="auto"/>
        <w:jc w:val="both"/>
        <w:outlineLvl w:val="0"/>
        <w:rPr>
          <w:rFonts w:eastAsia="Times New Roman" w:cs="Times New Roman"/>
          <w:b/>
          <w:szCs w:val="24"/>
        </w:rPr>
      </w:pPr>
      <w:r w:rsidRPr="009318A8">
        <w:rPr>
          <w:rFonts w:eastAsia="Times New Roman" w:cs="Times New Roman"/>
          <w:b/>
          <w:szCs w:val="24"/>
        </w:rPr>
        <w:t xml:space="preserve">Siūlomos teisinio reguliavimo nuostatos: </w:t>
      </w:r>
    </w:p>
    <w:p w14:paraId="78F2A564" w14:textId="32F5B345" w:rsidR="009318A8" w:rsidRPr="009318A8" w:rsidRDefault="009318A8" w:rsidP="009318A8">
      <w:pPr>
        <w:tabs>
          <w:tab w:val="num" w:pos="0"/>
          <w:tab w:val="left" w:pos="720"/>
        </w:tabs>
        <w:spacing w:after="0" w:line="360" w:lineRule="auto"/>
        <w:ind w:left="720"/>
        <w:jc w:val="both"/>
        <w:outlineLvl w:val="0"/>
        <w:rPr>
          <w:rFonts w:eastAsia="Times New Roman" w:cs="Times New Roman"/>
          <w:b/>
          <w:szCs w:val="24"/>
        </w:rPr>
      </w:pPr>
      <w:r>
        <w:rPr>
          <w:color w:val="333333"/>
        </w:rPr>
        <w:t xml:space="preserve">Projektas atitinka teisės aktus, reglamentuojančius Užimtumo didinimo programų rengimą. </w:t>
      </w:r>
    </w:p>
    <w:p w14:paraId="3E953588" w14:textId="434E3E45" w:rsidR="00EB1F74" w:rsidRDefault="009318A8" w:rsidP="00EB1F74">
      <w:pPr>
        <w:tabs>
          <w:tab w:val="left" w:pos="709"/>
          <w:tab w:val="num" w:pos="3960"/>
        </w:tabs>
        <w:spacing w:after="0" w:line="360" w:lineRule="auto"/>
        <w:ind w:firstLine="284"/>
        <w:jc w:val="both"/>
        <w:rPr>
          <w:rFonts w:eastAsia="Times New Roman" w:cs="Times New Roman"/>
          <w:b/>
          <w:szCs w:val="24"/>
        </w:rPr>
      </w:pPr>
      <w:r>
        <w:rPr>
          <w:rFonts w:eastAsia="Times New Roman" w:cs="Times New Roman"/>
          <w:b/>
          <w:szCs w:val="24"/>
        </w:rPr>
        <w:tab/>
      </w:r>
      <w:r w:rsidR="00EB1F74" w:rsidRPr="00416709">
        <w:rPr>
          <w:rFonts w:eastAsia="Times New Roman" w:cs="Times New Roman"/>
          <w:b/>
          <w:szCs w:val="24"/>
        </w:rPr>
        <w:t xml:space="preserve">3. </w:t>
      </w:r>
      <w:r w:rsidR="00EB1F74" w:rsidRPr="003C05A1">
        <w:rPr>
          <w:rFonts w:eastAsia="Times New Roman" w:cs="Times New Roman"/>
          <w:b/>
          <w:szCs w:val="24"/>
        </w:rPr>
        <w:t>Laukiami rezultatai:</w:t>
      </w:r>
      <w:r w:rsidR="00EB1F74">
        <w:rPr>
          <w:rFonts w:eastAsia="Times New Roman" w:cs="Times New Roman"/>
          <w:b/>
          <w:szCs w:val="24"/>
        </w:rPr>
        <w:t xml:space="preserve"> </w:t>
      </w:r>
    </w:p>
    <w:p w14:paraId="4AA8EEAD" w14:textId="66B74429" w:rsidR="00D11C9B" w:rsidRDefault="009318A8" w:rsidP="00B01DF8">
      <w:pPr>
        <w:tabs>
          <w:tab w:val="left" w:pos="360"/>
          <w:tab w:val="num" w:pos="3960"/>
        </w:tabs>
        <w:spacing w:after="0" w:line="360" w:lineRule="auto"/>
        <w:ind w:left="720" w:hanging="450"/>
        <w:jc w:val="both"/>
        <w:rPr>
          <w:rFonts w:eastAsia="Times New Roman" w:cs="Times New Roman"/>
          <w:szCs w:val="24"/>
        </w:rPr>
      </w:pPr>
      <w:r>
        <w:rPr>
          <w:rFonts w:eastAsia="Times New Roman" w:cs="Times New Roman"/>
          <w:szCs w:val="24"/>
        </w:rPr>
        <w:tab/>
      </w:r>
      <w:r w:rsidR="00B01DF8">
        <w:rPr>
          <w:rFonts w:eastAsia="Times New Roman" w:cs="Times New Roman"/>
          <w:szCs w:val="24"/>
        </w:rPr>
        <w:t xml:space="preserve">     </w:t>
      </w:r>
      <w:r>
        <w:rPr>
          <w:color w:val="333333"/>
        </w:rPr>
        <w:t xml:space="preserve">Įgyvendinus šioje programoje iškeltus tikslus, numatoma, kad paslaugas gaus 80 asmenų, </w:t>
      </w:r>
      <w:r w:rsidR="008E2762">
        <w:rPr>
          <w:color w:val="333333"/>
        </w:rPr>
        <w:t xml:space="preserve">trumpalaikiam darbui </w:t>
      </w:r>
      <w:r>
        <w:rPr>
          <w:color w:val="333333"/>
        </w:rPr>
        <w:t xml:space="preserve">įdarbinta bus </w:t>
      </w:r>
      <w:r w:rsidRPr="009318A8">
        <w:rPr>
          <w:color w:val="FF0000"/>
        </w:rPr>
        <w:t xml:space="preserve"> </w:t>
      </w:r>
      <w:r w:rsidR="00B01DF8" w:rsidRPr="00B01DF8">
        <w:rPr>
          <w:color w:val="000000" w:themeColor="text1"/>
        </w:rPr>
        <w:t xml:space="preserve">12 </w:t>
      </w:r>
      <w:r w:rsidRPr="00B01DF8">
        <w:rPr>
          <w:color w:val="000000" w:themeColor="text1"/>
        </w:rPr>
        <w:t>asm</w:t>
      </w:r>
      <w:r w:rsidR="00B01DF8" w:rsidRPr="00B01DF8">
        <w:rPr>
          <w:color w:val="000000" w:themeColor="text1"/>
        </w:rPr>
        <w:t>enų</w:t>
      </w:r>
      <w:r>
        <w:rPr>
          <w:color w:val="333333"/>
        </w:rPr>
        <w:t>.</w:t>
      </w:r>
    </w:p>
    <w:p w14:paraId="447B34B2" w14:textId="77777777" w:rsidR="00EB1F74" w:rsidRPr="00416709" w:rsidRDefault="00EB1F74" w:rsidP="00EB1F74">
      <w:pPr>
        <w:tabs>
          <w:tab w:val="num" w:pos="0"/>
          <w:tab w:val="left" w:pos="720"/>
        </w:tabs>
        <w:spacing w:after="0" w:line="360" w:lineRule="auto"/>
        <w:ind w:firstLine="709"/>
        <w:jc w:val="both"/>
        <w:rPr>
          <w:rFonts w:eastAsia="Times New Roman" w:cs="Times New Roman"/>
          <w:b/>
          <w:szCs w:val="24"/>
        </w:rPr>
      </w:pPr>
      <w:r w:rsidRPr="00416709">
        <w:rPr>
          <w:rFonts w:eastAsia="Times New Roman" w:cs="Times New Roman"/>
          <w:b/>
          <w:szCs w:val="24"/>
        </w:rPr>
        <w:t>4. Lėšų poreikis ir jų šaltiniai</w:t>
      </w:r>
      <w:r>
        <w:rPr>
          <w:rFonts w:eastAsia="Times New Roman" w:cs="Times New Roman"/>
          <w:b/>
          <w:szCs w:val="24"/>
        </w:rPr>
        <w:t>:</w:t>
      </w:r>
    </w:p>
    <w:p w14:paraId="68B4B61B" w14:textId="63D2AE38" w:rsidR="00744792" w:rsidRPr="00F22569" w:rsidRDefault="00F22569" w:rsidP="00B01DF8">
      <w:pPr>
        <w:tabs>
          <w:tab w:val="left" w:pos="720"/>
          <w:tab w:val="num" w:pos="3960"/>
        </w:tabs>
        <w:spacing w:line="360" w:lineRule="auto"/>
        <w:ind w:left="630" w:right="-143"/>
        <w:jc w:val="both"/>
      </w:pPr>
      <w:r>
        <w:rPr>
          <w:rFonts w:eastAsia="Times New Roman" w:cs="Times New Roman"/>
          <w:szCs w:val="24"/>
        </w:rPr>
        <w:tab/>
      </w:r>
      <w:r w:rsidR="00B01DF8">
        <w:rPr>
          <w:rFonts w:eastAsia="Times New Roman" w:cs="Times New Roman"/>
          <w:szCs w:val="24"/>
        </w:rPr>
        <w:t xml:space="preserve">Programos lėšos – 100 000 Eur, iš jų </w:t>
      </w:r>
      <w:r w:rsidR="009318A8">
        <w:rPr>
          <w:color w:val="333333"/>
        </w:rPr>
        <w:t>skirta 81,4 tūkst. eurų iš Lietuvos Respublikos valstybės biudžeto specialiųjų tikslinių dotacijų savivaldybių biudžetams</w:t>
      </w:r>
      <w:r w:rsidR="00B01DF8">
        <w:rPr>
          <w:color w:val="333333"/>
        </w:rPr>
        <w:t xml:space="preserve">, 18,6 tūkst. Eur skirta iš Savivaldybės biudžeto </w:t>
      </w:r>
      <w:r w:rsidR="00B01DF8" w:rsidRPr="00B01DF8">
        <w:rPr>
          <w:color w:val="333333"/>
        </w:rPr>
        <w:t>(</w:t>
      </w:r>
      <w:r w:rsidR="00B01DF8" w:rsidRPr="00B01DF8">
        <w:t>Socialinio darbuotojo darbui su rizikos asmenimis darbo užmokestis).</w:t>
      </w:r>
      <w:r w:rsidR="00B01DF8">
        <w:rPr>
          <w:color w:val="333333"/>
        </w:rPr>
        <w:t xml:space="preserve"> </w:t>
      </w:r>
    </w:p>
    <w:p w14:paraId="63805FE3" w14:textId="77777777" w:rsidR="00EB1F74" w:rsidRPr="00416709" w:rsidRDefault="00EB1F74" w:rsidP="00EB1F74">
      <w:pPr>
        <w:tabs>
          <w:tab w:val="left" w:pos="720"/>
          <w:tab w:val="num" w:pos="3960"/>
        </w:tabs>
        <w:spacing w:after="0" w:line="360" w:lineRule="auto"/>
        <w:ind w:firstLine="709"/>
        <w:jc w:val="both"/>
        <w:rPr>
          <w:rFonts w:eastAsia="Times New Roman" w:cs="Times New Roman"/>
          <w:b/>
          <w:szCs w:val="24"/>
        </w:rPr>
      </w:pPr>
      <w:r>
        <w:rPr>
          <w:rFonts w:eastAsia="Times New Roman" w:cs="Times New Roman"/>
          <w:b/>
          <w:szCs w:val="24"/>
        </w:rPr>
        <w:t>5</w:t>
      </w:r>
      <w:r w:rsidRPr="00416709">
        <w:rPr>
          <w:rFonts w:eastAsia="Times New Roman" w:cs="Times New Roman"/>
          <w:b/>
          <w:szCs w:val="24"/>
        </w:rPr>
        <w:t>.</w:t>
      </w:r>
      <w:r>
        <w:rPr>
          <w:rFonts w:eastAsia="Times New Roman" w:cs="Times New Roman"/>
          <w:b/>
          <w:szCs w:val="24"/>
        </w:rPr>
        <w:t xml:space="preserve"> </w:t>
      </w:r>
      <w:r w:rsidRPr="003C05A1">
        <w:rPr>
          <w:rFonts w:eastAsia="Times New Roman" w:cs="Times New Roman"/>
          <w:b/>
          <w:szCs w:val="24"/>
        </w:rPr>
        <w:t>Kiti sprendimui priimti reikalingi pagrindimai, skaičiavimai ar paaiškinimai</w:t>
      </w:r>
      <w:r>
        <w:rPr>
          <w:rFonts w:eastAsia="Times New Roman" w:cs="Times New Roman"/>
          <w:b/>
          <w:szCs w:val="24"/>
        </w:rPr>
        <w:t>:</w:t>
      </w:r>
    </w:p>
    <w:p w14:paraId="5D0EE2E6" w14:textId="26B5C7AE" w:rsidR="00BC13C4" w:rsidRDefault="00F22569" w:rsidP="009318A8">
      <w:pPr>
        <w:tabs>
          <w:tab w:val="left" w:pos="360"/>
        </w:tabs>
        <w:spacing w:after="0" w:line="360" w:lineRule="auto"/>
        <w:ind w:left="360"/>
        <w:jc w:val="both"/>
        <w:rPr>
          <w:rFonts w:eastAsia="Times New Roman" w:cs="Times New Roman"/>
          <w:szCs w:val="24"/>
        </w:rPr>
      </w:pPr>
      <w:r>
        <w:rPr>
          <w:rFonts w:eastAsia="Times New Roman" w:cs="Times New Roman"/>
          <w:szCs w:val="24"/>
        </w:rPr>
        <w:t xml:space="preserve">       </w:t>
      </w:r>
    </w:p>
    <w:p w14:paraId="49945630" w14:textId="7A0D78C4" w:rsidR="006F0314" w:rsidRDefault="006F0314" w:rsidP="00BC13C4"/>
    <w:sectPr w:rsidR="006F0314" w:rsidSect="009318A8">
      <w:pgSz w:w="11906" w:h="16838"/>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CB077" w14:textId="77777777" w:rsidR="0093575F" w:rsidRDefault="0093575F">
      <w:pPr>
        <w:spacing w:after="0" w:line="240" w:lineRule="auto"/>
      </w:pPr>
      <w:r>
        <w:separator/>
      </w:r>
    </w:p>
  </w:endnote>
  <w:endnote w:type="continuationSeparator" w:id="0">
    <w:p w14:paraId="00DAB1D6" w14:textId="77777777" w:rsidR="0093575F" w:rsidRDefault="00935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G Times">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F305B" w14:textId="77777777" w:rsidR="0093575F" w:rsidRDefault="0093575F">
      <w:pPr>
        <w:spacing w:after="0" w:line="240" w:lineRule="auto"/>
      </w:pPr>
      <w:r>
        <w:separator/>
      </w:r>
    </w:p>
  </w:footnote>
  <w:footnote w:type="continuationSeparator" w:id="0">
    <w:p w14:paraId="57D2D577" w14:textId="77777777" w:rsidR="0093575F" w:rsidRDefault="00935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Antrat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Antrat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970566"/>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E43C1"/>
    <w:multiLevelType w:val="hybridMultilevel"/>
    <w:tmpl w:val="AA2E1DD6"/>
    <w:lvl w:ilvl="0" w:tplc="0409000F">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747160A"/>
    <w:multiLevelType w:val="hybridMultilevel"/>
    <w:tmpl w:val="601ED602"/>
    <w:lvl w:ilvl="0" w:tplc="614871A6">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2A123E89"/>
    <w:multiLevelType w:val="hybridMultilevel"/>
    <w:tmpl w:val="CE9812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E42561A"/>
    <w:multiLevelType w:val="hybridMultilevel"/>
    <w:tmpl w:val="6B8C3D1C"/>
    <w:lvl w:ilvl="0" w:tplc="F3048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223E63"/>
    <w:multiLevelType w:val="hybridMultilevel"/>
    <w:tmpl w:val="8D92C0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66537301">
    <w:abstractNumId w:val="6"/>
  </w:num>
  <w:num w:numId="2" w16cid:durableId="2006126921">
    <w:abstractNumId w:val="2"/>
  </w:num>
  <w:num w:numId="3" w16cid:durableId="1178423936">
    <w:abstractNumId w:val="0"/>
  </w:num>
  <w:num w:numId="4" w16cid:durableId="1264151030">
    <w:abstractNumId w:val="1"/>
  </w:num>
  <w:num w:numId="5" w16cid:durableId="1317413332">
    <w:abstractNumId w:val="4"/>
  </w:num>
  <w:num w:numId="6" w16cid:durableId="7005941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5205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A5D"/>
    <w:rsid w:val="00003CAA"/>
    <w:rsid w:val="00071A5D"/>
    <w:rsid w:val="000B2CDE"/>
    <w:rsid w:val="000C5DC7"/>
    <w:rsid w:val="000E45AC"/>
    <w:rsid w:val="001048D6"/>
    <w:rsid w:val="001B2109"/>
    <w:rsid w:val="001B31BF"/>
    <w:rsid w:val="001F10D2"/>
    <w:rsid w:val="002F6E8D"/>
    <w:rsid w:val="00365EED"/>
    <w:rsid w:val="00370B16"/>
    <w:rsid w:val="003F33F7"/>
    <w:rsid w:val="004A69B7"/>
    <w:rsid w:val="005D1271"/>
    <w:rsid w:val="006F0314"/>
    <w:rsid w:val="00707CBF"/>
    <w:rsid w:val="00744792"/>
    <w:rsid w:val="007730ED"/>
    <w:rsid w:val="00811FEE"/>
    <w:rsid w:val="00827388"/>
    <w:rsid w:val="00861DCC"/>
    <w:rsid w:val="00861E47"/>
    <w:rsid w:val="008621AF"/>
    <w:rsid w:val="008E2762"/>
    <w:rsid w:val="00901B3C"/>
    <w:rsid w:val="009318A8"/>
    <w:rsid w:val="0093575F"/>
    <w:rsid w:val="0093748C"/>
    <w:rsid w:val="009C654B"/>
    <w:rsid w:val="009D70B1"/>
    <w:rsid w:val="00B01DF8"/>
    <w:rsid w:val="00B05DC9"/>
    <w:rsid w:val="00B80161"/>
    <w:rsid w:val="00BC13C4"/>
    <w:rsid w:val="00C21F46"/>
    <w:rsid w:val="00D11C9B"/>
    <w:rsid w:val="00D24BB7"/>
    <w:rsid w:val="00D54BDE"/>
    <w:rsid w:val="00D9526B"/>
    <w:rsid w:val="00E40864"/>
    <w:rsid w:val="00E61CEC"/>
    <w:rsid w:val="00EB1F74"/>
    <w:rsid w:val="00F14800"/>
    <w:rsid w:val="00F22569"/>
    <w:rsid w:val="00F27580"/>
    <w:rsid w:val="00F27A10"/>
    <w:rsid w:val="00F30780"/>
    <w:rsid w:val="00FB1D0F"/>
    <w:rsid w:val="00FE6A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B6216"/>
  <w15:chartTrackingRefBased/>
  <w15:docId w15:val="{F5622897-0A33-4085-9949-46217603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27580"/>
    <w:rPr>
      <w:rFonts w:ascii="Times New Roman" w:hAnsi="Times New Roman"/>
      <w:sz w:val="24"/>
    </w:rPr>
  </w:style>
  <w:style w:type="paragraph" w:styleId="Antrat4">
    <w:name w:val="heading 4"/>
    <w:basedOn w:val="prastasis"/>
    <w:next w:val="prastasis"/>
    <w:link w:val="Antrat4Diagrama"/>
    <w:qFormat/>
    <w:rsid w:val="006F0314"/>
    <w:pPr>
      <w:keepNext/>
      <w:numPr>
        <w:ilvl w:val="3"/>
        <w:numId w:val="3"/>
      </w:numPr>
      <w:suppressAutoHyphens/>
      <w:spacing w:after="0" w:line="240" w:lineRule="auto"/>
      <w:outlineLvl w:val="3"/>
    </w:pPr>
    <w:rPr>
      <w:rFonts w:ascii="Arial" w:eastAsia="Times New Roman" w:hAnsi="Arial" w:cs="Times New Roman"/>
      <w:b/>
      <w:sz w:val="20"/>
      <w:szCs w:val="20"/>
      <w:lang w:eastAsia="ar-SA"/>
    </w:rPr>
  </w:style>
  <w:style w:type="paragraph" w:styleId="Antrat6">
    <w:name w:val="heading 6"/>
    <w:basedOn w:val="prastasis"/>
    <w:next w:val="prastasis"/>
    <w:link w:val="Antrat6Diagrama"/>
    <w:qFormat/>
    <w:rsid w:val="006F0314"/>
    <w:pPr>
      <w:keepNext/>
      <w:numPr>
        <w:ilvl w:val="5"/>
        <w:numId w:val="3"/>
      </w:numPr>
      <w:suppressAutoHyphens/>
      <w:spacing w:after="0" w:line="240" w:lineRule="auto"/>
      <w:jc w:val="center"/>
      <w:outlineLvl w:val="5"/>
    </w:pPr>
    <w:rPr>
      <w:rFonts w:eastAsia="Times New Roman" w:cs="Times New Roman"/>
      <w:b/>
      <w:sz w:val="20"/>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C13C4"/>
    <w:pPr>
      <w:ind w:left="720"/>
      <w:contextualSpacing/>
    </w:pPr>
  </w:style>
  <w:style w:type="paragraph" w:styleId="Debesliotekstas">
    <w:name w:val="Balloon Text"/>
    <w:basedOn w:val="prastasis"/>
    <w:link w:val="DebesliotekstasDiagrama"/>
    <w:uiPriority w:val="99"/>
    <w:semiHidden/>
    <w:unhideWhenUsed/>
    <w:rsid w:val="004A69B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A69B7"/>
    <w:rPr>
      <w:rFonts w:ascii="Segoe UI" w:hAnsi="Segoe UI" w:cs="Segoe UI"/>
      <w:sz w:val="18"/>
      <w:szCs w:val="18"/>
    </w:rPr>
  </w:style>
  <w:style w:type="character" w:customStyle="1" w:styleId="Antrat4Diagrama">
    <w:name w:val="Antraštė 4 Diagrama"/>
    <w:basedOn w:val="Numatytasispastraiposriftas"/>
    <w:link w:val="Antrat4"/>
    <w:rsid w:val="006F0314"/>
    <w:rPr>
      <w:rFonts w:ascii="Arial" w:eastAsia="Times New Roman" w:hAnsi="Arial" w:cs="Times New Roman"/>
      <w:b/>
      <w:sz w:val="20"/>
      <w:szCs w:val="20"/>
      <w:lang w:eastAsia="ar-SA"/>
    </w:rPr>
  </w:style>
  <w:style w:type="character" w:customStyle="1" w:styleId="Antrat6Diagrama">
    <w:name w:val="Antraštė 6 Diagrama"/>
    <w:basedOn w:val="Numatytasispastraiposriftas"/>
    <w:link w:val="Antrat6"/>
    <w:rsid w:val="006F0314"/>
    <w:rPr>
      <w:rFonts w:ascii="Times New Roman" w:eastAsia="Times New Roman" w:hAnsi="Times New Roman" w:cs="Times New Roman"/>
      <w:b/>
      <w:sz w:val="20"/>
      <w:szCs w:val="24"/>
      <w:lang w:eastAsia="ar-SA"/>
    </w:rPr>
  </w:style>
  <w:style w:type="character" w:styleId="Hipersaitas">
    <w:name w:val="Hyperlink"/>
    <w:rsid w:val="006F0314"/>
    <w:rPr>
      <w:color w:val="000000"/>
      <w:u w:val="single"/>
    </w:rPr>
  </w:style>
  <w:style w:type="paragraph" w:customStyle="1" w:styleId="Literatrossraoantrat1">
    <w:name w:val="Literatūros sąrašo antraštė1"/>
    <w:basedOn w:val="prastasis"/>
    <w:next w:val="prastasis"/>
    <w:rsid w:val="006F0314"/>
    <w:pPr>
      <w:tabs>
        <w:tab w:val="left" w:pos="9000"/>
        <w:tab w:val="right" w:pos="9360"/>
      </w:tabs>
      <w:suppressAutoHyphens/>
      <w:spacing w:after="0" w:line="240" w:lineRule="auto"/>
    </w:pPr>
    <w:rPr>
      <w:rFonts w:ascii="CG Times" w:eastAsia="Times New Roman" w:hAnsi="CG Times" w:cs="Times New Roman"/>
      <w:sz w:val="20"/>
      <w:szCs w:val="20"/>
      <w:lang w:eastAsia="ar-SA"/>
    </w:rPr>
  </w:style>
  <w:style w:type="paragraph" w:styleId="Pagrindiniotekstotrauka">
    <w:name w:val="Body Text Indent"/>
    <w:basedOn w:val="prastasis"/>
    <w:link w:val="PagrindiniotekstotraukaDiagrama"/>
    <w:rsid w:val="006F0314"/>
    <w:pPr>
      <w:suppressAutoHyphens/>
      <w:spacing w:after="0" w:line="240" w:lineRule="exact"/>
      <w:jc w:val="both"/>
    </w:pPr>
    <w:rPr>
      <w:rFonts w:eastAsia="Times New Roman" w:cs="Times New Roman"/>
      <w:szCs w:val="20"/>
      <w:u w:val="single"/>
      <w:lang w:eastAsia="ar-SA"/>
    </w:rPr>
  </w:style>
  <w:style w:type="character" w:customStyle="1" w:styleId="PagrindiniotekstotraukaDiagrama">
    <w:name w:val="Pagrindinio teksto įtrauka Diagrama"/>
    <w:basedOn w:val="Numatytasispastraiposriftas"/>
    <w:link w:val="Pagrindiniotekstotrauka"/>
    <w:rsid w:val="006F0314"/>
    <w:rPr>
      <w:rFonts w:ascii="Times New Roman" w:eastAsia="Times New Roman" w:hAnsi="Times New Roman" w:cs="Times New Roman"/>
      <w:sz w:val="24"/>
      <w:szCs w:val="20"/>
      <w:u w:val="single"/>
      <w:lang w:eastAsia="ar-SA"/>
    </w:rPr>
  </w:style>
  <w:style w:type="paragraph" w:styleId="Antrats">
    <w:name w:val="header"/>
    <w:basedOn w:val="prastasis"/>
    <w:link w:val="AntratsDiagrama"/>
    <w:uiPriority w:val="99"/>
    <w:unhideWhenUsed/>
    <w:rsid w:val="006F0314"/>
    <w:pPr>
      <w:tabs>
        <w:tab w:val="center" w:pos="4819"/>
        <w:tab w:val="right" w:pos="9638"/>
      </w:tabs>
      <w:spacing w:after="0" w:line="240" w:lineRule="auto"/>
    </w:pPr>
    <w:rPr>
      <w:rFonts w:eastAsia="Times New Roman" w:cs="Times New Roman"/>
      <w:szCs w:val="20"/>
    </w:rPr>
  </w:style>
  <w:style w:type="character" w:customStyle="1" w:styleId="AntratsDiagrama">
    <w:name w:val="Antraštės Diagrama"/>
    <w:basedOn w:val="Numatytasispastraiposriftas"/>
    <w:link w:val="Antrats"/>
    <w:uiPriority w:val="99"/>
    <w:rsid w:val="006F0314"/>
    <w:rPr>
      <w:rFonts w:ascii="Times New Roman" w:eastAsia="Times New Roman" w:hAnsi="Times New Roman" w:cs="Times New Roman"/>
      <w:sz w:val="24"/>
      <w:szCs w:val="20"/>
    </w:rPr>
  </w:style>
  <w:style w:type="paragraph" w:styleId="Pagrindinistekstas2">
    <w:name w:val="Body Text 2"/>
    <w:basedOn w:val="prastasis"/>
    <w:link w:val="Pagrindinistekstas2Diagrama"/>
    <w:uiPriority w:val="99"/>
    <w:rsid w:val="006F0314"/>
    <w:pPr>
      <w:spacing w:after="120" w:line="480" w:lineRule="auto"/>
    </w:pPr>
    <w:rPr>
      <w:rFonts w:eastAsia="Times New Roman" w:cs="Times New Roman"/>
      <w:sz w:val="20"/>
      <w:szCs w:val="20"/>
      <w:lang w:val="en-US"/>
    </w:rPr>
  </w:style>
  <w:style w:type="character" w:customStyle="1" w:styleId="Pagrindinistekstas2Diagrama">
    <w:name w:val="Pagrindinis tekstas 2 Diagrama"/>
    <w:basedOn w:val="Numatytasispastraiposriftas"/>
    <w:link w:val="Pagrindinistekstas2"/>
    <w:uiPriority w:val="99"/>
    <w:rsid w:val="006F0314"/>
    <w:rPr>
      <w:rFonts w:ascii="Times New Roman" w:eastAsia="Times New Roman" w:hAnsi="Times New Roman" w:cs="Times New Roman"/>
      <w:sz w:val="20"/>
      <w:szCs w:val="20"/>
      <w:lang w:val="en-US"/>
    </w:rPr>
  </w:style>
  <w:style w:type="character" w:styleId="Emfaz">
    <w:name w:val="Emphasis"/>
    <w:basedOn w:val="Numatytasispastraiposriftas"/>
    <w:uiPriority w:val="20"/>
    <w:qFormat/>
    <w:rsid w:val="006F0314"/>
    <w:rPr>
      <w:i/>
      <w:iCs/>
    </w:rPr>
  </w:style>
  <w:style w:type="paragraph" w:styleId="prastasiniatinklio">
    <w:name w:val="Normal (Web)"/>
    <w:basedOn w:val="prastasis"/>
    <w:uiPriority w:val="99"/>
    <w:semiHidden/>
    <w:unhideWhenUsed/>
    <w:rsid w:val="009318A8"/>
    <w:pPr>
      <w:spacing w:before="100" w:beforeAutospacing="1" w:after="100" w:afterAutospacing="1" w:line="240" w:lineRule="auto"/>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1494</Words>
  <Characters>853</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Guobytė Loreta</dc:creator>
  <cp:keywords/>
  <dc:description/>
  <cp:lastModifiedBy>Kęstutis Grainys</cp:lastModifiedBy>
  <cp:revision>2</cp:revision>
  <cp:lastPrinted>2018-04-17T05:51:00Z</cp:lastPrinted>
  <dcterms:created xsi:type="dcterms:W3CDTF">2023-03-21T11:32:00Z</dcterms:created>
  <dcterms:modified xsi:type="dcterms:W3CDTF">2023-03-21T11:32:00Z</dcterms:modified>
</cp:coreProperties>
</file>