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6B575210" w:rsidR="00E77E28" w:rsidRDefault="006061D4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29693C">
        <w:t xml:space="preserve"> </w:t>
      </w:r>
      <w:r w:rsidR="00E77E28">
        <w:t>AIŠKINAMASIS RAŠTAS</w:t>
      </w:r>
    </w:p>
    <w:p w14:paraId="404CE736" w14:textId="7C50374F" w:rsidR="007457B4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7C41F0">
        <w:rPr>
          <w:noProof/>
        </w:rPr>
        <w:t xml:space="preserve">viešajai įstaigai </w:t>
      </w:r>
      <w:r w:rsidR="006615C1">
        <w:rPr>
          <w:noProof/>
        </w:rPr>
        <w:t xml:space="preserve">Molėtų </w:t>
      </w:r>
      <w:r w:rsidR="007C41F0">
        <w:rPr>
          <w:noProof/>
        </w:rPr>
        <w:t>krašto muziejui</w:t>
      </w:r>
      <w:r w:rsidR="006615C1">
        <w:rPr>
          <w:noProof/>
        </w:rPr>
        <w:t xml:space="preserve"> </w:t>
      </w:r>
      <w:r w:rsidR="009F2C46">
        <w:rPr>
          <w:noProof/>
        </w:rPr>
        <w:t>pagal turto patikėjimo sutartį</w:t>
      </w:r>
    </w:p>
    <w:p w14:paraId="2C66BA3A" w14:textId="77777777" w:rsidR="009F2C46" w:rsidRDefault="009F2C46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3452AAA4" w:rsidR="007457B4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 xml:space="preserve">Tikslas - perduoti </w:t>
      </w:r>
      <w:r w:rsidR="009F2C46">
        <w:t xml:space="preserve">viešajai įstaigai </w:t>
      </w:r>
      <w:r w:rsidRPr="00613706">
        <w:t>Molėtų</w:t>
      </w:r>
      <w:r w:rsidR="009F2C46">
        <w:t xml:space="preserve"> krašto muziejui</w:t>
      </w:r>
      <w:r w:rsidR="00A77B38" w:rsidRPr="00613706">
        <w:t xml:space="preserve"> </w:t>
      </w:r>
      <w:r>
        <w:t xml:space="preserve">(toliau – </w:t>
      </w:r>
      <w:r w:rsidR="009F2C46">
        <w:t>Muziejus</w:t>
      </w:r>
      <w:r>
        <w:t>)</w:t>
      </w:r>
      <w:r w:rsidRPr="00613706">
        <w:t xml:space="preserve"> </w:t>
      </w:r>
      <w:r w:rsidR="009F2C46">
        <w:t xml:space="preserve">pagal patikėjimo sutartį </w:t>
      </w:r>
      <w:r w:rsidRPr="00613706">
        <w:t>savivaldybei nuosavybės teise priklausantį</w:t>
      </w:r>
      <w:r w:rsidR="009A7386">
        <w:t xml:space="preserve"> </w:t>
      </w:r>
      <w:r w:rsidR="009F2C46">
        <w:t>nekilnojamąjį</w:t>
      </w:r>
      <w:r w:rsidR="00361E23">
        <w:t xml:space="preserve"> turtą</w:t>
      </w:r>
      <w:r w:rsidR="00ED6129">
        <w:t>:</w:t>
      </w:r>
    </w:p>
    <w:p w14:paraId="115217A8" w14:textId="7A7EAD5A" w:rsidR="00ED6129" w:rsidRDefault="00ED6129" w:rsidP="00ED6129">
      <w:pPr>
        <w:pStyle w:val="Sraopastraipa"/>
        <w:numPr>
          <w:ilvl w:val="1"/>
          <w:numId w:val="9"/>
        </w:numPr>
        <w:tabs>
          <w:tab w:val="clear" w:pos="155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rPr>
          <w:lang w:eastAsia="lt-LT"/>
        </w:rPr>
        <w:t>pastatą –</w:t>
      </w:r>
      <w:r>
        <w:rPr>
          <w:lang w:eastAsia="lt-LT"/>
        </w:rPr>
        <w:t xml:space="preserve"> </w:t>
      </w:r>
      <w:proofErr w:type="spellStart"/>
      <w:r>
        <w:rPr>
          <w:lang w:eastAsia="lt-LT"/>
        </w:rPr>
        <w:t>Baltadvario</w:t>
      </w:r>
      <w:proofErr w:type="spellEnd"/>
      <w:r>
        <w:rPr>
          <w:lang w:eastAsia="lt-LT"/>
        </w:rPr>
        <w:t xml:space="preserve"> </w:t>
      </w:r>
      <w:r>
        <w:rPr>
          <w:lang w:eastAsia="lt-LT"/>
        </w:rPr>
        <w:t>įtvirtintos dvaro sodybos fragmentų šiaurės vartų pastato fragmentus;</w:t>
      </w:r>
    </w:p>
    <w:p w14:paraId="6269144B" w14:textId="225C5CCC" w:rsidR="00ED6129" w:rsidRPr="00613706" w:rsidRDefault="00ED6129" w:rsidP="00ED6129">
      <w:pPr>
        <w:pStyle w:val="Sraopastraipa"/>
        <w:numPr>
          <w:ilvl w:val="1"/>
          <w:numId w:val="9"/>
        </w:numPr>
        <w:tabs>
          <w:tab w:val="clear" w:pos="155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rPr>
          <w:lang w:eastAsia="lt-LT"/>
        </w:rPr>
        <w:t xml:space="preserve">pastatą – </w:t>
      </w:r>
      <w:proofErr w:type="spellStart"/>
      <w:r>
        <w:rPr>
          <w:lang w:eastAsia="lt-LT"/>
        </w:rPr>
        <w:t>Baltadvario</w:t>
      </w:r>
      <w:proofErr w:type="spellEnd"/>
      <w:r>
        <w:rPr>
          <w:lang w:eastAsia="lt-LT"/>
        </w:rPr>
        <w:t xml:space="preserve"> įtvirtintos dvaro sodybos fragmentų rytų vartų pastato fragmentus</w:t>
      </w:r>
      <w:r>
        <w:rPr>
          <w:lang w:eastAsia="lt-LT"/>
        </w:rPr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03BAF731" w14:textId="19F7DB06" w:rsidR="00701BB8" w:rsidRDefault="00701BB8" w:rsidP="00701BB8">
      <w:pPr>
        <w:pStyle w:val="Sraopastraipa"/>
        <w:spacing w:line="360" w:lineRule="auto"/>
        <w:ind w:left="360" w:firstLine="349"/>
        <w:jc w:val="both"/>
      </w:pPr>
      <w:r>
        <w:t>Sprendimu teisinio reguliavimo nuostatos nenustatomos.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5336BD65" w:rsidR="007457B4" w:rsidRPr="00613706" w:rsidRDefault="007457B4" w:rsidP="007457B4">
      <w:pPr>
        <w:spacing w:line="360" w:lineRule="auto"/>
        <w:ind w:firstLine="720"/>
        <w:contextualSpacing/>
        <w:jc w:val="both"/>
      </w:pPr>
      <w:r w:rsidRPr="00613706">
        <w:t xml:space="preserve">Perduotas turtas bus naudojamas </w:t>
      </w:r>
      <w:r w:rsidR="00361E23">
        <w:t>savivaldybės</w:t>
      </w:r>
      <w:r w:rsidR="00CF6B2A">
        <w:t xml:space="preserve"> funkcijoms vykdyti</w:t>
      </w:r>
      <w:r w:rsidRPr="00613706">
        <w:rPr>
          <w:lang w:eastAsia="lt-LT"/>
        </w:rPr>
        <w:t xml:space="preserve">, </w:t>
      </w:r>
      <w:r w:rsidRPr="00613706">
        <w:t>tinkamai apskaitytas,</w:t>
      </w:r>
      <w:r w:rsidR="0013292F">
        <w:t xml:space="preserve"> </w:t>
      </w:r>
      <w:r w:rsidRPr="00613706">
        <w:t xml:space="preserve"> remontuojamas ir prižiūrimas.</w:t>
      </w:r>
      <w:r w:rsidR="0013292F">
        <w:t xml:space="preserve"> Be to bus </w:t>
      </w:r>
      <w:r w:rsidR="0013292F" w:rsidRPr="00BA06E9">
        <w:t xml:space="preserve">įgyvendinamas projektas </w:t>
      </w:r>
      <w:r w:rsidR="00BA06E9" w:rsidRPr="00BA06E9">
        <w:t>„</w:t>
      </w:r>
      <w:proofErr w:type="spellStart"/>
      <w:r w:rsidR="00BA06E9" w:rsidRPr="00BA06E9">
        <w:t>Baltadvario</w:t>
      </w:r>
      <w:proofErr w:type="spellEnd"/>
      <w:r w:rsidR="00BA06E9">
        <w:t xml:space="preserve"> įtvirtintos dvarvietės sutvarkymas bei pritaikymas pažintiniam turizmui“</w:t>
      </w:r>
      <w:r w:rsidR="0013292F" w:rsidRPr="009E6A30">
        <w:t>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13292F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4094204D" w14:textId="085B91E5" w:rsidR="00EB049F" w:rsidRPr="00613706" w:rsidRDefault="00EB049F" w:rsidP="001F0182">
      <w:pPr>
        <w:tabs>
          <w:tab w:val="left" w:pos="709"/>
        </w:tabs>
        <w:spacing w:line="360" w:lineRule="auto"/>
        <w:ind w:firstLine="709"/>
        <w:jc w:val="both"/>
      </w:pPr>
      <w:r w:rsidRPr="00613706">
        <w:t xml:space="preserve">Perduodamas turtas Molėtų </w:t>
      </w:r>
      <w:r w:rsidRPr="0067043F">
        <w:t xml:space="preserve">rajono savivaldybės </w:t>
      </w:r>
      <w:bookmarkStart w:id="0" w:name="_Hlk82510034"/>
      <w:r w:rsidRPr="0067043F">
        <w:t xml:space="preserve">turto pripažinimo nereikalingu arba netinkamu (negalimu) naudoti komisijos </w:t>
      </w:r>
      <w:r w:rsidR="00D05185">
        <w:t>202</w:t>
      </w:r>
      <w:r w:rsidR="0053544E">
        <w:t>3</w:t>
      </w:r>
      <w:r w:rsidR="00D05185">
        <w:t xml:space="preserve"> </w:t>
      </w:r>
      <w:r w:rsidR="00D05185" w:rsidRPr="001F0182">
        <w:t xml:space="preserve">m. </w:t>
      </w:r>
      <w:r w:rsidR="0053544E" w:rsidRPr="001F0182">
        <w:t xml:space="preserve">kovo </w:t>
      </w:r>
      <w:r w:rsidR="001F0182" w:rsidRPr="001F0182">
        <w:t>17</w:t>
      </w:r>
      <w:r w:rsidR="00D05185" w:rsidRPr="001F0182">
        <w:t xml:space="preserve"> d. </w:t>
      </w:r>
      <w:r w:rsidR="00D05185" w:rsidRPr="001F0182">
        <w:rPr>
          <w:bCs/>
          <w:lang w:eastAsia="lt-LT"/>
        </w:rPr>
        <w:t>nereikaling</w:t>
      </w:r>
      <w:r w:rsidR="009A7386" w:rsidRPr="001F0182">
        <w:rPr>
          <w:bCs/>
          <w:lang w:eastAsia="lt-LT"/>
        </w:rPr>
        <w:t>o</w:t>
      </w:r>
      <w:r w:rsidR="00D05185" w:rsidRPr="001F0182">
        <w:rPr>
          <w:bCs/>
          <w:lang w:eastAsia="lt-LT"/>
        </w:rPr>
        <w:t xml:space="preserve"> arba</w:t>
      </w:r>
      <w:r w:rsidR="00D05185">
        <w:rPr>
          <w:bCs/>
          <w:lang w:eastAsia="lt-LT"/>
        </w:rPr>
        <w:t xml:space="preserve"> netinkam</w:t>
      </w:r>
      <w:r w:rsidR="009A7386">
        <w:rPr>
          <w:bCs/>
          <w:lang w:eastAsia="lt-LT"/>
        </w:rPr>
        <w:t>o</w:t>
      </w:r>
      <w:r w:rsidR="00D05185">
        <w:rPr>
          <w:bCs/>
          <w:lang w:eastAsia="lt-LT"/>
        </w:rPr>
        <w:t xml:space="preserve"> (negalim</w:t>
      </w:r>
      <w:r w:rsidR="009A7386">
        <w:rPr>
          <w:bCs/>
          <w:lang w:eastAsia="lt-LT"/>
        </w:rPr>
        <w:t>o</w:t>
      </w:r>
      <w:r w:rsidR="00D05185">
        <w:rPr>
          <w:bCs/>
          <w:lang w:eastAsia="lt-LT"/>
        </w:rPr>
        <w:t>) naudoti nekilnojamojo turto ir kitų nekilnojamųjų daiktų apžiūros pažyma Nr. T21-</w:t>
      </w:r>
      <w:r w:rsidR="001F0182">
        <w:rPr>
          <w:bCs/>
          <w:lang w:eastAsia="lt-LT"/>
        </w:rPr>
        <w:t>3</w:t>
      </w:r>
      <w:r w:rsidRPr="0067043F">
        <w:rPr>
          <w:bCs/>
          <w:lang w:eastAsia="lt-LT"/>
        </w:rPr>
        <w:t xml:space="preserve"> </w:t>
      </w:r>
      <w:r w:rsidRPr="0067043F">
        <w:t>pripažintas nereikalingu savivaldybės administracijos veiklai ir pateiktas siūlymas direktoriui dėl turto naudojimo</w:t>
      </w:r>
      <w:bookmarkEnd w:id="0"/>
      <w:r w:rsidRPr="0067043F">
        <w:t xml:space="preserve">. Molėtų rajono savivaldybės </w:t>
      </w:r>
      <w:r w:rsidRPr="007841B7">
        <w:t xml:space="preserve">administracijos direktoriaus </w:t>
      </w:r>
      <w:r w:rsidRPr="00D37214">
        <w:t>202</w:t>
      </w:r>
      <w:r w:rsidR="001F0182" w:rsidRPr="00D37214">
        <w:t>3</w:t>
      </w:r>
      <w:r w:rsidRPr="00D37214">
        <w:t xml:space="preserve"> m. </w:t>
      </w:r>
      <w:r w:rsidR="001F0182" w:rsidRPr="00D37214">
        <w:t xml:space="preserve">kovo </w:t>
      </w:r>
      <w:r w:rsidR="00D37214" w:rsidRPr="00D37214">
        <w:t>21</w:t>
      </w:r>
      <w:r w:rsidR="00D05185" w:rsidRPr="00D37214">
        <w:t xml:space="preserve"> d.</w:t>
      </w:r>
      <w:r w:rsidRPr="00D37214">
        <w:t xml:space="preserve"> įsakymu Nr. B6-</w:t>
      </w:r>
      <w:r w:rsidR="00D37214" w:rsidRPr="00D37214">
        <w:t xml:space="preserve">287 </w:t>
      </w:r>
      <w:r w:rsidRPr="00D37214">
        <w:t>„Dėl Molėtų rajono savivaldybės turto pripažinimo nereikalingu</w:t>
      </w:r>
      <w:bookmarkStart w:id="1" w:name="_Hlk82511421"/>
      <w:r w:rsidRPr="00D37214">
        <w:t xml:space="preserve">“ turtas pripažintas nereikalingu savivaldybės administracijos veiklai </w:t>
      </w:r>
      <w:bookmarkEnd w:id="1"/>
      <w:r w:rsidRPr="00D37214">
        <w:t>ir siūlymas Molėtų rajono savivaldybės tarybai</w:t>
      </w:r>
      <w:r w:rsidRPr="00BA06E9">
        <w:t xml:space="preserve"> nurodytą turtą perduoti </w:t>
      </w:r>
      <w:r w:rsidR="00D05185" w:rsidRPr="00BA06E9">
        <w:t xml:space="preserve">VšĮ </w:t>
      </w:r>
      <w:r w:rsidRPr="00BA06E9">
        <w:t xml:space="preserve">Molėtų </w:t>
      </w:r>
      <w:r w:rsidR="00D05185" w:rsidRPr="00BA06E9">
        <w:t xml:space="preserve">krašto muziejui </w:t>
      </w:r>
      <w:r w:rsidRPr="00BA06E9">
        <w:t>perduot</w:t>
      </w:r>
      <w:r w:rsidR="009A7386" w:rsidRPr="00BA06E9">
        <w:t>ų</w:t>
      </w:r>
      <w:r w:rsidRPr="00BA06E9">
        <w:t xml:space="preserve"> funkcij</w:t>
      </w:r>
      <w:r w:rsidR="009A7386" w:rsidRPr="00BA06E9">
        <w:t>ų</w:t>
      </w:r>
      <w:r w:rsidRPr="00BA06E9">
        <w:t xml:space="preserve"> vykdymui</w:t>
      </w:r>
      <w:r w:rsidR="00D05185" w:rsidRPr="00BA06E9">
        <w:t>.</w:t>
      </w:r>
      <w:r w:rsidR="00BA06E9" w:rsidRPr="00BA06E9">
        <w:t xml:space="preserve"> </w:t>
      </w:r>
      <w:r w:rsidR="001F0182" w:rsidRPr="00BA06E9">
        <w:t xml:space="preserve">Muziejus vykdys </w:t>
      </w:r>
      <w:r w:rsidR="00BA06E9">
        <w:t>projektą</w:t>
      </w:r>
      <w:r w:rsidR="00BA06E9" w:rsidRPr="00BA06E9">
        <w:t xml:space="preserve"> „</w:t>
      </w:r>
      <w:proofErr w:type="spellStart"/>
      <w:r w:rsidR="00BA06E9" w:rsidRPr="00BA06E9">
        <w:t>Baltadvario</w:t>
      </w:r>
      <w:proofErr w:type="spellEnd"/>
      <w:r w:rsidR="00BA06E9" w:rsidRPr="00BA06E9">
        <w:t xml:space="preserve"> įtvirtintos dvarvietės sutvarkymas bei pritaikymas pažintiniam turizmui“, kurio</w:t>
      </w:r>
      <w:r w:rsidR="001F0182" w:rsidRPr="00BA06E9">
        <w:t xml:space="preserve"> partneris Molėtų rajono savivaldybė.</w:t>
      </w:r>
    </w:p>
    <w:p w14:paraId="0DA8125A" w14:textId="77777777" w:rsidR="00EB049F" w:rsidRPr="00613706" w:rsidRDefault="00EB049F" w:rsidP="00EB049F">
      <w:pPr>
        <w:tabs>
          <w:tab w:val="left" w:pos="720"/>
          <w:tab w:val="num" w:pos="3960"/>
        </w:tabs>
        <w:spacing w:line="360" w:lineRule="auto"/>
        <w:jc w:val="both"/>
        <w:rPr>
          <w:noProof/>
          <w:lang w:val="en-GB"/>
        </w:rPr>
      </w:pPr>
    </w:p>
    <w:p w14:paraId="03D4C69D" w14:textId="77777777" w:rsidR="00EB049F" w:rsidRPr="00613706" w:rsidRDefault="00EB049F" w:rsidP="00EB049F">
      <w:pPr>
        <w:tabs>
          <w:tab w:val="left" w:pos="720"/>
          <w:tab w:val="num" w:pos="3960"/>
        </w:tabs>
        <w:spacing w:line="360" w:lineRule="auto"/>
        <w:jc w:val="both"/>
      </w:pPr>
    </w:p>
    <w:p w14:paraId="780E8B3F" w14:textId="14D42631" w:rsidR="007457B4" w:rsidRPr="00613706" w:rsidRDefault="007457B4" w:rsidP="009F2C46">
      <w:pPr>
        <w:tabs>
          <w:tab w:val="left" w:pos="0"/>
          <w:tab w:val="left" w:pos="709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458" w14:textId="77777777" w:rsidR="009C0FDE" w:rsidRDefault="009C0FDE" w:rsidP="00E84370">
      <w:r>
        <w:separator/>
      </w:r>
    </w:p>
  </w:endnote>
  <w:endnote w:type="continuationSeparator" w:id="0">
    <w:p w14:paraId="5ABB5544" w14:textId="77777777" w:rsidR="009C0FDE" w:rsidRDefault="009C0FDE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946B" w14:textId="77777777" w:rsidR="009C0FDE" w:rsidRDefault="009C0FDE" w:rsidP="00E84370">
      <w:r>
        <w:separator/>
      </w:r>
    </w:p>
  </w:footnote>
  <w:footnote w:type="continuationSeparator" w:id="0">
    <w:p w14:paraId="528B6E2E" w14:textId="77777777" w:rsidR="009C0FDE" w:rsidRDefault="009C0FDE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F104A5A"/>
    <w:multiLevelType w:val="multilevel"/>
    <w:tmpl w:val="3496EDD8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num w:numId="1" w16cid:durableId="974331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142041">
    <w:abstractNumId w:val="4"/>
  </w:num>
  <w:num w:numId="3" w16cid:durableId="612399854">
    <w:abstractNumId w:val="0"/>
  </w:num>
  <w:num w:numId="4" w16cid:durableId="360282906">
    <w:abstractNumId w:val="3"/>
  </w:num>
  <w:num w:numId="5" w16cid:durableId="1839073913">
    <w:abstractNumId w:val="1"/>
  </w:num>
  <w:num w:numId="6" w16cid:durableId="197290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1105763">
    <w:abstractNumId w:val="5"/>
  </w:num>
  <w:num w:numId="8" w16cid:durableId="108161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454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D261F"/>
    <w:rsid w:val="000E259E"/>
    <w:rsid w:val="000F245E"/>
    <w:rsid w:val="000F337E"/>
    <w:rsid w:val="001266D4"/>
    <w:rsid w:val="0013292F"/>
    <w:rsid w:val="001701DB"/>
    <w:rsid w:val="00193E0D"/>
    <w:rsid w:val="001E0B29"/>
    <w:rsid w:val="001F0182"/>
    <w:rsid w:val="001F0681"/>
    <w:rsid w:val="001F51FC"/>
    <w:rsid w:val="0020279E"/>
    <w:rsid w:val="0023286D"/>
    <w:rsid w:val="00255E38"/>
    <w:rsid w:val="00260EFA"/>
    <w:rsid w:val="00285D15"/>
    <w:rsid w:val="0029353C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81DD4"/>
    <w:rsid w:val="00397A67"/>
    <w:rsid w:val="003A269B"/>
    <w:rsid w:val="003B2805"/>
    <w:rsid w:val="003D2983"/>
    <w:rsid w:val="003E0537"/>
    <w:rsid w:val="003F2EF7"/>
    <w:rsid w:val="0040012C"/>
    <w:rsid w:val="004254E5"/>
    <w:rsid w:val="0042677C"/>
    <w:rsid w:val="004A3E7F"/>
    <w:rsid w:val="004F06E1"/>
    <w:rsid w:val="004F4B59"/>
    <w:rsid w:val="005012C7"/>
    <w:rsid w:val="00502578"/>
    <w:rsid w:val="00534526"/>
    <w:rsid w:val="0053544E"/>
    <w:rsid w:val="00552649"/>
    <w:rsid w:val="00571F0A"/>
    <w:rsid w:val="00586B16"/>
    <w:rsid w:val="005B5779"/>
    <w:rsid w:val="005B78D6"/>
    <w:rsid w:val="005C6443"/>
    <w:rsid w:val="005D40A0"/>
    <w:rsid w:val="006061D4"/>
    <w:rsid w:val="006233A5"/>
    <w:rsid w:val="00632952"/>
    <w:rsid w:val="00634904"/>
    <w:rsid w:val="0063787E"/>
    <w:rsid w:val="006476AE"/>
    <w:rsid w:val="006615C1"/>
    <w:rsid w:val="00681297"/>
    <w:rsid w:val="006E32C6"/>
    <w:rsid w:val="00701BB8"/>
    <w:rsid w:val="0071163A"/>
    <w:rsid w:val="00714DAE"/>
    <w:rsid w:val="00734C56"/>
    <w:rsid w:val="007457B4"/>
    <w:rsid w:val="007841B7"/>
    <w:rsid w:val="007B274B"/>
    <w:rsid w:val="007B4786"/>
    <w:rsid w:val="007C41F0"/>
    <w:rsid w:val="007F4BA5"/>
    <w:rsid w:val="007F72B8"/>
    <w:rsid w:val="00843005"/>
    <w:rsid w:val="008433AD"/>
    <w:rsid w:val="008460AF"/>
    <w:rsid w:val="0084645C"/>
    <w:rsid w:val="00853AA9"/>
    <w:rsid w:val="00876E9B"/>
    <w:rsid w:val="008827BA"/>
    <w:rsid w:val="008A2BB4"/>
    <w:rsid w:val="008B3A53"/>
    <w:rsid w:val="008B79F9"/>
    <w:rsid w:val="008D23DC"/>
    <w:rsid w:val="008F0012"/>
    <w:rsid w:val="00935FF1"/>
    <w:rsid w:val="00971E6B"/>
    <w:rsid w:val="0098213D"/>
    <w:rsid w:val="00984BC8"/>
    <w:rsid w:val="00996704"/>
    <w:rsid w:val="009A02F1"/>
    <w:rsid w:val="009A7386"/>
    <w:rsid w:val="009B625B"/>
    <w:rsid w:val="009C0FDE"/>
    <w:rsid w:val="009C7A0C"/>
    <w:rsid w:val="009E6A30"/>
    <w:rsid w:val="009F2C46"/>
    <w:rsid w:val="00A50053"/>
    <w:rsid w:val="00A55951"/>
    <w:rsid w:val="00A77B38"/>
    <w:rsid w:val="00A9604E"/>
    <w:rsid w:val="00AB5294"/>
    <w:rsid w:val="00AD0FBA"/>
    <w:rsid w:val="00AE2E6A"/>
    <w:rsid w:val="00AE5530"/>
    <w:rsid w:val="00AF5ED8"/>
    <w:rsid w:val="00B0330F"/>
    <w:rsid w:val="00B03D6C"/>
    <w:rsid w:val="00B05DE4"/>
    <w:rsid w:val="00B0606E"/>
    <w:rsid w:val="00B1777F"/>
    <w:rsid w:val="00B30BAC"/>
    <w:rsid w:val="00B5201F"/>
    <w:rsid w:val="00B65FE9"/>
    <w:rsid w:val="00BA06E9"/>
    <w:rsid w:val="00BA1556"/>
    <w:rsid w:val="00BB52FE"/>
    <w:rsid w:val="00BF5129"/>
    <w:rsid w:val="00C02F7E"/>
    <w:rsid w:val="00C05A5E"/>
    <w:rsid w:val="00C712F1"/>
    <w:rsid w:val="00C76E32"/>
    <w:rsid w:val="00C8407D"/>
    <w:rsid w:val="00CB585C"/>
    <w:rsid w:val="00CE1EB2"/>
    <w:rsid w:val="00CF6B2A"/>
    <w:rsid w:val="00D05185"/>
    <w:rsid w:val="00D05F33"/>
    <w:rsid w:val="00D37214"/>
    <w:rsid w:val="00D84EFA"/>
    <w:rsid w:val="00D92056"/>
    <w:rsid w:val="00DA74B1"/>
    <w:rsid w:val="00DC3F76"/>
    <w:rsid w:val="00DD4EDA"/>
    <w:rsid w:val="00DE782C"/>
    <w:rsid w:val="00E05A04"/>
    <w:rsid w:val="00E127C6"/>
    <w:rsid w:val="00E145AF"/>
    <w:rsid w:val="00E4247F"/>
    <w:rsid w:val="00E569AD"/>
    <w:rsid w:val="00E62B24"/>
    <w:rsid w:val="00E76A0D"/>
    <w:rsid w:val="00E77E28"/>
    <w:rsid w:val="00E84370"/>
    <w:rsid w:val="00EB049F"/>
    <w:rsid w:val="00EB6E4E"/>
    <w:rsid w:val="00ED39A1"/>
    <w:rsid w:val="00ED6129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20</cp:revision>
  <cp:lastPrinted>2018-05-18T11:07:00Z</cp:lastPrinted>
  <dcterms:created xsi:type="dcterms:W3CDTF">2023-03-17T09:51:00Z</dcterms:created>
  <dcterms:modified xsi:type="dcterms:W3CDTF">2023-03-21T12:53:00Z</dcterms:modified>
</cp:coreProperties>
</file>