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47FB760F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pritarimo projektui </w:t>
      </w:r>
      <w:r w:rsidRPr="005A7A7B">
        <w:rPr>
          <w:rFonts w:ascii="Times New Roman" w:hAnsi="Times New Roman" w:cs="Times New Roman"/>
          <w:sz w:val="24"/>
          <w:szCs w:val="24"/>
        </w:rPr>
        <w:t>„</w:t>
      </w:r>
      <w:r w:rsidR="00D91B83" w:rsidRPr="00D47C3F">
        <w:rPr>
          <w:rFonts w:ascii="Times New Roman" w:hAnsi="Times New Roman" w:cs="Times New Roman"/>
          <w:sz w:val="24"/>
          <w:szCs w:val="24"/>
        </w:rPr>
        <w:t>Baltadvario įtvirtintos dvarvietės sutvarkymas bei pritaikymas pažintiniam turizmui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299DEE9" w14:textId="77777777" w:rsidR="0080557C" w:rsidRPr="00C143B3" w:rsidRDefault="0080557C" w:rsidP="0080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0D2FA86B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Projektas rengiamas  pagal </w:t>
      </w:r>
      <w:r w:rsidR="00D91B83" w:rsidRPr="004E37DA">
        <w:rPr>
          <w:rFonts w:ascii="Times New Roman" w:eastAsia="Times New Roman" w:hAnsi="Times New Roman"/>
          <w:color w:val="000000" w:themeColor="text1"/>
          <w:sz w:val="24"/>
          <w:szCs w:val="24"/>
        </w:rPr>
        <w:t>2030 metų Lietuvos Respublikos kultūros ministerijos kultūros ir kūrybingumo plėtros programos pažangos priemonės Nr. 08-001-04-06-01 „Tvariu prielaidų ir paskatų aktualizuoti kultūros paveldo vertybės sukūrimas“ veiklos „7.1. Kultūros paveldo aktualizavimas ir įveiklinimas“ projektų finansavimo sąlygų apraš</w:t>
      </w:r>
      <w:r w:rsidR="00D91B83">
        <w:rPr>
          <w:color w:val="000000" w:themeColor="text1"/>
        </w:rPr>
        <w:t>ą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. </w:t>
      </w:r>
      <w:r w:rsidR="00FE1420">
        <w:rPr>
          <w:rFonts w:ascii="Times New Roman" w:hAnsi="Times New Roman"/>
          <w:color w:val="000000" w:themeColor="text1"/>
          <w:sz w:val="24"/>
        </w:rPr>
        <w:t xml:space="preserve">Projekto finansavimo šaltinis: Europos Sąjungos struktūrinių fondų (Europos regioninės plėtros fondo) lėšos ir </w:t>
      </w:r>
      <w:r w:rsidR="000E7080">
        <w:rPr>
          <w:rFonts w:ascii="Times New Roman" w:hAnsi="Times New Roman"/>
          <w:color w:val="000000" w:themeColor="text1"/>
          <w:sz w:val="24"/>
        </w:rPr>
        <w:t>savivaldybės biudžeto lėšos</w:t>
      </w:r>
      <w:r w:rsidR="00FE1420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7382BB8" w14:textId="74A47F3C" w:rsid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Sprendimo tikslas - įvykdyti išankstines sąlygas, būtinas projektui įgyvendinti. Sprendimu patvirtinamas ketinimas įgyvendinti projektą, skyrus finansavimą.</w:t>
      </w:r>
    </w:p>
    <w:p w14:paraId="0C44985E" w14:textId="7F8FE9B3" w:rsidR="00803081" w:rsidRDefault="0080557C" w:rsidP="0080308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3081">
        <w:rPr>
          <w:rFonts w:ascii="Times New Roman" w:hAnsi="Times New Roman"/>
          <w:color w:val="000000" w:themeColor="text1"/>
          <w:sz w:val="24"/>
        </w:rPr>
        <w:t xml:space="preserve">Projekto metu planuojama </w:t>
      </w:r>
      <w:r w:rsidR="00FE1420">
        <w:rPr>
          <w:rFonts w:ascii="Times New Roman" w:hAnsi="Times New Roman"/>
          <w:color w:val="000000" w:themeColor="text1"/>
          <w:sz w:val="24"/>
        </w:rPr>
        <w:t>sutvarkyti ir atrestauruoti Baltadvario įtvirtintą dvaro sodybą.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</w:t>
      </w:r>
      <w:r w:rsidR="00FE1420">
        <w:rPr>
          <w:rFonts w:ascii="Times New Roman" w:hAnsi="Times New Roman"/>
          <w:color w:val="000000" w:themeColor="text1"/>
          <w:sz w:val="24"/>
        </w:rPr>
        <w:t xml:space="preserve">Atrestauruota Baltadvario įtvirtinta dvaro sodyba teiks stovyklų, organizuotų / užsakomųjų žygių, kūrybinių stovyklų, koncertų, meno renginių, edukacijos ir kitas paslaugas. 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Tai papildys </w:t>
      </w:r>
      <w:r w:rsidR="00803081" w:rsidRPr="00803081">
        <w:rPr>
          <w:rFonts w:ascii="Times New Roman" w:hAnsi="Times New Roman"/>
          <w:color w:val="000000" w:themeColor="text1"/>
          <w:sz w:val="24"/>
        </w:rPr>
        <w:t>rajone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esančių pramogų sąrašą ir generuos atvykstančiųjų į Molėtų </w:t>
      </w:r>
      <w:r w:rsidR="004D3205">
        <w:rPr>
          <w:rFonts w:ascii="Times New Roman" w:hAnsi="Times New Roman"/>
          <w:color w:val="000000" w:themeColor="text1"/>
          <w:sz w:val="24"/>
        </w:rPr>
        <w:t>rajoną</w:t>
      </w:r>
      <w:r w:rsidRPr="00803081">
        <w:rPr>
          <w:rFonts w:ascii="Times New Roman" w:hAnsi="Times New Roman"/>
          <w:color w:val="000000" w:themeColor="text1"/>
          <w:sz w:val="24"/>
        </w:rPr>
        <w:t xml:space="preserve"> srautą.</w:t>
      </w:r>
    </w:p>
    <w:p w14:paraId="205836CF" w14:textId="0DFF068C" w:rsidR="0080557C" w:rsidRPr="0080557C" w:rsidRDefault="0080557C" w:rsidP="0080308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Pagal projektų finansavimo sąlygų aprašą, didžiausia galima projekto finansuojamoji dalis sudaro</w:t>
      </w:r>
      <w:r w:rsidR="00E9610E">
        <w:rPr>
          <w:rFonts w:ascii="Times New Roman" w:hAnsi="Times New Roman"/>
          <w:color w:val="000000" w:themeColor="text1"/>
          <w:sz w:val="24"/>
        </w:rPr>
        <w:t xml:space="preserve"> iki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E9610E">
        <w:rPr>
          <w:rFonts w:ascii="Times New Roman" w:hAnsi="Times New Roman"/>
          <w:color w:val="000000" w:themeColor="text1"/>
          <w:sz w:val="24"/>
        </w:rPr>
        <w:t>85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E9610E"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išlaidų. Pareiškėjas privalo prisidėti prie projekto finansavimo ne mažiau nei </w:t>
      </w:r>
      <w:r w:rsidR="00E9610E">
        <w:rPr>
          <w:rFonts w:ascii="Times New Roman" w:hAnsi="Times New Roman"/>
          <w:color w:val="000000" w:themeColor="text1"/>
          <w:sz w:val="24"/>
        </w:rPr>
        <w:t>15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E9610E"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 ir pateikti dokumentą pagrindžiantį nuosavą indėlį. Atsižvelgus į vietos projektų atrankos kriterijus, nustatyta minimalių balų surinkimo suma, siūloma prie projekto prisidėti didesniu nei </w:t>
      </w:r>
      <w:r w:rsidR="00D91B83">
        <w:rPr>
          <w:rFonts w:ascii="Times New Roman" w:hAnsi="Times New Roman"/>
          <w:color w:val="000000" w:themeColor="text1"/>
          <w:sz w:val="24"/>
        </w:rPr>
        <w:t>36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proc. įnašu. </w:t>
      </w:r>
    </w:p>
    <w:p w14:paraId="733B7744" w14:textId="5CED8AD2" w:rsidR="0080557C" w:rsidRPr="00AC1110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</w:pPr>
      <w:r>
        <w:tab/>
      </w:r>
      <w:r w:rsidRPr="0080557C">
        <w:rPr>
          <w:rFonts w:ascii="Times New Roman" w:hAnsi="Times New Roman"/>
          <w:color w:val="000000" w:themeColor="text1"/>
          <w:sz w:val="24"/>
        </w:rPr>
        <w:t>Paraiška turi būti pateikta iki 202</w:t>
      </w:r>
      <w:r w:rsidR="00D91B83">
        <w:rPr>
          <w:rFonts w:ascii="Times New Roman" w:hAnsi="Times New Roman"/>
          <w:color w:val="000000" w:themeColor="text1"/>
          <w:sz w:val="24"/>
        </w:rPr>
        <w:t>3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m. </w:t>
      </w:r>
      <w:r w:rsidR="00D91B83">
        <w:rPr>
          <w:rFonts w:ascii="Times New Roman" w:hAnsi="Times New Roman"/>
          <w:color w:val="000000" w:themeColor="text1"/>
          <w:sz w:val="24"/>
        </w:rPr>
        <w:t>balandžio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D91B83">
        <w:rPr>
          <w:rFonts w:ascii="Times New Roman" w:hAnsi="Times New Roman"/>
          <w:color w:val="000000" w:themeColor="text1"/>
          <w:sz w:val="24"/>
        </w:rPr>
        <w:t>30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d.</w:t>
      </w:r>
      <w:r>
        <w:t xml:space="preserve"> </w:t>
      </w:r>
    </w:p>
    <w:p w14:paraId="23982F38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F1F221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27865879" w14:textId="254DB400" w:rsidR="000E7080" w:rsidRPr="000E7080" w:rsidRDefault="000E7080" w:rsidP="000E7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80">
        <w:rPr>
          <w:rFonts w:ascii="Times New Roman" w:hAnsi="Times New Roman" w:cs="Times New Roman"/>
          <w:sz w:val="24"/>
          <w:szCs w:val="24"/>
        </w:rPr>
        <w:t xml:space="preserve">Sprendimo projektu siūloma pritarti projekto </w:t>
      </w:r>
      <w:r w:rsidRPr="000E7080">
        <w:rPr>
          <w:rFonts w:ascii="Times New Roman" w:hAnsi="Times New Roman" w:cs="Times New Roman"/>
          <w:noProof/>
          <w:sz w:val="24"/>
          <w:szCs w:val="24"/>
        </w:rPr>
        <w:t>„</w:t>
      </w:r>
      <w:r w:rsidRPr="00D47C3F">
        <w:rPr>
          <w:rFonts w:ascii="Times New Roman" w:hAnsi="Times New Roman" w:cs="Times New Roman"/>
          <w:sz w:val="24"/>
          <w:szCs w:val="24"/>
        </w:rPr>
        <w:t>Baltadvario įtvirtintos dvarvietės sutvarkymas bei pritaikymas pažintiniam turizmui</w:t>
      </w:r>
      <w:r w:rsidRPr="000E7080">
        <w:rPr>
          <w:rFonts w:ascii="Times New Roman" w:hAnsi="Times New Roman" w:cs="Times New Roman"/>
          <w:noProof/>
          <w:sz w:val="24"/>
          <w:szCs w:val="24"/>
        </w:rPr>
        <w:t>“ įgyvendinimui.</w:t>
      </w:r>
    </w:p>
    <w:p w14:paraId="697FAEEE" w14:textId="77777777" w:rsidR="0080557C" w:rsidRPr="00F736B8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449E58E0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DC02AEB" w14:textId="77DA8C7B" w:rsidR="0080557C" w:rsidRDefault="00E9610E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Atkurta</w:t>
      </w:r>
      <w:r w:rsidR="00541F43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Baltadvario įtvirtintos dvarvietė </w:t>
      </w:r>
      <w:r w:rsidR="00541F43">
        <w:rPr>
          <w:rFonts w:ascii="Times New Roman" w:hAnsi="Times New Roman"/>
          <w:color w:val="000000" w:themeColor="text1"/>
          <w:sz w:val="24"/>
        </w:rPr>
        <w:t xml:space="preserve">skirta vaikams ir suaugusiems, kuri paskatins </w:t>
      </w:r>
      <w:r>
        <w:rPr>
          <w:rFonts w:ascii="Times New Roman" w:hAnsi="Times New Roman"/>
          <w:color w:val="000000" w:themeColor="text1"/>
          <w:sz w:val="24"/>
        </w:rPr>
        <w:t>Videniškių</w:t>
      </w:r>
      <w:r w:rsidR="00541F43">
        <w:rPr>
          <w:rFonts w:ascii="Times New Roman" w:hAnsi="Times New Roman"/>
          <w:color w:val="000000" w:themeColor="text1"/>
          <w:sz w:val="24"/>
        </w:rPr>
        <w:t xml:space="preserve"> seniūnijos patrauklumą, taip pritraukiant papildomus turistų srautus.</w:t>
      </w:r>
    </w:p>
    <w:p w14:paraId="2960763B" w14:textId="77777777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3B67AA" w14:textId="77777777" w:rsidR="0080557C" w:rsidRPr="00CD7E1B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67109324" w:rsidR="0080557C" w:rsidRPr="0080557C" w:rsidRDefault="0080557C" w:rsidP="0080557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lastRenderedPageBreak/>
        <w:t xml:space="preserve">Planuojama bendra projekto preliminari vertė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D66B5F">
        <w:rPr>
          <w:rFonts w:ascii="Times New Roman" w:hAnsi="Times New Roman"/>
          <w:color w:val="000000" w:themeColor="text1"/>
          <w:sz w:val="24"/>
        </w:rPr>
        <w:t xml:space="preserve">823 550,40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iš jų ES fondų investicijų lėšos </w:t>
      </w:r>
      <w:r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D66B5F">
        <w:rPr>
          <w:rFonts w:ascii="Times New Roman" w:hAnsi="Times New Roman"/>
          <w:color w:val="000000" w:themeColor="text1"/>
          <w:sz w:val="24"/>
        </w:rPr>
        <w:t xml:space="preserve">527 072,27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 pareiškėjo lėšų dalis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D66B5F">
        <w:rPr>
          <w:rFonts w:ascii="Times New Roman" w:hAnsi="Times New Roman"/>
          <w:color w:val="000000" w:themeColor="text1"/>
          <w:sz w:val="24"/>
        </w:rPr>
        <w:t>296 478,14</w:t>
      </w:r>
      <w:r w:rsidR="00D66B5F"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6D38AC6C" w14:textId="77777777" w:rsidR="0080557C" w:rsidRPr="00C143B3" w:rsidRDefault="0080557C" w:rsidP="0080557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3B9303" w14:textId="77777777" w:rsidR="0080557C" w:rsidRPr="00C143B3" w:rsidRDefault="0080557C" w:rsidP="0080557C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3A398" w14:textId="77777777" w:rsidR="0080557C" w:rsidRPr="00C143B3" w:rsidRDefault="0080557C" w:rsidP="0080557C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/>
          <w:bCs/>
          <w:sz w:val="24"/>
          <w:szCs w:val="24"/>
        </w:rPr>
        <w:t>Kiti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sprendimui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p w14:paraId="37AF5C94" w14:textId="77777777" w:rsidR="0080557C" w:rsidRPr="00C143B3" w:rsidRDefault="0080557C" w:rsidP="0080557C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B87A5" w14:textId="77777777" w:rsidR="008E490A" w:rsidRDefault="008E490A"/>
    <w:sectPr w:rsidR="008E49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56857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E7080"/>
    <w:rsid w:val="003021E0"/>
    <w:rsid w:val="00421633"/>
    <w:rsid w:val="00457EE3"/>
    <w:rsid w:val="004D3205"/>
    <w:rsid w:val="00541F43"/>
    <w:rsid w:val="005B031D"/>
    <w:rsid w:val="00803081"/>
    <w:rsid w:val="0080557C"/>
    <w:rsid w:val="008E490A"/>
    <w:rsid w:val="00C57EFF"/>
    <w:rsid w:val="00D47C3F"/>
    <w:rsid w:val="00D66B5F"/>
    <w:rsid w:val="00D91B83"/>
    <w:rsid w:val="00E90C03"/>
    <w:rsid w:val="00E9610E"/>
    <w:rsid w:val="00F11508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Ugnė Vytaitė</cp:lastModifiedBy>
  <cp:revision>15</cp:revision>
  <dcterms:created xsi:type="dcterms:W3CDTF">2022-10-04T12:22:00Z</dcterms:created>
  <dcterms:modified xsi:type="dcterms:W3CDTF">2023-03-20T11:58:00Z</dcterms:modified>
</cp:coreProperties>
</file>