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B8FA" w14:textId="77777777" w:rsidR="00E12C3C" w:rsidRPr="00A054BF" w:rsidRDefault="00C61EEA" w:rsidP="00CD051B">
      <w:pPr>
        <w:spacing w:line="360" w:lineRule="auto"/>
        <w:jc w:val="center"/>
        <w:rPr>
          <w:b/>
          <w:lang w:val="lt-LT"/>
        </w:rPr>
      </w:pPr>
      <w:r>
        <w:rPr>
          <w:b/>
          <w:lang w:val="lt-LT"/>
        </w:rPr>
        <w:t xml:space="preserve"> </w:t>
      </w:r>
      <w:r w:rsidR="003F4587">
        <w:rPr>
          <w:b/>
          <w:lang w:val="lt-LT"/>
        </w:rPr>
        <w:t xml:space="preserve">AUKŠTAITIJOS PROFESINIO RENGIMO CENTRAS </w:t>
      </w:r>
    </w:p>
    <w:p w14:paraId="17602F8E" w14:textId="77777777" w:rsidR="003D494D" w:rsidRPr="00FF662D" w:rsidRDefault="003D494D" w:rsidP="003D494D">
      <w:pPr>
        <w:keepLines/>
        <w:tabs>
          <w:tab w:val="left" w:pos="7020"/>
        </w:tabs>
        <w:suppressAutoHyphens/>
        <w:autoSpaceDN w:val="0"/>
        <w:textAlignment w:val="baseline"/>
        <w:rPr>
          <w:bCs/>
          <w:sz w:val="22"/>
          <w:lang w:eastAsia="en-US"/>
        </w:rPr>
      </w:pPr>
    </w:p>
    <w:p w14:paraId="600D212B" w14:textId="77777777" w:rsidR="003D494D" w:rsidRPr="000F6A10" w:rsidRDefault="003D494D" w:rsidP="003D494D">
      <w:pPr>
        <w:keepLines/>
        <w:tabs>
          <w:tab w:val="left" w:pos="7020"/>
        </w:tabs>
        <w:suppressAutoHyphens/>
        <w:autoSpaceDN w:val="0"/>
        <w:jc w:val="center"/>
        <w:textAlignment w:val="baseline"/>
        <w:rPr>
          <w:b/>
          <w:bCs/>
          <w:lang w:eastAsia="en-US"/>
        </w:rPr>
      </w:pPr>
      <w:r w:rsidRPr="000F6A10">
        <w:rPr>
          <w:b/>
          <w:bCs/>
          <w:lang w:eastAsia="en-US"/>
        </w:rPr>
        <w:t>20</w:t>
      </w:r>
      <w:r w:rsidR="003F4587" w:rsidRPr="000F6A10">
        <w:rPr>
          <w:b/>
          <w:bCs/>
          <w:lang w:eastAsia="en-US"/>
        </w:rPr>
        <w:t>2</w:t>
      </w:r>
      <w:r w:rsidR="00265986" w:rsidRPr="000F6A10">
        <w:rPr>
          <w:b/>
          <w:bCs/>
          <w:lang w:eastAsia="en-US"/>
        </w:rPr>
        <w:t>2</w:t>
      </w:r>
      <w:r w:rsidRPr="000F6A10">
        <w:rPr>
          <w:bCs/>
          <w:lang w:eastAsia="en-US"/>
        </w:rPr>
        <w:t xml:space="preserve"> </w:t>
      </w:r>
      <w:r w:rsidRPr="000F6A10">
        <w:rPr>
          <w:b/>
          <w:bCs/>
          <w:lang w:eastAsia="en-US"/>
        </w:rPr>
        <w:t>METŲ VEIKLOS ATASKAITA*</w:t>
      </w:r>
    </w:p>
    <w:p w14:paraId="72BE4C81" w14:textId="77777777" w:rsidR="00531F2E" w:rsidRPr="000F6A10" w:rsidRDefault="00531F2E" w:rsidP="003D494D">
      <w:pPr>
        <w:keepLines/>
        <w:tabs>
          <w:tab w:val="left" w:pos="7020"/>
        </w:tabs>
        <w:suppressAutoHyphens/>
        <w:autoSpaceDN w:val="0"/>
        <w:jc w:val="center"/>
        <w:textAlignment w:val="baseline"/>
        <w:rPr>
          <w:b/>
          <w:bCs/>
          <w:lang w:eastAsia="en-US"/>
        </w:rPr>
      </w:pPr>
    </w:p>
    <w:p w14:paraId="0989E18F" w14:textId="77777777" w:rsidR="003D494D" w:rsidRPr="000F6A10" w:rsidRDefault="003F4587" w:rsidP="003D494D">
      <w:pPr>
        <w:suppressAutoHyphens/>
        <w:autoSpaceDN w:val="0"/>
        <w:jc w:val="center"/>
        <w:textAlignment w:val="baseline"/>
        <w:rPr>
          <w:lang w:eastAsia="en-US"/>
        </w:rPr>
      </w:pPr>
      <w:r w:rsidRPr="000F6A10">
        <w:rPr>
          <w:lang w:eastAsia="en-US"/>
        </w:rPr>
        <w:t>202</w:t>
      </w:r>
      <w:r w:rsidR="00A2310F">
        <w:rPr>
          <w:lang w:eastAsia="en-US"/>
        </w:rPr>
        <w:t>3</w:t>
      </w:r>
      <w:r w:rsidR="003D494D" w:rsidRPr="000F6A10">
        <w:rPr>
          <w:lang w:eastAsia="en-US"/>
        </w:rPr>
        <w:t>-</w:t>
      </w:r>
      <w:r w:rsidR="006F0D84" w:rsidRPr="000F6A10">
        <w:rPr>
          <w:lang w:eastAsia="en-US"/>
        </w:rPr>
        <w:t>0</w:t>
      </w:r>
      <w:r w:rsidR="00A2310F">
        <w:rPr>
          <w:lang w:eastAsia="en-US"/>
        </w:rPr>
        <w:t>3</w:t>
      </w:r>
      <w:r w:rsidR="006F0D84" w:rsidRPr="000F6A10">
        <w:rPr>
          <w:lang w:eastAsia="en-US"/>
        </w:rPr>
        <w:t>-</w:t>
      </w:r>
      <w:r w:rsidR="00A2310F">
        <w:rPr>
          <w:lang w:eastAsia="en-US"/>
        </w:rPr>
        <w:t>13</w:t>
      </w:r>
      <w:r w:rsidR="003D494D" w:rsidRPr="000F6A10">
        <w:rPr>
          <w:lang w:eastAsia="en-US"/>
        </w:rPr>
        <w:t xml:space="preserve">         </w:t>
      </w:r>
    </w:p>
    <w:p w14:paraId="099EE59F" w14:textId="77777777" w:rsidR="003D494D" w:rsidRPr="00FF662D" w:rsidRDefault="003D494D" w:rsidP="003D494D">
      <w:pPr>
        <w:suppressAutoHyphens/>
        <w:autoSpaceDN w:val="0"/>
        <w:jc w:val="center"/>
        <w:textAlignment w:val="baseline"/>
        <w:rPr>
          <w:sz w:val="18"/>
          <w:szCs w:val="18"/>
          <w:lang w:eastAsia="en-US"/>
        </w:rPr>
      </w:pPr>
    </w:p>
    <w:p w14:paraId="2FDBC0DB" w14:textId="77777777" w:rsidR="003D494D" w:rsidRPr="00FF662D" w:rsidRDefault="003D494D" w:rsidP="003D494D">
      <w:pPr>
        <w:suppressAutoHyphens/>
        <w:autoSpaceDN w:val="0"/>
        <w:jc w:val="center"/>
        <w:textAlignment w:val="baseline"/>
        <w:rPr>
          <w:sz w:val="22"/>
          <w:lang w:eastAsia="en-US"/>
        </w:rPr>
      </w:pPr>
      <w:proofErr w:type="spellStart"/>
      <w:r>
        <w:rPr>
          <w:sz w:val="22"/>
          <w:lang w:eastAsia="en-US"/>
        </w:rPr>
        <w:t>Alanta</w:t>
      </w:r>
      <w:proofErr w:type="spellEnd"/>
      <w:r>
        <w:rPr>
          <w:sz w:val="22"/>
          <w:lang w:eastAsia="en-US"/>
        </w:rPr>
        <w:t xml:space="preserve">, Molėtų r. </w:t>
      </w:r>
    </w:p>
    <w:p w14:paraId="1C825EF6" w14:textId="77777777" w:rsidR="003D494D" w:rsidRPr="00FF662D" w:rsidRDefault="003D494D" w:rsidP="003D494D">
      <w:pPr>
        <w:keepLines/>
        <w:tabs>
          <w:tab w:val="left" w:pos="7020"/>
        </w:tabs>
        <w:suppressAutoHyphens/>
        <w:autoSpaceDN w:val="0"/>
        <w:jc w:val="center"/>
        <w:textAlignment w:val="baseline"/>
        <w:rPr>
          <w:b/>
          <w:bCs/>
          <w:i/>
          <w:sz w:val="22"/>
          <w:lang w:eastAsia="en-US"/>
        </w:rPr>
      </w:pPr>
    </w:p>
    <w:p w14:paraId="5081CF32" w14:textId="77777777" w:rsidR="003D494D" w:rsidRPr="00FF662D" w:rsidRDefault="003D494D" w:rsidP="003D494D">
      <w:pPr>
        <w:suppressAutoHyphens/>
        <w:autoSpaceDN w:val="0"/>
        <w:jc w:val="center"/>
        <w:textAlignment w:val="baseline"/>
        <w:rPr>
          <w:b/>
          <w:lang w:eastAsia="en-US"/>
        </w:rPr>
      </w:pPr>
    </w:p>
    <w:p w14:paraId="1EF6841D" w14:textId="77777777" w:rsidR="003D494D" w:rsidRPr="00FF662D" w:rsidRDefault="003D494D" w:rsidP="003D494D">
      <w:pPr>
        <w:suppressAutoHyphens/>
        <w:autoSpaceDN w:val="0"/>
        <w:jc w:val="center"/>
        <w:textAlignment w:val="baseline"/>
        <w:rPr>
          <w:b/>
          <w:lang w:eastAsia="en-US"/>
        </w:rPr>
      </w:pPr>
      <w:r w:rsidRPr="00FF662D">
        <w:rPr>
          <w:b/>
          <w:lang w:eastAsia="en-US"/>
        </w:rPr>
        <w:t>VADOVO ŽODIS</w:t>
      </w:r>
    </w:p>
    <w:p w14:paraId="723702EE" w14:textId="77777777" w:rsidR="00F05341" w:rsidRPr="00FF662D" w:rsidRDefault="00F05341" w:rsidP="003D494D">
      <w:pPr>
        <w:suppressAutoHyphens/>
        <w:autoSpaceDN w:val="0"/>
        <w:jc w:val="center"/>
        <w:textAlignment w:val="baseline"/>
        <w:rPr>
          <w:b/>
          <w:lang w:eastAsia="en-US"/>
        </w:rPr>
      </w:pPr>
    </w:p>
    <w:p w14:paraId="43785FB8" w14:textId="77777777" w:rsidR="00F05341" w:rsidRPr="00FE1562" w:rsidRDefault="003F4587" w:rsidP="000F6A10">
      <w:pPr>
        <w:ind w:firstLine="720"/>
        <w:jc w:val="both"/>
        <w:rPr>
          <w:b/>
          <w:lang w:val="lt-LT"/>
        </w:rPr>
      </w:pPr>
      <w:r>
        <w:t xml:space="preserve">Aukštaitijos </w:t>
      </w:r>
      <w:proofErr w:type="spellStart"/>
      <w:r>
        <w:t>profesinio</w:t>
      </w:r>
      <w:proofErr w:type="spellEnd"/>
      <w:r>
        <w:t xml:space="preserve"> </w:t>
      </w:r>
      <w:proofErr w:type="spellStart"/>
      <w:r>
        <w:t>rengimo</w:t>
      </w:r>
      <w:proofErr w:type="spellEnd"/>
      <w:r>
        <w:t xml:space="preserve"> centras</w:t>
      </w:r>
      <w:r w:rsidR="00F05341" w:rsidRPr="00FE1562">
        <w:rPr>
          <w:lang w:val="lt-LT"/>
        </w:rPr>
        <w:t xml:space="preserve"> (toliau – </w:t>
      </w:r>
      <w:r w:rsidR="00F05341">
        <w:rPr>
          <w:lang w:val="lt-LT"/>
        </w:rPr>
        <w:t>Įstaiga</w:t>
      </w:r>
      <w:r w:rsidR="00F05341" w:rsidRPr="00FE1562">
        <w:rPr>
          <w:lang w:val="lt-LT"/>
        </w:rPr>
        <w:t>)</w:t>
      </w:r>
      <w:r w:rsidR="00F05341">
        <w:rPr>
          <w:lang w:val="lt-LT"/>
        </w:rPr>
        <w:t xml:space="preserve"> yra pelno nesiekiantis ribotos civilinės atsakomybės viešasis juridinis asmuo, kuris tenkina viešuosius interesus, teikdamas švietimo, profesinio mokymo ir kitas savo Įstatuose nurodytas paslaugas fiziniams ir juridiniams asmenims.</w:t>
      </w:r>
    </w:p>
    <w:p w14:paraId="7BFCE809" w14:textId="77777777" w:rsidR="00F05341" w:rsidRPr="00FB4BDF" w:rsidRDefault="00F05341" w:rsidP="000F6A10">
      <w:pPr>
        <w:ind w:firstLine="709"/>
        <w:jc w:val="both"/>
        <w:rPr>
          <w:lang w:val="lt-LT"/>
        </w:rPr>
      </w:pPr>
      <w:r w:rsidRPr="00FB4BDF">
        <w:rPr>
          <w:lang w:val="lt-LT"/>
        </w:rPr>
        <w:t>Įstaiga savo veikloje vadovaujasi Lietuvos Respublikos Konstitucija, Lietuvos Respublikos civiliniu kodeksu, Lietuvos Respublikos Viešųjų įstaigų įstatymu, Lietuvos Respublikos švietimo įstatymu, Lietuvos Respublikos profesinio mokymo įstatymu, Lietuvos Respublikos buhalterinės apskaitos įstatymu ir kitais įstatymais, Lietuvos Respublikos Vyriausybės nutarimais, Lietuvos Respublikos švietimo ir mokslo ministerijos teisės aktais, kitais teisės aktais ir Įstaigos įstatai.</w:t>
      </w:r>
    </w:p>
    <w:p w14:paraId="305EAB70" w14:textId="77777777" w:rsidR="00F05341" w:rsidRPr="00F05341" w:rsidRDefault="00F05341" w:rsidP="000F6A10">
      <w:pPr>
        <w:ind w:firstLine="720"/>
        <w:jc w:val="both"/>
        <w:rPr>
          <w:lang w:val="lt-LT"/>
        </w:rPr>
      </w:pPr>
      <w:r w:rsidRPr="00FB4BDF">
        <w:rPr>
          <w:lang w:val="lt-LT"/>
        </w:rPr>
        <w:t xml:space="preserve">Įstaiga buvo įregistruota  1995 m. balandžio 26 d., </w:t>
      </w:r>
      <w:r w:rsidR="00624699" w:rsidRPr="00FB4BDF">
        <w:rPr>
          <w:iCs/>
          <w:lang w:val="lt-LT"/>
        </w:rPr>
        <w:t>regi</w:t>
      </w:r>
      <w:r w:rsidRPr="00FB4BDF">
        <w:rPr>
          <w:iCs/>
          <w:lang w:val="lt-LT"/>
        </w:rPr>
        <w:t>stro Nr.005194,</w:t>
      </w:r>
      <w:r w:rsidRPr="00FB4BDF">
        <w:rPr>
          <w:lang w:val="lt-LT"/>
        </w:rPr>
        <w:t xml:space="preserve"> įstaigos kodas 191176774, steigėjas - Švietimo ir mokslo ministerija. Pagrindinė veikla – profesinis mokymas (kodas 85.32.).</w:t>
      </w:r>
      <w:r w:rsidR="00FD0E62">
        <w:rPr>
          <w:lang w:val="lt-LT"/>
        </w:rPr>
        <w:t xml:space="preserve"> </w:t>
      </w:r>
      <w:r w:rsidR="00FD0E62" w:rsidRPr="00FB4BDF">
        <w:rPr>
          <w:lang w:val="lt-LT"/>
        </w:rPr>
        <w:t xml:space="preserve">Nuo 2019 m. rugsėjo 1 d. prie mokyklos prijungta Anykščių technologijų mokykla, įkuriant Anykščių filialą. </w:t>
      </w:r>
    </w:p>
    <w:p w14:paraId="3AE3BF6E" w14:textId="77777777" w:rsidR="007A25A7" w:rsidRPr="00624699" w:rsidRDefault="003F4587" w:rsidP="000F6A10">
      <w:pPr>
        <w:suppressAutoHyphens/>
        <w:autoSpaceDN w:val="0"/>
        <w:ind w:firstLine="709"/>
        <w:jc w:val="both"/>
        <w:textAlignment w:val="baseline"/>
        <w:rPr>
          <w:lang w:val="lt-LT" w:eastAsia="en-US"/>
        </w:rPr>
      </w:pPr>
      <w:r>
        <w:rPr>
          <w:lang w:val="lt-LT" w:eastAsia="en-US"/>
        </w:rPr>
        <w:t>Centre</w:t>
      </w:r>
      <w:r w:rsidR="00F05341">
        <w:rPr>
          <w:lang w:val="lt-LT" w:eastAsia="en-US"/>
        </w:rPr>
        <w:t xml:space="preserve"> </w:t>
      </w:r>
      <w:r w:rsidR="00FD0E62">
        <w:rPr>
          <w:lang w:val="lt-LT" w:eastAsia="en-US"/>
        </w:rPr>
        <w:t>vykdomos</w:t>
      </w:r>
      <w:r w:rsidR="007A25A7" w:rsidRPr="00F05341">
        <w:rPr>
          <w:lang w:val="lt-LT" w:eastAsia="en-US"/>
        </w:rPr>
        <w:t>: pirminio ir tęstinio profesinio mokymo program</w:t>
      </w:r>
      <w:r w:rsidR="001B18AF">
        <w:rPr>
          <w:lang w:val="lt-LT" w:eastAsia="en-US"/>
        </w:rPr>
        <w:t>os</w:t>
      </w:r>
      <w:r w:rsidR="007A25A7" w:rsidRPr="00F05341">
        <w:rPr>
          <w:lang w:val="lt-LT" w:eastAsia="en-US"/>
        </w:rPr>
        <w:t>, pagrindinio ugdymo programa (9-10 klasės), technologinis ugdymas (pagal pirminio profesinio mokymo program</w:t>
      </w:r>
      <w:r w:rsidR="001B18AF">
        <w:rPr>
          <w:lang w:val="lt-LT" w:eastAsia="en-US"/>
        </w:rPr>
        <w:t>ų</w:t>
      </w:r>
      <w:r w:rsidR="007A25A7" w:rsidRPr="00F05341">
        <w:rPr>
          <w:lang w:val="lt-LT" w:eastAsia="en-US"/>
        </w:rPr>
        <w:t xml:space="preserve"> modulius) ben</w:t>
      </w:r>
      <w:r w:rsidR="001B18AF">
        <w:rPr>
          <w:lang w:val="lt-LT" w:eastAsia="en-US"/>
        </w:rPr>
        <w:t>drojo ugdymo įstaigų mokiniams,</w:t>
      </w:r>
      <w:r w:rsidR="007A25A7" w:rsidRPr="00F05341">
        <w:rPr>
          <w:lang w:val="lt-LT" w:eastAsia="en-US"/>
        </w:rPr>
        <w:t xml:space="preserve"> suaugusių tęstinio mokymo, kvalifikacijos tobulinimo</w:t>
      </w:r>
      <w:r w:rsidR="001B18AF">
        <w:rPr>
          <w:lang w:val="lt-LT" w:eastAsia="en-US"/>
        </w:rPr>
        <w:t xml:space="preserve"> programos</w:t>
      </w:r>
      <w:r w:rsidR="007A25A7" w:rsidRPr="00F05341">
        <w:rPr>
          <w:lang w:val="lt-LT" w:eastAsia="en-US"/>
        </w:rPr>
        <w:t xml:space="preserve">. </w:t>
      </w:r>
    </w:p>
    <w:p w14:paraId="4E33AD56" w14:textId="77777777" w:rsidR="00A871A4" w:rsidRPr="00FB4BDF" w:rsidRDefault="00265986" w:rsidP="00C65A7C">
      <w:pPr>
        <w:ind w:firstLine="720"/>
        <w:jc w:val="both"/>
        <w:rPr>
          <w:b/>
          <w:lang w:val="lt-LT"/>
        </w:rPr>
      </w:pPr>
      <w:r>
        <w:rPr>
          <w:b/>
          <w:lang w:val="lt-LT"/>
        </w:rPr>
        <w:t>2022</w:t>
      </w:r>
      <w:r w:rsidR="00271418">
        <w:rPr>
          <w:b/>
          <w:lang w:val="lt-LT"/>
        </w:rPr>
        <w:t xml:space="preserve"> m.</w:t>
      </w:r>
      <w:r w:rsidR="00A871A4" w:rsidRPr="00FB4BDF">
        <w:rPr>
          <w:b/>
          <w:lang w:val="lt-LT"/>
        </w:rPr>
        <w:t xml:space="preserve"> reikšmingiausios veiklos:</w:t>
      </w:r>
    </w:p>
    <w:p w14:paraId="2F8D95EF" w14:textId="77777777" w:rsidR="00D53925" w:rsidRDefault="00FD0E62" w:rsidP="00C65A7C">
      <w:pPr>
        <w:pStyle w:val="Sraopastraipa"/>
        <w:numPr>
          <w:ilvl w:val="0"/>
          <w:numId w:val="13"/>
        </w:numPr>
        <w:contextualSpacing/>
        <w:jc w:val="both"/>
      </w:pPr>
      <w:r w:rsidRPr="00335083">
        <w:rPr>
          <w:lang w:val="lt-LT"/>
        </w:rPr>
        <w:t>B</w:t>
      </w:r>
      <w:proofErr w:type="spellStart"/>
      <w:r w:rsidR="00A871A4" w:rsidRPr="00335083">
        <w:t>endrojo</w:t>
      </w:r>
      <w:proofErr w:type="spellEnd"/>
      <w:r w:rsidR="00A871A4" w:rsidRPr="00335083">
        <w:t xml:space="preserve"> </w:t>
      </w:r>
      <w:proofErr w:type="spellStart"/>
      <w:r w:rsidR="00A871A4" w:rsidRPr="00335083">
        <w:t>lavinimo</w:t>
      </w:r>
      <w:proofErr w:type="spellEnd"/>
      <w:r w:rsidR="00A871A4" w:rsidRPr="00335083">
        <w:t xml:space="preserve"> </w:t>
      </w:r>
      <w:proofErr w:type="spellStart"/>
      <w:r w:rsidR="00A871A4" w:rsidRPr="00335083">
        <w:t>mokyklų</w:t>
      </w:r>
      <w:proofErr w:type="spellEnd"/>
      <w:r w:rsidR="00A871A4" w:rsidRPr="00335083">
        <w:t xml:space="preserve"> </w:t>
      </w:r>
      <w:proofErr w:type="spellStart"/>
      <w:r w:rsidR="00A871A4" w:rsidRPr="00335083">
        <w:t>mokinių</w:t>
      </w:r>
      <w:proofErr w:type="spellEnd"/>
      <w:r w:rsidR="00E4155B" w:rsidRPr="00335083">
        <w:t xml:space="preserve"> </w:t>
      </w:r>
      <w:proofErr w:type="spellStart"/>
      <w:r w:rsidR="00E4155B" w:rsidRPr="00335083">
        <w:t>technologinis</w:t>
      </w:r>
      <w:proofErr w:type="spellEnd"/>
      <w:r w:rsidR="00E4155B" w:rsidRPr="00335083">
        <w:t xml:space="preserve"> </w:t>
      </w:r>
      <w:proofErr w:type="spellStart"/>
      <w:r w:rsidR="00E4155B" w:rsidRPr="00335083">
        <w:t>mokymas</w:t>
      </w:r>
      <w:proofErr w:type="spellEnd"/>
      <w:r w:rsidR="00E4155B" w:rsidRPr="00335083">
        <w:t xml:space="preserve"> Centre</w:t>
      </w:r>
      <w:r w:rsidR="00A871A4" w:rsidRPr="00335083">
        <w:t xml:space="preserve"> ir </w:t>
      </w:r>
      <w:proofErr w:type="spellStart"/>
      <w:r w:rsidR="00A871A4" w:rsidRPr="00335083">
        <w:t>Anykščių</w:t>
      </w:r>
      <w:proofErr w:type="spellEnd"/>
      <w:r w:rsidR="00A871A4" w:rsidRPr="00335083">
        <w:t xml:space="preserve"> </w:t>
      </w:r>
      <w:proofErr w:type="spellStart"/>
      <w:r w:rsidR="00A871A4" w:rsidRPr="00335083">
        <w:t>filiale</w:t>
      </w:r>
      <w:proofErr w:type="spellEnd"/>
      <w:r w:rsidR="00E4155B" w:rsidRPr="00335083">
        <w:t xml:space="preserve"> </w:t>
      </w:r>
    </w:p>
    <w:p w14:paraId="65BDB58F" w14:textId="77777777" w:rsidR="00A871A4" w:rsidRPr="00335083" w:rsidRDefault="00E4155B" w:rsidP="00D53925">
      <w:pPr>
        <w:contextualSpacing/>
        <w:jc w:val="both"/>
      </w:pPr>
      <w:r w:rsidRPr="00335083">
        <w:t>(</w:t>
      </w:r>
      <w:proofErr w:type="spellStart"/>
      <w:proofErr w:type="gramStart"/>
      <w:r w:rsidRPr="00335083">
        <w:t>pagal</w:t>
      </w:r>
      <w:proofErr w:type="spellEnd"/>
      <w:proofErr w:type="gramEnd"/>
      <w:r w:rsidRPr="00335083">
        <w:t xml:space="preserve"> </w:t>
      </w:r>
      <w:proofErr w:type="spellStart"/>
      <w:r w:rsidRPr="00335083">
        <w:t>pirminio</w:t>
      </w:r>
      <w:proofErr w:type="spellEnd"/>
      <w:r w:rsidRPr="00335083">
        <w:t xml:space="preserve"> </w:t>
      </w:r>
      <w:proofErr w:type="spellStart"/>
      <w:r w:rsidRPr="00335083">
        <w:t>profesinio</w:t>
      </w:r>
      <w:proofErr w:type="spellEnd"/>
      <w:r w:rsidRPr="00335083">
        <w:t xml:space="preserve"> </w:t>
      </w:r>
      <w:proofErr w:type="spellStart"/>
      <w:r w:rsidRPr="00335083">
        <w:t>mokymo</w:t>
      </w:r>
      <w:proofErr w:type="spellEnd"/>
      <w:r w:rsidRPr="00335083">
        <w:t xml:space="preserve"> </w:t>
      </w:r>
      <w:proofErr w:type="spellStart"/>
      <w:r w:rsidRPr="00335083">
        <w:t>programų</w:t>
      </w:r>
      <w:proofErr w:type="spellEnd"/>
      <w:r w:rsidRPr="00335083">
        <w:t xml:space="preserve"> </w:t>
      </w:r>
      <w:proofErr w:type="spellStart"/>
      <w:r w:rsidRPr="00335083">
        <w:t>modulius</w:t>
      </w:r>
      <w:proofErr w:type="spellEnd"/>
      <w:r w:rsidRPr="00335083">
        <w:t>)</w:t>
      </w:r>
      <w:r w:rsidR="00A871A4" w:rsidRPr="00335083">
        <w:t>;</w:t>
      </w:r>
    </w:p>
    <w:p w14:paraId="39EB1095" w14:textId="77777777" w:rsidR="00D53925" w:rsidRDefault="00A871A4" w:rsidP="009D302A">
      <w:pPr>
        <w:pStyle w:val="Sraopastraipa"/>
        <w:numPr>
          <w:ilvl w:val="0"/>
          <w:numId w:val="13"/>
        </w:numPr>
        <w:contextualSpacing/>
        <w:jc w:val="both"/>
      </w:pPr>
      <w:proofErr w:type="spellStart"/>
      <w:r w:rsidRPr="00335083">
        <w:t>Anykščių</w:t>
      </w:r>
      <w:proofErr w:type="spellEnd"/>
      <w:r w:rsidRPr="00335083">
        <w:t xml:space="preserve"> </w:t>
      </w:r>
      <w:proofErr w:type="spellStart"/>
      <w:r w:rsidRPr="00335083">
        <w:t>filialo</w:t>
      </w:r>
      <w:proofErr w:type="spellEnd"/>
      <w:r w:rsidRPr="00335083">
        <w:t xml:space="preserve"> </w:t>
      </w:r>
      <w:proofErr w:type="spellStart"/>
      <w:r w:rsidRPr="00335083">
        <w:t>pastatų</w:t>
      </w:r>
      <w:proofErr w:type="spellEnd"/>
      <w:r w:rsidRPr="00335083">
        <w:t xml:space="preserve"> </w:t>
      </w:r>
      <w:proofErr w:type="spellStart"/>
      <w:r w:rsidR="00335083" w:rsidRPr="00335083">
        <w:t>vidaus</w:t>
      </w:r>
      <w:proofErr w:type="spellEnd"/>
      <w:r w:rsidR="00335083" w:rsidRPr="00335083">
        <w:t xml:space="preserve"> ir </w:t>
      </w:r>
      <w:proofErr w:type="spellStart"/>
      <w:r w:rsidR="00335083" w:rsidRPr="00335083">
        <w:t>išorės</w:t>
      </w:r>
      <w:proofErr w:type="spellEnd"/>
      <w:r w:rsidR="00335083" w:rsidRPr="00335083">
        <w:t xml:space="preserve"> </w:t>
      </w:r>
      <w:proofErr w:type="spellStart"/>
      <w:r w:rsidR="00335083" w:rsidRPr="00335083">
        <w:t>remonto</w:t>
      </w:r>
      <w:proofErr w:type="spellEnd"/>
      <w:r w:rsidR="00335083" w:rsidRPr="00335083">
        <w:t xml:space="preserve"> </w:t>
      </w:r>
      <w:proofErr w:type="spellStart"/>
      <w:r w:rsidR="00335083" w:rsidRPr="00335083">
        <w:t>darbai</w:t>
      </w:r>
      <w:proofErr w:type="spellEnd"/>
      <w:r w:rsidR="00335083" w:rsidRPr="00335083">
        <w:t xml:space="preserve">: </w:t>
      </w:r>
      <w:proofErr w:type="spellStart"/>
      <w:r w:rsidR="00C61EEA">
        <w:t>i</w:t>
      </w:r>
      <w:r w:rsidR="00335083" w:rsidRPr="00335083">
        <w:t>š</w:t>
      </w:r>
      <w:proofErr w:type="spellEnd"/>
      <w:r w:rsidR="00335083" w:rsidRPr="00335083">
        <w:t xml:space="preserve"> </w:t>
      </w:r>
      <w:proofErr w:type="spellStart"/>
      <w:r w:rsidR="00335083" w:rsidRPr="00335083">
        <w:t>esmės</w:t>
      </w:r>
      <w:proofErr w:type="spellEnd"/>
      <w:r w:rsidR="00335083" w:rsidRPr="00335083">
        <w:t xml:space="preserve"> </w:t>
      </w:r>
      <w:proofErr w:type="spellStart"/>
      <w:r w:rsidR="00335083" w:rsidRPr="00335083">
        <w:t>pagerinta</w:t>
      </w:r>
      <w:proofErr w:type="spellEnd"/>
      <w:r w:rsidR="00335083" w:rsidRPr="00335083">
        <w:t xml:space="preserve"> </w:t>
      </w:r>
      <w:proofErr w:type="spellStart"/>
      <w:r w:rsidR="00335083" w:rsidRPr="00335083">
        <w:t>ugdymo</w:t>
      </w:r>
      <w:proofErr w:type="spellEnd"/>
      <w:r w:rsidR="00335083" w:rsidRPr="00335083">
        <w:t xml:space="preserve"> </w:t>
      </w:r>
      <w:proofErr w:type="spellStart"/>
      <w:r w:rsidR="00335083" w:rsidRPr="00335083">
        <w:t>aplinka</w:t>
      </w:r>
      <w:proofErr w:type="spellEnd"/>
      <w:r w:rsidR="00335083" w:rsidRPr="00335083">
        <w:t xml:space="preserve">: </w:t>
      </w:r>
    </w:p>
    <w:p w14:paraId="09E7F19C" w14:textId="77777777" w:rsidR="009D302A" w:rsidRPr="009D302A" w:rsidRDefault="00335083" w:rsidP="00D53925">
      <w:pPr>
        <w:contextualSpacing/>
        <w:jc w:val="both"/>
      </w:pPr>
      <w:proofErr w:type="spellStart"/>
      <w:r w:rsidRPr="00335083">
        <w:t>vykdant</w:t>
      </w:r>
      <w:proofErr w:type="spellEnd"/>
      <w:r w:rsidRPr="00335083">
        <w:t xml:space="preserve"> </w:t>
      </w:r>
      <w:proofErr w:type="spellStart"/>
      <w:r w:rsidRPr="00335083">
        <w:t>projektą</w:t>
      </w:r>
      <w:proofErr w:type="spellEnd"/>
      <w:r w:rsidRPr="00335083">
        <w:t xml:space="preserve"> </w:t>
      </w:r>
      <w:r w:rsidRPr="00D53925">
        <w:rPr>
          <w:rStyle w:val="Grietas"/>
          <w:bdr w:val="none" w:sz="0" w:space="0" w:color="auto" w:frame="1"/>
        </w:rPr>
        <w:t>„</w:t>
      </w:r>
      <w:proofErr w:type="spellStart"/>
      <w:r w:rsidRPr="00D53925">
        <w:rPr>
          <w:rStyle w:val="Grietas"/>
          <w:bdr w:val="none" w:sz="0" w:space="0" w:color="auto" w:frame="1"/>
        </w:rPr>
        <w:t>Žemės</w:t>
      </w:r>
      <w:proofErr w:type="spellEnd"/>
      <w:r w:rsidRPr="00D53925">
        <w:rPr>
          <w:rStyle w:val="Grietas"/>
          <w:bdr w:val="none" w:sz="0" w:space="0" w:color="auto" w:frame="1"/>
        </w:rPr>
        <w:t xml:space="preserve"> </w:t>
      </w:r>
      <w:proofErr w:type="spellStart"/>
      <w:r w:rsidRPr="00D53925">
        <w:rPr>
          <w:rStyle w:val="Grietas"/>
          <w:bdr w:val="none" w:sz="0" w:space="0" w:color="auto" w:frame="1"/>
        </w:rPr>
        <w:t>ūkio</w:t>
      </w:r>
      <w:proofErr w:type="spellEnd"/>
      <w:r w:rsidRPr="00D53925">
        <w:rPr>
          <w:rStyle w:val="Grietas"/>
          <w:bdr w:val="none" w:sz="0" w:space="0" w:color="auto" w:frame="1"/>
        </w:rPr>
        <w:t xml:space="preserve"> </w:t>
      </w:r>
      <w:proofErr w:type="spellStart"/>
      <w:r w:rsidRPr="00D53925">
        <w:rPr>
          <w:rStyle w:val="Grietas"/>
          <w:bdr w:val="none" w:sz="0" w:space="0" w:color="auto" w:frame="1"/>
        </w:rPr>
        <w:t>sektorinio</w:t>
      </w:r>
      <w:proofErr w:type="spellEnd"/>
      <w:r w:rsidRPr="00D53925">
        <w:rPr>
          <w:rStyle w:val="Grietas"/>
          <w:bdr w:val="none" w:sz="0" w:space="0" w:color="auto" w:frame="1"/>
        </w:rPr>
        <w:t xml:space="preserve"> </w:t>
      </w:r>
      <w:proofErr w:type="spellStart"/>
      <w:r w:rsidRPr="00D53925">
        <w:rPr>
          <w:rStyle w:val="Grietas"/>
          <w:bdr w:val="none" w:sz="0" w:space="0" w:color="auto" w:frame="1"/>
        </w:rPr>
        <w:t>praktinio</w:t>
      </w:r>
      <w:proofErr w:type="spellEnd"/>
      <w:r w:rsidRPr="00D53925">
        <w:rPr>
          <w:rStyle w:val="Grietas"/>
          <w:bdr w:val="none" w:sz="0" w:space="0" w:color="auto" w:frame="1"/>
        </w:rPr>
        <w:t xml:space="preserve"> </w:t>
      </w:r>
      <w:proofErr w:type="spellStart"/>
      <w:r w:rsidRPr="00D53925">
        <w:rPr>
          <w:rStyle w:val="Grietas"/>
          <w:bdr w:val="none" w:sz="0" w:space="0" w:color="auto" w:frame="1"/>
        </w:rPr>
        <w:t>mokymo</w:t>
      </w:r>
      <w:proofErr w:type="spellEnd"/>
      <w:r w:rsidRPr="00D53925">
        <w:rPr>
          <w:rStyle w:val="Grietas"/>
          <w:bdr w:val="none" w:sz="0" w:space="0" w:color="auto" w:frame="1"/>
        </w:rPr>
        <w:t xml:space="preserve"> </w:t>
      </w:r>
      <w:proofErr w:type="spellStart"/>
      <w:r w:rsidRPr="00D53925">
        <w:rPr>
          <w:rStyle w:val="Grietas"/>
          <w:bdr w:val="none" w:sz="0" w:space="0" w:color="auto" w:frame="1"/>
        </w:rPr>
        <w:t>centro</w:t>
      </w:r>
      <w:proofErr w:type="spellEnd"/>
      <w:r w:rsidRPr="00D53925">
        <w:rPr>
          <w:rStyle w:val="Grietas"/>
          <w:bdr w:val="none" w:sz="0" w:space="0" w:color="auto" w:frame="1"/>
        </w:rPr>
        <w:t xml:space="preserve"> </w:t>
      </w:r>
      <w:proofErr w:type="spellStart"/>
      <w:r w:rsidRPr="00D53925">
        <w:rPr>
          <w:rStyle w:val="Grietas"/>
          <w:bdr w:val="none" w:sz="0" w:space="0" w:color="auto" w:frame="1"/>
        </w:rPr>
        <w:t>kūrimo</w:t>
      </w:r>
      <w:proofErr w:type="spellEnd"/>
      <w:r w:rsidRPr="00D53925">
        <w:rPr>
          <w:rStyle w:val="Grietas"/>
          <w:bdr w:val="none" w:sz="0" w:space="0" w:color="auto" w:frame="1"/>
        </w:rPr>
        <w:t xml:space="preserve"> </w:t>
      </w:r>
      <w:proofErr w:type="spellStart"/>
      <w:r w:rsidRPr="00D53925">
        <w:rPr>
          <w:rStyle w:val="Grietas"/>
          <w:bdr w:val="none" w:sz="0" w:space="0" w:color="auto" w:frame="1"/>
        </w:rPr>
        <w:t>tąsa</w:t>
      </w:r>
      <w:proofErr w:type="spellEnd"/>
      <w:r w:rsidRPr="00D53925">
        <w:rPr>
          <w:rStyle w:val="Grietas"/>
          <w:bdr w:val="none" w:sz="0" w:space="0" w:color="auto" w:frame="1"/>
        </w:rPr>
        <w:t xml:space="preserve"> Alantos </w:t>
      </w:r>
      <w:proofErr w:type="spellStart"/>
      <w:r w:rsidRPr="00D53925">
        <w:rPr>
          <w:rStyle w:val="Grietas"/>
          <w:bdr w:val="none" w:sz="0" w:space="0" w:color="auto" w:frame="1"/>
        </w:rPr>
        <w:t>technologijos</w:t>
      </w:r>
      <w:proofErr w:type="spellEnd"/>
      <w:r w:rsidRPr="00D53925">
        <w:rPr>
          <w:rStyle w:val="Grietas"/>
          <w:bdr w:val="none" w:sz="0" w:space="0" w:color="auto" w:frame="1"/>
        </w:rPr>
        <w:t xml:space="preserve"> ir </w:t>
      </w:r>
      <w:proofErr w:type="spellStart"/>
      <w:r w:rsidRPr="00D53925">
        <w:rPr>
          <w:rStyle w:val="Grietas"/>
          <w:bdr w:val="none" w:sz="0" w:space="0" w:color="auto" w:frame="1"/>
        </w:rPr>
        <w:t>verslo</w:t>
      </w:r>
      <w:proofErr w:type="spellEnd"/>
      <w:r w:rsidRPr="00D53925">
        <w:rPr>
          <w:rStyle w:val="Grietas"/>
          <w:bdr w:val="none" w:sz="0" w:space="0" w:color="auto" w:frame="1"/>
        </w:rPr>
        <w:t xml:space="preserve"> </w:t>
      </w:r>
      <w:proofErr w:type="spellStart"/>
      <w:proofErr w:type="gramStart"/>
      <w:r w:rsidRPr="00D53925">
        <w:rPr>
          <w:rStyle w:val="Grietas"/>
          <w:bdr w:val="none" w:sz="0" w:space="0" w:color="auto" w:frame="1"/>
        </w:rPr>
        <w:t>mokykloje</w:t>
      </w:r>
      <w:proofErr w:type="spellEnd"/>
      <w:r w:rsidRPr="00D53925">
        <w:rPr>
          <w:rStyle w:val="Grietas"/>
          <w:bdr w:val="none" w:sz="0" w:space="0" w:color="auto" w:frame="1"/>
        </w:rPr>
        <w:t>“ (</w:t>
      </w:r>
      <w:proofErr w:type="spellStart"/>
      <w:proofErr w:type="gramEnd"/>
      <w:r w:rsidRPr="00D53925">
        <w:rPr>
          <w:rStyle w:val="Grietas"/>
          <w:bdr w:val="none" w:sz="0" w:space="0" w:color="auto" w:frame="1"/>
        </w:rPr>
        <w:t>projekto</w:t>
      </w:r>
      <w:proofErr w:type="spellEnd"/>
      <w:r w:rsidRPr="00D53925">
        <w:rPr>
          <w:rStyle w:val="Grietas"/>
          <w:bdr w:val="none" w:sz="0" w:space="0" w:color="auto" w:frame="1"/>
        </w:rPr>
        <w:t xml:space="preserve"> Nr. 09.1.2-CPVA-V-721-05-0002) </w:t>
      </w:r>
      <w:proofErr w:type="spellStart"/>
      <w:r w:rsidRPr="00335083">
        <w:t>atnaujinta</w:t>
      </w:r>
      <w:proofErr w:type="spellEnd"/>
      <w:r w:rsidRPr="00335083">
        <w:t xml:space="preserve"> </w:t>
      </w:r>
      <w:proofErr w:type="spellStart"/>
      <w:r w:rsidRPr="00335083">
        <w:t>bazinė</w:t>
      </w:r>
      <w:proofErr w:type="spellEnd"/>
      <w:r w:rsidRPr="00335083">
        <w:t xml:space="preserve"> </w:t>
      </w:r>
      <w:proofErr w:type="spellStart"/>
      <w:r w:rsidRPr="00335083">
        <w:t>įranga</w:t>
      </w:r>
      <w:proofErr w:type="spellEnd"/>
      <w:r w:rsidRPr="00335083">
        <w:t xml:space="preserve">, </w:t>
      </w:r>
      <w:proofErr w:type="spellStart"/>
      <w:r w:rsidRPr="00335083">
        <w:t>reikalinga</w:t>
      </w:r>
      <w:proofErr w:type="spellEnd"/>
      <w:r w:rsidRPr="00335083">
        <w:t xml:space="preserve"> </w:t>
      </w:r>
      <w:proofErr w:type="spellStart"/>
      <w:r w:rsidRPr="00335083">
        <w:t>profesinio</w:t>
      </w:r>
      <w:proofErr w:type="spellEnd"/>
      <w:r w:rsidRPr="00335083">
        <w:t xml:space="preserve"> </w:t>
      </w:r>
      <w:proofErr w:type="spellStart"/>
      <w:r w:rsidRPr="00335083">
        <w:t>mokymo</w:t>
      </w:r>
      <w:proofErr w:type="spellEnd"/>
      <w:r w:rsidRPr="00335083">
        <w:t xml:space="preserve"> </w:t>
      </w:r>
      <w:proofErr w:type="spellStart"/>
      <w:r w:rsidRPr="00335083">
        <w:t>programų</w:t>
      </w:r>
      <w:proofErr w:type="spellEnd"/>
      <w:r w:rsidRPr="00335083">
        <w:t xml:space="preserve"> </w:t>
      </w:r>
      <w:proofErr w:type="spellStart"/>
      <w:r w:rsidRPr="00335083">
        <w:t>kokybiškam</w:t>
      </w:r>
      <w:proofErr w:type="spellEnd"/>
      <w:r w:rsidRPr="00335083">
        <w:t xml:space="preserve"> </w:t>
      </w:r>
      <w:proofErr w:type="spellStart"/>
      <w:r w:rsidRPr="00335083">
        <w:t>praktinio</w:t>
      </w:r>
      <w:proofErr w:type="spellEnd"/>
      <w:r w:rsidRPr="00335083">
        <w:t xml:space="preserve"> </w:t>
      </w:r>
      <w:proofErr w:type="spellStart"/>
      <w:r w:rsidRPr="00335083">
        <w:t>mokymo</w:t>
      </w:r>
      <w:proofErr w:type="spellEnd"/>
      <w:r w:rsidRPr="00335083">
        <w:t xml:space="preserve"> </w:t>
      </w:r>
      <w:proofErr w:type="spellStart"/>
      <w:r w:rsidRPr="00335083">
        <w:t>įgyvendinimui</w:t>
      </w:r>
      <w:proofErr w:type="spellEnd"/>
      <w:r w:rsidRPr="00335083">
        <w:t xml:space="preserve">: </w:t>
      </w:r>
      <w:proofErr w:type="spellStart"/>
      <w:r w:rsidRPr="00335083">
        <w:t>įrengta</w:t>
      </w:r>
      <w:proofErr w:type="spellEnd"/>
      <w:r w:rsidRPr="00335083">
        <w:t xml:space="preserve"> </w:t>
      </w:r>
      <w:proofErr w:type="spellStart"/>
      <w:r w:rsidRPr="00335083">
        <w:t>maisto</w:t>
      </w:r>
      <w:proofErr w:type="spellEnd"/>
      <w:r w:rsidRPr="00335083">
        <w:t xml:space="preserve"> </w:t>
      </w:r>
      <w:proofErr w:type="spellStart"/>
      <w:r w:rsidRPr="00335083">
        <w:t>ruošimo</w:t>
      </w:r>
      <w:proofErr w:type="spellEnd"/>
      <w:r w:rsidRPr="00335083">
        <w:t xml:space="preserve"> </w:t>
      </w:r>
      <w:proofErr w:type="spellStart"/>
      <w:r w:rsidRPr="00335083">
        <w:t>laboratorija</w:t>
      </w:r>
      <w:proofErr w:type="spellEnd"/>
      <w:r w:rsidRPr="00335083">
        <w:t xml:space="preserve"> (</w:t>
      </w:r>
      <w:proofErr w:type="spellStart"/>
      <w:r w:rsidRPr="00335083">
        <w:t>Virėjo</w:t>
      </w:r>
      <w:proofErr w:type="spellEnd"/>
      <w:r w:rsidRPr="00335083">
        <w:t xml:space="preserve">, </w:t>
      </w:r>
      <w:proofErr w:type="spellStart"/>
      <w:r w:rsidRPr="00335083">
        <w:t>Svečių</w:t>
      </w:r>
      <w:proofErr w:type="spellEnd"/>
      <w:r w:rsidRPr="00335083">
        <w:t xml:space="preserve"> </w:t>
      </w:r>
      <w:proofErr w:type="spellStart"/>
      <w:r w:rsidRPr="00335083">
        <w:t>aptarnavimo</w:t>
      </w:r>
      <w:proofErr w:type="spellEnd"/>
      <w:r w:rsidRPr="00335083">
        <w:t xml:space="preserve"> </w:t>
      </w:r>
      <w:proofErr w:type="spellStart"/>
      <w:r w:rsidRPr="00335083">
        <w:t>darbuotojo</w:t>
      </w:r>
      <w:proofErr w:type="spellEnd"/>
      <w:r w:rsidRPr="00335083">
        <w:t xml:space="preserve"> </w:t>
      </w:r>
      <w:proofErr w:type="spellStart"/>
      <w:r w:rsidRPr="00335083">
        <w:t>programoms</w:t>
      </w:r>
      <w:proofErr w:type="spellEnd"/>
      <w:r w:rsidRPr="00335083">
        <w:t xml:space="preserve">); </w:t>
      </w:r>
      <w:proofErr w:type="spellStart"/>
      <w:r w:rsidRPr="00335083">
        <w:t>suvirinimo</w:t>
      </w:r>
      <w:proofErr w:type="spellEnd"/>
      <w:r w:rsidRPr="00335083">
        <w:t xml:space="preserve">,  </w:t>
      </w:r>
      <w:proofErr w:type="spellStart"/>
      <w:r w:rsidRPr="00335083">
        <w:t>metalų</w:t>
      </w:r>
      <w:proofErr w:type="spellEnd"/>
      <w:r w:rsidRPr="00335083">
        <w:t xml:space="preserve"> </w:t>
      </w:r>
      <w:proofErr w:type="spellStart"/>
      <w:r w:rsidRPr="00335083">
        <w:t>technologijos</w:t>
      </w:r>
      <w:proofErr w:type="spellEnd"/>
      <w:r w:rsidRPr="00335083">
        <w:t xml:space="preserve"> </w:t>
      </w:r>
      <w:proofErr w:type="spellStart"/>
      <w:r w:rsidRPr="00335083">
        <w:t>laboratorijos</w:t>
      </w:r>
      <w:proofErr w:type="spellEnd"/>
      <w:r w:rsidRPr="00335083">
        <w:t xml:space="preserve"> (</w:t>
      </w:r>
      <w:proofErr w:type="spellStart"/>
      <w:r w:rsidRPr="00335083">
        <w:t>Suvirintojo</w:t>
      </w:r>
      <w:proofErr w:type="spellEnd"/>
      <w:r w:rsidRPr="00335083">
        <w:t xml:space="preserve">, </w:t>
      </w:r>
      <w:proofErr w:type="spellStart"/>
      <w:r w:rsidRPr="00335083">
        <w:t>Transporto</w:t>
      </w:r>
      <w:proofErr w:type="spellEnd"/>
      <w:r w:rsidRPr="00335083">
        <w:t xml:space="preserve"> </w:t>
      </w:r>
      <w:proofErr w:type="spellStart"/>
      <w:r w:rsidRPr="00335083">
        <w:t>priemonių</w:t>
      </w:r>
      <w:proofErr w:type="spellEnd"/>
      <w:r w:rsidRPr="00335083">
        <w:t xml:space="preserve"> </w:t>
      </w:r>
      <w:proofErr w:type="spellStart"/>
      <w:r w:rsidRPr="00335083">
        <w:t>remontininko</w:t>
      </w:r>
      <w:proofErr w:type="spellEnd"/>
      <w:r w:rsidRPr="00335083">
        <w:t xml:space="preserve"> </w:t>
      </w:r>
      <w:proofErr w:type="spellStart"/>
      <w:r w:rsidRPr="00335083">
        <w:t>programoms</w:t>
      </w:r>
      <w:proofErr w:type="spellEnd"/>
      <w:r w:rsidRPr="00335083">
        <w:t xml:space="preserve">); </w:t>
      </w:r>
      <w:proofErr w:type="spellStart"/>
      <w:r w:rsidRPr="00335083">
        <w:t>svečių</w:t>
      </w:r>
      <w:proofErr w:type="spellEnd"/>
      <w:r w:rsidRPr="00335083">
        <w:t xml:space="preserve"> </w:t>
      </w:r>
      <w:proofErr w:type="spellStart"/>
      <w:r w:rsidRPr="00335083">
        <w:t>aptarnavimo</w:t>
      </w:r>
      <w:proofErr w:type="spellEnd"/>
      <w:r w:rsidRPr="00335083">
        <w:t xml:space="preserve"> </w:t>
      </w:r>
      <w:proofErr w:type="spellStart"/>
      <w:r w:rsidRPr="00335083">
        <w:t>praktinio</w:t>
      </w:r>
      <w:proofErr w:type="spellEnd"/>
      <w:r w:rsidRPr="00335083">
        <w:t xml:space="preserve"> </w:t>
      </w:r>
      <w:proofErr w:type="spellStart"/>
      <w:r w:rsidRPr="00335083">
        <w:t>mokymo</w:t>
      </w:r>
      <w:proofErr w:type="spellEnd"/>
      <w:r w:rsidRPr="00335083">
        <w:t xml:space="preserve"> </w:t>
      </w:r>
      <w:proofErr w:type="spellStart"/>
      <w:r w:rsidRPr="00335083">
        <w:t>kabinetas</w:t>
      </w:r>
      <w:proofErr w:type="spellEnd"/>
      <w:r w:rsidRPr="00335083">
        <w:t xml:space="preserve"> (</w:t>
      </w:r>
      <w:proofErr w:type="spellStart"/>
      <w:r w:rsidRPr="00335083">
        <w:t>Svečių</w:t>
      </w:r>
      <w:proofErr w:type="spellEnd"/>
      <w:r w:rsidRPr="00335083">
        <w:t xml:space="preserve"> </w:t>
      </w:r>
      <w:proofErr w:type="spellStart"/>
      <w:r w:rsidRPr="00335083">
        <w:t>aptarnavimo</w:t>
      </w:r>
      <w:proofErr w:type="spellEnd"/>
      <w:r w:rsidRPr="00335083">
        <w:t xml:space="preserve"> </w:t>
      </w:r>
      <w:proofErr w:type="spellStart"/>
      <w:r w:rsidRPr="00335083">
        <w:t>darbuotojo</w:t>
      </w:r>
      <w:proofErr w:type="spellEnd"/>
      <w:r w:rsidRPr="00335083">
        <w:t xml:space="preserve"> </w:t>
      </w:r>
      <w:proofErr w:type="spellStart"/>
      <w:r w:rsidRPr="00335083">
        <w:t>programai</w:t>
      </w:r>
      <w:proofErr w:type="spellEnd"/>
      <w:r w:rsidRPr="00335083">
        <w:t xml:space="preserve">), </w:t>
      </w:r>
      <w:proofErr w:type="spellStart"/>
      <w:r w:rsidRPr="00335083">
        <w:t>inžinerinio</w:t>
      </w:r>
      <w:proofErr w:type="spellEnd"/>
      <w:r w:rsidRPr="00335083">
        <w:t xml:space="preserve"> </w:t>
      </w:r>
      <w:proofErr w:type="spellStart"/>
      <w:r w:rsidRPr="00335083">
        <w:t>profilio</w:t>
      </w:r>
      <w:proofErr w:type="spellEnd"/>
      <w:r w:rsidRPr="00335083">
        <w:t xml:space="preserve"> </w:t>
      </w:r>
      <w:proofErr w:type="spellStart"/>
      <w:r w:rsidRPr="00335083">
        <w:t>teorinio</w:t>
      </w:r>
      <w:proofErr w:type="spellEnd"/>
      <w:r w:rsidRPr="00335083">
        <w:t xml:space="preserve"> </w:t>
      </w:r>
      <w:proofErr w:type="spellStart"/>
      <w:r w:rsidRPr="00335083">
        <w:t>mokymo</w:t>
      </w:r>
      <w:proofErr w:type="spellEnd"/>
      <w:r w:rsidRPr="00335083">
        <w:t xml:space="preserve"> du </w:t>
      </w:r>
      <w:proofErr w:type="spellStart"/>
      <w:r w:rsidRPr="00335083">
        <w:t>kabinetai</w:t>
      </w:r>
      <w:proofErr w:type="spellEnd"/>
      <w:r w:rsidRPr="00335083">
        <w:t xml:space="preserve">, </w:t>
      </w:r>
      <w:proofErr w:type="spellStart"/>
      <w:r w:rsidRPr="00335083">
        <w:t>įsigytas</w:t>
      </w:r>
      <w:proofErr w:type="spellEnd"/>
      <w:r w:rsidRPr="00335083">
        <w:t xml:space="preserve"> </w:t>
      </w:r>
      <w:proofErr w:type="spellStart"/>
      <w:r w:rsidRPr="00335083">
        <w:t>mokomasis</w:t>
      </w:r>
      <w:proofErr w:type="spellEnd"/>
      <w:r w:rsidRPr="00335083">
        <w:t xml:space="preserve"> </w:t>
      </w:r>
      <w:proofErr w:type="spellStart"/>
      <w:r w:rsidRPr="00335083">
        <w:t>automobilis</w:t>
      </w:r>
      <w:proofErr w:type="spellEnd"/>
      <w:r w:rsidRPr="00335083">
        <w:t xml:space="preserve"> C ir CE </w:t>
      </w:r>
      <w:proofErr w:type="spellStart"/>
      <w:r w:rsidR="00C61EEA">
        <w:t>vairuotojo</w:t>
      </w:r>
      <w:proofErr w:type="spellEnd"/>
      <w:r w:rsidR="00C61EEA">
        <w:t xml:space="preserve"> </w:t>
      </w:r>
      <w:proofErr w:type="spellStart"/>
      <w:r w:rsidR="00C61EEA">
        <w:t>kvalifikacijai</w:t>
      </w:r>
      <w:proofErr w:type="spellEnd"/>
      <w:r w:rsidR="00C61EEA">
        <w:t xml:space="preserve"> </w:t>
      </w:r>
      <w:proofErr w:type="spellStart"/>
      <w:r w:rsidR="00C61EEA">
        <w:t>įgyti</w:t>
      </w:r>
      <w:proofErr w:type="spellEnd"/>
      <w:r w:rsidRPr="00335083">
        <w:t>.</w:t>
      </w:r>
      <w:r w:rsidR="009D302A">
        <w:t xml:space="preserve"> </w:t>
      </w:r>
      <w:proofErr w:type="spellStart"/>
      <w:r w:rsidR="009D302A" w:rsidRPr="00D53925">
        <w:rPr>
          <w:sz w:val="22"/>
          <w:szCs w:val="22"/>
        </w:rPr>
        <w:t>Pagerintos</w:t>
      </w:r>
      <w:proofErr w:type="spellEnd"/>
      <w:r w:rsidR="009D302A" w:rsidRPr="00D53925">
        <w:rPr>
          <w:sz w:val="22"/>
          <w:szCs w:val="22"/>
        </w:rPr>
        <w:t xml:space="preserve"> </w:t>
      </w:r>
      <w:proofErr w:type="spellStart"/>
      <w:r w:rsidR="009D302A" w:rsidRPr="00D53925">
        <w:rPr>
          <w:sz w:val="22"/>
          <w:szCs w:val="22"/>
        </w:rPr>
        <w:t>mokinių</w:t>
      </w:r>
      <w:proofErr w:type="spellEnd"/>
      <w:r w:rsidR="009D302A" w:rsidRPr="00D53925">
        <w:rPr>
          <w:sz w:val="22"/>
          <w:szCs w:val="22"/>
        </w:rPr>
        <w:t xml:space="preserve"> ir </w:t>
      </w:r>
      <w:proofErr w:type="spellStart"/>
      <w:r w:rsidR="009D302A" w:rsidRPr="00D53925">
        <w:rPr>
          <w:sz w:val="22"/>
          <w:szCs w:val="22"/>
        </w:rPr>
        <w:t>darbuotojų</w:t>
      </w:r>
      <w:proofErr w:type="spellEnd"/>
      <w:r w:rsidR="009D302A" w:rsidRPr="00D53925">
        <w:rPr>
          <w:sz w:val="22"/>
          <w:szCs w:val="22"/>
        </w:rPr>
        <w:t xml:space="preserve"> </w:t>
      </w:r>
      <w:proofErr w:type="spellStart"/>
      <w:r w:rsidR="009D302A" w:rsidRPr="00D53925">
        <w:rPr>
          <w:sz w:val="22"/>
          <w:szCs w:val="22"/>
        </w:rPr>
        <w:t>gerbūvio</w:t>
      </w:r>
      <w:proofErr w:type="spellEnd"/>
      <w:r w:rsidR="009D302A" w:rsidRPr="00D53925">
        <w:rPr>
          <w:sz w:val="22"/>
          <w:szCs w:val="22"/>
        </w:rPr>
        <w:t xml:space="preserve"> ir </w:t>
      </w:r>
      <w:proofErr w:type="spellStart"/>
      <w:proofErr w:type="gramStart"/>
      <w:r w:rsidR="009D302A" w:rsidRPr="00D53925">
        <w:rPr>
          <w:sz w:val="22"/>
          <w:szCs w:val="22"/>
        </w:rPr>
        <w:t>darbo</w:t>
      </w:r>
      <w:proofErr w:type="spellEnd"/>
      <w:r w:rsidR="009D302A" w:rsidRPr="00D53925">
        <w:rPr>
          <w:sz w:val="22"/>
          <w:szCs w:val="22"/>
        </w:rPr>
        <w:t xml:space="preserve">  </w:t>
      </w:r>
      <w:proofErr w:type="spellStart"/>
      <w:r w:rsidR="009D302A" w:rsidRPr="00D53925">
        <w:rPr>
          <w:sz w:val="22"/>
          <w:szCs w:val="22"/>
        </w:rPr>
        <w:t>sąlygos</w:t>
      </w:r>
      <w:proofErr w:type="spellEnd"/>
      <w:proofErr w:type="gramEnd"/>
      <w:r w:rsidR="009D302A" w:rsidRPr="00D53925">
        <w:rPr>
          <w:sz w:val="22"/>
          <w:szCs w:val="22"/>
        </w:rPr>
        <w:t xml:space="preserve"> : </w:t>
      </w:r>
      <w:proofErr w:type="spellStart"/>
      <w:r w:rsidR="009D302A" w:rsidRPr="00D53925">
        <w:rPr>
          <w:sz w:val="22"/>
          <w:szCs w:val="22"/>
        </w:rPr>
        <w:t>baigta</w:t>
      </w:r>
      <w:proofErr w:type="spellEnd"/>
      <w:r w:rsidR="009D302A" w:rsidRPr="00D53925">
        <w:rPr>
          <w:sz w:val="22"/>
          <w:szCs w:val="22"/>
        </w:rPr>
        <w:t xml:space="preserve"> </w:t>
      </w:r>
      <w:proofErr w:type="spellStart"/>
      <w:r w:rsidR="009D302A" w:rsidRPr="00D53925">
        <w:rPr>
          <w:sz w:val="22"/>
          <w:szCs w:val="22"/>
        </w:rPr>
        <w:t>įrengti</w:t>
      </w:r>
      <w:proofErr w:type="spellEnd"/>
      <w:r w:rsidR="009D302A" w:rsidRPr="00D53925">
        <w:rPr>
          <w:sz w:val="22"/>
          <w:szCs w:val="22"/>
        </w:rPr>
        <w:t xml:space="preserve"> ir </w:t>
      </w:r>
      <w:proofErr w:type="spellStart"/>
      <w:r w:rsidR="009D302A" w:rsidRPr="00D53925">
        <w:rPr>
          <w:sz w:val="22"/>
          <w:szCs w:val="22"/>
        </w:rPr>
        <w:t>pradėjo</w:t>
      </w:r>
      <w:proofErr w:type="spellEnd"/>
      <w:r w:rsidR="009D302A" w:rsidRPr="00D53925">
        <w:rPr>
          <w:sz w:val="22"/>
          <w:szCs w:val="22"/>
        </w:rPr>
        <w:t xml:space="preserve"> </w:t>
      </w:r>
      <w:proofErr w:type="spellStart"/>
      <w:r w:rsidR="009D302A" w:rsidRPr="00D53925">
        <w:rPr>
          <w:sz w:val="22"/>
          <w:szCs w:val="22"/>
        </w:rPr>
        <w:t>veikti</w:t>
      </w:r>
      <w:proofErr w:type="spellEnd"/>
      <w:r w:rsidR="009D302A" w:rsidRPr="00D53925">
        <w:rPr>
          <w:sz w:val="22"/>
          <w:szCs w:val="22"/>
        </w:rPr>
        <w:t xml:space="preserve">  </w:t>
      </w:r>
      <w:proofErr w:type="spellStart"/>
      <w:r w:rsidR="009D302A" w:rsidRPr="00D53925">
        <w:rPr>
          <w:sz w:val="22"/>
          <w:szCs w:val="22"/>
        </w:rPr>
        <w:t>valgykla</w:t>
      </w:r>
      <w:proofErr w:type="spellEnd"/>
      <w:r w:rsidR="009D302A" w:rsidRPr="00D53925">
        <w:rPr>
          <w:sz w:val="22"/>
          <w:szCs w:val="22"/>
        </w:rPr>
        <w:t xml:space="preserve">, </w:t>
      </w:r>
      <w:proofErr w:type="spellStart"/>
      <w:r w:rsidR="009D302A" w:rsidRPr="00D53925">
        <w:rPr>
          <w:sz w:val="22"/>
          <w:szCs w:val="22"/>
        </w:rPr>
        <w:t>mokinių</w:t>
      </w:r>
      <w:proofErr w:type="spellEnd"/>
      <w:r w:rsidR="009D302A" w:rsidRPr="00D53925">
        <w:rPr>
          <w:sz w:val="22"/>
          <w:szCs w:val="22"/>
        </w:rPr>
        <w:t xml:space="preserve"> </w:t>
      </w:r>
      <w:proofErr w:type="spellStart"/>
      <w:r w:rsidR="009D302A" w:rsidRPr="009D302A">
        <w:t>bendrabutis</w:t>
      </w:r>
      <w:proofErr w:type="spellEnd"/>
      <w:r w:rsidR="009D302A" w:rsidRPr="009D302A">
        <w:t>.</w:t>
      </w:r>
    </w:p>
    <w:p w14:paraId="222C9A1B" w14:textId="77777777" w:rsidR="009D302A" w:rsidRPr="009D302A" w:rsidRDefault="009D302A" w:rsidP="009D302A">
      <w:pPr>
        <w:pStyle w:val="Sraopastraipa"/>
        <w:numPr>
          <w:ilvl w:val="0"/>
          <w:numId w:val="26"/>
        </w:numPr>
        <w:contextualSpacing/>
        <w:rPr>
          <w:lang w:eastAsia="lt-LT"/>
        </w:rPr>
      </w:pPr>
      <w:proofErr w:type="spellStart"/>
      <w:r w:rsidRPr="009D302A">
        <w:rPr>
          <w:lang w:eastAsia="lt-LT"/>
        </w:rPr>
        <w:t>Įrengta</w:t>
      </w:r>
      <w:proofErr w:type="spellEnd"/>
      <w:r w:rsidRPr="009D302A">
        <w:rPr>
          <w:lang w:eastAsia="lt-LT"/>
        </w:rPr>
        <w:t xml:space="preserve"> </w:t>
      </w:r>
      <w:proofErr w:type="spellStart"/>
      <w:r w:rsidRPr="009D302A">
        <w:rPr>
          <w:lang w:eastAsia="lt-LT"/>
        </w:rPr>
        <w:t>maisto</w:t>
      </w:r>
      <w:proofErr w:type="spellEnd"/>
      <w:r w:rsidRPr="009D302A">
        <w:rPr>
          <w:lang w:eastAsia="lt-LT"/>
        </w:rPr>
        <w:t xml:space="preserve"> </w:t>
      </w:r>
      <w:proofErr w:type="spellStart"/>
      <w:r w:rsidRPr="009D302A">
        <w:rPr>
          <w:lang w:eastAsia="lt-LT"/>
        </w:rPr>
        <w:t>ruošimo</w:t>
      </w:r>
      <w:proofErr w:type="spellEnd"/>
      <w:r w:rsidRPr="009D302A">
        <w:rPr>
          <w:lang w:eastAsia="lt-LT"/>
        </w:rPr>
        <w:t xml:space="preserve"> </w:t>
      </w:r>
      <w:proofErr w:type="spellStart"/>
      <w:r w:rsidRPr="009D302A">
        <w:rPr>
          <w:lang w:eastAsia="lt-LT"/>
        </w:rPr>
        <w:t>laboratorija</w:t>
      </w:r>
      <w:proofErr w:type="spellEnd"/>
      <w:r w:rsidRPr="009D302A">
        <w:rPr>
          <w:lang w:eastAsia="lt-LT"/>
        </w:rPr>
        <w:t xml:space="preserve"> Aukštaitijos PRC.</w:t>
      </w:r>
    </w:p>
    <w:p w14:paraId="2420CCA3" w14:textId="77777777" w:rsidR="00D53925" w:rsidRDefault="009D302A" w:rsidP="00D53925">
      <w:pPr>
        <w:pStyle w:val="Sraopastraipa"/>
        <w:numPr>
          <w:ilvl w:val="0"/>
          <w:numId w:val="26"/>
        </w:numPr>
        <w:contextualSpacing/>
        <w:jc w:val="both"/>
        <w:rPr>
          <w:lang w:eastAsia="lt-LT"/>
        </w:rPr>
      </w:pPr>
      <w:proofErr w:type="spellStart"/>
      <w:r w:rsidRPr="009D302A">
        <w:t>Išplėsta</w:t>
      </w:r>
      <w:proofErr w:type="spellEnd"/>
      <w:r w:rsidRPr="009D302A">
        <w:t xml:space="preserve"> </w:t>
      </w:r>
      <w:proofErr w:type="spellStart"/>
      <w:r w:rsidRPr="009D302A">
        <w:t>programų</w:t>
      </w:r>
      <w:proofErr w:type="spellEnd"/>
      <w:r w:rsidRPr="009D302A">
        <w:t xml:space="preserve"> </w:t>
      </w:r>
      <w:proofErr w:type="spellStart"/>
      <w:r w:rsidRPr="009D302A">
        <w:t>pasiūla</w:t>
      </w:r>
      <w:proofErr w:type="spellEnd"/>
      <w:r w:rsidRPr="009D302A">
        <w:t xml:space="preserve">, </w:t>
      </w:r>
      <w:proofErr w:type="spellStart"/>
      <w:r w:rsidRPr="009D302A">
        <w:t>atsižvelgiant</w:t>
      </w:r>
      <w:proofErr w:type="spellEnd"/>
      <w:r w:rsidRPr="009D302A">
        <w:t xml:space="preserve"> į </w:t>
      </w:r>
      <w:proofErr w:type="spellStart"/>
      <w:r w:rsidRPr="009D302A">
        <w:t>regiono</w:t>
      </w:r>
      <w:proofErr w:type="spellEnd"/>
      <w:r w:rsidRPr="009D302A">
        <w:t xml:space="preserve"> </w:t>
      </w:r>
      <w:proofErr w:type="spellStart"/>
      <w:r w:rsidRPr="009D302A">
        <w:t>darbo</w:t>
      </w:r>
      <w:proofErr w:type="spellEnd"/>
      <w:r w:rsidRPr="009D302A">
        <w:t xml:space="preserve"> </w:t>
      </w:r>
      <w:proofErr w:type="spellStart"/>
      <w:r w:rsidRPr="009D302A">
        <w:t>rinkos</w:t>
      </w:r>
      <w:proofErr w:type="spellEnd"/>
      <w:r w:rsidRPr="009D302A">
        <w:t xml:space="preserve"> </w:t>
      </w:r>
      <w:proofErr w:type="spellStart"/>
      <w:r w:rsidRPr="009D302A">
        <w:t>poreikius</w:t>
      </w:r>
      <w:proofErr w:type="spellEnd"/>
      <w:r w:rsidRPr="009D302A">
        <w:t xml:space="preserve">. </w:t>
      </w:r>
      <w:proofErr w:type="spellStart"/>
      <w:r w:rsidRPr="009D302A">
        <w:rPr>
          <w:lang w:eastAsia="lt-LT"/>
        </w:rPr>
        <w:t>Licencija</w:t>
      </w:r>
      <w:proofErr w:type="spellEnd"/>
      <w:r w:rsidRPr="009D302A">
        <w:rPr>
          <w:lang w:eastAsia="lt-LT"/>
        </w:rPr>
        <w:t xml:space="preserve"> </w:t>
      </w:r>
      <w:proofErr w:type="spellStart"/>
      <w:r w:rsidRPr="009D302A">
        <w:rPr>
          <w:lang w:eastAsia="lt-LT"/>
        </w:rPr>
        <w:t>papildyta</w:t>
      </w:r>
      <w:proofErr w:type="spellEnd"/>
      <w:r w:rsidRPr="009D302A">
        <w:rPr>
          <w:lang w:eastAsia="lt-LT"/>
        </w:rPr>
        <w:t xml:space="preserve"> </w:t>
      </w:r>
    </w:p>
    <w:p w14:paraId="19573FFD" w14:textId="77777777" w:rsidR="009D302A" w:rsidRPr="009D302A" w:rsidRDefault="009D302A" w:rsidP="00D53925">
      <w:pPr>
        <w:contextualSpacing/>
        <w:jc w:val="both"/>
        <w:rPr>
          <w:lang w:eastAsia="lt-LT"/>
        </w:rPr>
      </w:pPr>
      <w:proofErr w:type="spellStart"/>
      <w:r w:rsidRPr="009D302A">
        <w:rPr>
          <w:lang w:eastAsia="lt-LT"/>
        </w:rPr>
        <w:t>naujomis</w:t>
      </w:r>
      <w:proofErr w:type="spellEnd"/>
      <w:r w:rsidRPr="009D302A">
        <w:rPr>
          <w:lang w:eastAsia="lt-LT"/>
        </w:rPr>
        <w:t xml:space="preserve"> </w:t>
      </w:r>
      <w:proofErr w:type="spellStart"/>
      <w:r w:rsidRPr="009D302A">
        <w:rPr>
          <w:lang w:eastAsia="lt-LT"/>
        </w:rPr>
        <w:t>profesinio</w:t>
      </w:r>
      <w:proofErr w:type="spellEnd"/>
      <w:r w:rsidRPr="009D302A">
        <w:rPr>
          <w:lang w:eastAsia="lt-LT"/>
        </w:rPr>
        <w:t xml:space="preserve"> </w:t>
      </w:r>
      <w:proofErr w:type="spellStart"/>
      <w:r w:rsidRPr="009D302A">
        <w:rPr>
          <w:lang w:eastAsia="lt-LT"/>
        </w:rPr>
        <w:t>mokymo</w:t>
      </w:r>
      <w:proofErr w:type="spellEnd"/>
      <w:r w:rsidRPr="009D302A">
        <w:rPr>
          <w:lang w:eastAsia="lt-LT"/>
        </w:rPr>
        <w:t xml:space="preserve"> </w:t>
      </w:r>
      <w:proofErr w:type="spellStart"/>
      <w:r w:rsidRPr="009D302A">
        <w:rPr>
          <w:lang w:eastAsia="lt-LT"/>
        </w:rPr>
        <w:t>modulinėmis</w:t>
      </w:r>
      <w:proofErr w:type="spellEnd"/>
      <w:r w:rsidRPr="009D302A">
        <w:rPr>
          <w:lang w:eastAsia="lt-LT"/>
        </w:rPr>
        <w:t xml:space="preserve"> </w:t>
      </w:r>
      <w:proofErr w:type="spellStart"/>
      <w:r w:rsidRPr="009D302A">
        <w:rPr>
          <w:lang w:eastAsia="lt-LT"/>
        </w:rPr>
        <w:t>programomis</w:t>
      </w:r>
      <w:proofErr w:type="spellEnd"/>
      <w:r w:rsidRPr="009D302A">
        <w:rPr>
          <w:lang w:eastAsia="lt-LT"/>
        </w:rPr>
        <w:t xml:space="preserve">: </w:t>
      </w:r>
      <w:proofErr w:type="spellStart"/>
      <w:r w:rsidRPr="009D302A">
        <w:rPr>
          <w:lang w:eastAsia="lt-LT"/>
        </w:rPr>
        <w:t>Pardavėjas-kasininkas</w:t>
      </w:r>
      <w:proofErr w:type="spellEnd"/>
      <w:r w:rsidRPr="009D302A">
        <w:rPr>
          <w:lang w:eastAsia="lt-LT"/>
        </w:rPr>
        <w:t xml:space="preserve">; </w:t>
      </w:r>
      <w:proofErr w:type="spellStart"/>
      <w:r w:rsidRPr="009D302A">
        <w:rPr>
          <w:lang w:eastAsia="lt-LT"/>
        </w:rPr>
        <w:t>Dekoratyvinio</w:t>
      </w:r>
      <w:proofErr w:type="spellEnd"/>
      <w:r w:rsidRPr="009D302A">
        <w:rPr>
          <w:lang w:eastAsia="lt-LT"/>
        </w:rPr>
        <w:t xml:space="preserve"> </w:t>
      </w:r>
      <w:proofErr w:type="spellStart"/>
      <w:r w:rsidRPr="009D302A">
        <w:rPr>
          <w:lang w:eastAsia="lt-LT"/>
        </w:rPr>
        <w:t>želdinimo</w:t>
      </w:r>
      <w:proofErr w:type="spellEnd"/>
      <w:r w:rsidRPr="009D302A">
        <w:rPr>
          <w:lang w:eastAsia="lt-LT"/>
        </w:rPr>
        <w:t xml:space="preserve"> </w:t>
      </w:r>
      <w:proofErr w:type="spellStart"/>
      <w:r w:rsidRPr="009D302A">
        <w:rPr>
          <w:lang w:eastAsia="lt-LT"/>
        </w:rPr>
        <w:t>darbuotojas</w:t>
      </w:r>
      <w:proofErr w:type="spellEnd"/>
      <w:r w:rsidRPr="009D302A">
        <w:rPr>
          <w:lang w:eastAsia="lt-LT"/>
        </w:rPr>
        <w:t xml:space="preserve"> </w:t>
      </w:r>
      <w:r w:rsidRPr="009D302A">
        <w:t xml:space="preserve">(LR </w:t>
      </w:r>
      <w:proofErr w:type="gramStart"/>
      <w:r w:rsidRPr="009D302A">
        <w:t xml:space="preserve">ŠMSM  </w:t>
      </w:r>
      <w:proofErr w:type="spellStart"/>
      <w:r w:rsidRPr="009D302A">
        <w:t>įsakymai</w:t>
      </w:r>
      <w:proofErr w:type="spellEnd"/>
      <w:proofErr w:type="gramEnd"/>
      <w:r w:rsidRPr="009D302A">
        <w:t xml:space="preserve"> 2022-10-28  Nr. V-1725)</w:t>
      </w:r>
      <w:r w:rsidRPr="009D302A">
        <w:rPr>
          <w:lang w:eastAsia="lt-LT"/>
        </w:rPr>
        <w:t>.</w:t>
      </w:r>
      <w:r w:rsidRPr="009D302A">
        <w:t xml:space="preserve"> </w:t>
      </w:r>
      <w:proofErr w:type="spellStart"/>
      <w:r w:rsidRPr="009D302A">
        <w:t>Apsaugos</w:t>
      </w:r>
      <w:proofErr w:type="spellEnd"/>
      <w:r w:rsidRPr="009D302A">
        <w:t xml:space="preserve"> </w:t>
      </w:r>
      <w:proofErr w:type="spellStart"/>
      <w:r w:rsidRPr="009D302A">
        <w:t>darbuotojo</w:t>
      </w:r>
      <w:proofErr w:type="spellEnd"/>
      <w:r w:rsidRPr="009D302A">
        <w:t xml:space="preserve">, </w:t>
      </w:r>
      <w:proofErr w:type="spellStart"/>
      <w:r w:rsidRPr="009D302A">
        <w:t>Svečių</w:t>
      </w:r>
      <w:proofErr w:type="spellEnd"/>
      <w:r w:rsidRPr="009D302A">
        <w:t xml:space="preserve"> </w:t>
      </w:r>
      <w:proofErr w:type="spellStart"/>
      <w:r w:rsidRPr="009D302A">
        <w:t>aptarnavimo</w:t>
      </w:r>
      <w:proofErr w:type="spellEnd"/>
      <w:r w:rsidRPr="009D302A">
        <w:t xml:space="preserve"> </w:t>
      </w:r>
      <w:proofErr w:type="spellStart"/>
      <w:r w:rsidRPr="009D302A">
        <w:t>darbuotojo</w:t>
      </w:r>
      <w:proofErr w:type="spellEnd"/>
      <w:r w:rsidRPr="009D302A">
        <w:t xml:space="preserve">, </w:t>
      </w:r>
      <w:proofErr w:type="spellStart"/>
      <w:r w:rsidRPr="009D302A">
        <w:t>Slaugytojo</w:t>
      </w:r>
      <w:proofErr w:type="spellEnd"/>
      <w:r w:rsidRPr="009D302A">
        <w:t xml:space="preserve"> </w:t>
      </w:r>
      <w:proofErr w:type="spellStart"/>
      <w:r w:rsidRPr="009D302A">
        <w:t>padėjėjo</w:t>
      </w:r>
      <w:proofErr w:type="spellEnd"/>
      <w:r w:rsidRPr="009D302A">
        <w:t xml:space="preserve">, </w:t>
      </w:r>
      <w:proofErr w:type="spellStart"/>
      <w:r w:rsidRPr="009D302A">
        <w:t>Transporto</w:t>
      </w:r>
      <w:proofErr w:type="spellEnd"/>
      <w:r w:rsidRPr="009D302A">
        <w:t xml:space="preserve"> </w:t>
      </w:r>
      <w:proofErr w:type="spellStart"/>
      <w:r w:rsidRPr="009D302A">
        <w:t>priemonių</w:t>
      </w:r>
      <w:proofErr w:type="spellEnd"/>
      <w:r w:rsidRPr="009D302A">
        <w:t xml:space="preserve"> </w:t>
      </w:r>
      <w:proofErr w:type="spellStart"/>
      <w:r w:rsidRPr="009D302A">
        <w:t>remontininko</w:t>
      </w:r>
      <w:proofErr w:type="spellEnd"/>
      <w:r w:rsidRPr="009D302A">
        <w:t xml:space="preserve">, Java </w:t>
      </w:r>
      <w:proofErr w:type="spellStart"/>
      <w:r w:rsidRPr="009D302A">
        <w:t>programuotojo</w:t>
      </w:r>
      <w:proofErr w:type="spellEnd"/>
      <w:r w:rsidRPr="009D302A">
        <w:t xml:space="preserve"> </w:t>
      </w:r>
      <w:proofErr w:type="spellStart"/>
      <w:r w:rsidRPr="009D302A">
        <w:t>pirminio</w:t>
      </w:r>
      <w:proofErr w:type="spellEnd"/>
      <w:r w:rsidRPr="009D302A">
        <w:t xml:space="preserve"> ir </w:t>
      </w:r>
      <w:proofErr w:type="spellStart"/>
      <w:r w:rsidRPr="009D302A">
        <w:t>tęstinio</w:t>
      </w:r>
      <w:proofErr w:type="spellEnd"/>
      <w:r w:rsidRPr="009D302A">
        <w:t xml:space="preserve"> </w:t>
      </w:r>
      <w:proofErr w:type="spellStart"/>
      <w:r w:rsidRPr="009D302A">
        <w:t>mokymo</w:t>
      </w:r>
      <w:proofErr w:type="spellEnd"/>
      <w:r w:rsidRPr="009D302A">
        <w:t xml:space="preserve"> (LR </w:t>
      </w:r>
      <w:proofErr w:type="gramStart"/>
      <w:r w:rsidRPr="009D302A">
        <w:t xml:space="preserve">ŠMSM  </w:t>
      </w:r>
      <w:proofErr w:type="spellStart"/>
      <w:r w:rsidRPr="009D302A">
        <w:t>įsakymai</w:t>
      </w:r>
      <w:proofErr w:type="spellEnd"/>
      <w:proofErr w:type="gramEnd"/>
      <w:r w:rsidRPr="009D302A">
        <w:t xml:space="preserve"> 2022-05-02  Nr. V-688, 2022-03-08 Nr.V-362)</w:t>
      </w:r>
      <w:r w:rsidR="00D53925">
        <w:t>.</w:t>
      </w:r>
    </w:p>
    <w:p w14:paraId="433E9E48" w14:textId="77777777" w:rsidR="00D53925" w:rsidRDefault="009D302A" w:rsidP="00D53925">
      <w:pPr>
        <w:pStyle w:val="Sraopastraipa"/>
        <w:numPr>
          <w:ilvl w:val="0"/>
          <w:numId w:val="17"/>
        </w:numPr>
        <w:jc w:val="both"/>
      </w:pPr>
      <w:proofErr w:type="spellStart"/>
      <w:r w:rsidRPr="009D302A">
        <w:rPr>
          <w:lang w:eastAsia="lt-LT"/>
        </w:rPr>
        <w:t>Dalyvavimas</w:t>
      </w:r>
      <w:proofErr w:type="spellEnd"/>
      <w:r w:rsidRPr="009D302A">
        <w:rPr>
          <w:lang w:eastAsia="lt-LT"/>
        </w:rPr>
        <w:t xml:space="preserve"> </w:t>
      </w:r>
      <w:r w:rsidRPr="009D302A">
        <w:t xml:space="preserve">2022-02-26/03-26 </w:t>
      </w:r>
      <w:proofErr w:type="spellStart"/>
      <w:r w:rsidRPr="009D302A">
        <w:t>Paryžiuje</w:t>
      </w:r>
      <w:proofErr w:type="spellEnd"/>
      <w:r w:rsidRPr="009D302A">
        <w:t xml:space="preserve"> </w:t>
      </w:r>
      <w:proofErr w:type="spellStart"/>
      <w:r w:rsidRPr="009D302A">
        <w:t>tarptautinėje</w:t>
      </w:r>
      <w:proofErr w:type="spellEnd"/>
      <w:r w:rsidRPr="009D302A">
        <w:t xml:space="preserve"> </w:t>
      </w:r>
      <w:proofErr w:type="spellStart"/>
      <w:r w:rsidRPr="009D302A">
        <w:t>žemės</w:t>
      </w:r>
      <w:proofErr w:type="spellEnd"/>
      <w:r w:rsidRPr="009D302A">
        <w:t xml:space="preserve"> </w:t>
      </w:r>
      <w:proofErr w:type="spellStart"/>
      <w:r w:rsidRPr="009D302A">
        <w:t>ūkio</w:t>
      </w:r>
      <w:proofErr w:type="spellEnd"/>
      <w:r w:rsidRPr="009D302A">
        <w:t xml:space="preserve"> </w:t>
      </w:r>
      <w:proofErr w:type="spellStart"/>
      <w:r w:rsidRPr="009D302A">
        <w:t>parodoje-mugėje</w:t>
      </w:r>
      <w:proofErr w:type="spellEnd"/>
      <w:r w:rsidRPr="009D302A">
        <w:t xml:space="preserve"> Salon </w:t>
      </w:r>
    </w:p>
    <w:p w14:paraId="544B1409" w14:textId="77777777" w:rsidR="009D302A" w:rsidRPr="009D302A" w:rsidRDefault="009D302A" w:rsidP="00D53925">
      <w:pPr>
        <w:jc w:val="both"/>
      </w:pPr>
      <w:r w:rsidRPr="009D302A">
        <w:t xml:space="preserve">International de </w:t>
      </w:r>
      <w:proofErr w:type="spellStart"/>
      <w:proofErr w:type="gramStart"/>
      <w:r w:rsidRPr="009D302A">
        <w:t>I‘</w:t>
      </w:r>
      <w:proofErr w:type="gramEnd"/>
      <w:r w:rsidRPr="009D302A">
        <w:t>Agriculture</w:t>
      </w:r>
      <w:proofErr w:type="spellEnd"/>
      <w:r w:rsidRPr="009D302A">
        <w:t xml:space="preserve">, </w:t>
      </w:r>
      <w:proofErr w:type="spellStart"/>
      <w:r w:rsidRPr="009D302A">
        <w:t>Tarptautiniame</w:t>
      </w:r>
      <w:proofErr w:type="spellEnd"/>
      <w:r w:rsidRPr="009D302A">
        <w:t xml:space="preserve"> </w:t>
      </w:r>
      <w:proofErr w:type="spellStart"/>
      <w:r w:rsidRPr="009D302A">
        <w:t>jaunųjų</w:t>
      </w:r>
      <w:proofErr w:type="spellEnd"/>
      <w:r w:rsidRPr="009D302A">
        <w:t xml:space="preserve"> </w:t>
      </w:r>
      <w:proofErr w:type="spellStart"/>
      <w:r w:rsidRPr="009D302A">
        <w:t>gyvulių</w:t>
      </w:r>
      <w:proofErr w:type="spellEnd"/>
      <w:r w:rsidRPr="009D302A">
        <w:t xml:space="preserve"> </w:t>
      </w:r>
      <w:proofErr w:type="spellStart"/>
      <w:r w:rsidRPr="009D302A">
        <w:t>vertintojų</w:t>
      </w:r>
      <w:proofErr w:type="spellEnd"/>
      <w:r w:rsidRPr="009D302A">
        <w:t xml:space="preserve"> </w:t>
      </w:r>
      <w:proofErr w:type="spellStart"/>
      <w:r w:rsidRPr="009D302A">
        <w:t>konkurse</w:t>
      </w:r>
      <w:proofErr w:type="spellEnd"/>
      <w:r w:rsidRPr="009D302A">
        <w:t xml:space="preserve"> </w:t>
      </w:r>
      <w:proofErr w:type="spellStart"/>
      <w:r w:rsidRPr="009D302A">
        <w:t>užimta</w:t>
      </w:r>
      <w:proofErr w:type="spellEnd"/>
      <w:r w:rsidRPr="009D302A">
        <w:t xml:space="preserve"> I </w:t>
      </w:r>
      <w:proofErr w:type="spellStart"/>
      <w:r w:rsidRPr="009D302A">
        <w:t>vieta</w:t>
      </w:r>
      <w:proofErr w:type="spellEnd"/>
      <w:r w:rsidRPr="009D302A">
        <w:t xml:space="preserve"> ir  14-ta </w:t>
      </w:r>
      <w:proofErr w:type="spellStart"/>
      <w:r w:rsidRPr="009D302A">
        <w:t>bei</w:t>
      </w:r>
      <w:proofErr w:type="spellEnd"/>
      <w:r w:rsidRPr="009D302A">
        <w:t xml:space="preserve"> 32-a </w:t>
      </w:r>
      <w:proofErr w:type="spellStart"/>
      <w:r w:rsidRPr="009D302A">
        <w:t>vietos</w:t>
      </w:r>
      <w:proofErr w:type="spellEnd"/>
      <w:r w:rsidRPr="009D302A">
        <w:t xml:space="preserve">. </w:t>
      </w:r>
    </w:p>
    <w:p w14:paraId="5F4C7BFA" w14:textId="77777777" w:rsidR="007A25A7" w:rsidRDefault="00F05341" w:rsidP="00D53925">
      <w:pPr>
        <w:ind w:firstLine="720"/>
        <w:jc w:val="both"/>
        <w:rPr>
          <w:lang w:val="lt-LT"/>
        </w:rPr>
      </w:pPr>
      <w:r w:rsidRPr="007E3279">
        <w:rPr>
          <w:lang w:val="lt-LT"/>
        </w:rPr>
        <w:t>Be pagrindinės veiklos – profesinio mokymo - viešoji įstaiga vykdo kitą, su įstaigos pagrindine veikla susijusią, bei įvairią projektinę veiklą, kuri priskiriama prie pagrindinės veiklos ir susijusi tiek su mokomosios bazė</w:t>
      </w:r>
      <w:r w:rsidR="00E4155B">
        <w:rPr>
          <w:lang w:val="lt-LT"/>
        </w:rPr>
        <w:t>s stiprinimu, tiek su mokinių</w:t>
      </w:r>
      <w:r w:rsidRPr="007E3279">
        <w:rPr>
          <w:lang w:val="lt-LT"/>
        </w:rPr>
        <w:t xml:space="preserve"> pažintine bei profesine veikla, </w:t>
      </w:r>
      <w:r w:rsidRPr="007E3279">
        <w:rPr>
          <w:lang w:val="lt-LT"/>
        </w:rPr>
        <w:lastRenderedPageBreak/>
        <w:t>suaugusiųjų tęstinio mokymo programomis, bei kita įstaigos įstatuose numatyta veikla.</w:t>
      </w:r>
      <w:r w:rsidR="00BB6422">
        <w:rPr>
          <w:lang w:val="lt-LT"/>
        </w:rPr>
        <w:t xml:space="preserve"> 2022 m. vykdomos profesinio mokymo programos (žr. 1 lentelė):</w:t>
      </w:r>
    </w:p>
    <w:p w14:paraId="143D1671" w14:textId="77777777" w:rsidR="00BB6422" w:rsidRDefault="00BB6422" w:rsidP="00C65A7C">
      <w:pPr>
        <w:ind w:firstLine="720"/>
        <w:jc w:val="both"/>
        <w:rPr>
          <w:lang w:val="lt-LT"/>
        </w:rPr>
      </w:pPr>
    </w:p>
    <w:tbl>
      <w:tblPr>
        <w:tblW w:w="9306" w:type="dxa"/>
        <w:tblLook w:val="04A0" w:firstRow="1" w:lastRow="0" w:firstColumn="1" w:lastColumn="0" w:noHBand="0" w:noVBand="1"/>
      </w:tblPr>
      <w:tblGrid>
        <w:gridCol w:w="2542"/>
        <w:gridCol w:w="4961"/>
        <w:gridCol w:w="1803"/>
      </w:tblGrid>
      <w:tr w:rsidR="007E2490" w:rsidRPr="00BB6422" w14:paraId="72047F8A" w14:textId="77777777" w:rsidTr="007E2490">
        <w:trPr>
          <w:trHeight w:val="315"/>
        </w:trPr>
        <w:tc>
          <w:tcPr>
            <w:tcW w:w="9306" w:type="dxa"/>
            <w:gridSpan w:val="3"/>
            <w:tcBorders>
              <w:top w:val="nil"/>
              <w:left w:val="single" w:sz="8" w:space="0" w:color="C0BFC0"/>
              <w:bottom w:val="nil"/>
              <w:right w:val="single" w:sz="8" w:space="0" w:color="C0BFC0"/>
            </w:tcBorders>
            <w:shd w:val="clear" w:color="auto" w:fill="auto"/>
            <w:noWrap/>
            <w:hideMark/>
          </w:tcPr>
          <w:p w14:paraId="0692A0C1" w14:textId="77777777" w:rsidR="00F35E9E" w:rsidRPr="00BB6422" w:rsidRDefault="00F35E9E" w:rsidP="00F35E9E">
            <w:pPr>
              <w:jc w:val="right"/>
              <w:rPr>
                <w:rFonts w:eastAsia="Times New Roman"/>
                <w:color w:val="343334"/>
                <w:lang w:val="lt-LT" w:eastAsia="lt-LT"/>
              </w:rPr>
            </w:pPr>
            <w:r w:rsidRPr="00BB6422">
              <w:rPr>
                <w:rFonts w:eastAsia="Times New Roman"/>
                <w:color w:val="343334"/>
                <w:lang w:val="lt-LT" w:eastAsia="lt-LT"/>
              </w:rPr>
              <w:t xml:space="preserve">1 lentelė </w:t>
            </w:r>
          </w:p>
          <w:p w14:paraId="422DCC54" w14:textId="77777777" w:rsidR="007E2490" w:rsidRPr="00BB6422" w:rsidRDefault="007E2490" w:rsidP="007E2490">
            <w:pPr>
              <w:jc w:val="center"/>
              <w:rPr>
                <w:rFonts w:eastAsia="Times New Roman"/>
                <w:b/>
                <w:color w:val="343334"/>
                <w:lang w:val="lt-LT" w:eastAsia="lt-LT"/>
              </w:rPr>
            </w:pPr>
            <w:r w:rsidRPr="00BB6422">
              <w:rPr>
                <w:rFonts w:eastAsia="Times New Roman"/>
                <w:b/>
                <w:color w:val="343334"/>
                <w:lang w:val="lt-LT" w:eastAsia="lt-LT"/>
              </w:rPr>
              <w:t>Ataskaitiniais metais vykdomos pirmi</w:t>
            </w:r>
            <w:r w:rsidR="00F35E9E" w:rsidRPr="00BB6422">
              <w:rPr>
                <w:rFonts w:eastAsia="Times New Roman"/>
                <w:b/>
                <w:color w:val="343334"/>
                <w:lang w:val="lt-LT" w:eastAsia="lt-LT"/>
              </w:rPr>
              <w:t>nio profesinio mokymo programos</w:t>
            </w:r>
            <w:r w:rsidR="00BB6422">
              <w:rPr>
                <w:rFonts w:eastAsia="Times New Roman"/>
                <w:b/>
                <w:color w:val="343334"/>
                <w:lang w:val="lt-LT" w:eastAsia="lt-LT"/>
              </w:rPr>
              <w:t xml:space="preserve"> </w:t>
            </w:r>
            <w:r w:rsidR="00BB6422" w:rsidRPr="00BB6422">
              <w:rPr>
                <w:rFonts w:eastAsia="Times New Roman"/>
                <w:color w:val="343334"/>
                <w:lang w:val="lt-LT" w:eastAsia="lt-LT"/>
              </w:rPr>
              <w:t>(duomenys ŠVIS)</w:t>
            </w:r>
          </w:p>
        </w:tc>
      </w:tr>
      <w:tr w:rsidR="007E2490" w:rsidRPr="00BB6422" w14:paraId="4C3A0FC8" w14:textId="77777777" w:rsidTr="00FB7F60">
        <w:trPr>
          <w:trHeight w:val="507"/>
        </w:trPr>
        <w:tc>
          <w:tcPr>
            <w:tcW w:w="2542" w:type="dxa"/>
            <w:tcBorders>
              <w:top w:val="single" w:sz="8" w:space="0" w:color="C0BFC0"/>
              <w:left w:val="single" w:sz="8" w:space="0" w:color="C0BFC0"/>
              <w:bottom w:val="single" w:sz="8" w:space="0" w:color="C0BFC0"/>
              <w:right w:val="single" w:sz="8" w:space="0" w:color="C0BFC0"/>
            </w:tcBorders>
            <w:shd w:val="clear" w:color="auto" w:fill="F2F2F2" w:themeFill="background1" w:themeFillShade="F2"/>
            <w:hideMark/>
          </w:tcPr>
          <w:p w14:paraId="319DC6D9" w14:textId="77777777" w:rsidR="007E2490" w:rsidRPr="00BB6422" w:rsidRDefault="007E2490" w:rsidP="007E2490">
            <w:pPr>
              <w:jc w:val="center"/>
              <w:rPr>
                <w:rFonts w:eastAsia="Times New Roman"/>
                <w:color w:val="343334"/>
                <w:sz w:val="21"/>
                <w:szCs w:val="21"/>
                <w:lang w:val="lt-LT" w:eastAsia="lt-LT"/>
              </w:rPr>
            </w:pPr>
            <w:r w:rsidRPr="00BB6422">
              <w:rPr>
                <w:rFonts w:eastAsia="Times New Roman"/>
                <w:color w:val="343334"/>
                <w:sz w:val="21"/>
                <w:szCs w:val="21"/>
                <w:lang w:val="lt-LT" w:eastAsia="lt-LT"/>
              </w:rPr>
              <w:t>Programos valstybinis kodas</w:t>
            </w:r>
          </w:p>
        </w:tc>
        <w:tc>
          <w:tcPr>
            <w:tcW w:w="4961" w:type="dxa"/>
            <w:tcBorders>
              <w:top w:val="single" w:sz="8" w:space="0" w:color="C0BFC0"/>
              <w:left w:val="nil"/>
              <w:bottom w:val="single" w:sz="8" w:space="0" w:color="C0BFC0"/>
              <w:right w:val="single" w:sz="8" w:space="0" w:color="C0BFC0"/>
            </w:tcBorders>
            <w:shd w:val="clear" w:color="auto" w:fill="F2F2F2" w:themeFill="background1" w:themeFillShade="F2"/>
            <w:noWrap/>
            <w:hideMark/>
          </w:tcPr>
          <w:p w14:paraId="0CE23419" w14:textId="77777777" w:rsidR="007E2490" w:rsidRPr="00BB6422" w:rsidRDefault="00BB6422" w:rsidP="007E2490">
            <w:pPr>
              <w:jc w:val="center"/>
              <w:rPr>
                <w:rFonts w:eastAsia="Times New Roman"/>
                <w:color w:val="343334"/>
                <w:sz w:val="21"/>
                <w:szCs w:val="21"/>
                <w:lang w:val="lt-LT" w:eastAsia="lt-LT"/>
              </w:rPr>
            </w:pPr>
            <w:r>
              <w:rPr>
                <w:rFonts w:eastAsia="Times New Roman"/>
                <w:color w:val="343334"/>
                <w:sz w:val="21"/>
                <w:szCs w:val="21"/>
                <w:lang w:val="lt-LT" w:eastAsia="lt-LT"/>
              </w:rPr>
              <w:t>Modulinės profesinio mokymo p</w:t>
            </w:r>
            <w:r w:rsidR="007E2490" w:rsidRPr="00BB6422">
              <w:rPr>
                <w:rFonts w:eastAsia="Times New Roman"/>
                <w:color w:val="343334"/>
                <w:sz w:val="21"/>
                <w:szCs w:val="21"/>
                <w:lang w:val="lt-LT" w:eastAsia="lt-LT"/>
              </w:rPr>
              <w:t>rogramos pavadinimas</w:t>
            </w:r>
          </w:p>
        </w:tc>
        <w:tc>
          <w:tcPr>
            <w:tcW w:w="1803" w:type="dxa"/>
            <w:tcBorders>
              <w:top w:val="single" w:sz="8" w:space="0" w:color="C0BFC0"/>
              <w:left w:val="nil"/>
              <w:bottom w:val="single" w:sz="8" w:space="0" w:color="C0BFC0"/>
              <w:right w:val="single" w:sz="8" w:space="0" w:color="C0BFC0"/>
            </w:tcBorders>
            <w:shd w:val="clear" w:color="auto" w:fill="F2F2F2" w:themeFill="background1" w:themeFillShade="F2"/>
            <w:noWrap/>
            <w:hideMark/>
          </w:tcPr>
          <w:p w14:paraId="5CF55E93" w14:textId="77777777" w:rsidR="007E2490" w:rsidRPr="00BB6422" w:rsidRDefault="007E2490" w:rsidP="007E2490">
            <w:pPr>
              <w:jc w:val="center"/>
              <w:rPr>
                <w:rFonts w:eastAsia="Times New Roman"/>
                <w:color w:val="343334"/>
                <w:sz w:val="21"/>
                <w:szCs w:val="21"/>
                <w:lang w:val="lt-LT" w:eastAsia="lt-LT"/>
              </w:rPr>
            </w:pPr>
            <w:r w:rsidRPr="00BB6422">
              <w:rPr>
                <w:rFonts w:eastAsia="Times New Roman"/>
                <w:color w:val="343334"/>
                <w:sz w:val="21"/>
                <w:szCs w:val="21"/>
                <w:lang w:val="lt-LT" w:eastAsia="lt-LT"/>
              </w:rPr>
              <w:t>Mokinių skaičius</w:t>
            </w:r>
          </w:p>
        </w:tc>
      </w:tr>
      <w:tr w:rsidR="007E2490" w:rsidRPr="00BB6422" w14:paraId="7EFE1261"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6A7C5873"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P32073213</w:t>
            </w:r>
          </w:p>
        </w:tc>
        <w:tc>
          <w:tcPr>
            <w:tcW w:w="4961" w:type="dxa"/>
            <w:tcBorders>
              <w:top w:val="nil"/>
              <w:left w:val="nil"/>
              <w:bottom w:val="single" w:sz="8" w:space="0" w:color="C0BFC0"/>
              <w:right w:val="single" w:sz="8" w:space="0" w:color="C0BFC0"/>
            </w:tcBorders>
            <w:shd w:val="clear" w:color="auto" w:fill="auto"/>
            <w:noWrap/>
            <w:hideMark/>
          </w:tcPr>
          <w:p w14:paraId="3F5A2A17" w14:textId="77777777" w:rsidR="007E2490" w:rsidRPr="00BB6422" w:rsidRDefault="00BB6422" w:rsidP="007E2490">
            <w:pPr>
              <w:rPr>
                <w:rFonts w:eastAsia="Times New Roman"/>
                <w:color w:val="343334"/>
                <w:sz w:val="21"/>
                <w:szCs w:val="21"/>
                <w:lang w:val="lt-LT" w:eastAsia="lt-LT"/>
              </w:rPr>
            </w:pPr>
            <w:proofErr w:type="spellStart"/>
            <w:r>
              <w:rPr>
                <w:rFonts w:eastAsia="Times New Roman"/>
                <w:color w:val="343334"/>
                <w:sz w:val="21"/>
                <w:szCs w:val="21"/>
                <w:lang w:val="lt-LT" w:eastAsia="lt-LT"/>
              </w:rPr>
              <w:t>Apdailininkas</w:t>
            </w:r>
            <w:proofErr w:type="spellEnd"/>
          </w:p>
        </w:tc>
        <w:tc>
          <w:tcPr>
            <w:tcW w:w="1803" w:type="dxa"/>
            <w:tcBorders>
              <w:top w:val="nil"/>
              <w:left w:val="nil"/>
              <w:bottom w:val="single" w:sz="8" w:space="0" w:color="C0BFC0"/>
              <w:right w:val="single" w:sz="8" w:space="0" w:color="C0BFC0"/>
            </w:tcBorders>
            <w:shd w:val="clear" w:color="auto" w:fill="auto"/>
            <w:noWrap/>
            <w:hideMark/>
          </w:tcPr>
          <w:p w14:paraId="010D86EE"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17</w:t>
            </w:r>
          </w:p>
        </w:tc>
      </w:tr>
      <w:tr w:rsidR="007E2490" w:rsidRPr="00BB6422" w14:paraId="0AF08A68"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7413FCBC"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P32103201</w:t>
            </w:r>
          </w:p>
        </w:tc>
        <w:tc>
          <w:tcPr>
            <w:tcW w:w="4961" w:type="dxa"/>
            <w:tcBorders>
              <w:top w:val="nil"/>
              <w:left w:val="nil"/>
              <w:bottom w:val="single" w:sz="8" w:space="0" w:color="C0BFC0"/>
              <w:right w:val="single" w:sz="8" w:space="0" w:color="C0BFC0"/>
            </w:tcBorders>
            <w:shd w:val="clear" w:color="auto" w:fill="auto"/>
            <w:noWrap/>
            <w:hideMark/>
          </w:tcPr>
          <w:p w14:paraId="3DD3BA73"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Apsaugos darbuotojas</w:t>
            </w:r>
          </w:p>
        </w:tc>
        <w:tc>
          <w:tcPr>
            <w:tcW w:w="1803" w:type="dxa"/>
            <w:tcBorders>
              <w:top w:val="nil"/>
              <w:left w:val="nil"/>
              <w:bottom w:val="single" w:sz="8" w:space="0" w:color="C0BFC0"/>
              <w:right w:val="single" w:sz="8" w:space="0" w:color="C0BFC0"/>
            </w:tcBorders>
            <w:shd w:val="clear" w:color="auto" w:fill="auto"/>
            <w:noWrap/>
            <w:hideMark/>
          </w:tcPr>
          <w:p w14:paraId="7EA494E1"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6</w:t>
            </w:r>
          </w:p>
        </w:tc>
      </w:tr>
      <w:tr w:rsidR="007E2490" w:rsidRPr="00BB6422" w14:paraId="5E69D3AB"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48FA6543"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P43041101</w:t>
            </w:r>
          </w:p>
        </w:tc>
        <w:tc>
          <w:tcPr>
            <w:tcW w:w="4961" w:type="dxa"/>
            <w:tcBorders>
              <w:top w:val="nil"/>
              <w:left w:val="nil"/>
              <w:bottom w:val="single" w:sz="8" w:space="0" w:color="C0BFC0"/>
              <w:right w:val="single" w:sz="8" w:space="0" w:color="C0BFC0"/>
            </w:tcBorders>
            <w:shd w:val="clear" w:color="auto" w:fill="auto"/>
            <w:noWrap/>
            <w:hideMark/>
          </w:tcPr>
          <w:p w14:paraId="490B9EFF"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Apskaitininkas</w:t>
            </w:r>
          </w:p>
        </w:tc>
        <w:tc>
          <w:tcPr>
            <w:tcW w:w="1803" w:type="dxa"/>
            <w:tcBorders>
              <w:top w:val="nil"/>
              <w:left w:val="nil"/>
              <w:bottom w:val="single" w:sz="8" w:space="0" w:color="C0BFC0"/>
              <w:right w:val="single" w:sz="8" w:space="0" w:color="C0BFC0"/>
            </w:tcBorders>
            <w:shd w:val="clear" w:color="auto" w:fill="auto"/>
            <w:noWrap/>
            <w:hideMark/>
          </w:tcPr>
          <w:p w14:paraId="5DDF6671"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11</w:t>
            </w:r>
          </w:p>
        </w:tc>
      </w:tr>
      <w:tr w:rsidR="007E2490" w:rsidRPr="00BB6422" w14:paraId="5BAE4DF8"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1CEA2010"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P21081181</w:t>
            </w:r>
          </w:p>
        </w:tc>
        <w:tc>
          <w:tcPr>
            <w:tcW w:w="4961" w:type="dxa"/>
            <w:tcBorders>
              <w:top w:val="nil"/>
              <w:left w:val="nil"/>
              <w:bottom w:val="single" w:sz="8" w:space="0" w:color="C0BFC0"/>
              <w:right w:val="single" w:sz="8" w:space="0" w:color="C0BFC0"/>
            </w:tcBorders>
            <w:shd w:val="clear" w:color="auto" w:fill="auto"/>
            <w:noWrap/>
            <w:hideMark/>
          </w:tcPr>
          <w:p w14:paraId="5CDCD097"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Dekoratyvinio apž</w:t>
            </w:r>
            <w:r w:rsidR="00BB6422">
              <w:rPr>
                <w:rFonts w:eastAsia="Times New Roman"/>
                <w:color w:val="343334"/>
                <w:sz w:val="21"/>
                <w:szCs w:val="21"/>
                <w:lang w:val="lt-LT" w:eastAsia="lt-LT"/>
              </w:rPr>
              <w:t>eldinimo darbuotojo padėjėjas</w:t>
            </w:r>
          </w:p>
        </w:tc>
        <w:tc>
          <w:tcPr>
            <w:tcW w:w="1803" w:type="dxa"/>
            <w:tcBorders>
              <w:top w:val="nil"/>
              <w:left w:val="nil"/>
              <w:bottom w:val="single" w:sz="8" w:space="0" w:color="C0BFC0"/>
              <w:right w:val="single" w:sz="8" w:space="0" w:color="C0BFC0"/>
            </w:tcBorders>
            <w:shd w:val="clear" w:color="auto" w:fill="auto"/>
            <w:noWrap/>
            <w:hideMark/>
          </w:tcPr>
          <w:p w14:paraId="1E3B1556"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13</w:t>
            </w:r>
          </w:p>
        </w:tc>
      </w:tr>
      <w:tr w:rsidR="007E2490" w:rsidRPr="00BB6422" w14:paraId="5594B082"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48F2191B"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M43081102</w:t>
            </w:r>
          </w:p>
        </w:tc>
        <w:tc>
          <w:tcPr>
            <w:tcW w:w="4961" w:type="dxa"/>
            <w:vMerge w:val="restart"/>
            <w:tcBorders>
              <w:top w:val="nil"/>
              <w:left w:val="single" w:sz="8" w:space="0" w:color="C0BFC0"/>
              <w:bottom w:val="single" w:sz="8" w:space="0" w:color="C0BFC0"/>
              <w:right w:val="single" w:sz="8" w:space="0" w:color="C0BFC0"/>
            </w:tcBorders>
            <w:shd w:val="clear" w:color="auto" w:fill="auto"/>
            <w:noWrap/>
            <w:hideMark/>
          </w:tcPr>
          <w:p w14:paraId="0AB9FDE0"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Dekoratyvinio želdinimo ir aplinko</w:t>
            </w:r>
            <w:r w:rsidR="00BB6422">
              <w:rPr>
                <w:rFonts w:eastAsia="Times New Roman"/>
                <w:color w:val="343334"/>
                <w:sz w:val="21"/>
                <w:szCs w:val="21"/>
                <w:lang w:val="lt-LT" w:eastAsia="lt-LT"/>
              </w:rPr>
              <w:t xml:space="preserve">s tvarkymo verslo darbuotojas </w:t>
            </w:r>
          </w:p>
        </w:tc>
        <w:tc>
          <w:tcPr>
            <w:tcW w:w="1803" w:type="dxa"/>
            <w:tcBorders>
              <w:top w:val="nil"/>
              <w:left w:val="nil"/>
              <w:bottom w:val="single" w:sz="8" w:space="0" w:color="C0BFC0"/>
              <w:right w:val="single" w:sz="8" w:space="0" w:color="C0BFC0"/>
            </w:tcBorders>
            <w:shd w:val="clear" w:color="auto" w:fill="auto"/>
            <w:noWrap/>
            <w:hideMark/>
          </w:tcPr>
          <w:p w14:paraId="1C4D1E6B"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w:t>
            </w:r>
          </w:p>
        </w:tc>
      </w:tr>
      <w:tr w:rsidR="007E2490" w:rsidRPr="00BB6422" w14:paraId="005DA91A"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44444990"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M44081103</w:t>
            </w:r>
          </w:p>
        </w:tc>
        <w:tc>
          <w:tcPr>
            <w:tcW w:w="4961" w:type="dxa"/>
            <w:vMerge/>
            <w:tcBorders>
              <w:top w:val="nil"/>
              <w:left w:val="single" w:sz="8" w:space="0" w:color="C0BFC0"/>
              <w:bottom w:val="single" w:sz="8" w:space="0" w:color="C0BFC0"/>
              <w:right w:val="single" w:sz="8" w:space="0" w:color="C0BFC0"/>
            </w:tcBorders>
            <w:vAlign w:val="center"/>
            <w:hideMark/>
          </w:tcPr>
          <w:p w14:paraId="0AC6E717"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0B9C25AA"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17</w:t>
            </w:r>
          </w:p>
        </w:tc>
      </w:tr>
      <w:tr w:rsidR="007E2490" w:rsidRPr="00BB6422" w14:paraId="602E856E"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242D02B8"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P43061302</w:t>
            </w:r>
          </w:p>
        </w:tc>
        <w:tc>
          <w:tcPr>
            <w:tcW w:w="4961" w:type="dxa"/>
            <w:tcBorders>
              <w:top w:val="nil"/>
              <w:left w:val="nil"/>
              <w:bottom w:val="single" w:sz="8" w:space="0" w:color="C0BFC0"/>
              <w:right w:val="single" w:sz="8" w:space="0" w:color="C0BFC0"/>
            </w:tcBorders>
            <w:shd w:val="clear" w:color="auto" w:fill="auto"/>
            <w:noWrap/>
            <w:hideMark/>
          </w:tcPr>
          <w:p w14:paraId="6DCE1021"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Java programuoto</w:t>
            </w:r>
            <w:r w:rsidR="00BB6422">
              <w:rPr>
                <w:rFonts w:eastAsia="Times New Roman"/>
                <w:color w:val="343334"/>
                <w:sz w:val="21"/>
                <w:szCs w:val="21"/>
                <w:lang w:val="lt-LT" w:eastAsia="lt-LT"/>
              </w:rPr>
              <w:t>jas</w:t>
            </w:r>
          </w:p>
        </w:tc>
        <w:tc>
          <w:tcPr>
            <w:tcW w:w="1803" w:type="dxa"/>
            <w:tcBorders>
              <w:top w:val="nil"/>
              <w:left w:val="nil"/>
              <w:bottom w:val="single" w:sz="8" w:space="0" w:color="C0BFC0"/>
              <w:right w:val="single" w:sz="8" w:space="0" w:color="C0BFC0"/>
            </w:tcBorders>
            <w:shd w:val="clear" w:color="auto" w:fill="auto"/>
            <w:noWrap/>
            <w:hideMark/>
          </w:tcPr>
          <w:p w14:paraId="154DAE90"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5</w:t>
            </w:r>
          </w:p>
        </w:tc>
      </w:tr>
      <w:tr w:rsidR="007E2490" w:rsidRPr="00BB6422" w14:paraId="0D3DF620"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73C1B2DC"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M32104101</w:t>
            </w:r>
          </w:p>
        </w:tc>
        <w:tc>
          <w:tcPr>
            <w:tcW w:w="4961" w:type="dxa"/>
            <w:tcBorders>
              <w:top w:val="nil"/>
              <w:left w:val="nil"/>
              <w:bottom w:val="single" w:sz="8" w:space="0" w:color="C0BFC0"/>
              <w:right w:val="single" w:sz="8" w:space="0" w:color="C0BFC0"/>
            </w:tcBorders>
            <w:shd w:val="clear" w:color="auto" w:fill="auto"/>
            <w:noWrap/>
            <w:hideMark/>
          </w:tcPr>
          <w:p w14:paraId="68F7A352"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Motorinių transporto priemonių</w:t>
            </w:r>
            <w:r w:rsidR="00BB6422">
              <w:rPr>
                <w:rFonts w:eastAsia="Times New Roman"/>
                <w:color w:val="343334"/>
                <w:sz w:val="21"/>
                <w:szCs w:val="21"/>
                <w:lang w:val="lt-LT" w:eastAsia="lt-LT"/>
              </w:rPr>
              <w:t xml:space="preserve"> kroviniams vežti vairuotojas</w:t>
            </w:r>
          </w:p>
        </w:tc>
        <w:tc>
          <w:tcPr>
            <w:tcW w:w="1803" w:type="dxa"/>
            <w:tcBorders>
              <w:top w:val="nil"/>
              <w:left w:val="nil"/>
              <w:bottom w:val="single" w:sz="8" w:space="0" w:color="C0BFC0"/>
              <w:right w:val="single" w:sz="8" w:space="0" w:color="C0BFC0"/>
            </w:tcBorders>
            <w:shd w:val="clear" w:color="auto" w:fill="auto"/>
            <w:noWrap/>
            <w:hideMark/>
          </w:tcPr>
          <w:p w14:paraId="7F41754D"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6</w:t>
            </w:r>
          </w:p>
        </w:tc>
      </w:tr>
      <w:tr w:rsidR="007E2490" w:rsidRPr="00BB6422" w14:paraId="5AA6C327"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1D17D383"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P42101302</w:t>
            </w:r>
          </w:p>
        </w:tc>
        <w:tc>
          <w:tcPr>
            <w:tcW w:w="4961" w:type="dxa"/>
            <w:vMerge w:val="restart"/>
            <w:tcBorders>
              <w:top w:val="nil"/>
              <w:left w:val="single" w:sz="8" w:space="0" w:color="C0BFC0"/>
              <w:bottom w:val="single" w:sz="8" w:space="0" w:color="C0BFC0"/>
              <w:right w:val="single" w:sz="8" w:space="0" w:color="C0BFC0"/>
            </w:tcBorders>
            <w:shd w:val="clear" w:color="auto" w:fill="auto"/>
            <w:noWrap/>
            <w:hideMark/>
          </w:tcPr>
          <w:p w14:paraId="361A10AC"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Padavėjas ir barmenas</w:t>
            </w:r>
          </w:p>
        </w:tc>
        <w:tc>
          <w:tcPr>
            <w:tcW w:w="1803" w:type="dxa"/>
            <w:tcBorders>
              <w:top w:val="nil"/>
              <w:left w:val="nil"/>
              <w:bottom w:val="single" w:sz="8" w:space="0" w:color="C0BFC0"/>
              <w:right w:val="single" w:sz="8" w:space="0" w:color="C0BFC0"/>
            </w:tcBorders>
            <w:shd w:val="clear" w:color="auto" w:fill="auto"/>
            <w:noWrap/>
            <w:hideMark/>
          </w:tcPr>
          <w:p w14:paraId="20FE6649"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7</w:t>
            </w:r>
          </w:p>
        </w:tc>
      </w:tr>
      <w:tr w:rsidR="007E2490" w:rsidRPr="00BB6422" w14:paraId="4949E062"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4A9997B1"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P43101303</w:t>
            </w:r>
          </w:p>
        </w:tc>
        <w:tc>
          <w:tcPr>
            <w:tcW w:w="4961" w:type="dxa"/>
            <w:vMerge/>
            <w:tcBorders>
              <w:top w:val="nil"/>
              <w:left w:val="single" w:sz="8" w:space="0" w:color="C0BFC0"/>
              <w:bottom w:val="single" w:sz="8" w:space="0" w:color="C0BFC0"/>
              <w:right w:val="single" w:sz="8" w:space="0" w:color="C0BFC0"/>
            </w:tcBorders>
            <w:vAlign w:val="center"/>
            <w:hideMark/>
          </w:tcPr>
          <w:p w14:paraId="015D4A0E"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72EEAC03"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9</w:t>
            </w:r>
          </w:p>
        </w:tc>
      </w:tr>
      <w:tr w:rsidR="007E2490" w:rsidRPr="00BB6422" w14:paraId="20B8ACBA"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3231E732"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P21071501</w:t>
            </w:r>
          </w:p>
        </w:tc>
        <w:tc>
          <w:tcPr>
            <w:tcW w:w="4961" w:type="dxa"/>
            <w:tcBorders>
              <w:top w:val="nil"/>
              <w:left w:val="nil"/>
              <w:bottom w:val="single" w:sz="8" w:space="0" w:color="C0BFC0"/>
              <w:right w:val="single" w:sz="8" w:space="0" w:color="C0BFC0"/>
            </w:tcBorders>
            <w:shd w:val="clear" w:color="auto" w:fill="auto"/>
            <w:noWrap/>
            <w:hideMark/>
          </w:tcPr>
          <w:p w14:paraId="3F7F299A"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Šaltkalvis</w:t>
            </w:r>
          </w:p>
        </w:tc>
        <w:tc>
          <w:tcPr>
            <w:tcW w:w="1803" w:type="dxa"/>
            <w:tcBorders>
              <w:top w:val="nil"/>
              <w:left w:val="nil"/>
              <w:bottom w:val="single" w:sz="8" w:space="0" w:color="C0BFC0"/>
              <w:right w:val="single" w:sz="8" w:space="0" w:color="C0BFC0"/>
            </w:tcBorders>
            <w:shd w:val="clear" w:color="auto" w:fill="auto"/>
            <w:noWrap/>
            <w:hideMark/>
          </w:tcPr>
          <w:p w14:paraId="0C6BDAE1"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7</w:t>
            </w:r>
          </w:p>
        </w:tc>
      </w:tr>
      <w:tr w:rsidR="007E2490" w:rsidRPr="00BB6422" w14:paraId="64BBEEFB"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67C71DE1"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P21072301</w:t>
            </w:r>
          </w:p>
        </w:tc>
        <w:tc>
          <w:tcPr>
            <w:tcW w:w="4961" w:type="dxa"/>
            <w:tcBorders>
              <w:top w:val="nil"/>
              <w:left w:val="nil"/>
              <w:bottom w:val="single" w:sz="8" w:space="0" w:color="C0BFC0"/>
              <w:right w:val="single" w:sz="8" w:space="0" w:color="C0BFC0"/>
            </w:tcBorders>
            <w:shd w:val="clear" w:color="auto" w:fill="auto"/>
            <w:noWrap/>
            <w:hideMark/>
          </w:tcPr>
          <w:p w14:paraId="5CD2376C"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Siuvėjas-operatorius</w:t>
            </w:r>
          </w:p>
        </w:tc>
        <w:tc>
          <w:tcPr>
            <w:tcW w:w="1803" w:type="dxa"/>
            <w:tcBorders>
              <w:top w:val="nil"/>
              <w:left w:val="nil"/>
              <w:bottom w:val="single" w:sz="8" w:space="0" w:color="C0BFC0"/>
              <w:right w:val="single" w:sz="8" w:space="0" w:color="C0BFC0"/>
            </w:tcBorders>
            <w:shd w:val="clear" w:color="auto" w:fill="auto"/>
            <w:noWrap/>
            <w:hideMark/>
          </w:tcPr>
          <w:p w14:paraId="07A51FA7"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10</w:t>
            </w:r>
          </w:p>
        </w:tc>
      </w:tr>
      <w:tr w:rsidR="007E2490" w:rsidRPr="00BB6422" w14:paraId="4B08DC2A"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18CBFE8F"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P43092301</w:t>
            </w:r>
          </w:p>
        </w:tc>
        <w:tc>
          <w:tcPr>
            <w:tcW w:w="4961" w:type="dxa"/>
            <w:tcBorders>
              <w:top w:val="nil"/>
              <w:left w:val="nil"/>
              <w:bottom w:val="single" w:sz="8" w:space="0" w:color="C0BFC0"/>
              <w:right w:val="single" w:sz="8" w:space="0" w:color="C0BFC0"/>
            </w:tcBorders>
            <w:shd w:val="clear" w:color="auto" w:fill="auto"/>
            <w:noWrap/>
            <w:hideMark/>
          </w:tcPr>
          <w:p w14:paraId="64F17296"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So</w:t>
            </w:r>
            <w:r w:rsidR="00BB6422">
              <w:rPr>
                <w:rFonts w:eastAsia="Times New Roman"/>
                <w:color w:val="343334"/>
                <w:sz w:val="21"/>
                <w:szCs w:val="21"/>
                <w:lang w:val="lt-LT" w:eastAsia="lt-LT"/>
              </w:rPr>
              <w:t>cialinio darbuotojo padėjėjas</w:t>
            </w:r>
          </w:p>
        </w:tc>
        <w:tc>
          <w:tcPr>
            <w:tcW w:w="1803" w:type="dxa"/>
            <w:tcBorders>
              <w:top w:val="nil"/>
              <w:left w:val="nil"/>
              <w:bottom w:val="single" w:sz="8" w:space="0" w:color="C0BFC0"/>
              <w:right w:val="single" w:sz="8" w:space="0" w:color="C0BFC0"/>
            </w:tcBorders>
            <w:shd w:val="clear" w:color="auto" w:fill="auto"/>
            <w:noWrap/>
            <w:hideMark/>
          </w:tcPr>
          <w:p w14:paraId="1DC5DF01"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26</w:t>
            </w:r>
          </w:p>
        </w:tc>
      </w:tr>
      <w:tr w:rsidR="007E2490" w:rsidRPr="00BB6422" w14:paraId="662388E7"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2DF316F1"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P43071501</w:t>
            </w:r>
          </w:p>
        </w:tc>
        <w:tc>
          <w:tcPr>
            <w:tcW w:w="4961" w:type="dxa"/>
            <w:tcBorders>
              <w:top w:val="nil"/>
              <w:left w:val="nil"/>
              <w:bottom w:val="single" w:sz="8" w:space="0" w:color="C0BFC0"/>
              <w:right w:val="single" w:sz="8" w:space="0" w:color="C0BFC0"/>
            </w:tcBorders>
            <w:shd w:val="clear" w:color="auto" w:fill="auto"/>
            <w:noWrap/>
            <w:hideMark/>
          </w:tcPr>
          <w:p w14:paraId="61C3F3AA"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Suvirintojas</w:t>
            </w:r>
          </w:p>
        </w:tc>
        <w:tc>
          <w:tcPr>
            <w:tcW w:w="1803" w:type="dxa"/>
            <w:tcBorders>
              <w:top w:val="nil"/>
              <w:left w:val="nil"/>
              <w:bottom w:val="single" w:sz="8" w:space="0" w:color="C0BFC0"/>
              <w:right w:val="single" w:sz="8" w:space="0" w:color="C0BFC0"/>
            </w:tcBorders>
            <w:shd w:val="clear" w:color="auto" w:fill="auto"/>
            <w:noWrap/>
            <w:hideMark/>
          </w:tcPr>
          <w:p w14:paraId="3567B1FA"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7</w:t>
            </w:r>
          </w:p>
        </w:tc>
      </w:tr>
      <w:tr w:rsidR="007E2490" w:rsidRPr="00BB6422" w14:paraId="0D6DFB89"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7C47F1E3"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P42101304</w:t>
            </w:r>
          </w:p>
        </w:tc>
        <w:tc>
          <w:tcPr>
            <w:tcW w:w="4961" w:type="dxa"/>
            <w:tcBorders>
              <w:top w:val="nil"/>
              <w:left w:val="nil"/>
              <w:bottom w:val="single" w:sz="8" w:space="0" w:color="C0BFC0"/>
              <w:right w:val="single" w:sz="8" w:space="0" w:color="C0BFC0"/>
            </w:tcBorders>
            <w:shd w:val="clear" w:color="auto" w:fill="auto"/>
            <w:noWrap/>
            <w:hideMark/>
          </w:tcPr>
          <w:p w14:paraId="6F1787D9"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S</w:t>
            </w:r>
            <w:r w:rsidR="00BB6422">
              <w:rPr>
                <w:rFonts w:eastAsia="Times New Roman"/>
                <w:color w:val="343334"/>
                <w:sz w:val="21"/>
                <w:szCs w:val="21"/>
                <w:lang w:val="lt-LT" w:eastAsia="lt-LT"/>
              </w:rPr>
              <w:t>večių aptarnavimo darbuotojas</w:t>
            </w:r>
          </w:p>
        </w:tc>
        <w:tc>
          <w:tcPr>
            <w:tcW w:w="1803" w:type="dxa"/>
            <w:tcBorders>
              <w:top w:val="nil"/>
              <w:left w:val="nil"/>
              <w:bottom w:val="single" w:sz="8" w:space="0" w:color="C0BFC0"/>
              <w:right w:val="single" w:sz="8" w:space="0" w:color="C0BFC0"/>
            </w:tcBorders>
            <w:shd w:val="clear" w:color="auto" w:fill="auto"/>
            <w:noWrap/>
            <w:hideMark/>
          </w:tcPr>
          <w:p w14:paraId="74C38FBB"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16</w:t>
            </w:r>
          </w:p>
        </w:tc>
      </w:tr>
      <w:tr w:rsidR="007E2490" w:rsidRPr="00BB6422" w14:paraId="2BA1055C"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4F578153"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M43071603</w:t>
            </w:r>
          </w:p>
        </w:tc>
        <w:tc>
          <w:tcPr>
            <w:tcW w:w="4961" w:type="dxa"/>
            <w:tcBorders>
              <w:top w:val="nil"/>
              <w:left w:val="nil"/>
              <w:bottom w:val="single" w:sz="8" w:space="0" w:color="C0BFC0"/>
              <w:right w:val="single" w:sz="8" w:space="0" w:color="C0BFC0"/>
            </w:tcBorders>
            <w:shd w:val="clear" w:color="auto" w:fill="auto"/>
            <w:noWrap/>
            <w:hideMark/>
          </w:tcPr>
          <w:p w14:paraId="6B091CB9"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 xml:space="preserve">Technikos </w:t>
            </w:r>
            <w:r w:rsidR="00BB6422">
              <w:rPr>
                <w:rFonts w:eastAsia="Times New Roman"/>
                <w:color w:val="343334"/>
                <w:sz w:val="21"/>
                <w:szCs w:val="21"/>
                <w:lang w:val="lt-LT" w:eastAsia="lt-LT"/>
              </w:rPr>
              <w:t>priežiūros verslo darbuotojas</w:t>
            </w:r>
          </w:p>
        </w:tc>
        <w:tc>
          <w:tcPr>
            <w:tcW w:w="1803" w:type="dxa"/>
            <w:tcBorders>
              <w:top w:val="nil"/>
              <w:left w:val="nil"/>
              <w:bottom w:val="single" w:sz="8" w:space="0" w:color="C0BFC0"/>
              <w:right w:val="single" w:sz="8" w:space="0" w:color="C0BFC0"/>
            </w:tcBorders>
            <w:shd w:val="clear" w:color="auto" w:fill="auto"/>
            <w:noWrap/>
            <w:hideMark/>
          </w:tcPr>
          <w:p w14:paraId="579FE1A9"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52</w:t>
            </w:r>
          </w:p>
        </w:tc>
      </w:tr>
      <w:tr w:rsidR="007E2490" w:rsidRPr="00BB6422" w14:paraId="61E23942"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5B5762A7"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P32071606</w:t>
            </w:r>
          </w:p>
        </w:tc>
        <w:tc>
          <w:tcPr>
            <w:tcW w:w="4961" w:type="dxa"/>
            <w:vMerge w:val="restart"/>
            <w:tcBorders>
              <w:top w:val="nil"/>
              <w:left w:val="single" w:sz="8" w:space="0" w:color="C0BFC0"/>
              <w:bottom w:val="single" w:sz="8" w:space="0" w:color="C0BFC0"/>
              <w:right w:val="single" w:sz="8" w:space="0" w:color="C0BFC0"/>
            </w:tcBorders>
            <w:shd w:val="clear" w:color="auto" w:fill="auto"/>
            <w:noWrap/>
            <w:hideMark/>
          </w:tcPr>
          <w:p w14:paraId="42707E67"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Trans</w:t>
            </w:r>
            <w:r w:rsidR="00BB6422">
              <w:rPr>
                <w:rFonts w:eastAsia="Times New Roman"/>
                <w:color w:val="343334"/>
                <w:sz w:val="21"/>
                <w:szCs w:val="21"/>
                <w:lang w:val="lt-LT" w:eastAsia="lt-LT"/>
              </w:rPr>
              <w:t>porto priemonių remontininkas</w:t>
            </w:r>
          </w:p>
        </w:tc>
        <w:tc>
          <w:tcPr>
            <w:tcW w:w="1803" w:type="dxa"/>
            <w:tcBorders>
              <w:top w:val="nil"/>
              <w:left w:val="nil"/>
              <w:bottom w:val="single" w:sz="8" w:space="0" w:color="C0BFC0"/>
              <w:right w:val="single" w:sz="8" w:space="0" w:color="C0BFC0"/>
            </w:tcBorders>
            <w:shd w:val="clear" w:color="auto" w:fill="auto"/>
            <w:noWrap/>
            <w:hideMark/>
          </w:tcPr>
          <w:p w14:paraId="70AE182C"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10</w:t>
            </w:r>
          </w:p>
        </w:tc>
      </w:tr>
      <w:tr w:rsidR="007E2490" w:rsidRPr="00BB6422" w14:paraId="4D65F72D"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3EBB7AC2"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P42071604</w:t>
            </w:r>
          </w:p>
        </w:tc>
        <w:tc>
          <w:tcPr>
            <w:tcW w:w="4961" w:type="dxa"/>
            <w:vMerge/>
            <w:tcBorders>
              <w:top w:val="nil"/>
              <w:left w:val="single" w:sz="8" w:space="0" w:color="C0BFC0"/>
              <w:bottom w:val="single" w:sz="8" w:space="0" w:color="C0BFC0"/>
              <w:right w:val="single" w:sz="8" w:space="0" w:color="C0BFC0"/>
            </w:tcBorders>
            <w:vAlign w:val="center"/>
            <w:hideMark/>
          </w:tcPr>
          <w:p w14:paraId="39613FE4"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62DCD861"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34</w:t>
            </w:r>
          </w:p>
        </w:tc>
      </w:tr>
      <w:tr w:rsidR="007E2490" w:rsidRPr="00BB6422" w14:paraId="4DBCB166"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5BC84F70"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P21101310</w:t>
            </w:r>
          </w:p>
        </w:tc>
        <w:tc>
          <w:tcPr>
            <w:tcW w:w="4961" w:type="dxa"/>
            <w:vMerge w:val="restart"/>
            <w:tcBorders>
              <w:top w:val="nil"/>
              <w:left w:val="single" w:sz="8" w:space="0" w:color="C0BFC0"/>
              <w:bottom w:val="single" w:sz="8" w:space="0" w:color="C0BFC0"/>
              <w:right w:val="single" w:sz="8" w:space="0" w:color="C0BFC0"/>
            </w:tcBorders>
            <w:shd w:val="clear" w:color="auto" w:fill="auto"/>
            <w:noWrap/>
            <w:hideMark/>
          </w:tcPr>
          <w:p w14:paraId="2E9C7094"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Virėjas</w:t>
            </w:r>
          </w:p>
        </w:tc>
        <w:tc>
          <w:tcPr>
            <w:tcW w:w="1803" w:type="dxa"/>
            <w:tcBorders>
              <w:top w:val="nil"/>
              <w:left w:val="nil"/>
              <w:bottom w:val="single" w:sz="8" w:space="0" w:color="C0BFC0"/>
              <w:right w:val="single" w:sz="8" w:space="0" w:color="C0BFC0"/>
            </w:tcBorders>
            <w:shd w:val="clear" w:color="auto" w:fill="auto"/>
            <w:noWrap/>
            <w:hideMark/>
          </w:tcPr>
          <w:p w14:paraId="42979F07"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3</w:t>
            </w:r>
          </w:p>
        </w:tc>
      </w:tr>
      <w:tr w:rsidR="007E2490" w:rsidRPr="00BB6422" w14:paraId="51FB0A30"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5AEE786F"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P32101304</w:t>
            </w:r>
          </w:p>
        </w:tc>
        <w:tc>
          <w:tcPr>
            <w:tcW w:w="4961" w:type="dxa"/>
            <w:vMerge/>
            <w:tcBorders>
              <w:top w:val="nil"/>
              <w:left w:val="single" w:sz="8" w:space="0" w:color="C0BFC0"/>
              <w:bottom w:val="single" w:sz="8" w:space="0" w:color="C0BFC0"/>
              <w:right w:val="single" w:sz="8" w:space="0" w:color="C0BFC0"/>
            </w:tcBorders>
            <w:vAlign w:val="center"/>
            <w:hideMark/>
          </w:tcPr>
          <w:p w14:paraId="098F2720"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53DCA036"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3</w:t>
            </w:r>
          </w:p>
        </w:tc>
      </w:tr>
      <w:tr w:rsidR="007E2490" w:rsidRPr="00BB6422" w14:paraId="7082076C"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26C2B3B9"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P32101305</w:t>
            </w:r>
          </w:p>
        </w:tc>
        <w:tc>
          <w:tcPr>
            <w:tcW w:w="4961" w:type="dxa"/>
            <w:vMerge/>
            <w:tcBorders>
              <w:top w:val="nil"/>
              <w:left w:val="single" w:sz="8" w:space="0" w:color="C0BFC0"/>
              <w:bottom w:val="single" w:sz="8" w:space="0" w:color="C0BFC0"/>
              <w:right w:val="single" w:sz="8" w:space="0" w:color="C0BFC0"/>
            </w:tcBorders>
            <w:vAlign w:val="center"/>
            <w:hideMark/>
          </w:tcPr>
          <w:p w14:paraId="16758358"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353C9738"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16</w:t>
            </w:r>
          </w:p>
        </w:tc>
      </w:tr>
      <w:tr w:rsidR="007E2490" w:rsidRPr="00BB6422" w14:paraId="436BCE82"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4763B065"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P42101303</w:t>
            </w:r>
          </w:p>
        </w:tc>
        <w:tc>
          <w:tcPr>
            <w:tcW w:w="4961" w:type="dxa"/>
            <w:vMerge/>
            <w:tcBorders>
              <w:top w:val="nil"/>
              <w:left w:val="single" w:sz="8" w:space="0" w:color="C0BFC0"/>
              <w:bottom w:val="single" w:sz="8" w:space="0" w:color="C0BFC0"/>
              <w:right w:val="single" w:sz="8" w:space="0" w:color="C0BFC0"/>
            </w:tcBorders>
            <w:vAlign w:val="center"/>
            <w:hideMark/>
          </w:tcPr>
          <w:p w14:paraId="5672FDC3"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147E1156"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33</w:t>
            </w:r>
          </w:p>
        </w:tc>
      </w:tr>
      <w:tr w:rsidR="007E2490" w:rsidRPr="00BB6422" w14:paraId="5487450D"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19DE28E5"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P43101304</w:t>
            </w:r>
          </w:p>
        </w:tc>
        <w:tc>
          <w:tcPr>
            <w:tcW w:w="4961" w:type="dxa"/>
            <w:vMerge/>
            <w:tcBorders>
              <w:top w:val="nil"/>
              <w:left w:val="single" w:sz="8" w:space="0" w:color="C0BFC0"/>
              <w:bottom w:val="single" w:sz="8" w:space="0" w:color="C0BFC0"/>
              <w:right w:val="single" w:sz="8" w:space="0" w:color="C0BFC0"/>
            </w:tcBorders>
            <w:vAlign w:val="center"/>
            <w:hideMark/>
          </w:tcPr>
          <w:p w14:paraId="7AD3A098"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23C4EB65"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13</w:t>
            </w:r>
          </w:p>
        </w:tc>
      </w:tr>
      <w:tr w:rsidR="007E2490" w:rsidRPr="00BB6422" w14:paraId="492D5E08"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6470E8E0"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P32081101</w:t>
            </w:r>
          </w:p>
        </w:tc>
        <w:tc>
          <w:tcPr>
            <w:tcW w:w="4961" w:type="dxa"/>
            <w:tcBorders>
              <w:top w:val="nil"/>
              <w:left w:val="nil"/>
              <w:bottom w:val="single" w:sz="8" w:space="0" w:color="C0BFC0"/>
              <w:right w:val="single" w:sz="8" w:space="0" w:color="C0BFC0"/>
            </w:tcBorders>
            <w:shd w:val="clear" w:color="auto" w:fill="auto"/>
            <w:noWrap/>
            <w:hideMark/>
          </w:tcPr>
          <w:p w14:paraId="5AA2BB74" w14:textId="77777777" w:rsidR="007E2490" w:rsidRPr="00BB6422" w:rsidRDefault="00BB6422" w:rsidP="007E2490">
            <w:pPr>
              <w:rPr>
                <w:rFonts w:eastAsia="Times New Roman"/>
                <w:color w:val="343334"/>
                <w:sz w:val="21"/>
                <w:szCs w:val="21"/>
                <w:lang w:val="lt-LT" w:eastAsia="lt-LT"/>
              </w:rPr>
            </w:pPr>
            <w:r>
              <w:rPr>
                <w:rFonts w:eastAsia="Times New Roman"/>
                <w:color w:val="343334"/>
                <w:sz w:val="21"/>
                <w:szCs w:val="21"/>
                <w:lang w:val="lt-LT" w:eastAsia="lt-LT"/>
              </w:rPr>
              <w:t>Žemės ūkio darbuotojas</w:t>
            </w:r>
          </w:p>
        </w:tc>
        <w:tc>
          <w:tcPr>
            <w:tcW w:w="1803" w:type="dxa"/>
            <w:tcBorders>
              <w:top w:val="nil"/>
              <w:left w:val="nil"/>
              <w:bottom w:val="single" w:sz="8" w:space="0" w:color="C0BFC0"/>
              <w:right w:val="single" w:sz="8" w:space="0" w:color="C0BFC0"/>
            </w:tcBorders>
            <w:shd w:val="clear" w:color="auto" w:fill="auto"/>
            <w:noWrap/>
            <w:hideMark/>
          </w:tcPr>
          <w:p w14:paraId="2FFE486E"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4</w:t>
            </w:r>
          </w:p>
        </w:tc>
      </w:tr>
      <w:tr w:rsidR="007E2490" w:rsidRPr="00BB6422" w14:paraId="09D3A97B"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6C7D29FA"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M43081103</w:t>
            </w:r>
          </w:p>
        </w:tc>
        <w:tc>
          <w:tcPr>
            <w:tcW w:w="4961" w:type="dxa"/>
            <w:vMerge w:val="restart"/>
            <w:tcBorders>
              <w:top w:val="nil"/>
              <w:left w:val="single" w:sz="8" w:space="0" w:color="C0BFC0"/>
              <w:bottom w:val="single" w:sz="8" w:space="0" w:color="C0BFC0"/>
              <w:right w:val="single" w:sz="8" w:space="0" w:color="C0BFC0"/>
            </w:tcBorders>
            <w:shd w:val="clear" w:color="auto" w:fill="auto"/>
            <w:noWrap/>
            <w:hideMark/>
          </w:tcPr>
          <w:p w14:paraId="18C04A31"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Žemės ūkio gamybos ver</w:t>
            </w:r>
            <w:r w:rsidR="00BB6422">
              <w:rPr>
                <w:rFonts w:eastAsia="Times New Roman"/>
                <w:color w:val="343334"/>
                <w:sz w:val="21"/>
                <w:szCs w:val="21"/>
                <w:lang w:val="lt-LT" w:eastAsia="lt-LT"/>
              </w:rPr>
              <w:t xml:space="preserve">slo darbuotojas </w:t>
            </w:r>
          </w:p>
        </w:tc>
        <w:tc>
          <w:tcPr>
            <w:tcW w:w="1803" w:type="dxa"/>
            <w:tcBorders>
              <w:top w:val="nil"/>
              <w:left w:val="nil"/>
              <w:bottom w:val="single" w:sz="8" w:space="0" w:color="C0BFC0"/>
              <w:right w:val="single" w:sz="8" w:space="0" w:color="C0BFC0"/>
            </w:tcBorders>
            <w:shd w:val="clear" w:color="auto" w:fill="auto"/>
            <w:noWrap/>
            <w:hideMark/>
          </w:tcPr>
          <w:p w14:paraId="23EB02B5"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1</w:t>
            </w:r>
          </w:p>
        </w:tc>
      </w:tr>
      <w:tr w:rsidR="007E2490" w:rsidRPr="00BB6422" w14:paraId="539A82FA" w14:textId="77777777" w:rsidTr="00FB7F60">
        <w:trPr>
          <w:trHeight w:val="315"/>
        </w:trPr>
        <w:tc>
          <w:tcPr>
            <w:tcW w:w="2542" w:type="dxa"/>
            <w:tcBorders>
              <w:top w:val="nil"/>
              <w:left w:val="single" w:sz="8" w:space="0" w:color="C0BFC0"/>
              <w:bottom w:val="single" w:sz="8" w:space="0" w:color="C0BFC0"/>
              <w:right w:val="single" w:sz="8" w:space="0" w:color="C0BFC0"/>
            </w:tcBorders>
            <w:shd w:val="clear" w:color="auto" w:fill="auto"/>
            <w:noWrap/>
            <w:hideMark/>
          </w:tcPr>
          <w:p w14:paraId="1819915A" w14:textId="77777777" w:rsidR="007E2490" w:rsidRPr="00BB6422" w:rsidRDefault="007E2490" w:rsidP="007E2490">
            <w:pPr>
              <w:rPr>
                <w:rFonts w:eastAsia="Times New Roman"/>
                <w:color w:val="343334"/>
                <w:sz w:val="21"/>
                <w:szCs w:val="21"/>
                <w:lang w:val="lt-LT" w:eastAsia="lt-LT"/>
              </w:rPr>
            </w:pPr>
            <w:r w:rsidRPr="00BB6422">
              <w:rPr>
                <w:rFonts w:eastAsia="Times New Roman"/>
                <w:color w:val="343334"/>
                <w:sz w:val="21"/>
                <w:szCs w:val="21"/>
                <w:lang w:val="lt-LT" w:eastAsia="lt-LT"/>
              </w:rPr>
              <w:t>M44081102</w:t>
            </w:r>
          </w:p>
        </w:tc>
        <w:tc>
          <w:tcPr>
            <w:tcW w:w="4961" w:type="dxa"/>
            <w:vMerge/>
            <w:tcBorders>
              <w:top w:val="nil"/>
              <w:left w:val="single" w:sz="8" w:space="0" w:color="C0BFC0"/>
              <w:bottom w:val="single" w:sz="8" w:space="0" w:color="C0BFC0"/>
              <w:right w:val="single" w:sz="8" w:space="0" w:color="C0BFC0"/>
            </w:tcBorders>
            <w:vAlign w:val="center"/>
            <w:hideMark/>
          </w:tcPr>
          <w:p w14:paraId="27E9EFFB" w14:textId="77777777" w:rsidR="007E2490" w:rsidRPr="00BB6422" w:rsidRDefault="007E2490" w:rsidP="007E2490">
            <w:pPr>
              <w:rPr>
                <w:rFonts w:eastAsia="Times New Roman"/>
                <w:color w:val="343334"/>
                <w:sz w:val="21"/>
                <w:szCs w:val="21"/>
                <w:lang w:val="lt-LT" w:eastAsia="lt-LT"/>
              </w:rPr>
            </w:pPr>
          </w:p>
        </w:tc>
        <w:tc>
          <w:tcPr>
            <w:tcW w:w="1803" w:type="dxa"/>
            <w:tcBorders>
              <w:top w:val="nil"/>
              <w:left w:val="nil"/>
              <w:bottom w:val="single" w:sz="8" w:space="0" w:color="C0BFC0"/>
              <w:right w:val="single" w:sz="8" w:space="0" w:color="C0BFC0"/>
            </w:tcBorders>
            <w:shd w:val="clear" w:color="auto" w:fill="auto"/>
            <w:noWrap/>
            <w:hideMark/>
          </w:tcPr>
          <w:p w14:paraId="54A83232" w14:textId="77777777" w:rsidR="007E2490" w:rsidRPr="00BB6422" w:rsidRDefault="007E2490" w:rsidP="00FB7F60">
            <w:pPr>
              <w:jc w:val="center"/>
              <w:rPr>
                <w:rFonts w:eastAsia="Times New Roman"/>
                <w:color w:val="343334"/>
                <w:sz w:val="21"/>
                <w:szCs w:val="21"/>
                <w:lang w:val="lt-LT" w:eastAsia="lt-LT"/>
              </w:rPr>
            </w:pPr>
            <w:r w:rsidRPr="00BB6422">
              <w:rPr>
                <w:rFonts w:eastAsia="Times New Roman"/>
                <w:color w:val="343334"/>
                <w:sz w:val="21"/>
                <w:szCs w:val="21"/>
                <w:lang w:val="lt-LT" w:eastAsia="lt-LT"/>
              </w:rPr>
              <w:t>26</w:t>
            </w:r>
          </w:p>
        </w:tc>
      </w:tr>
    </w:tbl>
    <w:p w14:paraId="699F905A" w14:textId="77777777" w:rsidR="007E2490" w:rsidRDefault="007E2490" w:rsidP="007E2490">
      <w:pPr>
        <w:pStyle w:val="Default"/>
        <w:ind w:right="2551" w:firstLine="720"/>
        <w:rPr>
          <w:b/>
          <w:color w:val="auto"/>
        </w:rPr>
      </w:pPr>
    </w:p>
    <w:p w14:paraId="2971BD3D" w14:textId="77777777" w:rsidR="007A25A7" w:rsidRPr="00271418" w:rsidRDefault="007A25A7" w:rsidP="00271418">
      <w:pPr>
        <w:ind w:firstLine="720"/>
        <w:rPr>
          <w:lang w:val="lt-LT"/>
        </w:rPr>
      </w:pPr>
      <w:r>
        <w:rPr>
          <w:lang w:val="lt-LT"/>
        </w:rPr>
        <w:t xml:space="preserve">Gimnazijos I ir II klasėse mokosi – </w:t>
      </w:r>
      <w:r w:rsidR="002F065F" w:rsidRPr="00271418">
        <w:rPr>
          <w:lang w:val="lt-LT"/>
        </w:rPr>
        <w:t>2</w:t>
      </w:r>
      <w:r w:rsidR="000B594A" w:rsidRPr="00271418">
        <w:rPr>
          <w:lang w:val="lt-LT"/>
        </w:rPr>
        <w:t>9</w:t>
      </w:r>
      <w:r w:rsidRPr="000B594A">
        <w:rPr>
          <w:lang w:val="lt-LT"/>
        </w:rPr>
        <w:t xml:space="preserve"> mokiniai</w:t>
      </w:r>
      <w:r>
        <w:rPr>
          <w:lang w:val="lt-LT"/>
        </w:rPr>
        <w:t xml:space="preserve">. Viso mokinių </w:t>
      </w:r>
      <w:r w:rsidRPr="00BE15C1">
        <w:rPr>
          <w:lang w:val="lt-LT"/>
        </w:rPr>
        <w:t>mokosi –</w:t>
      </w:r>
      <w:r w:rsidRPr="000B594A">
        <w:rPr>
          <w:lang w:val="lt-LT"/>
        </w:rPr>
        <w:t xml:space="preserve"> </w:t>
      </w:r>
      <w:r w:rsidR="00BE15C1">
        <w:rPr>
          <w:lang w:val="lt-LT"/>
        </w:rPr>
        <w:t>557.</w:t>
      </w:r>
    </w:p>
    <w:p w14:paraId="0B75A042" w14:textId="77777777" w:rsidR="008575BC" w:rsidRPr="008575BC" w:rsidRDefault="008575BC" w:rsidP="008575BC">
      <w:pPr>
        <w:suppressAutoHyphens/>
        <w:autoSpaceDN w:val="0"/>
        <w:jc w:val="both"/>
        <w:textAlignment w:val="baseline"/>
        <w:rPr>
          <w:lang w:eastAsia="en-US"/>
        </w:rPr>
      </w:pPr>
    </w:p>
    <w:p w14:paraId="3A91C850" w14:textId="77777777" w:rsidR="003D494D" w:rsidRPr="00FF662D" w:rsidRDefault="003D494D" w:rsidP="003D494D">
      <w:pPr>
        <w:suppressAutoHyphens/>
        <w:autoSpaceDN w:val="0"/>
        <w:jc w:val="center"/>
        <w:textAlignment w:val="baseline"/>
        <w:rPr>
          <w:b/>
          <w:lang w:eastAsia="en-US"/>
        </w:rPr>
      </w:pPr>
      <w:r w:rsidRPr="00FF662D">
        <w:rPr>
          <w:b/>
          <w:lang w:eastAsia="en-US"/>
        </w:rPr>
        <w:t>I SKYRIUS</w:t>
      </w:r>
    </w:p>
    <w:p w14:paraId="05BE71B8" w14:textId="77777777" w:rsidR="003D494D" w:rsidRPr="00FF662D" w:rsidRDefault="003D494D" w:rsidP="003D494D">
      <w:pPr>
        <w:suppressAutoHyphens/>
        <w:autoSpaceDN w:val="0"/>
        <w:jc w:val="center"/>
        <w:textAlignment w:val="baseline"/>
        <w:rPr>
          <w:b/>
          <w:lang w:eastAsia="en-US"/>
        </w:rPr>
      </w:pPr>
      <w:r w:rsidRPr="00FF662D">
        <w:rPr>
          <w:b/>
          <w:lang w:eastAsia="en-US"/>
        </w:rPr>
        <w:t>STRATEGINIO VEIKLOS PLANO ĮGYVENDINIMAS</w:t>
      </w:r>
    </w:p>
    <w:p w14:paraId="761D4C59" w14:textId="77777777" w:rsidR="003D494D" w:rsidRPr="00FF662D" w:rsidRDefault="003D494D" w:rsidP="003D494D">
      <w:pPr>
        <w:suppressAutoHyphens/>
        <w:autoSpaceDN w:val="0"/>
        <w:jc w:val="center"/>
        <w:textAlignment w:val="baseline"/>
        <w:rPr>
          <w:b/>
          <w:bCs/>
          <w:lang w:eastAsia="en-US"/>
        </w:rPr>
      </w:pPr>
      <w:r w:rsidRPr="00FF662D">
        <w:rPr>
          <w:b/>
          <w:bCs/>
          <w:lang w:eastAsia="en-US"/>
        </w:rPr>
        <w:t>KONTEKSTO (APLINKOS) ANALIZĖ</w:t>
      </w:r>
    </w:p>
    <w:p w14:paraId="5D06EE7D" w14:textId="77777777" w:rsidR="00B11FB1" w:rsidRDefault="00B11FB1" w:rsidP="00B11FB1">
      <w:pPr>
        <w:suppressAutoHyphens/>
        <w:autoSpaceDN w:val="0"/>
        <w:textAlignment w:val="baseline"/>
        <w:rPr>
          <w:b/>
          <w:bCs/>
          <w:lang w:eastAsia="en-US"/>
        </w:rPr>
      </w:pPr>
    </w:p>
    <w:p w14:paraId="6DF80A7F" w14:textId="77777777" w:rsidR="00715C4F" w:rsidRPr="00A642F7" w:rsidRDefault="00B11FB1" w:rsidP="00372732">
      <w:pPr>
        <w:jc w:val="both"/>
        <w:rPr>
          <w:bCs/>
          <w:lang w:eastAsia="en-US"/>
        </w:rPr>
      </w:pPr>
      <w:r>
        <w:rPr>
          <w:bCs/>
          <w:lang w:eastAsia="en-US"/>
        </w:rPr>
        <w:tab/>
      </w:r>
      <w:r w:rsidR="00BB6422" w:rsidRPr="00A642F7">
        <w:t xml:space="preserve">2017–2020 m. </w:t>
      </w:r>
      <w:proofErr w:type="spellStart"/>
      <w:r w:rsidR="00715C4F" w:rsidRPr="00A642F7">
        <w:t>laikotarpiu</w:t>
      </w:r>
      <w:proofErr w:type="spellEnd"/>
      <w:r w:rsidR="00715C4F" w:rsidRPr="00A642F7">
        <w:t xml:space="preserve"> </w:t>
      </w:r>
      <w:proofErr w:type="spellStart"/>
      <w:r w:rsidR="00715C4F" w:rsidRPr="00A642F7">
        <w:t>gyventojų</w:t>
      </w:r>
      <w:proofErr w:type="spellEnd"/>
      <w:r w:rsidR="00715C4F" w:rsidRPr="00A642F7">
        <w:t xml:space="preserve"> </w:t>
      </w:r>
      <w:proofErr w:type="spellStart"/>
      <w:r w:rsidR="00BB6422" w:rsidRPr="00A642F7">
        <w:t>skaičiaus</w:t>
      </w:r>
      <w:proofErr w:type="spellEnd"/>
      <w:r w:rsidR="00BB6422" w:rsidRPr="00A642F7">
        <w:t xml:space="preserve"> </w:t>
      </w:r>
      <w:proofErr w:type="spellStart"/>
      <w:r w:rsidR="00BB6422" w:rsidRPr="00A642F7">
        <w:t>balansas</w:t>
      </w:r>
      <w:proofErr w:type="spellEnd"/>
      <w:r w:rsidR="00BB6422" w:rsidRPr="00A642F7">
        <w:t xml:space="preserve"> vis </w:t>
      </w:r>
      <w:proofErr w:type="spellStart"/>
      <w:r w:rsidR="00BB6422" w:rsidRPr="00A642F7">
        <w:t>dar</w:t>
      </w:r>
      <w:proofErr w:type="spellEnd"/>
      <w:r w:rsidR="00BB6422" w:rsidRPr="00A642F7">
        <w:t xml:space="preserve"> </w:t>
      </w:r>
      <w:proofErr w:type="spellStart"/>
      <w:r w:rsidR="00BB6422" w:rsidRPr="00A642F7">
        <w:t>buvo</w:t>
      </w:r>
      <w:proofErr w:type="spellEnd"/>
      <w:r w:rsidR="00BB6422" w:rsidRPr="00A642F7">
        <w:t xml:space="preserve"> </w:t>
      </w:r>
      <w:proofErr w:type="spellStart"/>
      <w:r w:rsidR="00715C4F" w:rsidRPr="00A642F7">
        <w:t>neigiamas</w:t>
      </w:r>
      <w:proofErr w:type="spellEnd"/>
      <w:r w:rsidR="00715C4F" w:rsidRPr="00A642F7">
        <w:t xml:space="preserve">, </w:t>
      </w:r>
      <w:proofErr w:type="spellStart"/>
      <w:r w:rsidR="00715C4F" w:rsidRPr="00A642F7">
        <w:t>tačiau</w:t>
      </w:r>
      <w:proofErr w:type="spellEnd"/>
      <w:r w:rsidR="00715C4F" w:rsidRPr="00A642F7">
        <w:t xml:space="preserve"> </w:t>
      </w:r>
      <w:proofErr w:type="spellStart"/>
      <w:r w:rsidR="00715C4F" w:rsidRPr="00A642F7">
        <w:t>mažė</w:t>
      </w:r>
      <w:r w:rsidR="00BB6422" w:rsidRPr="00A642F7">
        <w:t>jimas</w:t>
      </w:r>
      <w:proofErr w:type="spellEnd"/>
      <w:r w:rsidR="00BB6422" w:rsidRPr="00A642F7">
        <w:t xml:space="preserve"> </w:t>
      </w:r>
      <w:proofErr w:type="spellStart"/>
      <w:r w:rsidR="00BB6422" w:rsidRPr="00A642F7">
        <w:t>buvo</w:t>
      </w:r>
      <w:proofErr w:type="spellEnd"/>
      <w:r w:rsidR="00BB6422" w:rsidRPr="00A642F7">
        <w:t xml:space="preserve"> ne </w:t>
      </w:r>
      <w:proofErr w:type="spellStart"/>
      <w:r w:rsidR="00BB6422" w:rsidRPr="00A642F7">
        <w:t>toks</w:t>
      </w:r>
      <w:proofErr w:type="spellEnd"/>
      <w:r w:rsidR="00BB6422" w:rsidRPr="00A642F7">
        <w:t xml:space="preserve"> </w:t>
      </w:r>
      <w:proofErr w:type="spellStart"/>
      <w:r w:rsidR="00BB6422" w:rsidRPr="00A642F7">
        <w:t>spartus</w:t>
      </w:r>
      <w:proofErr w:type="spellEnd"/>
      <w:r w:rsidR="00BB6422" w:rsidRPr="00A642F7">
        <w:t xml:space="preserve"> </w:t>
      </w:r>
      <w:proofErr w:type="spellStart"/>
      <w:r w:rsidR="00BB6422" w:rsidRPr="00A642F7">
        <w:t>kaip</w:t>
      </w:r>
      <w:proofErr w:type="spellEnd"/>
      <w:r w:rsidR="00BB6422" w:rsidRPr="00A642F7">
        <w:t xml:space="preserve"> </w:t>
      </w:r>
      <w:r w:rsidR="00715C4F" w:rsidRPr="00A642F7">
        <w:t xml:space="preserve">per </w:t>
      </w:r>
      <w:proofErr w:type="spellStart"/>
      <w:r w:rsidR="00715C4F" w:rsidRPr="00A642F7">
        <w:t>dešimtmetį</w:t>
      </w:r>
      <w:proofErr w:type="spellEnd"/>
      <w:r w:rsidR="00715C4F" w:rsidRPr="00A642F7">
        <w:t xml:space="preserve">, </w:t>
      </w:r>
      <w:proofErr w:type="spellStart"/>
      <w:r w:rsidR="00715C4F" w:rsidRPr="00A642F7">
        <w:t>Šalyje</w:t>
      </w:r>
      <w:proofErr w:type="spellEnd"/>
      <w:r w:rsidR="00715C4F" w:rsidRPr="00A642F7">
        <w:t xml:space="preserve"> </w:t>
      </w:r>
      <w:proofErr w:type="spellStart"/>
      <w:r w:rsidR="00715C4F" w:rsidRPr="00A642F7">
        <w:t>vyksta</w:t>
      </w:r>
      <w:proofErr w:type="spellEnd"/>
      <w:r w:rsidR="00715C4F" w:rsidRPr="00A642F7">
        <w:t xml:space="preserve"> </w:t>
      </w:r>
      <w:proofErr w:type="spellStart"/>
      <w:r w:rsidR="00715C4F" w:rsidRPr="00A642F7">
        <w:t>vidinė</w:t>
      </w:r>
      <w:proofErr w:type="spellEnd"/>
      <w:r w:rsidR="00715C4F" w:rsidRPr="00A642F7">
        <w:t xml:space="preserve"> </w:t>
      </w:r>
      <w:proofErr w:type="spellStart"/>
      <w:r w:rsidR="00715C4F" w:rsidRPr="00A642F7">
        <w:t>migracija</w:t>
      </w:r>
      <w:proofErr w:type="spellEnd"/>
      <w:r w:rsidR="00715C4F" w:rsidRPr="00A642F7">
        <w:t xml:space="preserve">, </w:t>
      </w:r>
      <w:proofErr w:type="spellStart"/>
      <w:r w:rsidR="00715C4F" w:rsidRPr="00A642F7">
        <w:t>kuri</w:t>
      </w:r>
      <w:proofErr w:type="spellEnd"/>
      <w:r w:rsidR="00715C4F" w:rsidRPr="00A642F7">
        <w:t xml:space="preserve"> </w:t>
      </w:r>
      <w:proofErr w:type="spellStart"/>
      <w:r w:rsidR="00715C4F" w:rsidRPr="00A642F7">
        <w:t>taip</w:t>
      </w:r>
      <w:proofErr w:type="spellEnd"/>
      <w:r w:rsidR="00715C4F" w:rsidRPr="00A642F7">
        <w:t xml:space="preserve"> pat </w:t>
      </w:r>
      <w:proofErr w:type="spellStart"/>
      <w:r w:rsidR="00715C4F" w:rsidRPr="00A642F7">
        <w:t>kelia</w:t>
      </w:r>
      <w:proofErr w:type="spellEnd"/>
      <w:r w:rsidR="00BB6422" w:rsidRPr="00A642F7">
        <w:t xml:space="preserve"> </w:t>
      </w:r>
      <w:proofErr w:type="spellStart"/>
      <w:r w:rsidR="00715C4F" w:rsidRPr="00A642F7">
        <w:t>iššūkių</w:t>
      </w:r>
      <w:proofErr w:type="spellEnd"/>
      <w:r w:rsidR="00715C4F" w:rsidRPr="00A642F7">
        <w:t xml:space="preserve"> </w:t>
      </w:r>
      <w:proofErr w:type="spellStart"/>
      <w:r w:rsidR="00715C4F" w:rsidRPr="00A642F7">
        <w:t>mokyklų</w:t>
      </w:r>
      <w:proofErr w:type="spellEnd"/>
      <w:r w:rsidR="00715C4F" w:rsidRPr="00A642F7">
        <w:t xml:space="preserve"> </w:t>
      </w:r>
      <w:proofErr w:type="spellStart"/>
      <w:r w:rsidR="00715C4F" w:rsidRPr="00A642F7">
        <w:t>tinklui</w:t>
      </w:r>
      <w:proofErr w:type="spellEnd"/>
      <w:r w:rsidR="00715C4F" w:rsidRPr="00A642F7">
        <w:t xml:space="preserve">: </w:t>
      </w:r>
      <w:proofErr w:type="spellStart"/>
      <w:r w:rsidR="00715C4F" w:rsidRPr="00A642F7">
        <w:t>maždaug</w:t>
      </w:r>
      <w:proofErr w:type="spellEnd"/>
      <w:r w:rsidR="00715C4F" w:rsidRPr="00A642F7">
        <w:t xml:space="preserve"> 12 </w:t>
      </w:r>
      <w:proofErr w:type="spellStart"/>
      <w:r w:rsidR="00715C4F" w:rsidRPr="00A642F7">
        <w:t>tūkst</w:t>
      </w:r>
      <w:proofErr w:type="spellEnd"/>
      <w:r w:rsidR="00715C4F" w:rsidRPr="00A642F7">
        <w:t xml:space="preserve">. </w:t>
      </w:r>
      <w:proofErr w:type="spellStart"/>
      <w:r w:rsidR="00BB6422" w:rsidRPr="00A642F7">
        <w:t>D</w:t>
      </w:r>
      <w:r w:rsidR="00715C4F" w:rsidRPr="00A642F7">
        <w:t>augiau</w:t>
      </w:r>
      <w:proofErr w:type="spellEnd"/>
      <w:r w:rsidR="00BB6422" w:rsidRPr="00A642F7">
        <w:t xml:space="preserve"> </w:t>
      </w:r>
      <w:proofErr w:type="spellStart"/>
      <w:r w:rsidR="00715C4F" w:rsidRPr="00A642F7">
        <w:t>asmenų</w:t>
      </w:r>
      <w:proofErr w:type="spellEnd"/>
      <w:r w:rsidR="00715C4F" w:rsidRPr="00A642F7">
        <w:t xml:space="preserve"> </w:t>
      </w:r>
      <w:proofErr w:type="spellStart"/>
      <w:r w:rsidR="00715C4F" w:rsidRPr="00A642F7">
        <w:t>migruoja</w:t>
      </w:r>
      <w:proofErr w:type="spellEnd"/>
      <w:r w:rsidR="00715C4F" w:rsidRPr="00A642F7">
        <w:t xml:space="preserve"> į </w:t>
      </w:r>
      <w:proofErr w:type="spellStart"/>
      <w:r w:rsidR="00715C4F" w:rsidRPr="00A642F7">
        <w:t>miestus</w:t>
      </w:r>
      <w:proofErr w:type="spellEnd"/>
      <w:r w:rsidR="00715C4F" w:rsidRPr="00A642F7">
        <w:t xml:space="preserve"> ir tarp </w:t>
      </w:r>
      <w:proofErr w:type="spellStart"/>
      <w:r w:rsidR="00715C4F" w:rsidRPr="00A642F7">
        <w:t>miestų</w:t>
      </w:r>
      <w:proofErr w:type="spellEnd"/>
      <w:r w:rsidR="00715C4F" w:rsidRPr="00A642F7">
        <w:t xml:space="preserve"> </w:t>
      </w:r>
      <w:proofErr w:type="spellStart"/>
      <w:r w:rsidR="00715C4F" w:rsidRPr="00A642F7">
        <w:t>nei</w:t>
      </w:r>
      <w:proofErr w:type="spellEnd"/>
      <w:r w:rsidR="00715C4F" w:rsidRPr="00A642F7">
        <w:t xml:space="preserve"> į </w:t>
      </w:r>
      <w:proofErr w:type="spellStart"/>
      <w:r w:rsidR="00715C4F" w:rsidRPr="00A642F7">
        <w:t>kaimus</w:t>
      </w:r>
      <w:proofErr w:type="spellEnd"/>
      <w:r w:rsidR="00BB6422" w:rsidRPr="00A642F7">
        <w:t xml:space="preserve"> </w:t>
      </w:r>
      <w:r w:rsidR="00715C4F" w:rsidRPr="00A642F7">
        <w:t xml:space="preserve">ir tarp </w:t>
      </w:r>
      <w:proofErr w:type="spellStart"/>
      <w:r w:rsidR="00715C4F" w:rsidRPr="00A642F7">
        <w:t>kaimiškųjų</w:t>
      </w:r>
      <w:proofErr w:type="spellEnd"/>
      <w:r w:rsidR="00715C4F" w:rsidRPr="00A642F7">
        <w:t xml:space="preserve"> </w:t>
      </w:r>
      <w:proofErr w:type="spellStart"/>
      <w:r w:rsidR="00715C4F" w:rsidRPr="00A642F7">
        <w:t>vietovių</w:t>
      </w:r>
      <w:proofErr w:type="spellEnd"/>
      <w:r w:rsidR="00715C4F" w:rsidRPr="00A642F7">
        <w:t xml:space="preserve"> (2020 m. į </w:t>
      </w:r>
      <w:proofErr w:type="spellStart"/>
      <w:r w:rsidR="00715C4F" w:rsidRPr="00A642F7">
        <w:t>miestus</w:t>
      </w:r>
      <w:proofErr w:type="spellEnd"/>
      <w:r w:rsidR="00715C4F" w:rsidRPr="00A642F7">
        <w:t xml:space="preserve"> </w:t>
      </w:r>
      <w:proofErr w:type="spellStart"/>
      <w:r w:rsidR="00715C4F" w:rsidRPr="00A642F7">
        <w:t>migravo</w:t>
      </w:r>
      <w:proofErr w:type="spellEnd"/>
      <w:r w:rsidR="00BB6422" w:rsidRPr="00A642F7">
        <w:t xml:space="preserve"> </w:t>
      </w:r>
      <w:r w:rsidR="00715C4F" w:rsidRPr="00A642F7">
        <w:t xml:space="preserve">41,5 </w:t>
      </w:r>
      <w:proofErr w:type="spellStart"/>
      <w:r w:rsidR="00715C4F" w:rsidRPr="00A642F7">
        <w:t>tūkst</w:t>
      </w:r>
      <w:proofErr w:type="spellEnd"/>
      <w:r w:rsidR="00715C4F" w:rsidRPr="00A642F7">
        <w:t>.,</w:t>
      </w:r>
      <w:r w:rsidR="009D302A">
        <w:t xml:space="preserve"> į </w:t>
      </w:r>
      <w:proofErr w:type="spellStart"/>
      <w:r w:rsidR="009D302A">
        <w:t>kaimus</w:t>
      </w:r>
      <w:proofErr w:type="spellEnd"/>
      <w:r w:rsidR="009D302A">
        <w:t xml:space="preserve"> – 29,1 </w:t>
      </w:r>
      <w:proofErr w:type="spellStart"/>
      <w:r w:rsidR="009D302A">
        <w:t>tūkst</w:t>
      </w:r>
      <w:proofErr w:type="spellEnd"/>
      <w:r w:rsidR="009D302A">
        <w:t xml:space="preserve">. </w:t>
      </w:r>
      <w:proofErr w:type="spellStart"/>
      <w:r w:rsidR="009D302A">
        <w:t>Asmenų</w:t>
      </w:r>
      <w:proofErr w:type="spellEnd"/>
      <w:r w:rsidR="009D302A">
        <w:t>).</w:t>
      </w:r>
    </w:p>
    <w:p w14:paraId="5FB7A937" w14:textId="77777777" w:rsidR="00480D8C" w:rsidRDefault="00480D8C" w:rsidP="000F6A10">
      <w:pPr>
        <w:jc w:val="both"/>
      </w:pPr>
      <w:r>
        <w:rPr>
          <w:b/>
          <w:bCs/>
        </w:rPr>
        <w:lastRenderedPageBreak/>
        <w:tab/>
      </w:r>
      <w:proofErr w:type="spellStart"/>
      <w:r w:rsidRPr="00480D8C">
        <w:rPr>
          <w:b/>
          <w:bCs/>
        </w:rPr>
        <w:t>Mokinių</w:t>
      </w:r>
      <w:proofErr w:type="spellEnd"/>
      <w:r w:rsidRPr="00480D8C">
        <w:rPr>
          <w:b/>
          <w:bCs/>
        </w:rPr>
        <w:t xml:space="preserve"> </w:t>
      </w:r>
      <w:proofErr w:type="spellStart"/>
      <w:r w:rsidRPr="00480D8C">
        <w:rPr>
          <w:b/>
          <w:bCs/>
        </w:rPr>
        <w:t>skaičiaus</w:t>
      </w:r>
      <w:proofErr w:type="spellEnd"/>
      <w:r w:rsidRPr="00A733B3">
        <w:t xml:space="preserve"> </w:t>
      </w:r>
      <w:proofErr w:type="spellStart"/>
      <w:r w:rsidRPr="00480D8C">
        <w:rPr>
          <w:b/>
          <w:bCs/>
        </w:rPr>
        <w:t>pokyčiai</w:t>
      </w:r>
      <w:proofErr w:type="spellEnd"/>
      <w:r>
        <w:rPr>
          <w:b/>
          <w:bCs/>
        </w:rPr>
        <w:t xml:space="preserve"> Molėtų </w:t>
      </w:r>
      <w:proofErr w:type="spellStart"/>
      <w:r>
        <w:rPr>
          <w:b/>
          <w:bCs/>
        </w:rPr>
        <w:t>rajone</w:t>
      </w:r>
      <w:proofErr w:type="spellEnd"/>
      <w:r w:rsidRPr="00480D8C">
        <w:rPr>
          <w:b/>
          <w:bCs/>
        </w:rPr>
        <w:t>.</w:t>
      </w:r>
      <w:r w:rsidRPr="00A733B3">
        <w:t xml:space="preserve"> </w:t>
      </w:r>
      <w:proofErr w:type="spellStart"/>
      <w:r w:rsidRPr="000011E5">
        <w:t>Dėl</w:t>
      </w:r>
      <w:proofErr w:type="spellEnd"/>
      <w:r w:rsidRPr="000011E5">
        <w:t xml:space="preserve"> </w:t>
      </w:r>
      <w:proofErr w:type="spellStart"/>
      <w:r>
        <w:t>gyventojų</w:t>
      </w:r>
      <w:proofErr w:type="spellEnd"/>
      <w:r>
        <w:t xml:space="preserve"> </w:t>
      </w:r>
      <w:proofErr w:type="spellStart"/>
      <w:r>
        <w:t>mažėjimo</w:t>
      </w:r>
      <w:proofErr w:type="spellEnd"/>
      <w:r w:rsidRPr="000011E5">
        <w:t xml:space="preserve"> </w:t>
      </w:r>
      <w:proofErr w:type="spellStart"/>
      <w:r w:rsidRPr="000011E5">
        <w:t>kinta</w:t>
      </w:r>
      <w:proofErr w:type="spellEnd"/>
      <w:r w:rsidRPr="000011E5">
        <w:t xml:space="preserve"> ir </w:t>
      </w:r>
      <w:proofErr w:type="spellStart"/>
      <w:r w:rsidRPr="000011E5">
        <w:t>mokinių</w:t>
      </w:r>
      <w:proofErr w:type="spellEnd"/>
      <w:r w:rsidRPr="000011E5">
        <w:t xml:space="preserve"> </w:t>
      </w:r>
      <w:proofErr w:type="spellStart"/>
      <w:r w:rsidRPr="000011E5">
        <w:t>skaičius</w:t>
      </w:r>
      <w:proofErr w:type="spellEnd"/>
      <w:r w:rsidRPr="000011E5">
        <w:t xml:space="preserve">. Nuo 2016–2017 m. m. </w:t>
      </w:r>
      <w:proofErr w:type="spellStart"/>
      <w:r w:rsidRPr="000011E5">
        <w:t>iki</w:t>
      </w:r>
      <w:proofErr w:type="spellEnd"/>
      <w:r w:rsidRPr="000011E5">
        <w:t xml:space="preserve"> 202</w:t>
      </w:r>
      <w:r>
        <w:t>1</w:t>
      </w:r>
      <w:r w:rsidRPr="000011E5">
        <w:t>–202</w:t>
      </w:r>
      <w:r>
        <w:t>2</w:t>
      </w:r>
      <w:r w:rsidRPr="000011E5">
        <w:t xml:space="preserve"> m. m. </w:t>
      </w:r>
      <w:proofErr w:type="spellStart"/>
      <w:r w:rsidRPr="000011E5">
        <w:t>mokinių</w:t>
      </w:r>
      <w:proofErr w:type="spellEnd"/>
      <w:r w:rsidRPr="000011E5">
        <w:t xml:space="preserve"> </w:t>
      </w:r>
      <w:proofErr w:type="spellStart"/>
      <w:r w:rsidRPr="000011E5">
        <w:t>skaičius</w:t>
      </w:r>
      <w:proofErr w:type="spellEnd"/>
      <w:r w:rsidRPr="000011E5">
        <w:t xml:space="preserve"> </w:t>
      </w:r>
      <w:proofErr w:type="spellStart"/>
      <w:r w:rsidRPr="000011E5">
        <w:t>sumažėjo</w:t>
      </w:r>
      <w:proofErr w:type="spellEnd"/>
      <w:r w:rsidRPr="000011E5">
        <w:t xml:space="preserve"> </w:t>
      </w:r>
      <w:proofErr w:type="spellStart"/>
      <w:r w:rsidRPr="000011E5">
        <w:t>nuo</w:t>
      </w:r>
      <w:proofErr w:type="spellEnd"/>
      <w:r w:rsidRPr="000011E5">
        <w:t xml:space="preserve"> 1833 </w:t>
      </w:r>
      <w:proofErr w:type="spellStart"/>
      <w:r w:rsidRPr="000011E5">
        <w:t>iki</w:t>
      </w:r>
      <w:proofErr w:type="spellEnd"/>
      <w:r w:rsidRPr="000011E5">
        <w:t xml:space="preserve"> </w:t>
      </w:r>
      <w:r w:rsidRPr="009B471F">
        <w:t>1496,</w:t>
      </w:r>
      <w:r w:rsidRPr="000011E5">
        <w:t xml:space="preserve"> </w:t>
      </w:r>
      <w:proofErr w:type="spellStart"/>
      <w:r w:rsidRPr="000011E5">
        <w:t>t.y</w:t>
      </w:r>
      <w:proofErr w:type="spellEnd"/>
      <w:r w:rsidRPr="000011E5">
        <w:t xml:space="preserve">. </w:t>
      </w:r>
      <w:r w:rsidRPr="009B471F">
        <w:t xml:space="preserve">337 </w:t>
      </w:r>
      <w:proofErr w:type="spellStart"/>
      <w:r w:rsidRPr="009B471F">
        <w:t>mokiniais</w:t>
      </w:r>
      <w:proofErr w:type="spellEnd"/>
      <w:r w:rsidRPr="000011E5">
        <w:t xml:space="preserve"> </w:t>
      </w:r>
      <w:proofErr w:type="spellStart"/>
      <w:r w:rsidRPr="000011E5">
        <w:t>arba</w:t>
      </w:r>
      <w:proofErr w:type="spellEnd"/>
      <w:r w:rsidRPr="000011E5">
        <w:t xml:space="preserve"> </w:t>
      </w:r>
      <w:r w:rsidRPr="009B471F">
        <w:t>18,4</w:t>
      </w:r>
      <w:r>
        <w:t xml:space="preserve"> </w:t>
      </w:r>
      <w:proofErr w:type="spellStart"/>
      <w:r>
        <w:t>procentų</w:t>
      </w:r>
      <w:proofErr w:type="spellEnd"/>
      <w:r w:rsidRPr="000011E5">
        <w:t xml:space="preserve">. </w:t>
      </w:r>
      <w:proofErr w:type="spellStart"/>
      <w:r w:rsidRPr="000011E5">
        <w:t>Prognozuojama</w:t>
      </w:r>
      <w:proofErr w:type="spellEnd"/>
      <w:r w:rsidRPr="000011E5">
        <w:t xml:space="preserve">, </w:t>
      </w:r>
      <w:proofErr w:type="spellStart"/>
      <w:r w:rsidRPr="000011E5">
        <w:t>kad</w:t>
      </w:r>
      <w:proofErr w:type="spellEnd"/>
      <w:r w:rsidRPr="000011E5">
        <w:t xml:space="preserve"> per </w:t>
      </w:r>
      <w:proofErr w:type="spellStart"/>
      <w:r w:rsidRPr="000011E5">
        <w:t>ateinančius</w:t>
      </w:r>
      <w:proofErr w:type="spellEnd"/>
      <w:r w:rsidRPr="000011E5">
        <w:t xml:space="preserve"> </w:t>
      </w:r>
      <w:proofErr w:type="spellStart"/>
      <w:r w:rsidRPr="000011E5">
        <w:t>keturis</w:t>
      </w:r>
      <w:proofErr w:type="spellEnd"/>
      <w:r w:rsidRPr="000011E5">
        <w:t xml:space="preserve"> </w:t>
      </w:r>
      <w:proofErr w:type="spellStart"/>
      <w:r w:rsidRPr="000011E5">
        <w:t>metus</w:t>
      </w:r>
      <w:proofErr w:type="spellEnd"/>
      <w:r w:rsidRPr="000011E5">
        <w:t xml:space="preserve"> </w:t>
      </w:r>
      <w:proofErr w:type="spellStart"/>
      <w:r w:rsidRPr="000011E5">
        <w:t>mokinių</w:t>
      </w:r>
      <w:proofErr w:type="spellEnd"/>
      <w:r w:rsidRPr="000011E5">
        <w:t xml:space="preserve"> </w:t>
      </w:r>
      <w:proofErr w:type="spellStart"/>
      <w:r w:rsidRPr="000011E5">
        <w:t>suma</w:t>
      </w:r>
      <w:r>
        <w:t>žės</w:t>
      </w:r>
      <w:proofErr w:type="spellEnd"/>
      <w:r>
        <w:t xml:space="preserve"> </w:t>
      </w:r>
      <w:proofErr w:type="spellStart"/>
      <w:r>
        <w:t>apie</w:t>
      </w:r>
      <w:proofErr w:type="spellEnd"/>
      <w:r>
        <w:t xml:space="preserve"> 2,56 proc. (</w:t>
      </w:r>
      <w:proofErr w:type="spellStart"/>
      <w:r w:rsidRPr="00480D8C">
        <w:rPr>
          <w:i/>
        </w:rPr>
        <w:t>šaltinis</w:t>
      </w:r>
      <w:proofErr w:type="spellEnd"/>
      <w:r w:rsidRPr="00480D8C">
        <w:rPr>
          <w:i/>
        </w:rPr>
        <w:t xml:space="preserve">: Molėtų r. </w:t>
      </w:r>
      <w:proofErr w:type="spellStart"/>
      <w:r w:rsidRPr="00480D8C">
        <w:rPr>
          <w:i/>
        </w:rPr>
        <w:t>savivaldybės</w:t>
      </w:r>
      <w:proofErr w:type="spellEnd"/>
      <w:r w:rsidRPr="00480D8C">
        <w:rPr>
          <w:i/>
        </w:rPr>
        <w:t xml:space="preserve"> </w:t>
      </w:r>
      <w:proofErr w:type="spellStart"/>
      <w:r w:rsidRPr="00480D8C">
        <w:rPr>
          <w:i/>
        </w:rPr>
        <w:t>bendrojo</w:t>
      </w:r>
      <w:proofErr w:type="spellEnd"/>
      <w:r w:rsidRPr="00480D8C">
        <w:rPr>
          <w:i/>
        </w:rPr>
        <w:t xml:space="preserve"> </w:t>
      </w:r>
      <w:proofErr w:type="spellStart"/>
      <w:r w:rsidRPr="00480D8C">
        <w:rPr>
          <w:i/>
        </w:rPr>
        <w:t>ugdymo</w:t>
      </w:r>
      <w:proofErr w:type="spellEnd"/>
      <w:r w:rsidRPr="00480D8C">
        <w:rPr>
          <w:i/>
        </w:rPr>
        <w:t xml:space="preserve"> </w:t>
      </w:r>
      <w:proofErr w:type="spellStart"/>
      <w:r w:rsidRPr="00480D8C">
        <w:rPr>
          <w:i/>
        </w:rPr>
        <w:t>mokyklų</w:t>
      </w:r>
      <w:proofErr w:type="spellEnd"/>
      <w:r w:rsidRPr="00480D8C">
        <w:rPr>
          <w:i/>
        </w:rPr>
        <w:t xml:space="preserve"> tinkle </w:t>
      </w:r>
      <w:proofErr w:type="spellStart"/>
      <w:r w:rsidRPr="00480D8C">
        <w:rPr>
          <w:i/>
        </w:rPr>
        <w:t>pertvarkos</w:t>
      </w:r>
      <w:proofErr w:type="spellEnd"/>
      <w:r w:rsidRPr="00480D8C">
        <w:rPr>
          <w:i/>
        </w:rPr>
        <w:t xml:space="preserve"> 2022-2026 </w:t>
      </w:r>
      <w:proofErr w:type="spellStart"/>
      <w:r w:rsidRPr="00480D8C">
        <w:rPr>
          <w:i/>
        </w:rPr>
        <w:t>metų</w:t>
      </w:r>
      <w:proofErr w:type="spellEnd"/>
      <w:r w:rsidRPr="00480D8C">
        <w:rPr>
          <w:i/>
        </w:rPr>
        <w:t xml:space="preserve"> </w:t>
      </w:r>
      <w:proofErr w:type="spellStart"/>
      <w:r w:rsidRPr="00480D8C">
        <w:rPr>
          <w:i/>
        </w:rPr>
        <w:t>bendrasis</w:t>
      </w:r>
      <w:proofErr w:type="spellEnd"/>
      <w:r w:rsidRPr="00480D8C">
        <w:rPr>
          <w:i/>
        </w:rPr>
        <w:t xml:space="preserve"> </w:t>
      </w:r>
      <w:proofErr w:type="spellStart"/>
      <w:r w:rsidRPr="00480D8C">
        <w:rPr>
          <w:i/>
        </w:rPr>
        <w:t>planas</w:t>
      </w:r>
      <w:proofErr w:type="spellEnd"/>
      <w:r>
        <w:t xml:space="preserve">).  </w:t>
      </w:r>
    </w:p>
    <w:p w14:paraId="23E37F38" w14:textId="77777777" w:rsidR="00014C2A" w:rsidRDefault="005A539C" w:rsidP="000F6A10">
      <w:pPr>
        <w:jc w:val="both"/>
      </w:pPr>
      <w:r>
        <w:tab/>
        <w:t xml:space="preserve">Aukštaitijos PRC </w:t>
      </w:r>
      <w:proofErr w:type="spellStart"/>
      <w:r>
        <w:t>mokinių</w:t>
      </w:r>
      <w:proofErr w:type="spellEnd"/>
      <w:r>
        <w:t xml:space="preserve"> </w:t>
      </w:r>
      <w:proofErr w:type="spellStart"/>
      <w:r>
        <w:t>pasiskirstymas</w:t>
      </w:r>
      <w:proofErr w:type="spellEnd"/>
      <w:r>
        <w:t xml:space="preserve"> </w:t>
      </w:r>
      <w:proofErr w:type="spellStart"/>
      <w:r>
        <w:t>pagal</w:t>
      </w:r>
      <w:proofErr w:type="spellEnd"/>
      <w:r>
        <w:t xml:space="preserve"> tai </w:t>
      </w:r>
      <w:proofErr w:type="spellStart"/>
      <w:r>
        <w:t>iš</w:t>
      </w:r>
      <w:proofErr w:type="spellEnd"/>
      <w:r>
        <w:t xml:space="preserve"> </w:t>
      </w:r>
      <w:proofErr w:type="spellStart"/>
      <w:r>
        <w:t>kurių</w:t>
      </w:r>
      <w:proofErr w:type="spellEnd"/>
      <w:r>
        <w:t xml:space="preserve"> </w:t>
      </w:r>
      <w:proofErr w:type="spellStart"/>
      <w:r>
        <w:t>rajonų</w:t>
      </w:r>
      <w:proofErr w:type="spellEnd"/>
      <w:r>
        <w:t xml:space="preserve"> </w:t>
      </w:r>
      <w:proofErr w:type="spellStart"/>
      <w:r>
        <w:t>atvyko</w:t>
      </w:r>
      <w:proofErr w:type="spellEnd"/>
      <w:r>
        <w:t xml:space="preserve"> </w:t>
      </w:r>
      <w:proofErr w:type="spellStart"/>
      <w:r>
        <w:t>mokytis</w:t>
      </w:r>
      <w:proofErr w:type="spellEnd"/>
      <w:r>
        <w:t xml:space="preserve"> </w:t>
      </w:r>
      <w:proofErr w:type="spellStart"/>
      <w:r>
        <w:t>pagal</w:t>
      </w:r>
      <w:proofErr w:type="spellEnd"/>
      <w:r>
        <w:t xml:space="preserve"> </w:t>
      </w:r>
      <w:proofErr w:type="spellStart"/>
      <w:r>
        <w:t>pirminio</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programas</w:t>
      </w:r>
      <w:proofErr w:type="spellEnd"/>
      <w:r>
        <w:t xml:space="preserve">: 50 proc. – Molėtų r.; 14 proc. – Vilniaus; 13 proc. – </w:t>
      </w:r>
      <w:proofErr w:type="spellStart"/>
      <w:r>
        <w:t>Anykščių</w:t>
      </w:r>
      <w:proofErr w:type="spellEnd"/>
      <w:r>
        <w:t xml:space="preserve">; 7 proc. – Utenos, 4 proc. – </w:t>
      </w:r>
      <w:proofErr w:type="spellStart"/>
      <w:r>
        <w:t>Kauno</w:t>
      </w:r>
      <w:proofErr w:type="spellEnd"/>
      <w:r>
        <w:t xml:space="preserve"> </w:t>
      </w:r>
      <w:proofErr w:type="spellStart"/>
      <w:r>
        <w:t>mieto</w:t>
      </w:r>
      <w:proofErr w:type="spellEnd"/>
      <w:r>
        <w:t xml:space="preserve"> ir </w:t>
      </w:r>
      <w:proofErr w:type="spellStart"/>
      <w:r>
        <w:t>rajonų</w:t>
      </w:r>
      <w:proofErr w:type="spellEnd"/>
      <w:r>
        <w:t xml:space="preserve"> ir kt. </w:t>
      </w:r>
    </w:p>
    <w:p w14:paraId="699451D2" w14:textId="77777777" w:rsidR="00480D8C" w:rsidRPr="000011E5" w:rsidRDefault="009D302A" w:rsidP="000F6A10">
      <w:pPr>
        <w:ind w:firstLine="720"/>
        <w:jc w:val="both"/>
      </w:pPr>
      <w:proofErr w:type="spellStart"/>
      <w:r w:rsidRPr="009D302A">
        <w:rPr>
          <w:bCs/>
        </w:rPr>
        <w:t>Anykščių</w:t>
      </w:r>
      <w:proofErr w:type="spellEnd"/>
      <w:r w:rsidRPr="009D302A">
        <w:rPr>
          <w:bCs/>
        </w:rPr>
        <w:t xml:space="preserve"> </w:t>
      </w:r>
      <w:proofErr w:type="spellStart"/>
      <w:r w:rsidRPr="009D302A">
        <w:rPr>
          <w:bCs/>
        </w:rPr>
        <w:t>filiale</w:t>
      </w:r>
      <w:proofErr w:type="spellEnd"/>
      <w:r w:rsidRPr="009D302A">
        <w:rPr>
          <w:bCs/>
        </w:rPr>
        <w:t xml:space="preserve"> </w:t>
      </w:r>
      <w:proofErr w:type="spellStart"/>
      <w:r w:rsidRPr="009D302A">
        <w:rPr>
          <w:bCs/>
        </w:rPr>
        <w:t>mokosi</w:t>
      </w:r>
      <w:proofErr w:type="spellEnd"/>
      <w:r w:rsidRPr="009D302A">
        <w:rPr>
          <w:bCs/>
        </w:rPr>
        <w:t xml:space="preserve"> 84 proc. </w:t>
      </w:r>
      <w:proofErr w:type="spellStart"/>
      <w:r w:rsidRPr="009D302A">
        <w:rPr>
          <w:bCs/>
        </w:rPr>
        <w:t>mokinių</w:t>
      </w:r>
      <w:proofErr w:type="spellEnd"/>
      <w:r w:rsidRPr="009D302A">
        <w:rPr>
          <w:bCs/>
        </w:rPr>
        <w:t xml:space="preserve">, </w:t>
      </w:r>
      <w:proofErr w:type="spellStart"/>
      <w:r w:rsidRPr="009D302A">
        <w:rPr>
          <w:bCs/>
        </w:rPr>
        <w:t>gyvenančių</w:t>
      </w:r>
      <w:proofErr w:type="spellEnd"/>
      <w:r w:rsidRPr="009D302A">
        <w:rPr>
          <w:bCs/>
        </w:rPr>
        <w:t xml:space="preserve"> </w:t>
      </w:r>
      <w:proofErr w:type="spellStart"/>
      <w:r w:rsidRPr="009D302A">
        <w:rPr>
          <w:bCs/>
        </w:rPr>
        <w:t>Anykščių</w:t>
      </w:r>
      <w:proofErr w:type="spellEnd"/>
      <w:r w:rsidRPr="009D302A">
        <w:rPr>
          <w:bCs/>
        </w:rPr>
        <w:t xml:space="preserve"> </w:t>
      </w:r>
      <w:proofErr w:type="spellStart"/>
      <w:r w:rsidRPr="009D302A">
        <w:rPr>
          <w:bCs/>
        </w:rPr>
        <w:t>mieste</w:t>
      </w:r>
      <w:proofErr w:type="spellEnd"/>
      <w:r w:rsidRPr="009D302A">
        <w:rPr>
          <w:bCs/>
        </w:rPr>
        <w:t xml:space="preserve"> ir/</w:t>
      </w:r>
      <w:proofErr w:type="spellStart"/>
      <w:r w:rsidRPr="009D302A">
        <w:rPr>
          <w:bCs/>
        </w:rPr>
        <w:t>arba</w:t>
      </w:r>
      <w:proofErr w:type="spellEnd"/>
      <w:r w:rsidRPr="009D302A">
        <w:rPr>
          <w:bCs/>
        </w:rPr>
        <w:t xml:space="preserve"> </w:t>
      </w:r>
      <w:proofErr w:type="spellStart"/>
      <w:r w:rsidRPr="009D302A">
        <w:rPr>
          <w:bCs/>
        </w:rPr>
        <w:t>rajone</w:t>
      </w:r>
      <w:proofErr w:type="spellEnd"/>
      <w:r w:rsidRPr="009D302A">
        <w:rPr>
          <w:bCs/>
        </w:rPr>
        <w:t xml:space="preserve">. </w:t>
      </w:r>
      <w:proofErr w:type="spellStart"/>
      <w:r w:rsidRPr="009D302A">
        <w:rPr>
          <w:bCs/>
        </w:rPr>
        <w:t>Kiti</w:t>
      </w:r>
      <w:proofErr w:type="spellEnd"/>
      <w:r w:rsidRPr="009D302A">
        <w:rPr>
          <w:bCs/>
        </w:rPr>
        <w:t xml:space="preserve"> </w:t>
      </w:r>
      <w:proofErr w:type="spellStart"/>
      <w:r w:rsidRPr="009D302A">
        <w:rPr>
          <w:bCs/>
        </w:rPr>
        <w:t>yra</w:t>
      </w:r>
      <w:proofErr w:type="spellEnd"/>
      <w:r w:rsidRPr="009D302A">
        <w:rPr>
          <w:bCs/>
        </w:rPr>
        <w:t xml:space="preserve"> </w:t>
      </w:r>
      <w:proofErr w:type="spellStart"/>
      <w:r w:rsidRPr="009D302A">
        <w:rPr>
          <w:bCs/>
        </w:rPr>
        <w:t>atvykę</w:t>
      </w:r>
      <w:proofErr w:type="spellEnd"/>
      <w:r w:rsidRPr="009D302A">
        <w:rPr>
          <w:bCs/>
        </w:rPr>
        <w:t xml:space="preserve"> </w:t>
      </w:r>
      <w:proofErr w:type="spellStart"/>
      <w:r w:rsidRPr="009D302A">
        <w:rPr>
          <w:bCs/>
        </w:rPr>
        <w:t>iš</w:t>
      </w:r>
      <w:proofErr w:type="spellEnd"/>
      <w:r w:rsidRPr="009D302A">
        <w:rPr>
          <w:bCs/>
        </w:rPr>
        <w:t xml:space="preserve"> Molėtų, Vilniaus, </w:t>
      </w:r>
      <w:proofErr w:type="spellStart"/>
      <w:r w:rsidRPr="009D302A">
        <w:rPr>
          <w:bCs/>
        </w:rPr>
        <w:t>Skuodo</w:t>
      </w:r>
      <w:proofErr w:type="spellEnd"/>
      <w:r w:rsidRPr="009D302A">
        <w:rPr>
          <w:bCs/>
        </w:rPr>
        <w:t xml:space="preserve"> </w:t>
      </w:r>
      <w:proofErr w:type="spellStart"/>
      <w:r w:rsidRPr="009D302A">
        <w:rPr>
          <w:bCs/>
        </w:rPr>
        <w:t>rajonų</w:t>
      </w:r>
      <w:proofErr w:type="spellEnd"/>
      <w:r w:rsidRPr="009D302A">
        <w:rPr>
          <w:bCs/>
        </w:rPr>
        <w:t xml:space="preserve">. </w:t>
      </w:r>
    </w:p>
    <w:p w14:paraId="7A13D441" w14:textId="77777777" w:rsidR="00E41A8C" w:rsidRDefault="00B11FB1" w:rsidP="000F6A10">
      <w:pPr>
        <w:ind w:firstLine="720"/>
        <w:jc w:val="both"/>
        <w:rPr>
          <w:bCs/>
          <w:lang w:eastAsia="en-US"/>
        </w:rPr>
      </w:pPr>
      <w:proofErr w:type="spellStart"/>
      <w:r w:rsidRPr="00A642F7">
        <w:rPr>
          <w:bCs/>
          <w:lang w:eastAsia="en-US"/>
        </w:rPr>
        <w:t>Blogėjanti</w:t>
      </w:r>
      <w:proofErr w:type="spellEnd"/>
      <w:r w:rsidR="00B16F74" w:rsidRPr="00A642F7">
        <w:rPr>
          <w:bCs/>
          <w:lang w:eastAsia="en-US"/>
        </w:rPr>
        <w:t xml:space="preserve"> </w:t>
      </w:r>
      <w:proofErr w:type="spellStart"/>
      <w:r w:rsidR="00B16F74" w:rsidRPr="00A642F7">
        <w:rPr>
          <w:bCs/>
          <w:lang w:eastAsia="en-US"/>
        </w:rPr>
        <w:t>demografinė</w:t>
      </w:r>
      <w:proofErr w:type="spellEnd"/>
      <w:r w:rsidR="00B16F74" w:rsidRPr="00A642F7">
        <w:rPr>
          <w:bCs/>
          <w:lang w:eastAsia="en-US"/>
        </w:rPr>
        <w:t xml:space="preserve"> </w:t>
      </w:r>
      <w:proofErr w:type="spellStart"/>
      <w:r w:rsidR="00B16F74" w:rsidRPr="00A642F7">
        <w:rPr>
          <w:bCs/>
          <w:lang w:eastAsia="en-US"/>
        </w:rPr>
        <w:t>situacija</w:t>
      </w:r>
      <w:proofErr w:type="spellEnd"/>
      <w:r w:rsidR="00B16F74" w:rsidRPr="00A642F7">
        <w:rPr>
          <w:bCs/>
          <w:lang w:eastAsia="en-US"/>
        </w:rPr>
        <w:t xml:space="preserve"> </w:t>
      </w:r>
      <w:proofErr w:type="spellStart"/>
      <w:r w:rsidR="00B16F74" w:rsidRPr="00A642F7">
        <w:rPr>
          <w:bCs/>
          <w:lang w:eastAsia="en-US"/>
        </w:rPr>
        <w:t>regione</w:t>
      </w:r>
      <w:proofErr w:type="spellEnd"/>
      <w:r w:rsidR="00B16F74" w:rsidRPr="00A642F7">
        <w:rPr>
          <w:bCs/>
          <w:lang w:eastAsia="en-US"/>
        </w:rPr>
        <w:t xml:space="preserve"> </w:t>
      </w:r>
      <w:proofErr w:type="spellStart"/>
      <w:r w:rsidR="00B16F74" w:rsidRPr="00A642F7">
        <w:rPr>
          <w:bCs/>
          <w:lang w:eastAsia="en-US"/>
        </w:rPr>
        <w:t>lemia</w:t>
      </w:r>
      <w:proofErr w:type="spellEnd"/>
      <w:r w:rsidR="00B16F74" w:rsidRPr="00A642F7">
        <w:rPr>
          <w:bCs/>
          <w:lang w:eastAsia="en-US"/>
        </w:rPr>
        <w:t xml:space="preserve"> </w:t>
      </w:r>
      <w:proofErr w:type="spellStart"/>
      <w:r w:rsidR="00B16F74" w:rsidRPr="00A642F7">
        <w:rPr>
          <w:bCs/>
          <w:lang w:eastAsia="en-US"/>
        </w:rPr>
        <w:t>k</w:t>
      </w:r>
      <w:r w:rsidRPr="00A642F7">
        <w:rPr>
          <w:bCs/>
          <w:lang w:eastAsia="en-US"/>
        </w:rPr>
        <w:t>asmet</w:t>
      </w:r>
      <w:proofErr w:type="spellEnd"/>
      <w:r w:rsidRPr="00A642F7">
        <w:rPr>
          <w:bCs/>
          <w:lang w:eastAsia="en-US"/>
        </w:rPr>
        <w:t xml:space="preserve"> </w:t>
      </w:r>
      <w:proofErr w:type="spellStart"/>
      <w:r w:rsidRPr="00A642F7">
        <w:rPr>
          <w:bCs/>
          <w:lang w:eastAsia="en-US"/>
        </w:rPr>
        <w:t>mažėja</w:t>
      </w:r>
      <w:r w:rsidR="00B16F74" w:rsidRPr="00A642F7">
        <w:rPr>
          <w:bCs/>
          <w:lang w:eastAsia="en-US"/>
        </w:rPr>
        <w:t>ntį</w:t>
      </w:r>
      <w:proofErr w:type="spellEnd"/>
      <w:r>
        <w:rPr>
          <w:bCs/>
          <w:lang w:eastAsia="en-US"/>
        </w:rPr>
        <w:t xml:space="preserve"> </w:t>
      </w:r>
      <w:proofErr w:type="spellStart"/>
      <w:r w:rsidR="00B16F74">
        <w:rPr>
          <w:bCs/>
          <w:lang w:eastAsia="en-US"/>
        </w:rPr>
        <w:t>besimokančiųjų</w:t>
      </w:r>
      <w:proofErr w:type="spellEnd"/>
      <w:r w:rsidR="00B16F74">
        <w:rPr>
          <w:bCs/>
          <w:lang w:eastAsia="en-US"/>
        </w:rPr>
        <w:t xml:space="preserve"> </w:t>
      </w:r>
      <w:proofErr w:type="spellStart"/>
      <w:r w:rsidR="00B16F74">
        <w:rPr>
          <w:bCs/>
          <w:lang w:eastAsia="en-US"/>
        </w:rPr>
        <w:t>asmenų</w:t>
      </w:r>
      <w:proofErr w:type="spellEnd"/>
      <w:r w:rsidR="00B16F74">
        <w:rPr>
          <w:bCs/>
          <w:lang w:eastAsia="en-US"/>
        </w:rPr>
        <w:t xml:space="preserve"> </w:t>
      </w:r>
      <w:proofErr w:type="spellStart"/>
      <w:r w:rsidR="00B16F74">
        <w:rPr>
          <w:bCs/>
          <w:lang w:eastAsia="en-US"/>
        </w:rPr>
        <w:t>skaičius</w:t>
      </w:r>
      <w:proofErr w:type="spellEnd"/>
      <w:r w:rsidR="00B16F74">
        <w:rPr>
          <w:bCs/>
          <w:lang w:eastAsia="en-US"/>
        </w:rPr>
        <w:t xml:space="preserve"> </w:t>
      </w:r>
      <w:proofErr w:type="spellStart"/>
      <w:r>
        <w:rPr>
          <w:bCs/>
          <w:lang w:eastAsia="en-US"/>
        </w:rPr>
        <w:t>mokymo</w:t>
      </w:r>
      <w:proofErr w:type="spellEnd"/>
      <w:r>
        <w:rPr>
          <w:bCs/>
          <w:lang w:eastAsia="en-US"/>
        </w:rPr>
        <w:t xml:space="preserve"> </w:t>
      </w:r>
      <w:proofErr w:type="spellStart"/>
      <w:r>
        <w:rPr>
          <w:bCs/>
          <w:lang w:eastAsia="en-US"/>
        </w:rPr>
        <w:t>įstaigose</w:t>
      </w:r>
      <w:proofErr w:type="spellEnd"/>
      <w:r>
        <w:rPr>
          <w:bCs/>
          <w:lang w:eastAsia="en-US"/>
        </w:rPr>
        <w:t xml:space="preserve">, </w:t>
      </w:r>
      <w:proofErr w:type="spellStart"/>
      <w:r>
        <w:rPr>
          <w:bCs/>
          <w:lang w:eastAsia="en-US"/>
        </w:rPr>
        <w:t>todėl</w:t>
      </w:r>
      <w:proofErr w:type="spellEnd"/>
      <w:r>
        <w:rPr>
          <w:bCs/>
          <w:lang w:eastAsia="en-US"/>
        </w:rPr>
        <w:t xml:space="preserve"> į </w:t>
      </w:r>
      <w:proofErr w:type="spellStart"/>
      <w:r>
        <w:rPr>
          <w:bCs/>
          <w:lang w:eastAsia="en-US"/>
        </w:rPr>
        <w:t>profesinio</w:t>
      </w:r>
      <w:proofErr w:type="spellEnd"/>
      <w:r>
        <w:rPr>
          <w:bCs/>
          <w:lang w:eastAsia="en-US"/>
        </w:rPr>
        <w:t xml:space="preserve"> </w:t>
      </w:r>
      <w:proofErr w:type="spellStart"/>
      <w:r>
        <w:rPr>
          <w:bCs/>
          <w:lang w:eastAsia="en-US"/>
        </w:rPr>
        <w:t>mokymo</w:t>
      </w:r>
      <w:proofErr w:type="spellEnd"/>
      <w:r>
        <w:rPr>
          <w:bCs/>
          <w:lang w:eastAsia="en-US"/>
        </w:rPr>
        <w:t xml:space="preserve"> </w:t>
      </w:r>
      <w:proofErr w:type="spellStart"/>
      <w:r>
        <w:rPr>
          <w:bCs/>
          <w:lang w:eastAsia="en-US"/>
        </w:rPr>
        <w:t>įstaigas</w:t>
      </w:r>
      <w:proofErr w:type="spellEnd"/>
      <w:r>
        <w:rPr>
          <w:bCs/>
          <w:lang w:eastAsia="en-US"/>
        </w:rPr>
        <w:t xml:space="preserve"> </w:t>
      </w:r>
      <w:proofErr w:type="spellStart"/>
      <w:r>
        <w:rPr>
          <w:bCs/>
          <w:lang w:eastAsia="en-US"/>
        </w:rPr>
        <w:t>atvyksta</w:t>
      </w:r>
      <w:proofErr w:type="spellEnd"/>
      <w:r>
        <w:rPr>
          <w:bCs/>
          <w:lang w:eastAsia="en-US"/>
        </w:rPr>
        <w:t xml:space="preserve"> </w:t>
      </w:r>
      <w:proofErr w:type="spellStart"/>
      <w:r>
        <w:rPr>
          <w:bCs/>
          <w:lang w:eastAsia="en-US"/>
        </w:rPr>
        <w:t>mokytis</w:t>
      </w:r>
      <w:proofErr w:type="spellEnd"/>
      <w:r>
        <w:rPr>
          <w:bCs/>
          <w:lang w:eastAsia="en-US"/>
        </w:rPr>
        <w:t xml:space="preserve"> </w:t>
      </w:r>
      <w:proofErr w:type="spellStart"/>
      <w:r>
        <w:rPr>
          <w:bCs/>
          <w:lang w:eastAsia="en-US"/>
        </w:rPr>
        <w:t>taip</w:t>
      </w:r>
      <w:proofErr w:type="spellEnd"/>
      <w:r>
        <w:rPr>
          <w:bCs/>
          <w:lang w:eastAsia="en-US"/>
        </w:rPr>
        <w:t xml:space="preserve"> pat </w:t>
      </w:r>
      <w:proofErr w:type="spellStart"/>
      <w:r>
        <w:rPr>
          <w:bCs/>
          <w:lang w:eastAsia="en-US"/>
        </w:rPr>
        <w:t>mažiau</w:t>
      </w:r>
      <w:proofErr w:type="spellEnd"/>
      <w:r>
        <w:rPr>
          <w:bCs/>
          <w:lang w:eastAsia="en-US"/>
        </w:rPr>
        <w:t xml:space="preserve"> </w:t>
      </w:r>
      <w:proofErr w:type="spellStart"/>
      <w:r>
        <w:rPr>
          <w:bCs/>
          <w:lang w:eastAsia="en-US"/>
        </w:rPr>
        <w:t>asmenų</w:t>
      </w:r>
      <w:proofErr w:type="spellEnd"/>
      <w:r>
        <w:rPr>
          <w:bCs/>
          <w:lang w:eastAsia="en-US"/>
        </w:rPr>
        <w:t xml:space="preserve">. </w:t>
      </w:r>
      <w:r w:rsidR="00E41A8C">
        <w:rPr>
          <w:bCs/>
          <w:lang w:eastAsia="en-US"/>
        </w:rPr>
        <w:t xml:space="preserve"> </w:t>
      </w:r>
    </w:p>
    <w:p w14:paraId="65C2C230" w14:textId="77777777" w:rsidR="005A539C" w:rsidRDefault="005A539C" w:rsidP="000F6A10">
      <w:pPr>
        <w:ind w:firstLine="720"/>
        <w:jc w:val="both"/>
        <w:rPr>
          <w:bCs/>
          <w:lang w:eastAsia="en-US"/>
        </w:rPr>
      </w:pPr>
      <w:proofErr w:type="spellStart"/>
      <w:r>
        <w:rPr>
          <w:bCs/>
          <w:lang w:eastAsia="en-US"/>
        </w:rPr>
        <w:t>Mokinių</w:t>
      </w:r>
      <w:proofErr w:type="spellEnd"/>
      <w:r>
        <w:rPr>
          <w:bCs/>
          <w:lang w:eastAsia="en-US"/>
        </w:rPr>
        <w:t xml:space="preserve"> </w:t>
      </w:r>
      <w:proofErr w:type="spellStart"/>
      <w:r>
        <w:rPr>
          <w:bCs/>
          <w:lang w:eastAsia="en-US"/>
        </w:rPr>
        <w:t>išbraukimą</w:t>
      </w:r>
      <w:proofErr w:type="spellEnd"/>
      <w:r>
        <w:rPr>
          <w:bCs/>
          <w:lang w:eastAsia="en-US"/>
        </w:rPr>
        <w:t xml:space="preserve"> </w:t>
      </w:r>
      <w:proofErr w:type="spellStart"/>
      <w:r>
        <w:rPr>
          <w:bCs/>
          <w:lang w:eastAsia="en-US"/>
        </w:rPr>
        <w:t>iš</w:t>
      </w:r>
      <w:proofErr w:type="spellEnd"/>
      <w:r>
        <w:rPr>
          <w:bCs/>
          <w:lang w:eastAsia="en-US"/>
        </w:rPr>
        <w:t xml:space="preserve"> </w:t>
      </w:r>
      <w:proofErr w:type="spellStart"/>
      <w:r>
        <w:rPr>
          <w:bCs/>
          <w:lang w:eastAsia="en-US"/>
        </w:rPr>
        <w:t>mokinių</w:t>
      </w:r>
      <w:proofErr w:type="spellEnd"/>
      <w:r>
        <w:rPr>
          <w:bCs/>
          <w:lang w:eastAsia="en-US"/>
        </w:rPr>
        <w:t xml:space="preserve"> </w:t>
      </w:r>
      <w:proofErr w:type="spellStart"/>
      <w:r>
        <w:rPr>
          <w:bCs/>
          <w:lang w:eastAsia="en-US"/>
        </w:rPr>
        <w:t>sąrašų</w:t>
      </w:r>
      <w:proofErr w:type="spellEnd"/>
      <w:r>
        <w:rPr>
          <w:bCs/>
          <w:lang w:eastAsia="en-US"/>
        </w:rPr>
        <w:t xml:space="preserve"> </w:t>
      </w:r>
      <w:proofErr w:type="spellStart"/>
      <w:r>
        <w:rPr>
          <w:bCs/>
          <w:lang w:eastAsia="en-US"/>
        </w:rPr>
        <w:t>lemia</w:t>
      </w:r>
      <w:proofErr w:type="spellEnd"/>
      <w:r>
        <w:rPr>
          <w:bCs/>
          <w:lang w:eastAsia="en-US"/>
        </w:rPr>
        <w:t xml:space="preserve"> </w:t>
      </w:r>
      <w:proofErr w:type="spellStart"/>
      <w:r>
        <w:rPr>
          <w:bCs/>
          <w:lang w:eastAsia="en-US"/>
        </w:rPr>
        <w:t>įvairios</w:t>
      </w:r>
      <w:proofErr w:type="spellEnd"/>
      <w:r>
        <w:rPr>
          <w:bCs/>
          <w:lang w:eastAsia="en-US"/>
        </w:rPr>
        <w:t xml:space="preserve"> </w:t>
      </w:r>
      <w:proofErr w:type="spellStart"/>
      <w:r>
        <w:rPr>
          <w:bCs/>
          <w:lang w:eastAsia="en-US"/>
        </w:rPr>
        <w:t>priežastys</w:t>
      </w:r>
      <w:proofErr w:type="spellEnd"/>
      <w:r w:rsidR="00EB1469">
        <w:rPr>
          <w:bCs/>
          <w:lang w:eastAsia="en-US"/>
        </w:rPr>
        <w:t xml:space="preserve"> (</w:t>
      </w:r>
      <w:proofErr w:type="spellStart"/>
      <w:r w:rsidR="00EB1469">
        <w:rPr>
          <w:bCs/>
          <w:lang w:eastAsia="en-US"/>
        </w:rPr>
        <w:t>žr</w:t>
      </w:r>
      <w:proofErr w:type="spellEnd"/>
      <w:r w:rsidR="00EB1469">
        <w:rPr>
          <w:bCs/>
          <w:lang w:eastAsia="en-US"/>
        </w:rPr>
        <w:t>. 2</w:t>
      </w:r>
      <w:r w:rsidR="00166F79">
        <w:rPr>
          <w:bCs/>
          <w:lang w:eastAsia="en-US"/>
        </w:rPr>
        <w:t xml:space="preserve"> </w:t>
      </w:r>
      <w:proofErr w:type="spellStart"/>
      <w:r w:rsidR="00166F79">
        <w:rPr>
          <w:bCs/>
          <w:lang w:eastAsia="en-US"/>
        </w:rPr>
        <w:t>lentelę</w:t>
      </w:r>
      <w:proofErr w:type="spellEnd"/>
      <w:r w:rsidR="00166F79">
        <w:rPr>
          <w:bCs/>
          <w:lang w:eastAsia="en-US"/>
        </w:rPr>
        <w:t>)</w:t>
      </w:r>
      <w:r>
        <w:rPr>
          <w:bCs/>
          <w:lang w:eastAsia="en-US"/>
        </w:rPr>
        <w:t xml:space="preserve">. </w:t>
      </w:r>
      <w:proofErr w:type="spellStart"/>
      <w:r>
        <w:rPr>
          <w:bCs/>
          <w:lang w:eastAsia="en-US"/>
        </w:rPr>
        <w:t>Daugiausiai</w:t>
      </w:r>
      <w:proofErr w:type="spellEnd"/>
      <w:r>
        <w:rPr>
          <w:bCs/>
          <w:lang w:eastAsia="en-US"/>
        </w:rPr>
        <w:t xml:space="preserve"> </w:t>
      </w:r>
      <w:proofErr w:type="spellStart"/>
      <w:r>
        <w:rPr>
          <w:bCs/>
          <w:lang w:eastAsia="en-US"/>
        </w:rPr>
        <w:t>mokinių</w:t>
      </w:r>
      <w:proofErr w:type="spellEnd"/>
      <w:r>
        <w:rPr>
          <w:bCs/>
          <w:lang w:eastAsia="en-US"/>
        </w:rPr>
        <w:t xml:space="preserve"> </w:t>
      </w:r>
      <w:proofErr w:type="spellStart"/>
      <w:r>
        <w:rPr>
          <w:bCs/>
          <w:lang w:eastAsia="en-US"/>
        </w:rPr>
        <w:t>pateikia</w:t>
      </w:r>
      <w:proofErr w:type="spellEnd"/>
      <w:r>
        <w:rPr>
          <w:bCs/>
          <w:lang w:eastAsia="en-US"/>
        </w:rPr>
        <w:t xml:space="preserve"> </w:t>
      </w:r>
      <w:proofErr w:type="spellStart"/>
      <w:r>
        <w:rPr>
          <w:bCs/>
          <w:lang w:eastAsia="en-US"/>
        </w:rPr>
        <w:t>prašymus</w:t>
      </w:r>
      <w:proofErr w:type="spellEnd"/>
      <w:r>
        <w:rPr>
          <w:bCs/>
          <w:lang w:eastAsia="en-US"/>
        </w:rPr>
        <w:t xml:space="preserve"> </w:t>
      </w:r>
      <w:proofErr w:type="spellStart"/>
      <w:r>
        <w:rPr>
          <w:bCs/>
          <w:lang w:eastAsia="en-US"/>
        </w:rPr>
        <w:t>išbraukti</w:t>
      </w:r>
      <w:proofErr w:type="spellEnd"/>
      <w:r>
        <w:rPr>
          <w:bCs/>
          <w:lang w:eastAsia="en-US"/>
        </w:rPr>
        <w:t xml:space="preserve"> </w:t>
      </w:r>
      <w:proofErr w:type="spellStart"/>
      <w:r>
        <w:rPr>
          <w:bCs/>
          <w:lang w:eastAsia="en-US"/>
        </w:rPr>
        <w:t>savo</w:t>
      </w:r>
      <w:proofErr w:type="spellEnd"/>
      <w:r>
        <w:rPr>
          <w:bCs/>
          <w:lang w:eastAsia="en-US"/>
        </w:rPr>
        <w:t xml:space="preserve"> </w:t>
      </w:r>
      <w:proofErr w:type="spellStart"/>
      <w:r>
        <w:rPr>
          <w:bCs/>
          <w:lang w:eastAsia="en-US"/>
        </w:rPr>
        <w:t>no</w:t>
      </w:r>
      <w:r w:rsidR="00166F79">
        <w:rPr>
          <w:bCs/>
          <w:lang w:eastAsia="en-US"/>
        </w:rPr>
        <w:t>ru</w:t>
      </w:r>
      <w:proofErr w:type="spellEnd"/>
      <w:r w:rsidR="00166F79">
        <w:rPr>
          <w:bCs/>
          <w:lang w:eastAsia="en-US"/>
        </w:rPr>
        <w:t xml:space="preserve"> (tai </w:t>
      </w:r>
      <w:proofErr w:type="spellStart"/>
      <w:r w:rsidR="00166F79">
        <w:rPr>
          <w:bCs/>
          <w:lang w:eastAsia="en-US"/>
        </w:rPr>
        <w:t>sudaro</w:t>
      </w:r>
      <w:proofErr w:type="spellEnd"/>
      <w:r w:rsidR="00166F79">
        <w:rPr>
          <w:bCs/>
          <w:lang w:eastAsia="en-US"/>
        </w:rPr>
        <w:t xml:space="preserve"> 46 proc. </w:t>
      </w:r>
      <w:proofErr w:type="spellStart"/>
      <w:r w:rsidR="00166F79">
        <w:rPr>
          <w:bCs/>
          <w:lang w:eastAsia="en-US"/>
        </w:rPr>
        <w:t>nuo</w:t>
      </w:r>
      <w:proofErr w:type="spellEnd"/>
      <w:r w:rsidR="00166F79">
        <w:rPr>
          <w:bCs/>
          <w:lang w:eastAsia="en-US"/>
        </w:rPr>
        <w:t xml:space="preserve"> </w:t>
      </w:r>
      <w:proofErr w:type="spellStart"/>
      <w:r w:rsidR="00166F79">
        <w:rPr>
          <w:bCs/>
          <w:lang w:eastAsia="en-US"/>
        </w:rPr>
        <w:t>išbrauktų</w:t>
      </w:r>
      <w:proofErr w:type="spellEnd"/>
      <w:r w:rsidR="00166F79">
        <w:rPr>
          <w:bCs/>
          <w:lang w:eastAsia="en-US"/>
        </w:rPr>
        <w:t xml:space="preserve"> </w:t>
      </w:r>
      <w:proofErr w:type="spellStart"/>
      <w:r w:rsidR="00166F79">
        <w:rPr>
          <w:bCs/>
          <w:lang w:eastAsia="en-US"/>
        </w:rPr>
        <w:t>mokinių</w:t>
      </w:r>
      <w:proofErr w:type="spellEnd"/>
      <w:r w:rsidR="00166F79">
        <w:rPr>
          <w:bCs/>
          <w:lang w:eastAsia="en-US"/>
        </w:rPr>
        <w:t xml:space="preserve">), </w:t>
      </w:r>
      <w:proofErr w:type="spellStart"/>
      <w:r w:rsidR="00166F79">
        <w:rPr>
          <w:bCs/>
          <w:lang w:eastAsia="en-US"/>
        </w:rPr>
        <w:t>nurodydami</w:t>
      </w:r>
      <w:proofErr w:type="spellEnd"/>
      <w:r>
        <w:rPr>
          <w:bCs/>
          <w:lang w:eastAsia="en-US"/>
        </w:rPr>
        <w:t>,</w:t>
      </w:r>
      <w:r w:rsidR="00166F79">
        <w:rPr>
          <w:bCs/>
          <w:lang w:eastAsia="en-US"/>
        </w:rPr>
        <w:t xml:space="preserve"> </w:t>
      </w:r>
      <w:proofErr w:type="spellStart"/>
      <w:proofErr w:type="gramStart"/>
      <w:r w:rsidR="00166F79">
        <w:rPr>
          <w:bCs/>
          <w:lang w:eastAsia="en-US"/>
        </w:rPr>
        <w:t>kad</w:t>
      </w:r>
      <w:proofErr w:type="spellEnd"/>
      <w:r w:rsidR="00166F79">
        <w:rPr>
          <w:bCs/>
          <w:lang w:eastAsia="en-US"/>
        </w:rPr>
        <w:t xml:space="preserve"> </w:t>
      </w:r>
      <w:r>
        <w:rPr>
          <w:bCs/>
          <w:lang w:eastAsia="en-US"/>
        </w:rPr>
        <w:t xml:space="preserve"> </w:t>
      </w:r>
      <w:proofErr w:type="spellStart"/>
      <w:r>
        <w:rPr>
          <w:bCs/>
          <w:lang w:eastAsia="en-US"/>
        </w:rPr>
        <w:t>sudėtinga</w:t>
      </w:r>
      <w:proofErr w:type="spellEnd"/>
      <w:proofErr w:type="gramEnd"/>
      <w:r>
        <w:rPr>
          <w:bCs/>
          <w:lang w:eastAsia="en-US"/>
        </w:rPr>
        <w:t xml:space="preserve"> </w:t>
      </w:r>
      <w:proofErr w:type="spellStart"/>
      <w:r w:rsidR="00166F79">
        <w:rPr>
          <w:bCs/>
          <w:lang w:eastAsia="en-US"/>
        </w:rPr>
        <w:t>suderinti</w:t>
      </w:r>
      <w:proofErr w:type="spellEnd"/>
      <w:r w:rsidR="00166F79">
        <w:rPr>
          <w:bCs/>
          <w:lang w:eastAsia="en-US"/>
        </w:rPr>
        <w:t xml:space="preserve"> </w:t>
      </w:r>
      <w:proofErr w:type="spellStart"/>
      <w:r w:rsidR="00166F79">
        <w:rPr>
          <w:bCs/>
          <w:lang w:eastAsia="en-US"/>
        </w:rPr>
        <w:t>šeimos</w:t>
      </w:r>
      <w:proofErr w:type="spellEnd"/>
      <w:r w:rsidR="00166F79">
        <w:rPr>
          <w:bCs/>
          <w:lang w:eastAsia="en-US"/>
        </w:rPr>
        <w:t xml:space="preserve"> ir/</w:t>
      </w:r>
      <w:proofErr w:type="spellStart"/>
      <w:r w:rsidR="00166F79">
        <w:rPr>
          <w:bCs/>
          <w:lang w:eastAsia="en-US"/>
        </w:rPr>
        <w:t>ar</w:t>
      </w:r>
      <w:proofErr w:type="spellEnd"/>
      <w:r w:rsidR="00166F79">
        <w:rPr>
          <w:bCs/>
          <w:lang w:eastAsia="en-US"/>
        </w:rPr>
        <w:t xml:space="preserve"> </w:t>
      </w:r>
      <w:proofErr w:type="spellStart"/>
      <w:r w:rsidR="00166F79">
        <w:rPr>
          <w:bCs/>
          <w:lang w:eastAsia="en-US"/>
        </w:rPr>
        <w:t>darbo</w:t>
      </w:r>
      <w:proofErr w:type="spellEnd"/>
      <w:r w:rsidR="00166F79">
        <w:rPr>
          <w:bCs/>
          <w:lang w:eastAsia="en-US"/>
        </w:rPr>
        <w:t xml:space="preserve"> </w:t>
      </w:r>
      <w:proofErr w:type="spellStart"/>
      <w:r w:rsidR="00166F79">
        <w:rPr>
          <w:bCs/>
          <w:lang w:eastAsia="en-US"/>
        </w:rPr>
        <w:t>reikalus</w:t>
      </w:r>
      <w:proofErr w:type="spellEnd"/>
      <w:r w:rsidR="00166F79">
        <w:rPr>
          <w:bCs/>
          <w:lang w:eastAsia="en-US"/>
        </w:rPr>
        <w:t xml:space="preserve"> </w:t>
      </w:r>
      <w:proofErr w:type="spellStart"/>
      <w:r w:rsidR="00166F79">
        <w:rPr>
          <w:bCs/>
          <w:lang w:eastAsia="en-US"/>
        </w:rPr>
        <w:t>su</w:t>
      </w:r>
      <w:proofErr w:type="spellEnd"/>
      <w:r w:rsidR="00166F79">
        <w:rPr>
          <w:bCs/>
          <w:lang w:eastAsia="en-US"/>
        </w:rPr>
        <w:t xml:space="preserve"> </w:t>
      </w:r>
      <w:proofErr w:type="spellStart"/>
      <w:r w:rsidR="00166F79">
        <w:rPr>
          <w:bCs/>
          <w:lang w:eastAsia="en-US"/>
        </w:rPr>
        <w:t>mokslais</w:t>
      </w:r>
      <w:proofErr w:type="spellEnd"/>
      <w:r w:rsidR="00166F79">
        <w:rPr>
          <w:bCs/>
          <w:lang w:eastAsia="en-US"/>
        </w:rPr>
        <w:t xml:space="preserve"> ir pan. </w:t>
      </w:r>
    </w:p>
    <w:p w14:paraId="7BA09FF3" w14:textId="77777777" w:rsidR="003C6A6F" w:rsidRDefault="003C6A6F" w:rsidP="00B16F74">
      <w:pPr>
        <w:jc w:val="both"/>
        <w:rPr>
          <w:bCs/>
          <w:lang w:eastAsia="en-US"/>
        </w:rPr>
      </w:pPr>
    </w:p>
    <w:tbl>
      <w:tblPr>
        <w:tblW w:w="9548" w:type="dxa"/>
        <w:tblLook w:val="04A0" w:firstRow="1" w:lastRow="0" w:firstColumn="1" w:lastColumn="0" w:noHBand="0" w:noVBand="1"/>
      </w:tblPr>
      <w:tblGrid>
        <w:gridCol w:w="3645"/>
        <w:gridCol w:w="2529"/>
        <w:gridCol w:w="3374"/>
      </w:tblGrid>
      <w:tr w:rsidR="003C6A6F" w:rsidRPr="005A539C" w14:paraId="6C1995E9" w14:textId="77777777" w:rsidTr="005A539C">
        <w:trPr>
          <w:trHeight w:val="344"/>
        </w:trPr>
        <w:tc>
          <w:tcPr>
            <w:tcW w:w="9548" w:type="dxa"/>
            <w:gridSpan w:val="3"/>
            <w:tcBorders>
              <w:top w:val="nil"/>
              <w:left w:val="single" w:sz="8" w:space="0" w:color="C0BFC0"/>
              <w:bottom w:val="nil"/>
              <w:right w:val="single" w:sz="8" w:space="0" w:color="C0BFC0"/>
            </w:tcBorders>
            <w:shd w:val="clear" w:color="auto" w:fill="auto"/>
            <w:noWrap/>
            <w:hideMark/>
          </w:tcPr>
          <w:p w14:paraId="5C25186C" w14:textId="77777777" w:rsidR="00F35E9E" w:rsidRPr="005A539C" w:rsidRDefault="00EB1469" w:rsidP="00014C2A">
            <w:pPr>
              <w:jc w:val="right"/>
              <w:rPr>
                <w:rFonts w:eastAsia="Times New Roman"/>
                <w:sz w:val="20"/>
                <w:szCs w:val="20"/>
                <w:lang w:val="lt-LT" w:eastAsia="lt-LT"/>
              </w:rPr>
            </w:pPr>
            <w:r>
              <w:rPr>
                <w:rFonts w:eastAsia="Times New Roman"/>
                <w:sz w:val="20"/>
                <w:szCs w:val="20"/>
                <w:lang w:val="lt-LT" w:eastAsia="lt-LT"/>
              </w:rPr>
              <w:t>2</w:t>
            </w:r>
            <w:r w:rsidR="00F35E9E" w:rsidRPr="005A539C">
              <w:rPr>
                <w:rFonts w:eastAsia="Times New Roman"/>
                <w:sz w:val="20"/>
                <w:szCs w:val="20"/>
                <w:lang w:val="lt-LT" w:eastAsia="lt-LT"/>
              </w:rPr>
              <w:t xml:space="preserve"> lentelė</w:t>
            </w:r>
          </w:p>
          <w:p w14:paraId="1626DDD9" w14:textId="77777777" w:rsidR="003C6A6F" w:rsidRPr="005A539C" w:rsidRDefault="003A3E38" w:rsidP="003A3E38">
            <w:pPr>
              <w:jc w:val="center"/>
              <w:rPr>
                <w:rFonts w:eastAsia="Times New Roman"/>
                <w:b/>
                <w:color w:val="343334"/>
                <w:sz w:val="20"/>
                <w:szCs w:val="20"/>
                <w:lang w:val="lt-LT" w:eastAsia="lt-LT"/>
              </w:rPr>
            </w:pPr>
            <w:r w:rsidRPr="005A539C">
              <w:rPr>
                <w:rFonts w:eastAsia="Times New Roman"/>
                <w:b/>
                <w:color w:val="343334"/>
                <w:sz w:val="20"/>
                <w:szCs w:val="20"/>
                <w:lang w:val="lt-LT" w:eastAsia="lt-LT"/>
              </w:rPr>
              <w:t>Išbraukti mokiniai (duomenys ŠVIS)</w:t>
            </w:r>
          </w:p>
        </w:tc>
      </w:tr>
      <w:tr w:rsidR="003C6A6F" w:rsidRPr="00A2310F" w14:paraId="6A9B6D8E" w14:textId="77777777" w:rsidTr="005A539C">
        <w:trPr>
          <w:trHeight w:val="444"/>
        </w:trPr>
        <w:tc>
          <w:tcPr>
            <w:tcW w:w="3645" w:type="dxa"/>
            <w:tcBorders>
              <w:top w:val="single" w:sz="8" w:space="0" w:color="C0BFC0"/>
              <w:left w:val="single" w:sz="8" w:space="0" w:color="C0BFC0"/>
              <w:bottom w:val="single" w:sz="8" w:space="0" w:color="C0BFC0"/>
              <w:right w:val="single" w:sz="8" w:space="0" w:color="C0BFC0"/>
            </w:tcBorders>
            <w:shd w:val="clear" w:color="auto" w:fill="F2F2F2" w:themeFill="background1" w:themeFillShade="F2"/>
            <w:noWrap/>
            <w:hideMark/>
          </w:tcPr>
          <w:p w14:paraId="2C9901CF" w14:textId="77777777" w:rsidR="003C6A6F" w:rsidRPr="005A539C" w:rsidRDefault="003C6A6F" w:rsidP="003C6A6F">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Mokinių skaičius</w:t>
            </w:r>
          </w:p>
        </w:tc>
        <w:tc>
          <w:tcPr>
            <w:tcW w:w="2529" w:type="dxa"/>
            <w:tcBorders>
              <w:top w:val="single" w:sz="8" w:space="0" w:color="C0BFC0"/>
              <w:left w:val="nil"/>
              <w:bottom w:val="single" w:sz="8" w:space="0" w:color="C0BFC0"/>
              <w:right w:val="single" w:sz="8" w:space="0" w:color="C0BFC0"/>
            </w:tcBorders>
            <w:shd w:val="clear" w:color="auto" w:fill="F2F2F2" w:themeFill="background1" w:themeFillShade="F2"/>
            <w:noWrap/>
            <w:hideMark/>
          </w:tcPr>
          <w:p w14:paraId="04E726EA" w14:textId="77777777" w:rsidR="003C6A6F" w:rsidRPr="005A539C" w:rsidRDefault="003C6A6F" w:rsidP="003C6A6F">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Išbrauktų mokinių skaičius</w:t>
            </w:r>
          </w:p>
        </w:tc>
        <w:tc>
          <w:tcPr>
            <w:tcW w:w="3373" w:type="dxa"/>
            <w:tcBorders>
              <w:top w:val="single" w:sz="8" w:space="0" w:color="C0BFC0"/>
              <w:left w:val="nil"/>
              <w:bottom w:val="single" w:sz="8" w:space="0" w:color="C0BFC0"/>
              <w:right w:val="single" w:sz="8" w:space="0" w:color="C0BFC0"/>
            </w:tcBorders>
            <w:shd w:val="clear" w:color="auto" w:fill="F2F2F2" w:themeFill="background1" w:themeFillShade="F2"/>
            <w:hideMark/>
          </w:tcPr>
          <w:p w14:paraId="32CC81C7" w14:textId="77777777" w:rsidR="003C6A6F" w:rsidRPr="005A539C" w:rsidRDefault="003C6A6F" w:rsidP="003C6A6F">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Išbrauktų mokinių dalis, nuo visų mokinių</w:t>
            </w:r>
          </w:p>
        </w:tc>
      </w:tr>
      <w:tr w:rsidR="003C6A6F" w:rsidRPr="005A539C" w14:paraId="1B8659AB"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67C6DE9D" w14:textId="77777777" w:rsidR="003C6A6F" w:rsidRPr="005A539C" w:rsidRDefault="003C6A6F" w:rsidP="00D53925">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601</w:t>
            </w:r>
          </w:p>
        </w:tc>
        <w:tc>
          <w:tcPr>
            <w:tcW w:w="2529" w:type="dxa"/>
            <w:tcBorders>
              <w:top w:val="nil"/>
              <w:left w:val="nil"/>
              <w:bottom w:val="single" w:sz="8" w:space="0" w:color="C0BFC0"/>
              <w:right w:val="single" w:sz="8" w:space="0" w:color="C0BFC0"/>
            </w:tcBorders>
            <w:shd w:val="clear" w:color="auto" w:fill="auto"/>
            <w:noWrap/>
            <w:hideMark/>
          </w:tcPr>
          <w:p w14:paraId="53571ACE" w14:textId="77777777" w:rsidR="003C6A6F" w:rsidRPr="005A539C" w:rsidRDefault="003C6A6F" w:rsidP="00D53925">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68</w:t>
            </w:r>
          </w:p>
        </w:tc>
        <w:tc>
          <w:tcPr>
            <w:tcW w:w="3373" w:type="dxa"/>
            <w:tcBorders>
              <w:top w:val="nil"/>
              <w:left w:val="nil"/>
              <w:bottom w:val="single" w:sz="8" w:space="0" w:color="C0BFC0"/>
              <w:right w:val="single" w:sz="8" w:space="0" w:color="C0BFC0"/>
            </w:tcBorders>
            <w:shd w:val="clear" w:color="auto" w:fill="auto"/>
            <w:noWrap/>
            <w:hideMark/>
          </w:tcPr>
          <w:p w14:paraId="4FAC2EA5" w14:textId="77777777" w:rsidR="003C6A6F" w:rsidRPr="005A539C" w:rsidRDefault="003C6A6F" w:rsidP="00D53925">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11,31%</w:t>
            </w:r>
          </w:p>
        </w:tc>
      </w:tr>
      <w:tr w:rsidR="003C6A6F" w:rsidRPr="005A539C" w14:paraId="347B577E" w14:textId="77777777" w:rsidTr="005A539C">
        <w:trPr>
          <w:trHeight w:val="304"/>
        </w:trPr>
        <w:tc>
          <w:tcPr>
            <w:tcW w:w="3645" w:type="dxa"/>
            <w:tcBorders>
              <w:top w:val="single" w:sz="8" w:space="0" w:color="C0BFC0"/>
              <w:left w:val="single" w:sz="8" w:space="0" w:color="C0BFC0"/>
              <w:bottom w:val="single" w:sz="8" w:space="0" w:color="C0BFC0"/>
              <w:right w:val="single" w:sz="8" w:space="0" w:color="C0BFC0"/>
            </w:tcBorders>
            <w:shd w:val="clear" w:color="auto" w:fill="F2F2F2" w:themeFill="background1" w:themeFillShade="F2"/>
            <w:noWrap/>
            <w:hideMark/>
          </w:tcPr>
          <w:p w14:paraId="0C2AB3EA" w14:textId="77777777" w:rsidR="003C6A6F" w:rsidRPr="005A539C" w:rsidRDefault="003C6A6F" w:rsidP="003C6A6F">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Nutraukimo priežastis</w:t>
            </w:r>
          </w:p>
        </w:tc>
        <w:tc>
          <w:tcPr>
            <w:tcW w:w="5902" w:type="dxa"/>
            <w:gridSpan w:val="2"/>
            <w:tcBorders>
              <w:top w:val="single" w:sz="8" w:space="0" w:color="C0BFC0"/>
              <w:left w:val="nil"/>
              <w:bottom w:val="single" w:sz="8" w:space="0" w:color="C0BFC0"/>
              <w:right w:val="single" w:sz="8" w:space="0" w:color="C0BFC0"/>
            </w:tcBorders>
            <w:shd w:val="clear" w:color="auto" w:fill="F2F2F2" w:themeFill="background1" w:themeFillShade="F2"/>
            <w:noWrap/>
            <w:hideMark/>
          </w:tcPr>
          <w:p w14:paraId="5D44D3B9" w14:textId="77777777" w:rsidR="003C6A6F" w:rsidRPr="005A539C" w:rsidRDefault="003C6A6F" w:rsidP="003C6A6F">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Mokinių skaičius</w:t>
            </w:r>
          </w:p>
        </w:tc>
      </w:tr>
      <w:tr w:rsidR="003C6A6F" w:rsidRPr="005A539C" w14:paraId="19F9DDAD"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7AD85D34"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Išvykimas į užsienį</w:t>
            </w:r>
            <w:r w:rsidR="005A539C">
              <w:rPr>
                <w:rFonts w:ascii="Tahoma" w:eastAsia="Times New Roman" w:hAnsi="Tahoma" w:cs="Tahoma"/>
                <w:color w:val="343334"/>
                <w:sz w:val="20"/>
                <w:szCs w:val="20"/>
                <w:lang w:val="lt-LT" w:eastAsia="lt-LT"/>
              </w:rPr>
              <w:t xml:space="preserve"> gyventi ir mokytis</w:t>
            </w:r>
          </w:p>
        </w:tc>
        <w:tc>
          <w:tcPr>
            <w:tcW w:w="5902" w:type="dxa"/>
            <w:gridSpan w:val="2"/>
            <w:tcBorders>
              <w:top w:val="nil"/>
              <w:left w:val="nil"/>
              <w:bottom w:val="single" w:sz="8" w:space="0" w:color="C0BFC0"/>
              <w:right w:val="single" w:sz="8" w:space="0" w:color="C0BFC0"/>
            </w:tcBorders>
            <w:shd w:val="clear" w:color="auto" w:fill="auto"/>
            <w:noWrap/>
            <w:hideMark/>
          </w:tcPr>
          <w:p w14:paraId="597C8B53"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1</w:t>
            </w:r>
          </w:p>
        </w:tc>
      </w:tr>
      <w:tr w:rsidR="003C6A6F" w:rsidRPr="005A539C" w14:paraId="1CB51087"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21B9E641"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Kitos nutraukimo priežastys</w:t>
            </w:r>
          </w:p>
        </w:tc>
        <w:tc>
          <w:tcPr>
            <w:tcW w:w="5902" w:type="dxa"/>
            <w:gridSpan w:val="2"/>
            <w:tcBorders>
              <w:top w:val="nil"/>
              <w:left w:val="nil"/>
              <w:bottom w:val="single" w:sz="8" w:space="0" w:color="C0BFC0"/>
              <w:right w:val="single" w:sz="8" w:space="0" w:color="C0BFC0"/>
            </w:tcBorders>
            <w:shd w:val="clear" w:color="auto" w:fill="auto"/>
            <w:noWrap/>
            <w:hideMark/>
          </w:tcPr>
          <w:p w14:paraId="73C30C20"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1</w:t>
            </w:r>
          </w:p>
        </w:tc>
      </w:tr>
      <w:tr w:rsidR="003C6A6F" w:rsidRPr="005A539C" w14:paraId="2EDB33AF"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6947C9E8"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Mirtis</w:t>
            </w:r>
          </w:p>
        </w:tc>
        <w:tc>
          <w:tcPr>
            <w:tcW w:w="5902" w:type="dxa"/>
            <w:gridSpan w:val="2"/>
            <w:tcBorders>
              <w:top w:val="nil"/>
              <w:left w:val="nil"/>
              <w:bottom w:val="single" w:sz="8" w:space="0" w:color="C0BFC0"/>
              <w:right w:val="single" w:sz="8" w:space="0" w:color="C0BFC0"/>
            </w:tcBorders>
            <w:shd w:val="clear" w:color="auto" w:fill="auto"/>
            <w:noWrap/>
            <w:hideMark/>
          </w:tcPr>
          <w:p w14:paraId="0219B256"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2</w:t>
            </w:r>
          </w:p>
        </w:tc>
      </w:tr>
      <w:tr w:rsidR="003C6A6F" w:rsidRPr="005A539C" w14:paraId="48413436"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2A5A7B06"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Mokyklos keitimas</w:t>
            </w:r>
          </w:p>
        </w:tc>
        <w:tc>
          <w:tcPr>
            <w:tcW w:w="5902" w:type="dxa"/>
            <w:gridSpan w:val="2"/>
            <w:tcBorders>
              <w:top w:val="nil"/>
              <w:left w:val="nil"/>
              <w:bottom w:val="single" w:sz="8" w:space="0" w:color="C0BFC0"/>
              <w:right w:val="single" w:sz="8" w:space="0" w:color="C0BFC0"/>
            </w:tcBorders>
            <w:shd w:val="clear" w:color="auto" w:fill="auto"/>
            <w:noWrap/>
            <w:hideMark/>
          </w:tcPr>
          <w:p w14:paraId="6C2E535E"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4</w:t>
            </w:r>
          </w:p>
        </w:tc>
      </w:tr>
      <w:tr w:rsidR="003C6A6F" w:rsidRPr="005A539C" w14:paraId="5C77EF82"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087CC739" w14:textId="77777777" w:rsidR="003C6A6F" w:rsidRPr="005A539C" w:rsidRDefault="005A539C" w:rsidP="003C6A6F">
            <w:pPr>
              <w:rPr>
                <w:rFonts w:ascii="Tahoma" w:eastAsia="Times New Roman" w:hAnsi="Tahoma" w:cs="Tahoma"/>
                <w:color w:val="343334"/>
                <w:sz w:val="20"/>
                <w:szCs w:val="20"/>
                <w:lang w:val="lt-LT" w:eastAsia="lt-LT"/>
              </w:rPr>
            </w:pPr>
            <w:r>
              <w:rPr>
                <w:rFonts w:ascii="Tahoma" w:eastAsia="Times New Roman" w:hAnsi="Tahoma" w:cs="Tahoma"/>
                <w:color w:val="343334"/>
                <w:sz w:val="20"/>
                <w:szCs w:val="20"/>
                <w:lang w:val="lt-LT" w:eastAsia="lt-LT"/>
              </w:rPr>
              <w:t xml:space="preserve">Mokymo </w:t>
            </w:r>
            <w:r w:rsidR="003C6A6F" w:rsidRPr="005A539C">
              <w:rPr>
                <w:rFonts w:ascii="Tahoma" w:eastAsia="Times New Roman" w:hAnsi="Tahoma" w:cs="Tahoma"/>
                <w:color w:val="343334"/>
                <w:sz w:val="20"/>
                <w:szCs w:val="20"/>
                <w:lang w:val="lt-LT" w:eastAsia="lt-LT"/>
              </w:rPr>
              <w:t xml:space="preserve"> programos keitimas</w:t>
            </w:r>
          </w:p>
        </w:tc>
        <w:tc>
          <w:tcPr>
            <w:tcW w:w="5902" w:type="dxa"/>
            <w:gridSpan w:val="2"/>
            <w:tcBorders>
              <w:top w:val="nil"/>
              <w:left w:val="nil"/>
              <w:bottom w:val="single" w:sz="8" w:space="0" w:color="C0BFC0"/>
              <w:right w:val="single" w:sz="8" w:space="0" w:color="C0BFC0"/>
            </w:tcBorders>
            <w:shd w:val="clear" w:color="auto" w:fill="auto"/>
            <w:noWrap/>
            <w:hideMark/>
          </w:tcPr>
          <w:p w14:paraId="35F393C0"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9</w:t>
            </w:r>
          </w:p>
        </w:tc>
      </w:tr>
      <w:tr w:rsidR="003C6A6F" w:rsidRPr="005A539C" w14:paraId="744FD619"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002C485D"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N</w:t>
            </w:r>
            <w:r w:rsidR="005A539C">
              <w:rPr>
                <w:rFonts w:ascii="Tahoma" w:eastAsia="Times New Roman" w:hAnsi="Tahoma" w:cs="Tahoma"/>
                <w:color w:val="343334"/>
                <w:sz w:val="20"/>
                <w:szCs w:val="20"/>
                <w:lang w:val="lt-LT" w:eastAsia="lt-LT"/>
              </w:rPr>
              <w:t>eatvykimas po mokymosi</w:t>
            </w:r>
            <w:r w:rsidRPr="005A539C">
              <w:rPr>
                <w:rFonts w:ascii="Tahoma" w:eastAsia="Times New Roman" w:hAnsi="Tahoma" w:cs="Tahoma"/>
                <w:color w:val="343334"/>
                <w:sz w:val="20"/>
                <w:szCs w:val="20"/>
                <w:lang w:val="lt-LT" w:eastAsia="lt-LT"/>
              </w:rPr>
              <w:t xml:space="preserve"> pertraukos</w:t>
            </w:r>
          </w:p>
        </w:tc>
        <w:tc>
          <w:tcPr>
            <w:tcW w:w="5902" w:type="dxa"/>
            <w:gridSpan w:val="2"/>
            <w:tcBorders>
              <w:top w:val="nil"/>
              <w:left w:val="nil"/>
              <w:bottom w:val="single" w:sz="8" w:space="0" w:color="C0BFC0"/>
              <w:right w:val="single" w:sz="8" w:space="0" w:color="C0BFC0"/>
            </w:tcBorders>
            <w:shd w:val="clear" w:color="auto" w:fill="auto"/>
            <w:noWrap/>
            <w:hideMark/>
          </w:tcPr>
          <w:p w14:paraId="3DE0CE1C"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1</w:t>
            </w:r>
          </w:p>
        </w:tc>
      </w:tr>
      <w:tr w:rsidR="003C6A6F" w:rsidRPr="005A539C" w14:paraId="1934784D"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35D561B6"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Nelankymas</w:t>
            </w:r>
          </w:p>
        </w:tc>
        <w:tc>
          <w:tcPr>
            <w:tcW w:w="5902" w:type="dxa"/>
            <w:gridSpan w:val="2"/>
            <w:tcBorders>
              <w:top w:val="nil"/>
              <w:left w:val="nil"/>
              <w:bottom w:val="single" w:sz="8" w:space="0" w:color="C0BFC0"/>
              <w:right w:val="single" w:sz="8" w:space="0" w:color="C0BFC0"/>
            </w:tcBorders>
            <w:shd w:val="clear" w:color="auto" w:fill="auto"/>
            <w:noWrap/>
            <w:hideMark/>
          </w:tcPr>
          <w:p w14:paraId="56125ADB"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5</w:t>
            </w:r>
          </w:p>
        </w:tc>
      </w:tr>
      <w:tr w:rsidR="003C6A6F" w:rsidRPr="005A539C" w14:paraId="20413763"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0CF7D54D"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Nepažangumas</w:t>
            </w:r>
          </w:p>
        </w:tc>
        <w:tc>
          <w:tcPr>
            <w:tcW w:w="5902" w:type="dxa"/>
            <w:gridSpan w:val="2"/>
            <w:tcBorders>
              <w:top w:val="nil"/>
              <w:left w:val="nil"/>
              <w:bottom w:val="single" w:sz="8" w:space="0" w:color="C0BFC0"/>
              <w:right w:val="single" w:sz="8" w:space="0" w:color="C0BFC0"/>
            </w:tcBorders>
            <w:shd w:val="clear" w:color="auto" w:fill="auto"/>
            <w:noWrap/>
            <w:hideMark/>
          </w:tcPr>
          <w:p w14:paraId="1ABEAEB6"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6</w:t>
            </w:r>
          </w:p>
        </w:tc>
      </w:tr>
      <w:tr w:rsidR="003C6A6F" w:rsidRPr="005A539C" w14:paraId="15EA7EA9" w14:textId="77777777" w:rsidTr="005A539C">
        <w:trPr>
          <w:trHeight w:val="304"/>
        </w:trPr>
        <w:tc>
          <w:tcPr>
            <w:tcW w:w="3645" w:type="dxa"/>
            <w:tcBorders>
              <w:top w:val="nil"/>
              <w:left w:val="single" w:sz="8" w:space="0" w:color="C0BFC0"/>
              <w:bottom w:val="single" w:sz="8" w:space="0" w:color="C0BFC0"/>
              <w:right w:val="single" w:sz="8" w:space="0" w:color="C0BFC0"/>
            </w:tcBorders>
            <w:shd w:val="clear" w:color="auto" w:fill="auto"/>
            <w:noWrap/>
            <w:hideMark/>
          </w:tcPr>
          <w:p w14:paraId="00F69E72" w14:textId="77777777" w:rsidR="003C6A6F" w:rsidRPr="005A539C" w:rsidRDefault="003C6A6F" w:rsidP="003C6A6F">
            <w:pP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Savo noru</w:t>
            </w:r>
          </w:p>
        </w:tc>
        <w:tc>
          <w:tcPr>
            <w:tcW w:w="5902" w:type="dxa"/>
            <w:gridSpan w:val="2"/>
            <w:tcBorders>
              <w:top w:val="nil"/>
              <w:left w:val="nil"/>
              <w:bottom w:val="single" w:sz="8" w:space="0" w:color="C0BFC0"/>
              <w:right w:val="single" w:sz="8" w:space="0" w:color="C0BFC0"/>
            </w:tcBorders>
            <w:shd w:val="clear" w:color="auto" w:fill="auto"/>
            <w:noWrap/>
            <w:hideMark/>
          </w:tcPr>
          <w:p w14:paraId="102927DA" w14:textId="77777777" w:rsidR="003C6A6F" w:rsidRPr="005A539C" w:rsidRDefault="003C6A6F" w:rsidP="00166F79">
            <w:pPr>
              <w:jc w:val="center"/>
              <w:rPr>
                <w:rFonts w:ascii="Tahoma" w:eastAsia="Times New Roman" w:hAnsi="Tahoma" w:cs="Tahoma"/>
                <w:color w:val="343334"/>
                <w:sz w:val="20"/>
                <w:szCs w:val="20"/>
                <w:lang w:val="lt-LT" w:eastAsia="lt-LT"/>
              </w:rPr>
            </w:pPr>
            <w:r w:rsidRPr="005A539C">
              <w:rPr>
                <w:rFonts w:ascii="Tahoma" w:eastAsia="Times New Roman" w:hAnsi="Tahoma" w:cs="Tahoma"/>
                <w:color w:val="343334"/>
                <w:sz w:val="20"/>
                <w:szCs w:val="20"/>
                <w:lang w:val="lt-LT" w:eastAsia="lt-LT"/>
              </w:rPr>
              <w:t>31</w:t>
            </w:r>
          </w:p>
        </w:tc>
      </w:tr>
    </w:tbl>
    <w:p w14:paraId="6009DBAB" w14:textId="77777777" w:rsidR="00265986" w:rsidRDefault="00265986" w:rsidP="00B16F74">
      <w:pPr>
        <w:jc w:val="both"/>
        <w:rPr>
          <w:bCs/>
          <w:lang w:eastAsia="en-US"/>
        </w:rPr>
      </w:pPr>
    </w:p>
    <w:p w14:paraId="753D0F24" w14:textId="77777777" w:rsidR="00014C2A" w:rsidRPr="00014C2A" w:rsidRDefault="00303A8B" w:rsidP="00014C2A">
      <w:pPr>
        <w:ind w:firstLine="720"/>
        <w:jc w:val="both"/>
      </w:pPr>
      <w:proofErr w:type="spellStart"/>
      <w:r w:rsidRPr="00303A8B">
        <w:rPr>
          <w:rStyle w:val="markedcontent"/>
        </w:rPr>
        <w:t>Socialinis</w:t>
      </w:r>
      <w:proofErr w:type="spellEnd"/>
      <w:r w:rsidRPr="00303A8B">
        <w:rPr>
          <w:rStyle w:val="markedcontent"/>
        </w:rPr>
        <w:t xml:space="preserve">, </w:t>
      </w:r>
      <w:proofErr w:type="spellStart"/>
      <w:r w:rsidRPr="00303A8B">
        <w:rPr>
          <w:rStyle w:val="markedcontent"/>
        </w:rPr>
        <w:t>kultūrinis</w:t>
      </w:r>
      <w:proofErr w:type="spellEnd"/>
      <w:r w:rsidRPr="00303A8B">
        <w:rPr>
          <w:rStyle w:val="markedcontent"/>
        </w:rPr>
        <w:t xml:space="preserve">, </w:t>
      </w:r>
      <w:proofErr w:type="spellStart"/>
      <w:r w:rsidRPr="00303A8B">
        <w:rPr>
          <w:rStyle w:val="markedcontent"/>
        </w:rPr>
        <w:t>ekonominis</w:t>
      </w:r>
      <w:proofErr w:type="spellEnd"/>
      <w:r w:rsidRPr="00303A8B">
        <w:rPr>
          <w:rStyle w:val="markedcontent"/>
        </w:rPr>
        <w:t xml:space="preserve"> </w:t>
      </w:r>
      <w:proofErr w:type="spellStart"/>
      <w:r w:rsidRPr="00303A8B">
        <w:rPr>
          <w:rStyle w:val="markedcontent"/>
        </w:rPr>
        <w:t>kontekstas</w:t>
      </w:r>
      <w:proofErr w:type="spellEnd"/>
      <w:r w:rsidRPr="00303A8B">
        <w:rPr>
          <w:rStyle w:val="markedcontent"/>
        </w:rPr>
        <w:t xml:space="preserve"> – </w:t>
      </w:r>
      <w:proofErr w:type="spellStart"/>
      <w:r w:rsidRPr="00303A8B">
        <w:rPr>
          <w:rStyle w:val="markedcontent"/>
        </w:rPr>
        <w:t>svarbus</w:t>
      </w:r>
      <w:proofErr w:type="spellEnd"/>
      <w:r w:rsidRPr="00303A8B">
        <w:rPr>
          <w:rStyle w:val="markedcontent"/>
        </w:rPr>
        <w:t xml:space="preserve">, bet ne </w:t>
      </w:r>
      <w:proofErr w:type="spellStart"/>
      <w:r w:rsidRPr="00303A8B">
        <w:rPr>
          <w:rStyle w:val="markedcontent"/>
        </w:rPr>
        <w:t>lemiamas</w:t>
      </w:r>
      <w:proofErr w:type="spellEnd"/>
      <w:r w:rsidRPr="00303A8B">
        <w:rPr>
          <w:rStyle w:val="markedcontent"/>
        </w:rPr>
        <w:t xml:space="preserve"> </w:t>
      </w:r>
      <w:proofErr w:type="spellStart"/>
      <w:r w:rsidRPr="00303A8B">
        <w:rPr>
          <w:rStyle w:val="markedcontent"/>
        </w:rPr>
        <w:t>rezultatų</w:t>
      </w:r>
      <w:proofErr w:type="spellEnd"/>
      <w:r w:rsidRPr="00303A8B">
        <w:rPr>
          <w:rStyle w:val="markedcontent"/>
        </w:rPr>
        <w:t xml:space="preserve"> </w:t>
      </w:r>
      <w:proofErr w:type="spellStart"/>
      <w:r w:rsidRPr="00303A8B">
        <w:rPr>
          <w:rStyle w:val="markedcontent"/>
        </w:rPr>
        <w:t>veiks</w:t>
      </w:r>
      <w:r w:rsidR="00014C2A">
        <w:rPr>
          <w:rStyle w:val="markedcontent"/>
        </w:rPr>
        <w:t>nys</w:t>
      </w:r>
      <w:proofErr w:type="spellEnd"/>
      <w:r w:rsidR="00014C2A">
        <w:rPr>
          <w:rStyle w:val="markedcontent"/>
        </w:rPr>
        <w:t xml:space="preserve">. </w:t>
      </w:r>
      <w:proofErr w:type="spellStart"/>
      <w:r w:rsidR="00014C2A">
        <w:rPr>
          <w:rStyle w:val="markedcontent"/>
        </w:rPr>
        <w:t>Vienas</w:t>
      </w:r>
      <w:proofErr w:type="spellEnd"/>
      <w:r w:rsidR="00014C2A">
        <w:rPr>
          <w:rStyle w:val="markedcontent"/>
        </w:rPr>
        <w:t xml:space="preserve"> </w:t>
      </w:r>
      <w:proofErr w:type="spellStart"/>
      <w:r w:rsidRPr="00303A8B">
        <w:rPr>
          <w:rStyle w:val="markedcontent"/>
        </w:rPr>
        <w:t>iš</w:t>
      </w:r>
      <w:proofErr w:type="spellEnd"/>
      <w:r w:rsidRPr="00303A8B">
        <w:rPr>
          <w:rStyle w:val="markedcontent"/>
        </w:rPr>
        <w:t xml:space="preserve"> </w:t>
      </w:r>
      <w:proofErr w:type="spellStart"/>
      <w:r w:rsidRPr="00303A8B">
        <w:rPr>
          <w:rStyle w:val="markedcontent"/>
        </w:rPr>
        <w:t>veiksnių</w:t>
      </w:r>
      <w:proofErr w:type="spellEnd"/>
      <w:r w:rsidRPr="00303A8B">
        <w:rPr>
          <w:rStyle w:val="markedcontent"/>
        </w:rPr>
        <w:t xml:space="preserve">, </w:t>
      </w:r>
      <w:proofErr w:type="spellStart"/>
      <w:r w:rsidRPr="00303A8B">
        <w:rPr>
          <w:rStyle w:val="markedcontent"/>
        </w:rPr>
        <w:t>lemiančių</w:t>
      </w:r>
      <w:proofErr w:type="spellEnd"/>
      <w:r w:rsidRPr="00303A8B">
        <w:rPr>
          <w:rStyle w:val="markedcontent"/>
        </w:rPr>
        <w:t xml:space="preserve"> </w:t>
      </w:r>
      <w:proofErr w:type="spellStart"/>
      <w:r w:rsidRPr="00303A8B">
        <w:rPr>
          <w:rStyle w:val="markedcontent"/>
        </w:rPr>
        <w:t>mokinių</w:t>
      </w:r>
      <w:proofErr w:type="spellEnd"/>
      <w:r w:rsidRPr="00303A8B">
        <w:rPr>
          <w:rStyle w:val="markedcontent"/>
        </w:rPr>
        <w:t xml:space="preserve"> </w:t>
      </w:r>
      <w:proofErr w:type="spellStart"/>
      <w:r w:rsidRPr="00303A8B">
        <w:rPr>
          <w:rStyle w:val="markedcontent"/>
        </w:rPr>
        <w:t>pasiekimų</w:t>
      </w:r>
      <w:proofErr w:type="spellEnd"/>
      <w:r w:rsidR="00014C2A">
        <w:t xml:space="preserve"> </w:t>
      </w:r>
      <w:proofErr w:type="spellStart"/>
      <w:r w:rsidRPr="00303A8B">
        <w:rPr>
          <w:rStyle w:val="markedcontent"/>
        </w:rPr>
        <w:t>skirtumus</w:t>
      </w:r>
      <w:proofErr w:type="spellEnd"/>
      <w:r w:rsidRPr="00303A8B">
        <w:rPr>
          <w:rStyle w:val="markedcontent"/>
        </w:rPr>
        <w:t xml:space="preserve"> – </w:t>
      </w:r>
      <w:proofErr w:type="spellStart"/>
      <w:r w:rsidRPr="00303A8B">
        <w:rPr>
          <w:rStyle w:val="markedcontent"/>
        </w:rPr>
        <w:t>socialinė</w:t>
      </w:r>
      <w:proofErr w:type="spellEnd"/>
      <w:r w:rsidRPr="00303A8B">
        <w:rPr>
          <w:rStyle w:val="markedcontent"/>
        </w:rPr>
        <w:t xml:space="preserve">, </w:t>
      </w:r>
      <w:proofErr w:type="spellStart"/>
      <w:r w:rsidRPr="00303A8B">
        <w:rPr>
          <w:rStyle w:val="markedcontent"/>
        </w:rPr>
        <w:t>kultūrinė</w:t>
      </w:r>
      <w:proofErr w:type="spellEnd"/>
      <w:r w:rsidRPr="00303A8B">
        <w:rPr>
          <w:rStyle w:val="markedcontent"/>
        </w:rPr>
        <w:t xml:space="preserve">, </w:t>
      </w:r>
      <w:proofErr w:type="spellStart"/>
      <w:r w:rsidRPr="00303A8B">
        <w:rPr>
          <w:rStyle w:val="markedcontent"/>
        </w:rPr>
        <w:t>ekonominė</w:t>
      </w:r>
      <w:proofErr w:type="spellEnd"/>
      <w:r w:rsidRPr="00303A8B">
        <w:rPr>
          <w:rStyle w:val="markedcontent"/>
        </w:rPr>
        <w:t xml:space="preserve"> </w:t>
      </w:r>
      <w:proofErr w:type="spellStart"/>
      <w:r w:rsidRPr="00303A8B">
        <w:rPr>
          <w:rStyle w:val="markedcontent"/>
        </w:rPr>
        <w:t>mokinių</w:t>
      </w:r>
      <w:proofErr w:type="spellEnd"/>
      <w:r w:rsidR="00014C2A">
        <w:t xml:space="preserve"> </w:t>
      </w:r>
      <w:proofErr w:type="spellStart"/>
      <w:r w:rsidRPr="00303A8B">
        <w:rPr>
          <w:rStyle w:val="markedcontent"/>
        </w:rPr>
        <w:t>šeimos</w:t>
      </w:r>
      <w:proofErr w:type="spellEnd"/>
      <w:r w:rsidRPr="00303A8B">
        <w:rPr>
          <w:rStyle w:val="markedcontent"/>
        </w:rPr>
        <w:t xml:space="preserve"> </w:t>
      </w:r>
      <w:proofErr w:type="spellStart"/>
      <w:r w:rsidRPr="00303A8B">
        <w:rPr>
          <w:rStyle w:val="markedcontent"/>
        </w:rPr>
        <w:t>aplinka</w:t>
      </w:r>
      <w:proofErr w:type="spellEnd"/>
      <w:r w:rsidRPr="00303A8B">
        <w:rPr>
          <w:rStyle w:val="markedcontent"/>
        </w:rPr>
        <w:t xml:space="preserve">, </w:t>
      </w:r>
      <w:proofErr w:type="spellStart"/>
      <w:r w:rsidRPr="00303A8B">
        <w:rPr>
          <w:rStyle w:val="markedcontent"/>
        </w:rPr>
        <w:t>kuriai</w:t>
      </w:r>
      <w:proofErr w:type="spellEnd"/>
      <w:r w:rsidRPr="00303A8B">
        <w:rPr>
          <w:rStyle w:val="markedcontent"/>
        </w:rPr>
        <w:t xml:space="preserve"> </w:t>
      </w:r>
      <w:proofErr w:type="spellStart"/>
      <w:r w:rsidRPr="00303A8B">
        <w:rPr>
          <w:rStyle w:val="markedcontent"/>
        </w:rPr>
        <w:t>įtakos</w:t>
      </w:r>
      <w:proofErr w:type="spellEnd"/>
      <w:r w:rsidRPr="00303A8B">
        <w:rPr>
          <w:rStyle w:val="markedcontent"/>
        </w:rPr>
        <w:t xml:space="preserve"> </w:t>
      </w:r>
      <w:proofErr w:type="spellStart"/>
      <w:r w:rsidRPr="00303A8B">
        <w:rPr>
          <w:rStyle w:val="markedcontent"/>
        </w:rPr>
        <w:t>turi</w:t>
      </w:r>
      <w:proofErr w:type="spellEnd"/>
      <w:r w:rsidRPr="00303A8B">
        <w:rPr>
          <w:rStyle w:val="markedcontent"/>
        </w:rPr>
        <w:t xml:space="preserve"> </w:t>
      </w:r>
      <w:proofErr w:type="spellStart"/>
      <w:r w:rsidRPr="00303A8B">
        <w:rPr>
          <w:rStyle w:val="markedcontent"/>
        </w:rPr>
        <w:t>tėvų</w:t>
      </w:r>
      <w:proofErr w:type="spellEnd"/>
      <w:r w:rsidRPr="00303A8B">
        <w:rPr>
          <w:rStyle w:val="markedcontent"/>
        </w:rPr>
        <w:t xml:space="preserve"> </w:t>
      </w:r>
      <w:proofErr w:type="spellStart"/>
      <w:r w:rsidRPr="00303A8B">
        <w:rPr>
          <w:rStyle w:val="markedcontent"/>
        </w:rPr>
        <w:t>išsilavinimas</w:t>
      </w:r>
      <w:proofErr w:type="spellEnd"/>
      <w:r w:rsidRPr="00303A8B">
        <w:rPr>
          <w:rStyle w:val="markedcontent"/>
        </w:rPr>
        <w:t>,</w:t>
      </w:r>
      <w:r w:rsidR="00014C2A">
        <w:t xml:space="preserve"> </w:t>
      </w:r>
      <w:proofErr w:type="spellStart"/>
      <w:r w:rsidRPr="00303A8B">
        <w:rPr>
          <w:rStyle w:val="markedcontent"/>
        </w:rPr>
        <w:t>užimtumas</w:t>
      </w:r>
      <w:proofErr w:type="spellEnd"/>
      <w:r w:rsidRPr="00303A8B">
        <w:rPr>
          <w:rStyle w:val="markedcontent"/>
        </w:rPr>
        <w:t xml:space="preserve">, </w:t>
      </w:r>
      <w:proofErr w:type="spellStart"/>
      <w:r w:rsidRPr="00303A8B">
        <w:rPr>
          <w:rStyle w:val="markedcontent"/>
        </w:rPr>
        <w:t>pajamos</w:t>
      </w:r>
      <w:proofErr w:type="spellEnd"/>
      <w:r w:rsidRPr="00303A8B">
        <w:rPr>
          <w:rStyle w:val="markedcontent"/>
        </w:rPr>
        <w:t xml:space="preserve">, </w:t>
      </w:r>
      <w:proofErr w:type="spellStart"/>
      <w:r w:rsidRPr="00303A8B">
        <w:rPr>
          <w:rStyle w:val="markedcontent"/>
        </w:rPr>
        <w:t>domėjimasis</w:t>
      </w:r>
      <w:proofErr w:type="spellEnd"/>
      <w:r w:rsidRPr="00303A8B">
        <w:rPr>
          <w:rStyle w:val="markedcontent"/>
        </w:rPr>
        <w:t xml:space="preserve"> </w:t>
      </w:r>
      <w:proofErr w:type="spellStart"/>
      <w:r w:rsidRPr="00303A8B">
        <w:rPr>
          <w:rStyle w:val="markedcontent"/>
        </w:rPr>
        <w:t>vaiko</w:t>
      </w:r>
      <w:proofErr w:type="spellEnd"/>
      <w:r w:rsidRPr="00303A8B">
        <w:rPr>
          <w:rStyle w:val="markedcontent"/>
        </w:rPr>
        <w:t xml:space="preserve"> </w:t>
      </w:r>
      <w:proofErr w:type="spellStart"/>
      <w:r w:rsidRPr="00303A8B">
        <w:rPr>
          <w:rStyle w:val="markedcontent"/>
        </w:rPr>
        <w:t>mokymusi</w:t>
      </w:r>
      <w:proofErr w:type="spellEnd"/>
      <w:r w:rsidRPr="00303A8B">
        <w:rPr>
          <w:rStyle w:val="markedcontent"/>
        </w:rPr>
        <w:t>,</w:t>
      </w:r>
      <w:r w:rsidR="00014C2A">
        <w:t xml:space="preserve"> </w:t>
      </w:r>
      <w:proofErr w:type="spellStart"/>
      <w:r w:rsidRPr="00303A8B">
        <w:rPr>
          <w:rStyle w:val="markedcontent"/>
        </w:rPr>
        <w:t>namuose</w:t>
      </w:r>
      <w:proofErr w:type="spellEnd"/>
      <w:r w:rsidRPr="00303A8B">
        <w:rPr>
          <w:rStyle w:val="markedcontent"/>
        </w:rPr>
        <w:t xml:space="preserve"> </w:t>
      </w:r>
      <w:proofErr w:type="spellStart"/>
      <w:r w:rsidRPr="00303A8B">
        <w:rPr>
          <w:rStyle w:val="markedcontent"/>
        </w:rPr>
        <w:t>esantys</w:t>
      </w:r>
      <w:proofErr w:type="spellEnd"/>
      <w:r w:rsidRPr="00303A8B">
        <w:rPr>
          <w:rStyle w:val="markedcontent"/>
        </w:rPr>
        <w:t xml:space="preserve"> </w:t>
      </w:r>
      <w:proofErr w:type="spellStart"/>
      <w:r w:rsidRPr="00303A8B">
        <w:rPr>
          <w:rStyle w:val="markedcontent"/>
        </w:rPr>
        <w:t>kultūriniai</w:t>
      </w:r>
      <w:proofErr w:type="spellEnd"/>
      <w:r w:rsidRPr="00303A8B">
        <w:rPr>
          <w:rStyle w:val="markedcontent"/>
        </w:rPr>
        <w:t xml:space="preserve">, </w:t>
      </w:r>
      <w:proofErr w:type="spellStart"/>
      <w:r w:rsidRPr="00303A8B">
        <w:rPr>
          <w:rStyle w:val="markedcontent"/>
        </w:rPr>
        <w:t>edukaciniai</w:t>
      </w:r>
      <w:proofErr w:type="spellEnd"/>
      <w:r w:rsidRPr="00303A8B">
        <w:rPr>
          <w:rStyle w:val="markedcontent"/>
        </w:rPr>
        <w:t xml:space="preserve"> </w:t>
      </w:r>
      <w:proofErr w:type="spellStart"/>
      <w:r w:rsidRPr="00303A8B">
        <w:rPr>
          <w:rStyle w:val="markedcontent"/>
        </w:rPr>
        <w:t>ištekliai</w:t>
      </w:r>
      <w:proofErr w:type="spellEnd"/>
      <w:r w:rsidRPr="00303A8B">
        <w:rPr>
          <w:rStyle w:val="markedcontent"/>
        </w:rPr>
        <w:t xml:space="preserve"> ir</w:t>
      </w:r>
      <w:r w:rsidR="00014C2A">
        <w:t xml:space="preserve"> </w:t>
      </w:r>
      <w:r w:rsidRPr="00303A8B">
        <w:rPr>
          <w:rStyle w:val="markedcontent"/>
        </w:rPr>
        <w:t xml:space="preserve">kt. </w:t>
      </w:r>
      <w:proofErr w:type="spellStart"/>
      <w:r w:rsidRPr="00303A8B">
        <w:rPr>
          <w:rStyle w:val="markedcontent"/>
        </w:rPr>
        <w:t>Palankesnėje</w:t>
      </w:r>
      <w:proofErr w:type="spellEnd"/>
      <w:r w:rsidRPr="00303A8B">
        <w:rPr>
          <w:rStyle w:val="markedcontent"/>
        </w:rPr>
        <w:t xml:space="preserve"> </w:t>
      </w:r>
      <w:proofErr w:type="spellStart"/>
      <w:r w:rsidRPr="00303A8B">
        <w:rPr>
          <w:rStyle w:val="markedcontent"/>
        </w:rPr>
        <w:t>socialinėje</w:t>
      </w:r>
      <w:proofErr w:type="spellEnd"/>
      <w:r w:rsidRPr="00303A8B">
        <w:rPr>
          <w:rStyle w:val="markedcontent"/>
        </w:rPr>
        <w:t>,</w:t>
      </w:r>
      <w:r w:rsidR="00014C2A">
        <w:rPr>
          <w:rStyle w:val="markedcontent"/>
        </w:rPr>
        <w:t xml:space="preserve"> </w:t>
      </w:r>
      <w:proofErr w:type="spellStart"/>
      <w:r w:rsidRPr="00303A8B">
        <w:rPr>
          <w:rStyle w:val="markedcontent"/>
        </w:rPr>
        <w:t>kultūrinėje</w:t>
      </w:r>
      <w:proofErr w:type="spellEnd"/>
      <w:r w:rsidRPr="00303A8B">
        <w:rPr>
          <w:rStyle w:val="markedcontent"/>
        </w:rPr>
        <w:t xml:space="preserve">, </w:t>
      </w:r>
      <w:proofErr w:type="spellStart"/>
      <w:r w:rsidRPr="00303A8B">
        <w:rPr>
          <w:rStyle w:val="markedcontent"/>
        </w:rPr>
        <w:t>ekonominėje</w:t>
      </w:r>
      <w:proofErr w:type="spellEnd"/>
      <w:r w:rsidR="00014C2A">
        <w:t xml:space="preserve"> </w:t>
      </w:r>
      <w:proofErr w:type="spellStart"/>
      <w:r w:rsidRPr="00303A8B">
        <w:rPr>
          <w:rStyle w:val="markedcontent"/>
        </w:rPr>
        <w:t>aplinkoje</w:t>
      </w:r>
      <w:proofErr w:type="spellEnd"/>
      <w:r w:rsidRPr="00303A8B">
        <w:rPr>
          <w:rStyle w:val="markedcontent"/>
        </w:rPr>
        <w:t xml:space="preserve"> </w:t>
      </w:r>
      <w:proofErr w:type="spellStart"/>
      <w:r w:rsidRPr="00303A8B">
        <w:rPr>
          <w:rStyle w:val="markedcontent"/>
        </w:rPr>
        <w:t>gyvenantys</w:t>
      </w:r>
      <w:proofErr w:type="spellEnd"/>
      <w:r w:rsidRPr="00303A8B">
        <w:rPr>
          <w:rStyle w:val="markedcontent"/>
        </w:rPr>
        <w:t xml:space="preserve"> </w:t>
      </w:r>
      <w:proofErr w:type="spellStart"/>
      <w:r w:rsidRPr="00303A8B">
        <w:rPr>
          <w:rStyle w:val="markedcontent"/>
        </w:rPr>
        <w:t>mokiniai</w:t>
      </w:r>
      <w:proofErr w:type="spellEnd"/>
      <w:r w:rsidRPr="00303A8B">
        <w:rPr>
          <w:rStyle w:val="markedcontent"/>
        </w:rPr>
        <w:t xml:space="preserve"> </w:t>
      </w:r>
      <w:proofErr w:type="spellStart"/>
      <w:r w:rsidRPr="00303A8B">
        <w:rPr>
          <w:rStyle w:val="markedcontent"/>
        </w:rPr>
        <w:t>pasiekia</w:t>
      </w:r>
      <w:proofErr w:type="spellEnd"/>
      <w:r w:rsidRPr="00303A8B">
        <w:rPr>
          <w:rStyle w:val="markedcontent"/>
        </w:rPr>
        <w:t xml:space="preserve"> </w:t>
      </w:r>
      <w:proofErr w:type="spellStart"/>
      <w:r w:rsidRPr="00303A8B">
        <w:rPr>
          <w:rStyle w:val="markedcontent"/>
        </w:rPr>
        <w:t>aukštesnius</w:t>
      </w:r>
      <w:proofErr w:type="spellEnd"/>
      <w:r w:rsidR="00014C2A">
        <w:t xml:space="preserve"> </w:t>
      </w:r>
      <w:proofErr w:type="spellStart"/>
      <w:r w:rsidR="00014C2A">
        <w:rPr>
          <w:rStyle w:val="markedcontent"/>
        </w:rPr>
        <w:t>rezultatus</w:t>
      </w:r>
      <w:proofErr w:type="spellEnd"/>
      <w:r w:rsidRPr="00303A8B">
        <w:rPr>
          <w:rStyle w:val="markedcontent"/>
        </w:rPr>
        <w:t xml:space="preserve">. </w:t>
      </w:r>
    </w:p>
    <w:p w14:paraId="427ABC55" w14:textId="77777777" w:rsidR="00290D6D" w:rsidRDefault="00290D6D" w:rsidP="00B16F74">
      <w:pPr>
        <w:jc w:val="both"/>
        <w:rPr>
          <w:bCs/>
          <w:lang w:eastAsia="en-US"/>
        </w:rPr>
      </w:pPr>
      <w:r>
        <w:rPr>
          <w:bCs/>
          <w:lang w:eastAsia="en-US"/>
        </w:rPr>
        <w:tab/>
      </w:r>
      <w:proofErr w:type="spellStart"/>
      <w:r w:rsidRPr="00290D6D">
        <w:rPr>
          <w:b/>
          <w:bCs/>
          <w:lang w:eastAsia="en-US"/>
        </w:rPr>
        <w:t>Socialinė</w:t>
      </w:r>
      <w:proofErr w:type="spellEnd"/>
      <w:r w:rsidRPr="00290D6D">
        <w:rPr>
          <w:b/>
          <w:bCs/>
          <w:lang w:eastAsia="en-US"/>
        </w:rPr>
        <w:t xml:space="preserve"> </w:t>
      </w:r>
      <w:proofErr w:type="spellStart"/>
      <w:r w:rsidRPr="00290D6D">
        <w:rPr>
          <w:b/>
          <w:bCs/>
          <w:lang w:eastAsia="en-US"/>
        </w:rPr>
        <w:t>aplinka</w:t>
      </w:r>
      <w:proofErr w:type="spellEnd"/>
      <w:r>
        <w:rPr>
          <w:bCs/>
          <w:lang w:eastAsia="en-US"/>
        </w:rPr>
        <w:t xml:space="preserve">. </w:t>
      </w:r>
    </w:p>
    <w:p w14:paraId="7997E437" w14:textId="77777777" w:rsidR="007F232F" w:rsidRPr="00FB7F60" w:rsidRDefault="00290D6D" w:rsidP="00FB7F60">
      <w:pPr>
        <w:jc w:val="both"/>
        <w:rPr>
          <w:bCs/>
          <w:lang w:eastAsia="en-US"/>
        </w:rPr>
      </w:pPr>
      <w:r w:rsidRPr="00FB7F60">
        <w:rPr>
          <w:bCs/>
          <w:lang w:eastAsia="en-US"/>
        </w:rPr>
        <w:tab/>
        <w:t xml:space="preserve">Aukštaitijos PRC </w:t>
      </w:r>
      <w:proofErr w:type="spellStart"/>
      <w:r w:rsidRPr="00FB7F60">
        <w:rPr>
          <w:bCs/>
          <w:lang w:eastAsia="en-US"/>
        </w:rPr>
        <w:t>mokosi</w:t>
      </w:r>
      <w:proofErr w:type="spellEnd"/>
      <w:r w:rsidRPr="00FB7F60">
        <w:rPr>
          <w:bCs/>
          <w:lang w:eastAsia="en-US"/>
        </w:rPr>
        <w:t xml:space="preserve"> 4 </w:t>
      </w:r>
      <w:proofErr w:type="spellStart"/>
      <w:r w:rsidRPr="00FB7F60">
        <w:rPr>
          <w:bCs/>
          <w:lang w:eastAsia="en-US"/>
        </w:rPr>
        <w:t>mokiniai</w:t>
      </w:r>
      <w:proofErr w:type="spellEnd"/>
      <w:r w:rsidRPr="00FB7F60">
        <w:rPr>
          <w:bCs/>
          <w:lang w:eastAsia="en-US"/>
        </w:rPr>
        <w:t xml:space="preserve">, </w:t>
      </w:r>
      <w:proofErr w:type="spellStart"/>
      <w:r w:rsidRPr="00FB7F60">
        <w:rPr>
          <w:bCs/>
          <w:lang w:eastAsia="en-US"/>
        </w:rPr>
        <w:t>kurie</w:t>
      </w:r>
      <w:proofErr w:type="spellEnd"/>
      <w:r w:rsidRPr="00FB7F60">
        <w:rPr>
          <w:bCs/>
          <w:lang w:eastAsia="en-US"/>
        </w:rPr>
        <w:t xml:space="preserve"> </w:t>
      </w:r>
      <w:proofErr w:type="spellStart"/>
      <w:r w:rsidRPr="00FB7F60">
        <w:rPr>
          <w:bCs/>
          <w:lang w:eastAsia="en-US"/>
        </w:rPr>
        <w:t>gyvena</w:t>
      </w:r>
      <w:proofErr w:type="spellEnd"/>
      <w:r w:rsidRPr="00FB7F60">
        <w:rPr>
          <w:bCs/>
          <w:lang w:eastAsia="en-US"/>
        </w:rPr>
        <w:t xml:space="preserve"> </w:t>
      </w:r>
      <w:proofErr w:type="spellStart"/>
      <w:r w:rsidRPr="00FB7F60">
        <w:rPr>
          <w:bCs/>
          <w:lang w:eastAsia="en-US"/>
        </w:rPr>
        <w:t>vaikų</w:t>
      </w:r>
      <w:proofErr w:type="spellEnd"/>
      <w:r w:rsidRPr="00FB7F60">
        <w:rPr>
          <w:bCs/>
          <w:lang w:eastAsia="en-US"/>
        </w:rPr>
        <w:t xml:space="preserve"> </w:t>
      </w:r>
      <w:proofErr w:type="spellStart"/>
      <w:r w:rsidR="00FB7F60" w:rsidRPr="00FB7F60">
        <w:rPr>
          <w:bCs/>
          <w:lang w:eastAsia="en-US"/>
        </w:rPr>
        <w:t>savarankiško</w:t>
      </w:r>
      <w:proofErr w:type="spellEnd"/>
      <w:r w:rsidR="00FB7F60" w:rsidRPr="00FB7F60">
        <w:rPr>
          <w:bCs/>
          <w:lang w:eastAsia="en-US"/>
        </w:rPr>
        <w:t xml:space="preserve"> </w:t>
      </w:r>
      <w:proofErr w:type="spellStart"/>
      <w:r w:rsidR="00FB7F60" w:rsidRPr="00FB7F60">
        <w:rPr>
          <w:bCs/>
          <w:lang w:eastAsia="en-US"/>
        </w:rPr>
        <w:t>gyvenimo</w:t>
      </w:r>
      <w:proofErr w:type="spellEnd"/>
      <w:r w:rsidR="00FB7F60" w:rsidRPr="00FB7F60">
        <w:rPr>
          <w:bCs/>
          <w:lang w:eastAsia="en-US"/>
        </w:rPr>
        <w:t xml:space="preserve"> </w:t>
      </w:r>
      <w:proofErr w:type="spellStart"/>
      <w:r w:rsidRPr="00FB7F60">
        <w:rPr>
          <w:bCs/>
          <w:lang w:eastAsia="en-US"/>
        </w:rPr>
        <w:t>namuose</w:t>
      </w:r>
      <w:proofErr w:type="spellEnd"/>
      <w:r w:rsidRPr="00FB7F60">
        <w:rPr>
          <w:bCs/>
          <w:lang w:eastAsia="en-US"/>
        </w:rPr>
        <w:t xml:space="preserve">, </w:t>
      </w:r>
      <w:proofErr w:type="spellStart"/>
      <w:r>
        <w:rPr>
          <w:bCs/>
          <w:lang w:eastAsia="en-US"/>
        </w:rPr>
        <w:t>jų</w:t>
      </w:r>
      <w:proofErr w:type="spellEnd"/>
      <w:r>
        <w:rPr>
          <w:bCs/>
          <w:lang w:eastAsia="en-US"/>
        </w:rPr>
        <w:t xml:space="preserve"> </w:t>
      </w:r>
      <w:proofErr w:type="spellStart"/>
      <w:r>
        <w:rPr>
          <w:bCs/>
          <w:lang w:eastAsia="en-US"/>
        </w:rPr>
        <w:t>išlaikymą</w:t>
      </w:r>
      <w:proofErr w:type="spellEnd"/>
      <w:r>
        <w:rPr>
          <w:bCs/>
          <w:lang w:eastAsia="en-US"/>
        </w:rPr>
        <w:t xml:space="preserve"> </w:t>
      </w:r>
      <w:proofErr w:type="spellStart"/>
      <w:r>
        <w:rPr>
          <w:bCs/>
          <w:lang w:eastAsia="en-US"/>
        </w:rPr>
        <w:t>skiria</w:t>
      </w:r>
      <w:proofErr w:type="spellEnd"/>
      <w:r>
        <w:rPr>
          <w:bCs/>
          <w:lang w:eastAsia="en-US"/>
        </w:rPr>
        <w:t xml:space="preserve"> </w:t>
      </w:r>
      <w:proofErr w:type="spellStart"/>
      <w:r>
        <w:rPr>
          <w:bCs/>
          <w:lang w:eastAsia="en-US"/>
        </w:rPr>
        <w:t>valstybė</w:t>
      </w:r>
      <w:proofErr w:type="spellEnd"/>
      <w:r>
        <w:rPr>
          <w:bCs/>
          <w:lang w:eastAsia="en-US"/>
        </w:rPr>
        <w:t xml:space="preserve">. </w:t>
      </w:r>
      <w:proofErr w:type="spellStart"/>
      <w:r>
        <w:rPr>
          <w:bCs/>
          <w:lang w:eastAsia="en-US"/>
        </w:rPr>
        <w:t>Socialinę</w:t>
      </w:r>
      <w:proofErr w:type="spellEnd"/>
      <w:r>
        <w:rPr>
          <w:bCs/>
          <w:lang w:eastAsia="en-US"/>
        </w:rPr>
        <w:t xml:space="preserve"> </w:t>
      </w:r>
      <w:proofErr w:type="spellStart"/>
      <w:r>
        <w:rPr>
          <w:bCs/>
          <w:lang w:eastAsia="en-US"/>
        </w:rPr>
        <w:t>paramą</w:t>
      </w:r>
      <w:proofErr w:type="spellEnd"/>
      <w:r>
        <w:rPr>
          <w:bCs/>
          <w:lang w:eastAsia="en-US"/>
        </w:rPr>
        <w:t xml:space="preserve"> </w:t>
      </w:r>
      <w:proofErr w:type="spellStart"/>
      <w:r>
        <w:rPr>
          <w:bCs/>
          <w:lang w:eastAsia="en-US"/>
        </w:rPr>
        <w:t>gauna</w:t>
      </w:r>
      <w:proofErr w:type="spellEnd"/>
      <w:r>
        <w:rPr>
          <w:bCs/>
          <w:lang w:eastAsia="en-US"/>
        </w:rPr>
        <w:t xml:space="preserve"> 12 </w:t>
      </w:r>
      <w:proofErr w:type="spellStart"/>
      <w:r>
        <w:rPr>
          <w:bCs/>
          <w:lang w:eastAsia="en-US"/>
        </w:rPr>
        <w:t>mokinių</w:t>
      </w:r>
      <w:proofErr w:type="spellEnd"/>
      <w:r>
        <w:rPr>
          <w:bCs/>
          <w:lang w:eastAsia="en-US"/>
        </w:rPr>
        <w:t xml:space="preserve"> (</w:t>
      </w:r>
      <w:proofErr w:type="spellStart"/>
      <w:r>
        <w:rPr>
          <w:bCs/>
          <w:lang w:eastAsia="en-US"/>
        </w:rPr>
        <w:t>nemokamas</w:t>
      </w:r>
      <w:proofErr w:type="spellEnd"/>
      <w:r>
        <w:rPr>
          <w:bCs/>
          <w:lang w:eastAsia="en-US"/>
        </w:rPr>
        <w:t xml:space="preserve"> </w:t>
      </w:r>
      <w:proofErr w:type="spellStart"/>
      <w:r>
        <w:rPr>
          <w:bCs/>
          <w:lang w:eastAsia="en-US"/>
        </w:rPr>
        <w:t>maitinimas</w:t>
      </w:r>
      <w:proofErr w:type="spellEnd"/>
      <w:r>
        <w:rPr>
          <w:bCs/>
          <w:lang w:eastAsia="en-US"/>
        </w:rPr>
        <w:t xml:space="preserve">, </w:t>
      </w:r>
      <w:proofErr w:type="spellStart"/>
      <w:r>
        <w:rPr>
          <w:bCs/>
          <w:lang w:eastAsia="en-US"/>
        </w:rPr>
        <w:t>lėšos</w:t>
      </w:r>
      <w:proofErr w:type="spellEnd"/>
      <w:r>
        <w:rPr>
          <w:bCs/>
          <w:lang w:eastAsia="en-US"/>
        </w:rPr>
        <w:t xml:space="preserve"> </w:t>
      </w:r>
      <w:proofErr w:type="spellStart"/>
      <w:r w:rsidR="009D302A">
        <w:rPr>
          <w:bCs/>
          <w:lang w:eastAsia="en-US"/>
        </w:rPr>
        <w:t>mokymo</w:t>
      </w:r>
      <w:proofErr w:type="spellEnd"/>
      <w:r w:rsidR="009D302A">
        <w:rPr>
          <w:bCs/>
          <w:lang w:eastAsia="en-US"/>
        </w:rPr>
        <w:t xml:space="preserve"> </w:t>
      </w:r>
      <w:proofErr w:type="spellStart"/>
      <w:r w:rsidR="009D302A">
        <w:rPr>
          <w:bCs/>
          <w:lang w:eastAsia="en-US"/>
        </w:rPr>
        <w:t>priemonių</w:t>
      </w:r>
      <w:proofErr w:type="spellEnd"/>
      <w:r w:rsidR="009D302A">
        <w:rPr>
          <w:bCs/>
          <w:lang w:eastAsia="en-US"/>
        </w:rPr>
        <w:t xml:space="preserve"> </w:t>
      </w:r>
      <w:proofErr w:type="spellStart"/>
      <w:r w:rsidR="009D302A">
        <w:rPr>
          <w:bCs/>
          <w:lang w:eastAsia="en-US"/>
        </w:rPr>
        <w:t>įsigigijumui</w:t>
      </w:r>
      <w:proofErr w:type="spellEnd"/>
      <w:r w:rsidR="009D302A">
        <w:rPr>
          <w:bCs/>
          <w:lang w:eastAsia="en-US"/>
        </w:rPr>
        <w:t xml:space="preserve">). Molėtų </w:t>
      </w:r>
      <w:proofErr w:type="spellStart"/>
      <w:r w:rsidR="009D302A">
        <w:rPr>
          <w:bCs/>
          <w:lang w:eastAsia="en-US"/>
        </w:rPr>
        <w:t>rajono</w:t>
      </w:r>
      <w:proofErr w:type="spellEnd"/>
      <w:r w:rsidR="009D302A">
        <w:rPr>
          <w:bCs/>
          <w:lang w:eastAsia="en-US"/>
        </w:rPr>
        <w:t xml:space="preserve"> </w:t>
      </w:r>
      <w:proofErr w:type="spellStart"/>
      <w:r w:rsidR="009D302A">
        <w:rPr>
          <w:bCs/>
          <w:lang w:eastAsia="en-US"/>
        </w:rPr>
        <w:t>savivaldybės</w:t>
      </w:r>
      <w:proofErr w:type="spellEnd"/>
      <w:r w:rsidR="009D302A">
        <w:rPr>
          <w:bCs/>
          <w:lang w:eastAsia="en-US"/>
        </w:rPr>
        <w:t xml:space="preserve"> </w:t>
      </w:r>
      <w:proofErr w:type="spellStart"/>
      <w:r w:rsidR="009D302A">
        <w:rPr>
          <w:bCs/>
          <w:lang w:eastAsia="en-US"/>
        </w:rPr>
        <w:t>finansuoja</w:t>
      </w:r>
      <w:proofErr w:type="spellEnd"/>
      <w:r w:rsidR="009D302A">
        <w:rPr>
          <w:bCs/>
          <w:lang w:eastAsia="en-US"/>
        </w:rPr>
        <w:t xml:space="preserve"> </w:t>
      </w:r>
      <w:proofErr w:type="spellStart"/>
      <w:r w:rsidR="009D302A">
        <w:rPr>
          <w:bCs/>
          <w:lang w:eastAsia="en-US"/>
        </w:rPr>
        <w:t>mokinių</w:t>
      </w:r>
      <w:proofErr w:type="spellEnd"/>
      <w:r w:rsidR="009D302A">
        <w:rPr>
          <w:bCs/>
          <w:lang w:eastAsia="en-US"/>
        </w:rPr>
        <w:t xml:space="preserve"> </w:t>
      </w:r>
      <w:proofErr w:type="spellStart"/>
      <w:r w:rsidR="009D302A">
        <w:rPr>
          <w:bCs/>
          <w:lang w:eastAsia="en-US"/>
        </w:rPr>
        <w:t>pavežėjimą</w:t>
      </w:r>
      <w:proofErr w:type="spellEnd"/>
      <w:r w:rsidR="009D302A">
        <w:rPr>
          <w:bCs/>
          <w:lang w:eastAsia="en-US"/>
        </w:rPr>
        <w:t xml:space="preserve"> Molėtų </w:t>
      </w:r>
      <w:proofErr w:type="spellStart"/>
      <w:r w:rsidR="009D302A">
        <w:rPr>
          <w:bCs/>
          <w:lang w:eastAsia="en-US"/>
        </w:rPr>
        <w:t>rajone</w:t>
      </w:r>
      <w:proofErr w:type="spellEnd"/>
      <w:r w:rsidR="009D302A">
        <w:rPr>
          <w:bCs/>
          <w:lang w:eastAsia="en-US"/>
        </w:rPr>
        <w:t xml:space="preserve">. Centras </w:t>
      </w:r>
      <w:proofErr w:type="spellStart"/>
      <w:r w:rsidR="009D302A">
        <w:rPr>
          <w:bCs/>
          <w:lang w:eastAsia="en-US"/>
        </w:rPr>
        <w:t>Anykščių</w:t>
      </w:r>
      <w:proofErr w:type="spellEnd"/>
      <w:r w:rsidR="009D302A">
        <w:rPr>
          <w:bCs/>
          <w:lang w:eastAsia="en-US"/>
        </w:rPr>
        <w:t xml:space="preserve"> </w:t>
      </w:r>
      <w:proofErr w:type="spellStart"/>
      <w:r w:rsidR="009D302A">
        <w:rPr>
          <w:bCs/>
          <w:lang w:eastAsia="en-US"/>
        </w:rPr>
        <w:t>rajono</w:t>
      </w:r>
      <w:proofErr w:type="spellEnd"/>
      <w:r w:rsidR="009D302A">
        <w:rPr>
          <w:bCs/>
          <w:lang w:eastAsia="en-US"/>
        </w:rPr>
        <w:t xml:space="preserve"> </w:t>
      </w:r>
      <w:proofErr w:type="spellStart"/>
      <w:r w:rsidR="009D302A">
        <w:rPr>
          <w:bCs/>
          <w:lang w:eastAsia="en-US"/>
        </w:rPr>
        <w:t>mokiniams</w:t>
      </w:r>
      <w:proofErr w:type="spellEnd"/>
      <w:r w:rsidR="009D302A">
        <w:rPr>
          <w:bCs/>
          <w:lang w:eastAsia="en-US"/>
        </w:rPr>
        <w:t xml:space="preserve">, </w:t>
      </w:r>
      <w:proofErr w:type="spellStart"/>
      <w:r w:rsidR="009D302A">
        <w:rPr>
          <w:bCs/>
          <w:lang w:eastAsia="en-US"/>
        </w:rPr>
        <w:t>besimokantiems</w:t>
      </w:r>
      <w:proofErr w:type="spellEnd"/>
      <w:r w:rsidR="009D302A">
        <w:rPr>
          <w:bCs/>
          <w:lang w:eastAsia="en-US"/>
        </w:rPr>
        <w:t xml:space="preserve"> Aukštaitijos PRC, </w:t>
      </w:r>
      <w:proofErr w:type="spellStart"/>
      <w:r w:rsidR="009D302A">
        <w:rPr>
          <w:bCs/>
          <w:lang w:eastAsia="en-US"/>
        </w:rPr>
        <w:t>organizuoja</w:t>
      </w:r>
      <w:proofErr w:type="spellEnd"/>
      <w:r w:rsidR="009D302A">
        <w:rPr>
          <w:bCs/>
          <w:lang w:eastAsia="en-US"/>
        </w:rPr>
        <w:t xml:space="preserve"> </w:t>
      </w:r>
      <w:proofErr w:type="spellStart"/>
      <w:r w:rsidR="009D302A">
        <w:rPr>
          <w:bCs/>
          <w:lang w:eastAsia="en-US"/>
        </w:rPr>
        <w:t>nemokamą</w:t>
      </w:r>
      <w:proofErr w:type="spellEnd"/>
      <w:r w:rsidR="009D302A">
        <w:rPr>
          <w:bCs/>
          <w:lang w:eastAsia="en-US"/>
        </w:rPr>
        <w:t xml:space="preserve"> </w:t>
      </w:r>
      <w:proofErr w:type="spellStart"/>
      <w:r w:rsidR="009D302A">
        <w:rPr>
          <w:bCs/>
          <w:lang w:eastAsia="en-US"/>
        </w:rPr>
        <w:t>pavežėjimą</w:t>
      </w:r>
      <w:proofErr w:type="spellEnd"/>
      <w:r w:rsidR="009D302A">
        <w:rPr>
          <w:bCs/>
          <w:lang w:eastAsia="en-US"/>
        </w:rPr>
        <w:t xml:space="preserve">: </w:t>
      </w:r>
      <w:proofErr w:type="spellStart"/>
      <w:r w:rsidR="009D302A">
        <w:rPr>
          <w:bCs/>
          <w:lang w:eastAsia="en-US"/>
        </w:rPr>
        <w:t>sekmadieniais</w:t>
      </w:r>
      <w:proofErr w:type="spellEnd"/>
      <w:r w:rsidR="009D302A">
        <w:rPr>
          <w:bCs/>
          <w:lang w:eastAsia="en-US"/>
        </w:rPr>
        <w:t xml:space="preserve"> </w:t>
      </w:r>
      <w:proofErr w:type="spellStart"/>
      <w:r w:rsidR="009D302A">
        <w:rPr>
          <w:bCs/>
          <w:lang w:eastAsia="en-US"/>
        </w:rPr>
        <w:t>atvykimą</w:t>
      </w:r>
      <w:proofErr w:type="spellEnd"/>
      <w:r w:rsidR="009D302A">
        <w:rPr>
          <w:bCs/>
          <w:lang w:eastAsia="en-US"/>
        </w:rPr>
        <w:t xml:space="preserve"> į Centro </w:t>
      </w:r>
      <w:proofErr w:type="spellStart"/>
      <w:r w:rsidR="009D302A">
        <w:rPr>
          <w:bCs/>
          <w:lang w:eastAsia="en-US"/>
        </w:rPr>
        <w:t>bendrabutį</w:t>
      </w:r>
      <w:proofErr w:type="spellEnd"/>
      <w:r w:rsidR="009D302A">
        <w:rPr>
          <w:bCs/>
          <w:lang w:eastAsia="en-US"/>
        </w:rPr>
        <w:t xml:space="preserve"> ir </w:t>
      </w:r>
      <w:proofErr w:type="spellStart"/>
      <w:r w:rsidR="009D302A">
        <w:rPr>
          <w:bCs/>
          <w:lang w:eastAsia="en-US"/>
        </w:rPr>
        <w:t>penktadieniais</w:t>
      </w:r>
      <w:proofErr w:type="spellEnd"/>
      <w:r w:rsidR="009D302A">
        <w:rPr>
          <w:bCs/>
          <w:lang w:eastAsia="en-US"/>
        </w:rPr>
        <w:t xml:space="preserve"> po </w:t>
      </w:r>
      <w:proofErr w:type="spellStart"/>
      <w:r w:rsidR="009D302A">
        <w:rPr>
          <w:bCs/>
          <w:lang w:eastAsia="en-US"/>
        </w:rPr>
        <w:t>pamokų</w:t>
      </w:r>
      <w:proofErr w:type="spellEnd"/>
      <w:r w:rsidR="009D302A">
        <w:rPr>
          <w:bCs/>
          <w:lang w:eastAsia="en-US"/>
        </w:rPr>
        <w:t xml:space="preserve"> </w:t>
      </w:r>
      <w:proofErr w:type="spellStart"/>
      <w:r w:rsidR="009D302A">
        <w:rPr>
          <w:bCs/>
          <w:lang w:eastAsia="en-US"/>
        </w:rPr>
        <w:t>parvežimas</w:t>
      </w:r>
      <w:proofErr w:type="spellEnd"/>
      <w:r w:rsidR="009D302A">
        <w:rPr>
          <w:bCs/>
          <w:lang w:eastAsia="en-US"/>
        </w:rPr>
        <w:t xml:space="preserve"> į </w:t>
      </w:r>
      <w:proofErr w:type="spellStart"/>
      <w:r w:rsidR="009D302A">
        <w:rPr>
          <w:bCs/>
          <w:lang w:eastAsia="en-US"/>
        </w:rPr>
        <w:t>Anykščius</w:t>
      </w:r>
      <w:proofErr w:type="spellEnd"/>
      <w:r w:rsidR="009D302A">
        <w:rPr>
          <w:bCs/>
          <w:lang w:eastAsia="en-US"/>
        </w:rPr>
        <w:t xml:space="preserve">. </w:t>
      </w:r>
    </w:p>
    <w:p w14:paraId="531AFBEE" w14:textId="77777777" w:rsidR="007F232F" w:rsidRDefault="007F232F" w:rsidP="00FB7F60">
      <w:pPr>
        <w:ind w:firstLine="720"/>
        <w:jc w:val="both"/>
        <w:rPr>
          <w:rFonts w:eastAsia="Times New Roman"/>
          <w:lang w:val="lt-LT" w:eastAsia="lt-LT"/>
        </w:rPr>
      </w:pPr>
      <w:r w:rsidRPr="007F232F">
        <w:rPr>
          <w:rFonts w:eastAsia="Times New Roman"/>
          <w:b/>
          <w:lang w:val="lt-LT" w:eastAsia="lt-LT"/>
        </w:rPr>
        <w:t>Profesinio mokymo programų įgyvendinimas</w:t>
      </w:r>
      <w:r>
        <w:rPr>
          <w:rFonts w:eastAsia="Times New Roman"/>
          <w:lang w:val="lt-LT" w:eastAsia="lt-LT"/>
        </w:rPr>
        <w:t xml:space="preserve">. </w:t>
      </w:r>
      <w:r w:rsidRPr="007F232F">
        <w:rPr>
          <w:rFonts w:eastAsia="Times New Roman"/>
          <w:lang w:val="lt-LT" w:eastAsia="lt-LT"/>
        </w:rPr>
        <w:t xml:space="preserve">Utenos apskrityje pagal profesijų pogrupius, kuriems skirtų darbo pasiūlymų </w:t>
      </w:r>
      <w:r w:rsidRPr="007F232F">
        <w:rPr>
          <w:rFonts w:eastAsia="Times New Roman"/>
          <w:b/>
          <w:bCs/>
          <w:lang w:val="lt-LT" w:eastAsia="lt-LT"/>
        </w:rPr>
        <w:t>2022 m. III ketvirtį</w:t>
      </w:r>
      <w:r w:rsidRPr="007F232F">
        <w:rPr>
          <w:rFonts w:eastAsia="Times New Roman"/>
          <w:lang w:val="lt-LT" w:eastAsia="lt-LT"/>
        </w:rPr>
        <w:t> registruota daugiausia</w:t>
      </w:r>
      <w:r w:rsidR="00EB1469">
        <w:rPr>
          <w:rFonts w:eastAsia="Times New Roman"/>
          <w:lang w:val="lt-LT" w:eastAsia="lt-LT"/>
        </w:rPr>
        <w:t xml:space="preserve"> (žr. 3</w:t>
      </w:r>
      <w:r>
        <w:rPr>
          <w:rFonts w:eastAsia="Times New Roman"/>
          <w:lang w:val="lt-LT" w:eastAsia="lt-LT"/>
        </w:rPr>
        <w:t xml:space="preserve"> lentelę). Remiantis šiais duomenimis galima teigti, kad Aukštaitijos PRC vykdomos profesinio mokymo programos yra paklausios pagal įsidarbinimo galimybes. </w:t>
      </w:r>
    </w:p>
    <w:p w14:paraId="4D3FAD4E" w14:textId="77777777" w:rsidR="00C83C70" w:rsidRDefault="00C83C70" w:rsidP="00FB7F60">
      <w:pPr>
        <w:ind w:firstLine="720"/>
        <w:jc w:val="both"/>
        <w:rPr>
          <w:rFonts w:eastAsia="Times New Roman"/>
          <w:lang w:val="lt-LT" w:eastAsia="lt-LT"/>
        </w:rPr>
      </w:pPr>
    </w:p>
    <w:p w14:paraId="1EE86CFE" w14:textId="77777777" w:rsidR="00C83C70" w:rsidRDefault="00C83C70" w:rsidP="00FB7F60">
      <w:pPr>
        <w:ind w:firstLine="720"/>
        <w:jc w:val="both"/>
        <w:rPr>
          <w:rFonts w:eastAsia="Times New Roman"/>
          <w:lang w:val="lt-LT" w:eastAsia="lt-LT"/>
        </w:rPr>
      </w:pPr>
    </w:p>
    <w:p w14:paraId="55AA1614" w14:textId="77777777" w:rsidR="00C83C70" w:rsidRDefault="00C83C70" w:rsidP="00FB7F60">
      <w:pPr>
        <w:ind w:firstLine="720"/>
        <w:jc w:val="both"/>
        <w:rPr>
          <w:rFonts w:eastAsia="Times New Roman"/>
          <w:lang w:val="lt-LT" w:eastAsia="lt-LT"/>
        </w:rPr>
      </w:pPr>
    </w:p>
    <w:p w14:paraId="791DD3E1" w14:textId="77777777" w:rsidR="007F232F" w:rsidRDefault="00EB1469" w:rsidP="007F232F">
      <w:pPr>
        <w:spacing w:after="160" w:line="259" w:lineRule="auto"/>
        <w:jc w:val="right"/>
        <w:rPr>
          <w:rFonts w:eastAsia="Times New Roman"/>
          <w:lang w:val="lt-LT" w:eastAsia="lt-LT"/>
        </w:rPr>
      </w:pPr>
      <w:r>
        <w:rPr>
          <w:rFonts w:eastAsia="Times New Roman"/>
          <w:lang w:val="lt-LT" w:eastAsia="lt-LT"/>
        </w:rPr>
        <w:lastRenderedPageBreak/>
        <w:t>3</w:t>
      </w:r>
      <w:r w:rsidR="007F232F">
        <w:rPr>
          <w:rFonts w:eastAsia="Times New Roman"/>
          <w:lang w:val="lt-LT" w:eastAsia="lt-LT"/>
        </w:rPr>
        <w:t xml:space="preserve"> lentelė </w:t>
      </w:r>
    </w:p>
    <w:p w14:paraId="08565E0C" w14:textId="77777777" w:rsidR="007F232F" w:rsidRDefault="007F232F" w:rsidP="007F232F">
      <w:pPr>
        <w:jc w:val="center"/>
        <w:rPr>
          <w:rFonts w:eastAsia="Times New Roman"/>
          <w:lang w:val="lt-LT" w:eastAsia="lt-LT"/>
        </w:rPr>
      </w:pPr>
      <w:r>
        <w:rPr>
          <w:rFonts w:eastAsia="Times New Roman"/>
          <w:lang w:val="lt-LT" w:eastAsia="lt-LT"/>
        </w:rPr>
        <w:t xml:space="preserve">Paklausios profesijos Utenos apskrityje 2022 m. III </w:t>
      </w:r>
      <w:proofErr w:type="spellStart"/>
      <w:r>
        <w:rPr>
          <w:rFonts w:eastAsia="Times New Roman"/>
          <w:lang w:val="lt-LT" w:eastAsia="lt-LT"/>
        </w:rPr>
        <w:t>ketv</w:t>
      </w:r>
      <w:proofErr w:type="spellEnd"/>
      <w:r>
        <w:rPr>
          <w:rFonts w:eastAsia="Times New Roman"/>
          <w:lang w:val="lt-LT" w:eastAsia="lt-LT"/>
        </w:rPr>
        <w:t xml:space="preserve">. </w:t>
      </w:r>
    </w:p>
    <w:p w14:paraId="746296D9" w14:textId="77777777" w:rsidR="007F232F" w:rsidRPr="007F232F" w:rsidRDefault="007F232F" w:rsidP="007F232F">
      <w:pPr>
        <w:jc w:val="center"/>
        <w:rPr>
          <w:rFonts w:asciiTheme="minorHAnsi" w:eastAsiaTheme="minorHAnsi" w:hAnsiTheme="minorHAnsi" w:cstheme="minorBidi"/>
          <w:sz w:val="22"/>
          <w:szCs w:val="22"/>
          <w:lang w:val="lt-LT" w:eastAsia="en-US"/>
        </w:rPr>
      </w:pPr>
      <w:r>
        <w:rPr>
          <w:rFonts w:eastAsia="Times New Roman"/>
          <w:lang w:val="lt-LT" w:eastAsia="lt-LT"/>
        </w:rPr>
        <w:t>(</w:t>
      </w:r>
      <w:r w:rsidRPr="007F232F">
        <w:rPr>
          <w:rFonts w:asciiTheme="minorHAnsi" w:eastAsiaTheme="minorHAnsi" w:hAnsiTheme="minorHAnsi" w:cstheme="minorBidi"/>
          <w:sz w:val="22"/>
          <w:szCs w:val="22"/>
          <w:lang w:val="lt-LT" w:eastAsia="en-US"/>
        </w:rPr>
        <w:t xml:space="preserve">Šaltinis: </w:t>
      </w:r>
      <w:hyperlink r:id="rId8" w:history="1">
        <w:r w:rsidRPr="007F232F">
          <w:rPr>
            <w:rFonts w:asciiTheme="minorHAnsi" w:eastAsiaTheme="minorHAnsi" w:hAnsiTheme="minorHAnsi" w:cstheme="minorBidi"/>
            <w:color w:val="0563C1" w:themeColor="hyperlink"/>
            <w:sz w:val="22"/>
            <w:szCs w:val="22"/>
            <w:u w:val="single"/>
            <w:lang w:val="lt-LT" w:eastAsia="en-US"/>
          </w:rPr>
          <w:t>https://uzt.lt/darbo-rinka/paklausios-profesijos/90</w:t>
        </w:r>
      </w:hyperlink>
      <w:r w:rsidRPr="007F232F">
        <w:rPr>
          <w:rFonts w:asciiTheme="minorHAnsi" w:eastAsiaTheme="minorHAnsi" w:hAnsiTheme="minorHAnsi" w:cstheme="minorBidi"/>
          <w:sz w:val="22"/>
          <w:szCs w:val="22"/>
          <w:lang w:val="lt-LT" w:eastAsia="en-US"/>
        </w:rPr>
        <w:t xml:space="preserve"> )</w:t>
      </w:r>
    </w:p>
    <w:tbl>
      <w:tblPr>
        <w:tblW w:w="9659"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8"/>
        <w:gridCol w:w="4981"/>
      </w:tblGrid>
      <w:tr w:rsidR="007F232F" w:rsidRPr="007F232F" w14:paraId="5172BFF8" w14:textId="77777777" w:rsidTr="005C53F0">
        <w:trPr>
          <w:tblCellSpacing w:w="15" w:type="dxa"/>
        </w:trPr>
        <w:tc>
          <w:tcPr>
            <w:tcW w:w="4633" w:type="dxa"/>
            <w:vAlign w:val="center"/>
            <w:hideMark/>
          </w:tcPr>
          <w:p w14:paraId="0541EE48" w14:textId="77777777" w:rsidR="007F232F" w:rsidRPr="007F232F" w:rsidRDefault="007F232F" w:rsidP="007F232F">
            <w:pPr>
              <w:spacing w:before="100" w:beforeAutospacing="1" w:after="100" w:afterAutospacing="1"/>
              <w:jc w:val="center"/>
              <w:outlineLvl w:val="5"/>
              <w:rPr>
                <w:rFonts w:eastAsia="Times New Roman"/>
                <w:b/>
                <w:bCs/>
                <w:sz w:val="20"/>
                <w:szCs w:val="20"/>
                <w:lang w:val="lt-LT" w:eastAsia="lt-LT"/>
              </w:rPr>
            </w:pPr>
            <w:r w:rsidRPr="007F232F">
              <w:rPr>
                <w:rFonts w:eastAsia="Times New Roman"/>
                <w:b/>
                <w:bCs/>
                <w:sz w:val="20"/>
                <w:szCs w:val="20"/>
                <w:lang w:val="lt-LT" w:eastAsia="lt-LT"/>
              </w:rPr>
              <w:t>Kvalifikuoti darbininkai ir paslaugų darbuotojai</w:t>
            </w:r>
          </w:p>
        </w:tc>
        <w:tc>
          <w:tcPr>
            <w:tcW w:w="4936" w:type="dxa"/>
            <w:vAlign w:val="center"/>
          </w:tcPr>
          <w:p w14:paraId="4D5F05EA" w14:textId="77777777" w:rsidR="007F232F" w:rsidRPr="007F232F" w:rsidRDefault="007F232F" w:rsidP="007F232F">
            <w:pPr>
              <w:spacing w:before="100" w:beforeAutospacing="1" w:after="100" w:afterAutospacing="1"/>
              <w:jc w:val="center"/>
              <w:outlineLvl w:val="5"/>
              <w:rPr>
                <w:rFonts w:eastAsia="Times New Roman"/>
                <w:b/>
                <w:bCs/>
                <w:sz w:val="20"/>
                <w:szCs w:val="20"/>
                <w:lang w:val="lt-LT" w:eastAsia="lt-LT"/>
              </w:rPr>
            </w:pPr>
            <w:r w:rsidRPr="007F232F">
              <w:rPr>
                <w:rFonts w:eastAsia="Times New Roman"/>
                <w:b/>
                <w:bCs/>
                <w:lang w:val="lt-LT" w:eastAsia="lt-LT"/>
              </w:rPr>
              <w:t>Aukštaitijos PRC</w:t>
            </w:r>
            <w:r w:rsidRPr="007F232F">
              <w:rPr>
                <w:rFonts w:eastAsia="Times New Roman"/>
                <w:b/>
                <w:bCs/>
                <w:sz w:val="20"/>
                <w:szCs w:val="20"/>
                <w:lang w:val="lt-LT" w:eastAsia="lt-LT"/>
              </w:rPr>
              <w:t xml:space="preserve"> vykdomos profesinio mokymo programos pavadinimas 2022 m. atitinkančios profesijų pogrupius</w:t>
            </w:r>
          </w:p>
        </w:tc>
      </w:tr>
      <w:tr w:rsidR="007F232F" w:rsidRPr="007F232F" w14:paraId="456CA9FE" w14:textId="77777777" w:rsidTr="005C53F0">
        <w:trPr>
          <w:tblCellSpacing w:w="15" w:type="dxa"/>
        </w:trPr>
        <w:tc>
          <w:tcPr>
            <w:tcW w:w="4633" w:type="dxa"/>
            <w:vAlign w:val="center"/>
            <w:hideMark/>
          </w:tcPr>
          <w:p w14:paraId="3A3B5E64"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Parduotuvių pardavėjai</w:t>
            </w:r>
          </w:p>
        </w:tc>
        <w:tc>
          <w:tcPr>
            <w:tcW w:w="4936" w:type="dxa"/>
            <w:shd w:val="clear" w:color="auto" w:fill="auto"/>
            <w:vAlign w:val="center"/>
          </w:tcPr>
          <w:p w14:paraId="12A0FF3E" w14:textId="77777777" w:rsidR="007F232F" w:rsidRPr="007F232F" w:rsidRDefault="007F232F" w:rsidP="007F232F">
            <w:pPr>
              <w:rPr>
                <w:rFonts w:eastAsia="Times New Roman"/>
                <w:b/>
                <w:sz w:val="20"/>
                <w:szCs w:val="20"/>
                <w:lang w:val="lt-LT" w:eastAsia="lt-LT"/>
              </w:rPr>
            </w:pPr>
            <w:r w:rsidRPr="007F232F">
              <w:rPr>
                <w:rFonts w:eastAsia="Times New Roman"/>
                <w:b/>
                <w:sz w:val="20"/>
                <w:szCs w:val="20"/>
                <w:lang w:val="lt-LT" w:eastAsia="lt-LT"/>
              </w:rPr>
              <w:t>Apskaitininkas</w:t>
            </w:r>
          </w:p>
        </w:tc>
      </w:tr>
      <w:tr w:rsidR="007F232F" w:rsidRPr="007F232F" w14:paraId="4DD9F902" w14:textId="77777777" w:rsidTr="005C53F0">
        <w:trPr>
          <w:tblCellSpacing w:w="15" w:type="dxa"/>
        </w:trPr>
        <w:tc>
          <w:tcPr>
            <w:tcW w:w="4633" w:type="dxa"/>
            <w:vAlign w:val="center"/>
            <w:hideMark/>
          </w:tcPr>
          <w:p w14:paraId="74C23F26"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Siuvėjai, kailininkai ir kepurininkai</w:t>
            </w:r>
          </w:p>
        </w:tc>
        <w:tc>
          <w:tcPr>
            <w:tcW w:w="4936" w:type="dxa"/>
            <w:shd w:val="clear" w:color="auto" w:fill="auto"/>
            <w:vAlign w:val="center"/>
          </w:tcPr>
          <w:p w14:paraId="5AFD98C1" w14:textId="77777777" w:rsidR="007F232F" w:rsidRPr="007F232F" w:rsidRDefault="007F232F" w:rsidP="007F232F">
            <w:pPr>
              <w:rPr>
                <w:rFonts w:eastAsia="Times New Roman"/>
                <w:b/>
                <w:sz w:val="20"/>
                <w:szCs w:val="20"/>
                <w:lang w:val="lt-LT" w:eastAsia="lt-LT"/>
              </w:rPr>
            </w:pPr>
            <w:r w:rsidRPr="007F232F">
              <w:rPr>
                <w:rFonts w:eastAsia="Times New Roman"/>
                <w:b/>
                <w:sz w:val="20"/>
                <w:szCs w:val="20"/>
                <w:lang w:val="lt-LT" w:eastAsia="lt-LT"/>
              </w:rPr>
              <w:t>Siuvėjas</w:t>
            </w:r>
          </w:p>
        </w:tc>
      </w:tr>
      <w:tr w:rsidR="007F232F" w:rsidRPr="007F232F" w14:paraId="104523FD" w14:textId="77777777" w:rsidTr="005C53F0">
        <w:trPr>
          <w:tblCellSpacing w:w="15" w:type="dxa"/>
        </w:trPr>
        <w:tc>
          <w:tcPr>
            <w:tcW w:w="4633" w:type="dxa"/>
            <w:vAlign w:val="center"/>
            <w:hideMark/>
          </w:tcPr>
          <w:p w14:paraId="3E3293D9"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Virėjai</w:t>
            </w:r>
          </w:p>
        </w:tc>
        <w:tc>
          <w:tcPr>
            <w:tcW w:w="4936" w:type="dxa"/>
            <w:shd w:val="clear" w:color="auto" w:fill="auto"/>
            <w:vAlign w:val="center"/>
          </w:tcPr>
          <w:p w14:paraId="355EC8AB" w14:textId="77777777" w:rsidR="007F232F" w:rsidRPr="007F232F" w:rsidRDefault="007F232F" w:rsidP="007F232F">
            <w:pPr>
              <w:rPr>
                <w:rFonts w:eastAsia="Times New Roman"/>
                <w:b/>
                <w:sz w:val="20"/>
                <w:szCs w:val="20"/>
                <w:lang w:val="lt-LT" w:eastAsia="lt-LT"/>
              </w:rPr>
            </w:pPr>
            <w:r w:rsidRPr="007F232F">
              <w:rPr>
                <w:rFonts w:eastAsia="Times New Roman"/>
                <w:b/>
                <w:sz w:val="20"/>
                <w:szCs w:val="20"/>
                <w:lang w:val="lt-LT" w:eastAsia="lt-LT"/>
              </w:rPr>
              <w:t>Virėjas</w:t>
            </w:r>
          </w:p>
        </w:tc>
      </w:tr>
      <w:tr w:rsidR="007F232F" w:rsidRPr="007F232F" w14:paraId="08DD8AE2" w14:textId="77777777" w:rsidTr="005C53F0">
        <w:trPr>
          <w:tblCellSpacing w:w="15" w:type="dxa"/>
        </w:trPr>
        <w:tc>
          <w:tcPr>
            <w:tcW w:w="4633" w:type="dxa"/>
            <w:vAlign w:val="center"/>
            <w:hideMark/>
          </w:tcPr>
          <w:p w14:paraId="4782488C"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Kepėjai ir konditeriai</w:t>
            </w:r>
          </w:p>
        </w:tc>
        <w:tc>
          <w:tcPr>
            <w:tcW w:w="4936" w:type="dxa"/>
            <w:shd w:val="clear" w:color="auto" w:fill="auto"/>
            <w:vAlign w:val="center"/>
          </w:tcPr>
          <w:p w14:paraId="6C260011" w14:textId="77777777" w:rsidR="007F232F" w:rsidRPr="007F232F" w:rsidRDefault="007F232F" w:rsidP="007F232F">
            <w:pPr>
              <w:rPr>
                <w:rFonts w:eastAsia="Times New Roman"/>
                <w:b/>
                <w:sz w:val="20"/>
                <w:szCs w:val="20"/>
                <w:lang w:val="lt-LT" w:eastAsia="lt-LT"/>
              </w:rPr>
            </w:pPr>
            <w:r w:rsidRPr="007F232F">
              <w:rPr>
                <w:rFonts w:eastAsia="Times New Roman"/>
                <w:b/>
                <w:sz w:val="20"/>
                <w:szCs w:val="20"/>
                <w:lang w:val="lt-LT" w:eastAsia="lt-LT"/>
              </w:rPr>
              <w:t>Virėjas</w:t>
            </w:r>
          </w:p>
        </w:tc>
      </w:tr>
      <w:tr w:rsidR="007F232F" w:rsidRPr="007F232F" w14:paraId="046FE755" w14:textId="77777777" w:rsidTr="005C53F0">
        <w:trPr>
          <w:tblCellSpacing w:w="15" w:type="dxa"/>
        </w:trPr>
        <w:tc>
          <w:tcPr>
            <w:tcW w:w="4633" w:type="dxa"/>
            <w:vAlign w:val="center"/>
            <w:hideMark/>
          </w:tcPr>
          <w:p w14:paraId="3625B993"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Įrankininkai ir giminiškų profesijų darbininkai</w:t>
            </w:r>
          </w:p>
        </w:tc>
        <w:tc>
          <w:tcPr>
            <w:tcW w:w="4936" w:type="dxa"/>
            <w:shd w:val="clear" w:color="auto" w:fill="auto"/>
            <w:vAlign w:val="center"/>
          </w:tcPr>
          <w:p w14:paraId="604CFC17" w14:textId="77777777" w:rsidR="007F232F" w:rsidRPr="007F232F" w:rsidRDefault="007F232F" w:rsidP="007F232F">
            <w:pPr>
              <w:rPr>
                <w:rFonts w:eastAsia="Times New Roman"/>
                <w:b/>
                <w:sz w:val="20"/>
                <w:szCs w:val="20"/>
                <w:lang w:val="lt-LT" w:eastAsia="lt-LT"/>
              </w:rPr>
            </w:pPr>
          </w:p>
        </w:tc>
      </w:tr>
      <w:tr w:rsidR="007F232F" w:rsidRPr="007F232F" w14:paraId="70B0CD88" w14:textId="77777777" w:rsidTr="005C53F0">
        <w:trPr>
          <w:tblCellSpacing w:w="15" w:type="dxa"/>
        </w:trPr>
        <w:tc>
          <w:tcPr>
            <w:tcW w:w="4633" w:type="dxa"/>
            <w:vAlign w:val="center"/>
            <w:hideMark/>
          </w:tcPr>
          <w:p w14:paraId="540A6DB6"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Statybininkai</w:t>
            </w:r>
          </w:p>
        </w:tc>
        <w:tc>
          <w:tcPr>
            <w:tcW w:w="4936" w:type="dxa"/>
            <w:shd w:val="clear" w:color="auto" w:fill="auto"/>
            <w:vAlign w:val="center"/>
          </w:tcPr>
          <w:p w14:paraId="2F1FC40C" w14:textId="77777777" w:rsidR="007F232F" w:rsidRPr="007F232F" w:rsidRDefault="007F232F" w:rsidP="007F232F">
            <w:pPr>
              <w:rPr>
                <w:rFonts w:eastAsia="Times New Roman"/>
                <w:b/>
                <w:sz w:val="20"/>
                <w:szCs w:val="20"/>
                <w:lang w:val="lt-LT" w:eastAsia="lt-LT"/>
              </w:rPr>
            </w:pPr>
            <w:proofErr w:type="spellStart"/>
            <w:r w:rsidRPr="007F232F">
              <w:rPr>
                <w:rFonts w:eastAsia="Times New Roman"/>
                <w:b/>
                <w:sz w:val="20"/>
                <w:szCs w:val="20"/>
                <w:lang w:val="lt-LT" w:eastAsia="lt-LT"/>
              </w:rPr>
              <w:t>Apdailininkas</w:t>
            </w:r>
            <w:proofErr w:type="spellEnd"/>
          </w:p>
        </w:tc>
      </w:tr>
      <w:tr w:rsidR="007F232F" w:rsidRPr="007F232F" w14:paraId="42C44433" w14:textId="77777777" w:rsidTr="005C53F0">
        <w:trPr>
          <w:tblCellSpacing w:w="15" w:type="dxa"/>
        </w:trPr>
        <w:tc>
          <w:tcPr>
            <w:tcW w:w="4633" w:type="dxa"/>
            <w:vAlign w:val="center"/>
            <w:hideMark/>
          </w:tcPr>
          <w:p w14:paraId="49C9DE0E"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Variklinių transporto priemonių mechanikai ir taisytojai</w:t>
            </w:r>
          </w:p>
        </w:tc>
        <w:tc>
          <w:tcPr>
            <w:tcW w:w="4936" w:type="dxa"/>
            <w:shd w:val="clear" w:color="auto" w:fill="auto"/>
            <w:vAlign w:val="center"/>
          </w:tcPr>
          <w:p w14:paraId="60589E78" w14:textId="77777777" w:rsidR="007F232F" w:rsidRPr="007F232F" w:rsidRDefault="007F232F" w:rsidP="007F232F">
            <w:pPr>
              <w:ind w:left="244" w:right="87" w:hanging="142"/>
              <w:rPr>
                <w:rFonts w:eastAsia="Times New Roman"/>
                <w:b/>
                <w:sz w:val="20"/>
                <w:szCs w:val="20"/>
                <w:lang w:val="lt-LT" w:eastAsia="lt-LT"/>
              </w:rPr>
            </w:pPr>
            <w:r w:rsidRPr="007F232F">
              <w:rPr>
                <w:rFonts w:eastAsia="Times New Roman"/>
                <w:b/>
                <w:sz w:val="20"/>
                <w:szCs w:val="20"/>
                <w:lang w:val="lt-LT" w:eastAsia="lt-LT"/>
              </w:rPr>
              <w:t>Transporto priemonių remontininkas; Suvirintojas</w:t>
            </w:r>
          </w:p>
        </w:tc>
      </w:tr>
      <w:tr w:rsidR="007F232F" w:rsidRPr="007F232F" w14:paraId="24CEC4A5" w14:textId="77777777" w:rsidTr="005C53F0">
        <w:trPr>
          <w:tblCellSpacing w:w="15" w:type="dxa"/>
        </w:trPr>
        <w:tc>
          <w:tcPr>
            <w:tcW w:w="4633" w:type="dxa"/>
            <w:vAlign w:val="center"/>
            <w:hideMark/>
          </w:tcPr>
          <w:p w14:paraId="7E7933DD"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Sunkiasvorių sunkvežimių ir krovinių transporto priemonių vairuotojai</w:t>
            </w:r>
          </w:p>
        </w:tc>
        <w:tc>
          <w:tcPr>
            <w:tcW w:w="4936" w:type="dxa"/>
            <w:shd w:val="clear" w:color="auto" w:fill="auto"/>
            <w:vAlign w:val="center"/>
          </w:tcPr>
          <w:p w14:paraId="0AC78F3D" w14:textId="77777777" w:rsidR="007F232F" w:rsidRPr="007F232F" w:rsidRDefault="007F232F" w:rsidP="007F232F">
            <w:pPr>
              <w:rPr>
                <w:rFonts w:eastAsia="Times New Roman"/>
                <w:b/>
                <w:sz w:val="20"/>
                <w:szCs w:val="20"/>
                <w:lang w:val="lt-LT" w:eastAsia="lt-LT"/>
              </w:rPr>
            </w:pPr>
            <w:r w:rsidRPr="007F232F">
              <w:rPr>
                <w:rFonts w:eastAsia="Times New Roman"/>
                <w:b/>
                <w:sz w:val="20"/>
                <w:szCs w:val="20"/>
                <w:lang w:val="lt-LT" w:eastAsia="lt-LT"/>
              </w:rPr>
              <w:t>Motorinių transporto priemonių kroviniams vežti vairuotojas</w:t>
            </w:r>
          </w:p>
        </w:tc>
      </w:tr>
      <w:tr w:rsidR="007F232F" w:rsidRPr="007F232F" w14:paraId="3D067890" w14:textId="77777777" w:rsidTr="005C53F0">
        <w:trPr>
          <w:tblCellSpacing w:w="15" w:type="dxa"/>
        </w:trPr>
        <w:tc>
          <w:tcPr>
            <w:tcW w:w="4633" w:type="dxa"/>
            <w:vAlign w:val="center"/>
            <w:hideMark/>
          </w:tcPr>
          <w:p w14:paraId="2B5AAB3C"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Barmenai</w:t>
            </w:r>
          </w:p>
        </w:tc>
        <w:tc>
          <w:tcPr>
            <w:tcW w:w="4936" w:type="dxa"/>
            <w:shd w:val="clear" w:color="auto" w:fill="auto"/>
            <w:vAlign w:val="center"/>
          </w:tcPr>
          <w:p w14:paraId="5067E69A" w14:textId="77777777" w:rsidR="007F232F" w:rsidRPr="007F232F" w:rsidRDefault="007F232F" w:rsidP="007F232F">
            <w:pPr>
              <w:rPr>
                <w:rFonts w:eastAsia="Times New Roman"/>
                <w:b/>
                <w:sz w:val="20"/>
                <w:szCs w:val="20"/>
                <w:lang w:val="lt-LT" w:eastAsia="lt-LT"/>
              </w:rPr>
            </w:pPr>
            <w:r w:rsidRPr="007F232F">
              <w:rPr>
                <w:rFonts w:eastAsia="Times New Roman"/>
                <w:b/>
                <w:sz w:val="20"/>
                <w:szCs w:val="20"/>
                <w:lang w:val="lt-LT" w:eastAsia="lt-LT"/>
              </w:rPr>
              <w:t>Padavėjas ir barmenas</w:t>
            </w:r>
          </w:p>
        </w:tc>
      </w:tr>
      <w:tr w:rsidR="007F232F" w:rsidRPr="007F232F" w14:paraId="27090FEE" w14:textId="77777777" w:rsidTr="005C53F0">
        <w:trPr>
          <w:tblCellSpacing w:w="15" w:type="dxa"/>
        </w:trPr>
        <w:tc>
          <w:tcPr>
            <w:tcW w:w="4633" w:type="dxa"/>
            <w:vAlign w:val="center"/>
            <w:hideMark/>
          </w:tcPr>
          <w:p w14:paraId="3C4C0541" w14:textId="77777777" w:rsidR="007F232F" w:rsidRPr="007F232F" w:rsidRDefault="007F232F" w:rsidP="007F232F">
            <w:pPr>
              <w:rPr>
                <w:rFonts w:eastAsia="Times New Roman"/>
                <w:sz w:val="20"/>
                <w:szCs w:val="20"/>
                <w:lang w:val="lt-LT" w:eastAsia="lt-LT"/>
              </w:rPr>
            </w:pPr>
            <w:r w:rsidRPr="007F232F">
              <w:rPr>
                <w:rFonts w:eastAsia="Times New Roman"/>
                <w:sz w:val="20"/>
                <w:szCs w:val="20"/>
                <w:lang w:val="lt-LT" w:eastAsia="lt-LT"/>
              </w:rPr>
              <w:t>Pramonės ir žemės ūkio mašinų mechanikai ir taisytojai</w:t>
            </w:r>
          </w:p>
          <w:p w14:paraId="4B725964" w14:textId="77777777" w:rsidR="007F232F" w:rsidRPr="007F232F" w:rsidRDefault="007F232F" w:rsidP="007F232F">
            <w:pPr>
              <w:rPr>
                <w:rFonts w:eastAsia="Times New Roman"/>
                <w:sz w:val="20"/>
                <w:szCs w:val="20"/>
                <w:lang w:val="lt-LT" w:eastAsia="lt-LT"/>
              </w:rPr>
            </w:pPr>
          </w:p>
        </w:tc>
        <w:tc>
          <w:tcPr>
            <w:tcW w:w="4936" w:type="dxa"/>
            <w:shd w:val="clear" w:color="auto" w:fill="auto"/>
            <w:vAlign w:val="center"/>
          </w:tcPr>
          <w:p w14:paraId="7CDC35CE" w14:textId="77777777" w:rsidR="007F232F" w:rsidRPr="007F232F" w:rsidRDefault="007F232F" w:rsidP="007F232F">
            <w:pPr>
              <w:rPr>
                <w:rFonts w:eastAsia="Times New Roman"/>
                <w:b/>
                <w:sz w:val="20"/>
                <w:szCs w:val="20"/>
                <w:lang w:val="lt-LT" w:eastAsia="lt-LT"/>
              </w:rPr>
            </w:pPr>
            <w:r w:rsidRPr="007F232F">
              <w:rPr>
                <w:rFonts w:eastAsia="Times New Roman"/>
                <w:b/>
                <w:sz w:val="20"/>
                <w:szCs w:val="20"/>
                <w:lang w:val="lt-LT" w:eastAsia="lt-LT"/>
              </w:rPr>
              <w:t xml:space="preserve">Žemės ūkio gamybos verslo darbuotojas; Transporto priemonių remontininkas; Technikos priežiūros verslo darbuotojas </w:t>
            </w:r>
          </w:p>
        </w:tc>
      </w:tr>
    </w:tbl>
    <w:p w14:paraId="21B4ED1D" w14:textId="77777777" w:rsidR="007F232F" w:rsidRDefault="007F232F" w:rsidP="00B16F74">
      <w:pPr>
        <w:suppressAutoHyphens/>
        <w:autoSpaceDN w:val="0"/>
        <w:jc w:val="both"/>
        <w:textAlignment w:val="baseline"/>
        <w:rPr>
          <w:bCs/>
          <w:lang w:val="lt-LT" w:eastAsia="en-US"/>
        </w:rPr>
      </w:pPr>
    </w:p>
    <w:p w14:paraId="34F9283C" w14:textId="77777777" w:rsidR="004F36F9" w:rsidRPr="000010D0" w:rsidRDefault="004F36F9" w:rsidP="000F6A10">
      <w:pPr>
        <w:autoSpaceDE w:val="0"/>
        <w:autoSpaceDN w:val="0"/>
        <w:adjustRightInd w:val="0"/>
        <w:ind w:firstLine="720"/>
        <w:jc w:val="both"/>
        <w:rPr>
          <w:rFonts w:eastAsia="OpenSans-Light"/>
        </w:rPr>
      </w:pPr>
      <w:r w:rsidRPr="004F36F9">
        <w:rPr>
          <w:rFonts w:eastAsia="OpenSans-Light"/>
          <w:lang w:val="lt-LT"/>
        </w:rPr>
        <w:t>Lietuvoje sunkiai sekasi užtikrinti švietimo atitiktį darbo rinkos poreikiams. Dėl vis dar mažo profesinio mokymo patrauklumo tik šiek tiek daugiau nei ketvirtadalis asmenų vidurinį išsilavinimą siekia įgyti kartu su profesine kv</w:t>
      </w:r>
      <w:r>
        <w:rPr>
          <w:rFonts w:eastAsia="OpenSans-Light"/>
          <w:lang w:val="lt-LT"/>
        </w:rPr>
        <w:t>alifikacija (1 pav.</w:t>
      </w:r>
      <w:r w:rsidRPr="004F36F9">
        <w:rPr>
          <w:rFonts w:eastAsia="OpenSans-Light"/>
          <w:lang w:val="lt-LT"/>
        </w:rPr>
        <w:t xml:space="preserve">). </w:t>
      </w:r>
      <w:r w:rsidR="00FB7F60">
        <w:rPr>
          <w:rFonts w:eastAsia="OpenSans-Light"/>
          <w:lang w:val="lt-LT"/>
        </w:rPr>
        <w:t xml:space="preserve">Dalis įgijusių aukštąjį mokslą dirba darbą, kuris nereikalauja jo. </w:t>
      </w:r>
      <w:r w:rsidRPr="004F36F9">
        <w:rPr>
          <w:rFonts w:eastAsia="OpenSans-Light"/>
          <w:lang w:val="lt-LT"/>
        </w:rPr>
        <w:t>Tokio mokymosi srautų ir darbo rinkos poreikių disbalanso padarinys – pastebima neatitiktis tarp įgyto išsilavinimo ir baigus mokslus dirbamo darbo. LRV programos siekinys, kad 2024 m. apie 80 proc. 15–64 metų gyventojų dirbtų jų įgytą kvalifikaciją ir sritį atitinkantį darbą, kol kas atrodo sunkiai įgyvendinamas (</w:t>
      </w:r>
      <w:r w:rsidRPr="004F36F9">
        <w:rPr>
          <w:rFonts w:eastAsia="OpenSans-Light"/>
          <w:i/>
          <w:lang w:val="lt-LT"/>
        </w:rPr>
        <w:t xml:space="preserve">šaltinis NŠA, 2021 Lietuva. </w:t>
      </w:r>
      <w:proofErr w:type="spellStart"/>
      <w:r w:rsidRPr="004F36F9">
        <w:rPr>
          <w:rFonts w:eastAsia="OpenSans-Light"/>
          <w:i/>
        </w:rPr>
        <w:t>Švietimas</w:t>
      </w:r>
      <w:proofErr w:type="spellEnd"/>
      <w:r w:rsidRPr="004F36F9">
        <w:rPr>
          <w:rFonts w:eastAsia="OpenSans-Light"/>
          <w:i/>
        </w:rPr>
        <w:t xml:space="preserve"> </w:t>
      </w:r>
      <w:proofErr w:type="spellStart"/>
      <w:r w:rsidRPr="004F36F9">
        <w:rPr>
          <w:rFonts w:eastAsia="OpenSans-Light"/>
          <w:i/>
        </w:rPr>
        <w:t>šalyje</w:t>
      </w:r>
      <w:proofErr w:type="spellEnd"/>
      <w:r w:rsidRPr="004F36F9">
        <w:rPr>
          <w:rFonts w:eastAsia="OpenSans-Light"/>
          <w:i/>
        </w:rPr>
        <w:t xml:space="preserve"> ir </w:t>
      </w:r>
      <w:proofErr w:type="spellStart"/>
      <w:r w:rsidRPr="004F36F9">
        <w:rPr>
          <w:rFonts w:eastAsia="OpenSans-Light"/>
          <w:i/>
        </w:rPr>
        <w:t>regionuose</w:t>
      </w:r>
      <w:proofErr w:type="spellEnd"/>
      <w:r>
        <w:rPr>
          <w:rFonts w:eastAsia="OpenSans-Light"/>
        </w:rPr>
        <w:t xml:space="preserve">). </w:t>
      </w:r>
    </w:p>
    <w:p w14:paraId="55895033" w14:textId="77777777" w:rsidR="0049275A" w:rsidRDefault="0049275A" w:rsidP="00B16F74">
      <w:pPr>
        <w:suppressAutoHyphens/>
        <w:autoSpaceDN w:val="0"/>
        <w:jc w:val="both"/>
        <w:textAlignment w:val="baseline"/>
        <w:rPr>
          <w:bCs/>
          <w:lang w:val="lt-LT" w:eastAsia="en-US"/>
        </w:rPr>
      </w:pPr>
    </w:p>
    <w:p w14:paraId="0FD69C88" w14:textId="77777777" w:rsidR="00265986" w:rsidRDefault="0049275A" w:rsidP="00B16F74">
      <w:pPr>
        <w:suppressAutoHyphens/>
        <w:autoSpaceDN w:val="0"/>
        <w:jc w:val="both"/>
        <w:textAlignment w:val="baseline"/>
        <w:rPr>
          <w:bCs/>
          <w:lang w:val="lt-LT" w:eastAsia="en-US"/>
        </w:rPr>
      </w:pPr>
      <w:r w:rsidRPr="000F6A10">
        <w:rPr>
          <w:b/>
          <w:bCs/>
          <w:noProof/>
          <w:lang w:val="lt-LT" w:eastAsia="lt-LT"/>
        </w:rPr>
        <w:drawing>
          <wp:inline distT="0" distB="0" distL="0" distR="0" wp14:anchorId="23683D53" wp14:editId="71056FD7">
            <wp:extent cx="6109970" cy="1074420"/>
            <wp:effectExtent l="0" t="0" r="508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970" cy="1074420"/>
                    </a:xfrm>
                    <a:prstGeom prst="rect">
                      <a:avLst/>
                    </a:prstGeom>
                    <a:noFill/>
                    <a:ln>
                      <a:noFill/>
                    </a:ln>
                  </pic:spPr>
                </pic:pic>
              </a:graphicData>
            </a:graphic>
          </wp:inline>
        </w:drawing>
      </w:r>
    </w:p>
    <w:p w14:paraId="373FC561" w14:textId="77777777" w:rsidR="004F36F9" w:rsidRDefault="004F36F9" w:rsidP="003D494D">
      <w:pPr>
        <w:suppressAutoHyphens/>
        <w:autoSpaceDN w:val="0"/>
        <w:jc w:val="center"/>
        <w:textAlignment w:val="baseline"/>
        <w:rPr>
          <w:bCs/>
          <w:lang w:eastAsia="en-US"/>
        </w:rPr>
      </w:pPr>
    </w:p>
    <w:p w14:paraId="2483E804" w14:textId="77777777" w:rsidR="00FB7F60" w:rsidRPr="000010D0" w:rsidRDefault="004F36F9" w:rsidP="00FB7F60">
      <w:pPr>
        <w:autoSpaceDE w:val="0"/>
        <w:autoSpaceDN w:val="0"/>
        <w:adjustRightInd w:val="0"/>
        <w:ind w:firstLine="720"/>
        <w:jc w:val="center"/>
        <w:rPr>
          <w:rFonts w:eastAsia="OpenSans-Light"/>
        </w:rPr>
      </w:pPr>
      <w:r w:rsidRPr="004F36F9">
        <w:rPr>
          <w:bCs/>
          <w:lang w:eastAsia="en-US"/>
        </w:rPr>
        <w:t xml:space="preserve">1 pav. </w:t>
      </w:r>
      <w:proofErr w:type="spellStart"/>
      <w:r w:rsidR="00FB7F60">
        <w:rPr>
          <w:b/>
          <w:bCs/>
          <w:lang w:eastAsia="en-US"/>
        </w:rPr>
        <w:t>Įsidarbinusių</w:t>
      </w:r>
      <w:proofErr w:type="spellEnd"/>
      <w:r w:rsidR="00FB7F60">
        <w:rPr>
          <w:b/>
          <w:bCs/>
          <w:lang w:eastAsia="en-US"/>
        </w:rPr>
        <w:t xml:space="preserve"> </w:t>
      </w:r>
      <w:proofErr w:type="spellStart"/>
      <w:r w:rsidR="00FB7F60">
        <w:rPr>
          <w:b/>
          <w:bCs/>
          <w:lang w:eastAsia="en-US"/>
        </w:rPr>
        <w:t>asmenų</w:t>
      </w:r>
      <w:proofErr w:type="spellEnd"/>
      <w:r w:rsidR="00FB7F60">
        <w:rPr>
          <w:b/>
          <w:bCs/>
          <w:lang w:eastAsia="en-US"/>
        </w:rPr>
        <w:t xml:space="preserve">, </w:t>
      </w:r>
      <w:proofErr w:type="spellStart"/>
      <w:r w:rsidR="00FB7F60">
        <w:rPr>
          <w:b/>
          <w:bCs/>
          <w:lang w:eastAsia="en-US"/>
        </w:rPr>
        <w:t>prieš</w:t>
      </w:r>
      <w:proofErr w:type="spellEnd"/>
      <w:r w:rsidRPr="00FB7F60">
        <w:rPr>
          <w:b/>
          <w:bCs/>
          <w:lang w:eastAsia="en-US"/>
        </w:rPr>
        <w:t xml:space="preserve"> 1-3 m. </w:t>
      </w:r>
      <w:proofErr w:type="spellStart"/>
      <w:r w:rsidRPr="00FB7F60">
        <w:rPr>
          <w:b/>
          <w:bCs/>
          <w:lang w:eastAsia="en-US"/>
        </w:rPr>
        <w:t>gavusių</w:t>
      </w:r>
      <w:proofErr w:type="spellEnd"/>
      <w:r w:rsidRPr="00FB7F60">
        <w:rPr>
          <w:b/>
          <w:bCs/>
          <w:lang w:eastAsia="en-US"/>
        </w:rPr>
        <w:t xml:space="preserve"> </w:t>
      </w:r>
      <w:proofErr w:type="spellStart"/>
      <w:r w:rsidRPr="00FB7F60">
        <w:rPr>
          <w:b/>
          <w:bCs/>
          <w:lang w:eastAsia="en-US"/>
        </w:rPr>
        <w:t>profesinio</w:t>
      </w:r>
      <w:proofErr w:type="spellEnd"/>
      <w:r w:rsidRPr="00FB7F60">
        <w:rPr>
          <w:b/>
          <w:bCs/>
          <w:lang w:eastAsia="en-US"/>
        </w:rPr>
        <w:t xml:space="preserve"> </w:t>
      </w:r>
      <w:proofErr w:type="spellStart"/>
      <w:r w:rsidRPr="00FB7F60">
        <w:rPr>
          <w:b/>
          <w:bCs/>
          <w:lang w:eastAsia="en-US"/>
        </w:rPr>
        <w:t>mokymo</w:t>
      </w:r>
      <w:proofErr w:type="spellEnd"/>
      <w:r w:rsidRPr="00FB7F60">
        <w:rPr>
          <w:b/>
          <w:bCs/>
          <w:lang w:eastAsia="en-US"/>
        </w:rPr>
        <w:t xml:space="preserve"> </w:t>
      </w:r>
      <w:proofErr w:type="spellStart"/>
      <w:r w:rsidR="00FB7F60" w:rsidRPr="00FB7F60">
        <w:rPr>
          <w:b/>
          <w:bCs/>
          <w:lang w:eastAsia="en-US"/>
        </w:rPr>
        <w:t>diplom</w:t>
      </w:r>
      <w:r w:rsidR="00FB7F60">
        <w:rPr>
          <w:b/>
          <w:bCs/>
          <w:lang w:eastAsia="en-US"/>
        </w:rPr>
        <w:t>ą</w:t>
      </w:r>
      <w:proofErr w:type="spellEnd"/>
      <w:r w:rsidR="00FB7F60">
        <w:rPr>
          <w:bCs/>
          <w:lang w:eastAsia="en-US"/>
        </w:rPr>
        <w:t xml:space="preserve"> </w:t>
      </w:r>
      <w:r w:rsidR="00FB7F60" w:rsidRPr="004F36F9">
        <w:rPr>
          <w:rFonts w:eastAsia="OpenSans-Light"/>
          <w:lang w:val="lt-LT"/>
        </w:rPr>
        <w:t>(</w:t>
      </w:r>
      <w:r w:rsidR="00FB7F60" w:rsidRPr="004F36F9">
        <w:rPr>
          <w:rFonts w:eastAsia="OpenSans-Light"/>
          <w:i/>
          <w:lang w:val="lt-LT"/>
        </w:rPr>
        <w:t xml:space="preserve">šaltinis NŠA, 2021 Lietuva. </w:t>
      </w:r>
      <w:proofErr w:type="spellStart"/>
      <w:r w:rsidR="00FB7F60" w:rsidRPr="004F36F9">
        <w:rPr>
          <w:rFonts w:eastAsia="OpenSans-Light"/>
          <w:i/>
        </w:rPr>
        <w:t>Švietimas</w:t>
      </w:r>
      <w:proofErr w:type="spellEnd"/>
      <w:r w:rsidR="00FB7F60" w:rsidRPr="004F36F9">
        <w:rPr>
          <w:rFonts w:eastAsia="OpenSans-Light"/>
          <w:i/>
        </w:rPr>
        <w:t xml:space="preserve"> </w:t>
      </w:r>
      <w:proofErr w:type="spellStart"/>
      <w:r w:rsidR="00FB7F60" w:rsidRPr="004F36F9">
        <w:rPr>
          <w:rFonts w:eastAsia="OpenSans-Light"/>
          <w:i/>
        </w:rPr>
        <w:t>šalyje</w:t>
      </w:r>
      <w:proofErr w:type="spellEnd"/>
      <w:r w:rsidR="00FB7F60" w:rsidRPr="004F36F9">
        <w:rPr>
          <w:rFonts w:eastAsia="OpenSans-Light"/>
          <w:i/>
        </w:rPr>
        <w:t xml:space="preserve"> ir </w:t>
      </w:r>
      <w:proofErr w:type="spellStart"/>
      <w:r w:rsidR="00FB7F60" w:rsidRPr="004F36F9">
        <w:rPr>
          <w:rFonts w:eastAsia="OpenSans-Light"/>
          <w:i/>
        </w:rPr>
        <w:t>regionuose</w:t>
      </w:r>
      <w:proofErr w:type="spellEnd"/>
      <w:r w:rsidR="00FB7F60">
        <w:rPr>
          <w:rFonts w:eastAsia="OpenSans-Light"/>
        </w:rPr>
        <w:t>).</w:t>
      </w:r>
    </w:p>
    <w:p w14:paraId="7368A9C2" w14:textId="77777777" w:rsidR="004F36F9" w:rsidRPr="004F36F9" w:rsidRDefault="004F36F9" w:rsidP="003D494D">
      <w:pPr>
        <w:suppressAutoHyphens/>
        <w:autoSpaceDN w:val="0"/>
        <w:jc w:val="center"/>
        <w:textAlignment w:val="baseline"/>
        <w:rPr>
          <w:bCs/>
          <w:lang w:eastAsia="en-US"/>
        </w:rPr>
      </w:pPr>
    </w:p>
    <w:p w14:paraId="11455C2F" w14:textId="77777777" w:rsidR="004F36F9" w:rsidRPr="004F36F9" w:rsidRDefault="004F36F9" w:rsidP="000F6A10">
      <w:pPr>
        <w:suppressAutoHyphens/>
        <w:autoSpaceDN w:val="0"/>
        <w:jc w:val="both"/>
        <w:textAlignment w:val="baseline"/>
        <w:rPr>
          <w:bCs/>
          <w:lang w:eastAsia="en-US"/>
        </w:rPr>
      </w:pPr>
      <w:r>
        <w:rPr>
          <w:bCs/>
          <w:lang w:eastAsia="en-US"/>
        </w:rPr>
        <w:tab/>
        <w:t xml:space="preserve">Centro </w:t>
      </w:r>
      <w:proofErr w:type="spellStart"/>
      <w:r>
        <w:rPr>
          <w:bCs/>
          <w:lang w:eastAsia="en-US"/>
        </w:rPr>
        <w:t>absolventai</w:t>
      </w:r>
      <w:proofErr w:type="spellEnd"/>
      <w:r>
        <w:rPr>
          <w:bCs/>
          <w:lang w:eastAsia="en-US"/>
        </w:rPr>
        <w:t xml:space="preserve"> </w:t>
      </w:r>
      <w:proofErr w:type="spellStart"/>
      <w:r>
        <w:rPr>
          <w:bCs/>
          <w:lang w:eastAsia="en-US"/>
        </w:rPr>
        <w:t>įgiję</w:t>
      </w:r>
      <w:proofErr w:type="spellEnd"/>
      <w:r>
        <w:rPr>
          <w:bCs/>
          <w:lang w:eastAsia="en-US"/>
        </w:rPr>
        <w:t xml:space="preserve"> </w:t>
      </w:r>
      <w:proofErr w:type="spellStart"/>
      <w:r>
        <w:rPr>
          <w:bCs/>
          <w:lang w:eastAsia="en-US"/>
        </w:rPr>
        <w:t>išsilavinimą</w:t>
      </w:r>
      <w:proofErr w:type="spellEnd"/>
      <w:r>
        <w:rPr>
          <w:bCs/>
          <w:lang w:eastAsia="en-US"/>
        </w:rPr>
        <w:t xml:space="preserve"> 2020-2022 </w:t>
      </w:r>
      <w:proofErr w:type="spellStart"/>
      <w:r>
        <w:rPr>
          <w:bCs/>
          <w:lang w:eastAsia="en-US"/>
        </w:rPr>
        <w:t>metais</w:t>
      </w:r>
      <w:proofErr w:type="spellEnd"/>
      <w:r>
        <w:rPr>
          <w:bCs/>
          <w:lang w:eastAsia="en-US"/>
        </w:rPr>
        <w:t xml:space="preserve">, </w:t>
      </w:r>
      <w:proofErr w:type="spellStart"/>
      <w:r>
        <w:rPr>
          <w:bCs/>
          <w:lang w:eastAsia="en-US"/>
        </w:rPr>
        <w:t>dirba</w:t>
      </w:r>
      <w:proofErr w:type="spellEnd"/>
      <w:r>
        <w:rPr>
          <w:bCs/>
          <w:lang w:eastAsia="en-US"/>
        </w:rPr>
        <w:t xml:space="preserve"> </w:t>
      </w:r>
      <w:proofErr w:type="spellStart"/>
      <w:r>
        <w:rPr>
          <w:bCs/>
          <w:lang w:eastAsia="en-US"/>
        </w:rPr>
        <w:t>samdomą</w:t>
      </w:r>
      <w:proofErr w:type="spellEnd"/>
      <w:r>
        <w:rPr>
          <w:bCs/>
          <w:lang w:eastAsia="en-US"/>
        </w:rPr>
        <w:t xml:space="preserve"> </w:t>
      </w:r>
      <w:proofErr w:type="spellStart"/>
      <w:r>
        <w:rPr>
          <w:bCs/>
          <w:lang w:eastAsia="en-US"/>
        </w:rPr>
        <w:t>darbą</w:t>
      </w:r>
      <w:proofErr w:type="spellEnd"/>
      <w:r>
        <w:rPr>
          <w:bCs/>
          <w:lang w:eastAsia="en-US"/>
        </w:rPr>
        <w:t xml:space="preserve"> – 43,9 proc. (</w:t>
      </w:r>
      <w:proofErr w:type="spellStart"/>
      <w:r>
        <w:rPr>
          <w:bCs/>
          <w:lang w:eastAsia="en-US"/>
        </w:rPr>
        <w:t>nuo</w:t>
      </w:r>
      <w:proofErr w:type="spellEnd"/>
      <w:r>
        <w:rPr>
          <w:bCs/>
          <w:lang w:eastAsia="en-US"/>
        </w:rPr>
        <w:t xml:space="preserve"> </w:t>
      </w:r>
      <w:proofErr w:type="spellStart"/>
      <w:r>
        <w:rPr>
          <w:bCs/>
          <w:lang w:eastAsia="en-US"/>
        </w:rPr>
        <w:t>įgijusių</w:t>
      </w:r>
      <w:proofErr w:type="spellEnd"/>
      <w:r>
        <w:rPr>
          <w:bCs/>
          <w:lang w:eastAsia="en-US"/>
        </w:rPr>
        <w:t xml:space="preserve"> </w:t>
      </w:r>
      <w:proofErr w:type="spellStart"/>
      <w:r>
        <w:rPr>
          <w:bCs/>
          <w:lang w:eastAsia="en-US"/>
        </w:rPr>
        <w:t>išsilavinimą</w:t>
      </w:r>
      <w:proofErr w:type="spellEnd"/>
      <w:r>
        <w:rPr>
          <w:bCs/>
          <w:lang w:eastAsia="en-US"/>
        </w:rPr>
        <w:t xml:space="preserve">). </w:t>
      </w:r>
      <w:proofErr w:type="spellStart"/>
      <w:r>
        <w:rPr>
          <w:bCs/>
          <w:lang w:eastAsia="en-US"/>
        </w:rPr>
        <w:t>Požymis</w:t>
      </w:r>
      <w:proofErr w:type="spellEnd"/>
      <w:r>
        <w:rPr>
          <w:bCs/>
          <w:lang w:eastAsia="en-US"/>
        </w:rPr>
        <w:t xml:space="preserve">, </w:t>
      </w:r>
      <w:proofErr w:type="spellStart"/>
      <w:r>
        <w:rPr>
          <w:bCs/>
          <w:lang w:eastAsia="en-US"/>
        </w:rPr>
        <w:t>kad</w:t>
      </w:r>
      <w:proofErr w:type="spellEnd"/>
      <w:r>
        <w:rPr>
          <w:bCs/>
          <w:lang w:eastAsia="en-US"/>
        </w:rPr>
        <w:t xml:space="preserve"> </w:t>
      </w:r>
      <w:proofErr w:type="spellStart"/>
      <w:r>
        <w:rPr>
          <w:bCs/>
          <w:lang w:eastAsia="en-US"/>
        </w:rPr>
        <w:t>studijuoja</w:t>
      </w:r>
      <w:proofErr w:type="spellEnd"/>
      <w:r>
        <w:rPr>
          <w:bCs/>
          <w:lang w:eastAsia="en-US"/>
        </w:rPr>
        <w:t xml:space="preserve"> </w:t>
      </w:r>
      <w:proofErr w:type="spellStart"/>
      <w:r>
        <w:rPr>
          <w:bCs/>
          <w:lang w:eastAsia="en-US"/>
        </w:rPr>
        <w:t>arba</w:t>
      </w:r>
      <w:proofErr w:type="spellEnd"/>
      <w:r>
        <w:rPr>
          <w:bCs/>
          <w:lang w:eastAsia="en-US"/>
        </w:rPr>
        <w:t xml:space="preserve"> </w:t>
      </w:r>
      <w:proofErr w:type="spellStart"/>
      <w:r>
        <w:rPr>
          <w:bCs/>
          <w:lang w:eastAsia="en-US"/>
        </w:rPr>
        <w:t>mokosi</w:t>
      </w:r>
      <w:proofErr w:type="spellEnd"/>
      <w:r>
        <w:rPr>
          <w:bCs/>
          <w:lang w:eastAsia="en-US"/>
        </w:rPr>
        <w:t xml:space="preserve"> ir </w:t>
      </w:r>
      <w:proofErr w:type="spellStart"/>
      <w:r>
        <w:rPr>
          <w:bCs/>
          <w:lang w:eastAsia="en-US"/>
        </w:rPr>
        <w:t>dirba</w:t>
      </w:r>
      <w:proofErr w:type="spellEnd"/>
      <w:r>
        <w:rPr>
          <w:bCs/>
          <w:lang w:eastAsia="en-US"/>
        </w:rPr>
        <w:t xml:space="preserve"> </w:t>
      </w:r>
      <w:proofErr w:type="spellStart"/>
      <w:r>
        <w:rPr>
          <w:bCs/>
          <w:lang w:eastAsia="en-US"/>
        </w:rPr>
        <w:t>siekia</w:t>
      </w:r>
      <w:proofErr w:type="spellEnd"/>
      <w:r>
        <w:rPr>
          <w:bCs/>
          <w:lang w:eastAsia="en-US"/>
        </w:rPr>
        <w:t xml:space="preserve"> – 8,4 proc. (</w:t>
      </w:r>
      <w:r w:rsidRPr="004F36F9">
        <w:rPr>
          <w:bCs/>
          <w:i/>
          <w:lang w:eastAsia="en-US"/>
        </w:rPr>
        <w:t xml:space="preserve">ŠVIS </w:t>
      </w:r>
      <w:proofErr w:type="spellStart"/>
      <w:r w:rsidRPr="004F36F9">
        <w:rPr>
          <w:bCs/>
          <w:i/>
          <w:lang w:eastAsia="en-US"/>
        </w:rPr>
        <w:t>duomenys</w:t>
      </w:r>
      <w:proofErr w:type="spellEnd"/>
      <w:r>
        <w:rPr>
          <w:bCs/>
          <w:lang w:eastAsia="en-US"/>
        </w:rPr>
        <w:t xml:space="preserve">). </w:t>
      </w:r>
    </w:p>
    <w:p w14:paraId="2CEE2F59" w14:textId="77777777" w:rsidR="00C83C70" w:rsidRDefault="00C83C70">
      <w:pPr>
        <w:rPr>
          <w:b/>
          <w:bCs/>
          <w:lang w:eastAsia="en-US"/>
        </w:rPr>
      </w:pPr>
      <w:r>
        <w:rPr>
          <w:b/>
          <w:bCs/>
          <w:lang w:eastAsia="en-US"/>
        </w:rPr>
        <w:br w:type="page"/>
      </w:r>
    </w:p>
    <w:p w14:paraId="489B2C9E" w14:textId="77777777" w:rsidR="00FB7F60" w:rsidRDefault="00FB7F60" w:rsidP="004F36F9">
      <w:pPr>
        <w:suppressAutoHyphens/>
        <w:autoSpaceDN w:val="0"/>
        <w:textAlignment w:val="baseline"/>
        <w:rPr>
          <w:b/>
          <w:bCs/>
          <w:lang w:eastAsia="en-US"/>
        </w:rPr>
      </w:pPr>
    </w:p>
    <w:p w14:paraId="040B8796" w14:textId="77777777" w:rsidR="003D494D" w:rsidRDefault="003D494D" w:rsidP="003D494D">
      <w:pPr>
        <w:suppressAutoHyphens/>
        <w:autoSpaceDN w:val="0"/>
        <w:jc w:val="center"/>
        <w:textAlignment w:val="baseline"/>
        <w:rPr>
          <w:b/>
          <w:bCs/>
          <w:lang w:eastAsia="en-US"/>
        </w:rPr>
      </w:pPr>
      <w:r w:rsidRPr="00FF662D">
        <w:rPr>
          <w:b/>
          <w:bCs/>
          <w:lang w:eastAsia="en-US"/>
        </w:rPr>
        <w:t>STRATEGINIŲ TIKSLŲ ĮGYVENDINIMAS</w:t>
      </w:r>
    </w:p>
    <w:p w14:paraId="495D4555" w14:textId="77777777" w:rsidR="002A3D67" w:rsidRPr="002A4E34" w:rsidRDefault="002A3D67" w:rsidP="00EB1469">
      <w:pPr>
        <w:rPr>
          <w:b/>
        </w:rPr>
      </w:pPr>
    </w:p>
    <w:p w14:paraId="1A399E6E" w14:textId="77777777" w:rsidR="002A3D67" w:rsidRDefault="00FF636E" w:rsidP="000F6A10">
      <w:pPr>
        <w:ind w:right="3" w:firstLine="720"/>
        <w:jc w:val="both"/>
      </w:pPr>
      <w:r w:rsidRPr="00255409">
        <w:t>STRATEGINIS TIKSLAS</w:t>
      </w:r>
      <w:r w:rsidR="00EB1469">
        <w:rPr>
          <w:b/>
        </w:rPr>
        <w:t xml:space="preserve"> -</w:t>
      </w:r>
      <w:r w:rsidR="00EB1469">
        <w:t xml:space="preserve"> </w:t>
      </w:r>
      <w:proofErr w:type="spellStart"/>
      <w:r w:rsidR="002A3D67">
        <w:t>Formuoti</w:t>
      </w:r>
      <w:proofErr w:type="spellEnd"/>
      <w:r w:rsidR="002A3D67">
        <w:t xml:space="preserve"> </w:t>
      </w:r>
      <w:proofErr w:type="spellStart"/>
      <w:r w:rsidR="002A3D67">
        <w:t>aukšto</w:t>
      </w:r>
      <w:proofErr w:type="spellEnd"/>
      <w:r w:rsidR="002A3D67">
        <w:t xml:space="preserve"> </w:t>
      </w:r>
      <w:proofErr w:type="spellStart"/>
      <w:r w:rsidR="002A3D67">
        <w:t>lygio</w:t>
      </w:r>
      <w:proofErr w:type="spellEnd"/>
      <w:r w:rsidR="002A3D67">
        <w:t xml:space="preserve"> </w:t>
      </w:r>
      <w:proofErr w:type="spellStart"/>
      <w:r w:rsidR="002A3D67">
        <w:t>profesinio</w:t>
      </w:r>
      <w:proofErr w:type="spellEnd"/>
      <w:r w:rsidR="002A3D67">
        <w:t xml:space="preserve"> </w:t>
      </w:r>
      <w:proofErr w:type="spellStart"/>
      <w:r w:rsidR="002A3D67">
        <w:t>mokymo</w:t>
      </w:r>
      <w:proofErr w:type="spellEnd"/>
      <w:r w:rsidR="002A3D67">
        <w:t xml:space="preserve"> </w:t>
      </w:r>
      <w:proofErr w:type="spellStart"/>
      <w:r w:rsidR="002A3D67">
        <w:t>paslaugas</w:t>
      </w:r>
      <w:proofErr w:type="spellEnd"/>
      <w:r w:rsidR="002A3D67">
        <w:t xml:space="preserve"> ir </w:t>
      </w:r>
      <w:proofErr w:type="spellStart"/>
      <w:r w:rsidR="002A3D67">
        <w:t>infrastruktūrą</w:t>
      </w:r>
      <w:proofErr w:type="spellEnd"/>
      <w:r w:rsidR="002A3D67">
        <w:t xml:space="preserve">, </w:t>
      </w:r>
      <w:proofErr w:type="spellStart"/>
      <w:r w:rsidR="002A3D67">
        <w:t>geriausiai</w:t>
      </w:r>
      <w:proofErr w:type="spellEnd"/>
      <w:r w:rsidR="002A3D67">
        <w:t xml:space="preserve"> </w:t>
      </w:r>
      <w:proofErr w:type="spellStart"/>
      <w:r w:rsidR="002A3D67">
        <w:t>atitinkančias</w:t>
      </w:r>
      <w:proofErr w:type="spellEnd"/>
      <w:r w:rsidR="002A3D67">
        <w:t xml:space="preserve"> </w:t>
      </w:r>
      <w:proofErr w:type="spellStart"/>
      <w:r w:rsidR="002A3D67">
        <w:t>regiono</w:t>
      </w:r>
      <w:proofErr w:type="spellEnd"/>
      <w:r w:rsidR="002A3D67">
        <w:t xml:space="preserve"> ir </w:t>
      </w:r>
      <w:proofErr w:type="spellStart"/>
      <w:r w:rsidR="002A3D67">
        <w:t>šalies</w:t>
      </w:r>
      <w:proofErr w:type="spellEnd"/>
      <w:r w:rsidR="002A3D67">
        <w:t xml:space="preserve"> </w:t>
      </w:r>
      <w:proofErr w:type="spellStart"/>
      <w:r w:rsidR="002A3D67">
        <w:t>ūkio</w:t>
      </w:r>
      <w:proofErr w:type="spellEnd"/>
      <w:r w:rsidR="002A3D67">
        <w:t xml:space="preserve"> </w:t>
      </w:r>
      <w:proofErr w:type="spellStart"/>
      <w:r w:rsidR="002A3D67">
        <w:t>poreikius</w:t>
      </w:r>
      <w:proofErr w:type="spellEnd"/>
      <w:r w:rsidR="002A3D67">
        <w:t xml:space="preserve">, </w:t>
      </w:r>
      <w:proofErr w:type="spellStart"/>
      <w:r w:rsidR="002A3D67">
        <w:t>padedančius</w:t>
      </w:r>
      <w:proofErr w:type="spellEnd"/>
      <w:r w:rsidR="002A3D67">
        <w:t xml:space="preserve"> </w:t>
      </w:r>
      <w:proofErr w:type="spellStart"/>
      <w:r w:rsidR="002A3D67">
        <w:t>asmeniui</w:t>
      </w:r>
      <w:proofErr w:type="spellEnd"/>
      <w:r w:rsidR="002A3D67">
        <w:t xml:space="preserve"> </w:t>
      </w:r>
      <w:proofErr w:type="spellStart"/>
      <w:r w:rsidR="002A3D67">
        <w:t>įgyti</w:t>
      </w:r>
      <w:proofErr w:type="spellEnd"/>
      <w:r w:rsidR="002A3D67">
        <w:t xml:space="preserve">, </w:t>
      </w:r>
      <w:proofErr w:type="spellStart"/>
      <w:r w:rsidR="002A3D67">
        <w:t>keisti</w:t>
      </w:r>
      <w:proofErr w:type="spellEnd"/>
      <w:r w:rsidR="002A3D67">
        <w:t xml:space="preserve"> </w:t>
      </w:r>
      <w:proofErr w:type="spellStart"/>
      <w:r w:rsidR="002A3D67">
        <w:t>ar</w:t>
      </w:r>
      <w:proofErr w:type="spellEnd"/>
      <w:r w:rsidR="002A3D67">
        <w:t xml:space="preserve"> </w:t>
      </w:r>
      <w:proofErr w:type="spellStart"/>
      <w:r w:rsidR="002A3D67">
        <w:t>tobulinti</w:t>
      </w:r>
      <w:proofErr w:type="spellEnd"/>
      <w:r w:rsidR="002A3D67">
        <w:t xml:space="preserve"> </w:t>
      </w:r>
      <w:proofErr w:type="spellStart"/>
      <w:r w:rsidR="002A3D67">
        <w:t>kvalifikaciją</w:t>
      </w:r>
      <w:proofErr w:type="spellEnd"/>
      <w:r w:rsidR="002A3D67">
        <w:t xml:space="preserve"> ir </w:t>
      </w:r>
      <w:proofErr w:type="spellStart"/>
      <w:r w:rsidR="002A3D67">
        <w:t>pasirengti</w:t>
      </w:r>
      <w:proofErr w:type="spellEnd"/>
      <w:r w:rsidR="002A3D67">
        <w:t xml:space="preserve"> </w:t>
      </w:r>
      <w:proofErr w:type="spellStart"/>
      <w:r w:rsidR="002A3D67">
        <w:t>dalyvauti</w:t>
      </w:r>
      <w:proofErr w:type="spellEnd"/>
      <w:r w:rsidR="002A3D67">
        <w:t xml:space="preserve"> </w:t>
      </w:r>
      <w:proofErr w:type="spellStart"/>
      <w:r w:rsidR="002A3D67">
        <w:t>kintančioje</w:t>
      </w:r>
      <w:proofErr w:type="spellEnd"/>
      <w:r w:rsidR="002A3D67">
        <w:t xml:space="preserve"> </w:t>
      </w:r>
      <w:proofErr w:type="spellStart"/>
      <w:r w:rsidR="002A3D67">
        <w:t>darbo</w:t>
      </w:r>
      <w:proofErr w:type="spellEnd"/>
      <w:r w:rsidR="002A3D67">
        <w:t xml:space="preserve"> </w:t>
      </w:r>
      <w:proofErr w:type="spellStart"/>
      <w:r w:rsidR="002A3D67">
        <w:t>rinkoje</w:t>
      </w:r>
      <w:proofErr w:type="spellEnd"/>
      <w:r w:rsidR="002A3D67">
        <w:t>.</w:t>
      </w:r>
    </w:p>
    <w:p w14:paraId="2F7F9F8E" w14:textId="77777777" w:rsidR="002A3D67" w:rsidRPr="00255409" w:rsidRDefault="00255409" w:rsidP="000F6A10">
      <w:pPr>
        <w:ind w:right="1" w:firstLine="567"/>
      </w:pPr>
      <w:r>
        <w:t>PRIORITETAI:</w:t>
      </w:r>
    </w:p>
    <w:p w14:paraId="4E18C9E6" w14:textId="77777777" w:rsidR="00AA166C" w:rsidRDefault="002A3D67" w:rsidP="000F6A10">
      <w:pPr>
        <w:numPr>
          <w:ilvl w:val="0"/>
          <w:numId w:val="29"/>
        </w:numPr>
        <w:spacing w:after="5"/>
        <w:ind w:left="709" w:hanging="142"/>
        <w:jc w:val="both"/>
      </w:pPr>
      <w:proofErr w:type="spellStart"/>
      <w:r>
        <w:t>Švietimo</w:t>
      </w:r>
      <w:proofErr w:type="spellEnd"/>
      <w:r>
        <w:t xml:space="preserve"> </w:t>
      </w:r>
      <w:proofErr w:type="spellStart"/>
      <w:r>
        <w:t>paslaugų</w:t>
      </w:r>
      <w:proofErr w:type="spellEnd"/>
      <w:r>
        <w:t xml:space="preserve"> </w:t>
      </w:r>
      <w:proofErr w:type="spellStart"/>
      <w:r>
        <w:t>kokybės</w:t>
      </w:r>
      <w:proofErr w:type="spellEnd"/>
      <w:r>
        <w:t xml:space="preserve"> </w:t>
      </w:r>
      <w:proofErr w:type="spellStart"/>
      <w:r>
        <w:t>užtikrinimas</w:t>
      </w:r>
      <w:proofErr w:type="spellEnd"/>
      <w:r>
        <w:t xml:space="preserve">, </w:t>
      </w:r>
      <w:proofErr w:type="spellStart"/>
      <w:r>
        <w:t>suteikiant</w:t>
      </w:r>
      <w:proofErr w:type="spellEnd"/>
      <w:r>
        <w:t xml:space="preserve"> </w:t>
      </w:r>
      <w:proofErr w:type="spellStart"/>
      <w:r>
        <w:t>kiekvienam</w:t>
      </w:r>
      <w:proofErr w:type="spellEnd"/>
      <w:r>
        <w:t xml:space="preserve"> </w:t>
      </w:r>
      <w:proofErr w:type="spellStart"/>
      <w:r>
        <w:t>mokiniui</w:t>
      </w:r>
      <w:proofErr w:type="spellEnd"/>
      <w:r>
        <w:t xml:space="preserve"> </w:t>
      </w:r>
      <w:proofErr w:type="spellStart"/>
      <w:r>
        <w:t>bendrąjį</w:t>
      </w:r>
      <w:proofErr w:type="spellEnd"/>
      <w:r>
        <w:t xml:space="preserve"> ir </w:t>
      </w:r>
      <w:proofErr w:type="spellStart"/>
      <w:r>
        <w:t>profesinį</w:t>
      </w:r>
      <w:proofErr w:type="spellEnd"/>
      <w:r>
        <w:t xml:space="preserve"> </w:t>
      </w:r>
      <w:proofErr w:type="spellStart"/>
      <w:r>
        <w:t>išsilavinimą</w:t>
      </w:r>
      <w:proofErr w:type="spellEnd"/>
      <w:r>
        <w:t xml:space="preserve">, </w:t>
      </w:r>
      <w:proofErr w:type="spellStart"/>
      <w:r>
        <w:t>atitinkantį</w:t>
      </w:r>
      <w:proofErr w:type="spellEnd"/>
      <w:r>
        <w:t xml:space="preserve"> </w:t>
      </w:r>
      <w:proofErr w:type="spellStart"/>
      <w:r>
        <w:t>visuomenės</w:t>
      </w:r>
      <w:proofErr w:type="spellEnd"/>
      <w:r>
        <w:t xml:space="preserve"> ir </w:t>
      </w:r>
      <w:proofErr w:type="spellStart"/>
      <w:r>
        <w:t>darbo</w:t>
      </w:r>
      <w:proofErr w:type="spellEnd"/>
      <w:r>
        <w:t xml:space="preserve"> </w:t>
      </w:r>
      <w:proofErr w:type="spellStart"/>
      <w:r>
        <w:t>rinkos</w:t>
      </w:r>
      <w:proofErr w:type="spellEnd"/>
      <w:r>
        <w:t xml:space="preserve"> </w:t>
      </w:r>
      <w:proofErr w:type="spellStart"/>
      <w:r>
        <w:t>poreikius</w:t>
      </w:r>
      <w:proofErr w:type="spellEnd"/>
      <w:r>
        <w:t xml:space="preserve">. </w:t>
      </w:r>
    </w:p>
    <w:p w14:paraId="2806690D" w14:textId="77777777" w:rsidR="00AA166C" w:rsidRDefault="002A3D67" w:rsidP="000F6A10">
      <w:pPr>
        <w:numPr>
          <w:ilvl w:val="0"/>
          <w:numId w:val="29"/>
        </w:numPr>
        <w:spacing w:after="5"/>
        <w:ind w:left="709" w:hanging="142"/>
        <w:jc w:val="both"/>
      </w:pPr>
      <w:proofErr w:type="spellStart"/>
      <w:r>
        <w:t>Sudarymas</w:t>
      </w:r>
      <w:proofErr w:type="spellEnd"/>
      <w:r>
        <w:t xml:space="preserve"> </w:t>
      </w:r>
      <w:proofErr w:type="spellStart"/>
      <w:r>
        <w:t>sąlygų</w:t>
      </w:r>
      <w:proofErr w:type="spellEnd"/>
      <w:r>
        <w:t xml:space="preserve"> </w:t>
      </w:r>
      <w:proofErr w:type="spellStart"/>
      <w:r>
        <w:t>suaugusiems</w:t>
      </w:r>
      <w:proofErr w:type="spellEnd"/>
      <w:r>
        <w:t xml:space="preserve"> ir </w:t>
      </w:r>
      <w:proofErr w:type="spellStart"/>
      <w:r>
        <w:t>socialinę</w:t>
      </w:r>
      <w:proofErr w:type="spellEnd"/>
      <w:r>
        <w:t xml:space="preserve"> </w:t>
      </w:r>
      <w:proofErr w:type="spellStart"/>
      <w:r>
        <w:t>atskirtį</w:t>
      </w:r>
      <w:proofErr w:type="spellEnd"/>
      <w:r>
        <w:t xml:space="preserve"> </w:t>
      </w:r>
      <w:proofErr w:type="spellStart"/>
      <w:r>
        <w:t>patiriantiems</w:t>
      </w:r>
      <w:proofErr w:type="spellEnd"/>
      <w:r>
        <w:t xml:space="preserve"> </w:t>
      </w:r>
      <w:proofErr w:type="spellStart"/>
      <w:r>
        <w:t>asmenims</w:t>
      </w:r>
      <w:proofErr w:type="spellEnd"/>
      <w:r>
        <w:t xml:space="preserve"> </w:t>
      </w:r>
      <w:proofErr w:type="spellStart"/>
      <w:r>
        <w:t>įgyti</w:t>
      </w:r>
      <w:proofErr w:type="spellEnd"/>
      <w:r>
        <w:t xml:space="preserve"> </w:t>
      </w:r>
      <w:proofErr w:type="spellStart"/>
      <w:r>
        <w:t>darbo</w:t>
      </w:r>
      <w:proofErr w:type="spellEnd"/>
      <w:r>
        <w:t xml:space="preserve"> </w:t>
      </w:r>
      <w:proofErr w:type="spellStart"/>
      <w:r>
        <w:t>rinkai</w:t>
      </w:r>
      <w:proofErr w:type="spellEnd"/>
      <w:r>
        <w:t xml:space="preserve"> </w:t>
      </w:r>
      <w:proofErr w:type="spellStart"/>
      <w:r>
        <w:t>būtinas</w:t>
      </w:r>
      <w:proofErr w:type="spellEnd"/>
      <w:r>
        <w:t xml:space="preserve"> ir </w:t>
      </w:r>
      <w:proofErr w:type="spellStart"/>
      <w:r>
        <w:t>reikalingas</w:t>
      </w:r>
      <w:proofErr w:type="spellEnd"/>
      <w:r>
        <w:t xml:space="preserve"> </w:t>
      </w:r>
      <w:proofErr w:type="spellStart"/>
      <w:r>
        <w:t>kompetencijas</w:t>
      </w:r>
      <w:proofErr w:type="spellEnd"/>
      <w:r>
        <w:t xml:space="preserve"> </w:t>
      </w:r>
      <w:proofErr w:type="spellStart"/>
      <w:r>
        <w:t>bei</w:t>
      </w:r>
      <w:proofErr w:type="spellEnd"/>
      <w:r>
        <w:t xml:space="preserve"> </w:t>
      </w:r>
      <w:proofErr w:type="spellStart"/>
      <w:r>
        <w:t>profesinę</w:t>
      </w:r>
      <w:proofErr w:type="spellEnd"/>
      <w:r>
        <w:t xml:space="preserve"> </w:t>
      </w:r>
      <w:proofErr w:type="spellStart"/>
      <w:r>
        <w:t>kvalifikaciją</w:t>
      </w:r>
      <w:proofErr w:type="spellEnd"/>
      <w:r>
        <w:t>.</w:t>
      </w:r>
    </w:p>
    <w:p w14:paraId="18F8F22A" w14:textId="77777777" w:rsidR="002A3D67" w:rsidRDefault="002A3D67" w:rsidP="000F6A10">
      <w:pPr>
        <w:numPr>
          <w:ilvl w:val="0"/>
          <w:numId w:val="29"/>
        </w:numPr>
        <w:spacing w:after="5"/>
        <w:ind w:left="709" w:hanging="142"/>
        <w:jc w:val="both"/>
      </w:pPr>
      <w:proofErr w:type="spellStart"/>
      <w:r>
        <w:t>Infrastruktūros</w:t>
      </w:r>
      <w:proofErr w:type="spellEnd"/>
      <w:r>
        <w:t xml:space="preserve"> </w:t>
      </w:r>
      <w:proofErr w:type="spellStart"/>
      <w:r>
        <w:t>tobulinimas</w:t>
      </w:r>
      <w:proofErr w:type="spellEnd"/>
      <w:r>
        <w:t xml:space="preserve">, </w:t>
      </w:r>
      <w:proofErr w:type="spellStart"/>
      <w:r>
        <w:t>sudarantis</w:t>
      </w:r>
      <w:proofErr w:type="spellEnd"/>
      <w:r>
        <w:t xml:space="preserve"> </w:t>
      </w:r>
      <w:proofErr w:type="spellStart"/>
      <w:r>
        <w:t>prielaidas</w:t>
      </w:r>
      <w:proofErr w:type="spellEnd"/>
      <w:r>
        <w:t xml:space="preserve"> </w:t>
      </w:r>
      <w:proofErr w:type="spellStart"/>
      <w:r>
        <w:t>didinti</w:t>
      </w:r>
      <w:proofErr w:type="spellEnd"/>
      <w:r>
        <w:t xml:space="preserve"> </w:t>
      </w:r>
      <w:proofErr w:type="spellStart"/>
      <w:r>
        <w:t>profesinio</w:t>
      </w:r>
      <w:proofErr w:type="spellEnd"/>
      <w:r>
        <w:t xml:space="preserve"> </w:t>
      </w:r>
      <w:proofErr w:type="spellStart"/>
      <w:r>
        <w:t>mokymo</w:t>
      </w:r>
      <w:proofErr w:type="spellEnd"/>
      <w:r>
        <w:t>(</w:t>
      </w:r>
      <w:proofErr w:type="spellStart"/>
      <w:r>
        <w:t>si</w:t>
      </w:r>
      <w:proofErr w:type="spellEnd"/>
      <w:r>
        <w:t xml:space="preserve">) </w:t>
      </w:r>
      <w:proofErr w:type="spellStart"/>
      <w:r>
        <w:t>kokybę</w:t>
      </w:r>
      <w:proofErr w:type="spellEnd"/>
      <w:r>
        <w:t xml:space="preserve"> ir </w:t>
      </w:r>
      <w:proofErr w:type="spellStart"/>
      <w:r>
        <w:t>mokinių</w:t>
      </w:r>
      <w:proofErr w:type="spellEnd"/>
      <w:r>
        <w:t xml:space="preserve"> </w:t>
      </w:r>
      <w:proofErr w:type="spellStart"/>
      <w:r>
        <w:t>bei</w:t>
      </w:r>
      <w:proofErr w:type="spellEnd"/>
      <w:r>
        <w:t xml:space="preserve"> </w:t>
      </w:r>
      <w:proofErr w:type="spellStart"/>
      <w:r>
        <w:t>darbdavių</w:t>
      </w:r>
      <w:proofErr w:type="spellEnd"/>
      <w:r>
        <w:t xml:space="preserve"> </w:t>
      </w:r>
      <w:proofErr w:type="spellStart"/>
      <w:r>
        <w:t>pasitenkinimą</w:t>
      </w:r>
      <w:proofErr w:type="spellEnd"/>
      <w:r>
        <w:t xml:space="preserve"> </w:t>
      </w:r>
      <w:proofErr w:type="spellStart"/>
      <w:r>
        <w:t>įstaigos</w:t>
      </w:r>
      <w:proofErr w:type="spellEnd"/>
      <w:r>
        <w:t xml:space="preserve"> </w:t>
      </w:r>
      <w:proofErr w:type="spellStart"/>
      <w:r>
        <w:t>teikiamomis</w:t>
      </w:r>
      <w:proofErr w:type="spellEnd"/>
      <w:r>
        <w:t xml:space="preserve"> </w:t>
      </w:r>
      <w:proofErr w:type="spellStart"/>
      <w:r>
        <w:t>paslaugomis</w:t>
      </w:r>
      <w:proofErr w:type="spellEnd"/>
      <w:r>
        <w:t xml:space="preserve">. </w:t>
      </w:r>
    </w:p>
    <w:p w14:paraId="216EF1F4" w14:textId="77777777" w:rsidR="00AA166C" w:rsidRDefault="00AA166C" w:rsidP="00AA166C">
      <w:pPr>
        <w:jc w:val="both"/>
        <w:rPr>
          <w:b/>
          <w:bCs/>
          <w:iCs/>
          <w:lang w:eastAsia="en-US"/>
        </w:rPr>
      </w:pPr>
    </w:p>
    <w:p w14:paraId="3844D610" w14:textId="77777777" w:rsidR="00AA166C" w:rsidRDefault="00AA166C" w:rsidP="00255409">
      <w:pPr>
        <w:jc w:val="both"/>
        <w:rPr>
          <w:b/>
          <w:bCs/>
          <w:iCs/>
          <w:lang w:eastAsia="en-US"/>
        </w:rPr>
      </w:pPr>
      <w:r>
        <w:rPr>
          <w:b/>
          <w:bCs/>
          <w:iCs/>
          <w:lang w:eastAsia="en-US"/>
        </w:rPr>
        <w:t xml:space="preserve">1 PROGRAMA – </w:t>
      </w:r>
      <w:proofErr w:type="spellStart"/>
      <w:r>
        <w:rPr>
          <w:b/>
          <w:bCs/>
          <w:iCs/>
          <w:lang w:eastAsia="en-US"/>
        </w:rPr>
        <w:t>Kokybiško</w:t>
      </w:r>
      <w:proofErr w:type="spellEnd"/>
      <w:r>
        <w:rPr>
          <w:b/>
          <w:bCs/>
          <w:iCs/>
          <w:lang w:eastAsia="en-US"/>
        </w:rPr>
        <w:t xml:space="preserve"> ir </w:t>
      </w:r>
      <w:proofErr w:type="spellStart"/>
      <w:r>
        <w:rPr>
          <w:b/>
          <w:bCs/>
          <w:iCs/>
          <w:lang w:eastAsia="en-US"/>
        </w:rPr>
        <w:t>įvairioms</w:t>
      </w:r>
      <w:proofErr w:type="spellEnd"/>
      <w:r>
        <w:rPr>
          <w:b/>
          <w:bCs/>
          <w:iCs/>
          <w:lang w:eastAsia="en-US"/>
        </w:rPr>
        <w:t xml:space="preserve"> </w:t>
      </w:r>
      <w:proofErr w:type="spellStart"/>
      <w:r>
        <w:rPr>
          <w:b/>
          <w:bCs/>
          <w:iCs/>
          <w:lang w:eastAsia="en-US"/>
        </w:rPr>
        <w:t>grupėms</w:t>
      </w:r>
      <w:proofErr w:type="spellEnd"/>
      <w:r>
        <w:rPr>
          <w:b/>
          <w:bCs/>
          <w:iCs/>
          <w:lang w:eastAsia="en-US"/>
        </w:rPr>
        <w:t xml:space="preserve"> </w:t>
      </w:r>
      <w:proofErr w:type="spellStart"/>
      <w:r>
        <w:rPr>
          <w:b/>
          <w:bCs/>
          <w:iCs/>
          <w:lang w:eastAsia="en-US"/>
        </w:rPr>
        <w:t>prieinamo</w:t>
      </w:r>
      <w:proofErr w:type="spellEnd"/>
      <w:r>
        <w:rPr>
          <w:b/>
          <w:bCs/>
          <w:iCs/>
          <w:lang w:eastAsia="en-US"/>
        </w:rPr>
        <w:t xml:space="preserve"> </w:t>
      </w:r>
      <w:proofErr w:type="spellStart"/>
      <w:r>
        <w:rPr>
          <w:b/>
          <w:bCs/>
          <w:iCs/>
          <w:lang w:eastAsia="en-US"/>
        </w:rPr>
        <w:t>bendrojo</w:t>
      </w:r>
      <w:proofErr w:type="spellEnd"/>
      <w:r>
        <w:rPr>
          <w:b/>
          <w:bCs/>
          <w:iCs/>
          <w:lang w:eastAsia="en-US"/>
        </w:rPr>
        <w:t xml:space="preserve"> ir </w:t>
      </w:r>
      <w:proofErr w:type="spellStart"/>
      <w:r>
        <w:rPr>
          <w:b/>
          <w:bCs/>
          <w:iCs/>
          <w:lang w:eastAsia="en-US"/>
        </w:rPr>
        <w:t>profesinio</w:t>
      </w:r>
      <w:proofErr w:type="spellEnd"/>
      <w:r>
        <w:rPr>
          <w:b/>
          <w:bCs/>
          <w:iCs/>
          <w:lang w:eastAsia="en-US"/>
        </w:rPr>
        <w:t xml:space="preserve"> </w:t>
      </w:r>
      <w:proofErr w:type="spellStart"/>
      <w:r>
        <w:rPr>
          <w:b/>
          <w:bCs/>
          <w:iCs/>
          <w:lang w:eastAsia="en-US"/>
        </w:rPr>
        <w:t>ugdymo</w:t>
      </w:r>
      <w:proofErr w:type="spellEnd"/>
      <w:r>
        <w:rPr>
          <w:b/>
          <w:bCs/>
          <w:iCs/>
          <w:lang w:eastAsia="en-US"/>
        </w:rPr>
        <w:t xml:space="preserve"> </w:t>
      </w:r>
      <w:proofErr w:type="spellStart"/>
      <w:r>
        <w:rPr>
          <w:b/>
          <w:bCs/>
          <w:iCs/>
          <w:lang w:eastAsia="en-US"/>
        </w:rPr>
        <w:t>įgyvendinimas</w:t>
      </w:r>
      <w:proofErr w:type="spellEnd"/>
      <w:r>
        <w:rPr>
          <w:b/>
          <w:bCs/>
          <w:iCs/>
          <w:lang w:eastAsia="en-US"/>
        </w:rPr>
        <w:t xml:space="preserve">. </w:t>
      </w:r>
    </w:p>
    <w:p w14:paraId="43D4F509" w14:textId="77777777" w:rsidR="00AA166C" w:rsidRDefault="000F6A10" w:rsidP="00255409">
      <w:pPr>
        <w:pStyle w:val="Sraopastraipa"/>
        <w:numPr>
          <w:ilvl w:val="1"/>
          <w:numId w:val="41"/>
        </w:numPr>
        <w:jc w:val="both"/>
        <w:rPr>
          <w:b/>
          <w:bCs/>
          <w:iCs/>
          <w:lang w:eastAsia="en-US"/>
        </w:rPr>
      </w:pPr>
      <w:r>
        <w:rPr>
          <w:b/>
          <w:bCs/>
          <w:iCs/>
          <w:lang w:eastAsia="en-US"/>
        </w:rPr>
        <w:t xml:space="preserve"> </w:t>
      </w:r>
      <w:proofErr w:type="spellStart"/>
      <w:r w:rsidR="00F35E9E" w:rsidRPr="00255409">
        <w:rPr>
          <w:b/>
          <w:bCs/>
          <w:iCs/>
          <w:lang w:eastAsia="en-US"/>
        </w:rPr>
        <w:t>Programos</w:t>
      </w:r>
      <w:proofErr w:type="spellEnd"/>
      <w:r w:rsidR="00F35E9E" w:rsidRPr="00255409">
        <w:rPr>
          <w:b/>
          <w:bCs/>
          <w:iCs/>
          <w:lang w:eastAsia="en-US"/>
        </w:rPr>
        <w:t xml:space="preserve"> </w:t>
      </w:r>
      <w:proofErr w:type="spellStart"/>
      <w:r w:rsidR="00F35E9E" w:rsidRPr="00255409">
        <w:rPr>
          <w:b/>
          <w:bCs/>
          <w:iCs/>
          <w:lang w:eastAsia="en-US"/>
        </w:rPr>
        <w:t>tikslas</w:t>
      </w:r>
      <w:proofErr w:type="spellEnd"/>
      <w:r w:rsidR="00F35E9E" w:rsidRPr="00255409">
        <w:rPr>
          <w:b/>
          <w:bCs/>
          <w:iCs/>
          <w:lang w:eastAsia="en-US"/>
        </w:rPr>
        <w:t xml:space="preserve"> - </w:t>
      </w:r>
      <w:proofErr w:type="spellStart"/>
      <w:r w:rsidR="00AA166C" w:rsidRPr="00255409">
        <w:rPr>
          <w:b/>
          <w:bCs/>
          <w:iCs/>
          <w:lang w:eastAsia="en-US"/>
        </w:rPr>
        <w:t>Formuoti</w:t>
      </w:r>
      <w:proofErr w:type="spellEnd"/>
      <w:r w:rsidR="00AA166C" w:rsidRPr="00255409">
        <w:rPr>
          <w:b/>
          <w:bCs/>
          <w:iCs/>
          <w:lang w:eastAsia="en-US"/>
        </w:rPr>
        <w:t xml:space="preserve"> </w:t>
      </w:r>
      <w:proofErr w:type="spellStart"/>
      <w:r w:rsidR="00AA166C" w:rsidRPr="00255409">
        <w:rPr>
          <w:b/>
          <w:bCs/>
          <w:iCs/>
          <w:lang w:eastAsia="en-US"/>
        </w:rPr>
        <w:t>patrauklų</w:t>
      </w:r>
      <w:proofErr w:type="spellEnd"/>
      <w:r w:rsidR="00AA166C" w:rsidRPr="00255409">
        <w:rPr>
          <w:b/>
          <w:bCs/>
          <w:iCs/>
          <w:lang w:eastAsia="en-US"/>
        </w:rPr>
        <w:t xml:space="preserve"> ir </w:t>
      </w:r>
      <w:proofErr w:type="spellStart"/>
      <w:r w:rsidR="00AA166C" w:rsidRPr="00255409">
        <w:rPr>
          <w:b/>
          <w:bCs/>
          <w:iCs/>
          <w:lang w:eastAsia="en-US"/>
        </w:rPr>
        <w:t>įtraukų</w:t>
      </w:r>
      <w:proofErr w:type="spellEnd"/>
      <w:r w:rsidR="00AA166C" w:rsidRPr="00255409">
        <w:rPr>
          <w:b/>
          <w:bCs/>
          <w:iCs/>
          <w:lang w:eastAsia="en-US"/>
        </w:rPr>
        <w:t xml:space="preserve"> </w:t>
      </w:r>
      <w:proofErr w:type="spellStart"/>
      <w:r w:rsidR="00AA166C" w:rsidRPr="00255409">
        <w:rPr>
          <w:b/>
          <w:bCs/>
          <w:iCs/>
          <w:lang w:eastAsia="en-US"/>
        </w:rPr>
        <w:t>profesinį</w:t>
      </w:r>
      <w:proofErr w:type="spellEnd"/>
      <w:r w:rsidR="00AA166C" w:rsidRPr="00255409">
        <w:rPr>
          <w:b/>
          <w:bCs/>
          <w:iCs/>
          <w:lang w:eastAsia="en-US"/>
        </w:rPr>
        <w:t xml:space="preserve"> </w:t>
      </w:r>
      <w:proofErr w:type="spellStart"/>
      <w:r w:rsidR="00AA166C" w:rsidRPr="00255409">
        <w:rPr>
          <w:b/>
          <w:bCs/>
          <w:iCs/>
          <w:lang w:eastAsia="en-US"/>
        </w:rPr>
        <w:t>mokymą</w:t>
      </w:r>
      <w:proofErr w:type="spellEnd"/>
      <w:r w:rsidR="00AA166C" w:rsidRPr="00255409">
        <w:rPr>
          <w:b/>
          <w:bCs/>
          <w:iCs/>
          <w:lang w:eastAsia="en-US"/>
        </w:rPr>
        <w:t>.</w:t>
      </w:r>
    </w:p>
    <w:p w14:paraId="5BC93036" w14:textId="77777777" w:rsidR="00255409" w:rsidRPr="00255409" w:rsidRDefault="00255409" w:rsidP="00255409">
      <w:pPr>
        <w:pStyle w:val="Sraopastraipa"/>
        <w:ind w:left="360"/>
        <w:jc w:val="both"/>
        <w:rPr>
          <w:b/>
          <w:bCs/>
          <w:iCs/>
          <w:lang w:eastAsia="en-US"/>
        </w:rPr>
      </w:pPr>
    </w:p>
    <w:p w14:paraId="504B6E91" w14:textId="77777777" w:rsidR="00562177" w:rsidRDefault="00562177" w:rsidP="00F35E9E">
      <w:pPr>
        <w:ind w:firstLine="709"/>
        <w:jc w:val="both"/>
      </w:pPr>
      <w:proofErr w:type="spellStart"/>
      <w:r>
        <w:t>Profesinis</w:t>
      </w:r>
      <w:proofErr w:type="spellEnd"/>
      <w:r>
        <w:t xml:space="preserve"> </w:t>
      </w:r>
      <w:proofErr w:type="spellStart"/>
      <w:r>
        <w:t>mokymas</w:t>
      </w:r>
      <w:proofErr w:type="spellEnd"/>
      <w:r>
        <w:t xml:space="preserve"> </w:t>
      </w:r>
      <w:proofErr w:type="spellStart"/>
      <w:r>
        <w:t>pameistrystės</w:t>
      </w:r>
      <w:proofErr w:type="spellEnd"/>
      <w:r>
        <w:t xml:space="preserve"> forma 2022 m. </w:t>
      </w:r>
      <w:proofErr w:type="spellStart"/>
      <w:r>
        <w:t>organi</w:t>
      </w:r>
      <w:r w:rsidR="009171CA">
        <w:t>zuotas</w:t>
      </w:r>
      <w:proofErr w:type="spellEnd"/>
      <w:r w:rsidR="009171CA">
        <w:t xml:space="preserve"> 10 </w:t>
      </w:r>
      <w:proofErr w:type="spellStart"/>
      <w:r w:rsidR="009171CA">
        <w:t>asmenų</w:t>
      </w:r>
      <w:proofErr w:type="spellEnd"/>
      <w:r w:rsidR="009171CA">
        <w:t xml:space="preserve">, tai </w:t>
      </w:r>
      <w:proofErr w:type="spellStart"/>
      <w:r w:rsidR="009171CA">
        <w:t>sudaro</w:t>
      </w:r>
      <w:proofErr w:type="spellEnd"/>
      <w:r w:rsidR="009171CA">
        <w:t xml:space="preserve"> 2,3</w:t>
      </w:r>
      <w:r>
        <w:t xml:space="preserve"> </w:t>
      </w:r>
      <w:proofErr w:type="spellStart"/>
      <w:r>
        <w:t>procentų</w:t>
      </w:r>
      <w:proofErr w:type="spellEnd"/>
      <w:r>
        <w:t xml:space="preserve"> </w:t>
      </w:r>
      <w:proofErr w:type="spellStart"/>
      <w:r>
        <w:t>nuo</w:t>
      </w:r>
      <w:proofErr w:type="spellEnd"/>
      <w:r>
        <w:t xml:space="preserve"> </w:t>
      </w:r>
      <w:proofErr w:type="spellStart"/>
      <w:r>
        <w:t>visų</w:t>
      </w:r>
      <w:proofErr w:type="spellEnd"/>
      <w:r>
        <w:t xml:space="preserve"> </w:t>
      </w:r>
      <w:proofErr w:type="spellStart"/>
      <w:r>
        <w:t>mokinių</w:t>
      </w:r>
      <w:proofErr w:type="spellEnd"/>
      <w:r>
        <w:t xml:space="preserve">, </w:t>
      </w:r>
      <w:proofErr w:type="spellStart"/>
      <w:r>
        <w:t>kurie</w:t>
      </w:r>
      <w:proofErr w:type="spellEnd"/>
      <w:r>
        <w:t xml:space="preserve"> </w:t>
      </w:r>
      <w:proofErr w:type="spellStart"/>
      <w:r>
        <w:t>gali</w:t>
      </w:r>
      <w:proofErr w:type="spellEnd"/>
      <w:r>
        <w:t xml:space="preserve"> </w:t>
      </w:r>
      <w:proofErr w:type="spellStart"/>
      <w:r>
        <w:t>mokytis</w:t>
      </w:r>
      <w:proofErr w:type="spellEnd"/>
      <w:r>
        <w:t xml:space="preserve"> </w:t>
      </w:r>
      <w:proofErr w:type="spellStart"/>
      <w:r>
        <w:t>šią</w:t>
      </w:r>
      <w:proofErr w:type="spellEnd"/>
      <w:r>
        <w:t xml:space="preserve"> forma. </w:t>
      </w:r>
      <w:proofErr w:type="spellStart"/>
      <w:r>
        <w:t>Sudarytos</w:t>
      </w:r>
      <w:proofErr w:type="spellEnd"/>
      <w:r>
        <w:t xml:space="preserve"> </w:t>
      </w:r>
      <w:proofErr w:type="spellStart"/>
      <w:r>
        <w:t>bendradarbivimo</w:t>
      </w:r>
      <w:proofErr w:type="spellEnd"/>
      <w:r>
        <w:t xml:space="preserve"> </w:t>
      </w:r>
      <w:proofErr w:type="spellStart"/>
      <w:r>
        <w:t>sutartis</w:t>
      </w:r>
      <w:proofErr w:type="spellEnd"/>
      <w:r>
        <w:t xml:space="preserve"> </w:t>
      </w:r>
      <w:proofErr w:type="spellStart"/>
      <w:r>
        <w:t>su</w:t>
      </w:r>
      <w:proofErr w:type="spellEnd"/>
      <w:r>
        <w:t xml:space="preserve"> </w:t>
      </w:r>
      <w:proofErr w:type="spellStart"/>
      <w:r>
        <w:t>socialiniais</w:t>
      </w:r>
      <w:proofErr w:type="spellEnd"/>
      <w:r>
        <w:t xml:space="preserve"> </w:t>
      </w:r>
      <w:proofErr w:type="spellStart"/>
      <w:r>
        <w:t>partneriai</w:t>
      </w:r>
      <w:proofErr w:type="spellEnd"/>
      <w:r>
        <w:t xml:space="preserve"> </w:t>
      </w:r>
      <w:proofErr w:type="spellStart"/>
      <w:r>
        <w:t>dėl</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organziavimo</w:t>
      </w:r>
      <w:proofErr w:type="spellEnd"/>
      <w:r>
        <w:t xml:space="preserve"> </w:t>
      </w:r>
      <w:proofErr w:type="spellStart"/>
      <w:r>
        <w:t>pameistrystės</w:t>
      </w:r>
      <w:proofErr w:type="spellEnd"/>
      <w:r>
        <w:t xml:space="preserve"> forma. </w:t>
      </w:r>
      <w:proofErr w:type="spellStart"/>
      <w:r>
        <w:t>Atnaujintas</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organizavimo</w:t>
      </w:r>
      <w:proofErr w:type="spellEnd"/>
      <w:r>
        <w:t xml:space="preserve"> </w:t>
      </w:r>
      <w:proofErr w:type="spellStart"/>
      <w:r>
        <w:t>pameistrys</w:t>
      </w:r>
      <w:proofErr w:type="spellEnd"/>
      <w:r>
        <w:t xml:space="preserve"> forma </w:t>
      </w:r>
      <w:proofErr w:type="spellStart"/>
      <w:r>
        <w:t>tvarkos</w:t>
      </w:r>
      <w:proofErr w:type="spellEnd"/>
      <w:r>
        <w:t xml:space="preserve"> </w:t>
      </w:r>
      <w:proofErr w:type="spellStart"/>
      <w:r>
        <w:t>aprašas</w:t>
      </w:r>
      <w:proofErr w:type="spellEnd"/>
      <w:r>
        <w:t xml:space="preserve"> (</w:t>
      </w:r>
      <w:proofErr w:type="spellStart"/>
      <w:r>
        <w:t>patvirtintas</w:t>
      </w:r>
      <w:proofErr w:type="spellEnd"/>
      <w:r>
        <w:t xml:space="preserve"> Centro </w:t>
      </w:r>
      <w:proofErr w:type="spellStart"/>
      <w:r>
        <w:t>direktoriaus</w:t>
      </w:r>
      <w:proofErr w:type="spellEnd"/>
      <w:r>
        <w:t xml:space="preserve"> 2022-10-07 </w:t>
      </w:r>
      <w:proofErr w:type="spellStart"/>
      <w:r>
        <w:t>įsak</w:t>
      </w:r>
      <w:proofErr w:type="spellEnd"/>
      <w:r>
        <w:t>. Nr. M-498).</w:t>
      </w:r>
    </w:p>
    <w:p w14:paraId="78DDA08A" w14:textId="77777777" w:rsidR="00FB7F60" w:rsidRPr="00335083" w:rsidRDefault="00562177" w:rsidP="00FB7F60">
      <w:pPr>
        <w:ind w:firstLine="709"/>
        <w:jc w:val="both"/>
        <w:rPr>
          <w:rFonts w:ascii="Roboto" w:hAnsi="Roboto" w:hint="eastAsia"/>
          <w:shd w:val="clear" w:color="auto" w:fill="FFFFFF"/>
        </w:rPr>
      </w:pPr>
      <w:proofErr w:type="spellStart"/>
      <w:r>
        <w:t>Organizuotas</w:t>
      </w:r>
      <w:proofErr w:type="spellEnd"/>
      <w:r>
        <w:t xml:space="preserve"> </w:t>
      </w:r>
      <w:proofErr w:type="spellStart"/>
      <w:r>
        <w:t>susitikimas-diskusija</w:t>
      </w:r>
      <w:proofErr w:type="spellEnd"/>
      <w:r>
        <w:t xml:space="preserve"> </w:t>
      </w:r>
      <w:proofErr w:type="spellStart"/>
      <w:r>
        <w:t>su</w:t>
      </w:r>
      <w:proofErr w:type="spellEnd"/>
      <w:r>
        <w:t xml:space="preserve"> </w:t>
      </w:r>
      <w:proofErr w:type="spellStart"/>
      <w:r>
        <w:t>socialiniais</w:t>
      </w:r>
      <w:proofErr w:type="spellEnd"/>
      <w:r>
        <w:t xml:space="preserve"> </w:t>
      </w:r>
      <w:proofErr w:type="spellStart"/>
      <w:r>
        <w:t>partneriais</w:t>
      </w:r>
      <w:proofErr w:type="spellEnd"/>
      <w:r>
        <w:t xml:space="preserve"> </w:t>
      </w:r>
      <w:proofErr w:type="spellStart"/>
      <w:r>
        <w:t>dėl</w:t>
      </w:r>
      <w:proofErr w:type="spellEnd"/>
      <w:r>
        <w:t xml:space="preserve"> </w:t>
      </w:r>
      <w:proofErr w:type="spellStart"/>
      <w:r>
        <w:t>Elektriko</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programos</w:t>
      </w:r>
      <w:proofErr w:type="spellEnd"/>
      <w:r>
        <w:t xml:space="preserve"> </w:t>
      </w:r>
      <w:proofErr w:type="spellStart"/>
      <w:r>
        <w:t>vykdymo</w:t>
      </w:r>
      <w:proofErr w:type="spellEnd"/>
      <w:r>
        <w:t xml:space="preserve"> </w:t>
      </w:r>
      <w:proofErr w:type="spellStart"/>
      <w:r>
        <w:t>Anykščių</w:t>
      </w:r>
      <w:proofErr w:type="spellEnd"/>
      <w:r>
        <w:t xml:space="preserve"> </w:t>
      </w:r>
      <w:proofErr w:type="spellStart"/>
      <w:r>
        <w:t>filiale</w:t>
      </w:r>
      <w:proofErr w:type="spellEnd"/>
      <w:r>
        <w:t xml:space="preserve"> (2022-06-2, </w:t>
      </w:r>
      <w:hyperlink r:id="rId10" w:history="1">
        <w:r w:rsidRPr="000B0EB0">
          <w:rPr>
            <w:rStyle w:val="Hipersaitas"/>
          </w:rPr>
          <w:t>http://www.alantostvm.lt/?p=15017</w:t>
        </w:r>
      </w:hyperlink>
      <w:r>
        <w:t xml:space="preserve"> ).</w:t>
      </w:r>
      <w:r w:rsidR="00FB7F60" w:rsidRPr="00FB7F60">
        <w:rPr>
          <w:rFonts w:ascii="Roboto" w:hAnsi="Roboto"/>
          <w:shd w:val="clear" w:color="auto" w:fill="FFFFFF"/>
        </w:rPr>
        <w:t xml:space="preserve"> </w:t>
      </w:r>
      <w:r w:rsidR="00FB7F60" w:rsidRPr="00335083">
        <w:rPr>
          <w:rFonts w:ascii="Roboto" w:hAnsi="Roboto"/>
          <w:shd w:val="clear" w:color="auto" w:fill="FFFFFF"/>
        </w:rPr>
        <w:t>2022-06-21</w:t>
      </w:r>
      <w:r w:rsidR="00FB7F60">
        <w:rPr>
          <w:rFonts w:ascii="Roboto" w:hAnsi="Roboto"/>
          <w:shd w:val="clear" w:color="auto" w:fill="FFFFFF"/>
        </w:rPr>
        <w:t xml:space="preserve"> </w:t>
      </w:r>
      <w:proofErr w:type="spellStart"/>
      <w:r w:rsidR="00FB7F60">
        <w:rPr>
          <w:rFonts w:ascii="Roboto" w:hAnsi="Roboto"/>
          <w:shd w:val="clear" w:color="auto" w:fill="FFFFFF"/>
        </w:rPr>
        <w:t>s</w:t>
      </w:r>
      <w:r w:rsidR="00FB7F60" w:rsidRPr="00335083">
        <w:rPr>
          <w:rFonts w:ascii="Roboto" w:hAnsi="Roboto"/>
          <w:shd w:val="clear" w:color="auto" w:fill="FFFFFF"/>
        </w:rPr>
        <w:t>usitikime</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dalyvavo</w:t>
      </w:r>
      <w:proofErr w:type="spellEnd"/>
      <w:r w:rsidR="00FB7F60" w:rsidRPr="00335083">
        <w:rPr>
          <w:rFonts w:ascii="Roboto" w:hAnsi="Roboto"/>
          <w:shd w:val="clear" w:color="auto" w:fill="FFFFFF"/>
        </w:rPr>
        <w:t xml:space="preserve"> UAB “</w:t>
      </w:r>
      <w:proofErr w:type="spellStart"/>
      <w:r w:rsidR="00FB7F60" w:rsidRPr="00335083">
        <w:rPr>
          <w:rFonts w:ascii="Roboto" w:hAnsi="Roboto"/>
          <w:shd w:val="clear" w:color="auto" w:fill="FFFFFF"/>
        </w:rPr>
        <w:t>Anykščių</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energetinė</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statyba</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generalinis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direktorius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Teodoras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Bitinas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Panevėžio</w:t>
      </w:r>
      <w:proofErr w:type="spellEnd"/>
      <w:r w:rsidR="00FB7F60" w:rsidRPr="00335083">
        <w:rPr>
          <w:rFonts w:ascii="Roboto" w:hAnsi="Roboto"/>
          <w:shd w:val="clear" w:color="auto" w:fill="FFFFFF"/>
        </w:rPr>
        <w:t xml:space="preserve"> PPAR Utenos </w:t>
      </w:r>
      <w:proofErr w:type="spellStart"/>
      <w:r w:rsidR="00FB7F60" w:rsidRPr="00335083">
        <w:rPr>
          <w:rFonts w:ascii="Roboto" w:hAnsi="Roboto"/>
          <w:shd w:val="clear" w:color="auto" w:fill="FFFFFF"/>
        </w:rPr>
        <w:t>filialo</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direktorius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Jurgis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Dumbrava</w:t>
      </w:r>
      <w:proofErr w:type="spellEnd"/>
      <w:r w:rsidR="00FB7F60" w:rsidRPr="00335083">
        <w:rPr>
          <w:rFonts w:ascii="Roboto" w:hAnsi="Roboto"/>
          <w:shd w:val="clear" w:color="auto" w:fill="FFFFFF"/>
        </w:rPr>
        <w:t xml:space="preserve">, ESO Utenos </w:t>
      </w:r>
      <w:proofErr w:type="spellStart"/>
      <w:r w:rsidR="00FB7F60" w:rsidRPr="00335083">
        <w:rPr>
          <w:rFonts w:ascii="Roboto" w:hAnsi="Roboto"/>
          <w:shd w:val="clear" w:color="auto" w:fill="FFFFFF"/>
        </w:rPr>
        <w:t>regiono</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viršininkas</w:t>
      </w:r>
      <w:proofErr w:type="spellEnd"/>
      <w:r w:rsidR="00FB7F60" w:rsidRPr="00335083">
        <w:rPr>
          <w:rFonts w:ascii="Roboto" w:hAnsi="Roboto"/>
          <w:shd w:val="clear" w:color="auto" w:fill="FFFFFF"/>
        </w:rPr>
        <w:t xml:space="preserve"> Sigitas </w:t>
      </w:r>
      <w:proofErr w:type="spellStart"/>
      <w:r w:rsidR="00FB7F60" w:rsidRPr="00335083">
        <w:rPr>
          <w:rFonts w:ascii="Roboto" w:hAnsi="Roboto"/>
          <w:shd w:val="clear" w:color="auto" w:fill="FFFFFF"/>
        </w:rPr>
        <w:t>Sinickas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energetikos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srities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specialistas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Jeronimas</w:t>
      </w:r>
      <w:proofErr w:type="spellEnd"/>
      <w:r w:rsidR="00FB7F60" w:rsidRPr="00335083">
        <w:rPr>
          <w:rFonts w:ascii="Roboto" w:hAnsi="Roboto"/>
          <w:shd w:val="clear" w:color="auto" w:fill="FFFFFF"/>
        </w:rPr>
        <w:t xml:space="preserve"> </w:t>
      </w:r>
      <w:proofErr w:type="spellStart"/>
      <w:r w:rsidR="00FB7F60" w:rsidRPr="00335083">
        <w:rPr>
          <w:rFonts w:ascii="Roboto" w:hAnsi="Roboto"/>
          <w:shd w:val="clear" w:color="auto" w:fill="FFFFFF"/>
        </w:rPr>
        <w:t>Balčiūnas</w:t>
      </w:r>
      <w:proofErr w:type="spellEnd"/>
      <w:r w:rsidR="00FB7F60" w:rsidRPr="00335083">
        <w:rPr>
          <w:rFonts w:ascii="Roboto" w:hAnsi="Roboto"/>
          <w:shd w:val="clear" w:color="auto" w:fill="FFFFFF"/>
        </w:rPr>
        <w:t>.</w:t>
      </w:r>
    </w:p>
    <w:p w14:paraId="6964D59A" w14:textId="77777777" w:rsidR="00D37FB7" w:rsidRPr="00D5485C" w:rsidRDefault="00D37FB7" w:rsidP="00372732">
      <w:pPr>
        <w:ind w:firstLine="720"/>
        <w:jc w:val="both"/>
      </w:pPr>
      <w:r>
        <w:rPr>
          <w:lang w:val="lt-LT"/>
        </w:rPr>
        <w:t>Centras</w:t>
      </w:r>
      <w:r w:rsidRPr="00D5485C">
        <w:rPr>
          <w:lang w:val="lt-LT"/>
        </w:rPr>
        <w:t xml:space="preserve"> įgyvendina projektą 2014–2020 metų Europos Sąjungos fondų investicijų veiksmų programos 9 prioriteto „Visuomenės švietimas ir žmogiškųjų išteklių potencialo didinimas“ 09.1.2-CPVA-V-721 priemonės „Sektorinių praktinio mokymo centrų plėtra“ „Žemės ūkio sektorinio praktinio mokymo centro kūrimo tąsa Alantos technologijos ir verslo mokykloje“ projekto Nr. 09.1.2-CPVA-V-721-05-0002. Projekto tikslas – tobulinti </w:t>
      </w:r>
      <w:proofErr w:type="spellStart"/>
      <w:r w:rsidRPr="00D5485C">
        <w:rPr>
          <w:lang w:val="lt-LT"/>
        </w:rPr>
        <w:t>žemdirbiškų</w:t>
      </w:r>
      <w:proofErr w:type="spellEnd"/>
      <w:r w:rsidRPr="00D5485C">
        <w:rPr>
          <w:lang w:val="lt-LT"/>
        </w:rPr>
        <w:t xml:space="preserve"> profesijų praktinį mokymą sektoriniame praktinio mokymo centre, didinti sektoriniame praktinio mokymo centro panaudojimą išplečiant prieinamumą suinteresuotoms grupėms. </w:t>
      </w:r>
      <w:proofErr w:type="spellStart"/>
      <w:r>
        <w:t>Finansuojamas</w:t>
      </w:r>
      <w:proofErr w:type="spellEnd"/>
      <w:r>
        <w:t xml:space="preserve"> Europos </w:t>
      </w:r>
      <w:proofErr w:type="spellStart"/>
      <w:r>
        <w:t>socialinis</w:t>
      </w:r>
      <w:proofErr w:type="spellEnd"/>
      <w:r>
        <w:t xml:space="preserve"> </w:t>
      </w:r>
      <w:proofErr w:type="spellStart"/>
      <w:r>
        <w:t>fondo</w:t>
      </w:r>
      <w:proofErr w:type="spellEnd"/>
      <w:r>
        <w:t xml:space="preserve">, Europos </w:t>
      </w:r>
      <w:proofErr w:type="spellStart"/>
      <w:r>
        <w:t>regionininio</w:t>
      </w:r>
      <w:proofErr w:type="spellEnd"/>
      <w:r>
        <w:t xml:space="preserve"> </w:t>
      </w:r>
      <w:proofErr w:type="spellStart"/>
      <w:r>
        <w:t>plėtros</w:t>
      </w:r>
      <w:proofErr w:type="spellEnd"/>
      <w:r>
        <w:t xml:space="preserve"> </w:t>
      </w:r>
      <w:proofErr w:type="spellStart"/>
      <w:proofErr w:type="gramStart"/>
      <w:r>
        <w:t>fondo</w:t>
      </w:r>
      <w:proofErr w:type="spellEnd"/>
      <w:r>
        <w:t xml:space="preserve">,  </w:t>
      </w:r>
      <w:proofErr w:type="spellStart"/>
      <w:r>
        <w:t>Sanglaudos</w:t>
      </w:r>
      <w:proofErr w:type="spellEnd"/>
      <w:proofErr w:type="gramEnd"/>
      <w:r>
        <w:t xml:space="preserve"> </w:t>
      </w:r>
      <w:proofErr w:type="spellStart"/>
      <w:r>
        <w:t>fondo</w:t>
      </w:r>
      <w:proofErr w:type="spellEnd"/>
      <w:r>
        <w:t xml:space="preserve"> </w:t>
      </w:r>
      <w:proofErr w:type="spellStart"/>
      <w:r>
        <w:t>lėšomis</w:t>
      </w:r>
      <w:proofErr w:type="spellEnd"/>
      <w:r w:rsidRPr="00445831">
        <w:t>.</w:t>
      </w:r>
    </w:p>
    <w:p w14:paraId="5C635E5E" w14:textId="77777777" w:rsidR="00D37FB7" w:rsidRDefault="00D37FB7" w:rsidP="00372732">
      <w:pPr>
        <w:ind w:firstLine="709"/>
        <w:jc w:val="both"/>
        <w:rPr>
          <w:lang w:val="lt-LT"/>
        </w:rPr>
      </w:pPr>
      <w:r>
        <w:rPr>
          <w:lang w:val="lt-LT"/>
        </w:rPr>
        <w:t>Sektoriniame žemės ūkio praktinio mokymo centre o</w:t>
      </w:r>
      <w:r w:rsidRPr="00C65A7C">
        <w:rPr>
          <w:lang w:val="lt-LT"/>
        </w:rPr>
        <w:t>r</w:t>
      </w:r>
      <w:r>
        <w:rPr>
          <w:lang w:val="lt-LT"/>
        </w:rPr>
        <w:t xml:space="preserve">ganizuoti praktiniai užsiėmimai: </w:t>
      </w:r>
      <w:r w:rsidRPr="00C65A7C">
        <w:rPr>
          <w:lang w:val="lt-LT"/>
        </w:rPr>
        <w:t>p</w:t>
      </w:r>
      <w:r>
        <w:rPr>
          <w:lang w:val="lt-LT"/>
        </w:rPr>
        <w:t xml:space="preserve">rofesinių mokyklų mokiniams, </w:t>
      </w:r>
      <w:r w:rsidRPr="00C65A7C">
        <w:rPr>
          <w:lang w:val="lt-LT"/>
        </w:rPr>
        <w:t xml:space="preserve">technologinis mokymas bendrojo </w:t>
      </w:r>
      <w:r>
        <w:rPr>
          <w:lang w:val="lt-LT"/>
        </w:rPr>
        <w:t>ugdymo įstaigų mokiniams.</w:t>
      </w:r>
      <w:r w:rsidRPr="00C65A7C">
        <w:rPr>
          <w:lang w:val="lt-LT"/>
        </w:rPr>
        <w:t xml:space="preserve"> </w:t>
      </w:r>
      <w:r>
        <w:rPr>
          <w:lang w:val="lt-LT"/>
        </w:rPr>
        <w:t xml:space="preserve">Dėl pandemijos situacijos </w:t>
      </w:r>
      <w:r w:rsidR="00C61EEA">
        <w:rPr>
          <w:lang w:val="lt-LT"/>
        </w:rPr>
        <w:t>atvykstančių į sektorinį centrą</w:t>
      </w:r>
      <w:r>
        <w:rPr>
          <w:lang w:val="lt-LT"/>
        </w:rPr>
        <w:t xml:space="preserve"> ir Centro mokinių vykimas į kitų profesinių mokymo įstaigų sektorinius praktinio mokymo centrus buvo ribojamas. </w:t>
      </w:r>
    </w:p>
    <w:p w14:paraId="6B282BCA" w14:textId="77777777" w:rsidR="00D37FB7" w:rsidRPr="00234DFF" w:rsidRDefault="00D37FB7" w:rsidP="00372732">
      <w:pPr>
        <w:ind w:firstLine="360"/>
        <w:jc w:val="both"/>
        <w:rPr>
          <w:b/>
          <w:lang w:val="lt-LT"/>
        </w:rPr>
      </w:pPr>
      <w:r w:rsidRPr="00234DFF">
        <w:rPr>
          <w:b/>
          <w:lang w:val="lt-LT"/>
        </w:rPr>
        <w:t>Sektorinio žemės ūkio praktinio mokymo centro užimtumas:</w:t>
      </w:r>
    </w:p>
    <w:p w14:paraId="7F24D6F2" w14:textId="77777777" w:rsidR="00D37FB7" w:rsidRDefault="00D37FB7" w:rsidP="00372732">
      <w:pPr>
        <w:pStyle w:val="Sraopastraipa"/>
        <w:numPr>
          <w:ilvl w:val="0"/>
          <w:numId w:val="17"/>
        </w:numPr>
        <w:jc w:val="both"/>
        <w:rPr>
          <w:lang w:val="lt-LT"/>
        </w:rPr>
      </w:pPr>
      <w:r>
        <w:rPr>
          <w:lang w:val="lt-LT"/>
        </w:rPr>
        <w:t>Centro mokinių ir kitų profesinio mokymo įstaigų mokinių praktinis mokymas;</w:t>
      </w:r>
    </w:p>
    <w:p w14:paraId="4356F7C7" w14:textId="77777777" w:rsidR="00D37FB7" w:rsidRDefault="00D37FB7" w:rsidP="00372732">
      <w:pPr>
        <w:pStyle w:val="Sraopastraipa"/>
        <w:numPr>
          <w:ilvl w:val="0"/>
          <w:numId w:val="17"/>
        </w:numPr>
        <w:jc w:val="both"/>
        <w:rPr>
          <w:lang w:val="lt-LT"/>
        </w:rPr>
      </w:pPr>
      <w:r>
        <w:rPr>
          <w:lang w:val="lt-LT"/>
        </w:rPr>
        <w:t>Utenos kolegijos Žemės ūkio technologijų studijų programos studentų praktiniai užsiėmimai;</w:t>
      </w:r>
    </w:p>
    <w:p w14:paraId="7A6C5C7D" w14:textId="77777777" w:rsidR="00D37FB7" w:rsidRDefault="00D37FB7" w:rsidP="00372732">
      <w:pPr>
        <w:pStyle w:val="Sraopastraipa"/>
        <w:numPr>
          <w:ilvl w:val="0"/>
          <w:numId w:val="17"/>
        </w:numPr>
        <w:jc w:val="both"/>
        <w:rPr>
          <w:lang w:val="lt-LT"/>
        </w:rPr>
      </w:pPr>
      <w:r>
        <w:rPr>
          <w:lang w:val="lt-LT"/>
        </w:rPr>
        <w:t>Bendradarbiavimas su socialiniais partneriais;</w:t>
      </w:r>
    </w:p>
    <w:p w14:paraId="2A252764" w14:textId="77777777" w:rsidR="00D37FB7" w:rsidRDefault="00D37FB7" w:rsidP="00372732">
      <w:pPr>
        <w:pStyle w:val="Sraopastraipa"/>
        <w:numPr>
          <w:ilvl w:val="0"/>
          <w:numId w:val="17"/>
        </w:numPr>
        <w:jc w:val="both"/>
        <w:rPr>
          <w:lang w:val="lt-LT"/>
        </w:rPr>
      </w:pPr>
      <w:r>
        <w:rPr>
          <w:lang w:val="lt-LT"/>
        </w:rPr>
        <w:t>Asmens įgytų kompetencijų vertinimas;</w:t>
      </w:r>
    </w:p>
    <w:p w14:paraId="6E64E418" w14:textId="77777777" w:rsidR="00D37FB7" w:rsidRDefault="00D37FB7" w:rsidP="00372732">
      <w:pPr>
        <w:pStyle w:val="Sraopastraipa"/>
        <w:numPr>
          <w:ilvl w:val="0"/>
          <w:numId w:val="17"/>
        </w:numPr>
        <w:jc w:val="both"/>
        <w:rPr>
          <w:lang w:val="lt-LT"/>
        </w:rPr>
      </w:pPr>
      <w:r>
        <w:rPr>
          <w:lang w:val="lt-LT"/>
        </w:rPr>
        <w:t>Respublikinis profesinio meistriškumo konkursas;</w:t>
      </w:r>
    </w:p>
    <w:p w14:paraId="2F8F5279" w14:textId="77777777" w:rsidR="00D37FB7" w:rsidRDefault="00D37FB7" w:rsidP="00372732">
      <w:pPr>
        <w:pStyle w:val="Sraopastraipa"/>
        <w:numPr>
          <w:ilvl w:val="0"/>
          <w:numId w:val="17"/>
        </w:numPr>
        <w:jc w:val="both"/>
        <w:rPr>
          <w:lang w:val="lt-LT"/>
        </w:rPr>
      </w:pPr>
      <w:r>
        <w:rPr>
          <w:lang w:val="lt-LT"/>
        </w:rPr>
        <w:t>Profesinio orientavimo veiklos: gimnazijų, progimnazijų ir kitų mokymo įstaigų mokinių technologinis mokymas;</w:t>
      </w:r>
    </w:p>
    <w:p w14:paraId="285BB936" w14:textId="77777777" w:rsidR="00D37FB7" w:rsidRDefault="00D37FB7" w:rsidP="00372732">
      <w:pPr>
        <w:pStyle w:val="Sraopastraipa"/>
        <w:numPr>
          <w:ilvl w:val="0"/>
          <w:numId w:val="17"/>
        </w:numPr>
        <w:jc w:val="both"/>
        <w:rPr>
          <w:lang w:val="lt-LT"/>
        </w:rPr>
      </w:pPr>
      <w:r>
        <w:rPr>
          <w:lang w:val="lt-LT"/>
        </w:rPr>
        <w:t>Suaugusiųjų mokymas;</w:t>
      </w:r>
    </w:p>
    <w:p w14:paraId="61DD0A82" w14:textId="77777777" w:rsidR="00D37FB7" w:rsidRPr="00234DFF" w:rsidRDefault="00D37FB7" w:rsidP="00372732">
      <w:pPr>
        <w:pStyle w:val="Sraopastraipa"/>
        <w:numPr>
          <w:ilvl w:val="0"/>
          <w:numId w:val="17"/>
        </w:numPr>
        <w:jc w:val="both"/>
        <w:rPr>
          <w:lang w:val="lt-LT"/>
        </w:rPr>
      </w:pPr>
      <w:r>
        <w:rPr>
          <w:lang w:val="lt-LT"/>
        </w:rPr>
        <w:t>Užimtumo tarnybos mokymai ir kt.</w:t>
      </w:r>
    </w:p>
    <w:p w14:paraId="77E8F869" w14:textId="77777777" w:rsidR="008A1BCF" w:rsidRDefault="008A1BCF" w:rsidP="00372732">
      <w:pPr>
        <w:ind w:firstLine="709"/>
        <w:jc w:val="both"/>
        <w:rPr>
          <w:color w:val="000000" w:themeColor="text1"/>
        </w:rPr>
      </w:pPr>
      <w:r>
        <w:rPr>
          <w:color w:val="000000" w:themeColor="text1"/>
        </w:rPr>
        <w:t xml:space="preserve">PRAKTINIS MOKYMAS KITUOSE PROFESINIŲ MOKYKLŲ SEKTORIUOSE PRAKTINIO MOKYMO CENTRUOSE: </w:t>
      </w:r>
    </w:p>
    <w:p w14:paraId="3F8ED685" w14:textId="77777777" w:rsidR="008A1BCF" w:rsidRDefault="008A1BCF" w:rsidP="00372732">
      <w:pPr>
        <w:ind w:firstLine="709"/>
        <w:jc w:val="both"/>
      </w:pPr>
      <w:r>
        <w:rPr>
          <w:color w:val="000000" w:themeColor="text1"/>
        </w:rPr>
        <w:lastRenderedPageBreak/>
        <w:t xml:space="preserve">- </w:t>
      </w:r>
      <w:r w:rsidRPr="008A1BCF">
        <w:rPr>
          <w:color w:val="000000" w:themeColor="text1"/>
        </w:rPr>
        <w:t xml:space="preserve">Į </w:t>
      </w:r>
      <w:proofErr w:type="spellStart"/>
      <w:r w:rsidRPr="008A1BCF">
        <w:rPr>
          <w:color w:val="000000" w:themeColor="text1"/>
        </w:rPr>
        <w:t>Ukmergės</w:t>
      </w:r>
      <w:proofErr w:type="spellEnd"/>
      <w:r w:rsidRPr="008A1BCF">
        <w:rPr>
          <w:color w:val="000000" w:themeColor="text1"/>
        </w:rPr>
        <w:t xml:space="preserve"> </w:t>
      </w:r>
      <w:proofErr w:type="spellStart"/>
      <w:r w:rsidRPr="008A1BCF">
        <w:rPr>
          <w:color w:val="000000" w:themeColor="text1"/>
        </w:rPr>
        <w:t>technologijų</w:t>
      </w:r>
      <w:proofErr w:type="spellEnd"/>
      <w:r w:rsidRPr="008A1BCF">
        <w:rPr>
          <w:color w:val="000000" w:themeColor="text1"/>
        </w:rPr>
        <w:t xml:space="preserve"> ir </w:t>
      </w:r>
      <w:proofErr w:type="spellStart"/>
      <w:r w:rsidRPr="008A1BCF">
        <w:rPr>
          <w:color w:val="000000" w:themeColor="text1"/>
        </w:rPr>
        <w:t>verslo</w:t>
      </w:r>
      <w:proofErr w:type="spellEnd"/>
      <w:r w:rsidRPr="008A1BCF">
        <w:rPr>
          <w:color w:val="000000" w:themeColor="text1"/>
        </w:rPr>
        <w:t xml:space="preserve"> </w:t>
      </w:r>
      <w:proofErr w:type="spellStart"/>
      <w:r w:rsidRPr="008A1BCF">
        <w:rPr>
          <w:color w:val="000000" w:themeColor="text1"/>
        </w:rPr>
        <w:t>mokyklos</w:t>
      </w:r>
      <w:proofErr w:type="spellEnd"/>
      <w:r w:rsidRPr="008A1BCF">
        <w:rPr>
          <w:color w:val="000000" w:themeColor="text1"/>
        </w:rPr>
        <w:t xml:space="preserve"> </w:t>
      </w:r>
      <w:proofErr w:type="spellStart"/>
      <w:r w:rsidRPr="008A1BCF">
        <w:t>sektorinį</w:t>
      </w:r>
      <w:proofErr w:type="spellEnd"/>
      <w:r w:rsidRPr="008A1BCF">
        <w:t xml:space="preserve"> </w:t>
      </w:r>
      <w:proofErr w:type="spellStart"/>
      <w:r w:rsidRPr="008A1BCF">
        <w:t>praktinio</w:t>
      </w:r>
      <w:proofErr w:type="spellEnd"/>
      <w:r w:rsidRPr="008A1BCF">
        <w:t xml:space="preserve"> </w:t>
      </w:r>
      <w:proofErr w:type="spellStart"/>
      <w:r w:rsidRPr="008A1BCF">
        <w:t>mokymo</w:t>
      </w:r>
      <w:proofErr w:type="spellEnd"/>
      <w:r w:rsidRPr="008A1BCF">
        <w:t xml:space="preserve"> </w:t>
      </w:r>
      <w:proofErr w:type="spellStart"/>
      <w:r w:rsidRPr="008A1BCF">
        <w:t>centrą</w:t>
      </w:r>
      <w:proofErr w:type="spellEnd"/>
      <w:r w:rsidRPr="008A1BCF">
        <w:t xml:space="preserve">: 2022 10-12 - 18 </w:t>
      </w:r>
      <w:proofErr w:type="spellStart"/>
      <w:proofErr w:type="gramStart"/>
      <w:r w:rsidRPr="008A1BCF">
        <w:t>mokinių</w:t>
      </w:r>
      <w:proofErr w:type="spellEnd"/>
      <w:r w:rsidRPr="008A1BCF">
        <w:t xml:space="preserve">; </w:t>
      </w:r>
      <w:r>
        <w:t xml:space="preserve"> </w:t>
      </w:r>
      <w:r w:rsidR="00FB7F60">
        <w:t>2022</w:t>
      </w:r>
      <w:proofErr w:type="gramEnd"/>
      <w:r w:rsidR="00FB7F60">
        <w:t>-10-19–</w:t>
      </w:r>
      <w:r w:rsidRPr="008A1BCF">
        <w:t xml:space="preserve">17 </w:t>
      </w:r>
      <w:proofErr w:type="spellStart"/>
      <w:r w:rsidRPr="008A1BCF">
        <w:t>mokinių</w:t>
      </w:r>
      <w:proofErr w:type="spellEnd"/>
      <w:r w:rsidRPr="008A1BCF">
        <w:t>;</w:t>
      </w:r>
      <w:r>
        <w:t xml:space="preserve"> </w:t>
      </w:r>
      <w:r w:rsidRPr="008A1BCF">
        <w:t xml:space="preserve">2022 04 25 - 21 </w:t>
      </w:r>
      <w:proofErr w:type="spellStart"/>
      <w:r w:rsidRPr="008A1BCF">
        <w:t>mokinys</w:t>
      </w:r>
      <w:proofErr w:type="spellEnd"/>
      <w:r w:rsidRPr="008A1BCF">
        <w:t>.</w:t>
      </w:r>
    </w:p>
    <w:p w14:paraId="65C88840" w14:textId="77777777" w:rsidR="008A1BCF" w:rsidRDefault="008A1BCF" w:rsidP="00372732">
      <w:pPr>
        <w:ind w:firstLine="709"/>
        <w:jc w:val="both"/>
      </w:pPr>
      <w:r>
        <w:t xml:space="preserve">- </w:t>
      </w:r>
      <w:r w:rsidRPr="008A1BCF">
        <w:rPr>
          <w:color w:val="000000" w:themeColor="text1"/>
        </w:rPr>
        <w:t xml:space="preserve">Utenos RPMC </w:t>
      </w:r>
      <w:proofErr w:type="spellStart"/>
      <w:r w:rsidRPr="008A1BCF">
        <w:t>sektorinį</w:t>
      </w:r>
      <w:proofErr w:type="spellEnd"/>
      <w:r w:rsidRPr="008A1BCF">
        <w:t xml:space="preserve"> </w:t>
      </w:r>
      <w:proofErr w:type="spellStart"/>
      <w:r w:rsidRPr="008A1BCF">
        <w:t>praktinio</w:t>
      </w:r>
      <w:proofErr w:type="spellEnd"/>
      <w:r w:rsidRPr="008A1BCF">
        <w:t xml:space="preserve"> </w:t>
      </w:r>
      <w:proofErr w:type="spellStart"/>
      <w:r w:rsidRPr="008A1BCF">
        <w:t>mokymo</w:t>
      </w:r>
      <w:proofErr w:type="spellEnd"/>
      <w:r w:rsidRPr="008A1BCF">
        <w:t xml:space="preserve"> </w:t>
      </w:r>
      <w:proofErr w:type="spellStart"/>
      <w:r w:rsidRPr="008A1BCF">
        <w:t>centrą</w:t>
      </w:r>
      <w:proofErr w:type="spellEnd"/>
      <w:r>
        <w:t xml:space="preserve"> </w:t>
      </w:r>
      <w:r w:rsidRPr="008A1BCF">
        <w:t xml:space="preserve">2022 04 27 - 11 </w:t>
      </w:r>
      <w:proofErr w:type="spellStart"/>
      <w:r w:rsidRPr="008A1BCF">
        <w:t>mokinių</w:t>
      </w:r>
      <w:proofErr w:type="spellEnd"/>
      <w:r w:rsidRPr="008A1BCF">
        <w:t>.</w:t>
      </w:r>
    </w:p>
    <w:p w14:paraId="591FFA95" w14:textId="77777777" w:rsidR="008A1BCF" w:rsidRPr="008A1BCF" w:rsidRDefault="008A1BCF" w:rsidP="00372732">
      <w:pPr>
        <w:ind w:firstLine="709"/>
        <w:jc w:val="both"/>
        <w:rPr>
          <w:color w:val="000000"/>
        </w:rPr>
      </w:pPr>
      <w:r>
        <w:t xml:space="preserve">- </w:t>
      </w:r>
      <w:r w:rsidR="00FB7F60">
        <w:rPr>
          <w:color w:val="000000"/>
        </w:rPr>
        <w:t xml:space="preserve">2022 m. </w:t>
      </w:r>
      <w:proofErr w:type="spellStart"/>
      <w:r w:rsidR="00FB7F60">
        <w:rPr>
          <w:color w:val="000000"/>
        </w:rPr>
        <w:t>vasario</w:t>
      </w:r>
      <w:proofErr w:type="spellEnd"/>
      <w:r w:rsidR="00FB7F60">
        <w:rPr>
          <w:color w:val="000000"/>
        </w:rPr>
        <w:t xml:space="preserve"> 28-kovo 4</w:t>
      </w:r>
      <w:r w:rsidRPr="008A1BCF">
        <w:rPr>
          <w:color w:val="000000"/>
        </w:rPr>
        <w:t xml:space="preserve"> d. </w:t>
      </w:r>
      <w:proofErr w:type="spellStart"/>
      <w:r w:rsidRPr="008A1BCF">
        <w:rPr>
          <w:color w:val="000000"/>
        </w:rPr>
        <w:t>Profesinio</w:t>
      </w:r>
      <w:proofErr w:type="spellEnd"/>
      <w:r w:rsidRPr="008A1BCF">
        <w:rPr>
          <w:color w:val="000000"/>
        </w:rPr>
        <w:t xml:space="preserve"> </w:t>
      </w:r>
      <w:proofErr w:type="spellStart"/>
      <w:r w:rsidRPr="008A1BCF">
        <w:rPr>
          <w:color w:val="000000"/>
        </w:rPr>
        <w:t>mokymo</w:t>
      </w:r>
      <w:proofErr w:type="spellEnd"/>
      <w:r w:rsidRPr="008A1BCF">
        <w:rPr>
          <w:color w:val="000000"/>
        </w:rPr>
        <w:t xml:space="preserve"> </w:t>
      </w:r>
      <w:proofErr w:type="spellStart"/>
      <w:r w:rsidRPr="008A1BCF">
        <w:rPr>
          <w:color w:val="000000"/>
        </w:rPr>
        <w:t>centre</w:t>
      </w:r>
      <w:proofErr w:type="spellEnd"/>
      <w:r w:rsidRPr="008A1BCF">
        <w:rPr>
          <w:color w:val="000000"/>
        </w:rPr>
        <w:t xml:space="preserve"> „</w:t>
      </w:r>
      <w:proofErr w:type="spellStart"/>
      <w:r w:rsidRPr="008A1BCF">
        <w:rPr>
          <w:color w:val="000000"/>
        </w:rPr>
        <w:t>Žirmūnai</w:t>
      </w:r>
      <w:proofErr w:type="spellEnd"/>
      <w:r w:rsidRPr="008A1BCF">
        <w:rPr>
          <w:color w:val="000000"/>
        </w:rPr>
        <w:t xml:space="preserve">“, </w:t>
      </w:r>
      <w:proofErr w:type="spellStart"/>
      <w:r w:rsidRPr="008A1BCF">
        <w:rPr>
          <w:color w:val="000000"/>
        </w:rPr>
        <w:t>pagal</w:t>
      </w:r>
      <w:proofErr w:type="spellEnd"/>
      <w:r w:rsidRPr="008A1BCF">
        <w:rPr>
          <w:color w:val="000000"/>
        </w:rPr>
        <w:t xml:space="preserve"> </w:t>
      </w:r>
      <w:proofErr w:type="spellStart"/>
      <w:r w:rsidRPr="008A1BCF">
        <w:rPr>
          <w:color w:val="000000"/>
        </w:rPr>
        <w:t>projektą</w:t>
      </w:r>
      <w:proofErr w:type="spellEnd"/>
      <w:r w:rsidRPr="008A1BCF">
        <w:rPr>
          <w:color w:val="000000"/>
        </w:rPr>
        <w:t xml:space="preserve"> „</w:t>
      </w:r>
      <w:proofErr w:type="spellStart"/>
      <w:r w:rsidRPr="008A1BCF">
        <w:rPr>
          <w:color w:val="000000"/>
        </w:rPr>
        <w:t>Praktinių</w:t>
      </w:r>
      <w:proofErr w:type="spellEnd"/>
      <w:r w:rsidRPr="008A1BCF">
        <w:rPr>
          <w:color w:val="000000"/>
        </w:rPr>
        <w:t xml:space="preserve"> </w:t>
      </w:r>
      <w:proofErr w:type="spellStart"/>
      <w:r w:rsidRPr="008A1BCF">
        <w:rPr>
          <w:color w:val="000000"/>
        </w:rPr>
        <w:t>įgūdžių</w:t>
      </w:r>
      <w:proofErr w:type="spellEnd"/>
      <w:r w:rsidRPr="008A1BCF">
        <w:rPr>
          <w:color w:val="000000"/>
        </w:rPr>
        <w:t xml:space="preserve"> </w:t>
      </w:r>
      <w:proofErr w:type="spellStart"/>
      <w:r w:rsidRPr="008A1BCF">
        <w:rPr>
          <w:color w:val="000000"/>
        </w:rPr>
        <w:t>įgijimas</w:t>
      </w:r>
      <w:proofErr w:type="spellEnd"/>
      <w:r w:rsidRPr="008A1BCF">
        <w:rPr>
          <w:color w:val="000000"/>
        </w:rPr>
        <w:t xml:space="preserve"> PMC „</w:t>
      </w:r>
      <w:proofErr w:type="spellStart"/>
      <w:r w:rsidRPr="008A1BCF">
        <w:rPr>
          <w:color w:val="000000"/>
        </w:rPr>
        <w:t>Žirmūnai</w:t>
      </w:r>
      <w:proofErr w:type="spellEnd"/>
      <w:r w:rsidRPr="008A1BCF">
        <w:rPr>
          <w:color w:val="000000"/>
        </w:rPr>
        <w:t xml:space="preserve">“ </w:t>
      </w:r>
      <w:proofErr w:type="spellStart"/>
      <w:r w:rsidRPr="008A1BCF">
        <w:rPr>
          <w:color w:val="000000"/>
        </w:rPr>
        <w:t>Viešbučių</w:t>
      </w:r>
      <w:proofErr w:type="spellEnd"/>
      <w:r w:rsidRPr="008A1BCF">
        <w:rPr>
          <w:color w:val="000000"/>
        </w:rPr>
        <w:t xml:space="preserve"> ir </w:t>
      </w:r>
      <w:proofErr w:type="spellStart"/>
      <w:r w:rsidRPr="008A1BCF">
        <w:rPr>
          <w:color w:val="000000"/>
        </w:rPr>
        <w:t>restoranų</w:t>
      </w:r>
      <w:proofErr w:type="spellEnd"/>
      <w:r w:rsidRPr="008A1BCF">
        <w:rPr>
          <w:color w:val="000000"/>
        </w:rPr>
        <w:t xml:space="preserve"> </w:t>
      </w:r>
      <w:proofErr w:type="spellStart"/>
      <w:r w:rsidRPr="008A1BCF">
        <w:rPr>
          <w:color w:val="000000"/>
        </w:rPr>
        <w:t>sektoriaus</w:t>
      </w:r>
      <w:proofErr w:type="spellEnd"/>
      <w:r w:rsidRPr="008A1BCF">
        <w:rPr>
          <w:color w:val="000000"/>
        </w:rPr>
        <w:t xml:space="preserve"> </w:t>
      </w:r>
      <w:proofErr w:type="spellStart"/>
      <w:r w:rsidRPr="008A1BCF">
        <w:rPr>
          <w:color w:val="000000"/>
        </w:rPr>
        <w:t>praktinio</w:t>
      </w:r>
      <w:proofErr w:type="spellEnd"/>
      <w:r w:rsidRPr="008A1BCF">
        <w:rPr>
          <w:color w:val="000000"/>
        </w:rPr>
        <w:t xml:space="preserve"> </w:t>
      </w:r>
      <w:proofErr w:type="spellStart"/>
      <w:r w:rsidRPr="008A1BCF">
        <w:rPr>
          <w:color w:val="000000"/>
        </w:rPr>
        <w:t>mokymo</w:t>
      </w:r>
      <w:proofErr w:type="spellEnd"/>
      <w:r w:rsidRPr="008A1BCF">
        <w:rPr>
          <w:color w:val="000000"/>
        </w:rPr>
        <w:t xml:space="preserve"> </w:t>
      </w:r>
      <w:proofErr w:type="spellStart"/>
      <w:r w:rsidRPr="008A1BCF">
        <w:rPr>
          <w:color w:val="000000"/>
        </w:rPr>
        <w:t>centre</w:t>
      </w:r>
      <w:proofErr w:type="spellEnd"/>
      <w:r w:rsidRPr="008A1BCF">
        <w:rPr>
          <w:color w:val="000000"/>
        </w:rPr>
        <w:t xml:space="preserve"> (Nr. 09.4.1-ESFA-T-736-02-0003) </w:t>
      </w:r>
      <w:proofErr w:type="spellStart"/>
      <w:r w:rsidRPr="008A1BCF">
        <w:rPr>
          <w:color w:val="000000"/>
        </w:rPr>
        <w:t>modulio</w:t>
      </w:r>
      <w:proofErr w:type="spellEnd"/>
      <w:r w:rsidRPr="008A1BCF">
        <w:rPr>
          <w:color w:val="000000"/>
        </w:rPr>
        <w:t xml:space="preserve"> ,, </w:t>
      </w:r>
      <w:proofErr w:type="spellStart"/>
      <w:r w:rsidRPr="008A1BCF">
        <w:rPr>
          <w:color w:val="000000"/>
        </w:rPr>
        <w:t>Patiekalų</w:t>
      </w:r>
      <w:proofErr w:type="spellEnd"/>
      <w:r w:rsidRPr="008A1BCF">
        <w:rPr>
          <w:color w:val="000000"/>
        </w:rPr>
        <w:t xml:space="preserve"> </w:t>
      </w:r>
      <w:proofErr w:type="spellStart"/>
      <w:r w:rsidRPr="008A1BCF">
        <w:rPr>
          <w:color w:val="000000"/>
        </w:rPr>
        <w:t>pobūviams</w:t>
      </w:r>
      <w:proofErr w:type="spellEnd"/>
      <w:r w:rsidRPr="008A1BCF">
        <w:rPr>
          <w:color w:val="000000"/>
        </w:rPr>
        <w:t xml:space="preserve"> </w:t>
      </w:r>
      <w:proofErr w:type="spellStart"/>
      <w:r w:rsidRPr="008A1BCF">
        <w:rPr>
          <w:color w:val="000000"/>
        </w:rPr>
        <w:t>gaminimas</w:t>
      </w:r>
      <w:proofErr w:type="spellEnd"/>
      <w:r w:rsidRPr="008A1BCF">
        <w:rPr>
          <w:color w:val="000000"/>
        </w:rPr>
        <w:t xml:space="preserve"> ir </w:t>
      </w:r>
      <w:proofErr w:type="spellStart"/>
      <w:r w:rsidRPr="008A1BCF">
        <w:rPr>
          <w:color w:val="000000"/>
        </w:rPr>
        <w:t>patiekimas</w:t>
      </w:r>
      <w:proofErr w:type="spellEnd"/>
      <w:r w:rsidRPr="008A1BCF">
        <w:rPr>
          <w:color w:val="000000"/>
        </w:rPr>
        <w:t xml:space="preserve">" - 5 </w:t>
      </w:r>
      <w:proofErr w:type="spellStart"/>
      <w:r w:rsidRPr="008A1BCF">
        <w:rPr>
          <w:color w:val="000000"/>
        </w:rPr>
        <w:t>mokiniai</w:t>
      </w:r>
      <w:proofErr w:type="spellEnd"/>
      <w:r w:rsidRPr="008A1BCF">
        <w:rPr>
          <w:color w:val="000000"/>
        </w:rPr>
        <w:t>.</w:t>
      </w:r>
    </w:p>
    <w:p w14:paraId="3ADCFF38" w14:textId="77777777" w:rsidR="008A1BCF" w:rsidRPr="008A1BCF" w:rsidRDefault="008A1BCF" w:rsidP="00372732">
      <w:pPr>
        <w:jc w:val="both"/>
        <w:rPr>
          <w:color w:val="000000"/>
        </w:rPr>
      </w:pPr>
      <w:r>
        <w:t xml:space="preserve"> </w:t>
      </w:r>
      <w:r>
        <w:tab/>
        <w:t xml:space="preserve">- </w:t>
      </w:r>
      <w:r w:rsidRPr="008A1BCF">
        <w:rPr>
          <w:iCs/>
          <w:color w:val="201F1E"/>
        </w:rPr>
        <w:t>PMC „</w:t>
      </w:r>
      <w:proofErr w:type="spellStart"/>
      <w:proofErr w:type="gramStart"/>
      <w:r w:rsidRPr="008A1BCF">
        <w:rPr>
          <w:iCs/>
          <w:color w:val="201F1E"/>
        </w:rPr>
        <w:t>Žirmūnai</w:t>
      </w:r>
      <w:proofErr w:type="spellEnd"/>
      <w:r w:rsidRPr="008A1BCF">
        <w:rPr>
          <w:iCs/>
          <w:color w:val="201F1E"/>
        </w:rPr>
        <w:t xml:space="preserve">“ </w:t>
      </w:r>
      <w:proofErr w:type="spellStart"/>
      <w:r w:rsidRPr="008A1BCF">
        <w:rPr>
          <w:iCs/>
          <w:color w:val="201F1E"/>
        </w:rPr>
        <w:t>pagal</w:t>
      </w:r>
      <w:proofErr w:type="spellEnd"/>
      <w:proofErr w:type="gramEnd"/>
      <w:r w:rsidRPr="008A1BCF">
        <w:rPr>
          <w:iCs/>
          <w:color w:val="201F1E"/>
        </w:rPr>
        <w:t xml:space="preserve"> </w:t>
      </w:r>
      <w:proofErr w:type="spellStart"/>
      <w:r w:rsidRPr="008A1BCF">
        <w:rPr>
          <w:iCs/>
          <w:color w:val="201F1E"/>
        </w:rPr>
        <w:t>projektą</w:t>
      </w:r>
      <w:proofErr w:type="spellEnd"/>
      <w:r w:rsidRPr="008A1BCF">
        <w:rPr>
          <w:iCs/>
          <w:color w:val="201F1E"/>
        </w:rPr>
        <w:t xml:space="preserve"> „</w:t>
      </w:r>
      <w:proofErr w:type="spellStart"/>
      <w:r w:rsidRPr="008A1BCF">
        <w:rPr>
          <w:iCs/>
          <w:color w:val="201F1E"/>
        </w:rPr>
        <w:t>Praktinių</w:t>
      </w:r>
      <w:proofErr w:type="spellEnd"/>
      <w:r w:rsidRPr="008A1BCF">
        <w:rPr>
          <w:iCs/>
          <w:color w:val="201F1E"/>
        </w:rPr>
        <w:t xml:space="preserve"> </w:t>
      </w:r>
      <w:proofErr w:type="spellStart"/>
      <w:r w:rsidRPr="008A1BCF">
        <w:rPr>
          <w:iCs/>
          <w:color w:val="201F1E"/>
        </w:rPr>
        <w:t>įgūdžių</w:t>
      </w:r>
      <w:proofErr w:type="spellEnd"/>
      <w:r w:rsidRPr="008A1BCF">
        <w:rPr>
          <w:iCs/>
          <w:color w:val="201F1E"/>
        </w:rPr>
        <w:t xml:space="preserve"> </w:t>
      </w:r>
      <w:proofErr w:type="spellStart"/>
      <w:r w:rsidRPr="008A1BCF">
        <w:rPr>
          <w:iCs/>
          <w:color w:val="201F1E"/>
        </w:rPr>
        <w:t>įgijimas</w:t>
      </w:r>
      <w:proofErr w:type="spellEnd"/>
      <w:r w:rsidRPr="008A1BCF">
        <w:rPr>
          <w:iCs/>
          <w:color w:val="201F1E"/>
        </w:rPr>
        <w:t xml:space="preserve"> PMC </w:t>
      </w:r>
      <w:proofErr w:type="spellStart"/>
      <w:r w:rsidRPr="008A1BCF">
        <w:rPr>
          <w:iCs/>
          <w:color w:val="201F1E"/>
        </w:rPr>
        <w:t>Žirmūnai</w:t>
      </w:r>
      <w:proofErr w:type="spellEnd"/>
      <w:r w:rsidRPr="008A1BCF">
        <w:rPr>
          <w:iCs/>
          <w:color w:val="201F1E"/>
        </w:rPr>
        <w:t xml:space="preserve">, </w:t>
      </w:r>
      <w:proofErr w:type="spellStart"/>
      <w:r w:rsidRPr="008A1BCF">
        <w:rPr>
          <w:iCs/>
          <w:color w:val="201F1E"/>
        </w:rPr>
        <w:t>Prekybos</w:t>
      </w:r>
      <w:proofErr w:type="spellEnd"/>
      <w:r w:rsidRPr="008A1BCF">
        <w:rPr>
          <w:iCs/>
          <w:color w:val="201F1E"/>
        </w:rPr>
        <w:t xml:space="preserve"> </w:t>
      </w:r>
      <w:proofErr w:type="spellStart"/>
      <w:r w:rsidRPr="008A1BCF">
        <w:rPr>
          <w:iCs/>
          <w:color w:val="201F1E"/>
        </w:rPr>
        <w:t>sektoriaus</w:t>
      </w:r>
      <w:proofErr w:type="spellEnd"/>
      <w:r w:rsidRPr="008A1BCF">
        <w:rPr>
          <w:iCs/>
          <w:color w:val="201F1E"/>
        </w:rPr>
        <w:t xml:space="preserve"> </w:t>
      </w:r>
      <w:proofErr w:type="spellStart"/>
      <w:r w:rsidRPr="008A1BCF">
        <w:rPr>
          <w:iCs/>
          <w:color w:val="201F1E"/>
        </w:rPr>
        <w:t>praktinio</w:t>
      </w:r>
      <w:proofErr w:type="spellEnd"/>
      <w:r w:rsidRPr="008A1BCF">
        <w:rPr>
          <w:iCs/>
          <w:color w:val="201F1E"/>
        </w:rPr>
        <w:t xml:space="preserve"> </w:t>
      </w:r>
      <w:proofErr w:type="spellStart"/>
      <w:r w:rsidRPr="008A1BCF">
        <w:rPr>
          <w:iCs/>
          <w:color w:val="201F1E"/>
        </w:rPr>
        <w:t>mokymo</w:t>
      </w:r>
      <w:proofErr w:type="spellEnd"/>
      <w:r w:rsidRPr="008A1BCF">
        <w:rPr>
          <w:iCs/>
          <w:color w:val="201F1E"/>
        </w:rPr>
        <w:t xml:space="preserve"> </w:t>
      </w:r>
      <w:proofErr w:type="spellStart"/>
      <w:r w:rsidRPr="008A1BCF">
        <w:rPr>
          <w:iCs/>
          <w:color w:val="201F1E"/>
        </w:rPr>
        <w:t>centre</w:t>
      </w:r>
      <w:proofErr w:type="spellEnd"/>
      <w:r w:rsidRPr="008A1BCF">
        <w:rPr>
          <w:iCs/>
          <w:color w:val="201F1E"/>
        </w:rPr>
        <w:t xml:space="preserve">“ (2022 m. 11-21 / 2022-11-25 d - 2 </w:t>
      </w:r>
      <w:proofErr w:type="spellStart"/>
      <w:r w:rsidRPr="008A1BCF">
        <w:rPr>
          <w:iCs/>
          <w:color w:val="201F1E"/>
        </w:rPr>
        <w:t>mokiniai</w:t>
      </w:r>
      <w:proofErr w:type="spellEnd"/>
      <w:r w:rsidRPr="008A1BCF">
        <w:rPr>
          <w:iCs/>
          <w:color w:val="201F1E"/>
        </w:rPr>
        <w:t>.</w:t>
      </w:r>
    </w:p>
    <w:p w14:paraId="4B37E00F" w14:textId="77777777" w:rsidR="00335083" w:rsidRPr="00335083" w:rsidRDefault="008A1BCF" w:rsidP="00335083">
      <w:pPr>
        <w:ind w:firstLine="709"/>
        <w:jc w:val="both"/>
      </w:pPr>
      <w:proofErr w:type="spellStart"/>
      <w:r w:rsidRPr="008A1BCF">
        <w:t>Iš</w:t>
      </w:r>
      <w:proofErr w:type="spellEnd"/>
      <w:r w:rsidRPr="008A1BCF">
        <w:t xml:space="preserve"> </w:t>
      </w:r>
      <w:proofErr w:type="spellStart"/>
      <w:r w:rsidRPr="008A1BCF">
        <w:t>viso</w:t>
      </w:r>
      <w:proofErr w:type="spellEnd"/>
      <w:r w:rsidRPr="008A1BCF">
        <w:t xml:space="preserve">: 74 </w:t>
      </w:r>
      <w:proofErr w:type="spellStart"/>
      <w:r w:rsidRPr="008A1BCF">
        <w:t>mokiniai</w:t>
      </w:r>
      <w:proofErr w:type="spellEnd"/>
      <w:r w:rsidRPr="008A1BCF">
        <w:t>.</w:t>
      </w:r>
    </w:p>
    <w:p w14:paraId="399B7BB0" w14:textId="77777777" w:rsidR="00335083" w:rsidRPr="00335083" w:rsidRDefault="00335083" w:rsidP="00335083">
      <w:pPr>
        <w:ind w:firstLine="709"/>
        <w:rPr>
          <w:b/>
        </w:rPr>
      </w:pPr>
      <w:proofErr w:type="spellStart"/>
      <w:r w:rsidRPr="00335083">
        <w:rPr>
          <w:b/>
        </w:rPr>
        <w:t>Įvykę</w:t>
      </w:r>
      <w:proofErr w:type="spellEnd"/>
      <w:r w:rsidRPr="00335083">
        <w:rPr>
          <w:b/>
        </w:rPr>
        <w:t xml:space="preserve"> </w:t>
      </w:r>
      <w:proofErr w:type="spellStart"/>
      <w:r w:rsidRPr="00335083">
        <w:rPr>
          <w:b/>
        </w:rPr>
        <w:t>susitikimai</w:t>
      </w:r>
      <w:proofErr w:type="spellEnd"/>
      <w:r w:rsidRPr="00335083">
        <w:rPr>
          <w:b/>
        </w:rPr>
        <w:t xml:space="preserve"> </w:t>
      </w:r>
      <w:proofErr w:type="spellStart"/>
      <w:r w:rsidRPr="00335083">
        <w:rPr>
          <w:b/>
        </w:rPr>
        <w:t>su</w:t>
      </w:r>
      <w:proofErr w:type="spellEnd"/>
      <w:r w:rsidRPr="00335083">
        <w:rPr>
          <w:b/>
        </w:rPr>
        <w:t xml:space="preserve"> </w:t>
      </w:r>
      <w:proofErr w:type="spellStart"/>
      <w:r w:rsidRPr="00335083">
        <w:rPr>
          <w:b/>
        </w:rPr>
        <w:t>partneriais</w:t>
      </w:r>
      <w:proofErr w:type="spellEnd"/>
      <w:r w:rsidRPr="00335083">
        <w:rPr>
          <w:b/>
        </w:rPr>
        <w:t xml:space="preserve">: </w:t>
      </w:r>
    </w:p>
    <w:p w14:paraId="1CE4D96B" w14:textId="77777777" w:rsidR="00335083" w:rsidRPr="00335083" w:rsidRDefault="00335083" w:rsidP="000F6A10">
      <w:pPr>
        <w:ind w:firstLine="709"/>
        <w:jc w:val="both"/>
        <w:rPr>
          <w:rFonts w:ascii="Roboto" w:hAnsi="Roboto" w:hint="eastAsia"/>
          <w:shd w:val="clear" w:color="auto" w:fill="FFFFFF"/>
        </w:rPr>
      </w:pPr>
      <w:r w:rsidRPr="00335083">
        <w:rPr>
          <w:rFonts w:ascii="Roboto" w:hAnsi="Roboto"/>
          <w:shd w:val="clear" w:color="auto" w:fill="FFFFFF"/>
        </w:rPr>
        <w:t xml:space="preserve">2022-11-04 </w:t>
      </w:r>
      <w:proofErr w:type="spellStart"/>
      <w:r w:rsidRPr="00335083">
        <w:rPr>
          <w:rFonts w:ascii="Roboto" w:hAnsi="Roboto"/>
          <w:shd w:val="clear" w:color="auto" w:fill="FFFFFF"/>
        </w:rPr>
        <w:t>susitikimas-patirties</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pasidalinimas</w:t>
      </w:r>
      <w:proofErr w:type="spellEnd"/>
      <w:r w:rsidRPr="00335083">
        <w:rPr>
          <w:rFonts w:ascii="Roboto" w:hAnsi="Roboto"/>
          <w:shd w:val="clear" w:color="auto" w:fill="FFFFFF"/>
        </w:rPr>
        <w:t xml:space="preserve"> </w:t>
      </w:r>
      <w:proofErr w:type="spellStart"/>
      <w:proofErr w:type="gramStart"/>
      <w:r w:rsidRPr="00335083">
        <w:rPr>
          <w:rFonts w:ascii="Roboto" w:hAnsi="Roboto"/>
          <w:shd w:val="clear" w:color="auto" w:fill="FFFFFF"/>
        </w:rPr>
        <w:t>apie</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bendrojo</w:t>
      </w:r>
      <w:proofErr w:type="spellEnd"/>
      <w:proofErr w:type="gramEnd"/>
      <w:r w:rsidRPr="00335083">
        <w:rPr>
          <w:rFonts w:ascii="Roboto" w:hAnsi="Roboto"/>
          <w:shd w:val="clear" w:color="auto" w:fill="FFFFFF"/>
        </w:rPr>
        <w:t xml:space="preserve"> </w:t>
      </w:r>
      <w:proofErr w:type="spellStart"/>
      <w:r w:rsidRPr="00335083">
        <w:rPr>
          <w:rFonts w:ascii="Roboto" w:hAnsi="Roboto"/>
          <w:shd w:val="clear" w:color="auto" w:fill="FFFFFF"/>
        </w:rPr>
        <w:t>ugdymo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įstaigų</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mokinių</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technologijų</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mokymą</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pagal</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profesinio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mokymo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programų</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modulius</w:t>
      </w:r>
      <w:proofErr w:type="spellEnd"/>
      <w:r w:rsidRPr="00335083">
        <w:rPr>
          <w:rFonts w:ascii="Roboto" w:hAnsi="Roboto"/>
          <w:shd w:val="clear" w:color="auto" w:fill="FFFFFF"/>
        </w:rPr>
        <w:t xml:space="preserve">. </w:t>
      </w:r>
      <w:proofErr w:type="spellStart"/>
      <w:proofErr w:type="gramStart"/>
      <w:r w:rsidRPr="00335083">
        <w:rPr>
          <w:rFonts w:ascii="Roboto" w:hAnsi="Roboto"/>
          <w:shd w:val="clear" w:color="auto" w:fill="FFFFFF"/>
        </w:rPr>
        <w:t>Susitikime</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dalyvavo</w:t>
      </w:r>
      <w:proofErr w:type="spellEnd"/>
      <w:proofErr w:type="gramEnd"/>
      <w:r w:rsidRPr="00335083">
        <w:rPr>
          <w:rFonts w:ascii="Roboto" w:hAnsi="Roboto"/>
          <w:shd w:val="clear" w:color="auto" w:fill="FFFFFF"/>
        </w:rPr>
        <w:t xml:space="preserve"> </w:t>
      </w:r>
      <w:proofErr w:type="spellStart"/>
      <w:r w:rsidRPr="00335083">
        <w:rPr>
          <w:rFonts w:ascii="Roboto" w:hAnsi="Roboto"/>
          <w:shd w:val="clear" w:color="auto" w:fill="FFFFFF"/>
        </w:rPr>
        <w:t>Švietimo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mokslo</w:t>
      </w:r>
      <w:proofErr w:type="spellEnd"/>
      <w:r w:rsidRPr="00335083">
        <w:rPr>
          <w:rFonts w:ascii="Roboto" w:hAnsi="Roboto"/>
          <w:shd w:val="clear" w:color="auto" w:fill="FFFFFF"/>
        </w:rPr>
        <w:t xml:space="preserve"> ir </w:t>
      </w:r>
      <w:proofErr w:type="spellStart"/>
      <w:r w:rsidRPr="00335083">
        <w:rPr>
          <w:rFonts w:ascii="Roboto" w:hAnsi="Roboto"/>
          <w:shd w:val="clear" w:color="auto" w:fill="FFFFFF"/>
        </w:rPr>
        <w:t>sporto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ministerijos</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Mokymosi</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visą</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gyvenimą</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departamento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direktorius</w:t>
      </w:r>
      <w:proofErr w:type="spellEnd"/>
      <w:r w:rsidRPr="00335083">
        <w:rPr>
          <w:rFonts w:ascii="Roboto" w:hAnsi="Roboto"/>
          <w:shd w:val="clear" w:color="auto" w:fill="FFFFFF"/>
        </w:rPr>
        <w:t xml:space="preserve"> Julius </w:t>
      </w:r>
      <w:proofErr w:type="spellStart"/>
      <w:r w:rsidRPr="00335083">
        <w:rPr>
          <w:rFonts w:ascii="Roboto" w:hAnsi="Roboto"/>
          <w:shd w:val="clear" w:color="auto" w:fill="FFFFFF"/>
        </w:rPr>
        <w:t>Jakučinskas</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Anykščių</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rajono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Švietimo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skyriaus</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Anykščių</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miesto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bendrojo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ugdymo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mokyklų</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Užimtumo</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tarnybos</w:t>
      </w:r>
      <w:proofErr w:type="spellEnd"/>
      <w:r w:rsidRPr="00335083">
        <w:rPr>
          <w:rFonts w:ascii="Roboto" w:hAnsi="Roboto"/>
          <w:shd w:val="clear" w:color="auto" w:fill="FFFFFF"/>
        </w:rPr>
        <w:t xml:space="preserve"> </w:t>
      </w:r>
      <w:proofErr w:type="spellStart"/>
      <w:r w:rsidRPr="00335083">
        <w:rPr>
          <w:rFonts w:ascii="Roboto" w:hAnsi="Roboto"/>
          <w:shd w:val="clear" w:color="auto" w:fill="FFFFFF"/>
        </w:rPr>
        <w:t>vadovai</w:t>
      </w:r>
      <w:proofErr w:type="spellEnd"/>
      <w:r w:rsidRPr="00335083">
        <w:rPr>
          <w:rFonts w:ascii="Roboto" w:hAnsi="Roboto"/>
          <w:shd w:val="clear" w:color="auto" w:fill="FFFFFF"/>
        </w:rPr>
        <w:t>. </w:t>
      </w:r>
    </w:p>
    <w:p w14:paraId="1275A67B" w14:textId="77777777" w:rsidR="00844861" w:rsidRDefault="00844861" w:rsidP="00372732">
      <w:pPr>
        <w:ind w:firstLine="709"/>
        <w:jc w:val="both"/>
      </w:pPr>
      <w:r>
        <w:t xml:space="preserve">Centras </w:t>
      </w:r>
      <w:proofErr w:type="spellStart"/>
      <w:r>
        <w:t>atitinka</w:t>
      </w:r>
      <w:proofErr w:type="spellEnd"/>
      <w:r>
        <w:t xml:space="preserve"> </w:t>
      </w:r>
      <w:proofErr w:type="spellStart"/>
      <w:r>
        <w:t>kriterijus</w:t>
      </w:r>
      <w:proofErr w:type="spellEnd"/>
      <w:r>
        <w:t xml:space="preserve">, </w:t>
      </w:r>
      <w:proofErr w:type="spellStart"/>
      <w:r>
        <w:t>nustatytus</w:t>
      </w:r>
      <w:proofErr w:type="spellEnd"/>
      <w:r>
        <w:t xml:space="preserve"> </w:t>
      </w:r>
      <w:proofErr w:type="spellStart"/>
      <w:r>
        <w:t>Mokymo</w:t>
      </w:r>
      <w:proofErr w:type="spellEnd"/>
      <w:r>
        <w:t xml:space="preserve"> </w:t>
      </w:r>
      <w:proofErr w:type="spellStart"/>
      <w:r>
        <w:t>nuotoliniu</w:t>
      </w:r>
      <w:proofErr w:type="spellEnd"/>
      <w:r>
        <w:t xml:space="preserve"> </w:t>
      </w:r>
      <w:proofErr w:type="spellStart"/>
      <w:r>
        <w:t>ugdymo</w:t>
      </w:r>
      <w:proofErr w:type="spellEnd"/>
      <w:r>
        <w:t xml:space="preserve"> </w:t>
      </w:r>
      <w:proofErr w:type="spellStart"/>
      <w:r>
        <w:t>organizavimo</w:t>
      </w:r>
      <w:proofErr w:type="spellEnd"/>
      <w:r>
        <w:t xml:space="preserve"> </w:t>
      </w:r>
      <w:proofErr w:type="spellStart"/>
      <w:r>
        <w:t>būdu</w:t>
      </w:r>
      <w:proofErr w:type="spellEnd"/>
      <w:r>
        <w:t xml:space="preserve"> </w:t>
      </w:r>
      <w:proofErr w:type="spellStart"/>
      <w:r>
        <w:t>tvarkos</w:t>
      </w:r>
      <w:proofErr w:type="spellEnd"/>
      <w:r>
        <w:t xml:space="preserve"> </w:t>
      </w:r>
      <w:proofErr w:type="spellStart"/>
      <w:r>
        <w:t>apraše</w:t>
      </w:r>
      <w:proofErr w:type="spellEnd"/>
      <w:r>
        <w:t xml:space="preserve"> (</w:t>
      </w:r>
      <w:proofErr w:type="spellStart"/>
      <w:r>
        <w:t>ekspertinio</w:t>
      </w:r>
      <w:proofErr w:type="spellEnd"/>
      <w:r>
        <w:t xml:space="preserve"> </w:t>
      </w:r>
      <w:proofErr w:type="spellStart"/>
      <w:r>
        <w:t>vertinimo</w:t>
      </w:r>
      <w:proofErr w:type="spellEnd"/>
      <w:r>
        <w:t xml:space="preserve"> </w:t>
      </w:r>
      <w:proofErr w:type="spellStart"/>
      <w:r>
        <w:t>a</w:t>
      </w:r>
      <w:r w:rsidR="002C75CD">
        <w:t>taskaita</w:t>
      </w:r>
      <w:proofErr w:type="spellEnd"/>
      <w:r w:rsidR="002C75CD">
        <w:t xml:space="preserve"> 2021-12-15 Nr. MK-99).</w:t>
      </w:r>
    </w:p>
    <w:p w14:paraId="46807089" w14:textId="77777777" w:rsidR="002C75CD" w:rsidRDefault="002C75CD" w:rsidP="00372732">
      <w:pPr>
        <w:ind w:firstLine="709"/>
        <w:jc w:val="both"/>
      </w:pPr>
      <w:proofErr w:type="spellStart"/>
      <w:r>
        <w:t>Mokymo</w:t>
      </w:r>
      <w:proofErr w:type="spellEnd"/>
      <w:r>
        <w:t xml:space="preserve"> </w:t>
      </w:r>
      <w:proofErr w:type="spellStart"/>
      <w:r>
        <w:t>procese</w:t>
      </w:r>
      <w:proofErr w:type="spellEnd"/>
      <w:r>
        <w:t xml:space="preserve"> </w:t>
      </w:r>
      <w:proofErr w:type="spellStart"/>
      <w:r>
        <w:t>naudojamos</w:t>
      </w:r>
      <w:proofErr w:type="spellEnd"/>
      <w:r>
        <w:t xml:space="preserve"> </w:t>
      </w:r>
      <w:proofErr w:type="spellStart"/>
      <w:r>
        <w:t>įvairios</w:t>
      </w:r>
      <w:proofErr w:type="spellEnd"/>
      <w:r>
        <w:t xml:space="preserve"> </w:t>
      </w:r>
      <w:proofErr w:type="spellStart"/>
      <w:r>
        <w:t>nuotolinio</w:t>
      </w:r>
      <w:proofErr w:type="spellEnd"/>
      <w:r>
        <w:t xml:space="preserve"> </w:t>
      </w:r>
      <w:proofErr w:type="spellStart"/>
      <w:r>
        <w:t>mokymo</w:t>
      </w:r>
      <w:proofErr w:type="spellEnd"/>
      <w:r>
        <w:t xml:space="preserve"> </w:t>
      </w:r>
      <w:proofErr w:type="spellStart"/>
      <w:r>
        <w:t>aplinkos</w:t>
      </w:r>
      <w:proofErr w:type="spellEnd"/>
      <w:r>
        <w:t>.</w:t>
      </w:r>
    </w:p>
    <w:p w14:paraId="486A05EB" w14:textId="77777777" w:rsidR="00FB7F60" w:rsidRPr="00FB7F60" w:rsidRDefault="00FB7F60" w:rsidP="00FB7F60">
      <w:pPr>
        <w:ind w:firstLine="720"/>
        <w:rPr>
          <w:b/>
        </w:rPr>
      </w:pPr>
      <w:proofErr w:type="spellStart"/>
      <w:r w:rsidRPr="00FB7F60">
        <w:rPr>
          <w:b/>
        </w:rPr>
        <w:t>Tęstinis</w:t>
      </w:r>
      <w:proofErr w:type="spellEnd"/>
      <w:r w:rsidRPr="00FB7F60">
        <w:rPr>
          <w:b/>
        </w:rPr>
        <w:t xml:space="preserve"> (</w:t>
      </w:r>
      <w:proofErr w:type="spellStart"/>
      <w:r w:rsidRPr="00FB7F60">
        <w:rPr>
          <w:b/>
        </w:rPr>
        <w:t>suaugusiųjų</w:t>
      </w:r>
      <w:proofErr w:type="spellEnd"/>
      <w:r w:rsidRPr="00FB7F60">
        <w:rPr>
          <w:b/>
        </w:rPr>
        <w:t xml:space="preserve">) </w:t>
      </w:r>
      <w:proofErr w:type="spellStart"/>
      <w:r w:rsidRPr="00FB7F60">
        <w:rPr>
          <w:b/>
        </w:rPr>
        <w:t>mokymas</w:t>
      </w:r>
      <w:proofErr w:type="spellEnd"/>
      <w:r w:rsidRPr="00FB7F60">
        <w:rPr>
          <w:b/>
        </w:rPr>
        <w:t xml:space="preserve"> 2022 m.:</w:t>
      </w:r>
    </w:p>
    <w:p w14:paraId="2671F385" w14:textId="77777777" w:rsidR="00FB7F60" w:rsidRDefault="00FB7F60" w:rsidP="00FB7F60">
      <w:pPr>
        <w:pStyle w:val="Sraopastraipa"/>
        <w:numPr>
          <w:ilvl w:val="0"/>
          <w:numId w:val="40"/>
        </w:numPr>
      </w:pPr>
      <w:proofErr w:type="spellStart"/>
      <w:r>
        <w:t>Ūkininkavimo</w:t>
      </w:r>
      <w:proofErr w:type="spellEnd"/>
      <w:r>
        <w:t xml:space="preserve"> </w:t>
      </w:r>
      <w:proofErr w:type="spellStart"/>
      <w:r>
        <w:t>pradmenų</w:t>
      </w:r>
      <w:proofErr w:type="spellEnd"/>
      <w:r>
        <w:t xml:space="preserve"> </w:t>
      </w:r>
      <w:proofErr w:type="spellStart"/>
      <w:r>
        <w:t>mokymo</w:t>
      </w:r>
      <w:proofErr w:type="spellEnd"/>
      <w:r>
        <w:t xml:space="preserve"> </w:t>
      </w:r>
      <w:proofErr w:type="spellStart"/>
      <w:r>
        <w:t>programa</w:t>
      </w:r>
      <w:proofErr w:type="spellEnd"/>
      <w:r>
        <w:t xml:space="preserve"> (</w:t>
      </w:r>
      <w:proofErr w:type="spellStart"/>
      <w:r>
        <w:t>kodas</w:t>
      </w:r>
      <w:proofErr w:type="spellEnd"/>
      <w:r>
        <w:t xml:space="preserve"> </w:t>
      </w:r>
      <w:proofErr w:type="gramStart"/>
      <w:r>
        <w:t>296081073 )</w:t>
      </w:r>
      <w:proofErr w:type="gramEnd"/>
      <w:r>
        <w:t xml:space="preserve"> - 140 dal.</w:t>
      </w:r>
    </w:p>
    <w:p w14:paraId="7C980569" w14:textId="77777777" w:rsidR="00FB7F60" w:rsidRDefault="00FB7F60" w:rsidP="00FB7F60">
      <w:pPr>
        <w:pStyle w:val="Sraopastraipa"/>
        <w:numPr>
          <w:ilvl w:val="0"/>
          <w:numId w:val="40"/>
        </w:numPr>
      </w:pPr>
      <w:r>
        <w:t xml:space="preserve">TR1, TR2, SZ, </w:t>
      </w:r>
      <w:proofErr w:type="gramStart"/>
      <w:r>
        <w:t xml:space="preserve">SM  </w:t>
      </w:r>
      <w:proofErr w:type="spellStart"/>
      <w:r>
        <w:t>kategorijų</w:t>
      </w:r>
      <w:proofErr w:type="spellEnd"/>
      <w:proofErr w:type="gramEnd"/>
      <w:r>
        <w:t xml:space="preserve"> </w:t>
      </w:r>
      <w:proofErr w:type="spellStart"/>
      <w:r>
        <w:t>traktorių</w:t>
      </w:r>
      <w:proofErr w:type="spellEnd"/>
      <w:r>
        <w:t xml:space="preserve"> </w:t>
      </w:r>
      <w:proofErr w:type="spellStart"/>
      <w:r>
        <w:t>vairuotojų</w:t>
      </w:r>
      <w:proofErr w:type="spellEnd"/>
      <w:r>
        <w:t xml:space="preserve"> </w:t>
      </w:r>
      <w:proofErr w:type="spellStart"/>
      <w:r>
        <w:t>mokymo</w:t>
      </w:r>
      <w:proofErr w:type="spellEnd"/>
      <w:r>
        <w:t xml:space="preserve"> </w:t>
      </w:r>
      <w:proofErr w:type="spellStart"/>
      <w:r>
        <w:t>programas</w:t>
      </w:r>
      <w:proofErr w:type="spellEnd"/>
      <w:r>
        <w:t xml:space="preserve"> -  105 dal.</w:t>
      </w:r>
    </w:p>
    <w:p w14:paraId="6F149403" w14:textId="77777777" w:rsidR="00FB7F60" w:rsidRDefault="00FB7F60" w:rsidP="00FB7F60">
      <w:pPr>
        <w:pStyle w:val="Sraopastraipa"/>
        <w:numPr>
          <w:ilvl w:val="0"/>
          <w:numId w:val="40"/>
        </w:numPr>
      </w:pPr>
      <w:r>
        <w:t>(</w:t>
      </w:r>
      <w:proofErr w:type="spellStart"/>
      <w:proofErr w:type="gramStart"/>
      <w:r>
        <w:t>viso</w:t>
      </w:r>
      <w:proofErr w:type="spellEnd"/>
      <w:proofErr w:type="gramEnd"/>
      <w:r>
        <w:t xml:space="preserve"> </w:t>
      </w:r>
      <w:proofErr w:type="spellStart"/>
      <w:r>
        <w:t>išduota</w:t>
      </w:r>
      <w:proofErr w:type="spellEnd"/>
      <w:r>
        <w:t xml:space="preserve">, </w:t>
      </w:r>
      <w:proofErr w:type="spellStart"/>
      <w:r>
        <w:t>bei</w:t>
      </w:r>
      <w:proofErr w:type="spellEnd"/>
      <w:r>
        <w:t xml:space="preserve"> </w:t>
      </w:r>
      <w:proofErr w:type="spellStart"/>
      <w:r>
        <w:t>pakeista</w:t>
      </w:r>
      <w:proofErr w:type="spellEnd"/>
      <w:r>
        <w:t xml:space="preserve"> </w:t>
      </w:r>
      <w:proofErr w:type="spellStart"/>
      <w:r>
        <w:t>traktoriaus</w:t>
      </w:r>
      <w:proofErr w:type="spellEnd"/>
      <w:r>
        <w:t xml:space="preserve"> </w:t>
      </w:r>
      <w:proofErr w:type="spellStart"/>
      <w:r>
        <w:t>vairuotojo</w:t>
      </w:r>
      <w:proofErr w:type="spellEnd"/>
      <w:r>
        <w:t xml:space="preserve"> </w:t>
      </w:r>
      <w:proofErr w:type="spellStart"/>
      <w:r>
        <w:t>pažymėjimų</w:t>
      </w:r>
      <w:proofErr w:type="spellEnd"/>
      <w:r>
        <w:t xml:space="preserve"> – 248 </w:t>
      </w:r>
      <w:proofErr w:type="spellStart"/>
      <w:r>
        <w:t>vnt</w:t>
      </w:r>
      <w:proofErr w:type="spellEnd"/>
      <w:r>
        <w:t>.)</w:t>
      </w:r>
    </w:p>
    <w:p w14:paraId="037F357F" w14:textId="77777777" w:rsidR="00FB7F60" w:rsidRDefault="00FB7F60" w:rsidP="00FB7F60">
      <w:pPr>
        <w:pStyle w:val="Sraopastraipa"/>
        <w:numPr>
          <w:ilvl w:val="0"/>
          <w:numId w:val="40"/>
        </w:numPr>
      </w:pPr>
      <w:proofErr w:type="spellStart"/>
      <w:r>
        <w:t>Pieno</w:t>
      </w:r>
      <w:proofErr w:type="spellEnd"/>
      <w:r>
        <w:t xml:space="preserve"> </w:t>
      </w:r>
      <w:proofErr w:type="spellStart"/>
      <w:r>
        <w:t>supirkėjų</w:t>
      </w:r>
      <w:proofErr w:type="spellEnd"/>
      <w:r>
        <w:t xml:space="preserve"> </w:t>
      </w:r>
      <w:proofErr w:type="spellStart"/>
      <w:r>
        <w:t>tobulinimo</w:t>
      </w:r>
      <w:proofErr w:type="spellEnd"/>
      <w:r>
        <w:t xml:space="preserve"> </w:t>
      </w:r>
      <w:proofErr w:type="spellStart"/>
      <w:r>
        <w:t>kursai</w:t>
      </w:r>
      <w:proofErr w:type="spellEnd"/>
      <w:r>
        <w:t xml:space="preserve"> </w:t>
      </w:r>
      <w:proofErr w:type="gramStart"/>
      <w:r>
        <w:t xml:space="preserve">( </w:t>
      </w:r>
      <w:proofErr w:type="spellStart"/>
      <w:r>
        <w:t>kodas</w:t>
      </w:r>
      <w:proofErr w:type="spellEnd"/>
      <w:proofErr w:type="gramEnd"/>
      <w:r>
        <w:t xml:space="preserve"> 396164104) - 206 dal.</w:t>
      </w:r>
    </w:p>
    <w:p w14:paraId="42340D19" w14:textId="77777777" w:rsidR="00FB7F60" w:rsidRDefault="00FB7F60" w:rsidP="00FB7F60">
      <w:pPr>
        <w:pStyle w:val="Sraopastraipa"/>
        <w:numPr>
          <w:ilvl w:val="0"/>
          <w:numId w:val="40"/>
        </w:numPr>
      </w:pPr>
      <w:proofErr w:type="spellStart"/>
      <w:r>
        <w:t>Dailidės</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programa</w:t>
      </w:r>
      <w:proofErr w:type="spellEnd"/>
      <w:r>
        <w:t xml:space="preserve"> T32073211 – 8 dal.</w:t>
      </w:r>
    </w:p>
    <w:p w14:paraId="61E74841" w14:textId="77777777" w:rsidR="00FB7F60" w:rsidRDefault="00FB7F60" w:rsidP="00FB7F60">
      <w:pPr>
        <w:pStyle w:val="Sraopastraipa"/>
        <w:numPr>
          <w:ilvl w:val="0"/>
          <w:numId w:val="40"/>
        </w:numPr>
      </w:pPr>
      <w:proofErr w:type="spellStart"/>
      <w:r>
        <w:t>Siuvėjo-operatoriaus</w:t>
      </w:r>
      <w:proofErr w:type="spellEnd"/>
      <w:r>
        <w:t xml:space="preserve"> </w:t>
      </w:r>
      <w:proofErr w:type="spellStart"/>
      <w:r w:rsidRPr="009610E6">
        <w:t>profesinio</w:t>
      </w:r>
      <w:proofErr w:type="spellEnd"/>
      <w:r w:rsidRPr="009610E6">
        <w:t xml:space="preserve"> </w:t>
      </w:r>
      <w:proofErr w:type="spellStart"/>
      <w:r w:rsidRPr="009610E6">
        <w:t>mokymo</w:t>
      </w:r>
      <w:proofErr w:type="spellEnd"/>
      <w:r w:rsidRPr="009610E6">
        <w:t xml:space="preserve"> </w:t>
      </w:r>
      <w:proofErr w:type="spellStart"/>
      <w:r w:rsidRPr="009610E6">
        <w:t>programa</w:t>
      </w:r>
      <w:proofErr w:type="spellEnd"/>
      <w:r>
        <w:t xml:space="preserve"> T21072301 – 6 dal.</w:t>
      </w:r>
    </w:p>
    <w:p w14:paraId="00CBCD18" w14:textId="77777777" w:rsidR="00FB7F60" w:rsidRDefault="00FB7F60" w:rsidP="00FB7F60">
      <w:pPr>
        <w:pStyle w:val="Sraopastraipa"/>
        <w:numPr>
          <w:ilvl w:val="0"/>
          <w:numId w:val="40"/>
        </w:numPr>
      </w:pPr>
      <w:r>
        <w:t>TR1 (</w:t>
      </w:r>
      <w:proofErr w:type="spellStart"/>
      <w:r>
        <w:t>Užimtumo</w:t>
      </w:r>
      <w:proofErr w:type="spellEnd"/>
      <w:r>
        <w:t xml:space="preserve"> </w:t>
      </w:r>
      <w:proofErr w:type="spellStart"/>
      <w:r>
        <w:t>tarnyba</w:t>
      </w:r>
      <w:proofErr w:type="spellEnd"/>
      <w:r>
        <w:t xml:space="preserve">) – 9 </w:t>
      </w:r>
      <w:proofErr w:type="gramStart"/>
      <w:r>
        <w:t>dal</w:t>
      </w:r>
      <w:proofErr w:type="gramEnd"/>
      <w:r>
        <w:t>.</w:t>
      </w:r>
    </w:p>
    <w:p w14:paraId="2587BF47" w14:textId="77777777" w:rsidR="00FB7F60" w:rsidRDefault="00FB7F60" w:rsidP="00FB7F60">
      <w:pPr>
        <w:pStyle w:val="Sraopastraipa"/>
        <w:numPr>
          <w:ilvl w:val="0"/>
          <w:numId w:val="40"/>
        </w:numPr>
      </w:pPr>
      <w:r>
        <w:t>TR2 (</w:t>
      </w:r>
      <w:proofErr w:type="spellStart"/>
      <w:r>
        <w:t>Užimtumo</w:t>
      </w:r>
      <w:proofErr w:type="spellEnd"/>
      <w:r>
        <w:t xml:space="preserve"> </w:t>
      </w:r>
      <w:proofErr w:type="spellStart"/>
      <w:r>
        <w:t>tarnyba</w:t>
      </w:r>
      <w:proofErr w:type="spellEnd"/>
      <w:r>
        <w:t xml:space="preserve">) – 5 </w:t>
      </w:r>
      <w:proofErr w:type="gramStart"/>
      <w:r>
        <w:t>dal</w:t>
      </w:r>
      <w:proofErr w:type="gramEnd"/>
      <w:r>
        <w:t xml:space="preserve">. </w:t>
      </w:r>
    </w:p>
    <w:p w14:paraId="63C1CB0D" w14:textId="77777777" w:rsidR="00FB7F60" w:rsidRDefault="00FB7F60" w:rsidP="00FB7F60">
      <w:pPr>
        <w:pStyle w:val="Sraopastraipa"/>
        <w:numPr>
          <w:ilvl w:val="0"/>
          <w:numId w:val="40"/>
        </w:numPr>
      </w:pPr>
      <w:proofErr w:type="spellStart"/>
      <w:r>
        <w:t>Želdynų</w:t>
      </w:r>
      <w:proofErr w:type="spellEnd"/>
      <w:r>
        <w:t xml:space="preserve"> </w:t>
      </w:r>
      <w:proofErr w:type="spellStart"/>
      <w:r>
        <w:t>įrengimas</w:t>
      </w:r>
      <w:proofErr w:type="spellEnd"/>
      <w:r>
        <w:t xml:space="preserve"> ir </w:t>
      </w:r>
      <w:proofErr w:type="spellStart"/>
      <w:r>
        <w:t>priežiūra</w:t>
      </w:r>
      <w:proofErr w:type="spellEnd"/>
      <w:r>
        <w:t xml:space="preserve"> T43081101/ 4081126 – 43 dal.</w:t>
      </w:r>
    </w:p>
    <w:p w14:paraId="1C97A946" w14:textId="77777777" w:rsidR="00FB7F60" w:rsidRDefault="00FB7F60" w:rsidP="00FB7F60">
      <w:pPr>
        <w:pStyle w:val="Sraopastraipa"/>
        <w:numPr>
          <w:ilvl w:val="0"/>
          <w:numId w:val="40"/>
        </w:numPr>
      </w:pPr>
      <w:proofErr w:type="spellStart"/>
      <w:r>
        <w:t>Slaugytojo</w:t>
      </w:r>
      <w:proofErr w:type="spellEnd"/>
      <w:r>
        <w:t xml:space="preserve"> </w:t>
      </w:r>
      <w:proofErr w:type="spellStart"/>
      <w:r>
        <w:t>padėjėjo</w:t>
      </w:r>
      <w:proofErr w:type="spellEnd"/>
      <w:r>
        <w:t xml:space="preserve"> </w:t>
      </w:r>
      <w:proofErr w:type="spellStart"/>
      <w:r>
        <w:t>modulinė</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proofErr w:type="gramStart"/>
      <w:r>
        <w:t>programa</w:t>
      </w:r>
      <w:proofErr w:type="spellEnd"/>
      <w:r>
        <w:t xml:space="preserve">  (</w:t>
      </w:r>
      <w:proofErr w:type="spellStart"/>
      <w:proofErr w:type="gramEnd"/>
      <w:r>
        <w:t>kodas</w:t>
      </w:r>
      <w:proofErr w:type="spellEnd"/>
      <w:r>
        <w:t xml:space="preserve"> </w:t>
      </w:r>
      <w:r w:rsidRPr="00FB7F60">
        <w:rPr>
          <w:color w:val="000000"/>
        </w:rPr>
        <w:t>T43091301</w:t>
      </w:r>
      <w:r>
        <w:t>) - 9 dal.</w:t>
      </w:r>
    </w:p>
    <w:p w14:paraId="0145A1AC" w14:textId="77777777" w:rsidR="00F35E9E" w:rsidRDefault="00FB7F60" w:rsidP="00FB7F60">
      <w:r>
        <w:t xml:space="preserve">                                                                         </w:t>
      </w:r>
      <w:proofErr w:type="spellStart"/>
      <w:r>
        <w:t>Viso</w:t>
      </w:r>
      <w:proofErr w:type="spellEnd"/>
      <w:r>
        <w:t xml:space="preserve">: 531 </w:t>
      </w:r>
      <w:proofErr w:type="spellStart"/>
      <w:r>
        <w:t>dalyvis</w:t>
      </w:r>
      <w:proofErr w:type="spellEnd"/>
      <w:r>
        <w:t>.</w:t>
      </w:r>
    </w:p>
    <w:p w14:paraId="675802A6" w14:textId="77777777" w:rsidR="009D302A" w:rsidRPr="00FB7F60" w:rsidRDefault="009D302A" w:rsidP="00FB7F60"/>
    <w:p w14:paraId="366A78DE" w14:textId="77777777" w:rsidR="00AA166C" w:rsidRDefault="000F6A10" w:rsidP="00255409">
      <w:pPr>
        <w:pStyle w:val="Sraopastraipa"/>
        <w:numPr>
          <w:ilvl w:val="1"/>
          <w:numId w:val="41"/>
        </w:numPr>
        <w:jc w:val="both"/>
        <w:rPr>
          <w:b/>
          <w:bCs/>
          <w:iCs/>
          <w:lang w:eastAsia="en-US"/>
        </w:rPr>
      </w:pPr>
      <w:r>
        <w:rPr>
          <w:b/>
          <w:bCs/>
          <w:iCs/>
          <w:lang w:eastAsia="en-US"/>
        </w:rPr>
        <w:t xml:space="preserve"> </w:t>
      </w:r>
      <w:proofErr w:type="spellStart"/>
      <w:r w:rsidR="00F35E9E" w:rsidRPr="00255409">
        <w:rPr>
          <w:b/>
          <w:bCs/>
          <w:iCs/>
          <w:lang w:eastAsia="en-US"/>
        </w:rPr>
        <w:t>Programos</w:t>
      </w:r>
      <w:proofErr w:type="spellEnd"/>
      <w:r w:rsidR="00F35E9E" w:rsidRPr="00255409">
        <w:rPr>
          <w:b/>
          <w:bCs/>
          <w:iCs/>
          <w:lang w:eastAsia="en-US"/>
        </w:rPr>
        <w:t xml:space="preserve"> </w:t>
      </w:r>
      <w:proofErr w:type="spellStart"/>
      <w:r w:rsidR="00F35E9E" w:rsidRPr="00255409">
        <w:rPr>
          <w:b/>
          <w:bCs/>
          <w:iCs/>
          <w:lang w:eastAsia="en-US"/>
        </w:rPr>
        <w:t>tikslas</w:t>
      </w:r>
      <w:proofErr w:type="spellEnd"/>
      <w:r w:rsidR="00F35E9E" w:rsidRPr="00255409">
        <w:rPr>
          <w:b/>
          <w:bCs/>
          <w:iCs/>
          <w:lang w:eastAsia="en-US"/>
        </w:rPr>
        <w:t xml:space="preserve"> - </w:t>
      </w:r>
      <w:proofErr w:type="spellStart"/>
      <w:r w:rsidR="00AA166C" w:rsidRPr="00255409">
        <w:rPr>
          <w:b/>
          <w:bCs/>
          <w:iCs/>
          <w:lang w:eastAsia="en-US"/>
        </w:rPr>
        <w:t>Suformuoti</w:t>
      </w:r>
      <w:proofErr w:type="spellEnd"/>
      <w:r w:rsidR="00AA166C" w:rsidRPr="00255409">
        <w:rPr>
          <w:b/>
          <w:bCs/>
          <w:iCs/>
          <w:lang w:eastAsia="en-US"/>
        </w:rPr>
        <w:t xml:space="preserve"> </w:t>
      </w:r>
      <w:proofErr w:type="spellStart"/>
      <w:r w:rsidR="00AA166C" w:rsidRPr="00255409">
        <w:rPr>
          <w:b/>
          <w:bCs/>
          <w:iCs/>
          <w:lang w:eastAsia="en-US"/>
        </w:rPr>
        <w:t>profesionalią</w:t>
      </w:r>
      <w:proofErr w:type="spellEnd"/>
      <w:r w:rsidR="00AA166C" w:rsidRPr="00255409">
        <w:rPr>
          <w:b/>
          <w:bCs/>
          <w:iCs/>
          <w:lang w:eastAsia="en-US"/>
        </w:rPr>
        <w:t xml:space="preserve"> </w:t>
      </w:r>
      <w:proofErr w:type="spellStart"/>
      <w:r w:rsidR="00AA166C" w:rsidRPr="00255409">
        <w:rPr>
          <w:b/>
          <w:bCs/>
          <w:iCs/>
          <w:lang w:eastAsia="en-US"/>
        </w:rPr>
        <w:t>mokytojų</w:t>
      </w:r>
      <w:proofErr w:type="spellEnd"/>
      <w:r w:rsidR="00AA166C" w:rsidRPr="00255409">
        <w:rPr>
          <w:b/>
          <w:bCs/>
          <w:iCs/>
          <w:lang w:eastAsia="en-US"/>
        </w:rPr>
        <w:t xml:space="preserve"> </w:t>
      </w:r>
      <w:proofErr w:type="spellStart"/>
      <w:r w:rsidR="00AA166C" w:rsidRPr="00255409">
        <w:rPr>
          <w:b/>
          <w:bCs/>
          <w:iCs/>
          <w:lang w:eastAsia="en-US"/>
        </w:rPr>
        <w:t>bendruomenę</w:t>
      </w:r>
      <w:proofErr w:type="spellEnd"/>
      <w:r w:rsidR="00AA166C" w:rsidRPr="00255409">
        <w:rPr>
          <w:b/>
          <w:bCs/>
          <w:iCs/>
          <w:lang w:eastAsia="en-US"/>
        </w:rPr>
        <w:t>.</w:t>
      </w:r>
    </w:p>
    <w:p w14:paraId="2DABA46E" w14:textId="77777777" w:rsidR="00255409" w:rsidRPr="00255409" w:rsidRDefault="00255409" w:rsidP="00255409">
      <w:pPr>
        <w:pStyle w:val="Sraopastraipa"/>
        <w:ind w:left="360"/>
        <w:jc w:val="both"/>
        <w:rPr>
          <w:b/>
          <w:bCs/>
          <w:iCs/>
          <w:lang w:eastAsia="en-US"/>
        </w:rPr>
      </w:pPr>
    </w:p>
    <w:p w14:paraId="2CCFEA40" w14:textId="77777777" w:rsidR="00F35E9E" w:rsidRPr="00F35E9E" w:rsidRDefault="00F35E9E" w:rsidP="00372732">
      <w:pPr>
        <w:suppressAutoHyphens/>
        <w:autoSpaceDN w:val="0"/>
        <w:ind w:firstLine="720"/>
        <w:jc w:val="both"/>
        <w:textAlignment w:val="baseline"/>
        <w:rPr>
          <w:rFonts w:ascii="Arial" w:hAnsi="Arial" w:cs="Arial"/>
          <w:sz w:val="15"/>
          <w:szCs w:val="15"/>
          <w:lang w:val="lt-LT"/>
        </w:rPr>
      </w:pPr>
      <w:r w:rsidRPr="00F35E9E">
        <w:rPr>
          <w:lang w:val="lt-LT"/>
        </w:rPr>
        <w:t>Šalyje vienam mokytojui tenkantis mokinių skaičius bendrojo ugdymo mokyklose (tiek mieste, tiek kaime) auga, ikimokyklinio ugdymo ir profesinio mokymo įstaigose – mažėja. Vienam</w:t>
      </w:r>
      <w:r w:rsidRPr="00F35E9E">
        <w:rPr>
          <w:lang w:val="lt-LT"/>
        </w:rPr>
        <w:br/>
        <w:t xml:space="preserve">mokytojui profesinio mokymo </w:t>
      </w:r>
      <w:proofErr w:type="spellStart"/>
      <w:r w:rsidRPr="00F35E9E">
        <w:rPr>
          <w:lang w:val="lt-LT"/>
        </w:rPr>
        <w:t>įstigose</w:t>
      </w:r>
      <w:proofErr w:type="spellEnd"/>
      <w:r w:rsidRPr="00F35E9E">
        <w:rPr>
          <w:lang w:val="lt-LT"/>
        </w:rPr>
        <w:t xml:space="preserve"> daugiau ugdytinių tenka kaime – 6 (</w:t>
      </w:r>
      <w:r w:rsidRPr="00F35E9E">
        <w:rPr>
          <w:rFonts w:ascii="Arial" w:hAnsi="Arial" w:cs="Arial"/>
          <w:sz w:val="15"/>
          <w:szCs w:val="15"/>
          <w:lang w:val="lt-LT"/>
        </w:rPr>
        <w:t xml:space="preserve">Duomenų šaltinis: ŠVIS). </w:t>
      </w:r>
    </w:p>
    <w:p w14:paraId="3F5A6E5E" w14:textId="77777777" w:rsidR="00F35E9E" w:rsidRDefault="00F35E9E" w:rsidP="00372732">
      <w:pPr>
        <w:suppressAutoHyphens/>
        <w:autoSpaceDN w:val="0"/>
        <w:ind w:firstLine="720"/>
        <w:jc w:val="both"/>
        <w:textAlignment w:val="baseline"/>
        <w:rPr>
          <w:lang w:val="lt-LT"/>
        </w:rPr>
      </w:pPr>
      <w:r w:rsidRPr="00F35E9E">
        <w:rPr>
          <w:b/>
          <w:lang w:val="lt-LT"/>
        </w:rPr>
        <w:t>Remiantis 2022 m. bendrais darbuotojų skaičiais (žr. 4 lent.), bendrojo ugdym</w:t>
      </w:r>
      <w:r w:rsidR="0090424F">
        <w:rPr>
          <w:b/>
          <w:lang w:val="lt-LT"/>
        </w:rPr>
        <w:t xml:space="preserve">o dalykų mokytojui, tenka – 9 </w:t>
      </w:r>
      <w:r w:rsidRPr="00F35E9E">
        <w:rPr>
          <w:b/>
          <w:lang w:val="lt-LT"/>
        </w:rPr>
        <w:t>mokinia</w:t>
      </w:r>
      <w:r w:rsidR="0090424F">
        <w:rPr>
          <w:b/>
          <w:lang w:val="lt-LT"/>
        </w:rPr>
        <w:t>i; profesijos mokytojui -  12</w:t>
      </w:r>
      <w:r w:rsidRPr="00F35E9E">
        <w:rPr>
          <w:b/>
          <w:lang w:val="lt-LT"/>
        </w:rPr>
        <w:t xml:space="preserve"> mokinių</w:t>
      </w:r>
      <w:r w:rsidRPr="00F35E9E">
        <w:rPr>
          <w:lang w:val="lt-LT"/>
        </w:rPr>
        <w:t xml:space="preserve">, kurie mokosi tik profesijos. 2022 m. spalio 1 d. </w:t>
      </w:r>
      <w:proofErr w:type="spellStart"/>
      <w:r w:rsidRPr="00F35E9E">
        <w:rPr>
          <w:lang w:val="lt-LT"/>
        </w:rPr>
        <w:t>gimnzijo</w:t>
      </w:r>
      <w:r w:rsidR="0090424F">
        <w:rPr>
          <w:lang w:val="lt-LT"/>
        </w:rPr>
        <w:t>s</w:t>
      </w:r>
      <w:proofErr w:type="spellEnd"/>
      <w:r w:rsidR="0090424F">
        <w:rPr>
          <w:lang w:val="lt-LT"/>
        </w:rPr>
        <w:t xml:space="preserve"> skyriuje (9,10, 11, 12 klasės</w:t>
      </w:r>
      <w:r w:rsidRPr="00F35E9E">
        <w:rPr>
          <w:lang w:val="lt-LT"/>
        </w:rPr>
        <w:t xml:space="preserve">e) mokėsi – </w:t>
      </w:r>
      <w:r w:rsidR="0090424F">
        <w:rPr>
          <w:lang w:val="lt-LT"/>
        </w:rPr>
        <w:t xml:space="preserve"> 139 mokiniai;  mokėsi tik profesijos modulių (be bendrojo ugdymo) - 416</w:t>
      </w:r>
      <w:r w:rsidR="002C75CD">
        <w:rPr>
          <w:lang w:val="lt-LT"/>
        </w:rPr>
        <w:t xml:space="preserve"> mokiniai.</w:t>
      </w:r>
    </w:p>
    <w:p w14:paraId="0B48F32E" w14:textId="77777777" w:rsidR="00B81680" w:rsidRDefault="00B81680" w:rsidP="00B81680">
      <w:pPr>
        <w:suppressAutoHyphens/>
        <w:autoSpaceDN w:val="0"/>
        <w:ind w:firstLine="720"/>
        <w:jc w:val="both"/>
        <w:textAlignment w:val="baseline"/>
        <w:rPr>
          <w:rFonts w:eastAsia="Times New Roman"/>
          <w:lang w:val="lt-LT" w:eastAsia="lt-LT"/>
        </w:rPr>
      </w:pPr>
      <w:r>
        <w:rPr>
          <w:rFonts w:eastAsia="Times New Roman"/>
          <w:lang w:val="lt-LT" w:eastAsia="lt-LT"/>
        </w:rPr>
        <w:t>Projektinė veikla:</w:t>
      </w:r>
    </w:p>
    <w:p w14:paraId="08A5D5D3" w14:textId="77777777" w:rsidR="00255409" w:rsidRPr="00255409" w:rsidRDefault="00B81680" w:rsidP="00B81680">
      <w:pPr>
        <w:pStyle w:val="Sraopastraipa"/>
        <w:numPr>
          <w:ilvl w:val="0"/>
          <w:numId w:val="17"/>
        </w:numPr>
        <w:suppressAutoHyphens/>
        <w:autoSpaceDN w:val="0"/>
        <w:jc w:val="both"/>
        <w:textAlignment w:val="baseline"/>
        <w:rPr>
          <w:lang w:val="lt-LT"/>
        </w:rPr>
      </w:pPr>
      <w:r w:rsidRPr="00B81680">
        <w:rPr>
          <w:rFonts w:eastAsia="Times New Roman"/>
          <w:lang w:val="lt-LT" w:eastAsia="lt-LT"/>
        </w:rPr>
        <w:t>Erasmus+ partnerysčių projektas "</w:t>
      </w:r>
      <w:proofErr w:type="spellStart"/>
      <w:r w:rsidRPr="00B81680">
        <w:rPr>
          <w:rFonts w:eastAsia="Times New Roman"/>
          <w:lang w:val="lt-LT" w:eastAsia="lt-LT"/>
        </w:rPr>
        <w:t>ProGreen</w:t>
      </w:r>
      <w:proofErr w:type="spellEnd"/>
      <w:r w:rsidRPr="00B81680">
        <w:rPr>
          <w:rFonts w:eastAsia="Times New Roman"/>
          <w:lang w:val="lt-LT" w:eastAsia="lt-LT"/>
        </w:rPr>
        <w:t xml:space="preserve">": 5 šalių partneriai siekia bendrų tikslų - plėtoti </w:t>
      </w:r>
    </w:p>
    <w:p w14:paraId="5D08B646" w14:textId="77777777" w:rsidR="00B81680" w:rsidRPr="00255409" w:rsidRDefault="00B81680" w:rsidP="00255409">
      <w:pPr>
        <w:suppressAutoHyphens/>
        <w:autoSpaceDN w:val="0"/>
        <w:jc w:val="both"/>
        <w:textAlignment w:val="baseline"/>
        <w:rPr>
          <w:lang w:val="lt-LT"/>
        </w:rPr>
      </w:pPr>
      <w:r w:rsidRPr="00255409">
        <w:rPr>
          <w:rFonts w:eastAsia="Times New Roman"/>
          <w:lang w:val="lt-LT" w:eastAsia="lt-LT"/>
        </w:rPr>
        <w:t>žemės ūkio personalo kvalifikaciją ir skatina ekologinę transformaciją ES. Projekto tikslas - sukurti palankias sąlygas mažiau galimybių turintiesiems mokytis žemės ūkio specialybių.</w:t>
      </w:r>
    </w:p>
    <w:p w14:paraId="3245853B" w14:textId="77777777" w:rsidR="00255409" w:rsidRPr="00255409" w:rsidRDefault="00B81680" w:rsidP="00B81680">
      <w:pPr>
        <w:pStyle w:val="Sraopastraipa"/>
        <w:numPr>
          <w:ilvl w:val="0"/>
          <w:numId w:val="17"/>
        </w:numPr>
        <w:suppressAutoHyphens/>
        <w:autoSpaceDN w:val="0"/>
        <w:jc w:val="both"/>
        <w:textAlignment w:val="baseline"/>
        <w:rPr>
          <w:lang w:val="lt-LT"/>
        </w:rPr>
      </w:pPr>
      <w:r>
        <w:rPr>
          <w:rFonts w:eastAsia="Times New Roman"/>
          <w:lang w:val="lt-LT" w:eastAsia="lt-LT"/>
        </w:rPr>
        <w:t xml:space="preserve">Projektas "Išdrįsk </w:t>
      </w:r>
      <w:proofErr w:type="spellStart"/>
      <w:r>
        <w:rPr>
          <w:rFonts w:eastAsia="Times New Roman"/>
          <w:lang w:val="lt-LT" w:eastAsia="lt-LT"/>
        </w:rPr>
        <w:t>verslauti</w:t>
      </w:r>
      <w:proofErr w:type="spellEnd"/>
      <w:r>
        <w:rPr>
          <w:rFonts w:eastAsia="Times New Roman"/>
          <w:lang w:val="lt-LT" w:eastAsia="lt-LT"/>
        </w:rPr>
        <w:t>"</w:t>
      </w:r>
      <w:r w:rsidRPr="00B81680">
        <w:rPr>
          <w:rFonts w:eastAsia="Times New Roman"/>
          <w:lang w:val="lt-LT" w:eastAsia="lt-LT"/>
        </w:rPr>
        <w:t xml:space="preserve">: tai savaitės trukmės mokymų ciklas, kurio tikslas – paskatinti </w:t>
      </w:r>
    </w:p>
    <w:p w14:paraId="3014EE31" w14:textId="77777777" w:rsidR="00B81680" w:rsidRPr="00255409" w:rsidRDefault="00B81680" w:rsidP="00255409">
      <w:pPr>
        <w:suppressAutoHyphens/>
        <w:autoSpaceDN w:val="0"/>
        <w:jc w:val="both"/>
        <w:textAlignment w:val="baseline"/>
        <w:rPr>
          <w:lang w:val="lt-LT"/>
        </w:rPr>
      </w:pPr>
      <w:r w:rsidRPr="00255409">
        <w:rPr>
          <w:rFonts w:eastAsia="Times New Roman"/>
          <w:lang w:val="lt-LT" w:eastAsia="lt-LT"/>
        </w:rPr>
        <w:t>mokymų dalyvius imtis verslo, supažindinant su verslumo aktualijomis, verslo internetinėje erdvėje galimybėmis, gerosiomis patirtimis. Įgauti pasitikėjimo ir ryžto imtis verslo, tokiu būdu įgyjant reikalingas kompetencijas dalyvauti projektuose bei susikurti darbo vietas.</w:t>
      </w:r>
    </w:p>
    <w:p w14:paraId="2E02ABC3" w14:textId="77777777" w:rsidR="00255409" w:rsidRPr="00255409" w:rsidRDefault="00B81680" w:rsidP="00B81680">
      <w:pPr>
        <w:pStyle w:val="Sraopastraipa"/>
        <w:numPr>
          <w:ilvl w:val="0"/>
          <w:numId w:val="17"/>
        </w:numPr>
        <w:suppressAutoHyphens/>
        <w:autoSpaceDN w:val="0"/>
        <w:jc w:val="both"/>
        <w:textAlignment w:val="baseline"/>
        <w:rPr>
          <w:lang w:val="lt-LT"/>
        </w:rPr>
      </w:pPr>
      <w:r>
        <w:rPr>
          <w:rFonts w:eastAsia="Times New Roman"/>
          <w:lang w:val="lt-LT" w:eastAsia="lt-LT"/>
        </w:rPr>
        <w:t>„</w:t>
      </w:r>
      <w:r w:rsidRPr="00B81680">
        <w:rPr>
          <w:rFonts w:eastAsia="Times New Roman"/>
          <w:lang w:val="lt-LT" w:eastAsia="lt-LT"/>
        </w:rPr>
        <w:t>Sektorinio praktinio mokymo centro kūrimo tąsa Alantos techn</w:t>
      </w:r>
      <w:r>
        <w:rPr>
          <w:rFonts w:eastAsia="Times New Roman"/>
          <w:lang w:val="lt-LT" w:eastAsia="lt-LT"/>
        </w:rPr>
        <w:t xml:space="preserve">ologijos ir verslo mokykloje": </w:t>
      </w:r>
    </w:p>
    <w:p w14:paraId="37842923" w14:textId="77777777" w:rsidR="00B81680" w:rsidRPr="00255409" w:rsidRDefault="00B81680" w:rsidP="00255409">
      <w:pPr>
        <w:suppressAutoHyphens/>
        <w:autoSpaceDN w:val="0"/>
        <w:jc w:val="both"/>
        <w:textAlignment w:val="baseline"/>
        <w:rPr>
          <w:lang w:val="lt-LT"/>
        </w:rPr>
      </w:pPr>
      <w:r w:rsidRPr="00255409">
        <w:rPr>
          <w:rFonts w:eastAsia="Times New Roman"/>
          <w:lang w:val="lt-LT" w:eastAsia="lt-LT"/>
        </w:rPr>
        <w:t xml:space="preserve">Projekto tikslas: tobulinti </w:t>
      </w:r>
      <w:proofErr w:type="spellStart"/>
      <w:r w:rsidRPr="00255409">
        <w:rPr>
          <w:rFonts w:eastAsia="Times New Roman"/>
          <w:lang w:val="lt-LT" w:eastAsia="lt-LT"/>
        </w:rPr>
        <w:t>žemdirbiškų</w:t>
      </w:r>
      <w:proofErr w:type="spellEnd"/>
      <w:r w:rsidRPr="00255409">
        <w:rPr>
          <w:rFonts w:eastAsia="Times New Roman"/>
          <w:lang w:val="lt-LT" w:eastAsia="lt-LT"/>
        </w:rPr>
        <w:t xml:space="preserve"> profesijų praktinį mokymą sektoriniame praktinio mokymo centre, didinti sektoriniame praktinio mokymo centro panaudojimą išplečiant prieinamumą suinteresuotoms grupėms.</w:t>
      </w:r>
    </w:p>
    <w:p w14:paraId="642B00A0" w14:textId="77777777" w:rsidR="009171CA" w:rsidRPr="00F35E9E" w:rsidRDefault="009171CA" w:rsidP="00F35E9E">
      <w:pPr>
        <w:suppressAutoHyphens/>
        <w:autoSpaceDN w:val="0"/>
        <w:textAlignment w:val="baseline"/>
        <w:rPr>
          <w:lang w:val="lt-LT"/>
        </w:rPr>
      </w:pPr>
    </w:p>
    <w:tbl>
      <w:tblPr>
        <w:tblW w:w="9629" w:type="dxa"/>
        <w:tblLook w:val="04A0" w:firstRow="1" w:lastRow="0" w:firstColumn="1" w:lastColumn="0" w:noHBand="0" w:noVBand="1"/>
      </w:tblPr>
      <w:tblGrid>
        <w:gridCol w:w="2757"/>
        <w:gridCol w:w="2053"/>
        <w:gridCol w:w="2693"/>
        <w:gridCol w:w="2126"/>
      </w:tblGrid>
      <w:tr w:rsidR="00F35E9E" w:rsidRPr="00B91118" w14:paraId="0C5DF7B1" w14:textId="77777777" w:rsidTr="00207DBC">
        <w:trPr>
          <w:trHeight w:val="608"/>
        </w:trPr>
        <w:tc>
          <w:tcPr>
            <w:tcW w:w="9629" w:type="dxa"/>
            <w:gridSpan w:val="4"/>
            <w:tcBorders>
              <w:top w:val="nil"/>
              <w:left w:val="single" w:sz="8" w:space="0" w:color="C0BFC0"/>
              <w:bottom w:val="nil"/>
              <w:right w:val="single" w:sz="8" w:space="0" w:color="C0BFC0"/>
            </w:tcBorders>
            <w:shd w:val="clear" w:color="auto" w:fill="auto"/>
            <w:noWrap/>
            <w:hideMark/>
          </w:tcPr>
          <w:p w14:paraId="60C3DCF4" w14:textId="77777777" w:rsidR="00F35E9E" w:rsidRPr="00EB1469" w:rsidRDefault="00F35E9E" w:rsidP="00A71B6C">
            <w:pPr>
              <w:jc w:val="right"/>
              <w:rPr>
                <w:rFonts w:eastAsia="Times New Roman"/>
                <w:color w:val="343334"/>
                <w:lang w:val="lt-LT" w:eastAsia="lt-LT"/>
              </w:rPr>
            </w:pPr>
            <w:r w:rsidRPr="00EB1469">
              <w:rPr>
                <w:rFonts w:eastAsia="Times New Roman"/>
                <w:color w:val="343334"/>
                <w:lang w:val="lt-LT" w:eastAsia="lt-LT"/>
              </w:rPr>
              <w:t xml:space="preserve">4 lentelė </w:t>
            </w:r>
          </w:p>
          <w:p w14:paraId="55006CE2" w14:textId="77777777" w:rsidR="00F35E9E" w:rsidRPr="00B91118" w:rsidRDefault="00F35E9E" w:rsidP="00EB1469">
            <w:pPr>
              <w:jc w:val="center"/>
              <w:rPr>
                <w:rFonts w:eastAsia="Times New Roman"/>
                <w:b/>
                <w:color w:val="343334"/>
                <w:lang w:val="lt-LT" w:eastAsia="lt-LT"/>
              </w:rPr>
            </w:pPr>
            <w:r w:rsidRPr="00B91118">
              <w:rPr>
                <w:rFonts w:eastAsia="Times New Roman"/>
                <w:b/>
                <w:color w:val="343334"/>
                <w:lang w:val="lt-LT" w:eastAsia="lt-LT"/>
              </w:rPr>
              <w:t>Bendras darbuotojų skaičius ataskaitiniais metais (2022 m.)</w:t>
            </w:r>
            <w:r w:rsidR="00EB1469">
              <w:rPr>
                <w:rFonts w:eastAsia="Times New Roman"/>
                <w:b/>
                <w:color w:val="343334"/>
                <w:lang w:val="lt-LT" w:eastAsia="lt-LT"/>
              </w:rPr>
              <w:t xml:space="preserve"> </w:t>
            </w:r>
            <w:r w:rsidR="00EB1469" w:rsidRPr="00EB1469">
              <w:rPr>
                <w:rFonts w:eastAsia="Times New Roman"/>
                <w:color w:val="343334"/>
                <w:lang w:val="lt-LT" w:eastAsia="lt-LT"/>
              </w:rPr>
              <w:t>(ŠVIS duomenys)</w:t>
            </w:r>
          </w:p>
        </w:tc>
      </w:tr>
      <w:tr w:rsidR="00F35E9E" w:rsidRPr="008F6DAD" w14:paraId="7B21F171" w14:textId="77777777" w:rsidTr="00B81680">
        <w:trPr>
          <w:trHeight w:val="179"/>
        </w:trPr>
        <w:tc>
          <w:tcPr>
            <w:tcW w:w="4810" w:type="dxa"/>
            <w:gridSpan w:val="2"/>
            <w:tcBorders>
              <w:top w:val="single" w:sz="8" w:space="0" w:color="C0BFC0"/>
              <w:left w:val="single" w:sz="8" w:space="0" w:color="C0BFC0"/>
              <w:bottom w:val="single" w:sz="8" w:space="0" w:color="C0BFC0"/>
              <w:right w:val="single" w:sz="8" w:space="0" w:color="C0BFC0"/>
            </w:tcBorders>
            <w:shd w:val="clear" w:color="auto" w:fill="auto"/>
            <w:noWrap/>
            <w:hideMark/>
          </w:tcPr>
          <w:p w14:paraId="0BF3EFC3"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Mokytojų skaičius</w:t>
            </w:r>
          </w:p>
        </w:tc>
        <w:tc>
          <w:tcPr>
            <w:tcW w:w="4819" w:type="dxa"/>
            <w:gridSpan w:val="2"/>
            <w:tcBorders>
              <w:top w:val="single" w:sz="8" w:space="0" w:color="C0BFC0"/>
              <w:left w:val="nil"/>
              <w:bottom w:val="single" w:sz="8" w:space="0" w:color="C0BFC0"/>
              <w:right w:val="single" w:sz="8" w:space="0" w:color="C0BFC0"/>
            </w:tcBorders>
            <w:shd w:val="clear" w:color="auto" w:fill="auto"/>
            <w:noWrap/>
            <w:hideMark/>
          </w:tcPr>
          <w:p w14:paraId="2841B0A2"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51</w:t>
            </w:r>
          </w:p>
        </w:tc>
      </w:tr>
      <w:tr w:rsidR="00F35E9E" w:rsidRPr="008F6DAD" w14:paraId="09791261" w14:textId="77777777" w:rsidTr="00B81680">
        <w:trPr>
          <w:trHeight w:val="212"/>
        </w:trPr>
        <w:tc>
          <w:tcPr>
            <w:tcW w:w="4810" w:type="dxa"/>
            <w:gridSpan w:val="2"/>
            <w:tcBorders>
              <w:top w:val="nil"/>
              <w:left w:val="single" w:sz="8" w:space="0" w:color="C0BFC0"/>
              <w:bottom w:val="single" w:sz="8" w:space="0" w:color="C0BFC0"/>
              <w:right w:val="single" w:sz="8" w:space="0" w:color="C0BFC0"/>
            </w:tcBorders>
            <w:shd w:val="clear" w:color="auto" w:fill="auto"/>
            <w:noWrap/>
            <w:hideMark/>
          </w:tcPr>
          <w:p w14:paraId="60387DE6"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Administracijos darbuotojų skaičius</w:t>
            </w:r>
          </w:p>
        </w:tc>
        <w:tc>
          <w:tcPr>
            <w:tcW w:w="4819" w:type="dxa"/>
            <w:gridSpan w:val="2"/>
            <w:tcBorders>
              <w:top w:val="nil"/>
              <w:left w:val="nil"/>
              <w:bottom w:val="single" w:sz="8" w:space="0" w:color="C0BFC0"/>
              <w:right w:val="single" w:sz="8" w:space="0" w:color="C0BFC0"/>
            </w:tcBorders>
            <w:shd w:val="clear" w:color="auto" w:fill="auto"/>
            <w:noWrap/>
            <w:hideMark/>
          </w:tcPr>
          <w:p w14:paraId="7242D883"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42</w:t>
            </w:r>
          </w:p>
        </w:tc>
      </w:tr>
      <w:tr w:rsidR="00F35E9E" w:rsidRPr="008F6DAD" w14:paraId="217F507E" w14:textId="77777777" w:rsidTr="00B81680">
        <w:trPr>
          <w:trHeight w:val="258"/>
        </w:trPr>
        <w:tc>
          <w:tcPr>
            <w:tcW w:w="4810" w:type="dxa"/>
            <w:gridSpan w:val="2"/>
            <w:tcBorders>
              <w:top w:val="nil"/>
              <w:left w:val="single" w:sz="8" w:space="0" w:color="C0BFC0"/>
              <w:bottom w:val="single" w:sz="8" w:space="0" w:color="C0BFC0"/>
              <w:right w:val="single" w:sz="8" w:space="0" w:color="C0BFC0"/>
            </w:tcBorders>
            <w:shd w:val="clear" w:color="auto" w:fill="D9D9D9" w:themeFill="background1" w:themeFillShade="D9"/>
            <w:noWrap/>
            <w:hideMark/>
          </w:tcPr>
          <w:p w14:paraId="04C2BF3A" w14:textId="77777777" w:rsidR="00F35E9E" w:rsidRPr="00B91118" w:rsidRDefault="00F35E9E" w:rsidP="00A71B6C">
            <w:pPr>
              <w:jc w:val="right"/>
              <w:rPr>
                <w:rFonts w:eastAsia="Times New Roman"/>
                <w:b/>
                <w:bCs/>
                <w:color w:val="343334"/>
                <w:sz w:val="20"/>
                <w:szCs w:val="20"/>
                <w:lang w:val="lt-LT" w:eastAsia="lt-LT"/>
              </w:rPr>
            </w:pPr>
            <w:r w:rsidRPr="00B91118">
              <w:rPr>
                <w:rFonts w:eastAsia="Times New Roman"/>
                <w:b/>
                <w:bCs/>
                <w:color w:val="343334"/>
                <w:sz w:val="20"/>
                <w:szCs w:val="20"/>
                <w:lang w:val="lt-LT" w:eastAsia="lt-LT"/>
              </w:rPr>
              <w:t>Bendras darbuotojų skaičius</w:t>
            </w:r>
          </w:p>
        </w:tc>
        <w:tc>
          <w:tcPr>
            <w:tcW w:w="4819" w:type="dxa"/>
            <w:gridSpan w:val="2"/>
            <w:tcBorders>
              <w:top w:val="nil"/>
              <w:left w:val="nil"/>
              <w:bottom w:val="single" w:sz="8" w:space="0" w:color="C0BFC0"/>
              <w:right w:val="single" w:sz="8" w:space="0" w:color="C0BFC0"/>
            </w:tcBorders>
            <w:shd w:val="clear" w:color="auto" w:fill="D9D9D9" w:themeFill="background1" w:themeFillShade="D9"/>
            <w:noWrap/>
            <w:hideMark/>
          </w:tcPr>
          <w:p w14:paraId="3E2EB916" w14:textId="77777777" w:rsidR="00F35E9E" w:rsidRPr="00B91118" w:rsidRDefault="00F35E9E" w:rsidP="00A71B6C">
            <w:pPr>
              <w:jc w:val="center"/>
              <w:rPr>
                <w:rFonts w:eastAsia="Times New Roman"/>
                <w:b/>
                <w:bCs/>
                <w:color w:val="343334"/>
                <w:sz w:val="20"/>
                <w:szCs w:val="20"/>
                <w:lang w:val="lt-LT" w:eastAsia="lt-LT"/>
              </w:rPr>
            </w:pPr>
            <w:r w:rsidRPr="00B91118">
              <w:rPr>
                <w:rFonts w:eastAsia="Times New Roman"/>
                <w:b/>
                <w:bCs/>
                <w:color w:val="343334"/>
                <w:sz w:val="20"/>
                <w:szCs w:val="20"/>
                <w:lang w:val="lt-LT" w:eastAsia="lt-LT"/>
              </w:rPr>
              <w:t>93</w:t>
            </w:r>
          </w:p>
        </w:tc>
      </w:tr>
      <w:tr w:rsidR="00F35E9E" w:rsidRPr="008F6DAD" w14:paraId="24D80A34" w14:textId="77777777" w:rsidTr="00207DBC">
        <w:trPr>
          <w:trHeight w:val="301"/>
        </w:trPr>
        <w:tc>
          <w:tcPr>
            <w:tcW w:w="9629" w:type="dxa"/>
            <w:gridSpan w:val="4"/>
            <w:tcBorders>
              <w:top w:val="nil"/>
              <w:left w:val="single" w:sz="8" w:space="0" w:color="C0BFC0"/>
              <w:bottom w:val="nil"/>
              <w:right w:val="single" w:sz="8" w:space="0" w:color="C0BFC0"/>
            </w:tcBorders>
            <w:shd w:val="clear" w:color="auto" w:fill="auto"/>
            <w:noWrap/>
            <w:hideMark/>
          </w:tcPr>
          <w:p w14:paraId="2C3FC0E6"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2.3. Mokytojai:</w:t>
            </w:r>
          </w:p>
        </w:tc>
      </w:tr>
      <w:tr w:rsidR="00F35E9E" w:rsidRPr="008F6DAD" w14:paraId="7E8961BA" w14:textId="77777777" w:rsidTr="00B81680">
        <w:trPr>
          <w:trHeight w:val="210"/>
        </w:trPr>
        <w:tc>
          <w:tcPr>
            <w:tcW w:w="2757" w:type="dxa"/>
            <w:tcBorders>
              <w:top w:val="single" w:sz="8" w:space="0" w:color="C0BFC0"/>
              <w:left w:val="single" w:sz="8" w:space="0" w:color="C0BFC0"/>
              <w:bottom w:val="single" w:sz="8" w:space="0" w:color="C0BFC0"/>
              <w:right w:val="single" w:sz="8" w:space="0" w:color="C0BFC0"/>
            </w:tcBorders>
            <w:shd w:val="clear" w:color="auto" w:fill="auto"/>
            <w:noWrap/>
            <w:hideMark/>
          </w:tcPr>
          <w:p w14:paraId="0F0C2DC8"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Pedagogo tipas</w:t>
            </w:r>
          </w:p>
        </w:tc>
        <w:tc>
          <w:tcPr>
            <w:tcW w:w="4746" w:type="dxa"/>
            <w:gridSpan w:val="2"/>
            <w:tcBorders>
              <w:top w:val="single" w:sz="8" w:space="0" w:color="C0BFC0"/>
              <w:left w:val="nil"/>
              <w:bottom w:val="single" w:sz="8" w:space="0" w:color="C0BFC0"/>
              <w:right w:val="single" w:sz="8" w:space="0" w:color="C0BFC0"/>
            </w:tcBorders>
            <w:shd w:val="clear" w:color="auto" w:fill="auto"/>
            <w:noWrap/>
            <w:hideMark/>
          </w:tcPr>
          <w:p w14:paraId="614510AB"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Kvalifikacinė kategorija</w:t>
            </w:r>
          </w:p>
        </w:tc>
        <w:tc>
          <w:tcPr>
            <w:tcW w:w="2126" w:type="dxa"/>
            <w:tcBorders>
              <w:top w:val="single" w:sz="8" w:space="0" w:color="C0BFC0"/>
              <w:left w:val="nil"/>
              <w:bottom w:val="single" w:sz="8" w:space="0" w:color="C0BFC0"/>
              <w:right w:val="single" w:sz="8" w:space="0" w:color="C0BFC0"/>
            </w:tcBorders>
            <w:shd w:val="clear" w:color="auto" w:fill="auto"/>
            <w:noWrap/>
            <w:hideMark/>
          </w:tcPr>
          <w:p w14:paraId="319D671C"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Pedagogų skaičius</w:t>
            </w:r>
          </w:p>
        </w:tc>
      </w:tr>
      <w:tr w:rsidR="00F35E9E" w:rsidRPr="008F6DAD" w14:paraId="69717401" w14:textId="77777777" w:rsidTr="00B81680">
        <w:trPr>
          <w:trHeight w:val="247"/>
        </w:trPr>
        <w:tc>
          <w:tcPr>
            <w:tcW w:w="2757" w:type="dxa"/>
            <w:vMerge w:val="restart"/>
            <w:tcBorders>
              <w:top w:val="nil"/>
              <w:left w:val="single" w:sz="8" w:space="0" w:color="C0BFC0"/>
              <w:bottom w:val="single" w:sz="8" w:space="0" w:color="C0BFC0"/>
              <w:right w:val="single" w:sz="8" w:space="0" w:color="C0BFC0"/>
            </w:tcBorders>
            <w:shd w:val="clear" w:color="auto" w:fill="D9D9D9" w:themeFill="background1" w:themeFillShade="D9"/>
            <w:noWrap/>
            <w:hideMark/>
          </w:tcPr>
          <w:p w14:paraId="7777247D" w14:textId="77777777" w:rsidR="00F35E9E" w:rsidRPr="00B91118" w:rsidRDefault="00F35E9E" w:rsidP="00A71B6C">
            <w:pPr>
              <w:rPr>
                <w:rFonts w:eastAsia="Times New Roman"/>
                <w:b/>
                <w:color w:val="343334"/>
                <w:sz w:val="20"/>
                <w:szCs w:val="20"/>
                <w:lang w:val="lt-LT" w:eastAsia="lt-LT"/>
              </w:rPr>
            </w:pPr>
            <w:r w:rsidRPr="00B91118">
              <w:rPr>
                <w:rFonts w:eastAsia="Times New Roman"/>
                <w:b/>
                <w:color w:val="343334"/>
                <w:sz w:val="20"/>
                <w:szCs w:val="20"/>
                <w:lang w:val="lt-LT" w:eastAsia="lt-LT"/>
              </w:rPr>
              <w:t>Bendrojo lavinimo dalykų mokytojai</w:t>
            </w:r>
          </w:p>
        </w:tc>
        <w:tc>
          <w:tcPr>
            <w:tcW w:w="4746" w:type="dxa"/>
            <w:gridSpan w:val="2"/>
            <w:tcBorders>
              <w:top w:val="nil"/>
              <w:left w:val="nil"/>
              <w:bottom w:val="single" w:sz="8" w:space="0" w:color="C0BFC0"/>
              <w:right w:val="single" w:sz="8" w:space="0" w:color="C0BFC0"/>
            </w:tcBorders>
            <w:shd w:val="clear" w:color="auto" w:fill="auto"/>
            <w:noWrap/>
            <w:hideMark/>
          </w:tcPr>
          <w:p w14:paraId="30BFBC6F"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Metodininkai</w:t>
            </w:r>
          </w:p>
        </w:tc>
        <w:tc>
          <w:tcPr>
            <w:tcW w:w="2126" w:type="dxa"/>
            <w:tcBorders>
              <w:top w:val="nil"/>
              <w:left w:val="nil"/>
              <w:bottom w:val="single" w:sz="8" w:space="0" w:color="C0BFC0"/>
              <w:right w:val="single" w:sz="8" w:space="0" w:color="C0BFC0"/>
            </w:tcBorders>
            <w:shd w:val="clear" w:color="auto" w:fill="auto"/>
            <w:noWrap/>
            <w:hideMark/>
          </w:tcPr>
          <w:p w14:paraId="46ACACE4"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6</w:t>
            </w:r>
          </w:p>
        </w:tc>
      </w:tr>
      <w:tr w:rsidR="00F35E9E" w:rsidRPr="008F6DAD" w14:paraId="7374FA04" w14:textId="77777777" w:rsidTr="00B81680">
        <w:trPr>
          <w:trHeight w:val="266"/>
        </w:trPr>
        <w:tc>
          <w:tcPr>
            <w:tcW w:w="2757" w:type="dxa"/>
            <w:vMerge/>
            <w:tcBorders>
              <w:top w:val="nil"/>
              <w:left w:val="single" w:sz="8" w:space="0" w:color="C0BFC0"/>
              <w:bottom w:val="single" w:sz="8" w:space="0" w:color="C0BFC0"/>
              <w:right w:val="single" w:sz="8" w:space="0" w:color="C0BFC0"/>
            </w:tcBorders>
            <w:shd w:val="clear" w:color="auto" w:fill="D9D9D9" w:themeFill="background1" w:themeFillShade="D9"/>
            <w:vAlign w:val="center"/>
            <w:hideMark/>
          </w:tcPr>
          <w:p w14:paraId="407C27A6" w14:textId="77777777" w:rsidR="00F35E9E" w:rsidRPr="00B91118" w:rsidRDefault="00F35E9E" w:rsidP="00A71B6C">
            <w:pPr>
              <w:rPr>
                <w:rFonts w:eastAsia="Times New Roman"/>
                <w:color w:val="343334"/>
                <w:sz w:val="20"/>
                <w:szCs w:val="20"/>
                <w:lang w:val="lt-LT" w:eastAsia="lt-LT"/>
              </w:rPr>
            </w:pPr>
          </w:p>
        </w:tc>
        <w:tc>
          <w:tcPr>
            <w:tcW w:w="4746" w:type="dxa"/>
            <w:gridSpan w:val="2"/>
            <w:tcBorders>
              <w:top w:val="nil"/>
              <w:left w:val="nil"/>
              <w:bottom w:val="single" w:sz="8" w:space="0" w:color="C0BFC0"/>
              <w:right w:val="single" w:sz="8" w:space="0" w:color="C0BFC0"/>
            </w:tcBorders>
            <w:shd w:val="clear" w:color="auto" w:fill="auto"/>
            <w:noWrap/>
            <w:hideMark/>
          </w:tcPr>
          <w:p w14:paraId="7609EA9C"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Vyresn. mokytojai</w:t>
            </w:r>
          </w:p>
        </w:tc>
        <w:tc>
          <w:tcPr>
            <w:tcW w:w="2126" w:type="dxa"/>
            <w:tcBorders>
              <w:top w:val="nil"/>
              <w:left w:val="nil"/>
              <w:bottom w:val="single" w:sz="8" w:space="0" w:color="C0BFC0"/>
              <w:right w:val="single" w:sz="8" w:space="0" w:color="C0BFC0"/>
            </w:tcBorders>
            <w:shd w:val="clear" w:color="auto" w:fill="auto"/>
            <w:noWrap/>
            <w:hideMark/>
          </w:tcPr>
          <w:p w14:paraId="757A64AB"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10</w:t>
            </w:r>
          </w:p>
        </w:tc>
      </w:tr>
      <w:tr w:rsidR="00F35E9E" w:rsidRPr="008F6DAD" w14:paraId="23B0F265" w14:textId="77777777" w:rsidTr="00B81680">
        <w:trPr>
          <w:trHeight w:val="263"/>
        </w:trPr>
        <w:tc>
          <w:tcPr>
            <w:tcW w:w="7503" w:type="dxa"/>
            <w:gridSpan w:val="3"/>
            <w:tcBorders>
              <w:top w:val="nil"/>
              <w:left w:val="single" w:sz="8" w:space="0" w:color="C0BFC0"/>
              <w:bottom w:val="single" w:sz="8" w:space="0" w:color="C0BFC0"/>
              <w:right w:val="single" w:sz="8" w:space="0" w:color="C0BFC0"/>
            </w:tcBorders>
            <w:shd w:val="clear" w:color="auto" w:fill="auto"/>
            <w:noWrap/>
            <w:hideMark/>
          </w:tcPr>
          <w:p w14:paraId="69A85C11" w14:textId="77777777" w:rsidR="00F35E9E" w:rsidRPr="00B91118" w:rsidRDefault="00F35E9E" w:rsidP="00A71B6C">
            <w:pPr>
              <w:jc w:val="right"/>
              <w:rPr>
                <w:rFonts w:eastAsia="Times New Roman"/>
                <w:b/>
                <w:bCs/>
                <w:color w:val="343334"/>
                <w:sz w:val="20"/>
                <w:szCs w:val="20"/>
                <w:lang w:val="lt-LT" w:eastAsia="lt-LT"/>
              </w:rPr>
            </w:pPr>
            <w:r w:rsidRPr="00B91118">
              <w:rPr>
                <w:rFonts w:eastAsia="Times New Roman"/>
                <w:b/>
                <w:bCs/>
                <w:color w:val="343334"/>
                <w:sz w:val="20"/>
                <w:szCs w:val="20"/>
                <w:lang w:val="lt-LT" w:eastAsia="lt-LT"/>
              </w:rPr>
              <w:t>Mokytojų skaičius:</w:t>
            </w:r>
          </w:p>
        </w:tc>
        <w:tc>
          <w:tcPr>
            <w:tcW w:w="2126" w:type="dxa"/>
            <w:tcBorders>
              <w:top w:val="nil"/>
              <w:left w:val="nil"/>
              <w:bottom w:val="single" w:sz="8" w:space="0" w:color="C0BFC0"/>
              <w:right w:val="single" w:sz="8" w:space="0" w:color="C0BFC0"/>
            </w:tcBorders>
            <w:shd w:val="clear" w:color="auto" w:fill="auto"/>
            <w:noWrap/>
            <w:hideMark/>
          </w:tcPr>
          <w:p w14:paraId="7AE0F8AD" w14:textId="77777777" w:rsidR="00F35E9E" w:rsidRPr="00B91118" w:rsidRDefault="00F35E9E" w:rsidP="00A71B6C">
            <w:pPr>
              <w:jc w:val="center"/>
              <w:rPr>
                <w:rFonts w:eastAsia="Times New Roman"/>
                <w:b/>
                <w:bCs/>
                <w:color w:val="343334"/>
                <w:sz w:val="20"/>
                <w:szCs w:val="20"/>
                <w:lang w:val="lt-LT" w:eastAsia="lt-LT"/>
              </w:rPr>
            </w:pPr>
            <w:r w:rsidRPr="00B91118">
              <w:rPr>
                <w:rFonts w:eastAsia="Times New Roman"/>
                <w:b/>
                <w:bCs/>
                <w:color w:val="343334"/>
                <w:sz w:val="20"/>
                <w:szCs w:val="20"/>
                <w:lang w:val="lt-LT" w:eastAsia="lt-LT"/>
              </w:rPr>
              <w:t>16</w:t>
            </w:r>
          </w:p>
        </w:tc>
      </w:tr>
      <w:tr w:rsidR="00F35E9E" w:rsidRPr="008F6DAD" w14:paraId="7128CED6" w14:textId="77777777" w:rsidTr="00B81680">
        <w:trPr>
          <w:trHeight w:val="268"/>
        </w:trPr>
        <w:tc>
          <w:tcPr>
            <w:tcW w:w="2757" w:type="dxa"/>
            <w:vMerge w:val="restart"/>
            <w:tcBorders>
              <w:top w:val="nil"/>
              <w:left w:val="single" w:sz="8" w:space="0" w:color="C0BFC0"/>
              <w:bottom w:val="single" w:sz="8" w:space="0" w:color="C0BFC0"/>
              <w:right w:val="single" w:sz="8" w:space="0" w:color="C0BFC0"/>
            </w:tcBorders>
            <w:shd w:val="clear" w:color="auto" w:fill="D9D9D9" w:themeFill="background1" w:themeFillShade="D9"/>
            <w:noWrap/>
            <w:hideMark/>
          </w:tcPr>
          <w:p w14:paraId="564FD5BF" w14:textId="77777777" w:rsidR="00F35E9E" w:rsidRPr="00B91118" w:rsidRDefault="00F35E9E" w:rsidP="00A71B6C">
            <w:pPr>
              <w:rPr>
                <w:rFonts w:eastAsia="Times New Roman"/>
                <w:b/>
                <w:color w:val="343334"/>
                <w:sz w:val="20"/>
                <w:szCs w:val="20"/>
                <w:lang w:val="lt-LT" w:eastAsia="lt-LT"/>
              </w:rPr>
            </w:pPr>
            <w:r w:rsidRPr="00B91118">
              <w:rPr>
                <w:rFonts w:eastAsia="Times New Roman"/>
                <w:b/>
                <w:color w:val="343334"/>
                <w:sz w:val="20"/>
                <w:szCs w:val="20"/>
                <w:lang w:val="lt-LT" w:eastAsia="lt-LT"/>
              </w:rPr>
              <w:t>Profesijos mokytojai</w:t>
            </w:r>
          </w:p>
        </w:tc>
        <w:tc>
          <w:tcPr>
            <w:tcW w:w="4746" w:type="dxa"/>
            <w:gridSpan w:val="2"/>
            <w:tcBorders>
              <w:top w:val="nil"/>
              <w:left w:val="nil"/>
              <w:bottom w:val="single" w:sz="8" w:space="0" w:color="C0BFC0"/>
              <w:right w:val="single" w:sz="8" w:space="0" w:color="C0BFC0"/>
            </w:tcBorders>
            <w:shd w:val="clear" w:color="auto" w:fill="auto"/>
            <w:noWrap/>
            <w:hideMark/>
          </w:tcPr>
          <w:p w14:paraId="4FC7DE0C"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Metodininkai</w:t>
            </w:r>
          </w:p>
        </w:tc>
        <w:tc>
          <w:tcPr>
            <w:tcW w:w="2126" w:type="dxa"/>
            <w:tcBorders>
              <w:top w:val="nil"/>
              <w:left w:val="nil"/>
              <w:bottom w:val="single" w:sz="8" w:space="0" w:color="C0BFC0"/>
              <w:right w:val="single" w:sz="8" w:space="0" w:color="C0BFC0"/>
            </w:tcBorders>
            <w:shd w:val="clear" w:color="auto" w:fill="auto"/>
            <w:noWrap/>
            <w:hideMark/>
          </w:tcPr>
          <w:p w14:paraId="419E4E26"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5</w:t>
            </w:r>
          </w:p>
        </w:tc>
      </w:tr>
      <w:tr w:rsidR="00F35E9E" w:rsidRPr="008F6DAD" w14:paraId="633129AD" w14:textId="77777777" w:rsidTr="00B81680">
        <w:trPr>
          <w:trHeight w:val="271"/>
        </w:trPr>
        <w:tc>
          <w:tcPr>
            <w:tcW w:w="2757" w:type="dxa"/>
            <w:vMerge/>
            <w:tcBorders>
              <w:top w:val="nil"/>
              <w:left w:val="single" w:sz="8" w:space="0" w:color="C0BFC0"/>
              <w:bottom w:val="single" w:sz="8" w:space="0" w:color="C0BFC0"/>
              <w:right w:val="single" w:sz="8" w:space="0" w:color="C0BFC0"/>
            </w:tcBorders>
            <w:shd w:val="clear" w:color="auto" w:fill="D9D9D9" w:themeFill="background1" w:themeFillShade="D9"/>
            <w:vAlign w:val="center"/>
            <w:hideMark/>
          </w:tcPr>
          <w:p w14:paraId="4593C913" w14:textId="77777777" w:rsidR="00F35E9E" w:rsidRPr="00B91118" w:rsidRDefault="00F35E9E" w:rsidP="00A71B6C">
            <w:pPr>
              <w:rPr>
                <w:rFonts w:eastAsia="Times New Roman"/>
                <w:color w:val="343334"/>
                <w:sz w:val="20"/>
                <w:szCs w:val="20"/>
                <w:lang w:val="lt-LT" w:eastAsia="lt-LT"/>
              </w:rPr>
            </w:pPr>
          </w:p>
        </w:tc>
        <w:tc>
          <w:tcPr>
            <w:tcW w:w="4746" w:type="dxa"/>
            <w:gridSpan w:val="2"/>
            <w:tcBorders>
              <w:top w:val="nil"/>
              <w:left w:val="nil"/>
              <w:bottom w:val="single" w:sz="8" w:space="0" w:color="C0BFC0"/>
              <w:right w:val="single" w:sz="8" w:space="0" w:color="C0BFC0"/>
            </w:tcBorders>
            <w:shd w:val="clear" w:color="auto" w:fill="auto"/>
            <w:noWrap/>
            <w:hideMark/>
          </w:tcPr>
          <w:p w14:paraId="5195B5F1"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Mokytojai</w:t>
            </w:r>
          </w:p>
        </w:tc>
        <w:tc>
          <w:tcPr>
            <w:tcW w:w="2126" w:type="dxa"/>
            <w:tcBorders>
              <w:top w:val="nil"/>
              <w:left w:val="nil"/>
              <w:bottom w:val="single" w:sz="8" w:space="0" w:color="C0BFC0"/>
              <w:right w:val="single" w:sz="8" w:space="0" w:color="C0BFC0"/>
            </w:tcBorders>
            <w:shd w:val="clear" w:color="auto" w:fill="auto"/>
            <w:noWrap/>
            <w:hideMark/>
          </w:tcPr>
          <w:p w14:paraId="7771C8CC"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2</w:t>
            </w:r>
          </w:p>
        </w:tc>
      </w:tr>
      <w:tr w:rsidR="00F35E9E" w:rsidRPr="008F6DAD" w14:paraId="1FCCA64D" w14:textId="77777777" w:rsidTr="00B81680">
        <w:trPr>
          <w:trHeight w:val="248"/>
        </w:trPr>
        <w:tc>
          <w:tcPr>
            <w:tcW w:w="2757" w:type="dxa"/>
            <w:vMerge/>
            <w:tcBorders>
              <w:top w:val="nil"/>
              <w:left w:val="single" w:sz="8" w:space="0" w:color="C0BFC0"/>
              <w:bottom w:val="single" w:sz="8" w:space="0" w:color="C0BFC0"/>
              <w:right w:val="single" w:sz="8" w:space="0" w:color="C0BFC0"/>
            </w:tcBorders>
            <w:shd w:val="clear" w:color="auto" w:fill="D9D9D9" w:themeFill="background1" w:themeFillShade="D9"/>
            <w:vAlign w:val="center"/>
            <w:hideMark/>
          </w:tcPr>
          <w:p w14:paraId="7018BD84" w14:textId="77777777" w:rsidR="00F35E9E" w:rsidRPr="00B91118" w:rsidRDefault="00F35E9E" w:rsidP="00A71B6C">
            <w:pPr>
              <w:rPr>
                <w:rFonts w:eastAsia="Times New Roman"/>
                <w:color w:val="343334"/>
                <w:sz w:val="20"/>
                <w:szCs w:val="20"/>
                <w:lang w:val="lt-LT" w:eastAsia="lt-LT"/>
              </w:rPr>
            </w:pPr>
          </w:p>
        </w:tc>
        <w:tc>
          <w:tcPr>
            <w:tcW w:w="4746" w:type="dxa"/>
            <w:gridSpan w:val="2"/>
            <w:tcBorders>
              <w:top w:val="nil"/>
              <w:left w:val="nil"/>
              <w:bottom w:val="single" w:sz="8" w:space="0" w:color="C0BFC0"/>
              <w:right w:val="single" w:sz="8" w:space="0" w:color="C0BFC0"/>
            </w:tcBorders>
            <w:shd w:val="clear" w:color="auto" w:fill="auto"/>
            <w:noWrap/>
            <w:hideMark/>
          </w:tcPr>
          <w:p w14:paraId="002B71D6"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Neturintys kvalifikacinės kategorijos pedagogai</w:t>
            </w:r>
          </w:p>
        </w:tc>
        <w:tc>
          <w:tcPr>
            <w:tcW w:w="2126" w:type="dxa"/>
            <w:tcBorders>
              <w:top w:val="nil"/>
              <w:left w:val="nil"/>
              <w:bottom w:val="single" w:sz="8" w:space="0" w:color="C0BFC0"/>
              <w:right w:val="single" w:sz="8" w:space="0" w:color="C0BFC0"/>
            </w:tcBorders>
            <w:shd w:val="clear" w:color="auto" w:fill="auto"/>
            <w:noWrap/>
            <w:hideMark/>
          </w:tcPr>
          <w:p w14:paraId="1DBABC0B"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12</w:t>
            </w:r>
          </w:p>
        </w:tc>
      </w:tr>
      <w:tr w:rsidR="00F35E9E" w:rsidRPr="008F6DAD" w14:paraId="72C07D8C" w14:textId="77777777" w:rsidTr="00B81680">
        <w:trPr>
          <w:trHeight w:val="265"/>
        </w:trPr>
        <w:tc>
          <w:tcPr>
            <w:tcW w:w="2757" w:type="dxa"/>
            <w:vMerge/>
            <w:tcBorders>
              <w:top w:val="nil"/>
              <w:left w:val="single" w:sz="8" w:space="0" w:color="C0BFC0"/>
              <w:bottom w:val="single" w:sz="8" w:space="0" w:color="C0BFC0"/>
              <w:right w:val="single" w:sz="8" w:space="0" w:color="C0BFC0"/>
            </w:tcBorders>
            <w:shd w:val="clear" w:color="auto" w:fill="D9D9D9" w:themeFill="background1" w:themeFillShade="D9"/>
            <w:vAlign w:val="center"/>
            <w:hideMark/>
          </w:tcPr>
          <w:p w14:paraId="09149199" w14:textId="77777777" w:rsidR="00F35E9E" w:rsidRPr="00B91118" w:rsidRDefault="00F35E9E" w:rsidP="00A71B6C">
            <w:pPr>
              <w:rPr>
                <w:rFonts w:eastAsia="Times New Roman"/>
                <w:color w:val="343334"/>
                <w:sz w:val="20"/>
                <w:szCs w:val="20"/>
                <w:lang w:val="lt-LT" w:eastAsia="lt-LT"/>
              </w:rPr>
            </w:pPr>
          </w:p>
        </w:tc>
        <w:tc>
          <w:tcPr>
            <w:tcW w:w="4746" w:type="dxa"/>
            <w:gridSpan w:val="2"/>
            <w:tcBorders>
              <w:top w:val="nil"/>
              <w:left w:val="nil"/>
              <w:bottom w:val="single" w:sz="8" w:space="0" w:color="C0BFC0"/>
              <w:right w:val="single" w:sz="8" w:space="0" w:color="C0BFC0"/>
            </w:tcBorders>
            <w:shd w:val="clear" w:color="auto" w:fill="auto"/>
            <w:noWrap/>
            <w:hideMark/>
          </w:tcPr>
          <w:p w14:paraId="752241D7"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Vyresn. mokytojai</w:t>
            </w:r>
          </w:p>
        </w:tc>
        <w:tc>
          <w:tcPr>
            <w:tcW w:w="2126" w:type="dxa"/>
            <w:tcBorders>
              <w:top w:val="nil"/>
              <w:left w:val="nil"/>
              <w:bottom w:val="single" w:sz="8" w:space="0" w:color="C0BFC0"/>
              <w:right w:val="single" w:sz="8" w:space="0" w:color="C0BFC0"/>
            </w:tcBorders>
            <w:shd w:val="clear" w:color="auto" w:fill="auto"/>
            <w:noWrap/>
            <w:hideMark/>
          </w:tcPr>
          <w:p w14:paraId="3E44DC34"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16</w:t>
            </w:r>
          </w:p>
        </w:tc>
      </w:tr>
      <w:tr w:rsidR="00F35E9E" w:rsidRPr="008F6DAD" w14:paraId="46D8B316" w14:textId="77777777" w:rsidTr="00B81680">
        <w:trPr>
          <w:trHeight w:val="270"/>
        </w:trPr>
        <w:tc>
          <w:tcPr>
            <w:tcW w:w="7503" w:type="dxa"/>
            <w:gridSpan w:val="3"/>
            <w:tcBorders>
              <w:top w:val="nil"/>
              <w:left w:val="single" w:sz="8" w:space="0" w:color="C0BFC0"/>
              <w:bottom w:val="single" w:sz="8" w:space="0" w:color="C0BFC0"/>
              <w:right w:val="single" w:sz="8" w:space="0" w:color="C0BFC0"/>
            </w:tcBorders>
            <w:shd w:val="clear" w:color="auto" w:fill="auto"/>
            <w:noWrap/>
            <w:hideMark/>
          </w:tcPr>
          <w:p w14:paraId="5D9D48B6" w14:textId="77777777" w:rsidR="00F35E9E" w:rsidRPr="00B91118" w:rsidRDefault="00F35E9E" w:rsidP="00A71B6C">
            <w:pPr>
              <w:jc w:val="right"/>
              <w:rPr>
                <w:rFonts w:eastAsia="Times New Roman"/>
                <w:b/>
                <w:bCs/>
                <w:color w:val="343334"/>
                <w:sz w:val="20"/>
                <w:szCs w:val="20"/>
                <w:lang w:val="lt-LT" w:eastAsia="lt-LT"/>
              </w:rPr>
            </w:pPr>
            <w:r w:rsidRPr="00B91118">
              <w:rPr>
                <w:rFonts w:eastAsia="Times New Roman"/>
                <w:b/>
                <w:bCs/>
                <w:color w:val="343334"/>
                <w:sz w:val="20"/>
                <w:szCs w:val="20"/>
                <w:lang w:val="lt-LT" w:eastAsia="lt-LT"/>
              </w:rPr>
              <w:t>Mokytojų skaičius:</w:t>
            </w:r>
          </w:p>
        </w:tc>
        <w:tc>
          <w:tcPr>
            <w:tcW w:w="2126" w:type="dxa"/>
            <w:tcBorders>
              <w:top w:val="nil"/>
              <w:left w:val="nil"/>
              <w:bottom w:val="single" w:sz="8" w:space="0" w:color="C0BFC0"/>
              <w:right w:val="single" w:sz="8" w:space="0" w:color="C0BFC0"/>
            </w:tcBorders>
            <w:shd w:val="clear" w:color="auto" w:fill="auto"/>
            <w:noWrap/>
            <w:hideMark/>
          </w:tcPr>
          <w:p w14:paraId="75FB5AD6" w14:textId="77777777" w:rsidR="00F35E9E" w:rsidRPr="00B91118" w:rsidRDefault="00F35E9E" w:rsidP="00A71B6C">
            <w:pPr>
              <w:jc w:val="center"/>
              <w:rPr>
                <w:rFonts w:eastAsia="Times New Roman"/>
                <w:b/>
                <w:bCs/>
                <w:color w:val="343334"/>
                <w:sz w:val="20"/>
                <w:szCs w:val="20"/>
                <w:lang w:val="lt-LT" w:eastAsia="lt-LT"/>
              </w:rPr>
            </w:pPr>
            <w:r w:rsidRPr="00B91118">
              <w:rPr>
                <w:rFonts w:eastAsia="Times New Roman"/>
                <w:b/>
                <w:bCs/>
                <w:color w:val="343334"/>
                <w:sz w:val="20"/>
                <w:szCs w:val="20"/>
                <w:lang w:val="lt-LT" w:eastAsia="lt-LT"/>
              </w:rPr>
              <w:t>35</w:t>
            </w:r>
          </w:p>
        </w:tc>
      </w:tr>
      <w:tr w:rsidR="00F35E9E" w:rsidRPr="008F6DAD" w14:paraId="606E757C" w14:textId="77777777" w:rsidTr="00B81680">
        <w:trPr>
          <w:trHeight w:val="260"/>
        </w:trPr>
        <w:tc>
          <w:tcPr>
            <w:tcW w:w="7503" w:type="dxa"/>
            <w:gridSpan w:val="3"/>
            <w:tcBorders>
              <w:top w:val="nil"/>
              <w:left w:val="single" w:sz="8" w:space="0" w:color="C0BFC0"/>
              <w:bottom w:val="single" w:sz="8" w:space="0" w:color="C0BFC0"/>
              <w:right w:val="single" w:sz="8" w:space="0" w:color="C0BFC0"/>
            </w:tcBorders>
            <w:shd w:val="clear" w:color="auto" w:fill="D9D9D9" w:themeFill="background1" w:themeFillShade="D9"/>
            <w:noWrap/>
            <w:hideMark/>
          </w:tcPr>
          <w:p w14:paraId="025B29D7" w14:textId="77777777" w:rsidR="00F35E9E" w:rsidRPr="00B91118" w:rsidRDefault="00F35E9E" w:rsidP="00A71B6C">
            <w:pPr>
              <w:jc w:val="right"/>
              <w:rPr>
                <w:rFonts w:eastAsia="Times New Roman"/>
                <w:b/>
                <w:bCs/>
                <w:color w:val="343334"/>
                <w:sz w:val="20"/>
                <w:szCs w:val="20"/>
                <w:lang w:val="lt-LT" w:eastAsia="lt-LT"/>
              </w:rPr>
            </w:pPr>
            <w:r w:rsidRPr="00B91118">
              <w:rPr>
                <w:rFonts w:eastAsia="Times New Roman"/>
                <w:b/>
                <w:bCs/>
                <w:color w:val="343334"/>
                <w:sz w:val="20"/>
                <w:szCs w:val="20"/>
                <w:lang w:val="lt-LT" w:eastAsia="lt-LT"/>
              </w:rPr>
              <w:t>Bendras mokytojų skaičius:</w:t>
            </w:r>
          </w:p>
        </w:tc>
        <w:tc>
          <w:tcPr>
            <w:tcW w:w="2126" w:type="dxa"/>
            <w:tcBorders>
              <w:top w:val="nil"/>
              <w:left w:val="nil"/>
              <w:bottom w:val="single" w:sz="8" w:space="0" w:color="C0BFC0"/>
              <w:right w:val="single" w:sz="8" w:space="0" w:color="C0BFC0"/>
            </w:tcBorders>
            <w:shd w:val="clear" w:color="auto" w:fill="D9D9D9" w:themeFill="background1" w:themeFillShade="D9"/>
            <w:noWrap/>
            <w:hideMark/>
          </w:tcPr>
          <w:p w14:paraId="7E60BE38" w14:textId="77777777" w:rsidR="00F35E9E" w:rsidRPr="00B91118" w:rsidRDefault="00F35E9E" w:rsidP="00A71B6C">
            <w:pPr>
              <w:jc w:val="center"/>
              <w:rPr>
                <w:rFonts w:eastAsia="Times New Roman"/>
                <w:b/>
                <w:bCs/>
                <w:color w:val="343334"/>
                <w:sz w:val="20"/>
                <w:szCs w:val="20"/>
                <w:lang w:val="lt-LT" w:eastAsia="lt-LT"/>
              </w:rPr>
            </w:pPr>
            <w:r w:rsidRPr="00B91118">
              <w:rPr>
                <w:rFonts w:eastAsia="Times New Roman"/>
                <w:b/>
                <w:bCs/>
                <w:color w:val="343334"/>
                <w:sz w:val="20"/>
                <w:szCs w:val="20"/>
                <w:lang w:val="lt-LT" w:eastAsia="lt-LT"/>
              </w:rPr>
              <w:t>51</w:t>
            </w:r>
          </w:p>
        </w:tc>
      </w:tr>
      <w:tr w:rsidR="00F35E9E" w:rsidRPr="008F6DAD" w14:paraId="6E2FD73C" w14:textId="77777777" w:rsidTr="00B81680">
        <w:trPr>
          <w:trHeight w:val="122"/>
        </w:trPr>
        <w:tc>
          <w:tcPr>
            <w:tcW w:w="2757" w:type="dxa"/>
            <w:tcBorders>
              <w:top w:val="single" w:sz="8" w:space="0" w:color="C0BFC0"/>
              <w:left w:val="single" w:sz="8" w:space="0" w:color="C0BFC0"/>
              <w:bottom w:val="single" w:sz="8" w:space="0" w:color="C0BFC0"/>
              <w:right w:val="single" w:sz="8" w:space="0" w:color="C0BFC0"/>
            </w:tcBorders>
            <w:shd w:val="clear" w:color="auto" w:fill="auto"/>
            <w:noWrap/>
            <w:hideMark/>
          </w:tcPr>
          <w:p w14:paraId="089E12A8"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Pedagogo tipas</w:t>
            </w:r>
          </w:p>
        </w:tc>
        <w:tc>
          <w:tcPr>
            <w:tcW w:w="2053" w:type="dxa"/>
            <w:tcBorders>
              <w:top w:val="nil"/>
              <w:left w:val="nil"/>
              <w:bottom w:val="single" w:sz="8" w:space="0" w:color="C0BFC0"/>
              <w:right w:val="single" w:sz="8" w:space="0" w:color="C0BFC0"/>
            </w:tcBorders>
            <w:shd w:val="clear" w:color="auto" w:fill="auto"/>
            <w:noWrap/>
            <w:hideMark/>
          </w:tcPr>
          <w:p w14:paraId="333E6D21"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Pareigybė</w:t>
            </w:r>
          </w:p>
        </w:tc>
        <w:tc>
          <w:tcPr>
            <w:tcW w:w="2693" w:type="dxa"/>
            <w:tcBorders>
              <w:top w:val="nil"/>
              <w:left w:val="nil"/>
              <w:bottom w:val="single" w:sz="8" w:space="0" w:color="C0BFC0"/>
              <w:right w:val="single" w:sz="8" w:space="0" w:color="C0BFC0"/>
            </w:tcBorders>
            <w:shd w:val="clear" w:color="auto" w:fill="auto"/>
            <w:noWrap/>
            <w:hideMark/>
          </w:tcPr>
          <w:p w14:paraId="7CED6A5E"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Kvalifikacinė kategorija</w:t>
            </w:r>
          </w:p>
        </w:tc>
        <w:tc>
          <w:tcPr>
            <w:tcW w:w="2126" w:type="dxa"/>
            <w:tcBorders>
              <w:top w:val="nil"/>
              <w:left w:val="nil"/>
              <w:bottom w:val="single" w:sz="8" w:space="0" w:color="C0BFC0"/>
              <w:right w:val="single" w:sz="8" w:space="0" w:color="C0BFC0"/>
            </w:tcBorders>
            <w:shd w:val="clear" w:color="auto" w:fill="auto"/>
            <w:noWrap/>
            <w:hideMark/>
          </w:tcPr>
          <w:p w14:paraId="3B16A11E"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Pedagogų skaičius</w:t>
            </w:r>
          </w:p>
        </w:tc>
      </w:tr>
      <w:tr w:rsidR="00F35E9E" w:rsidRPr="008F6DAD" w14:paraId="72AD3B40" w14:textId="77777777" w:rsidTr="00207DBC">
        <w:trPr>
          <w:trHeight w:val="345"/>
        </w:trPr>
        <w:tc>
          <w:tcPr>
            <w:tcW w:w="2757" w:type="dxa"/>
            <w:vMerge w:val="restart"/>
            <w:tcBorders>
              <w:top w:val="nil"/>
              <w:left w:val="single" w:sz="8" w:space="0" w:color="C0BFC0"/>
              <w:bottom w:val="single" w:sz="8" w:space="0" w:color="C0BFC0"/>
              <w:right w:val="single" w:sz="8" w:space="0" w:color="C0BFC0"/>
            </w:tcBorders>
            <w:shd w:val="clear" w:color="auto" w:fill="auto"/>
            <w:noWrap/>
            <w:hideMark/>
          </w:tcPr>
          <w:p w14:paraId="3C6102BF"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Pagalbos mokiniui specialistai</w:t>
            </w:r>
          </w:p>
        </w:tc>
        <w:tc>
          <w:tcPr>
            <w:tcW w:w="2053" w:type="dxa"/>
            <w:tcBorders>
              <w:top w:val="nil"/>
              <w:left w:val="nil"/>
              <w:bottom w:val="single" w:sz="8" w:space="0" w:color="C0BFC0"/>
              <w:right w:val="single" w:sz="8" w:space="0" w:color="C0BFC0"/>
            </w:tcBorders>
            <w:shd w:val="clear" w:color="auto" w:fill="auto"/>
            <w:noWrap/>
            <w:hideMark/>
          </w:tcPr>
          <w:p w14:paraId="70B32D3B"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Auklėtojai, bendrabučių auklėtojai</w:t>
            </w:r>
          </w:p>
        </w:tc>
        <w:tc>
          <w:tcPr>
            <w:tcW w:w="2693" w:type="dxa"/>
            <w:tcBorders>
              <w:top w:val="nil"/>
              <w:left w:val="nil"/>
              <w:bottom w:val="single" w:sz="8" w:space="0" w:color="C0BFC0"/>
              <w:right w:val="single" w:sz="8" w:space="0" w:color="C0BFC0"/>
            </w:tcBorders>
            <w:shd w:val="clear" w:color="auto" w:fill="auto"/>
            <w:noWrap/>
            <w:hideMark/>
          </w:tcPr>
          <w:p w14:paraId="24DB1417"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Neturintys kvalifikacinės kategorijos pedagogai</w:t>
            </w:r>
          </w:p>
        </w:tc>
        <w:tc>
          <w:tcPr>
            <w:tcW w:w="2126" w:type="dxa"/>
            <w:tcBorders>
              <w:top w:val="nil"/>
              <w:left w:val="nil"/>
              <w:bottom w:val="single" w:sz="8" w:space="0" w:color="C0BFC0"/>
              <w:right w:val="single" w:sz="8" w:space="0" w:color="C0BFC0"/>
            </w:tcBorders>
            <w:shd w:val="clear" w:color="auto" w:fill="auto"/>
            <w:noWrap/>
            <w:hideMark/>
          </w:tcPr>
          <w:p w14:paraId="039E8050"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1</w:t>
            </w:r>
          </w:p>
        </w:tc>
      </w:tr>
      <w:tr w:rsidR="00F35E9E" w:rsidRPr="008F6DAD" w14:paraId="21D5567B" w14:textId="77777777" w:rsidTr="00B81680">
        <w:trPr>
          <w:trHeight w:val="245"/>
        </w:trPr>
        <w:tc>
          <w:tcPr>
            <w:tcW w:w="2757" w:type="dxa"/>
            <w:vMerge/>
            <w:tcBorders>
              <w:top w:val="nil"/>
              <w:left w:val="single" w:sz="8" w:space="0" w:color="C0BFC0"/>
              <w:bottom w:val="single" w:sz="8" w:space="0" w:color="C0BFC0"/>
              <w:right w:val="single" w:sz="8" w:space="0" w:color="C0BFC0"/>
            </w:tcBorders>
            <w:shd w:val="clear" w:color="auto" w:fill="auto"/>
            <w:vAlign w:val="center"/>
            <w:hideMark/>
          </w:tcPr>
          <w:p w14:paraId="7AC6FD4F" w14:textId="77777777" w:rsidR="00F35E9E" w:rsidRPr="00B91118" w:rsidRDefault="00F35E9E" w:rsidP="00A71B6C">
            <w:pPr>
              <w:rPr>
                <w:rFonts w:eastAsia="Times New Roman"/>
                <w:color w:val="343334"/>
                <w:sz w:val="20"/>
                <w:szCs w:val="20"/>
                <w:lang w:val="lt-LT" w:eastAsia="lt-LT"/>
              </w:rPr>
            </w:pPr>
          </w:p>
        </w:tc>
        <w:tc>
          <w:tcPr>
            <w:tcW w:w="2053" w:type="dxa"/>
            <w:tcBorders>
              <w:top w:val="nil"/>
              <w:left w:val="nil"/>
              <w:bottom w:val="single" w:sz="8" w:space="0" w:color="C0BFC0"/>
              <w:right w:val="single" w:sz="8" w:space="0" w:color="C0BFC0"/>
            </w:tcBorders>
            <w:shd w:val="clear" w:color="auto" w:fill="auto"/>
            <w:noWrap/>
            <w:hideMark/>
          </w:tcPr>
          <w:p w14:paraId="3EF0B1AA"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Socialiniai pedagogai</w:t>
            </w:r>
          </w:p>
        </w:tc>
        <w:tc>
          <w:tcPr>
            <w:tcW w:w="2693" w:type="dxa"/>
            <w:tcBorders>
              <w:top w:val="nil"/>
              <w:left w:val="nil"/>
              <w:bottom w:val="single" w:sz="8" w:space="0" w:color="C0BFC0"/>
              <w:right w:val="single" w:sz="8" w:space="0" w:color="C0BFC0"/>
            </w:tcBorders>
            <w:shd w:val="clear" w:color="auto" w:fill="auto"/>
            <w:noWrap/>
            <w:hideMark/>
          </w:tcPr>
          <w:p w14:paraId="32DCAB3D"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Metodininkai</w:t>
            </w:r>
          </w:p>
        </w:tc>
        <w:tc>
          <w:tcPr>
            <w:tcW w:w="2126" w:type="dxa"/>
            <w:tcBorders>
              <w:top w:val="nil"/>
              <w:left w:val="nil"/>
              <w:bottom w:val="single" w:sz="8" w:space="0" w:color="C0BFC0"/>
              <w:right w:val="single" w:sz="8" w:space="0" w:color="C0BFC0"/>
            </w:tcBorders>
            <w:shd w:val="clear" w:color="auto" w:fill="auto"/>
            <w:noWrap/>
            <w:hideMark/>
          </w:tcPr>
          <w:p w14:paraId="56A20CE3"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1</w:t>
            </w:r>
          </w:p>
        </w:tc>
      </w:tr>
      <w:tr w:rsidR="00F35E9E" w:rsidRPr="008F6DAD" w14:paraId="0BCA7C0A" w14:textId="77777777" w:rsidTr="00207DBC">
        <w:trPr>
          <w:trHeight w:val="345"/>
        </w:trPr>
        <w:tc>
          <w:tcPr>
            <w:tcW w:w="2757" w:type="dxa"/>
            <w:vMerge/>
            <w:tcBorders>
              <w:top w:val="nil"/>
              <w:left w:val="single" w:sz="8" w:space="0" w:color="C0BFC0"/>
              <w:bottom w:val="single" w:sz="8" w:space="0" w:color="C0BFC0"/>
              <w:right w:val="single" w:sz="8" w:space="0" w:color="C0BFC0"/>
            </w:tcBorders>
            <w:shd w:val="clear" w:color="auto" w:fill="auto"/>
            <w:vAlign w:val="center"/>
            <w:hideMark/>
          </w:tcPr>
          <w:p w14:paraId="10636362" w14:textId="77777777" w:rsidR="00F35E9E" w:rsidRPr="00B91118" w:rsidRDefault="00F35E9E" w:rsidP="00A71B6C">
            <w:pPr>
              <w:rPr>
                <w:rFonts w:eastAsia="Times New Roman"/>
                <w:color w:val="343334"/>
                <w:sz w:val="20"/>
                <w:szCs w:val="20"/>
                <w:lang w:val="lt-LT" w:eastAsia="lt-LT"/>
              </w:rPr>
            </w:pPr>
          </w:p>
        </w:tc>
        <w:tc>
          <w:tcPr>
            <w:tcW w:w="2053" w:type="dxa"/>
            <w:tcBorders>
              <w:top w:val="nil"/>
              <w:left w:val="nil"/>
              <w:bottom w:val="single" w:sz="8" w:space="0" w:color="C0BFC0"/>
              <w:right w:val="single" w:sz="8" w:space="0" w:color="C0BFC0"/>
            </w:tcBorders>
            <w:shd w:val="clear" w:color="auto" w:fill="auto"/>
            <w:noWrap/>
            <w:hideMark/>
          </w:tcPr>
          <w:p w14:paraId="4FE87101"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Vairavimo instruktoriai</w:t>
            </w:r>
          </w:p>
        </w:tc>
        <w:tc>
          <w:tcPr>
            <w:tcW w:w="2693" w:type="dxa"/>
            <w:tcBorders>
              <w:top w:val="nil"/>
              <w:left w:val="nil"/>
              <w:bottom w:val="single" w:sz="8" w:space="0" w:color="C0BFC0"/>
              <w:right w:val="single" w:sz="8" w:space="0" w:color="C0BFC0"/>
            </w:tcBorders>
            <w:shd w:val="clear" w:color="auto" w:fill="auto"/>
            <w:noWrap/>
            <w:hideMark/>
          </w:tcPr>
          <w:p w14:paraId="23441B5E" w14:textId="77777777" w:rsidR="00F35E9E" w:rsidRPr="00B91118" w:rsidRDefault="00F35E9E" w:rsidP="00A71B6C">
            <w:pPr>
              <w:rPr>
                <w:rFonts w:eastAsia="Times New Roman"/>
                <w:color w:val="343334"/>
                <w:sz w:val="20"/>
                <w:szCs w:val="20"/>
                <w:lang w:val="lt-LT" w:eastAsia="lt-LT"/>
              </w:rPr>
            </w:pPr>
            <w:r w:rsidRPr="00B91118">
              <w:rPr>
                <w:rFonts w:eastAsia="Times New Roman"/>
                <w:color w:val="343334"/>
                <w:sz w:val="20"/>
                <w:szCs w:val="20"/>
                <w:lang w:val="lt-LT" w:eastAsia="lt-LT"/>
              </w:rPr>
              <w:t>Neturintys kvalifikacinės kategorijos pedagogai</w:t>
            </w:r>
          </w:p>
        </w:tc>
        <w:tc>
          <w:tcPr>
            <w:tcW w:w="2126" w:type="dxa"/>
            <w:tcBorders>
              <w:top w:val="nil"/>
              <w:left w:val="nil"/>
              <w:bottom w:val="single" w:sz="8" w:space="0" w:color="C0BFC0"/>
              <w:right w:val="single" w:sz="8" w:space="0" w:color="C0BFC0"/>
            </w:tcBorders>
            <w:shd w:val="clear" w:color="auto" w:fill="auto"/>
            <w:noWrap/>
            <w:hideMark/>
          </w:tcPr>
          <w:p w14:paraId="06DA9D20" w14:textId="77777777" w:rsidR="00F35E9E" w:rsidRPr="00B91118" w:rsidRDefault="00F35E9E" w:rsidP="00A71B6C">
            <w:pPr>
              <w:jc w:val="center"/>
              <w:rPr>
                <w:rFonts w:eastAsia="Times New Roman"/>
                <w:color w:val="343334"/>
                <w:sz w:val="20"/>
                <w:szCs w:val="20"/>
                <w:lang w:val="lt-LT" w:eastAsia="lt-LT"/>
              </w:rPr>
            </w:pPr>
            <w:r w:rsidRPr="00B91118">
              <w:rPr>
                <w:rFonts w:eastAsia="Times New Roman"/>
                <w:color w:val="343334"/>
                <w:sz w:val="20"/>
                <w:szCs w:val="20"/>
                <w:lang w:val="lt-LT" w:eastAsia="lt-LT"/>
              </w:rPr>
              <w:t>1</w:t>
            </w:r>
          </w:p>
        </w:tc>
      </w:tr>
      <w:tr w:rsidR="00F35E9E" w:rsidRPr="008F6DAD" w14:paraId="1DE5C377" w14:textId="77777777" w:rsidTr="00B81680">
        <w:trPr>
          <w:trHeight w:val="214"/>
        </w:trPr>
        <w:tc>
          <w:tcPr>
            <w:tcW w:w="7503" w:type="dxa"/>
            <w:gridSpan w:val="3"/>
            <w:tcBorders>
              <w:top w:val="nil"/>
              <w:left w:val="single" w:sz="8" w:space="0" w:color="C0BFC0"/>
              <w:bottom w:val="single" w:sz="8" w:space="0" w:color="C0BFC0"/>
              <w:right w:val="single" w:sz="8" w:space="0" w:color="C0BFC0"/>
            </w:tcBorders>
            <w:shd w:val="clear" w:color="auto" w:fill="auto"/>
            <w:noWrap/>
            <w:hideMark/>
          </w:tcPr>
          <w:p w14:paraId="720553F0" w14:textId="77777777" w:rsidR="00F35E9E" w:rsidRPr="00B91118" w:rsidRDefault="00F35E9E" w:rsidP="00A71B6C">
            <w:pPr>
              <w:jc w:val="right"/>
              <w:rPr>
                <w:rFonts w:eastAsia="Times New Roman"/>
                <w:b/>
                <w:bCs/>
                <w:color w:val="343334"/>
                <w:sz w:val="20"/>
                <w:szCs w:val="20"/>
                <w:lang w:val="lt-LT" w:eastAsia="lt-LT"/>
              </w:rPr>
            </w:pPr>
            <w:r w:rsidRPr="00B91118">
              <w:rPr>
                <w:rFonts w:eastAsia="Times New Roman"/>
                <w:b/>
                <w:bCs/>
                <w:color w:val="343334"/>
                <w:sz w:val="20"/>
                <w:szCs w:val="20"/>
                <w:lang w:val="lt-LT" w:eastAsia="lt-LT"/>
              </w:rPr>
              <w:t>Bendras specialistų skaičius:</w:t>
            </w:r>
          </w:p>
        </w:tc>
        <w:tc>
          <w:tcPr>
            <w:tcW w:w="2126" w:type="dxa"/>
            <w:tcBorders>
              <w:top w:val="nil"/>
              <w:left w:val="nil"/>
              <w:bottom w:val="single" w:sz="8" w:space="0" w:color="C0BFC0"/>
              <w:right w:val="single" w:sz="8" w:space="0" w:color="C0BFC0"/>
            </w:tcBorders>
            <w:shd w:val="clear" w:color="auto" w:fill="auto"/>
            <w:noWrap/>
            <w:hideMark/>
          </w:tcPr>
          <w:p w14:paraId="517202E4" w14:textId="77777777" w:rsidR="00F35E9E" w:rsidRPr="00B91118" w:rsidRDefault="00F35E9E" w:rsidP="00A71B6C">
            <w:pPr>
              <w:jc w:val="center"/>
              <w:rPr>
                <w:rFonts w:eastAsia="Times New Roman"/>
                <w:b/>
                <w:bCs/>
                <w:color w:val="343334"/>
                <w:sz w:val="20"/>
                <w:szCs w:val="20"/>
                <w:lang w:val="lt-LT" w:eastAsia="lt-LT"/>
              </w:rPr>
            </w:pPr>
            <w:r w:rsidRPr="00B91118">
              <w:rPr>
                <w:rFonts w:eastAsia="Times New Roman"/>
                <w:b/>
                <w:bCs/>
                <w:color w:val="343334"/>
                <w:sz w:val="20"/>
                <w:szCs w:val="20"/>
                <w:lang w:val="lt-LT" w:eastAsia="lt-LT"/>
              </w:rPr>
              <w:t>3</w:t>
            </w:r>
          </w:p>
        </w:tc>
      </w:tr>
    </w:tbl>
    <w:p w14:paraId="12886F85" w14:textId="77777777" w:rsidR="00F35E9E" w:rsidRDefault="00F35E9E" w:rsidP="00F35E9E">
      <w:pPr>
        <w:jc w:val="both"/>
        <w:rPr>
          <w:b/>
          <w:bCs/>
          <w:iCs/>
          <w:lang w:eastAsia="en-US"/>
        </w:rPr>
      </w:pPr>
    </w:p>
    <w:p w14:paraId="172AF924" w14:textId="77777777" w:rsidR="002564FF" w:rsidRDefault="000F6A10" w:rsidP="00255409">
      <w:pPr>
        <w:pStyle w:val="Sraopastraipa"/>
        <w:numPr>
          <w:ilvl w:val="1"/>
          <w:numId w:val="41"/>
        </w:numPr>
        <w:jc w:val="both"/>
        <w:rPr>
          <w:b/>
          <w:bCs/>
          <w:iCs/>
          <w:lang w:eastAsia="en-US"/>
        </w:rPr>
      </w:pPr>
      <w:r>
        <w:rPr>
          <w:b/>
          <w:bCs/>
          <w:iCs/>
          <w:lang w:eastAsia="en-US"/>
        </w:rPr>
        <w:t xml:space="preserve"> </w:t>
      </w:r>
      <w:proofErr w:type="spellStart"/>
      <w:r w:rsidR="002564FF">
        <w:rPr>
          <w:b/>
          <w:bCs/>
          <w:iCs/>
          <w:lang w:eastAsia="en-US"/>
        </w:rPr>
        <w:t>Programos</w:t>
      </w:r>
      <w:proofErr w:type="spellEnd"/>
      <w:r w:rsidR="002564FF">
        <w:rPr>
          <w:b/>
          <w:bCs/>
          <w:iCs/>
          <w:lang w:eastAsia="en-US"/>
        </w:rPr>
        <w:t xml:space="preserve"> </w:t>
      </w:r>
      <w:proofErr w:type="spellStart"/>
      <w:r w:rsidR="002564FF">
        <w:rPr>
          <w:b/>
          <w:bCs/>
          <w:iCs/>
          <w:lang w:eastAsia="en-US"/>
        </w:rPr>
        <w:t>tikslas</w:t>
      </w:r>
      <w:proofErr w:type="spellEnd"/>
      <w:r w:rsidR="002564FF">
        <w:rPr>
          <w:b/>
          <w:bCs/>
          <w:iCs/>
          <w:lang w:eastAsia="en-US"/>
        </w:rPr>
        <w:t xml:space="preserve"> - </w:t>
      </w:r>
      <w:proofErr w:type="spellStart"/>
      <w:r w:rsidR="00AA166C">
        <w:rPr>
          <w:b/>
          <w:bCs/>
          <w:iCs/>
          <w:lang w:eastAsia="en-US"/>
        </w:rPr>
        <w:t>Populiarinti</w:t>
      </w:r>
      <w:proofErr w:type="spellEnd"/>
      <w:r w:rsidR="00AA166C">
        <w:rPr>
          <w:b/>
          <w:bCs/>
          <w:iCs/>
          <w:lang w:eastAsia="en-US"/>
        </w:rPr>
        <w:t xml:space="preserve"> </w:t>
      </w:r>
      <w:proofErr w:type="spellStart"/>
      <w:r w:rsidR="00AA166C">
        <w:rPr>
          <w:b/>
          <w:bCs/>
          <w:iCs/>
          <w:lang w:eastAsia="en-US"/>
        </w:rPr>
        <w:t>profesinio</w:t>
      </w:r>
      <w:proofErr w:type="spellEnd"/>
      <w:r w:rsidR="00AA166C">
        <w:rPr>
          <w:b/>
          <w:bCs/>
          <w:iCs/>
          <w:lang w:eastAsia="en-US"/>
        </w:rPr>
        <w:t xml:space="preserve"> </w:t>
      </w:r>
      <w:proofErr w:type="spellStart"/>
      <w:r w:rsidR="00AA166C">
        <w:rPr>
          <w:b/>
          <w:bCs/>
          <w:iCs/>
          <w:lang w:eastAsia="en-US"/>
        </w:rPr>
        <w:t>mokymo</w:t>
      </w:r>
      <w:proofErr w:type="spellEnd"/>
      <w:r w:rsidR="00AA166C">
        <w:rPr>
          <w:b/>
          <w:bCs/>
          <w:iCs/>
          <w:lang w:eastAsia="en-US"/>
        </w:rPr>
        <w:t xml:space="preserve"> </w:t>
      </w:r>
      <w:proofErr w:type="spellStart"/>
      <w:r w:rsidR="00AA166C">
        <w:rPr>
          <w:b/>
          <w:bCs/>
          <w:iCs/>
          <w:lang w:eastAsia="en-US"/>
        </w:rPr>
        <w:t>įvaizdį</w:t>
      </w:r>
      <w:proofErr w:type="spellEnd"/>
      <w:r w:rsidR="00AA166C">
        <w:rPr>
          <w:b/>
          <w:bCs/>
          <w:iCs/>
          <w:lang w:eastAsia="en-US"/>
        </w:rPr>
        <w:t>.</w:t>
      </w:r>
    </w:p>
    <w:p w14:paraId="66A499EA" w14:textId="77777777" w:rsidR="009171CA" w:rsidRPr="005F1519" w:rsidRDefault="009171CA" w:rsidP="009171CA">
      <w:pPr>
        <w:jc w:val="both"/>
        <w:rPr>
          <w:bCs/>
          <w:iCs/>
          <w:lang w:eastAsia="en-US"/>
        </w:rPr>
      </w:pPr>
    </w:p>
    <w:p w14:paraId="53B19CEB" w14:textId="77777777" w:rsidR="009171CA" w:rsidRPr="005150E2" w:rsidRDefault="005C0DFC" w:rsidP="009171CA">
      <w:pPr>
        <w:ind w:firstLine="709"/>
        <w:jc w:val="both"/>
        <w:rPr>
          <w:lang w:val="lt-LT"/>
        </w:rPr>
      </w:pPr>
      <w:r>
        <w:rPr>
          <w:lang w:val="lt-LT"/>
        </w:rPr>
        <w:t>2022 m. tęsiamas</w:t>
      </w:r>
      <w:r w:rsidR="009171CA" w:rsidRPr="005150E2">
        <w:rPr>
          <w:lang w:val="lt-LT"/>
        </w:rPr>
        <w:t xml:space="preserve"> technologinis mokymas bendrojo ugdymo įstaigų mokiniams. 2020 </w:t>
      </w:r>
      <w:r w:rsidR="009171CA">
        <w:rPr>
          <w:lang w:val="lt-LT"/>
        </w:rPr>
        <w:t>m. pradėtas vykdyti priėmimas pagal technologinį mokymą (profesinio mokymo programų modulius) per LAMA BPO informacinę sistemą. 2022 metais</w:t>
      </w:r>
      <w:r w:rsidR="009171CA" w:rsidRPr="005150E2">
        <w:rPr>
          <w:lang w:val="lt-LT"/>
        </w:rPr>
        <w:t xml:space="preserve"> technologinis mokymas šių mokyklų  mokiniams:</w:t>
      </w:r>
    </w:p>
    <w:p w14:paraId="5FDDC753" w14:textId="77777777" w:rsidR="009171CA" w:rsidRPr="00C50537" w:rsidRDefault="009171CA" w:rsidP="009171CA">
      <w:pPr>
        <w:pStyle w:val="Sraopastraipa"/>
        <w:numPr>
          <w:ilvl w:val="0"/>
          <w:numId w:val="17"/>
        </w:numPr>
        <w:ind w:hanging="11"/>
        <w:contextualSpacing/>
      </w:pPr>
      <w:proofErr w:type="spellStart"/>
      <w:r w:rsidRPr="00C50537">
        <w:t>Anykščių</w:t>
      </w:r>
      <w:proofErr w:type="spellEnd"/>
      <w:r w:rsidRPr="00C50537">
        <w:t xml:space="preserve"> J. </w:t>
      </w:r>
      <w:proofErr w:type="spellStart"/>
      <w:r>
        <w:t>Biliūno</w:t>
      </w:r>
      <w:proofErr w:type="spellEnd"/>
      <w:r>
        <w:t xml:space="preserve"> gimnazija;</w:t>
      </w:r>
    </w:p>
    <w:p w14:paraId="5A34A0D4" w14:textId="77777777" w:rsidR="009171CA" w:rsidRDefault="009171CA" w:rsidP="009171CA">
      <w:pPr>
        <w:pStyle w:val="Sraopastraipa"/>
        <w:numPr>
          <w:ilvl w:val="0"/>
          <w:numId w:val="17"/>
        </w:numPr>
        <w:ind w:hanging="11"/>
        <w:contextualSpacing/>
      </w:pPr>
      <w:proofErr w:type="spellStart"/>
      <w:r w:rsidRPr="00C50537">
        <w:t>Anykščių</w:t>
      </w:r>
      <w:proofErr w:type="spellEnd"/>
      <w:r w:rsidRPr="00C50537">
        <w:t xml:space="preserve"> A. </w:t>
      </w:r>
      <w:proofErr w:type="spellStart"/>
      <w:r w:rsidRPr="00C50537">
        <w:t>Baranausko</w:t>
      </w:r>
      <w:proofErr w:type="spellEnd"/>
      <w:r w:rsidRPr="00C50537">
        <w:t xml:space="preserve"> </w:t>
      </w:r>
      <w:proofErr w:type="spellStart"/>
      <w:r w:rsidRPr="00C50537">
        <w:t>p</w:t>
      </w:r>
      <w:r>
        <w:t>agrindinė</w:t>
      </w:r>
      <w:proofErr w:type="spellEnd"/>
      <w:r>
        <w:t xml:space="preserve"> </w:t>
      </w:r>
      <w:proofErr w:type="spellStart"/>
      <w:r>
        <w:t>mokykla</w:t>
      </w:r>
      <w:proofErr w:type="spellEnd"/>
      <w:r>
        <w:t>;</w:t>
      </w:r>
    </w:p>
    <w:p w14:paraId="300AD183" w14:textId="77777777" w:rsidR="009171CA" w:rsidRDefault="009171CA" w:rsidP="009171CA">
      <w:pPr>
        <w:pStyle w:val="Sraopastraipa"/>
        <w:numPr>
          <w:ilvl w:val="0"/>
          <w:numId w:val="17"/>
        </w:numPr>
        <w:ind w:hanging="11"/>
        <w:contextualSpacing/>
      </w:pPr>
      <w:r>
        <w:t>Molėtų gimnazija;</w:t>
      </w:r>
    </w:p>
    <w:p w14:paraId="2A146908" w14:textId="77777777" w:rsidR="009171CA" w:rsidRPr="00C50537" w:rsidRDefault="009171CA" w:rsidP="009171CA">
      <w:pPr>
        <w:pStyle w:val="Sraopastraipa"/>
        <w:numPr>
          <w:ilvl w:val="0"/>
          <w:numId w:val="17"/>
        </w:numPr>
        <w:ind w:hanging="11"/>
        <w:contextualSpacing/>
      </w:pPr>
      <w:r>
        <w:t>Molėtų r. Alantos gimnazija</w:t>
      </w:r>
    </w:p>
    <w:p w14:paraId="6C0E1499" w14:textId="77777777" w:rsidR="009171CA" w:rsidRDefault="009171CA" w:rsidP="009171CA">
      <w:pPr>
        <w:pStyle w:val="Sraopastraipa"/>
        <w:numPr>
          <w:ilvl w:val="0"/>
          <w:numId w:val="17"/>
        </w:numPr>
        <w:ind w:hanging="11"/>
        <w:contextualSpacing/>
      </w:pPr>
      <w:proofErr w:type="spellStart"/>
      <w:r w:rsidRPr="00C50537">
        <w:t>Anykščių</w:t>
      </w:r>
      <w:proofErr w:type="spellEnd"/>
      <w:r w:rsidRPr="00C50537">
        <w:t xml:space="preserve"> r</w:t>
      </w:r>
      <w:r>
        <w:t xml:space="preserve">. </w:t>
      </w:r>
      <w:proofErr w:type="spellStart"/>
      <w:r>
        <w:t>Svėdasų</w:t>
      </w:r>
      <w:proofErr w:type="spellEnd"/>
      <w:r>
        <w:t xml:space="preserve"> J.</w:t>
      </w:r>
      <w:r w:rsidR="00900452">
        <w:t xml:space="preserve"> </w:t>
      </w:r>
      <w:proofErr w:type="spellStart"/>
      <w:r>
        <w:t>T.Vaižganto</w:t>
      </w:r>
      <w:proofErr w:type="spellEnd"/>
      <w:r>
        <w:t xml:space="preserve"> gimnazija.</w:t>
      </w:r>
    </w:p>
    <w:p w14:paraId="7339105D" w14:textId="77777777" w:rsidR="0075621E" w:rsidRPr="0075621E" w:rsidRDefault="0075621E" w:rsidP="0075621E">
      <w:pPr>
        <w:ind w:firstLine="709"/>
        <w:jc w:val="both"/>
      </w:pPr>
      <w:proofErr w:type="spellStart"/>
      <w:r w:rsidRPr="0075621E">
        <w:t>Vykdytas</w:t>
      </w:r>
      <w:proofErr w:type="spellEnd"/>
      <w:r w:rsidRPr="0075621E">
        <w:t xml:space="preserve"> </w:t>
      </w:r>
      <w:proofErr w:type="spellStart"/>
      <w:r w:rsidRPr="0075621E">
        <w:t>informavimas</w:t>
      </w:r>
      <w:proofErr w:type="spellEnd"/>
      <w:r w:rsidRPr="0075621E">
        <w:t xml:space="preserve"> </w:t>
      </w:r>
      <w:proofErr w:type="spellStart"/>
      <w:r w:rsidRPr="0075621E">
        <w:t>parodoje</w:t>
      </w:r>
      <w:proofErr w:type="spellEnd"/>
      <w:r w:rsidRPr="0075621E">
        <w:t xml:space="preserve"> „</w:t>
      </w:r>
      <w:proofErr w:type="spellStart"/>
      <w:r w:rsidRPr="0075621E">
        <w:t>Studijų</w:t>
      </w:r>
      <w:proofErr w:type="spellEnd"/>
      <w:r w:rsidRPr="0075621E">
        <w:t xml:space="preserve"> diena </w:t>
      </w:r>
      <w:proofErr w:type="gramStart"/>
      <w:r w:rsidRPr="0075621E">
        <w:t xml:space="preserve">2022“ </w:t>
      </w:r>
      <w:proofErr w:type="spellStart"/>
      <w:r w:rsidRPr="0075621E">
        <w:t>Panevėžio</w:t>
      </w:r>
      <w:proofErr w:type="spellEnd"/>
      <w:proofErr w:type="gramEnd"/>
      <w:r w:rsidRPr="0075621E">
        <w:t xml:space="preserve"> </w:t>
      </w:r>
      <w:proofErr w:type="spellStart"/>
      <w:r w:rsidRPr="0075621E">
        <w:t>arenoje</w:t>
      </w:r>
      <w:proofErr w:type="spellEnd"/>
      <w:r w:rsidRPr="0075621E">
        <w:t xml:space="preserve"> (2022-11-22); </w:t>
      </w:r>
      <w:proofErr w:type="spellStart"/>
      <w:r w:rsidRPr="0075621E">
        <w:t>parodoje</w:t>
      </w:r>
      <w:proofErr w:type="spellEnd"/>
      <w:r w:rsidRPr="0075621E">
        <w:t xml:space="preserve"> „</w:t>
      </w:r>
      <w:proofErr w:type="spellStart"/>
      <w:r w:rsidRPr="0075621E">
        <w:t>FarmerCircle</w:t>
      </w:r>
      <w:proofErr w:type="spellEnd"/>
      <w:r w:rsidRPr="0075621E">
        <w:t>“ (2022-12-03/10; 2022-04-09):</w:t>
      </w:r>
    </w:p>
    <w:p w14:paraId="6F35B771" w14:textId="77777777" w:rsidR="0075621E" w:rsidRPr="0075621E" w:rsidRDefault="0075621E" w:rsidP="0075621E">
      <w:pPr>
        <w:pStyle w:val="Sraopastraipa"/>
        <w:ind w:left="720"/>
        <w:jc w:val="both"/>
      </w:pPr>
      <w:proofErr w:type="spellStart"/>
      <w:r w:rsidRPr="0075621E">
        <w:t>Organizuotas</w:t>
      </w:r>
      <w:proofErr w:type="spellEnd"/>
      <w:r w:rsidRPr="0075621E">
        <w:t xml:space="preserve"> </w:t>
      </w:r>
      <w:proofErr w:type="spellStart"/>
      <w:r w:rsidRPr="0075621E">
        <w:t>renginių</w:t>
      </w:r>
      <w:proofErr w:type="spellEnd"/>
      <w:r w:rsidRPr="0075621E">
        <w:t xml:space="preserve"> </w:t>
      </w:r>
      <w:proofErr w:type="spellStart"/>
      <w:r w:rsidRPr="0075621E">
        <w:t>ciklas</w:t>
      </w:r>
      <w:proofErr w:type="spellEnd"/>
      <w:r w:rsidRPr="0075621E">
        <w:t xml:space="preserve"> </w:t>
      </w:r>
      <w:proofErr w:type="spellStart"/>
      <w:r w:rsidRPr="0075621E">
        <w:t>su</w:t>
      </w:r>
      <w:proofErr w:type="spellEnd"/>
      <w:r w:rsidRPr="0075621E">
        <w:t xml:space="preserve"> </w:t>
      </w:r>
      <w:proofErr w:type="spellStart"/>
      <w:r w:rsidRPr="0075621E">
        <w:t>vietos</w:t>
      </w:r>
      <w:proofErr w:type="spellEnd"/>
      <w:r w:rsidRPr="0075621E">
        <w:t xml:space="preserve"> </w:t>
      </w:r>
      <w:proofErr w:type="spellStart"/>
      <w:r w:rsidRPr="0075621E">
        <w:t>bendruomene</w:t>
      </w:r>
      <w:proofErr w:type="spellEnd"/>
      <w:r w:rsidRPr="0075621E">
        <w:t xml:space="preserve"> </w:t>
      </w:r>
      <w:proofErr w:type="spellStart"/>
      <w:r w:rsidRPr="0075621E">
        <w:t>projekte</w:t>
      </w:r>
      <w:proofErr w:type="spellEnd"/>
      <w:r w:rsidRPr="0075621E">
        <w:t xml:space="preserve"> „</w:t>
      </w:r>
      <w:proofErr w:type="spellStart"/>
      <w:r w:rsidRPr="0075621E">
        <w:t>Išdrįsk</w:t>
      </w:r>
      <w:proofErr w:type="spellEnd"/>
      <w:r w:rsidRPr="0075621E">
        <w:t xml:space="preserve"> </w:t>
      </w:r>
      <w:proofErr w:type="spellStart"/>
      <w:r w:rsidRPr="0075621E">
        <w:t>verslauti</w:t>
      </w:r>
      <w:proofErr w:type="spellEnd"/>
      <w:r w:rsidRPr="0075621E">
        <w:t>“:</w:t>
      </w:r>
    </w:p>
    <w:p w14:paraId="7ACB6D66" w14:textId="77777777" w:rsidR="0075621E" w:rsidRPr="0075621E" w:rsidRDefault="0075621E" w:rsidP="000F6A10">
      <w:pPr>
        <w:pStyle w:val="Sraopastraipa"/>
        <w:ind w:left="0" w:firstLine="720"/>
        <w:jc w:val="both"/>
      </w:pPr>
      <w:proofErr w:type="spellStart"/>
      <w:r w:rsidRPr="0075621E">
        <w:rPr>
          <w:lang w:eastAsia="lt-LT"/>
        </w:rPr>
        <w:t>Straipsniai</w:t>
      </w:r>
      <w:proofErr w:type="spellEnd"/>
      <w:r w:rsidRPr="0075621E">
        <w:rPr>
          <w:lang w:eastAsia="lt-LT"/>
        </w:rPr>
        <w:t xml:space="preserve"> </w:t>
      </w:r>
      <w:proofErr w:type="spellStart"/>
      <w:r w:rsidRPr="0075621E">
        <w:rPr>
          <w:lang w:eastAsia="lt-LT"/>
        </w:rPr>
        <w:t>spaudoje</w:t>
      </w:r>
      <w:proofErr w:type="spellEnd"/>
      <w:r w:rsidRPr="0075621E">
        <w:rPr>
          <w:lang w:eastAsia="lt-LT"/>
        </w:rPr>
        <w:t xml:space="preserve">: Utenos, </w:t>
      </w:r>
      <w:proofErr w:type="spellStart"/>
      <w:r w:rsidRPr="0075621E">
        <w:rPr>
          <w:lang w:eastAsia="lt-LT"/>
        </w:rPr>
        <w:t>Anykščių</w:t>
      </w:r>
      <w:proofErr w:type="spellEnd"/>
      <w:r w:rsidRPr="0075621E">
        <w:rPr>
          <w:lang w:eastAsia="lt-LT"/>
        </w:rPr>
        <w:t xml:space="preserve">, Molėtų r. </w:t>
      </w:r>
      <w:proofErr w:type="spellStart"/>
      <w:r w:rsidRPr="0075621E">
        <w:rPr>
          <w:lang w:eastAsia="lt-LT"/>
        </w:rPr>
        <w:t>žurnalas</w:t>
      </w:r>
      <w:proofErr w:type="spellEnd"/>
      <w:r w:rsidRPr="0075621E">
        <w:rPr>
          <w:lang w:eastAsia="lt-LT"/>
        </w:rPr>
        <w:t xml:space="preserve"> „</w:t>
      </w:r>
      <w:proofErr w:type="spellStart"/>
      <w:r w:rsidRPr="0075621E">
        <w:rPr>
          <w:lang w:eastAsia="lt-LT"/>
        </w:rPr>
        <w:t>Aukštaitiškas</w:t>
      </w:r>
      <w:proofErr w:type="spellEnd"/>
      <w:r w:rsidRPr="0075621E">
        <w:rPr>
          <w:lang w:eastAsia="lt-LT"/>
        </w:rPr>
        <w:t xml:space="preserve"> </w:t>
      </w:r>
      <w:proofErr w:type="spellStart"/>
      <w:r w:rsidRPr="0075621E">
        <w:rPr>
          <w:lang w:eastAsia="lt-LT"/>
        </w:rPr>
        <w:t>formatas</w:t>
      </w:r>
      <w:proofErr w:type="spellEnd"/>
      <w:r w:rsidRPr="0075621E">
        <w:rPr>
          <w:lang w:eastAsia="lt-LT"/>
        </w:rPr>
        <w:t xml:space="preserve">“: </w:t>
      </w:r>
      <w:r w:rsidRPr="0075621E">
        <w:rPr>
          <w:rFonts w:eastAsiaTheme="minorHAnsi"/>
        </w:rPr>
        <w:t xml:space="preserve">„Kai </w:t>
      </w:r>
      <w:proofErr w:type="spellStart"/>
      <w:r w:rsidRPr="0075621E">
        <w:rPr>
          <w:rFonts w:eastAsiaTheme="minorHAnsi"/>
        </w:rPr>
        <w:t>žmogus</w:t>
      </w:r>
      <w:proofErr w:type="spellEnd"/>
      <w:r w:rsidRPr="0075621E">
        <w:rPr>
          <w:rFonts w:eastAsiaTheme="minorHAnsi"/>
        </w:rPr>
        <w:t xml:space="preserve"> </w:t>
      </w:r>
      <w:proofErr w:type="spellStart"/>
      <w:r w:rsidRPr="0075621E">
        <w:rPr>
          <w:rFonts w:eastAsiaTheme="minorHAnsi"/>
        </w:rPr>
        <w:t>žmogui</w:t>
      </w:r>
      <w:proofErr w:type="spellEnd"/>
      <w:r w:rsidRPr="0075621E">
        <w:rPr>
          <w:rFonts w:eastAsiaTheme="minorHAnsi"/>
        </w:rPr>
        <w:t xml:space="preserve"> </w:t>
      </w:r>
      <w:proofErr w:type="spellStart"/>
      <w:r w:rsidRPr="0075621E">
        <w:rPr>
          <w:rFonts w:eastAsiaTheme="minorHAnsi"/>
        </w:rPr>
        <w:t>žmogus</w:t>
      </w:r>
      <w:proofErr w:type="spellEnd"/>
      <w:r w:rsidRPr="0075621E">
        <w:rPr>
          <w:rFonts w:eastAsiaTheme="minorHAnsi"/>
        </w:rPr>
        <w:t xml:space="preserve">, tai ir </w:t>
      </w:r>
      <w:proofErr w:type="spellStart"/>
      <w:r w:rsidRPr="0075621E">
        <w:rPr>
          <w:rFonts w:eastAsiaTheme="minorHAnsi"/>
        </w:rPr>
        <w:t>žmogus</w:t>
      </w:r>
      <w:proofErr w:type="spellEnd"/>
      <w:r w:rsidRPr="0075621E">
        <w:rPr>
          <w:rFonts w:eastAsiaTheme="minorHAnsi"/>
        </w:rPr>
        <w:t xml:space="preserve"> </w:t>
      </w:r>
      <w:proofErr w:type="spellStart"/>
      <w:r w:rsidRPr="0075621E">
        <w:rPr>
          <w:rFonts w:eastAsiaTheme="minorHAnsi"/>
        </w:rPr>
        <w:t>žmogui</w:t>
      </w:r>
      <w:proofErr w:type="spellEnd"/>
      <w:r w:rsidRPr="0075621E">
        <w:rPr>
          <w:rFonts w:eastAsiaTheme="minorHAnsi"/>
        </w:rPr>
        <w:t xml:space="preserve"> </w:t>
      </w:r>
      <w:proofErr w:type="spellStart"/>
      <w:r w:rsidRPr="0075621E">
        <w:rPr>
          <w:rFonts w:eastAsiaTheme="minorHAnsi"/>
        </w:rPr>
        <w:t>žmogus</w:t>
      </w:r>
      <w:proofErr w:type="spellEnd"/>
      <w:r w:rsidRPr="0075621E">
        <w:rPr>
          <w:rFonts w:eastAsiaTheme="minorHAnsi"/>
        </w:rPr>
        <w:t>“</w:t>
      </w:r>
      <w:r w:rsidRPr="0075621E">
        <w:t xml:space="preserve"> </w:t>
      </w:r>
      <w:hyperlink r:id="rId11" w:history="1">
        <w:r w:rsidRPr="0075621E">
          <w:rPr>
            <w:rStyle w:val="Hipersaitas"/>
            <w:rFonts w:eastAsiaTheme="minorHAnsi"/>
          </w:rPr>
          <w:t>https://www.anyksta.lt/wp-content/uploads/2022/12/Aukstaitiskas-formatas-Nr.90-4.pdf</w:t>
        </w:r>
      </w:hyperlink>
      <w:r w:rsidRPr="0075621E">
        <w:rPr>
          <w:rFonts w:eastAsiaTheme="minorHAnsi"/>
        </w:rPr>
        <w:t xml:space="preserve"> , „Aukštaitijos PRC </w:t>
      </w:r>
      <w:proofErr w:type="spellStart"/>
      <w:r w:rsidRPr="0075621E">
        <w:rPr>
          <w:rFonts w:eastAsiaTheme="minorHAnsi"/>
        </w:rPr>
        <w:t>Anykščių</w:t>
      </w:r>
      <w:proofErr w:type="spellEnd"/>
      <w:r w:rsidRPr="0075621E">
        <w:rPr>
          <w:rFonts w:eastAsiaTheme="minorHAnsi"/>
        </w:rPr>
        <w:t xml:space="preserve"> </w:t>
      </w:r>
      <w:proofErr w:type="spellStart"/>
      <w:r w:rsidRPr="0075621E">
        <w:rPr>
          <w:rFonts w:eastAsiaTheme="minorHAnsi"/>
        </w:rPr>
        <w:t>filialas</w:t>
      </w:r>
      <w:proofErr w:type="spellEnd"/>
      <w:r w:rsidRPr="0075621E">
        <w:rPr>
          <w:rFonts w:eastAsiaTheme="minorHAnsi"/>
        </w:rPr>
        <w:t xml:space="preserve"> </w:t>
      </w:r>
      <w:proofErr w:type="spellStart"/>
      <w:r w:rsidRPr="0075621E">
        <w:rPr>
          <w:rFonts w:eastAsiaTheme="minorHAnsi"/>
        </w:rPr>
        <w:t>atgimsta</w:t>
      </w:r>
      <w:proofErr w:type="spellEnd"/>
      <w:r w:rsidRPr="0075621E">
        <w:rPr>
          <w:rFonts w:eastAsiaTheme="minorHAnsi"/>
        </w:rPr>
        <w:t xml:space="preserve">“ </w:t>
      </w:r>
      <w:hyperlink r:id="rId12" w:history="1">
        <w:r w:rsidRPr="0075621E">
          <w:rPr>
            <w:rStyle w:val="Hipersaitas"/>
            <w:rFonts w:eastAsiaTheme="minorHAnsi"/>
          </w:rPr>
          <w:t>https://www.anyksta.lt/wp-content/uploads/2022/12/Aukstaitiskas-formatas-Nr.90-4.pdf</w:t>
        </w:r>
      </w:hyperlink>
      <w:r w:rsidRPr="0075621E">
        <w:rPr>
          <w:rFonts w:eastAsiaTheme="minorHAnsi"/>
        </w:rPr>
        <w:t xml:space="preserve"> </w:t>
      </w:r>
      <w:proofErr w:type="spellStart"/>
      <w:r w:rsidRPr="0075621E">
        <w:rPr>
          <w:rFonts w:eastAsiaTheme="minorHAnsi"/>
        </w:rPr>
        <w:t>Informaciniai</w:t>
      </w:r>
      <w:proofErr w:type="spellEnd"/>
      <w:r w:rsidRPr="0075621E">
        <w:rPr>
          <w:rFonts w:eastAsiaTheme="minorHAnsi"/>
        </w:rPr>
        <w:t xml:space="preserve"> </w:t>
      </w:r>
      <w:proofErr w:type="spellStart"/>
      <w:r w:rsidRPr="0075621E">
        <w:rPr>
          <w:rFonts w:eastAsiaTheme="minorHAnsi"/>
        </w:rPr>
        <w:t>straipsniai</w:t>
      </w:r>
      <w:proofErr w:type="spellEnd"/>
      <w:r w:rsidRPr="0075621E">
        <w:rPr>
          <w:rFonts w:eastAsiaTheme="minorHAnsi"/>
        </w:rPr>
        <w:t xml:space="preserve">, 2022 m. Nr. 4„Žaliųjų </w:t>
      </w:r>
      <w:proofErr w:type="spellStart"/>
      <w:r w:rsidRPr="0075621E">
        <w:rPr>
          <w:rFonts w:eastAsiaTheme="minorHAnsi"/>
        </w:rPr>
        <w:t>gebėjimų</w:t>
      </w:r>
      <w:proofErr w:type="spellEnd"/>
      <w:r w:rsidRPr="0075621E">
        <w:rPr>
          <w:rFonts w:eastAsiaTheme="minorHAnsi"/>
        </w:rPr>
        <w:t xml:space="preserve"> </w:t>
      </w:r>
      <w:proofErr w:type="spellStart"/>
      <w:r w:rsidRPr="0075621E">
        <w:rPr>
          <w:rFonts w:eastAsiaTheme="minorHAnsi"/>
        </w:rPr>
        <w:t>ūkyje</w:t>
      </w:r>
      <w:proofErr w:type="spellEnd"/>
      <w:r w:rsidRPr="0075621E">
        <w:rPr>
          <w:rFonts w:eastAsiaTheme="minorHAnsi"/>
        </w:rPr>
        <w:t xml:space="preserve"> </w:t>
      </w:r>
      <w:proofErr w:type="spellStart"/>
      <w:r w:rsidRPr="0075621E">
        <w:rPr>
          <w:rFonts w:eastAsiaTheme="minorHAnsi"/>
        </w:rPr>
        <w:t>skatinimas</w:t>
      </w:r>
      <w:proofErr w:type="spellEnd"/>
      <w:r w:rsidRPr="0075621E">
        <w:rPr>
          <w:rFonts w:eastAsiaTheme="minorHAnsi"/>
        </w:rPr>
        <w:t xml:space="preserve"> ir </w:t>
      </w:r>
      <w:proofErr w:type="spellStart"/>
      <w:proofErr w:type="gramStart"/>
      <w:r w:rsidRPr="0075621E">
        <w:rPr>
          <w:rFonts w:eastAsiaTheme="minorHAnsi"/>
        </w:rPr>
        <w:t>tobulinimas</w:t>
      </w:r>
      <w:proofErr w:type="spellEnd"/>
      <w:r w:rsidRPr="0075621E">
        <w:rPr>
          <w:rFonts w:eastAsiaTheme="minorHAnsi"/>
        </w:rPr>
        <w:t>“ (</w:t>
      </w:r>
      <w:proofErr w:type="gramEnd"/>
      <w:r w:rsidRPr="0075621E">
        <w:rPr>
          <w:rFonts w:eastAsiaTheme="minorHAnsi"/>
        </w:rPr>
        <w:t>2022 m. Nr. 3);</w:t>
      </w:r>
      <w:r w:rsidRPr="0075621E">
        <w:t xml:space="preserve"> </w:t>
      </w:r>
      <w:r w:rsidRPr="0075621E">
        <w:rPr>
          <w:rFonts w:eastAsiaTheme="minorHAnsi"/>
        </w:rPr>
        <w:t xml:space="preserve">„Aukštaitijos PRC </w:t>
      </w:r>
      <w:proofErr w:type="spellStart"/>
      <w:r w:rsidRPr="0075621E">
        <w:rPr>
          <w:rFonts w:eastAsiaTheme="minorHAnsi"/>
        </w:rPr>
        <w:t>Anykščių</w:t>
      </w:r>
      <w:proofErr w:type="spellEnd"/>
      <w:r w:rsidRPr="0075621E">
        <w:rPr>
          <w:rFonts w:eastAsiaTheme="minorHAnsi"/>
        </w:rPr>
        <w:t xml:space="preserve"> </w:t>
      </w:r>
      <w:proofErr w:type="spellStart"/>
      <w:r w:rsidRPr="0075621E">
        <w:rPr>
          <w:rFonts w:eastAsiaTheme="minorHAnsi"/>
        </w:rPr>
        <w:t>filialas</w:t>
      </w:r>
      <w:proofErr w:type="spellEnd"/>
      <w:r w:rsidRPr="0075621E">
        <w:rPr>
          <w:rFonts w:eastAsiaTheme="minorHAnsi"/>
        </w:rPr>
        <w:t xml:space="preserve"> </w:t>
      </w:r>
      <w:proofErr w:type="spellStart"/>
      <w:proofErr w:type="gramStart"/>
      <w:r w:rsidRPr="0075621E">
        <w:rPr>
          <w:rFonts w:eastAsiaTheme="minorHAnsi"/>
        </w:rPr>
        <w:t>atgimsta</w:t>
      </w:r>
      <w:proofErr w:type="spellEnd"/>
      <w:r w:rsidRPr="0075621E">
        <w:rPr>
          <w:rFonts w:eastAsiaTheme="minorHAnsi"/>
        </w:rPr>
        <w:t>“</w:t>
      </w:r>
      <w:proofErr w:type="gramEnd"/>
      <w:r w:rsidRPr="0075621E">
        <w:rPr>
          <w:rFonts w:eastAsiaTheme="minorHAnsi"/>
        </w:rPr>
        <w:t xml:space="preserve">, 2022 m. Nr. 1. </w:t>
      </w:r>
      <w:proofErr w:type="spellStart"/>
      <w:r w:rsidRPr="0075621E">
        <w:rPr>
          <w:rFonts w:eastAsiaTheme="minorHAnsi"/>
        </w:rPr>
        <w:t>Straipsniai</w:t>
      </w:r>
      <w:proofErr w:type="spellEnd"/>
      <w:r w:rsidRPr="0075621E">
        <w:rPr>
          <w:rFonts w:eastAsiaTheme="minorHAnsi"/>
        </w:rPr>
        <w:t xml:space="preserve"> Molėtų </w:t>
      </w:r>
      <w:proofErr w:type="spellStart"/>
      <w:r w:rsidRPr="0075621E">
        <w:rPr>
          <w:rFonts w:eastAsiaTheme="minorHAnsi"/>
        </w:rPr>
        <w:t>rajono</w:t>
      </w:r>
      <w:proofErr w:type="spellEnd"/>
      <w:r w:rsidRPr="0075621E">
        <w:rPr>
          <w:rFonts w:eastAsiaTheme="minorHAnsi"/>
        </w:rPr>
        <w:t xml:space="preserve"> </w:t>
      </w:r>
      <w:proofErr w:type="spellStart"/>
      <w:r w:rsidRPr="0075621E">
        <w:rPr>
          <w:rFonts w:eastAsiaTheme="minorHAnsi"/>
        </w:rPr>
        <w:t>laikraštyje</w:t>
      </w:r>
      <w:proofErr w:type="spellEnd"/>
      <w:r w:rsidRPr="0075621E">
        <w:rPr>
          <w:rFonts w:eastAsiaTheme="minorHAnsi"/>
        </w:rPr>
        <w:t xml:space="preserve"> „</w:t>
      </w:r>
      <w:proofErr w:type="spellStart"/>
      <w:proofErr w:type="gramStart"/>
      <w:r w:rsidRPr="0075621E">
        <w:rPr>
          <w:rFonts w:eastAsiaTheme="minorHAnsi"/>
        </w:rPr>
        <w:t>Vilnis</w:t>
      </w:r>
      <w:proofErr w:type="spellEnd"/>
      <w:r w:rsidRPr="0075621E">
        <w:rPr>
          <w:rFonts w:eastAsiaTheme="minorHAnsi"/>
        </w:rPr>
        <w:t>“</w:t>
      </w:r>
      <w:proofErr w:type="gramEnd"/>
      <w:r w:rsidRPr="0075621E">
        <w:rPr>
          <w:rFonts w:eastAsiaTheme="minorHAnsi"/>
        </w:rPr>
        <w:t xml:space="preserve">: 2022-03-18 Nr. 21; 2022-09-06 Nr. 67; 2022-10-28 Nr. 82 ir k.t). </w:t>
      </w:r>
      <w:proofErr w:type="spellStart"/>
      <w:r w:rsidRPr="0075621E">
        <w:rPr>
          <w:rFonts w:eastAsiaTheme="minorHAnsi"/>
        </w:rPr>
        <w:t>Straipsnis</w:t>
      </w:r>
      <w:proofErr w:type="spellEnd"/>
      <w:r w:rsidRPr="0075621E">
        <w:rPr>
          <w:rFonts w:eastAsiaTheme="minorHAnsi"/>
        </w:rPr>
        <w:t xml:space="preserve"> „Vida Šeikienė: mano </w:t>
      </w:r>
      <w:proofErr w:type="spellStart"/>
      <w:r w:rsidRPr="0075621E">
        <w:rPr>
          <w:rFonts w:eastAsiaTheme="minorHAnsi"/>
        </w:rPr>
        <w:t>svajonė</w:t>
      </w:r>
      <w:proofErr w:type="spellEnd"/>
      <w:r w:rsidRPr="0075621E">
        <w:rPr>
          <w:rFonts w:eastAsiaTheme="minorHAnsi"/>
        </w:rPr>
        <w:t xml:space="preserve">, </w:t>
      </w:r>
      <w:proofErr w:type="spellStart"/>
      <w:r w:rsidRPr="0075621E">
        <w:rPr>
          <w:rFonts w:eastAsiaTheme="minorHAnsi"/>
        </w:rPr>
        <w:t>kad</w:t>
      </w:r>
      <w:proofErr w:type="spellEnd"/>
      <w:r w:rsidRPr="0075621E">
        <w:rPr>
          <w:rFonts w:eastAsiaTheme="minorHAnsi"/>
        </w:rPr>
        <w:t xml:space="preserve"> </w:t>
      </w:r>
      <w:proofErr w:type="spellStart"/>
      <w:r w:rsidRPr="0075621E">
        <w:rPr>
          <w:rFonts w:eastAsiaTheme="minorHAnsi"/>
        </w:rPr>
        <w:t>viską</w:t>
      </w:r>
      <w:proofErr w:type="spellEnd"/>
      <w:r w:rsidRPr="0075621E">
        <w:rPr>
          <w:rFonts w:eastAsiaTheme="minorHAnsi"/>
        </w:rPr>
        <w:t xml:space="preserve"> </w:t>
      </w:r>
      <w:proofErr w:type="spellStart"/>
      <w:r w:rsidRPr="0075621E">
        <w:rPr>
          <w:rFonts w:eastAsiaTheme="minorHAnsi"/>
        </w:rPr>
        <w:t>užsiaugintume</w:t>
      </w:r>
      <w:proofErr w:type="spellEnd"/>
      <w:r w:rsidRPr="0075621E">
        <w:rPr>
          <w:rFonts w:eastAsiaTheme="minorHAnsi"/>
        </w:rPr>
        <w:t xml:space="preserve"> </w:t>
      </w:r>
      <w:proofErr w:type="spellStart"/>
      <w:r w:rsidRPr="0075621E">
        <w:rPr>
          <w:rFonts w:eastAsiaTheme="minorHAnsi"/>
        </w:rPr>
        <w:t>patys</w:t>
      </w:r>
      <w:proofErr w:type="spellEnd"/>
      <w:r w:rsidRPr="0075621E">
        <w:rPr>
          <w:rFonts w:eastAsiaTheme="minorHAnsi"/>
        </w:rPr>
        <w:t xml:space="preserve">“: </w:t>
      </w:r>
      <w:hyperlink r:id="rId13" w:history="1">
        <w:r w:rsidRPr="0075621E">
          <w:rPr>
            <w:rStyle w:val="Hipersaitas"/>
            <w:rFonts w:eastAsiaTheme="minorHAnsi"/>
          </w:rPr>
          <w:t>https://www.infomoletai.lt/naujienos/vida-seikiene-mano-svajone-kad-viska-uzsiaugintume-patys/?fbclid=IwAR2NXLpXssHwhFy7xaW9T63pGaj1z-8YUH5vvuwWFlbhlTWN6br9tmUGO1I</w:t>
        </w:r>
      </w:hyperlink>
      <w:r w:rsidRPr="0075621E">
        <w:rPr>
          <w:rStyle w:val="Hipersaitas"/>
          <w:rFonts w:eastAsiaTheme="minorHAnsi"/>
        </w:rPr>
        <w:t xml:space="preserve"> </w:t>
      </w:r>
    </w:p>
    <w:p w14:paraId="6930CBED" w14:textId="77777777" w:rsidR="0075621E" w:rsidRPr="0075621E" w:rsidRDefault="0075621E" w:rsidP="0075621E">
      <w:pPr>
        <w:spacing w:line="252" w:lineRule="auto"/>
        <w:ind w:firstLine="720"/>
        <w:jc w:val="both"/>
        <w:rPr>
          <w:rFonts w:eastAsiaTheme="minorHAnsi"/>
        </w:rPr>
      </w:pPr>
      <w:proofErr w:type="spellStart"/>
      <w:r w:rsidRPr="0075621E">
        <w:rPr>
          <w:rFonts w:eastAsiaTheme="minorHAnsi"/>
        </w:rPr>
        <w:t>Televizijos</w:t>
      </w:r>
      <w:proofErr w:type="spellEnd"/>
      <w:r w:rsidRPr="0075621E">
        <w:rPr>
          <w:rFonts w:eastAsiaTheme="minorHAnsi"/>
        </w:rPr>
        <w:t xml:space="preserve"> </w:t>
      </w:r>
      <w:proofErr w:type="spellStart"/>
      <w:r w:rsidRPr="0075621E">
        <w:rPr>
          <w:rFonts w:eastAsiaTheme="minorHAnsi"/>
        </w:rPr>
        <w:t>laida</w:t>
      </w:r>
      <w:proofErr w:type="spellEnd"/>
      <w:r w:rsidRPr="0075621E">
        <w:rPr>
          <w:rFonts w:eastAsiaTheme="minorHAnsi"/>
        </w:rPr>
        <w:t xml:space="preserve"> „Tik tai, kas </w:t>
      </w:r>
      <w:proofErr w:type="spellStart"/>
      <w:r w:rsidRPr="0075621E">
        <w:rPr>
          <w:rFonts w:eastAsiaTheme="minorHAnsi"/>
        </w:rPr>
        <w:t>tikra</w:t>
      </w:r>
      <w:proofErr w:type="spellEnd"/>
      <w:r w:rsidRPr="0075621E">
        <w:rPr>
          <w:rFonts w:eastAsiaTheme="minorHAnsi"/>
        </w:rPr>
        <w:t xml:space="preserve">“. </w:t>
      </w:r>
      <w:proofErr w:type="spellStart"/>
      <w:r w:rsidRPr="0075621E">
        <w:rPr>
          <w:rFonts w:eastAsiaTheme="minorHAnsi"/>
        </w:rPr>
        <w:t>Bendradarbiavimo</w:t>
      </w:r>
      <w:proofErr w:type="spellEnd"/>
      <w:r w:rsidRPr="0075621E">
        <w:rPr>
          <w:rFonts w:eastAsiaTheme="minorHAnsi"/>
        </w:rPr>
        <w:t xml:space="preserve"> </w:t>
      </w:r>
      <w:proofErr w:type="spellStart"/>
      <w:r w:rsidRPr="0075621E">
        <w:rPr>
          <w:rFonts w:eastAsiaTheme="minorHAnsi"/>
        </w:rPr>
        <w:t>sutartis</w:t>
      </w:r>
      <w:proofErr w:type="spellEnd"/>
      <w:r w:rsidRPr="0075621E">
        <w:rPr>
          <w:rFonts w:eastAsiaTheme="minorHAnsi"/>
        </w:rPr>
        <w:t xml:space="preserve"> Nr. ARTR/21/02 </w:t>
      </w:r>
      <w:proofErr w:type="spellStart"/>
      <w:r w:rsidRPr="0075621E">
        <w:rPr>
          <w:rFonts w:eastAsiaTheme="minorHAnsi"/>
        </w:rPr>
        <w:t>su</w:t>
      </w:r>
      <w:proofErr w:type="spellEnd"/>
      <w:r w:rsidRPr="0075621E">
        <w:rPr>
          <w:rFonts w:eastAsiaTheme="minorHAnsi"/>
        </w:rPr>
        <w:t xml:space="preserve"> </w:t>
      </w:r>
      <w:proofErr w:type="spellStart"/>
      <w:r w:rsidRPr="0075621E">
        <w:rPr>
          <w:rFonts w:eastAsiaTheme="minorHAnsi"/>
        </w:rPr>
        <w:t>Prodiuserine</w:t>
      </w:r>
      <w:proofErr w:type="spellEnd"/>
      <w:r w:rsidRPr="0075621E">
        <w:rPr>
          <w:rFonts w:eastAsiaTheme="minorHAnsi"/>
        </w:rPr>
        <w:t xml:space="preserve"> </w:t>
      </w:r>
      <w:proofErr w:type="spellStart"/>
      <w:r w:rsidRPr="0075621E">
        <w:rPr>
          <w:rFonts w:eastAsiaTheme="minorHAnsi"/>
        </w:rPr>
        <w:t>kompanija</w:t>
      </w:r>
      <w:proofErr w:type="spellEnd"/>
      <w:r w:rsidRPr="0075621E">
        <w:rPr>
          <w:rFonts w:eastAsiaTheme="minorHAnsi"/>
        </w:rPr>
        <w:t xml:space="preserve"> VšĮ ARTR, </w:t>
      </w:r>
      <w:proofErr w:type="spellStart"/>
      <w:r w:rsidRPr="0075621E">
        <w:rPr>
          <w:rFonts w:eastAsiaTheme="minorHAnsi"/>
        </w:rPr>
        <w:t>transliuota</w:t>
      </w:r>
      <w:proofErr w:type="spellEnd"/>
      <w:r w:rsidRPr="0075621E">
        <w:rPr>
          <w:rFonts w:eastAsiaTheme="minorHAnsi"/>
        </w:rPr>
        <w:t xml:space="preserve"> TV8 </w:t>
      </w:r>
      <w:proofErr w:type="spellStart"/>
      <w:r w:rsidRPr="0075621E">
        <w:rPr>
          <w:rFonts w:eastAsiaTheme="minorHAnsi"/>
        </w:rPr>
        <w:t>kanale</w:t>
      </w:r>
      <w:proofErr w:type="spellEnd"/>
      <w:r w:rsidRPr="0075621E">
        <w:rPr>
          <w:rFonts w:eastAsiaTheme="minorHAnsi"/>
        </w:rPr>
        <w:t xml:space="preserve"> (2022-07-09). </w:t>
      </w:r>
    </w:p>
    <w:p w14:paraId="100C3644" w14:textId="77777777" w:rsidR="009171CA" w:rsidRPr="0075621E" w:rsidRDefault="009171CA" w:rsidP="0075621E">
      <w:pPr>
        <w:ind w:firstLine="709"/>
        <w:jc w:val="both"/>
      </w:pPr>
      <w:r w:rsidRPr="0075621E">
        <w:t xml:space="preserve">2022-2023 </w:t>
      </w:r>
      <w:proofErr w:type="spellStart"/>
      <w:r w:rsidRPr="0075621E">
        <w:t>m.m.</w:t>
      </w:r>
      <w:proofErr w:type="spellEnd"/>
      <w:r w:rsidRPr="0075621E">
        <w:t xml:space="preserve"> Centre </w:t>
      </w:r>
      <w:proofErr w:type="spellStart"/>
      <w:r w:rsidRPr="0075621E">
        <w:t>pagal</w:t>
      </w:r>
      <w:proofErr w:type="spellEnd"/>
      <w:r w:rsidRPr="0075621E">
        <w:t xml:space="preserve"> </w:t>
      </w:r>
      <w:proofErr w:type="spellStart"/>
      <w:r w:rsidRPr="0075621E">
        <w:t>profesinio</w:t>
      </w:r>
      <w:proofErr w:type="spellEnd"/>
      <w:r w:rsidRPr="0075621E">
        <w:t xml:space="preserve"> </w:t>
      </w:r>
      <w:proofErr w:type="spellStart"/>
      <w:r w:rsidRPr="0075621E">
        <w:t>mokymo</w:t>
      </w:r>
      <w:proofErr w:type="spellEnd"/>
      <w:r w:rsidRPr="0075621E">
        <w:t xml:space="preserve"> </w:t>
      </w:r>
      <w:proofErr w:type="spellStart"/>
      <w:r w:rsidRPr="0075621E">
        <w:t>programų</w:t>
      </w:r>
      <w:proofErr w:type="spellEnd"/>
      <w:r w:rsidRPr="0075621E">
        <w:t xml:space="preserve"> </w:t>
      </w:r>
      <w:proofErr w:type="spellStart"/>
      <w:r w:rsidRPr="0075621E">
        <w:t>modulius</w:t>
      </w:r>
      <w:proofErr w:type="spellEnd"/>
      <w:r w:rsidRPr="0075621E">
        <w:t xml:space="preserve"> </w:t>
      </w:r>
      <w:proofErr w:type="spellStart"/>
      <w:r w:rsidRPr="0075621E">
        <w:t>mokosi</w:t>
      </w:r>
      <w:proofErr w:type="spellEnd"/>
      <w:r w:rsidRPr="0075621E">
        <w:t xml:space="preserve"> </w:t>
      </w:r>
      <w:proofErr w:type="spellStart"/>
      <w:r w:rsidRPr="0075621E">
        <w:t>beveik</w:t>
      </w:r>
      <w:proofErr w:type="spellEnd"/>
      <w:r w:rsidRPr="0075621E">
        <w:t xml:space="preserve"> 100 </w:t>
      </w:r>
      <w:proofErr w:type="spellStart"/>
      <w:r w:rsidRPr="0075621E">
        <w:t>mokinių</w:t>
      </w:r>
      <w:proofErr w:type="spellEnd"/>
      <w:r w:rsidRPr="0075621E">
        <w:t xml:space="preserve"> </w:t>
      </w:r>
      <w:proofErr w:type="spellStart"/>
      <w:r w:rsidRPr="0075621E">
        <w:t>Moduliai</w:t>
      </w:r>
      <w:proofErr w:type="spellEnd"/>
      <w:r w:rsidRPr="0075621E">
        <w:t xml:space="preserve"> </w:t>
      </w:r>
      <w:proofErr w:type="spellStart"/>
      <w:r w:rsidRPr="0075621E">
        <w:t>yra</w:t>
      </w:r>
      <w:proofErr w:type="spellEnd"/>
      <w:r w:rsidRPr="0075621E">
        <w:t xml:space="preserve"> </w:t>
      </w:r>
      <w:proofErr w:type="spellStart"/>
      <w:r w:rsidRPr="0075621E">
        <w:t>iš</w:t>
      </w:r>
      <w:proofErr w:type="spellEnd"/>
      <w:r w:rsidRPr="0075621E">
        <w:t xml:space="preserve"> </w:t>
      </w:r>
      <w:proofErr w:type="spellStart"/>
      <w:r w:rsidRPr="0075621E">
        <w:t>įvairių</w:t>
      </w:r>
      <w:proofErr w:type="spellEnd"/>
      <w:r w:rsidRPr="0075621E">
        <w:t xml:space="preserve"> </w:t>
      </w:r>
      <w:proofErr w:type="spellStart"/>
      <w:r w:rsidRPr="0075621E">
        <w:t>švietimo</w:t>
      </w:r>
      <w:proofErr w:type="spellEnd"/>
      <w:r w:rsidRPr="0075621E">
        <w:t xml:space="preserve"> </w:t>
      </w:r>
      <w:proofErr w:type="spellStart"/>
      <w:r w:rsidRPr="0075621E">
        <w:t>sričių</w:t>
      </w:r>
      <w:proofErr w:type="spellEnd"/>
      <w:r w:rsidRPr="0075621E">
        <w:t xml:space="preserve">: </w:t>
      </w:r>
      <w:proofErr w:type="spellStart"/>
      <w:r w:rsidRPr="0075621E">
        <w:t>inžinerijos</w:t>
      </w:r>
      <w:proofErr w:type="spellEnd"/>
      <w:r w:rsidRPr="0075621E">
        <w:t xml:space="preserve">, </w:t>
      </w:r>
      <w:proofErr w:type="spellStart"/>
      <w:r w:rsidRPr="0075621E">
        <w:t>žemės</w:t>
      </w:r>
      <w:proofErr w:type="spellEnd"/>
      <w:r w:rsidRPr="0075621E">
        <w:t xml:space="preserve"> </w:t>
      </w:r>
      <w:proofErr w:type="spellStart"/>
      <w:r w:rsidRPr="0075621E">
        <w:t>ūkio</w:t>
      </w:r>
      <w:proofErr w:type="spellEnd"/>
      <w:r w:rsidRPr="0075621E">
        <w:t xml:space="preserve">, </w:t>
      </w:r>
      <w:proofErr w:type="spellStart"/>
      <w:r w:rsidRPr="0075621E">
        <w:t>paslaugų</w:t>
      </w:r>
      <w:proofErr w:type="spellEnd"/>
      <w:r w:rsidRPr="0075621E">
        <w:t xml:space="preserve"> </w:t>
      </w:r>
      <w:proofErr w:type="spellStart"/>
      <w:r w:rsidRPr="0075621E">
        <w:t>asmenims</w:t>
      </w:r>
      <w:proofErr w:type="spellEnd"/>
      <w:r w:rsidRPr="0075621E">
        <w:t xml:space="preserve">, </w:t>
      </w:r>
      <w:proofErr w:type="spellStart"/>
      <w:r w:rsidRPr="0075621E">
        <w:t>gamybos</w:t>
      </w:r>
      <w:proofErr w:type="spellEnd"/>
      <w:r w:rsidRPr="0075621E">
        <w:t xml:space="preserve"> ir </w:t>
      </w:r>
      <w:proofErr w:type="spellStart"/>
      <w:r w:rsidRPr="0075621E">
        <w:t>perdirbimo</w:t>
      </w:r>
      <w:proofErr w:type="spellEnd"/>
      <w:r w:rsidR="00EB1469" w:rsidRPr="0075621E">
        <w:t xml:space="preserve"> </w:t>
      </w:r>
      <w:proofErr w:type="spellStart"/>
      <w:r w:rsidR="00EB1469" w:rsidRPr="0075621E">
        <w:t>pagal</w:t>
      </w:r>
      <w:proofErr w:type="spellEnd"/>
      <w:r w:rsidR="00EB1469" w:rsidRPr="0075621E">
        <w:t xml:space="preserve"> 11 </w:t>
      </w:r>
      <w:proofErr w:type="spellStart"/>
      <w:r w:rsidR="00EB1469" w:rsidRPr="0075621E">
        <w:t>įvairių</w:t>
      </w:r>
      <w:proofErr w:type="spellEnd"/>
      <w:r w:rsidR="00EB1469" w:rsidRPr="0075621E">
        <w:t xml:space="preserve"> </w:t>
      </w:r>
      <w:proofErr w:type="spellStart"/>
      <w:r w:rsidR="00EB1469" w:rsidRPr="0075621E">
        <w:t>modulių</w:t>
      </w:r>
      <w:proofErr w:type="spellEnd"/>
      <w:r w:rsidR="00EB1469" w:rsidRPr="0075621E">
        <w:t xml:space="preserve"> (</w:t>
      </w:r>
      <w:proofErr w:type="spellStart"/>
      <w:r w:rsidR="00EB1469" w:rsidRPr="0075621E">
        <w:t>žr</w:t>
      </w:r>
      <w:proofErr w:type="spellEnd"/>
      <w:r w:rsidR="00EB1469" w:rsidRPr="0075621E">
        <w:t>. 5</w:t>
      </w:r>
      <w:r w:rsidRPr="0075621E">
        <w:t xml:space="preserve"> </w:t>
      </w:r>
      <w:proofErr w:type="spellStart"/>
      <w:r w:rsidRPr="0075621E">
        <w:t>lentelė</w:t>
      </w:r>
      <w:proofErr w:type="spellEnd"/>
      <w:r w:rsidRPr="0075621E">
        <w:t xml:space="preserve">). </w:t>
      </w:r>
    </w:p>
    <w:tbl>
      <w:tblPr>
        <w:tblW w:w="9771" w:type="dxa"/>
        <w:tblLook w:val="04A0" w:firstRow="1" w:lastRow="0" w:firstColumn="1" w:lastColumn="0" w:noHBand="0" w:noVBand="1"/>
      </w:tblPr>
      <w:tblGrid>
        <w:gridCol w:w="1408"/>
        <w:gridCol w:w="3402"/>
        <w:gridCol w:w="1199"/>
        <w:gridCol w:w="3762"/>
      </w:tblGrid>
      <w:tr w:rsidR="00464038" w:rsidRPr="00464038" w14:paraId="119730D3" w14:textId="77777777" w:rsidTr="00B81680">
        <w:trPr>
          <w:trHeight w:val="390"/>
        </w:trPr>
        <w:tc>
          <w:tcPr>
            <w:tcW w:w="9771" w:type="dxa"/>
            <w:gridSpan w:val="4"/>
            <w:tcBorders>
              <w:top w:val="nil"/>
              <w:left w:val="single" w:sz="8" w:space="0" w:color="C0BFC0"/>
              <w:bottom w:val="nil"/>
              <w:right w:val="single" w:sz="8" w:space="0" w:color="C0BFC0"/>
            </w:tcBorders>
            <w:shd w:val="clear" w:color="auto" w:fill="auto"/>
            <w:noWrap/>
            <w:hideMark/>
          </w:tcPr>
          <w:p w14:paraId="3F8A8926" w14:textId="77777777" w:rsidR="009171CA" w:rsidRPr="00464038" w:rsidRDefault="00277D60" w:rsidP="00A71B6C">
            <w:pPr>
              <w:jc w:val="right"/>
              <w:rPr>
                <w:rFonts w:eastAsia="Times New Roman"/>
                <w:lang w:val="lt-LT" w:eastAsia="lt-LT"/>
              </w:rPr>
            </w:pPr>
            <w:r>
              <w:lastRenderedPageBreak/>
              <w:t xml:space="preserve"> </w:t>
            </w:r>
            <w:r w:rsidR="00EB1469">
              <w:rPr>
                <w:rFonts w:eastAsia="Times New Roman"/>
                <w:lang w:val="lt-LT" w:eastAsia="lt-LT"/>
              </w:rPr>
              <w:t>5</w:t>
            </w:r>
            <w:r w:rsidR="009171CA" w:rsidRPr="00464038">
              <w:rPr>
                <w:rFonts w:eastAsia="Times New Roman"/>
                <w:lang w:val="lt-LT" w:eastAsia="lt-LT"/>
              </w:rPr>
              <w:t xml:space="preserve"> lentelė </w:t>
            </w:r>
          </w:p>
          <w:p w14:paraId="40BC445B" w14:textId="77777777" w:rsidR="009171CA" w:rsidRPr="00464038" w:rsidRDefault="009171CA" w:rsidP="009171CA">
            <w:pPr>
              <w:jc w:val="center"/>
              <w:rPr>
                <w:rFonts w:ascii="Tahoma" w:eastAsia="Times New Roman" w:hAnsi="Tahoma" w:cs="Tahoma"/>
                <w:b/>
                <w:lang w:val="lt-LT" w:eastAsia="lt-LT"/>
              </w:rPr>
            </w:pPr>
            <w:r w:rsidRPr="00464038">
              <w:rPr>
                <w:rFonts w:eastAsia="Times New Roman"/>
                <w:b/>
                <w:lang w:val="lt-LT" w:eastAsia="lt-LT"/>
              </w:rPr>
              <w:t>Ataskaitiniais metais vykdomas bendrojo ugdymo mokymo įstaigų mokinių technologinis mokymas pagal profesinio mokymo programų modulius:</w:t>
            </w:r>
          </w:p>
        </w:tc>
      </w:tr>
      <w:tr w:rsidR="00464038" w:rsidRPr="00464038" w14:paraId="4FF75592" w14:textId="77777777" w:rsidTr="00B81680">
        <w:trPr>
          <w:trHeight w:val="66"/>
        </w:trPr>
        <w:tc>
          <w:tcPr>
            <w:tcW w:w="9771" w:type="dxa"/>
            <w:gridSpan w:val="4"/>
            <w:tcBorders>
              <w:top w:val="nil"/>
              <w:left w:val="single" w:sz="8" w:space="0" w:color="C0BFC0"/>
              <w:bottom w:val="nil"/>
              <w:right w:val="single" w:sz="8" w:space="0" w:color="C0BFC0"/>
            </w:tcBorders>
            <w:shd w:val="clear" w:color="auto" w:fill="auto"/>
            <w:noWrap/>
          </w:tcPr>
          <w:p w14:paraId="7038D95A" w14:textId="77777777" w:rsidR="009171CA" w:rsidRPr="00464038" w:rsidRDefault="009171CA" w:rsidP="00A71B6C">
            <w:pPr>
              <w:rPr>
                <w:rFonts w:ascii="Tahoma" w:eastAsia="Times New Roman" w:hAnsi="Tahoma" w:cs="Tahoma"/>
                <w:lang w:val="lt-LT" w:eastAsia="lt-LT"/>
              </w:rPr>
            </w:pPr>
          </w:p>
        </w:tc>
      </w:tr>
      <w:tr w:rsidR="00372732" w:rsidRPr="00464038" w14:paraId="715E7D59" w14:textId="77777777" w:rsidTr="00B81680">
        <w:trPr>
          <w:trHeight w:val="345"/>
        </w:trPr>
        <w:tc>
          <w:tcPr>
            <w:tcW w:w="1408" w:type="dxa"/>
            <w:tcBorders>
              <w:top w:val="single" w:sz="8" w:space="0" w:color="C0BFC0"/>
              <w:left w:val="single" w:sz="8" w:space="0" w:color="C0BFC0"/>
              <w:bottom w:val="single" w:sz="8" w:space="0" w:color="C0BFC0"/>
              <w:right w:val="single" w:sz="8" w:space="0" w:color="C0BFC0"/>
            </w:tcBorders>
            <w:shd w:val="clear" w:color="auto" w:fill="D9D9D9" w:themeFill="background1" w:themeFillShade="D9"/>
            <w:noWrap/>
            <w:hideMark/>
          </w:tcPr>
          <w:p w14:paraId="5E9A8FE3" w14:textId="77777777" w:rsidR="00372732" w:rsidRPr="00464038" w:rsidRDefault="00372732" w:rsidP="00A71B6C">
            <w:pPr>
              <w:jc w:val="cente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Programos valstybinis kodas</w:t>
            </w:r>
          </w:p>
        </w:tc>
        <w:tc>
          <w:tcPr>
            <w:tcW w:w="3402" w:type="dxa"/>
            <w:tcBorders>
              <w:top w:val="single" w:sz="8" w:space="0" w:color="C0BFC0"/>
              <w:left w:val="nil"/>
              <w:bottom w:val="single" w:sz="8" w:space="0" w:color="C0BFC0"/>
              <w:right w:val="single" w:sz="8" w:space="0" w:color="C0BFC0"/>
            </w:tcBorders>
            <w:shd w:val="clear" w:color="auto" w:fill="D9D9D9" w:themeFill="background1" w:themeFillShade="D9"/>
            <w:noWrap/>
            <w:hideMark/>
          </w:tcPr>
          <w:p w14:paraId="6A8EED1A" w14:textId="77777777" w:rsidR="00372732" w:rsidRPr="00464038" w:rsidRDefault="00372732" w:rsidP="00A71B6C">
            <w:pPr>
              <w:jc w:val="cente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 xml:space="preserve">Modulinės profesinio mokymo programos pavadinimas </w:t>
            </w:r>
          </w:p>
        </w:tc>
        <w:tc>
          <w:tcPr>
            <w:tcW w:w="1199" w:type="dxa"/>
            <w:tcBorders>
              <w:top w:val="single" w:sz="8" w:space="0" w:color="C0BFC0"/>
              <w:left w:val="nil"/>
              <w:bottom w:val="single" w:sz="8" w:space="0" w:color="C0BFC0"/>
              <w:right w:val="single" w:sz="8" w:space="0" w:color="C0BFC0"/>
            </w:tcBorders>
            <w:shd w:val="clear" w:color="auto" w:fill="D9D9D9" w:themeFill="background1" w:themeFillShade="D9"/>
            <w:noWrap/>
            <w:hideMark/>
          </w:tcPr>
          <w:p w14:paraId="082ADF08" w14:textId="77777777" w:rsidR="00372732" w:rsidRPr="00464038" w:rsidRDefault="00372732" w:rsidP="00A71B6C">
            <w:pPr>
              <w:jc w:val="cente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Modulio kodas</w:t>
            </w:r>
          </w:p>
        </w:tc>
        <w:tc>
          <w:tcPr>
            <w:tcW w:w="3762" w:type="dxa"/>
            <w:tcBorders>
              <w:top w:val="single" w:sz="8" w:space="0" w:color="C0BFC0"/>
              <w:left w:val="nil"/>
              <w:bottom w:val="single" w:sz="8" w:space="0" w:color="C0BFC0"/>
              <w:right w:val="single" w:sz="8" w:space="0" w:color="C0BFC0"/>
            </w:tcBorders>
            <w:shd w:val="clear" w:color="auto" w:fill="D9D9D9" w:themeFill="background1" w:themeFillShade="D9"/>
            <w:noWrap/>
            <w:hideMark/>
          </w:tcPr>
          <w:p w14:paraId="6FBAEE8D" w14:textId="77777777" w:rsidR="00372732" w:rsidRPr="00464038" w:rsidRDefault="001F4D47" w:rsidP="00A71B6C">
            <w:pPr>
              <w:jc w:val="center"/>
              <w:rPr>
                <w:rFonts w:ascii="Tahoma" w:eastAsia="Times New Roman" w:hAnsi="Tahoma" w:cs="Tahoma"/>
                <w:sz w:val="20"/>
                <w:szCs w:val="20"/>
                <w:lang w:val="lt-LT" w:eastAsia="lt-LT"/>
              </w:rPr>
            </w:pPr>
            <w:r>
              <w:rPr>
                <w:rFonts w:ascii="Tahoma" w:eastAsia="Times New Roman" w:hAnsi="Tahoma" w:cs="Tahoma"/>
                <w:sz w:val="20"/>
                <w:szCs w:val="20"/>
                <w:lang w:val="lt-LT" w:eastAsia="lt-LT"/>
              </w:rPr>
              <w:t xml:space="preserve"> </w:t>
            </w:r>
            <w:r w:rsidR="00372732" w:rsidRPr="00464038">
              <w:rPr>
                <w:rFonts w:ascii="Tahoma" w:eastAsia="Times New Roman" w:hAnsi="Tahoma" w:cs="Tahoma"/>
                <w:sz w:val="20"/>
                <w:szCs w:val="20"/>
                <w:lang w:val="lt-LT" w:eastAsia="lt-LT"/>
              </w:rPr>
              <w:t>Modulis</w:t>
            </w:r>
          </w:p>
        </w:tc>
      </w:tr>
      <w:tr w:rsidR="00372732" w:rsidRPr="00464038" w14:paraId="0122650D"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50FBAF59"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M43071603</w:t>
            </w:r>
          </w:p>
        </w:tc>
        <w:tc>
          <w:tcPr>
            <w:tcW w:w="3402" w:type="dxa"/>
            <w:tcBorders>
              <w:top w:val="nil"/>
              <w:left w:val="nil"/>
              <w:bottom w:val="single" w:sz="8" w:space="0" w:color="C0BFC0"/>
              <w:right w:val="single" w:sz="8" w:space="0" w:color="C0BFC0"/>
            </w:tcBorders>
            <w:shd w:val="clear" w:color="auto" w:fill="auto"/>
            <w:noWrap/>
            <w:hideMark/>
          </w:tcPr>
          <w:p w14:paraId="6282D873"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Technikos priežiūros verslo darbuotojas</w:t>
            </w:r>
          </w:p>
        </w:tc>
        <w:tc>
          <w:tcPr>
            <w:tcW w:w="1199" w:type="dxa"/>
            <w:tcBorders>
              <w:top w:val="nil"/>
              <w:left w:val="nil"/>
              <w:bottom w:val="single" w:sz="8" w:space="0" w:color="C0BFC0"/>
              <w:right w:val="single" w:sz="8" w:space="0" w:color="C0BFC0"/>
            </w:tcBorders>
            <w:shd w:val="clear" w:color="auto" w:fill="auto"/>
            <w:noWrap/>
            <w:hideMark/>
          </w:tcPr>
          <w:p w14:paraId="50B69BED"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3071616</w:t>
            </w:r>
          </w:p>
        </w:tc>
        <w:tc>
          <w:tcPr>
            <w:tcW w:w="3762" w:type="dxa"/>
            <w:tcBorders>
              <w:top w:val="nil"/>
              <w:left w:val="nil"/>
              <w:bottom w:val="single" w:sz="8" w:space="0" w:color="C0BFC0"/>
              <w:right w:val="single" w:sz="8" w:space="0" w:color="C0BFC0"/>
            </w:tcBorders>
            <w:shd w:val="clear" w:color="auto" w:fill="auto"/>
            <w:noWrap/>
            <w:hideMark/>
          </w:tcPr>
          <w:p w14:paraId="0888BF5F"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Bendrieji mechaniko darbai</w:t>
            </w:r>
          </w:p>
        </w:tc>
      </w:tr>
      <w:tr w:rsidR="00372732" w:rsidRPr="00464038" w14:paraId="0B897FD6"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1F8B466B"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M43081102</w:t>
            </w:r>
          </w:p>
        </w:tc>
        <w:tc>
          <w:tcPr>
            <w:tcW w:w="3402" w:type="dxa"/>
            <w:tcBorders>
              <w:top w:val="nil"/>
              <w:left w:val="nil"/>
              <w:bottom w:val="single" w:sz="8" w:space="0" w:color="C0BFC0"/>
              <w:right w:val="single" w:sz="8" w:space="0" w:color="C0BFC0"/>
            </w:tcBorders>
            <w:shd w:val="clear" w:color="auto" w:fill="auto"/>
            <w:noWrap/>
            <w:hideMark/>
          </w:tcPr>
          <w:p w14:paraId="3D192E2B"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Dekoratyvinio želdinimo ir aplinkos tvarkymo verslo darbuotojas</w:t>
            </w:r>
          </w:p>
        </w:tc>
        <w:tc>
          <w:tcPr>
            <w:tcW w:w="1199" w:type="dxa"/>
            <w:tcBorders>
              <w:top w:val="nil"/>
              <w:left w:val="nil"/>
              <w:bottom w:val="single" w:sz="8" w:space="0" w:color="C0BFC0"/>
              <w:right w:val="single" w:sz="8" w:space="0" w:color="C0BFC0"/>
            </w:tcBorders>
            <w:shd w:val="clear" w:color="auto" w:fill="auto"/>
            <w:noWrap/>
            <w:hideMark/>
          </w:tcPr>
          <w:p w14:paraId="0A0D0EEA"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4081124</w:t>
            </w:r>
          </w:p>
        </w:tc>
        <w:tc>
          <w:tcPr>
            <w:tcW w:w="3762" w:type="dxa"/>
            <w:tcBorders>
              <w:top w:val="nil"/>
              <w:left w:val="nil"/>
              <w:bottom w:val="single" w:sz="8" w:space="0" w:color="C0BFC0"/>
              <w:right w:val="single" w:sz="8" w:space="0" w:color="C0BFC0"/>
            </w:tcBorders>
            <w:shd w:val="clear" w:color="auto" w:fill="auto"/>
            <w:noWrap/>
            <w:hideMark/>
          </w:tcPr>
          <w:p w14:paraId="3201D65D"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Augalų komponavimas</w:t>
            </w:r>
          </w:p>
        </w:tc>
      </w:tr>
      <w:tr w:rsidR="00372732" w:rsidRPr="00464038" w14:paraId="707CD5EF"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34F9E43F"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M43081103</w:t>
            </w:r>
          </w:p>
        </w:tc>
        <w:tc>
          <w:tcPr>
            <w:tcW w:w="3402" w:type="dxa"/>
            <w:tcBorders>
              <w:top w:val="nil"/>
              <w:left w:val="nil"/>
              <w:bottom w:val="single" w:sz="8" w:space="0" w:color="C0BFC0"/>
              <w:right w:val="single" w:sz="8" w:space="0" w:color="C0BFC0"/>
            </w:tcBorders>
            <w:shd w:val="clear" w:color="auto" w:fill="auto"/>
            <w:noWrap/>
            <w:hideMark/>
          </w:tcPr>
          <w:p w14:paraId="71B624DE"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Žemės ūkio gamybos verslo darbuotojas</w:t>
            </w:r>
          </w:p>
        </w:tc>
        <w:tc>
          <w:tcPr>
            <w:tcW w:w="1199" w:type="dxa"/>
            <w:tcBorders>
              <w:top w:val="nil"/>
              <w:left w:val="nil"/>
              <w:bottom w:val="single" w:sz="8" w:space="0" w:color="C0BFC0"/>
              <w:right w:val="single" w:sz="8" w:space="0" w:color="C0BFC0"/>
            </w:tcBorders>
            <w:shd w:val="clear" w:color="auto" w:fill="auto"/>
            <w:noWrap/>
            <w:hideMark/>
          </w:tcPr>
          <w:p w14:paraId="73B14CA2"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3081112</w:t>
            </w:r>
          </w:p>
        </w:tc>
        <w:tc>
          <w:tcPr>
            <w:tcW w:w="3762" w:type="dxa"/>
            <w:tcBorders>
              <w:top w:val="nil"/>
              <w:left w:val="nil"/>
              <w:bottom w:val="single" w:sz="8" w:space="0" w:color="C0BFC0"/>
              <w:right w:val="single" w:sz="8" w:space="0" w:color="C0BFC0"/>
            </w:tcBorders>
            <w:shd w:val="clear" w:color="auto" w:fill="auto"/>
            <w:noWrap/>
            <w:hideMark/>
          </w:tcPr>
          <w:p w14:paraId="73D5E9F2"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TR1 kategorijos traktorių vairavimas</w:t>
            </w:r>
          </w:p>
        </w:tc>
      </w:tr>
      <w:tr w:rsidR="00372732" w:rsidRPr="00464038" w14:paraId="7267F478"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002816C2"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P21071501</w:t>
            </w:r>
          </w:p>
        </w:tc>
        <w:tc>
          <w:tcPr>
            <w:tcW w:w="3402" w:type="dxa"/>
            <w:tcBorders>
              <w:top w:val="nil"/>
              <w:left w:val="nil"/>
              <w:bottom w:val="single" w:sz="8" w:space="0" w:color="C0BFC0"/>
              <w:right w:val="single" w:sz="8" w:space="0" w:color="C0BFC0"/>
            </w:tcBorders>
            <w:shd w:val="clear" w:color="auto" w:fill="auto"/>
            <w:noWrap/>
            <w:hideMark/>
          </w:tcPr>
          <w:p w14:paraId="1CFDB75E"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Šaltkalvis</w:t>
            </w:r>
          </w:p>
        </w:tc>
        <w:tc>
          <w:tcPr>
            <w:tcW w:w="1199" w:type="dxa"/>
            <w:tcBorders>
              <w:top w:val="nil"/>
              <w:left w:val="nil"/>
              <w:bottom w:val="single" w:sz="8" w:space="0" w:color="C0BFC0"/>
              <w:right w:val="single" w:sz="8" w:space="0" w:color="C0BFC0"/>
            </w:tcBorders>
            <w:shd w:val="clear" w:color="auto" w:fill="auto"/>
            <w:noWrap/>
            <w:hideMark/>
          </w:tcPr>
          <w:p w14:paraId="4C704F0A"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207150001</w:t>
            </w:r>
          </w:p>
        </w:tc>
        <w:tc>
          <w:tcPr>
            <w:tcW w:w="3762" w:type="dxa"/>
            <w:tcBorders>
              <w:top w:val="nil"/>
              <w:left w:val="nil"/>
              <w:bottom w:val="single" w:sz="8" w:space="0" w:color="C0BFC0"/>
              <w:right w:val="single" w:sz="8" w:space="0" w:color="C0BFC0"/>
            </w:tcBorders>
            <w:shd w:val="clear" w:color="auto" w:fill="auto"/>
            <w:noWrap/>
            <w:hideMark/>
          </w:tcPr>
          <w:p w14:paraId="0B951C36"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Pasiruošimas atlikti šaltkalvio darbus</w:t>
            </w:r>
          </w:p>
        </w:tc>
      </w:tr>
      <w:tr w:rsidR="00372732" w:rsidRPr="00464038" w14:paraId="48B280B3"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191A89EB"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P21072301</w:t>
            </w:r>
          </w:p>
        </w:tc>
        <w:tc>
          <w:tcPr>
            <w:tcW w:w="3402" w:type="dxa"/>
            <w:tcBorders>
              <w:top w:val="nil"/>
              <w:left w:val="nil"/>
              <w:bottom w:val="single" w:sz="8" w:space="0" w:color="C0BFC0"/>
              <w:right w:val="single" w:sz="8" w:space="0" w:color="C0BFC0"/>
            </w:tcBorders>
            <w:shd w:val="clear" w:color="auto" w:fill="auto"/>
            <w:noWrap/>
            <w:hideMark/>
          </w:tcPr>
          <w:p w14:paraId="2A29CC9F"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Siuvėjas-operatorius</w:t>
            </w:r>
          </w:p>
        </w:tc>
        <w:tc>
          <w:tcPr>
            <w:tcW w:w="1199" w:type="dxa"/>
            <w:tcBorders>
              <w:top w:val="nil"/>
              <w:left w:val="nil"/>
              <w:bottom w:val="single" w:sz="8" w:space="0" w:color="C0BFC0"/>
              <w:right w:val="single" w:sz="8" w:space="0" w:color="C0BFC0"/>
            </w:tcBorders>
            <w:shd w:val="clear" w:color="auto" w:fill="auto"/>
            <w:noWrap/>
            <w:hideMark/>
          </w:tcPr>
          <w:p w14:paraId="209BB7D8"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207230001</w:t>
            </w:r>
          </w:p>
        </w:tc>
        <w:tc>
          <w:tcPr>
            <w:tcW w:w="3762" w:type="dxa"/>
            <w:tcBorders>
              <w:top w:val="nil"/>
              <w:left w:val="nil"/>
              <w:bottom w:val="single" w:sz="8" w:space="0" w:color="C0BFC0"/>
              <w:right w:val="single" w:sz="8" w:space="0" w:color="C0BFC0"/>
            </w:tcBorders>
            <w:shd w:val="clear" w:color="auto" w:fill="auto"/>
            <w:noWrap/>
            <w:hideMark/>
          </w:tcPr>
          <w:p w14:paraId="10E8A945"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Pasiruošimas siuvimo procesams</w:t>
            </w:r>
          </w:p>
        </w:tc>
      </w:tr>
      <w:tr w:rsidR="00372732" w:rsidRPr="00464038" w14:paraId="16DD9E90"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03003B8E"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P21081181</w:t>
            </w:r>
          </w:p>
        </w:tc>
        <w:tc>
          <w:tcPr>
            <w:tcW w:w="3402" w:type="dxa"/>
            <w:tcBorders>
              <w:top w:val="nil"/>
              <w:left w:val="nil"/>
              <w:bottom w:val="single" w:sz="8" w:space="0" w:color="C0BFC0"/>
              <w:right w:val="single" w:sz="8" w:space="0" w:color="C0BFC0"/>
            </w:tcBorders>
            <w:shd w:val="clear" w:color="auto" w:fill="auto"/>
            <w:noWrap/>
            <w:hideMark/>
          </w:tcPr>
          <w:p w14:paraId="3AF978F9"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Dekoratyvinio apželdinimo darbuotojo padėjėjas</w:t>
            </w:r>
          </w:p>
        </w:tc>
        <w:tc>
          <w:tcPr>
            <w:tcW w:w="1199" w:type="dxa"/>
            <w:tcBorders>
              <w:top w:val="nil"/>
              <w:left w:val="nil"/>
              <w:bottom w:val="single" w:sz="8" w:space="0" w:color="C0BFC0"/>
              <w:right w:val="single" w:sz="8" w:space="0" w:color="C0BFC0"/>
            </w:tcBorders>
            <w:shd w:val="clear" w:color="auto" w:fill="auto"/>
            <w:noWrap/>
            <w:hideMark/>
          </w:tcPr>
          <w:p w14:paraId="0FA2BFC1"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208110005</w:t>
            </w:r>
          </w:p>
        </w:tc>
        <w:tc>
          <w:tcPr>
            <w:tcW w:w="3762" w:type="dxa"/>
            <w:tcBorders>
              <w:top w:val="nil"/>
              <w:left w:val="nil"/>
              <w:bottom w:val="single" w:sz="8" w:space="0" w:color="C0BFC0"/>
              <w:right w:val="single" w:sz="8" w:space="0" w:color="C0BFC0"/>
            </w:tcBorders>
            <w:shd w:val="clear" w:color="auto" w:fill="auto"/>
            <w:noWrap/>
            <w:hideMark/>
          </w:tcPr>
          <w:p w14:paraId="71A30AAE"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Vaistinių ir prieskoninių augalų auginimas ir paruošimas realizuoti</w:t>
            </w:r>
          </w:p>
        </w:tc>
      </w:tr>
      <w:tr w:rsidR="00372732" w:rsidRPr="00464038" w14:paraId="5D4ECF7D"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4F18BCC6"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P21101310</w:t>
            </w:r>
          </w:p>
        </w:tc>
        <w:tc>
          <w:tcPr>
            <w:tcW w:w="3402" w:type="dxa"/>
            <w:tcBorders>
              <w:top w:val="nil"/>
              <w:left w:val="nil"/>
              <w:bottom w:val="single" w:sz="8" w:space="0" w:color="C0BFC0"/>
              <w:right w:val="single" w:sz="8" w:space="0" w:color="C0BFC0"/>
            </w:tcBorders>
            <w:shd w:val="clear" w:color="auto" w:fill="auto"/>
            <w:noWrap/>
            <w:hideMark/>
          </w:tcPr>
          <w:p w14:paraId="030ED632"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Virėjas</w:t>
            </w:r>
          </w:p>
        </w:tc>
        <w:tc>
          <w:tcPr>
            <w:tcW w:w="1199" w:type="dxa"/>
            <w:tcBorders>
              <w:top w:val="nil"/>
              <w:left w:val="nil"/>
              <w:bottom w:val="single" w:sz="8" w:space="0" w:color="C0BFC0"/>
              <w:right w:val="single" w:sz="8" w:space="0" w:color="C0BFC0"/>
            </w:tcBorders>
            <w:shd w:val="clear" w:color="auto" w:fill="auto"/>
            <w:noWrap/>
            <w:hideMark/>
          </w:tcPr>
          <w:p w14:paraId="6B3BDC9B"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2101304</w:t>
            </w:r>
          </w:p>
        </w:tc>
        <w:tc>
          <w:tcPr>
            <w:tcW w:w="3762" w:type="dxa"/>
            <w:tcBorders>
              <w:top w:val="nil"/>
              <w:left w:val="nil"/>
              <w:bottom w:val="single" w:sz="8" w:space="0" w:color="C0BFC0"/>
              <w:right w:val="single" w:sz="8" w:space="0" w:color="C0BFC0"/>
            </w:tcBorders>
            <w:shd w:val="clear" w:color="auto" w:fill="auto"/>
            <w:noWrap/>
            <w:hideMark/>
          </w:tcPr>
          <w:p w14:paraId="728B1919"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Nesudėtingos technologijos tautinio paveldo patiekalų gaminimas</w:t>
            </w:r>
          </w:p>
        </w:tc>
      </w:tr>
      <w:tr w:rsidR="00372732" w:rsidRPr="00464038" w14:paraId="62EA35F1"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337ACE8B"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P32071606</w:t>
            </w:r>
          </w:p>
        </w:tc>
        <w:tc>
          <w:tcPr>
            <w:tcW w:w="3402" w:type="dxa"/>
            <w:tcBorders>
              <w:top w:val="nil"/>
              <w:left w:val="nil"/>
              <w:bottom w:val="single" w:sz="8" w:space="0" w:color="C0BFC0"/>
              <w:right w:val="single" w:sz="8" w:space="0" w:color="C0BFC0"/>
            </w:tcBorders>
            <w:shd w:val="clear" w:color="auto" w:fill="auto"/>
            <w:noWrap/>
            <w:hideMark/>
          </w:tcPr>
          <w:p w14:paraId="09528610"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Transporto priemonių remontininkas</w:t>
            </w:r>
          </w:p>
        </w:tc>
        <w:tc>
          <w:tcPr>
            <w:tcW w:w="1199" w:type="dxa"/>
            <w:tcBorders>
              <w:top w:val="nil"/>
              <w:left w:val="nil"/>
              <w:bottom w:val="single" w:sz="8" w:space="0" w:color="C0BFC0"/>
              <w:right w:val="single" w:sz="8" w:space="0" w:color="C0BFC0"/>
            </w:tcBorders>
            <w:shd w:val="clear" w:color="auto" w:fill="auto"/>
            <w:noWrap/>
            <w:hideMark/>
          </w:tcPr>
          <w:p w14:paraId="3DEDC5F1"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307161636</w:t>
            </w:r>
          </w:p>
        </w:tc>
        <w:tc>
          <w:tcPr>
            <w:tcW w:w="3762" w:type="dxa"/>
            <w:tcBorders>
              <w:top w:val="nil"/>
              <w:left w:val="nil"/>
              <w:bottom w:val="single" w:sz="8" w:space="0" w:color="C0BFC0"/>
              <w:right w:val="single" w:sz="8" w:space="0" w:color="C0BFC0"/>
            </w:tcBorders>
            <w:shd w:val="clear" w:color="auto" w:fill="auto"/>
            <w:noWrap/>
            <w:hideMark/>
          </w:tcPr>
          <w:p w14:paraId="65CF75E1"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Transporto priemonių vidaus degimo variklių techninė priežiūra ir remontas</w:t>
            </w:r>
          </w:p>
        </w:tc>
      </w:tr>
      <w:tr w:rsidR="00372732" w:rsidRPr="00464038" w14:paraId="06D733F0"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4E244C65"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P32081101</w:t>
            </w:r>
          </w:p>
        </w:tc>
        <w:tc>
          <w:tcPr>
            <w:tcW w:w="3402" w:type="dxa"/>
            <w:tcBorders>
              <w:top w:val="nil"/>
              <w:left w:val="nil"/>
              <w:bottom w:val="single" w:sz="8" w:space="0" w:color="C0BFC0"/>
              <w:right w:val="single" w:sz="8" w:space="0" w:color="C0BFC0"/>
            </w:tcBorders>
            <w:shd w:val="clear" w:color="auto" w:fill="auto"/>
            <w:noWrap/>
            <w:hideMark/>
          </w:tcPr>
          <w:p w14:paraId="6193A378"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Žemės ūkio darbuotojas</w:t>
            </w:r>
          </w:p>
        </w:tc>
        <w:tc>
          <w:tcPr>
            <w:tcW w:w="1199" w:type="dxa"/>
            <w:tcBorders>
              <w:top w:val="nil"/>
              <w:left w:val="nil"/>
              <w:bottom w:val="single" w:sz="8" w:space="0" w:color="C0BFC0"/>
              <w:right w:val="single" w:sz="8" w:space="0" w:color="C0BFC0"/>
            </w:tcBorders>
            <w:shd w:val="clear" w:color="auto" w:fill="auto"/>
            <w:noWrap/>
            <w:hideMark/>
          </w:tcPr>
          <w:p w14:paraId="77F31832"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308111126</w:t>
            </w:r>
          </w:p>
        </w:tc>
        <w:tc>
          <w:tcPr>
            <w:tcW w:w="3762" w:type="dxa"/>
            <w:tcBorders>
              <w:top w:val="nil"/>
              <w:left w:val="nil"/>
              <w:bottom w:val="single" w:sz="8" w:space="0" w:color="C0BFC0"/>
              <w:right w:val="single" w:sz="8" w:space="0" w:color="C0BFC0"/>
            </w:tcBorders>
            <w:shd w:val="clear" w:color="auto" w:fill="auto"/>
            <w:noWrap/>
            <w:hideMark/>
          </w:tcPr>
          <w:p w14:paraId="43F41BB1"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Dekoratyvinių augalų auginimas ir priežiūra</w:t>
            </w:r>
          </w:p>
        </w:tc>
      </w:tr>
      <w:tr w:rsidR="00372732" w:rsidRPr="00464038" w14:paraId="0139C36D" w14:textId="77777777" w:rsidTr="00B81680">
        <w:trPr>
          <w:trHeight w:val="345"/>
        </w:trPr>
        <w:tc>
          <w:tcPr>
            <w:tcW w:w="1408" w:type="dxa"/>
            <w:tcBorders>
              <w:top w:val="nil"/>
              <w:left w:val="single" w:sz="8" w:space="0" w:color="C0BFC0"/>
              <w:bottom w:val="single" w:sz="8" w:space="0" w:color="C0BFC0"/>
              <w:right w:val="single" w:sz="8" w:space="0" w:color="C0BFC0"/>
            </w:tcBorders>
            <w:shd w:val="clear" w:color="auto" w:fill="auto"/>
            <w:noWrap/>
            <w:hideMark/>
          </w:tcPr>
          <w:p w14:paraId="08F0417A"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P32101305</w:t>
            </w:r>
          </w:p>
        </w:tc>
        <w:tc>
          <w:tcPr>
            <w:tcW w:w="3402" w:type="dxa"/>
            <w:tcBorders>
              <w:top w:val="nil"/>
              <w:left w:val="nil"/>
              <w:bottom w:val="single" w:sz="8" w:space="0" w:color="C0BFC0"/>
              <w:right w:val="single" w:sz="8" w:space="0" w:color="C0BFC0"/>
            </w:tcBorders>
            <w:shd w:val="clear" w:color="auto" w:fill="auto"/>
            <w:noWrap/>
            <w:hideMark/>
          </w:tcPr>
          <w:p w14:paraId="040C9D25"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Virėjas</w:t>
            </w:r>
          </w:p>
        </w:tc>
        <w:tc>
          <w:tcPr>
            <w:tcW w:w="1199" w:type="dxa"/>
            <w:tcBorders>
              <w:top w:val="nil"/>
              <w:left w:val="nil"/>
              <w:bottom w:val="single" w:sz="8" w:space="0" w:color="C0BFC0"/>
              <w:right w:val="single" w:sz="8" w:space="0" w:color="C0BFC0"/>
            </w:tcBorders>
            <w:shd w:val="clear" w:color="auto" w:fill="auto"/>
            <w:noWrap/>
            <w:hideMark/>
          </w:tcPr>
          <w:p w14:paraId="72F55447"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3101314</w:t>
            </w:r>
          </w:p>
        </w:tc>
        <w:tc>
          <w:tcPr>
            <w:tcW w:w="3762" w:type="dxa"/>
            <w:tcBorders>
              <w:top w:val="nil"/>
              <w:left w:val="nil"/>
              <w:bottom w:val="single" w:sz="8" w:space="0" w:color="C0BFC0"/>
              <w:right w:val="single" w:sz="8" w:space="0" w:color="C0BFC0"/>
            </w:tcBorders>
            <w:shd w:val="clear" w:color="auto" w:fill="auto"/>
            <w:noWrap/>
            <w:hideMark/>
          </w:tcPr>
          <w:p w14:paraId="48AF1EB4" w14:textId="77777777" w:rsidR="00372732" w:rsidRPr="00464038" w:rsidRDefault="00372732" w:rsidP="00A71B6C">
            <w:pPr>
              <w:rPr>
                <w:rFonts w:ascii="Tahoma" w:eastAsia="Times New Roman" w:hAnsi="Tahoma" w:cs="Tahoma"/>
                <w:sz w:val="20"/>
                <w:szCs w:val="20"/>
                <w:lang w:val="lt-LT" w:eastAsia="lt-LT"/>
              </w:rPr>
            </w:pPr>
            <w:r w:rsidRPr="00464038">
              <w:rPr>
                <w:rFonts w:ascii="Tahoma" w:eastAsia="Times New Roman" w:hAnsi="Tahoma" w:cs="Tahoma"/>
                <w:sz w:val="20"/>
                <w:szCs w:val="20"/>
                <w:lang w:val="lt-LT" w:eastAsia="lt-LT"/>
              </w:rPr>
              <w:t>Tautinio paveldo patiekalų gaminimas</w:t>
            </w:r>
          </w:p>
        </w:tc>
      </w:tr>
    </w:tbl>
    <w:p w14:paraId="200ACC85" w14:textId="77777777" w:rsidR="005C0DFC" w:rsidRDefault="005C0DFC" w:rsidP="001F4D47">
      <w:pPr>
        <w:pStyle w:val="Default"/>
        <w:jc w:val="both"/>
        <w:rPr>
          <w:color w:val="auto"/>
        </w:rPr>
      </w:pPr>
    </w:p>
    <w:p w14:paraId="5954CC54" w14:textId="77777777" w:rsidR="001F4D47" w:rsidRDefault="001F4D47" w:rsidP="001F4D47">
      <w:pPr>
        <w:pStyle w:val="Default"/>
        <w:jc w:val="both"/>
        <w:rPr>
          <w:color w:val="auto"/>
        </w:rPr>
      </w:pPr>
      <w:r>
        <w:rPr>
          <w:color w:val="auto"/>
        </w:rPr>
        <w:tab/>
        <w:t xml:space="preserve">Mokinių, pasirinkusių profesinio mokymo programų </w:t>
      </w:r>
      <w:r w:rsidR="00EB1469">
        <w:rPr>
          <w:color w:val="auto"/>
        </w:rPr>
        <w:t>modulius, skaičiaus kaita (žr. 6</w:t>
      </w:r>
      <w:r>
        <w:rPr>
          <w:color w:val="auto"/>
        </w:rPr>
        <w:t xml:space="preserve"> lentelę):</w:t>
      </w:r>
    </w:p>
    <w:p w14:paraId="252F98D5" w14:textId="77777777" w:rsidR="001F4D47" w:rsidRDefault="001F4D47" w:rsidP="001F4D47">
      <w:pPr>
        <w:pStyle w:val="Default"/>
        <w:jc w:val="both"/>
        <w:rPr>
          <w:color w:val="auto"/>
        </w:rPr>
      </w:pPr>
    </w:p>
    <w:p w14:paraId="2E06EB29" w14:textId="77777777" w:rsidR="001F4D47" w:rsidRDefault="00EB1469" w:rsidP="001F4D47">
      <w:pPr>
        <w:pStyle w:val="Default"/>
        <w:jc w:val="right"/>
        <w:rPr>
          <w:color w:val="auto"/>
        </w:rPr>
      </w:pPr>
      <w:r>
        <w:rPr>
          <w:color w:val="auto"/>
        </w:rPr>
        <w:t>6</w:t>
      </w:r>
      <w:r w:rsidR="001F4D47">
        <w:rPr>
          <w:color w:val="auto"/>
        </w:rPr>
        <w:t xml:space="preserve"> lentelė</w:t>
      </w:r>
    </w:p>
    <w:p w14:paraId="5A785E2F" w14:textId="77777777" w:rsidR="001F4D47" w:rsidRPr="001F4D47" w:rsidRDefault="001F4D47" w:rsidP="001F4D47">
      <w:pPr>
        <w:pStyle w:val="Default"/>
        <w:jc w:val="center"/>
        <w:rPr>
          <w:b/>
          <w:color w:val="auto"/>
        </w:rPr>
      </w:pPr>
      <w:r w:rsidRPr="001F4D47">
        <w:rPr>
          <w:b/>
          <w:color w:val="auto"/>
        </w:rPr>
        <w:t>Mokinių, pasirinkusių profesinio mokymo programų modulius, skaičius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397"/>
        <w:gridCol w:w="993"/>
        <w:gridCol w:w="1134"/>
        <w:gridCol w:w="992"/>
        <w:gridCol w:w="992"/>
        <w:gridCol w:w="992"/>
        <w:gridCol w:w="993"/>
      </w:tblGrid>
      <w:tr w:rsidR="001F4D47" w:rsidRPr="00030F2C" w14:paraId="0F724451" w14:textId="77777777" w:rsidTr="00603E10">
        <w:trPr>
          <w:trHeight w:val="491"/>
        </w:trPr>
        <w:tc>
          <w:tcPr>
            <w:tcW w:w="3397" w:type="dxa"/>
            <w:vMerge w:val="restart"/>
            <w:shd w:val="clear" w:color="auto" w:fill="auto"/>
            <w:tcMar>
              <w:top w:w="72" w:type="dxa"/>
              <w:left w:w="144" w:type="dxa"/>
              <w:bottom w:w="72" w:type="dxa"/>
              <w:right w:w="144" w:type="dxa"/>
            </w:tcMar>
            <w:hideMark/>
          </w:tcPr>
          <w:p w14:paraId="56C20631" w14:textId="77777777" w:rsidR="001F4D47" w:rsidRPr="00030F2C" w:rsidRDefault="001F4D47" w:rsidP="00B81680">
            <w:pPr>
              <w:rPr>
                <w:sz w:val="20"/>
                <w:szCs w:val="20"/>
              </w:rPr>
            </w:pPr>
            <w:proofErr w:type="spellStart"/>
            <w:r w:rsidRPr="00030F2C">
              <w:rPr>
                <w:b/>
                <w:bCs/>
                <w:sz w:val="20"/>
                <w:szCs w:val="20"/>
              </w:rPr>
              <w:t>Švietimo</w:t>
            </w:r>
            <w:proofErr w:type="spellEnd"/>
            <w:r w:rsidRPr="00030F2C">
              <w:rPr>
                <w:b/>
                <w:bCs/>
                <w:sz w:val="20"/>
                <w:szCs w:val="20"/>
              </w:rPr>
              <w:t xml:space="preserve"> </w:t>
            </w:r>
            <w:proofErr w:type="spellStart"/>
            <w:r w:rsidRPr="00030F2C">
              <w:rPr>
                <w:b/>
                <w:bCs/>
                <w:sz w:val="20"/>
                <w:szCs w:val="20"/>
              </w:rPr>
              <w:t>sritis</w:t>
            </w:r>
            <w:proofErr w:type="spellEnd"/>
          </w:p>
        </w:tc>
        <w:tc>
          <w:tcPr>
            <w:tcW w:w="3119" w:type="dxa"/>
            <w:gridSpan w:val="3"/>
            <w:shd w:val="clear" w:color="auto" w:fill="auto"/>
            <w:tcMar>
              <w:top w:w="72" w:type="dxa"/>
              <w:left w:w="144" w:type="dxa"/>
              <w:bottom w:w="72" w:type="dxa"/>
              <w:right w:w="144" w:type="dxa"/>
            </w:tcMar>
            <w:hideMark/>
          </w:tcPr>
          <w:p w14:paraId="6C746CD3" w14:textId="77777777" w:rsidR="001F4D47" w:rsidRDefault="001F4D47" w:rsidP="00B81680">
            <w:pPr>
              <w:jc w:val="center"/>
              <w:rPr>
                <w:b/>
                <w:bCs/>
                <w:sz w:val="20"/>
                <w:szCs w:val="20"/>
              </w:rPr>
            </w:pPr>
            <w:r w:rsidRPr="00030F2C">
              <w:rPr>
                <w:b/>
                <w:bCs/>
                <w:sz w:val="20"/>
                <w:szCs w:val="20"/>
              </w:rPr>
              <w:t xml:space="preserve">Aukštaitijos PRC </w:t>
            </w:r>
          </w:p>
          <w:p w14:paraId="497FD17D" w14:textId="77777777" w:rsidR="001F4D47" w:rsidRPr="00030F2C" w:rsidRDefault="001F4D47" w:rsidP="00B81680">
            <w:pPr>
              <w:jc w:val="center"/>
              <w:rPr>
                <w:sz w:val="20"/>
                <w:szCs w:val="20"/>
              </w:rPr>
            </w:pPr>
            <w:r w:rsidRPr="00030F2C">
              <w:rPr>
                <w:b/>
                <w:bCs/>
                <w:sz w:val="20"/>
                <w:szCs w:val="20"/>
              </w:rPr>
              <w:t>(</w:t>
            </w:r>
            <w:proofErr w:type="spellStart"/>
            <w:r w:rsidRPr="00030F2C">
              <w:rPr>
                <w:b/>
                <w:bCs/>
                <w:sz w:val="20"/>
                <w:szCs w:val="20"/>
              </w:rPr>
              <w:t>mokinių</w:t>
            </w:r>
            <w:proofErr w:type="spellEnd"/>
            <w:r w:rsidRPr="00030F2C">
              <w:rPr>
                <w:b/>
                <w:bCs/>
                <w:sz w:val="20"/>
                <w:szCs w:val="20"/>
              </w:rPr>
              <w:t xml:space="preserve"> </w:t>
            </w:r>
            <w:proofErr w:type="spellStart"/>
            <w:r w:rsidRPr="00030F2C">
              <w:rPr>
                <w:b/>
                <w:bCs/>
                <w:sz w:val="20"/>
                <w:szCs w:val="20"/>
              </w:rPr>
              <w:t>skaičius</w:t>
            </w:r>
            <w:proofErr w:type="spellEnd"/>
            <w:r w:rsidRPr="00030F2C">
              <w:rPr>
                <w:b/>
                <w:bCs/>
                <w:sz w:val="20"/>
                <w:szCs w:val="20"/>
              </w:rPr>
              <w:t>)</w:t>
            </w:r>
          </w:p>
        </w:tc>
        <w:tc>
          <w:tcPr>
            <w:tcW w:w="2977" w:type="dxa"/>
            <w:gridSpan w:val="3"/>
            <w:shd w:val="clear" w:color="auto" w:fill="auto"/>
            <w:tcMar>
              <w:top w:w="72" w:type="dxa"/>
              <w:left w:w="144" w:type="dxa"/>
              <w:bottom w:w="72" w:type="dxa"/>
              <w:right w:w="144" w:type="dxa"/>
            </w:tcMar>
            <w:hideMark/>
          </w:tcPr>
          <w:p w14:paraId="4794858C" w14:textId="77777777" w:rsidR="001F4D47" w:rsidRDefault="001F4D47" w:rsidP="00B81680">
            <w:pPr>
              <w:jc w:val="center"/>
              <w:rPr>
                <w:b/>
                <w:bCs/>
                <w:sz w:val="20"/>
                <w:szCs w:val="20"/>
              </w:rPr>
            </w:pPr>
            <w:proofErr w:type="spellStart"/>
            <w:r w:rsidRPr="00030F2C">
              <w:rPr>
                <w:b/>
                <w:bCs/>
                <w:sz w:val="20"/>
                <w:szCs w:val="20"/>
              </w:rPr>
              <w:t>Anykščių</w:t>
            </w:r>
            <w:proofErr w:type="spellEnd"/>
            <w:r w:rsidRPr="00030F2C">
              <w:rPr>
                <w:b/>
                <w:bCs/>
                <w:sz w:val="20"/>
                <w:szCs w:val="20"/>
              </w:rPr>
              <w:t xml:space="preserve"> </w:t>
            </w:r>
            <w:proofErr w:type="spellStart"/>
            <w:r w:rsidRPr="00030F2C">
              <w:rPr>
                <w:b/>
                <w:bCs/>
                <w:sz w:val="20"/>
                <w:szCs w:val="20"/>
              </w:rPr>
              <w:t>filialas</w:t>
            </w:r>
            <w:proofErr w:type="spellEnd"/>
            <w:r w:rsidRPr="00030F2C">
              <w:rPr>
                <w:b/>
                <w:bCs/>
                <w:sz w:val="20"/>
                <w:szCs w:val="20"/>
              </w:rPr>
              <w:t xml:space="preserve"> </w:t>
            </w:r>
          </w:p>
          <w:p w14:paraId="27D41D3C" w14:textId="77777777" w:rsidR="001F4D47" w:rsidRPr="00030F2C" w:rsidRDefault="001F4D47" w:rsidP="00B81680">
            <w:pPr>
              <w:jc w:val="center"/>
              <w:rPr>
                <w:sz w:val="20"/>
                <w:szCs w:val="20"/>
              </w:rPr>
            </w:pPr>
            <w:r w:rsidRPr="00030F2C">
              <w:rPr>
                <w:b/>
                <w:bCs/>
                <w:sz w:val="20"/>
                <w:szCs w:val="20"/>
              </w:rPr>
              <w:t>(</w:t>
            </w:r>
            <w:proofErr w:type="spellStart"/>
            <w:r w:rsidRPr="00030F2C">
              <w:rPr>
                <w:b/>
                <w:bCs/>
                <w:sz w:val="20"/>
                <w:szCs w:val="20"/>
              </w:rPr>
              <w:t>mokinių</w:t>
            </w:r>
            <w:proofErr w:type="spellEnd"/>
            <w:r w:rsidRPr="00030F2C">
              <w:rPr>
                <w:b/>
                <w:bCs/>
                <w:sz w:val="20"/>
                <w:szCs w:val="20"/>
              </w:rPr>
              <w:t xml:space="preserve"> </w:t>
            </w:r>
            <w:proofErr w:type="spellStart"/>
            <w:r w:rsidRPr="00030F2C">
              <w:rPr>
                <w:b/>
                <w:bCs/>
                <w:sz w:val="20"/>
                <w:szCs w:val="20"/>
              </w:rPr>
              <w:t>skaičius</w:t>
            </w:r>
            <w:proofErr w:type="spellEnd"/>
            <w:r w:rsidRPr="00030F2C">
              <w:rPr>
                <w:b/>
                <w:bCs/>
                <w:sz w:val="20"/>
                <w:szCs w:val="20"/>
              </w:rPr>
              <w:t>)</w:t>
            </w:r>
          </w:p>
        </w:tc>
      </w:tr>
      <w:tr w:rsidR="001F4D47" w:rsidRPr="00030F2C" w14:paraId="0302C383" w14:textId="77777777" w:rsidTr="00603E10">
        <w:trPr>
          <w:trHeight w:val="259"/>
        </w:trPr>
        <w:tc>
          <w:tcPr>
            <w:tcW w:w="3397" w:type="dxa"/>
            <w:vMerge/>
            <w:shd w:val="clear" w:color="auto" w:fill="auto"/>
            <w:vAlign w:val="center"/>
            <w:hideMark/>
          </w:tcPr>
          <w:p w14:paraId="2DB38FC6" w14:textId="77777777" w:rsidR="001F4D47" w:rsidRPr="00030F2C" w:rsidRDefault="001F4D47" w:rsidP="00B81680">
            <w:pPr>
              <w:rPr>
                <w:sz w:val="20"/>
                <w:szCs w:val="20"/>
              </w:rPr>
            </w:pPr>
          </w:p>
        </w:tc>
        <w:tc>
          <w:tcPr>
            <w:tcW w:w="993" w:type="dxa"/>
            <w:shd w:val="clear" w:color="auto" w:fill="auto"/>
            <w:tcMar>
              <w:top w:w="72" w:type="dxa"/>
              <w:left w:w="144" w:type="dxa"/>
              <w:bottom w:w="72" w:type="dxa"/>
              <w:right w:w="144" w:type="dxa"/>
            </w:tcMar>
            <w:hideMark/>
          </w:tcPr>
          <w:p w14:paraId="5C9F692F" w14:textId="77777777" w:rsidR="001F4D47" w:rsidRPr="00030F2C" w:rsidRDefault="001F4D47" w:rsidP="00B81680">
            <w:pPr>
              <w:rPr>
                <w:sz w:val="20"/>
                <w:szCs w:val="20"/>
              </w:rPr>
            </w:pPr>
            <w:r w:rsidRPr="00030F2C">
              <w:rPr>
                <w:sz w:val="20"/>
                <w:szCs w:val="20"/>
              </w:rPr>
              <w:t>2020 m.</w:t>
            </w:r>
          </w:p>
        </w:tc>
        <w:tc>
          <w:tcPr>
            <w:tcW w:w="1134" w:type="dxa"/>
            <w:shd w:val="clear" w:color="auto" w:fill="auto"/>
            <w:tcMar>
              <w:top w:w="72" w:type="dxa"/>
              <w:left w:w="144" w:type="dxa"/>
              <w:bottom w:w="72" w:type="dxa"/>
              <w:right w:w="144" w:type="dxa"/>
            </w:tcMar>
            <w:hideMark/>
          </w:tcPr>
          <w:p w14:paraId="6A930A23" w14:textId="77777777" w:rsidR="001F4D47" w:rsidRPr="00030F2C" w:rsidRDefault="001F4D47" w:rsidP="00B81680">
            <w:pPr>
              <w:rPr>
                <w:sz w:val="20"/>
                <w:szCs w:val="20"/>
              </w:rPr>
            </w:pPr>
            <w:r w:rsidRPr="00030F2C">
              <w:rPr>
                <w:sz w:val="20"/>
                <w:szCs w:val="20"/>
              </w:rPr>
              <w:t xml:space="preserve">2021 m. </w:t>
            </w:r>
          </w:p>
        </w:tc>
        <w:tc>
          <w:tcPr>
            <w:tcW w:w="992" w:type="dxa"/>
            <w:shd w:val="clear" w:color="auto" w:fill="auto"/>
            <w:tcMar>
              <w:top w:w="72" w:type="dxa"/>
              <w:left w:w="144" w:type="dxa"/>
              <w:bottom w:w="72" w:type="dxa"/>
              <w:right w:w="144" w:type="dxa"/>
            </w:tcMar>
            <w:hideMark/>
          </w:tcPr>
          <w:p w14:paraId="25F8C74B" w14:textId="77777777" w:rsidR="001F4D47" w:rsidRPr="00030F2C" w:rsidRDefault="001F4D47" w:rsidP="00B81680">
            <w:pPr>
              <w:rPr>
                <w:sz w:val="20"/>
                <w:szCs w:val="20"/>
              </w:rPr>
            </w:pPr>
            <w:r w:rsidRPr="00030F2C">
              <w:rPr>
                <w:sz w:val="20"/>
                <w:szCs w:val="20"/>
              </w:rPr>
              <w:t>2022 m.</w:t>
            </w:r>
          </w:p>
        </w:tc>
        <w:tc>
          <w:tcPr>
            <w:tcW w:w="992" w:type="dxa"/>
            <w:shd w:val="clear" w:color="auto" w:fill="auto"/>
            <w:tcMar>
              <w:top w:w="72" w:type="dxa"/>
              <w:left w:w="144" w:type="dxa"/>
              <w:bottom w:w="72" w:type="dxa"/>
              <w:right w:w="144" w:type="dxa"/>
            </w:tcMar>
            <w:hideMark/>
          </w:tcPr>
          <w:p w14:paraId="54025545" w14:textId="77777777" w:rsidR="001F4D47" w:rsidRPr="00030F2C" w:rsidRDefault="001F4D47" w:rsidP="00B81680">
            <w:pPr>
              <w:rPr>
                <w:sz w:val="20"/>
                <w:szCs w:val="20"/>
              </w:rPr>
            </w:pPr>
            <w:r w:rsidRPr="00030F2C">
              <w:rPr>
                <w:sz w:val="20"/>
                <w:szCs w:val="20"/>
              </w:rPr>
              <w:t>2020 m.</w:t>
            </w:r>
          </w:p>
        </w:tc>
        <w:tc>
          <w:tcPr>
            <w:tcW w:w="992" w:type="dxa"/>
            <w:shd w:val="clear" w:color="auto" w:fill="auto"/>
            <w:tcMar>
              <w:top w:w="72" w:type="dxa"/>
              <w:left w:w="144" w:type="dxa"/>
              <w:bottom w:w="72" w:type="dxa"/>
              <w:right w:w="144" w:type="dxa"/>
            </w:tcMar>
            <w:hideMark/>
          </w:tcPr>
          <w:p w14:paraId="788E2DC7" w14:textId="77777777" w:rsidR="001F4D47" w:rsidRPr="00030F2C" w:rsidRDefault="001F4D47" w:rsidP="00B81680">
            <w:pPr>
              <w:rPr>
                <w:sz w:val="20"/>
                <w:szCs w:val="20"/>
              </w:rPr>
            </w:pPr>
            <w:r w:rsidRPr="00030F2C">
              <w:rPr>
                <w:sz w:val="20"/>
                <w:szCs w:val="20"/>
              </w:rPr>
              <w:t xml:space="preserve">2021 m. </w:t>
            </w:r>
          </w:p>
        </w:tc>
        <w:tc>
          <w:tcPr>
            <w:tcW w:w="993" w:type="dxa"/>
            <w:shd w:val="clear" w:color="auto" w:fill="auto"/>
            <w:tcMar>
              <w:top w:w="72" w:type="dxa"/>
              <w:left w:w="144" w:type="dxa"/>
              <w:bottom w:w="72" w:type="dxa"/>
              <w:right w:w="144" w:type="dxa"/>
            </w:tcMar>
            <w:hideMark/>
          </w:tcPr>
          <w:p w14:paraId="017F12D9" w14:textId="77777777" w:rsidR="001F4D47" w:rsidRPr="00030F2C" w:rsidRDefault="001F4D47" w:rsidP="00B81680">
            <w:pPr>
              <w:rPr>
                <w:sz w:val="20"/>
                <w:szCs w:val="20"/>
              </w:rPr>
            </w:pPr>
            <w:r w:rsidRPr="00030F2C">
              <w:rPr>
                <w:sz w:val="20"/>
                <w:szCs w:val="20"/>
              </w:rPr>
              <w:t>2022 m.</w:t>
            </w:r>
          </w:p>
        </w:tc>
      </w:tr>
      <w:tr w:rsidR="001F4D47" w:rsidRPr="00030F2C" w14:paraId="454C885F" w14:textId="77777777" w:rsidTr="00B81680">
        <w:trPr>
          <w:trHeight w:val="97"/>
        </w:trPr>
        <w:tc>
          <w:tcPr>
            <w:tcW w:w="3397" w:type="dxa"/>
            <w:shd w:val="clear" w:color="auto" w:fill="auto"/>
            <w:tcMar>
              <w:top w:w="72" w:type="dxa"/>
              <w:left w:w="144" w:type="dxa"/>
              <w:bottom w:w="72" w:type="dxa"/>
              <w:right w:w="144" w:type="dxa"/>
            </w:tcMar>
            <w:hideMark/>
          </w:tcPr>
          <w:p w14:paraId="1C13204E" w14:textId="77777777" w:rsidR="001F4D47" w:rsidRPr="00030F2C" w:rsidRDefault="001F4D47" w:rsidP="00B81680">
            <w:pPr>
              <w:rPr>
                <w:sz w:val="20"/>
                <w:szCs w:val="20"/>
              </w:rPr>
            </w:pPr>
            <w:proofErr w:type="spellStart"/>
            <w:r w:rsidRPr="00030F2C">
              <w:rPr>
                <w:sz w:val="20"/>
                <w:szCs w:val="20"/>
              </w:rPr>
              <w:t>Inžinerija</w:t>
            </w:r>
            <w:proofErr w:type="spellEnd"/>
            <w:r w:rsidRPr="00030F2C">
              <w:rPr>
                <w:sz w:val="20"/>
                <w:szCs w:val="20"/>
              </w:rPr>
              <w:t xml:space="preserve"> ir </w:t>
            </w:r>
            <w:proofErr w:type="spellStart"/>
            <w:r w:rsidRPr="00030F2C">
              <w:rPr>
                <w:sz w:val="20"/>
                <w:szCs w:val="20"/>
              </w:rPr>
              <w:t>inžinerinės</w:t>
            </w:r>
            <w:proofErr w:type="spellEnd"/>
            <w:r w:rsidRPr="00030F2C">
              <w:rPr>
                <w:sz w:val="20"/>
                <w:szCs w:val="20"/>
              </w:rPr>
              <w:t xml:space="preserve"> </w:t>
            </w:r>
            <w:proofErr w:type="spellStart"/>
            <w:r w:rsidRPr="00030F2C">
              <w:rPr>
                <w:sz w:val="20"/>
                <w:szCs w:val="20"/>
              </w:rPr>
              <w:t>profesijos</w:t>
            </w:r>
            <w:proofErr w:type="spellEnd"/>
          </w:p>
        </w:tc>
        <w:tc>
          <w:tcPr>
            <w:tcW w:w="993" w:type="dxa"/>
            <w:shd w:val="clear" w:color="auto" w:fill="auto"/>
            <w:tcMar>
              <w:top w:w="72" w:type="dxa"/>
              <w:left w:w="144" w:type="dxa"/>
              <w:bottom w:w="72" w:type="dxa"/>
              <w:right w:w="144" w:type="dxa"/>
            </w:tcMar>
            <w:hideMark/>
          </w:tcPr>
          <w:p w14:paraId="24CB19A7" w14:textId="77777777" w:rsidR="001F4D47" w:rsidRPr="00030F2C" w:rsidRDefault="001F4D47" w:rsidP="00B81680">
            <w:pPr>
              <w:rPr>
                <w:sz w:val="20"/>
                <w:szCs w:val="20"/>
              </w:rPr>
            </w:pPr>
            <w:r w:rsidRPr="00030F2C">
              <w:rPr>
                <w:sz w:val="20"/>
                <w:szCs w:val="20"/>
              </w:rPr>
              <w:t>25</w:t>
            </w:r>
          </w:p>
        </w:tc>
        <w:tc>
          <w:tcPr>
            <w:tcW w:w="1134" w:type="dxa"/>
            <w:shd w:val="clear" w:color="auto" w:fill="auto"/>
            <w:tcMar>
              <w:top w:w="72" w:type="dxa"/>
              <w:left w:w="144" w:type="dxa"/>
              <w:bottom w:w="72" w:type="dxa"/>
              <w:right w:w="144" w:type="dxa"/>
            </w:tcMar>
            <w:hideMark/>
          </w:tcPr>
          <w:p w14:paraId="1EA3E789" w14:textId="77777777" w:rsidR="001F4D47" w:rsidRPr="00030F2C" w:rsidRDefault="001F4D47" w:rsidP="00B81680">
            <w:pPr>
              <w:rPr>
                <w:sz w:val="20"/>
                <w:szCs w:val="20"/>
              </w:rPr>
            </w:pPr>
            <w:r w:rsidRPr="00030F2C">
              <w:rPr>
                <w:sz w:val="20"/>
                <w:szCs w:val="20"/>
              </w:rPr>
              <w:t>8</w:t>
            </w:r>
          </w:p>
        </w:tc>
        <w:tc>
          <w:tcPr>
            <w:tcW w:w="992" w:type="dxa"/>
            <w:shd w:val="clear" w:color="auto" w:fill="auto"/>
            <w:tcMar>
              <w:top w:w="72" w:type="dxa"/>
              <w:left w:w="144" w:type="dxa"/>
              <w:bottom w:w="72" w:type="dxa"/>
              <w:right w:w="144" w:type="dxa"/>
            </w:tcMar>
            <w:hideMark/>
          </w:tcPr>
          <w:p w14:paraId="10F63605" w14:textId="77777777" w:rsidR="001F4D47" w:rsidRPr="00030F2C" w:rsidRDefault="001F4D47" w:rsidP="00B81680">
            <w:pPr>
              <w:rPr>
                <w:sz w:val="20"/>
                <w:szCs w:val="20"/>
              </w:rPr>
            </w:pPr>
            <w:r w:rsidRPr="00030F2C">
              <w:rPr>
                <w:sz w:val="20"/>
                <w:szCs w:val="20"/>
              </w:rPr>
              <w:t>9</w:t>
            </w:r>
          </w:p>
        </w:tc>
        <w:tc>
          <w:tcPr>
            <w:tcW w:w="992" w:type="dxa"/>
            <w:shd w:val="clear" w:color="auto" w:fill="auto"/>
            <w:tcMar>
              <w:top w:w="72" w:type="dxa"/>
              <w:left w:w="144" w:type="dxa"/>
              <w:bottom w:w="72" w:type="dxa"/>
              <w:right w:w="144" w:type="dxa"/>
            </w:tcMar>
            <w:hideMark/>
          </w:tcPr>
          <w:p w14:paraId="50832556"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523C2953" w14:textId="77777777" w:rsidR="001F4D47" w:rsidRPr="00030F2C" w:rsidRDefault="001F4D47" w:rsidP="00B81680">
            <w:pPr>
              <w:rPr>
                <w:sz w:val="20"/>
                <w:szCs w:val="20"/>
              </w:rPr>
            </w:pPr>
          </w:p>
        </w:tc>
        <w:tc>
          <w:tcPr>
            <w:tcW w:w="993" w:type="dxa"/>
            <w:shd w:val="clear" w:color="auto" w:fill="auto"/>
            <w:tcMar>
              <w:top w:w="72" w:type="dxa"/>
              <w:left w:w="144" w:type="dxa"/>
              <w:bottom w:w="72" w:type="dxa"/>
              <w:right w:w="144" w:type="dxa"/>
            </w:tcMar>
            <w:hideMark/>
          </w:tcPr>
          <w:p w14:paraId="690A2579" w14:textId="77777777" w:rsidR="001F4D47" w:rsidRPr="00030F2C" w:rsidRDefault="001F4D47" w:rsidP="00B81680">
            <w:pPr>
              <w:rPr>
                <w:sz w:val="20"/>
                <w:szCs w:val="20"/>
              </w:rPr>
            </w:pPr>
            <w:r w:rsidRPr="00030F2C">
              <w:rPr>
                <w:sz w:val="20"/>
                <w:szCs w:val="20"/>
              </w:rPr>
              <w:t>5</w:t>
            </w:r>
          </w:p>
        </w:tc>
      </w:tr>
      <w:tr w:rsidR="001F4D47" w:rsidRPr="00030F2C" w14:paraId="0B608632" w14:textId="77777777" w:rsidTr="00603E10">
        <w:trPr>
          <w:trHeight w:val="209"/>
        </w:trPr>
        <w:tc>
          <w:tcPr>
            <w:tcW w:w="3397" w:type="dxa"/>
            <w:shd w:val="clear" w:color="auto" w:fill="auto"/>
            <w:tcMar>
              <w:top w:w="72" w:type="dxa"/>
              <w:left w:w="144" w:type="dxa"/>
              <w:bottom w:w="72" w:type="dxa"/>
              <w:right w:w="144" w:type="dxa"/>
            </w:tcMar>
            <w:hideMark/>
          </w:tcPr>
          <w:p w14:paraId="24187031" w14:textId="77777777" w:rsidR="001F4D47" w:rsidRPr="00030F2C" w:rsidRDefault="001F4D47" w:rsidP="00B81680">
            <w:pPr>
              <w:rPr>
                <w:sz w:val="20"/>
                <w:szCs w:val="20"/>
              </w:rPr>
            </w:pPr>
            <w:proofErr w:type="spellStart"/>
            <w:r w:rsidRPr="00030F2C">
              <w:rPr>
                <w:sz w:val="20"/>
                <w:szCs w:val="20"/>
              </w:rPr>
              <w:t>Žemės</w:t>
            </w:r>
            <w:proofErr w:type="spellEnd"/>
            <w:r w:rsidRPr="00030F2C">
              <w:rPr>
                <w:sz w:val="20"/>
                <w:szCs w:val="20"/>
              </w:rPr>
              <w:t xml:space="preserve"> </w:t>
            </w:r>
            <w:proofErr w:type="spellStart"/>
            <w:r w:rsidRPr="00030F2C">
              <w:rPr>
                <w:sz w:val="20"/>
                <w:szCs w:val="20"/>
              </w:rPr>
              <w:t>ūkis</w:t>
            </w:r>
            <w:proofErr w:type="spellEnd"/>
          </w:p>
        </w:tc>
        <w:tc>
          <w:tcPr>
            <w:tcW w:w="993" w:type="dxa"/>
            <w:shd w:val="clear" w:color="auto" w:fill="auto"/>
            <w:tcMar>
              <w:top w:w="72" w:type="dxa"/>
              <w:left w:w="144" w:type="dxa"/>
              <w:bottom w:w="72" w:type="dxa"/>
              <w:right w:w="144" w:type="dxa"/>
            </w:tcMar>
            <w:hideMark/>
          </w:tcPr>
          <w:p w14:paraId="5894CCCF" w14:textId="77777777" w:rsidR="001F4D47" w:rsidRPr="00030F2C" w:rsidRDefault="001F4D47" w:rsidP="00B81680">
            <w:pPr>
              <w:rPr>
                <w:sz w:val="20"/>
                <w:szCs w:val="20"/>
              </w:rPr>
            </w:pPr>
            <w:r w:rsidRPr="00030F2C">
              <w:rPr>
                <w:sz w:val="20"/>
                <w:szCs w:val="20"/>
              </w:rPr>
              <w:t>22</w:t>
            </w:r>
          </w:p>
        </w:tc>
        <w:tc>
          <w:tcPr>
            <w:tcW w:w="1134" w:type="dxa"/>
            <w:shd w:val="clear" w:color="auto" w:fill="auto"/>
            <w:tcMar>
              <w:top w:w="72" w:type="dxa"/>
              <w:left w:w="144" w:type="dxa"/>
              <w:bottom w:w="72" w:type="dxa"/>
              <w:right w:w="144" w:type="dxa"/>
            </w:tcMar>
            <w:hideMark/>
          </w:tcPr>
          <w:p w14:paraId="5F820633" w14:textId="77777777" w:rsidR="001F4D47" w:rsidRPr="00030F2C" w:rsidRDefault="001F4D47" w:rsidP="00B81680">
            <w:pPr>
              <w:rPr>
                <w:sz w:val="20"/>
                <w:szCs w:val="20"/>
              </w:rPr>
            </w:pPr>
            <w:r w:rsidRPr="00030F2C">
              <w:rPr>
                <w:sz w:val="20"/>
                <w:szCs w:val="20"/>
              </w:rPr>
              <w:t>22</w:t>
            </w:r>
          </w:p>
        </w:tc>
        <w:tc>
          <w:tcPr>
            <w:tcW w:w="992" w:type="dxa"/>
            <w:shd w:val="clear" w:color="auto" w:fill="auto"/>
            <w:tcMar>
              <w:top w:w="72" w:type="dxa"/>
              <w:left w:w="144" w:type="dxa"/>
              <w:bottom w:w="72" w:type="dxa"/>
              <w:right w:w="144" w:type="dxa"/>
            </w:tcMar>
            <w:hideMark/>
          </w:tcPr>
          <w:p w14:paraId="1A34CD0A" w14:textId="77777777" w:rsidR="001F4D47" w:rsidRPr="00030F2C" w:rsidRDefault="001F4D47" w:rsidP="00B81680">
            <w:pPr>
              <w:rPr>
                <w:sz w:val="20"/>
                <w:szCs w:val="20"/>
              </w:rPr>
            </w:pPr>
            <w:r w:rsidRPr="00030F2C">
              <w:rPr>
                <w:sz w:val="20"/>
                <w:szCs w:val="20"/>
              </w:rPr>
              <w:t>10</w:t>
            </w:r>
          </w:p>
        </w:tc>
        <w:tc>
          <w:tcPr>
            <w:tcW w:w="992" w:type="dxa"/>
            <w:shd w:val="clear" w:color="auto" w:fill="auto"/>
            <w:tcMar>
              <w:top w:w="72" w:type="dxa"/>
              <w:left w:w="144" w:type="dxa"/>
              <w:bottom w:w="72" w:type="dxa"/>
              <w:right w:w="144" w:type="dxa"/>
            </w:tcMar>
            <w:hideMark/>
          </w:tcPr>
          <w:p w14:paraId="76AAAB6E"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0C7FA103" w14:textId="77777777" w:rsidR="001F4D47" w:rsidRPr="00030F2C" w:rsidRDefault="001F4D47" w:rsidP="00B81680">
            <w:pPr>
              <w:rPr>
                <w:sz w:val="20"/>
                <w:szCs w:val="20"/>
              </w:rPr>
            </w:pPr>
            <w:r w:rsidRPr="00030F2C">
              <w:rPr>
                <w:sz w:val="20"/>
                <w:szCs w:val="20"/>
              </w:rPr>
              <w:t>36</w:t>
            </w:r>
          </w:p>
        </w:tc>
        <w:tc>
          <w:tcPr>
            <w:tcW w:w="993" w:type="dxa"/>
            <w:shd w:val="clear" w:color="auto" w:fill="auto"/>
            <w:tcMar>
              <w:top w:w="72" w:type="dxa"/>
              <w:left w:w="144" w:type="dxa"/>
              <w:bottom w:w="72" w:type="dxa"/>
              <w:right w:w="144" w:type="dxa"/>
            </w:tcMar>
            <w:hideMark/>
          </w:tcPr>
          <w:p w14:paraId="1750A1EC" w14:textId="77777777" w:rsidR="001F4D47" w:rsidRPr="00030F2C" w:rsidRDefault="001F4D47" w:rsidP="00B81680">
            <w:pPr>
              <w:rPr>
                <w:sz w:val="20"/>
                <w:szCs w:val="20"/>
              </w:rPr>
            </w:pPr>
            <w:r w:rsidRPr="00030F2C">
              <w:rPr>
                <w:sz w:val="20"/>
                <w:szCs w:val="20"/>
              </w:rPr>
              <w:t>35</w:t>
            </w:r>
          </w:p>
        </w:tc>
      </w:tr>
      <w:tr w:rsidR="001F4D47" w:rsidRPr="00030F2C" w14:paraId="47FA21E8" w14:textId="77777777" w:rsidTr="00603E10">
        <w:trPr>
          <w:trHeight w:val="203"/>
        </w:trPr>
        <w:tc>
          <w:tcPr>
            <w:tcW w:w="3397" w:type="dxa"/>
            <w:shd w:val="clear" w:color="auto" w:fill="auto"/>
            <w:tcMar>
              <w:top w:w="72" w:type="dxa"/>
              <w:left w:w="144" w:type="dxa"/>
              <w:bottom w:w="72" w:type="dxa"/>
              <w:right w:w="144" w:type="dxa"/>
            </w:tcMar>
            <w:hideMark/>
          </w:tcPr>
          <w:p w14:paraId="1108ED21" w14:textId="77777777" w:rsidR="001F4D47" w:rsidRPr="00030F2C" w:rsidRDefault="001F4D47" w:rsidP="00B81680">
            <w:pPr>
              <w:rPr>
                <w:sz w:val="20"/>
                <w:szCs w:val="20"/>
              </w:rPr>
            </w:pPr>
            <w:proofErr w:type="spellStart"/>
            <w:r w:rsidRPr="00030F2C">
              <w:rPr>
                <w:sz w:val="20"/>
                <w:szCs w:val="20"/>
              </w:rPr>
              <w:t>Paslaugos</w:t>
            </w:r>
            <w:proofErr w:type="spellEnd"/>
            <w:r w:rsidRPr="00030F2C">
              <w:rPr>
                <w:sz w:val="20"/>
                <w:szCs w:val="20"/>
              </w:rPr>
              <w:t xml:space="preserve"> </w:t>
            </w:r>
            <w:proofErr w:type="spellStart"/>
            <w:r w:rsidRPr="00030F2C">
              <w:rPr>
                <w:sz w:val="20"/>
                <w:szCs w:val="20"/>
              </w:rPr>
              <w:t>asmenims</w:t>
            </w:r>
            <w:proofErr w:type="spellEnd"/>
          </w:p>
        </w:tc>
        <w:tc>
          <w:tcPr>
            <w:tcW w:w="993" w:type="dxa"/>
            <w:shd w:val="clear" w:color="auto" w:fill="auto"/>
            <w:tcMar>
              <w:top w:w="72" w:type="dxa"/>
              <w:left w:w="144" w:type="dxa"/>
              <w:bottom w:w="72" w:type="dxa"/>
              <w:right w:w="144" w:type="dxa"/>
            </w:tcMar>
            <w:hideMark/>
          </w:tcPr>
          <w:p w14:paraId="1E7DD0F9" w14:textId="77777777" w:rsidR="001F4D47" w:rsidRPr="00030F2C" w:rsidRDefault="001F4D47" w:rsidP="00B81680">
            <w:pPr>
              <w:rPr>
                <w:sz w:val="20"/>
                <w:szCs w:val="20"/>
              </w:rPr>
            </w:pPr>
            <w:r w:rsidRPr="00030F2C">
              <w:rPr>
                <w:sz w:val="20"/>
                <w:szCs w:val="20"/>
              </w:rPr>
              <w:t>42</w:t>
            </w:r>
          </w:p>
        </w:tc>
        <w:tc>
          <w:tcPr>
            <w:tcW w:w="1134" w:type="dxa"/>
            <w:shd w:val="clear" w:color="auto" w:fill="auto"/>
            <w:tcMar>
              <w:top w:w="72" w:type="dxa"/>
              <w:left w:w="144" w:type="dxa"/>
              <w:bottom w:w="72" w:type="dxa"/>
              <w:right w:w="144" w:type="dxa"/>
            </w:tcMar>
            <w:hideMark/>
          </w:tcPr>
          <w:p w14:paraId="5BC6ACF5" w14:textId="77777777" w:rsidR="001F4D47" w:rsidRPr="00030F2C" w:rsidRDefault="001F4D47" w:rsidP="00B81680">
            <w:pPr>
              <w:rPr>
                <w:sz w:val="20"/>
                <w:szCs w:val="20"/>
              </w:rPr>
            </w:pPr>
            <w:r w:rsidRPr="00030F2C">
              <w:rPr>
                <w:sz w:val="20"/>
                <w:szCs w:val="20"/>
              </w:rPr>
              <w:t>2</w:t>
            </w:r>
          </w:p>
        </w:tc>
        <w:tc>
          <w:tcPr>
            <w:tcW w:w="992" w:type="dxa"/>
            <w:shd w:val="clear" w:color="auto" w:fill="auto"/>
            <w:tcMar>
              <w:top w:w="72" w:type="dxa"/>
              <w:left w:w="144" w:type="dxa"/>
              <w:bottom w:w="72" w:type="dxa"/>
              <w:right w:w="144" w:type="dxa"/>
            </w:tcMar>
            <w:hideMark/>
          </w:tcPr>
          <w:p w14:paraId="6FE61E4C" w14:textId="77777777" w:rsidR="001F4D47" w:rsidRPr="00030F2C" w:rsidRDefault="001F4D47" w:rsidP="00B81680">
            <w:pPr>
              <w:rPr>
                <w:sz w:val="20"/>
                <w:szCs w:val="20"/>
              </w:rPr>
            </w:pPr>
            <w:r w:rsidRPr="00030F2C">
              <w:rPr>
                <w:sz w:val="20"/>
                <w:szCs w:val="20"/>
              </w:rPr>
              <w:t>10</w:t>
            </w:r>
          </w:p>
        </w:tc>
        <w:tc>
          <w:tcPr>
            <w:tcW w:w="992" w:type="dxa"/>
            <w:shd w:val="clear" w:color="auto" w:fill="auto"/>
            <w:tcMar>
              <w:top w:w="72" w:type="dxa"/>
              <w:left w:w="144" w:type="dxa"/>
              <w:bottom w:w="72" w:type="dxa"/>
              <w:right w:w="144" w:type="dxa"/>
            </w:tcMar>
            <w:hideMark/>
          </w:tcPr>
          <w:p w14:paraId="6A254E01"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342E7B11" w14:textId="77777777" w:rsidR="001F4D47" w:rsidRPr="00030F2C" w:rsidRDefault="001F4D47" w:rsidP="00B81680">
            <w:pPr>
              <w:rPr>
                <w:sz w:val="20"/>
                <w:szCs w:val="20"/>
              </w:rPr>
            </w:pPr>
          </w:p>
        </w:tc>
        <w:tc>
          <w:tcPr>
            <w:tcW w:w="993" w:type="dxa"/>
            <w:shd w:val="clear" w:color="auto" w:fill="auto"/>
            <w:tcMar>
              <w:top w:w="72" w:type="dxa"/>
              <w:left w:w="144" w:type="dxa"/>
              <w:bottom w:w="72" w:type="dxa"/>
              <w:right w:w="144" w:type="dxa"/>
            </w:tcMar>
            <w:hideMark/>
          </w:tcPr>
          <w:p w14:paraId="76341AEE" w14:textId="77777777" w:rsidR="001F4D47" w:rsidRPr="00030F2C" w:rsidRDefault="001F4D47" w:rsidP="00B81680">
            <w:pPr>
              <w:rPr>
                <w:sz w:val="20"/>
                <w:szCs w:val="20"/>
              </w:rPr>
            </w:pPr>
          </w:p>
        </w:tc>
      </w:tr>
      <w:tr w:rsidR="001F4D47" w:rsidRPr="00030F2C" w14:paraId="3C16BE1C" w14:textId="77777777" w:rsidTr="00603E10">
        <w:trPr>
          <w:trHeight w:val="184"/>
        </w:trPr>
        <w:tc>
          <w:tcPr>
            <w:tcW w:w="3397" w:type="dxa"/>
            <w:shd w:val="clear" w:color="auto" w:fill="auto"/>
            <w:tcMar>
              <w:top w:w="72" w:type="dxa"/>
              <w:left w:w="144" w:type="dxa"/>
              <w:bottom w:w="72" w:type="dxa"/>
              <w:right w:w="144" w:type="dxa"/>
            </w:tcMar>
            <w:hideMark/>
          </w:tcPr>
          <w:p w14:paraId="61F3AE73" w14:textId="77777777" w:rsidR="001F4D47" w:rsidRPr="00030F2C" w:rsidRDefault="001F4D47" w:rsidP="00B81680">
            <w:pPr>
              <w:rPr>
                <w:sz w:val="20"/>
                <w:szCs w:val="20"/>
              </w:rPr>
            </w:pPr>
            <w:proofErr w:type="spellStart"/>
            <w:r w:rsidRPr="00030F2C">
              <w:rPr>
                <w:sz w:val="20"/>
                <w:szCs w:val="20"/>
              </w:rPr>
              <w:t>Gamyba</w:t>
            </w:r>
            <w:proofErr w:type="spellEnd"/>
            <w:r w:rsidRPr="00030F2C">
              <w:rPr>
                <w:sz w:val="20"/>
                <w:szCs w:val="20"/>
              </w:rPr>
              <w:t xml:space="preserve"> ir </w:t>
            </w:r>
            <w:proofErr w:type="spellStart"/>
            <w:r w:rsidRPr="00030F2C">
              <w:rPr>
                <w:sz w:val="20"/>
                <w:szCs w:val="20"/>
              </w:rPr>
              <w:t>perdirbimas</w:t>
            </w:r>
            <w:proofErr w:type="spellEnd"/>
          </w:p>
        </w:tc>
        <w:tc>
          <w:tcPr>
            <w:tcW w:w="993" w:type="dxa"/>
            <w:shd w:val="clear" w:color="auto" w:fill="auto"/>
            <w:tcMar>
              <w:top w:w="72" w:type="dxa"/>
              <w:left w:w="144" w:type="dxa"/>
              <w:bottom w:w="72" w:type="dxa"/>
              <w:right w:w="144" w:type="dxa"/>
            </w:tcMar>
            <w:hideMark/>
          </w:tcPr>
          <w:p w14:paraId="5C786491" w14:textId="77777777" w:rsidR="001F4D47" w:rsidRPr="00030F2C" w:rsidRDefault="001F4D47" w:rsidP="00B81680">
            <w:pPr>
              <w:rPr>
                <w:sz w:val="20"/>
                <w:szCs w:val="20"/>
              </w:rPr>
            </w:pPr>
          </w:p>
        </w:tc>
        <w:tc>
          <w:tcPr>
            <w:tcW w:w="1134" w:type="dxa"/>
            <w:shd w:val="clear" w:color="auto" w:fill="auto"/>
            <w:tcMar>
              <w:top w:w="72" w:type="dxa"/>
              <w:left w:w="144" w:type="dxa"/>
              <w:bottom w:w="72" w:type="dxa"/>
              <w:right w:w="144" w:type="dxa"/>
            </w:tcMar>
            <w:hideMark/>
          </w:tcPr>
          <w:p w14:paraId="11B6F302"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32954F85"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25187936"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36EEC291" w14:textId="77777777" w:rsidR="001F4D47" w:rsidRPr="00030F2C" w:rsidRDefault="001F4D47" w:rsidP="00B81680">
            <w:pPr>
              <w:rPr>
                <w:sz w:val="20"/>
                <w:szCs w:val="20"/>
              </w:rPr>
            </w:pPr>
          </w:p>
        </w:tc>
        <w:tc>
          <w:tcPr>
            <w:tcW w:w="993" w:type="dxa"/>
            <w:shd w:val="clear" w:color="auto" w:fill="auto"/>
            <w:tcMar>
              <w:top w:w="72" w:type="dxa"/>
              <w:left w:w="144" w:type="dxa"/>
              <w:bottom w:w="72" w:type="dxa"/>
              <w:right w:w="144" w:type="dxa"/>
            </w:tcMar>
            <w:hideMark/>
          </w:tcPr>
          <w:p w14:paraId="00AB0621" w14:textId="77777777" w:rsidR="001F4D47" w:rsidRPr="00030F2C" w:rsidRDefault="001F4D47" w:rsidP="00B81680">
            <w:pPr>
              <w:rPr>
                <w:sz w:val="20"/>
                <w:szCs w:val="20"/>
              </w:rPr>
            </w:pPr>
            <w:r w:rsidRPr="00030F2C">
              <w:rPr>
                <w:sz w:val="20"/>
                <w:szCs w:val="20"/>
              </w:rPr>
              <w:t>7</w:t>
            </w:r>
          </w:p>
        </w:tc>
      </w:tr>
      <w:tr w:rsidR="001F4D47" w:rsidRPr="00030F2C" w14:paraId="582C2D84" w14:textId="77777777" w:rsidTr="00603E10">
        <w:trPr>
          <w:trHeight w:val="178"/>
        </w:trPr>
        <w:tc>
          <w:tcPr>
            <w:tcW w:w="3397" w:type="dxa"/>
            <w:shd w:val="clear" w:color="auto" w:fill="auto"/>
            <w:tcMar>
              <w:top w:w="72" w:type="dxa"/>
              <w:left w:w="144" w:type="dxa"/>
              <w:bottom w:w="72" w:type="dxa"/>
              <w:right w:w="144" w:type="dxa"/>
            </w:tcMar>
            <w:hideMark/>
          </w:tcPr>
          <w:p w14:paraId="4F8812C3" w14:textId="77777777" w:rsidR="001F4D47" w:rsidRPr="00030F2C" w:rsidRDefault="001F4D47" w:rsidP="00B81680">
            <w:pPr>
              <w:rPr>
                <w:sz w:val="20"/>
                <w:szCs w:val="20"/>
              </w:rPr>
            </w:pPr>
            <w:proofErr w:type="spellStart"/>
            <w:r w:rsidRPr="00030F2C">
              <w:rPr>
                <w:sz w:val="20"/>
                <w:szCs w:val="20"/>
              </w:rPr>
              <w:t>Paslaugos</w:t>
            </w:r>
            <w:proofErr w:type="spellEnd"/>
            <w:r w:rsidRPr="00030F2C">
              <w:rPr>
                <w:sz w:val="20"/>
                <w:szCs w:val="20"/>
              </w:rPr>
              <w:t xml:space="preserve"> </w:t>
            </w:r>
            <w:proofErr w:type="spellStart"/>
            <w:r w:rsidRPr="00030F2C">
              <w:rPr>
                <w:sz w:val="20"/>
                <w:szCs w:val="20"/>
              </w:rPr>
              <w:t>asmenims</w:t>
            </w:r>
            <w:proofErr w:type="spellEnd"/>
          </w:p>
        </w:tc>
        <w:tc>
          <w:tcPr>
            <w:tcW w:w="993" w:type="dxa"/>
            <w:shd w:val="clear" w:color="auto" w:fill="auto"/>
            <w:tcMar>
              <w:top w:w="72" w:type="dxa"/>
              <w:left w:w="144" w:type="dxa"/>
              <w:bottom w:w="72" w:type="dxa"/>
              <w:right w:w="144" w:type="dxa"/>
            </w:tcMar>
            <w:hideMark/>
          </w:tcPr>
          <w:p w14:paraId="324498EF" w14:textId="77777777" w:rsidR="001F4D47" w:rsidRPr="00030F2C" w:rsidRDefault="001F4D47" w:rsidP="00B81680">
            <w:pPr>
              <w:rPr>
                <w:sz w:val="20"/>
                <w:szCs w:val="20"/>
              </w:rPr>
            </w:pPr>
            <w:r w:rsidRPr="00030F2C">
              <w:rPr>
                <w:sz w:val="20"/>
                <w:szCs w:val="20"/>
              </w:rPr>
              <w:t>31</w:t>
            </w:r>
          </w:p>
        </w:tc>
        <w:tc>
          <w:tcPr>
            <w:tcW w:w="1134" w:type="dxa"/>
            <w:shd w:val="clear" w:color="auto" w:fill="auto"/>
            <w:tcMar>
              <w:top w:w="72" w:type="dxa"/>
              <w:left w:w="144" w:type="dxa"/>
              <w:bottom w:w="72" w:type="dxa"/>
              <w:right w:w="144" w:type="dxa"/>
            </w:tcMar>
            <w:hideMark/>
          </w:tcPr>
          <w:p w14:paraId="0CABD75A" w14:textId="77777777" w:rsidR="001F4D47" w:rsidRPr="00030F2C" w:rsidRDefault="001F4D47" w:rsidP="00B81680">
            <w:pPr>
              <w:rPr>
                <w:sz w:val="20"/>
                <w:szCs w:val="20"/>
              </w:rPr>
            </w:pPr>
            <w:r w:rsidRPr="00030F2C">
              <w:rPr>
                <w:sz w:val="20"/>
                <w:szCs w:val="20"/>
              </w:rPr>
              <w:t>23</w:t>
            </w:r>
          </w:p>
        </w:tc>
        <w:tc>
          <w:tcPr>
            <w:tcW w:w="992" w:type="dxa"/>
            <w:shd w:val="clear" w:color="auto" w:fill="auto"/>
            <w:tcMar>
              <w:top w:w="72" w:type="dxa"/>
              <w:left w:w="144" w:type="dxa"/>
              <w:bottom w:w="72" w:type="dxa"/>
              <w:right w:w="144" w:type="dxa"/>
            </w:tcMar>
            <w:hideMark/>
          </w:tcPr>
          <w:p w14:paraId="377158F5" w14:textId="77777777" w:rsidR="001F4D47" w:rsidRPr="00030F2C" w:rsidRDefault="001F4D47" w:rsidP="00B81680">
            <w:pPr>
              <w:rPr>
                <w:sz w:val="20"/>
                <w:szCs w:val="20"/>
              </w:rPr>
            </w:pPr>
            <w:r w:rsidRPr="00030F2C">
              <w:rPr>
                <w:sz w:val="20"/>
                <w:szCs w:val="20"/>
              </w:rPr>
              <w:t>16</w:t>
            </w:r>
          </w:p>
        </w:tc>
        <w:tc>
          <w:tcPr>
            <w:tcW w:w="992" w:type="dxa"/>
            <w:shd w:val="clear" w:color="auto" w:fill="auto"/>
            <w:tcMar>
              <w:top w:w="72" w:type="dxa"/>
              <w:left w:w="144" w:type="dxa"/>
              <w:bottom w:w="72" w:type="dxa"/>
              <w:right w:w="144" w:type="dxa"/>
            </w:tcMar>
            <w:hideMark/>
          </w:tcPr>
          <w:p w14:paraId="126E90DD"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36B82A4E" w14:textId="77777777" w:rsidR="001F4D47" w:rsidRPr="00030F2C" w:rsidRDefault="001F4D47" w:rsidP="00B81680">
            <w:pPr>
              <w:rPr>
                <w:sz w:val="20"/>
                <w:szCs w:val="20"/>
              </w:rPr>
            </w:pPr>
          </w:p>
        </w:tc>
        <w:tc>
          <w:tcPr>
            <w:tcW w:w="993" w:type="dxa"/>
            <w:shd w:val="clear" w:color="auto" w:fill="auto"/>
            <w:tcMar>
              <w:top w:w="72" w:type="dxa"/>
              <w:left w:w="144" w:type="dxa"/>
              <w:bottom w:w="72" w:type="dxa"/>
              <w:right w:w="144" w:type="dxa"/>
            </w:tcMar>
            <w:hideMark/>
          </w:tcPr>
          <w:p w14:paraId="523BB8C5" w14:textId="77777777" w:rsidR="001F4D47" w:rsidRPr="00030F2C" w:rsidRDefault="001F4D47" w:rsidP="00B81680">
            <w:pPr>
              <w:rPr>
                <w:sz w:val="20"/>
                <w:szCs w:val="20"/>
              </w:rPr>
            </w:pPr>
          </w:p>
        </w:tc>
      </w:tr>
      <w:tr w:rsidR="001F4D47" w:rsidRPr="00030F2C" w14:paraId="7F272FB7" w14:textId="77777777" w:rsidTr="00603E10">
        <w:trPr>
          <w:trHeight w:val="136"/>
        </w:trPr>
        <w:tc>
          <w:tcPr>
            <w:tcW w:w="3397" w:type="dxa"/>
            <w:shd w:val="clear" w:color="auto" w:fill="auto"/>
            <w:tcMar>
              <w:top w:w="72" w:type="dxa"/>
              <w:left w:w="144" w:type="dxa"/>
              <w:bottom w:w="72" w:type="dxa"/>
              <w:right w:w="144" w:type="dxa"/>
            </w:tcMar>
            <w:hideMark/>
          </w:tcPr>
          <w:p w14:paraId="31DAF386" w14:textId="77777777" w:rsidR="001F4D47" w:rsidRPr="00030F2C" w:rsidRDefault="001F4D47" w:rsidP="00B81680">
            <w:pPr>
              <w:rPr>
                <w:sz w:val="20"/>
                <w:szCs w:val="20"/>
              </w:rPr>
            </w:pPr>
            <w:proofErr w:type="spellStart"/>
            <w:r w:rsidRPr="00030F2C">
              <w:rPr>
                <w:sz w:val="20"/>
                <w:szCs w:val="20"/>
              </w:rPr>
              <w:t>Iš</w:t>
            </w:r>
            <w:proofErr w:type="spellEnd"/>
            <w:r w:rsidRPr="00030F2C">
              <w:rPr>
                <w:sz w:val="20"/>
                <w:szCs w:val="20"/>
              </w:rPr>
              <w:t xml:space="preserve"> </w:t>
            </w:r>
            <w:proofErr w:type="spellStart"/>
            <w:r w:rsidRPr="00030F2C">
              <w:rPr>
                <w:sz w:val="20"/>
                <w:szCs w:val="20"/>
              </w:rPr>
              <w:t>viso</w:t>
            </w:r>
            <w:proofErr w:type="spellEnd"/>
            <w:r w:rsidRPr="00030F2C">
              <w:rPr>
                <w:sz w:val="20"/>
                <w:szCs w:val="20"/>
              </w:rPr>
              <w:t>:</w:t>
            </w:r>
          </w:p>
        </w:tc>
        <w:tc>
          <w:tcPr>
            <w:tcW w:w="993" w:type="dxa"/>
            <w:shd w:val="clear" w:color="auto" w:fill="auto"/>
            <w:tcMar>
              <w:top w:w="72" w:type="dxa"/>
              <w:left w:w="144" w:type="dxa"/>
              <w:bottom w:w="72" w:type="dxa"/>
              <w:right w:w="144" w:type="dxa"/>
            </w:tcMar>
            <w:hideMark/>
          </w:tcPr>
          <w:p w14:paraId="37BD3BF7" w14:textId="77777777" w:rsidR="001F4D47" w:rsidRPr="00030F2C" w:rsidRDefault="001F4D47" w:rsidP="00B81680">
            <w:pPr>
              <w:rPr>
                <w:sz w:val="20"/>
                <w:szCs w:val="20"/>
              </w:rPr>
            </w:pPr>
            <w:r w:rsidRPr="00030F2C">
              <w:rPr>
                <w:b/>
                <w:bCs/>
                <w:sz w:val="20"/>
                <w:szCs w:val="20"/>
              </w:rPr>
              <w:t>89</w:t>
            </w:r>
          </w:p>
        </w:tc>
        <w:tc>
          <w:tcPr>
            <w:tcW w:w="1134" w:type="dxa"/>
            <w:shd w:val="clear" w:color="auto" w:fill="auto"/>
            <w:tcMar>
              <w:top w:w="72" w:type="dxa"/>
              <w:left w:w="144" w:type="dxa"/>
              <w:bottom w:w="72" w:type="dxa"/>
              <w:right w:w="144" w:type="dxa"/>
            </w:tcMar>
            <w:hideMark/>
          </w:tcPr>
          <w:p w14:paraId="71B235DD" w14:textId="77777777" w:rsidR="001F4D47" w:rsidRPr="00030F2C" w:rsidRDefault="001F4D47" w:rsidP="00B81680">
            <w:pPr>
              <w:rPr>
                <w:sz w:val="20"/>
                <w:szCs w:val="20"/>
              </w:rPr>
            </w:pPr>
            <w:r w:rsidRPr="00030F2C">
              <w:rPr>
                <w:b/>
                <w:bCs/>
                <w:sz w:val="20"/>
                <w:szCs w:val="20"/>
              </w:rPr>
              <w:t>55</w:t>
            </w:r>
          </w:p>
        </w:tc>
        <w:tc>
          <w:tcPr>
            <w:tcW w:w="992" w:type="dxa"/>
            <w:shd w:val="clear" w:color="auto" w:fill="auto"/>
            <w:tcMar>
              <w:top w:w="72" w:type="dxa"/>
              <w:left w:w="144" w:type="dxa"/>
              <w:bottom w:w="72" w:type="dxa"/>
              <w:right w:w="144" w:type="dxa"/>
            </w:tcMar>
            <w:hideMark/>
          </w:tcPr>
          <w:p w14:paraId="5CC955E5" w14:textId="77777777" w:rsidR="001F4D47" w:rsidRPr="00030F2C" w:rsidRDefault="001F4D47" w:rsidP="00B81680">
            <w:pPr>
              <w:rPr>
                <w:sz w:val="20"/>
                <w:szCs w:val="20"/>
              </w:rPr>
            </w:pPr>
            <w:r w:rsidRPr="00030F2C">
              <w:rPr>
                <w:b/>
                <w:bCs/>
                <w:sz w:val="20"/>
                <w:szCs w:val="20"/>
              </w:rPr>
              <w:t>45</w:t>
            </w:r>
          </w:p>
        </w:tc>
        <w:tc>
          <w:tcPr>
            <w:tcW w:w="992" w:type="dxa"/>
            <w:shd w:val="clear" w:color="auto" w:fill="auto"/>
            <w:tcMar>
              <w:top w:w="72" w:type="dxa"/>
              <w:left w:w="144" w:type="dxa"/>
              <w:bottom w:w="72" w:type="dxa"/>
              <w:right w:w="144" w:type="dxa"/>
            </w:tcMar>
            <w:hideMark/>
          </w:tcPr>
          <w:p w14:paraId="32F120B6" w14:textId="77777777" w:rsidR="001F4D47" w:rsidRPr="00030F2C" w:rsidRDefault="001F4D47" w:rsidP="00B81680">
            <w:pPr>
              <w:rPr>
                <w:sz w:val="20"/>
                <w:szCs w:val="20"/>
              </w:rPr>
            </w:pPr>
          </w:p>
        </w:tc>
        <w:tc>
          <w:tcPr>
            <w:tcW w:w="992" w:type="dxa"/>
            <w:shd w:val="clear" w:color="auto" w:fill="auto"/>
            <w:tcMar>
              <w:top w:w="72" w:type="dxa"/>
              <w:left w:w="144" w:type="dxa"/>
              <w:bottom w:w="72" w:type="dxa"/>
              <w:right w:w="144" w:type="dxa"/>
            </w:tcMar>
            <w:hideMark/>
          </w:tcPr>
          <w:p w14:paraId="6780BCE2" w14:textId="77777777" w:rsidR="001F4D47" w:rsidRPr="00030F2C" w:rsidRDefault="001F4D47" w:rsidP="00B81680">
            <w:pPr>
              <w:rPr>
                <w:sz w:val="20"/>
                <w:szCs w:val="20"/>
              </w:rPr>
            </w:pPr>
            <w:r w:rsidRPr="00030F2C">
              <w:rPr>
                <w:b/>
                <w:bCs/>
                <w:sz w:val="20"/>
                <w:szCs w:val="20"/>
              </w:rPr>
              <w:t>36</w:t>
            </w:r>
          </w:p>
        </w:tc>
        <w:tc>
          <w:tcPr>
            <w:tcW w:w="993" w:type="dxa"/>
            <w:shd w:val="clear" w:color="auto" w:fill="auto"/>
            <w:tcMar>
              <w:top w:w="72" w:type="dxa"/>
              <w:left w:w="144" w:type="dxa"/>
              <w:bottom w:w="72" w:type="dxa"/>
              <w:right w:w="144" w:type="dxa"/>
            </w:tcMar>
            <w:hideMark/>
          </w:tcPr>
          <w:p w14:paraId="50DB10FA" w14:textId="77777777" w:rsidR="001F4D47" w:rsidRPr="00030F2C" w:rsidRDefault="001F4D47" w:rsidP="00B81680">
            <w:pPr>
              <w:rPr>
                <w:sz w:val="20"/>
                <w:szCs w:val="20"/>
              </w:rPr>
            </w:pPr>
            <w:r w:rsidRPr="00030F2C">
              <w:rPr>
                <w:b/>
                <w:bCs/>
                <w:sz w:val="20"/>
                <w:szCs w:val="20"/>
              </w:rPr>
              <w:t>47</w:t>
            </w:r>
          </w:p>
        </w:tc>
      </w:tr>
    </w:tbl>
    <w:p w14:paraId="1D5E8B13" w14:textId="77777777" w:rsidR="00D37FB7" w:rsidRDefault="00D37FB7" w:rsidP="009171CA">
      <w:pPr>
        <w:pStyle w:val="Default"/>
        <w:rPr>
          <w:color w:val="auto"/>
        </w:rPr>
      </w:pPr>
    </w:p>
    <w:p w14:paraId="4F0A1AAA" w14:textId="77777777" w:rsidR="00D37FB7" w:rsidRPr="00112D19" w:rsidRDefault="00D37FB7" w:rsidP="00D37FB7">
      <w:pPr>
        <w:ind w:firstLine="720"/>
        <w:jc w:val="both"/>
        <w:rPr>
          <w:rFonts w:eastAsiaTheme="minorHAnsi"/>
          <w:lang w:val="lt-LT"/>
        </w:rPr>
      </w:pPr>
      <w:r w:rsidRPr="00112D19">
        <w:rPr>
          <w:rFonts w:eastAsiaTheme="minorHAnsi"/>
          <w:lang w:val="lt-LT"/>
        </w:rPr>
        <w:t xml:space="preserve">Informacija </w:t>
      </w:r>
      <w:r>
        <w:rPr>
          <w:rFonts w:eastAsiaTheme="minorHAnsi"/>
          <w:lang w:val="lt-LT"/>
        </w:rPr>
        <w:t xml:space="preserve">apie profesijas </w:t>
      </w:r>
      <w:r w:rsidRPr="00112D19">
        <w:rPr>
          <w:rFonts w:eastAsiaTheme="minorHAnsi"/>
          <w:lang w:val="lt-LT"/>
        </w:rPr>
        <w:t xml:space="preserve">teikta mokykloms </w:t>
      </w:r>
      <w:proofErr w:type="spellStart"/>
      <w:r w:rsidRPr="00112D19">
        <w:rPr>
          <w:rFonts w:eastAsiaTheme="minorHAnsi"/>
          <w:lang w:val="lt-LT"/>
        </w:rPr>
        <w:t>el.paštu</w:t>
      </w:r>
      <w:proofErr w:type="spellEnd"/>
      <w:r w:rsidRPr="00112D19">
        <w:rPr>
          <w:rFonts w:eastAsiaTheme="minorHAnsi"/>
          <w:lang w:val="lt-LT"/>
        </w:rPr>
        <w:t xml:space="preserve">, vykta į Mokyklas pristatant priėmimą IS LAMA BPO, viešinant informaciją apie technologinį mokymą, renkantis profesinio mokymo programų modulius. </w:t>
      </w:r>
    </w:p>
    <w:p w14:paraId="51ADBF87" w14:textId="77777777" w:rsidR="00D37FB7" w:rsidRPr="00840666" w:rsidRDefault="00D37FB7" w:rsidP="00D37FB7">
      <w:pPr>
        <w:ind w:firstLine="720"/>
        <w:jc w:val="both"/>
        <w:rPr>
          <w:rFonts w:eastAsiaTheme="minorHAnsi"/>
          <w:lang w:val="lt-LT"/>
        </w:rPr>
      </w:pPr>
      <w:r w:rsidRPr="00112D19">
        <w:rPr>
          <w:lang w:val="lt-LT"/>
        </w:rPr>
        <w:t xml:space="preserve">Įvaizdžio gerinimui </w:t>
      </w:r>
      <w:r>
        <w:rPr>
          <w:lang w:val="lt-LT"/>
        </w:rPr>
        <w:t xml:space="preserve">pagal esamas </w:t>
      </w:r>
      <w:proofErr w:type="spellStart"/>
      <w:r>
        <w:rPr>
          <w:lang w:val="lt-LT"/>
        </w:rPr>
        <w:t>galimbes</w:t>
      </w:r>
      <w:proofErr w:type="spellEnd"/>
      <w:r>
        <w:rPr>
          <w:lang w:val="lt-LT"/>
        </w:rPr>
        <w:t xml:space="preserve"> </w:t>
      </w:r>
      <w:r w:rsidRPr="00112D19">
        <w:rPr>
          <w:lang w:val="lt-LT"/>
        </w:rPr>
        <w:t xml:space="preserve">organizuoti pažintiniai/patirtiniai bendrojo ugdymo mokyklų vizitai į mokyklą. </w:t>
      </w:r>
      <w:r w:rsidRPr="00840666">
        <w:rPr>
          <w:rFonts w:eastAsiaTheme="minorHAnsi"/>
          <w:lang w:val="lt-LT"/>
        </w:rPr>
        <w:t xml:space="preserve">Informacija Skelbiama informacija Centro svetainėje: </w:t>
      </w:r>
      <w:hyperlink r:id="rId14" w:history="1">
        <w:r w:rsidRPr="00840666">
          <w:rPr>
            <w:rStyle w:val="Hipersaitas"/>
            <w:rFonts w:eastAsiaTheme="minorHAnsi"/>
            <w:lang w:val="lt-LT"/>
          </w:rPr>
          <w:t>www.alantostvm.lt</w:t>
        </w:r>
      </w:hyperlink>
      <w:r w:rsidRPr="00840666">
        <w:rPr>
          <w:rFonts w:eastAsiaTheme="minorHAnsi"/>
          <w:lang w:val="lt-LT"/>
        </w:rPr>
        <w:t xml:space="preserve">  Nuolat Centro veiklos viešinimas vykdomas </w:t>
      </w:r>
      <w:r w:rsidRPr="00840666">
        <w:rPr>
          <w:lang w:val="lt-LT" w:eastAsia="lt-LT"/>
        </w:rPr>
        <w:t>Uten</w:t>
      </w:r>
      <w:r>
        <w:rPr>
          <w:lang w:val="lt-LT" w:eastAsia="lt-LT"/>
        </w:rPr>
        <w:t>os, Anykščių, Molėtų r. žurnale</w:t>
      </w:r>
      <w:r w:rsidRPr="00840666">
        <w:rPr>
          <w:lang w:val="lt-LT" w:eastAsia="lt-LT"/>
        </w:rPr>
        <w:t xml:space="preserve"> „Aukštaitiškas formatas“. </w:t>
      </w:r>
    </w:p>
    <w:p w14:paraId="11997ABC" w14:textId="77777777" w:rsidR="00D37FB7" w:rsidRPr="00840666" w:rsidRDefault="00D37FB7" w:rsidP="00D37FB7">
      <w:pPr>
        <w:ind w:firstLine="720"/>
        <w:jc w:val="both"/>
        <w:rPr>
          <w:rFonts w:eastAsiaTheme="minorHAnsi"/>
        </w:rPr>
      </w:pPr>
      <w:proofErr w:type="spellStart"/>
      <w:r>
        <w:rPr>
          <w:rFonts w:eastAsiaTheme="minorHAnsi"/>
        </w:rPr>
        <w:t>Transliuota</w:t>
      </w:r>
      <w:proofErr w:type="spellEnd"/>
      <w:r>
        <w:rPr>
          <w:rFonts w:eastAsiaTheme="minorHAnsi"/>
        </w:rPr>
        <w:t xml:space="preserve"> </w:t>
      </w:r>
      <w:proofErr w:type="spellStart"/>
      <w:r>
        <w:rPr>
          <w:rFonts w:eastAsiaTheme="minorHAnsi"/>
        </w:rPr>
        <w:t>l</w:t>
      </w:r>
      <w:r w:rsidRPr="00112D19">
        <w:rPr>
          <w:rFonts w:eastAsiaTheme="minorHAnsi"/>
        </w:rPr>
        <w:t>aid</w:t>
      </w:r>
      <w:r>
        <w:rPr>
          <w:rFonts w:eastAsiaTheme="minorHAnsi"/>
        </w:rPr>
        <w:t>a</w:t>
      </w:r>
      <w:proofErr w:type="spellEnd"/>
      <w:r>
        <w:rPr>
          <w:rFonts w:eastAsiaTheme="minorHAnsi"/>
        </w:rPr>
        <w:t xml:space="preserve"> „Tik tai, kas </w:t>
      </w:r>
      <w:proofErr w:type="spellStart"/>
      <w:proofErr w:type="gramStart"/>
      <w:r>
        <w:rPr>
          <w:rFonts w:eastAsiaTheme="minorHAnsi"/>
        </w:rPr>
        <w:t>tikra</w:t>
      </w:r>
      <w:proofErr w:type="spellEnd"/>
      <w:r>
        <w:rPr>
          <w:rFonts w:eastAsiaTheme="minorHAnsi"/>
        </w:rPr>
        <w:t>“</w:t>
      </w:r>
      <w:proofErr w:type="gramEnd"/>
      <w:r>
        <w:rPr>
          <w:rFonts w:eastAsiaTheme="minorHAnsi"/>
        </w:rPr>
        <w:t xml:space="preserve">, </w:t>
      </w:r>
      <w:r w:rsidRPr="00112D19">
        <w:rPr>
          <w:rFonts w:eastAsiaTheme="minorHAnsi"/>
        </w:rPr>
        <w:t xml:space="preserve"> </w:t>
      </w:r>
      <w:proofErr w:type="spellStart"/>
      <w:r w:rsidRPr="00112D19">
        <w:rPr>
          <w:rFonts w:eastAsiaTheme="minorHAnsi"/>
        </w:rPr>
        <w:t>su</w:t>
      </w:r>
      <w:proofErr w:type="spellEnd"/>
      <w:r w:rsidRPr="00112D19">
        <w:rPr>
          <w:rFonts w:eastAsiaTheme="minorHAnsi"/>
        </w:rPr>
        <w:t xml:space="preserve"> </w:t>
      </w:r>
      <w:proofErr w:type="spellStart"/>
      <w:r w:rsidRPr="00112D19">
        <w:rPr>
          <w:rFonts w:eastAsiaTheme="minorHAnsi"/>
        </w:rPr>
        <w:t>Prodiuserine</w:t>
      </w:r>
      <w:proofErr w:type="spellEnd"/>
      <w:r w:rsidRPr="00112D19">
        <w:rPr>
          <w:rFonts w:eastAsiaTheme="minorHAnsi"/>
        </w:rPr>
        <w:t xml:space="preserve"> </w:t>
      </w:r>
      <w:proofErr w:type="spellStart"/>
      <w:r w:rsidRPr="00112D19">
        <w:rPr>
          <w:rFonts w:eastAsiaTheme="minorHAnsi"/>
        </w:rPr>
        <w:t>kompanija</w:t>
      </w:r>
      <w:proofErr w:type="spellEnd"/>
      <w:r w:rsidRPr="00112D19">
        <w:rPr>
          <w:rFonts w:eastAsiaTheme="minorHAnsi"/>
        </w:rPr>
        <w:t xml:space="preserve"> Vš</w:t>
      </w:r>
      <w:r>
        <w:rPr>
          <w:rFonts w:eastAsiaTheme="minorHAnsi"/>
        </w:rPr>
        <w:t xml:space="preserve">Į ARTR, </w:t>
      </w:r>
      <w:proofErr w:type="spellStart"/>
      <w:r>
        <w:rPr>
          <w:rFonts w:eastAsiaTheme="minorHAnsi"/>
        </w:rPr>
        <w:t>transliuota</w:t>
      </w:r>
      <w:proofErr w:type="spellEnd"/>
      <w:r>
        <w:rPr>
          <w:rFonts w:eastAsiaTheme="minorHAnsi"/>
        </w:rPr>
        <w:t xml:space="preserve"> TV8 </w:t>
      </w:r>
      <w:proofErr w:type="spellStart"/>
      <w:r>
        <w:rPr>
          <w:rFonts w:eastAsiaTheme="minorHAnsi"/>
        </w:rPr>
        <w:t>kanale</w:t>
      </w:r>
      <w:proofErr w:type="spellEnd"/>
      <w:r>
        <w:rPr>
          <w:rFonts w:eastAsiaTheme="minorHAnsi"/>
        </w:rPr>
        <w:t xml:space="preserve">. </w:t>
      </w:r>
      <w:proofErr w:type="spellStart"/>
      <w:r w:rsidRPr="00112D19">
        <w:rPr>
          <w:rFonts w:eastAsiaTheme="minorHAnsi"/>
        </w:rPr>
        <w:t>Informacija</w:t>
      </w:r>
      <w:proofErr w:type="spellEnd"/>
      <w:r w:rsidRPr="00112D19">
        <w:rPr>
          <w:rFonts w:eastAsiaTheme="minorHAnsi"/>
        </w:rPr>
        <w:t xml:space="preserve"> </w:t>
      </w:r>
      <w:proofErr w:type="spellStart"/>
      <w:r w:rsidRPr="00112D19">
        <w:rPr>
          <w:rFonts w:eastAsiaTheme="minorHAnsi"/>
        </w:rPr>
        <w:t>apie</w:t>
      </w:r>
      <w:proofErr w:type="spellEnd"/>
      <w:r w:rsidRPr="00112D19">
        <w:rPr>
          <w:rFonts w:eastAsiaTheme="minorHAnsi"/>
        </w:rPr>
        <w:t xml:space="preserve"> Centro </w:t>
      </w:r>
      <w:proofErr w:type="spellStart"/>
      <w:r w:rsidRPr="00112D19">
        <w:rPr>
          <w:rFonts w:eastAsiaTheme="minorHAnsi"/>
        </w:rPr>
        <w:t>vykdomą</w:t>
      </w:r>
      <w:proofErr w:type="spellEnd"/>
      <w:r w:rsidRPr="00112D19">
        <w:rPr>
          <w:rFonts w:eastAsiaTheme="minorHAnsi"/>
        </w:rPr>
        <w:t xml:space="preserve"> </w:t>
      </w:r>
      <w:proofErr w:type="spellStart"/>
      <w:r w:rsidRPr="00112D19">
        <w:rPr>
          <w:rFonts w:eastAsiaTheme="minorHAnsi"/>
        </w:rPr>
        <w:t>veiklą</w:t>
      </w:r>
      <w:proofErr w:type="spellEnd"/>
      <w:r w:rsidRPr="00112D19">
        <w:rPr>
          <w:rFonts w:eastAsiaTheme="minorHAnsi"/>
        </w:rPr>
        <w:t xml:space="preserve"> </w:t>
      </w:r>
      <w:proofErr w:type="spellStart"/>
      <w:r w:rsidRPr="00112D19">
        <w:rPr>
          <w:rFonts w:eastAsiaTheme="minorHAnsi"/>
        </w:rPr>
        <w:t>viešinama</w:t>
      </w:r>
      <w:proofErr w:type="spellEnd"/>
      <w:r w:rsidRPr="00112D19">
        <w:rPr>
          <w:rFonts w:eastAsiaTheme="minorHAnsi"/>
        </w:rPr>
        <w:t xml:space="preserve"> Molėtų r. </w:t>
      </w:r>
      <w:proofErr w:type="spellStart"/>
      <w:r w:rsidRPr="00112D19">
        <w:rPr>
          <w:rFonts w:eastAsiaTheme="minorHAnsi"/>
        </w:rPr>
        <w:t>laikraštyje</w:t>
      </w:r>
      <w:proofErr w:type="spellEnd"/>
      <w:r w:rsidRPr="00112D19">
        <w:rPr>
          <w:rFonts w:eastAsiaTheme="minorHAnsi"/>
        </w:rPr>
        <w:t xml:space="preserve"> „</w:t>
      </w:r>
      <w:proofErr w:type="spellStart"/>
      <w:r w:rsidRPr="00112D19">
        <w:rPr>
          <w:rFonts w:eastAsiaTheme="minorHAnsi"/>
        </w:rPr>
        <w:t>Vilnis</w:t>
      </w:r>
      <w:proofErr w:type="spellEnd"/>
      <w:r w:rsidRPr="00112D19">
        <w:rPr>
          <w:rFonts w:eastAsiaTheme="minorHAnsi"/>
        </w:rPr>
        <w:t>“.</w:t>
      </w:r>
    </w:p>
    <w:p w14:paraId="480625DC" w14:textId="77777777" w:rsidR="00D37FB7" w:rsidRDefault="00D37FB7" w:rsidP="00D37FB7">
      <w:pPr>
        <w:ind w:firstLine="720"/>
        <w:jc w:val="both"/>
        <w:rPr>
          <w:lang w:val="lt-LT"/>
        </w:rPr>
      </w:pPr>
      <w:r>
        <w:rPr>
          <w:lang w:val="lt-LT"/>
        </w:rPr>
        <w:t xml:space="preserve">Į Centrą kviečiami socialiniai partneriai, propaguojantys sveiką gyvenseną, tvarų tausojimą. Organizuojami mokomieji seminarai, Lauko dienos ir pan. </w:t>
      </w:r>
    </w:p>
    <w:p w14:paraId="2EE73F2A" w14:textId="77777777" w:rsidR="00222F0D" w:rsidRDefault="00222F0D" w:rsidP="00222F0D">
      <w:pPr>
        <w:ind w:firstLine="720"/>
        <w:rPr>
          <w:rFonts w:eastAsia="Times New Roman"/>
          <w:lang w:val="lt-LT" w:eastAsia="lt-LT"/>
        </w:rPr>
      </w:pPr>
      <w:r>
        <w:rPr>
          <w:rFonts w:eastAsia="Times New Roman"/>
          <w:lang w:val="lt-LT" w:eastAsia="lt-LT"/>
        </w:rPr>
        <w:t xml:space="preserve">DALYVAVIMAS PROFESINIO MEISTRIŠKUMO KONKURSUOSE: </w:t>
      </w:r>
    </w:p>
    <w:p w14:paraId="786F0AB7" w14:textId="77777777" w:rsidR="00450EF4" w:rsidRDefault="00222F0D" w:rsidP="00222F0D">
      <w:pPr>
        <w:pStyle w:val="Sraopastraipa"/>
        <w:numPr>
          <w:ilvl w:val="0"/>
          <w:numId w:val="17"/>
        </w:numPr>
      </w:pPr>
      <w:r>
        <w:lastRenderedPageBreak/>
        <w:t xml:space="preserve">2022-02-24 </w:t>
      </w:r>
      <w:proofErr w:type="spellStart"/>
      <w:r>
        <w:t>Biržų</w:t>
      </w:r>
      <w:proofErr w:type="spellEnd"/>
      <w:r>
        <w:t xml:space="preserve"> </w:t>
      </w:r>
      <w:proofErr w:type="spellStart"/>
      <w:r>
        <w:t>technologijų</w:t>
      </w:r>
      <w:proofErr w:type="spellEnd"/>
      <w:r>
        <w:t xml:space="preserve"> ir </w:t>
      </w:r>
      <w:proofErr w:type="spellStart"/>
      <w:r>
        <w:t>verslo</w:t>
      </w:r>
      <w:proofErr w:type="spellEnd"/>
      <w:r>
        <w:t xml:space="preserve"> </w:t>
      </w:r>
      <w:proofErr w:type="spellStart"/>
      <w:r>
        <w:t>mokymo</w:t>
      </w:r>
      <w:proofErr w:type="spellEnd"/>
      <w:r>
        <w:t xml:space="preserve"> </w:t>
      </w:r>
      <w:proofErr w:type="spellStart"/>
      <w:r>
        <w:t>centro</w:t>
      </w:r>
      <w:proofErr w:type="spellEnd"/>
      <w:r>
        <w:t xml:space="preserve"> </w:t>
      </w:r>
      <w:proofErr w:type="spellStart"/>
      <w:r>
        <w:t>Vabalininko</w:t>
      </w:r>
      <w:proofErr w:type="spellEnd"/>
      <w:r>
        <w:t xml:space="preserve"> skyrius , </w:t>
      </w:r>
      <w:proofErr w:type="spellStart"/>
      <w:r>
        <w:t>nacionalinis</w:t>
      </w:r>
      <w:proofErr w:type="spellEnd"/>
      <w:r>
        <w:t xml:space="preserve"> </w:t>
      </w:r>
    </w:p>
    <w:p w14:paraId="56FB143A" w14:textId="77777777" w:rsidR="00222F0D" w:rsidRDefault="00222F0D" w:rsidP="00450EF4">
      <w:proofErr w:type="spellStart"/>
      <w:r>
        <w:t>konkursas</w:t>
      </w:r>
      <w:proofErr w:type="spellEnd"/>
      <w:r>
        <w:t xml:space="preserve"> „Mano </w:t>
      </w:r>
      <w:proofErr w:type="spellStart"/>
      <w:r>
        <w:t>misija</w:t>
      </w:r>
      <w:proofErr w:type="spellEnd"/>
      <w:r>
        <w:t xml:space="preserve"> – </w:t>
      </w:r>
      <w:proofErr w:type="spellStart"/>
      <w:proofErr w:type="gramStart"/>
      <w:r>
        <w:t>padėti</w:t>
      </w:r>
      <w:proofErr w:type="spellEnd"/>
      <w:r>
        <w:t>“</w:t>
      </w:r>
      <w:proofErr w:type="gramEnd"/>
      <w:r>
        <w:t xml:space="preserve">, I </w:t>
      </w:r>
      <w:proofErr w:type="spellStart"/>
      <w:r>
        <w:t>vieta</w:t>
      </w:r>
      <w:proofErr w:type="spellEnd"/>
      <w:r>
        <w:t>.</w:t>
      </w:r>
    </w:p>
    <w:p w14:paraId="7943D7BF" w14:textId="77777777" w:rsidR="00450EF4" w:rsidRDefault="00222F0D" w:rsidP="00222F0D">
      <w:pPr>
        <w:pStyle w:val="Sraopastraipa"/>
        <w:numPr>
          <w:ilvl w:val="0"/>
          <w:numId w:val="17"/>
        </w:numPr>
      </w:pPr>
      <w:r>
        <w:t xml:space="preserve">2022-02-26/03-26 </w:t>
      </w:r>
      <w:proofErr w:type="spellStart"/>
      <w:r>
        <w:t>Paryžiuje</w:t>
      </w:r>
      <w:proofErr w:type="spellEnd"/>
      <w:r>
        <w:t xml:space="preserve"> </w:t>
      </w:r>
      <w:proofErr w:type="spellStart"/>
      <w:r>
        <w:t>tarptautinė</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paroda-mugė</w:t>
      </w:r>
      <w:proofErr w:type="spellEnd"/>
      <w:r>
        <w:t xml:space="preserve"> Salon International de </w:t>
      </w:r>
    </w:p>
    <w:p w14:paraId="3AB8C30E" w14:textId="77777777" w:rsidR="00222F0D" w:rsidRDefault="00222F0D" w:rsidP="00450EF4">
      <w:proofErr w:type="spellStart"/>
      <w:proofErr w:type="gramStart"/>
      <w:r>
        <w:t>I‘</w:t>
      </w:r>
      <w:proofErr w:type="gramEnd"/>
      <w:r>
        <w:t>Agriculture</w:t>
      </w:r>
      <w:proofErr w:type="spellEnd"/>
      <w:r>
        <w:t xml:space="preserve">, </w:t>
      </w:r>
      <w:proofErr w:type="spellStart"/>
      <w:r>
        <w:t>Tarptautinis</w:t>
      </w:r>
      <w:proofErr w:type="spellEnd"/>
      <w:r>
        <w:t xml:space="preserve"> </w:t>
      </w:r>
      <w:proofErr w:type="spellStart"/>
      <w:r>
        <w:t>jaunųjų</w:t>
      </w:r>
      <w:proofErr w:type="spellEnd"/>
      <w:r>
        <w:t xml:space="preserve"> </w:t>
      </w:r>
      <w:proofErr w:type="spellStart"/>
      <w:r>
        <w:t>gyvulių</w:t>
      </w:r>
      <w:proofErr w:type="spellEnd"/>
      <w:r>
        <w:t xml:space="preserve"> </w:t>
      </w:r>
      <w:proofErr w:type="spellStart"/>
      <w:r>
        <w:t>vertintojų</w:t>
      </w:r>
      <w:proofErr w:type="spellEnd"/>
      <w:r>
        <w:t xml:space="preserve"> </w:t>
      </w:r>
      <w:proofErr w:type="spellStart"/>
      <w:r>
        <w:t>konkursas</w:t>
      </w:r>
      <w:proofErr w:type="spellEnd"/>
      <w:r>
        <w:t xml:space="preserve"> – I </w:t>
      </w:r>
      <w:proofErr w:type="spellStart"/>
      <w:r>
        <w:t>vieta</w:t>
      </w:r>
      <w:proofErr w:type="spellEnd"/>
      <w:r>
        <w:t xml:space="preserve"> ir  14-ta </w:t>
      </w:r>
      <w:proofErr w:type="spellStart"/>
      <w:r>
        <w:t>bei</w:t>
      </w:r>
      <w:proofErr w:type="spellEnd"/>
      <w:r>
        <w:t xml:space="preserve"> 32-a </w:t>
      </w:r>
      <w:proofErr w:type="spellStart"/>
      <w:r>
        <w:t>vietos</w:t>
      </w:r>
      <w:proofErr w:type="spellEnd"/>
      <w:r>
        <w:t xml:space="preserve">. </w:t>
      </w:r>
    </w:p>
    <w:p w14:paraId="5D1FD5E9" w14:textId="77777777" w:rsidR="00450EF4" w:rsidRDefault="00222F0D" w:rsidP="00222F0D">
      <w:pPr>
        <w:pStyle w:val="Sraopastraipa"/>
        <w:numPr>
          <w:ilvl w:val="0"/>
          <w:numId w:val="17"/>
        </w:numPr>
      </w:pPr>
      <w:r>
        <w:t xml:space="preserve">2022-05-24 Aukštaitijos PRC </w:t>
      </w:r>
      <w:proofErr w:type="spellStart"/>
      <w:r>
        <w:t>nacionalinis</w:t>
      </w:r>
      <w:proofErr w:type="spellEnd"/>
      <w:r>
        <w:t xml:space="preserve"> </w:t>
      </w:r>
      <w:proofErr w:type="spellStart"/>
      <w:r>
        <w:t>konkursas</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technikos</w:t>
      </w:r>
      <w:proofErr w:type="spellEnd"/>
      <w:r>
        <w:t xml:space="preserve"> </w:t>
      </w:r>
      <w:proofErr w:type="spellStart"/>
      <w:r>
        <w:t>specialistas</w:t>
      </w:r>
      <w:proofErr w:type="spellEnd"/>
      <w:r>
        <w:t xml:space="preserve"> </w:t>
      </w:r>
    </w:p>
    <w:p w14:paraId="295E4614" w14:textId="77777777" w:rsidR="00222F0D" w:rsidRDefault="00222F0D" w:rsidP="00450EF4">
      <w:proofErr w:type="gramStart"/>
      <w:r>
        <w:t>2022“ –</w:t>
      </w:r>
      <w:proofErr w:type="gramEnd"/>
      <w:r>
        <w:t xml:space="preserve"> I </w:t>
      </w:r>
      <w:proofErr w:type="spellStart"/>
      <w:r>
        <w:t>vieta</w:t>
      </w:r>
      <w:proofErr w:type="spellEnd"/>
      <w:r>
        <w:t>.</w:t>
      </w:r>
    </w:p>
    <w:p w14:paraId="20B33F77" w14:textId="77777777" w:rsidR="00450EF4" w:rsidRDefault="00222F0D" w:rsidP="00222F0D">
      <w:pPr>
        <w:pStyle w:val="Sraopastraipa"/>
        <w:numPr>
          <w:ilvl w:val="0"/>
          <w:numId w:val="17"/>
        </w:numPr>
      </w:pPr>
      <w:proofErr w:type="spellStart"/>
      <w:r>
        <w:t>Respublikiniame</w:t>
      </w:r>
      <w:proofErr w:type="spellEnd"/>
      <w:r>
        <w:t xml:space="preserve"> </w:t>
      </w:r>
      <w:proofErr w:type="spellStart"/>
      <w:r>
        <w:t>konkurse</w:t>
      </w:r>
      <w:proofErr w:type="spellEnd"/>
      <w:r>
        <w:t xml:space="preserve"> ,,AEHT-LT2022“ (</w:t>
      </w:r>
      <w:proofErr w:type="spellStart"/>
      <w:r>
        <w:t>Profesinio</w:t>
      </w:r>
      <w:proofErr w:type="spellEnd"/>
      <w:r>
        <w:t xml:space="preserve"> </w:t>
      </w:r>
      <w:proofErr w:type="spellStart"/>
      <w:r>
        <w:t>mokymo</w:t>
      </w:r>
      <w:proofErr w:type="spellEnd"/>
      <w:r>
        <w:t xml:space="preserve"> centras ,,</w:t>
      </w:r>
      <w:proofErr w:type="spellStart"/>
      <w:r>
        <w:t>Žirmūnai</w:t>
      </w:r>
      <w:proofErr w:type="spellEnd"/>
      <w:r>
        <w:t xml:space="preserve">“) </w:t>
      </w:r>
    </w:p>
    <w:p w14:paraId="179675AD" w14:textId="77777777" w:rsidR="00222F0D" w:rsidRDefault="00222F0D" w:rsidP="00450EF4">
      <w:proofErr w:type="spellStart"/>
      <w:r>
        <w:t>užimta</w:t>
      </w:r>
      <w:proofErr w:type="spellEnd"/>
      <w:r>
        <w:t xml:space="preserve"> III </w:t>
      </w:r>
      <w:proofErr w:type="spellStart"/>
      <w:r>
        <w:t>komandinė</w:t>
      </w:r>
      <w:proofErr w:type="spellEnd"/>
      <w:r>
        <w:t xml:space="preserve"> </w:t>
      </w:r>
      <w:proofErr w:type="spellStart"/>
      <w:r>
        <w:t>vieta</w:t>
      </w:r>
      <w:proofErr w:type="spellEnd"/>
    </w:p>
    <w:p w14:paraId="022D1F3B" w14:textId="77777777" w:rsidR="00450EF4" w:rsidRDefault="00222F0D" w:rsidP="00222F0D">
      <w:pPr>
        <w:pStyle w:val="Sraopastraipa"/>
        <w:numPr>
          <w:ilvl w:val="0"/>
          <w:numId w:val="17"/>
        </w:numPr>
      </w:pPr>
      <w:proofErr w:type="spellStart"/>
      <w:r>
        <w:t>Respublikiniame</w:t>
      </w:r>
      <w:proofErr w:type="spellEnd"/>
      <w:r>
        <w:t xml:space="preserve"> </w:t>
      </w:r>
      <w:proofErr w:type="spellStart"/>
      <w:r>
        <w:t>konkurse</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technikos</w:t>
      </w:r>
      <w:proofErr w:type="spellEnd"/>
      <w:r>
        <w:t xml:space="preserve"> </w:t>
      </w:r>
      <w:proofErr w:type="spellStart"/>
      <w:r>
        <w:t>specialistas</w:t>
      </w:r>
      <w:proofErr w:type="spellEnd"/>
      <w:r>
        <w:t xml:space="preserve"> 2022“ (Aukštaitijos PRC) </w:t>
      </w:r>
      <w:r w:rsidR="00450EF4">
        <w:t>–</w:t>
      </w:r>
      <w:r>
        <w:t xml:space="preserve"> </w:t>
      </w:r>
    </w:p>
    <w:p w14:paraId="1813C273" w14:textId="77777777" w:rsidR="00222F0D" w:rsidRDefault="00222F0D" w:rsidP="00450EF4">
      <w:r>
        <w:t xml:space="preserve">III </w:t>
      </w:r>
      <w:proofErr w:type="spellStart"/>
      <w:r>
        <w:t>vieta</w:t>
      </w:r>
      <w:proofErr w:type="spellEnd"/>
    </w:p>
    <w:p w14:paraId="4917691B" w14:textId="77777777" w:rsidR="00450EF4" w:rsidRDefault="00222F0D" w:rsidP="00222F0D">
      <w:pPr>
        <w:pStyle w:val="Sraopastraipa"/>
        <w:numPr>
          <w:ilvl w:val="0"/>
          <w:numId w:val="17"/>
        </w:numPr>
      </w:pPr>
      <w:r>
        <w:t xml:space="preserve">2022-03-17 </w:t>
      </w:r>
      <w:proofErr w:type="spellStart"/>
      <w:r>
        <w:t>Biržų</w:t>
      </w:r>
      <w:proofErr w:type="spellEnd"/>
      <w:r>
        <w:t xml:space="preserve"> </w:t>
      </w:r>
      <w:proofErr w:type="spellStart"/>
      <w:r>
        <w:t>technologijų</w:t>
      </w:r>
      <w:proofErr w:type="spellEnd"/>
      <w:r>
        <w:t xml:space="preserve"> ir </w:t>
      </w:r>
      <w:proofErr w:type="spellStart"/>
      <w:r>
        <w:t>verslo</w:t>
      </w:r>
      <w:proofErr w:type="spellEnd"/>
      <w:r>
        <w:t xml:space="preserve"> </w:t>
      </w:r>
      <w:proofErr w:type="spellStart"/>
      <w:r>
        <w:t>mokymo</w:t>
      </w:r>
      <w:proofErr w:type="spellEnd"/>
      <w:r>
        <w:t xml:space="preserve"> </w:t>
      </w:r>
      <w:proofErr w:type="spellStart"/>
      <w:r>
        <w:t>centro</w:t>
      </w:r>
      <w:proofErr w:type="spellEnd"/>
      <w:r>
        <w:t xml:space="preserve"> </w:t>
      </w:r>
      <w:proofErr w:type="spellStart"/>
      <w:r>
        <w:t>Vabalininko</w:t>
      </w:r>
      <w:proofErr w:type="spellEnd"/>
      <w:r>
        <w:t xml:space="preserve"> skyrius , </w:t>
      </w:r>
      <w:proofErr w:type="spellStart"/>
      <w:r>
        <w:t>nacionalinis</w:t>
      </w:r>
      <w:proofErr w:type="spellEnd"/>
      <w:r>
        <w:t xml:space="preserve"> </w:t>
      </w:r>
    </w:p>
    <w:p w14:paraId="22280B8D" w14:textId="77777777" w:rsidR="00222F0D" w:rsidRDefault="00222F0D" w:rsidP="00450EF4">
      <w:proofErr w:type="spellStart"/>
      <w:r>
        <w:t>konkursas</w:t>
      </w:r>
      <w:proofErr w:type="spellEnd"/>
      <w:r>
        <w:t xml:space="preserve"> „</w:t>
      </w:r>
      <w:proofErr w:type="spellStart"/>
      <w:r>
        <w:t>Verslo</w:t>
      </w:r>
      <w:proofErr w:type="spellEnd"/>
      <w:r>
        <w:t xml:space="preserve"> </w:t>
      </w:r>
      <w:proofErr w:type="spellStart"/>
      <w:r>
        <w:t>žinios</w:t>
      </w:r>
      <w:proofErr w:type="spellEnd"/>
      <w:r>
        <w:t xml:space="preserve"> </w:t>
      </w:r>
      <w:proofErr w:type="spellStart"/>
      <w:r>
        <w:t>karjeros</w:t>
      </w:r>
      <w:proofErr w:type="spellEnd"/>
      <w:r>
        <w:t xml:space="preserve"> </w:t>
      </w:r>
      <w:proofErr w:type="spellStart"/>
      <w:proofErr w:type="gramStart"/>
      <w:r>
        <w:t>sėkmei</w:t>
      </w:r>
      <w:proofErr w:type="spellEnd"/>
      <w:r>
        <w:t>“</w:t>
      </w:r>
      <w:proofErr w:type="gramEnd"/>
      <w:r w:rsidR="00C61EEA">
        <w:t>.</w:t>
      </w:r>
    </w:p>
    <w:p w14:paraId="754FD26C" w14:textId="77777777" w:rsidR="00450EF4" w:rsidRDefault="00222F0D" w:rsidP="00222F0D">
      <w:pPr>
        <w:pStyle w:val="Sraopastraipa"/>
        <w:numPr>
          <w:ilvl w:val="0"/>
          <w:numId w:val="17"/>
        </w:numPr>
      </w:pPr>
      <w:proofErr w:type="spellStart"/>
      <w:r>
        <w:t>Tarptautiniame</w:t>
      </w:r>
      <w:proofErr w:type="spellEnd"/>
      <w:r>
        <w:t xml:space="preserve"> </w:t>
      </w:r>
      <w:proofErr w:type="spellStart"/>
      <w:r>
        <w:t>konkurse</w:t>
      </w:r>
      <w:proofErr w:type="spellEnd"/>
      <w:r>
        <w:t xml:space="preserve"> ,,</w:t>
      </w:r>
      <w:proofErr w:type="spellStart"/>
      <w:r>
        <w:t>Vairuotojas-saugaus</w:t>
      </w:r>
      <w:proofErr w:type="spellEnd"/>
      <w:r>
        <w:t xml:space="preserve"> </w:t>
      </w:r>
      <w:proofErr w:type="spellStart"/>
      <w:r>
        <w:t>eismo</w:t>
      </w:r>
      <w:proofErr w:type="spellEnd"/>
      <w:r>
        <w:t xml:space="preserve"> </w:t>
      </w:r>
      <w:proofErr w:type="spellStart"/>
      <w:r>
        <w:t>dalyvis</w:t>
      </w:r>
      <w:proofErr w:type="spellEnd"/>
      <w:r>
        <w:t xml:space="preserve"> 2022“(</w:t>
      </w:r>
      <w:proofErr w:type="spellStart"/>
      <w:r>
        <w:t>Ukmergės</w:t>
      </w:r>
      <w:proofErr w:type="spellEnd"/>
      <w:r>
        <w:t xml:space="preserve"> TVM) </w:t>
      </w:r>
    </w:p>
    <w:p w14:paraId="12486DE7" w14:textId="77777777" w:rsidR="00222F0D" w:rsidRDefault="00222F0D" w:rsidP="00450EF4">
      <w:proofErr w:type="spellStart"/>
      <w:r>
        <w:t>dalyvavo</w:t>
      </w:r>
      <w:proofErr w:type="spellEnd"/>
      <w:r>
        <w:t xml:space="preserve"> du </w:t>
      </w:r>
      <w:proofErr w:type="spellStart"/>
      <w:r>
        <w:t>mokiniai</w:t>
      </w:r>
      <w:proofErr w:type="spellEnd"/>
      <w:r>
        <w:t>.</w:t>
      </w:r>
    </w:p>
    <w:p w14:paraId="7FACE359" w14:textId="77777777" w:rsidR="00450EF4" w:rsidRDefault="00222F0D" w:rsidP="00222F0D">
      <w:pPr>
        <w:pStyle w:val="Sraopastraipa"/>
        <w:numPr>
          <w:ilvl w:val="0"/>
          <w:numId w:val="17"/>
        </w:numPr>
      </w:pPr>
      <w:proofErr w:type="spellStart"/>
      <w:r>
        <w:t>Respublikiniame</w:t>
      </w:r>
      <w:proofErr w:type="spellEnd"/>
      <w:r>
        <w:t xml:space="preserve"> </w:t>
      </w:r>
      <w:proofErr w:type="spellStart"/>
      <w:r>
        <w:t>konkurse</w:t>
      </w:r>
      <w:proofErr w:type="spellEnd"/>
      <w:r>
        <w:t xml:space="preserve"> ,,</w:t>
      </w:r>
      <w:proofErr w:type="spellStart"/>
      <w:r>
        <w:t>Jaunasis</w:t>
      </w:r>
      <w:proofErr w:type="spellEnd"/>
      <w:r>
        <w:t xml:space="preserve"> </w:t>
      </w:r>
      <w:proofErr w:type="spellStart"/>
      <w:r>
        <w:t>artojas</w:t>
      </w:r>
      <w:proofErr w:type="spellEnd"/>
      <w:r>
        <w:t xml:space="preserve"> 2022“ (</w:t>
      </w:r>
      <w:proofErr w:type="spellStart"/>
      <w:r>
        <w:t>Plungės</w:t>
      </w:r>
      <w:proofErr w:type="spellEnd"/>
      <w:r>
        <w:t xml:space="preserve"> TVM ) </w:t>
      </w:r>
      <w:proofErr w:type="spellStart"/>
      <w:r>
        <w:t>dalyvavo</w:t>
      </w:r>
      <w:proofErr w:type="spellEnd"/>
      <w:r>
        <w:t xml:space="preserve"> </w:t>
      </w:r>
      <w:proofErr w:type="spellStart"/>
      <w:r>
        <w:t>vienas</w:t>
      </w:r>
      <w:proofErr w:type="spellEnd"/>
      <w:r>
        <w:t xml:space="preserve"> </w:t>
      </w:r>
    </w:p>
    <w:p w14:paraId="269AC286" w14:textId="77777777" w:rsidR="00222F0D" w:rsidRDefault="00222F0D" w:rsidP="00450EF4">
      <w:proofErr w:type="spellStart"/>
      <w:r>
        <w:t>mokinys</w:t>
      </w:r>
      <w:proofErr w:type="spellEnd"/>
      <w:r>
        <w:t>.</w:t>
      </w:r>
    </w:p>
    <w:p w14:paraId="1A254574" w14:textId="77777777" w:rsidR="00450EF4" w:rsidRDefault="00222F0D" w:rsidP="00222F0D">
      <w:pPr>
        <w:pStyle w:val="Sraopastraipa"/>
        <w:numPr>
          <w:ilvl w:val="0"/>
          <w:numId w:val="17"/>
        </w:numPr>
      </w:pPr>
      <w:proofErr w:type="spellStart"/>
      <w:r>
        <w:t>Respublikiniame</w:t>
      </w:r>
      <w:proofErr w:type="spellEnd"/>
      <w:r>
        <w:t xml:space="preserve"> </w:t>
      </w:r>
      <w:proofErr w:type="spellStart"/>
      <w:r>
        <w:t>konkurse</w:t>
      </w:r>
      <w:proofErr w:type="spellEnd"/>
      <w:r>
        <w:t xml:space="preserve"> ,,</w:t>
      </w:r>
      <w:proofErr w:type="spellStart"/>
      <w:r>
        <w:t>Ruošk</w:t>
      </w:r>
      <w:proofErr w:type="spellEnd"/>
      <w:r>
        <w:t xml:space="preserve"> ratus </w:t>
      </w:r>
      <w:proofErr w:type="spellStart"/>
      <w:r>
        <w:t>žiemą</w:t>
      </w:r>
      <w:proofErr w:type="spellEnd"/>
      <w:r>
        <w:t>... 2022“(</w:t>
      </w:r>
      <w:proofErr w:type="spellStart"/>
      <w:r>
        <w:t>Biržų</w:t>
      </w:r>
      <w:proofErr w:type="spellEnd"/>
      <w:r>
        <w:t xml:space="preserve"> TVMC </w:t>
      </w:r>
      <w:proofErr w:type="spellStart"/>
      <w:r>
        <w:t>Vabalninko</w:t>
      </w:r>
      <w:proofErr w:type="spellEnd"/>
      <w:r>
        <w:t xml:space="preserve"> skyrius) </w:t>
      </w:r>
    </w:p>
    <w:p w14:paraId="22E64484" w14:textId="77777777" w:rsidR="00222F0D" w:rsidRDefault="00222F0D" w:rsidP="00450EF4">
      <w:proofErr w:type="spellStart"/>
      <w:r>
        <w:t>dalyvavo</w:t>
      </w:r>
      <w:proofErr w:type="spellEnd"/>
      <w:r>
        <w:t xml:space="preserve"> du </w:t>
      </w:r>
      <w:proofErr w:type="spellStart"/>
      <w:r>
        <w:t>mokiniai</w:t>
      </w:r>
      <w:proofErr w:type="spellEnd"/>
      <w:r>
        <w:t>.</w:t>
      </w:r>
    </w:p>
    <w:p w14:paraId="76DF3977" w14:textId="77777777" w:rsidR="005C0DFC" w:rsidRDefault="005C0DFC" w:rsidP="005C0DFC">
      <w:pPr>
        <w:pStyle w:val="Sraopastraipa"/>
        <w:ind w:left="720"/>
      </w:pPr>
    </w:p>
    <w:p w14:paraId="6CAC8F4D" w14:textId="77777777" w:rsidR="00AA166C" w:rsidRPr="009171CA" w:rsidRDefault="000F6A10" w:rsidP="00450EF4">
      <w:pPr>
        <w:pStyle w:val="Sraopastraipa"/>
        <w:numPr>
          <w:ilvl w:val="1"/>
          <w:numId w:val="41"/>
        </w:numPr>
        <w:jc w:val="both"/>
        <w:rPr>
          <w:b/>
          <w:bCs/>
          <w:iCs/>
          <w:lang w:val="lt-LT" w:eastAsia="en-US"/>
        </w:rPr>
      </w:pPr>
      <w:r>
        <w:rPr>
          <w:b/>
          <w:bCs/>
          <w:iCs/>
          <w:lang w:val="lt-LT" w:eastAsia="en-US"/>
        </w:rPr>
        <w:t xml:space="preserve"> </w:t>
      </w:r>
      <w:r w:rsidR="00AA166C" w:rsidRPr="009171CA">
        <w:rPr>
          <w:b/>
          <w:bCs/>
          <w:iCs/>
          <w:lang w:val="lt-LT" w:eastAsia="en-US"/>
        </w:rPr>
        <w:t xml:space="preserve">Įtraukti mokinius mokytis ir išskleisti </w:t>
      </w:r>
      <w:proofErr w:type="spellStart"/>
      <w:r w:rsidR="00AA166C" w:rsidRPr="009171CA">
        <w:rPr>
          <w:b/>
          <w:bCs/>
          <w:iCs/>
          <w:lang w:val="lt-LT" w:eastAsia="en-US"/>
        </w:rPr>
        <w:t>infividualius</w:t>
      </w:r>
      <w:proofErr w:type="spellEnd"/>
      <w:r w:rsidR="00AA166C" w:rsidRPr="009171CA">
        <w:rPr>
          <w:b/>
          <w:bCs/>
          <w:iCs/>
          <w:lang w:val="lt-LT" w:eastAsia="en-US"/>
        </w:rPr>
        <w:t xml:space="preserve"> gebėjimus.</w:t>
      </w:r>
    </w:p>
    <w:p w14:paraId="33026D97" w14:textId="77777777" w:rsidR="00CA0EB8" w:rsidRDefault="00CA0EB8" w:rsidP="00CA0EB8">
      <w:pPr>
        <w:ind w:firstLine="720"/>
        <w:jc w:val="both"/>
        <w:rPr>
          <w:bCs/>
          <w:iCs/>
          <w:lang w:val="lt-LT" w:eastAsia="en-US"/>
        </w:rPr>
      </w:pPr>
      <w:r>
        <w:rPr>
          <w:bCs/>
          <w:iCs/>
          <w:lang w:val="lt-LT" w:eastAsia="en-US"/>
        </w:rPr>
        <w:t xml:space="preserve">Dalyvavimas Molėtų ir Anykščių rajonų švietimo skyrių organizuojamuose bendrojo ugdymo dalykų dalykinėse olimpiadose riboja mokinių motyvacijos stoka. </w:t>
      </w:r>
    </w:p>
    <w:p w14:paraId="7F3313FE" w14:textId="77777777" w:rsidR="00CA0EB8" w:rsidRDefault="00CA0EB8" w:rsidP="00CA0EB8">
      <w:pPr>
        <w:ind w:firstLine="720"/>
        <w:jc w:val="both"/>
        <w:rPr>
          <w:bCs/>
          <w:iCs/>
          <w:lang w:val="lt-LT" w:eastAsia="en-US"/>
        </w:rPr>
      </w:pPr>
      <w:r>
        <w:rPr>
          <w:bCs/>
          <w:iCs/>
          <w:lang w:val="lt-LT" w:eastAsia="en-US"/>
        </w:rPr>
        <w:t xml:space="preserve">Centras pasirengęs priimti Ukrainos piliečius mokytis tiek bendrojo ugdymo programos tiek profesinio mokymo programų. </w:t>
      </w:r>
      <w:r w:rsidR="005E2DF4">
        <w:rPr>
          <w:bCs/>
          <w:iCs/>
          <w:lang w:val="lt-LT" w:eastAsia="en-US"/>
        </w:rPr>
        <w:t xml:space="preserve">10-oje klasėje mokosi vienas mokinys. </w:t>
      </w:r>
    </w:p>
    <w:p w14:paraId="6592E4D1" w14:textId="77777777" w:rsidR="00335083" w:rsidRPr="00335083" w:rsidRDefault="00335083" w:rsidP="0055285B">
      <w:pPr>
        <w:ind w:firstLine="720"/>
        <w:contextualSpacing/>
        <w:jc w:val="both"/>
        <w:rPr>
          <w:lang w:val="lt-LT"/>
        </w:rPr>
      </w:pPr>
      <w:r w:rsidRPr="00335083">
        <w:rPr>
          <w:lang w:val="lt-LT"/>
        </w:rPr>
        <w:t>Anykščių filiale išplėsta programų pasiūla, atsižvelgiant į regiono darbo rinkos poreikius: licencija vykdyti formalųjį profesinį mokymą papildyta penkiomis  pirminio ir tęstinio profesinio mokymo programomis: Apsaugos darbuotojo, Svečių aptarnavimo darbuotojo, Slaugytojo padėjėjo, Transporto priemonių remontininko, Java programuotojo pirminio ir tęstinio mokymo (LR ŠMSM  įsakymai 2022-05-02  Nr. V-688, 2022-03-08 Nr.V-362)</w:t>
      </w:r>
    </w:p>
    <w:p w14:paraId="4F611558" w14:textId="77777777" w:rsidR="005E2DF4" w:rsidRPr="00335083" w:rsidRDefault="005E2DF4" w:rsidP="00335083">
      <w:pPr>
        <w:ind w:left="360"/>
        <w:jc w:val="both"/>
        <w:rPr>
          <w:b/>
          <w:bCs/>
          <w:iCs/>
          <w:lang w:val="lt-LT" w:eastAsia="en-US"/>
        </w:rPr>
      </w:pPr>
    </w:p>
    <w:p w14:paraId="5A7CAEA1" w14:textId="77777777" w:rsidR="00AA166C" w:rsidRDefault="000F6A10" w:rsidP="00450EF4">
      <w:pPr>
        <w:pStyle w:val="Sraopastraipa"/>
        <w:numPr>
          <w:ilvl w:val="1"/>
          <w:numId w:val="41"/>
        </w:numPr>
        <w:jc w:val="both"/>
        <w:rPr>
          <w:b/>
          <w:bCs/>
          <w:iCs/>
          <w:lang w:val="lt-LT" w:eastAsia="en-US"/>
        </w:rPr>
      </w:pPr>
      <w:r>
        <w:rPr>
          <w:b/>
          <w:bCs/>
          <w:iCs/>
          <w:lang w:val="lt-LT" w:eastAsia="en-US"/>
        </w:rPr>
        <w:t xml:space="preserve"> </w:t>
      </w:r>
      <w:r w:rsidR="00AA166C" w:rsidRPr="00CA0EB8">
        <w:rPr>
          <w:b/>
          <w:bCs/>
          <w:iCs/>
          <w:lang w:val="lt-LT" w:eastAsia="en-US"/>
        </w:rPr>
        <w:t xml:space="preserve">Užtikrinti duomenimis, informacija ir įrodymais, profesionalumu ir pasitikėjimu grįstą įstaigos veiklos funkcionavimą. </w:t>
      </w:r>
    </w:p>
    <w:p w14:paraId="7C443246" w14:textId="77777777" w:rsidR="00D37FB7" w:rsidRDefault="00D37FB7" w:rsidP="00B81680">
      <w:pPr>
        <w:ind w:firstLine="720"/>
        <w:jc w:val="both"/>
        <w:rPr>
          <w:lang w:val="lt-LT"/>
        </w:rPr>
      </w:pPr>
      <w:r w:rsidRPr="00D37FB7">
        <w:rPr>
          <w:b/>
          <w:lang w:val="lt-LT"/>
        </w:rPr>
        <w:t>Kompetencijų vertinimas</w:t>
      </w:r>
      <w:r w:rsidRPr="00D37FB7">
        <w:rPr>
          <w:lang w:val="lt-LT"/>
        </w:rPr>
        <w:t xml:space="preserve">. </w:t>
      </w:r>
      <w:r w:rsidR="008A1BCF">
        <w:rPr>
          <w:lang w:val="lt-LT"/>
        </w:rPr>
        <w:t xml:space="preserve">2021-2022 įgijo kvalifikaciją 259 asmenys, tai sudaro 68 proc. nuo faktinio visų baigiamųjų kursų mokinių skaičiaus. </w:t>
      </w:r>
      <w:r w:rsidRPr="00D37FB7">
        <w:rPr>
          <w:lang w:val="lt-LT"/>
        </w:rPr>
        <w:t>Kompetencijų vertinimas (ž</w:t>
      </w:r>
      <w:r w:rsidR="00EB1469">
        <w:rPr>
          <w:lang w:val="lt-LT"/>
        </w:rPr>
        <w:t>r. 7</w:t>
      </w:r>
      <w:r w:rsidRPr="00D37FB7">
        <w:rPr>
          <w:lang w:val="lt-LT"/>
        </w:rPr>
        <w:t xml:space="preserve"> lent.) </w:t>
      </w:r>
    </w:p>
    <w:p w14:paraId="5F4994D3" w14:textId="77777777" w:rsidR="00EB1469" w:rsidRDefault="00EB1469" w:rsidP="00D37FB7">
      <w:pPr>
        <w:jc w:val="both"/>
        <w:rPr>
          <w:lang w:val="lt-LT"/>
        </w:rPr>
      </w:pPr>
    </w:p>
    <w:p w14:paraId="24DF43FC" w14:textId="77777777" w:rsidR="00EB1469" w:rsidRDefault="00EB1469" w:rsidP="00D37FB7">
      <w:pPr>
        <w:jc w:val="both"/>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7 lentelė </w:t>
      </w:r>
    </w:p>
    <w:p w14:paraId="243FF284" w14:textId="77777777" w:rsidR="00EB1469" w:rsidRDefault="00EB1469" w:rsidP="00EB1469">
      <w:pPr>
        <w:jc w:val="center"/>
        <w:rPr>
          <w:rFonts w:eastAsia="Times New Roman"/>
          <w:b/>
          <w:lang w:val="lt-LT" w:eastAsia="lt-LT"/>
        </w:rPr>
      </w:pPr>
      <w:r w:rsidRPr="00EB1469">
        <w:rPr>
          <w:rFonts w:eastAsia="Times New Roman"/>
          <w:b/>
          <w:lang w:val="lt-LT" w:eastAsia="lt-LT"/>
        </w:rPr>
        <w:t>Kompetencijų įvertinimo rezultatai</w:t>
      </w:r>
    </w:p>
    <w:p w14:paraId="44476EDF" w14:textId="77777777" w:rsidR="00EB1469" w:rsidRPr="00EB1469" w:rsidRDefault="00EB1469" w:rsidP="00EB1469">
      <w:pPr>
        <w:jc w:val="center"/>
        <w:rPr>
          <w:b/>
          <w:sz w:val="18"/>
          <w:szCs w:val="18"/>
          <w:lang w:val="lt-LT"/>
        </w:rPr>
      </w:pPr>
    </w:p>
    <w:tbl>
      <w:tblPr>
        <w:tblW w:w="9478" w:type="dxa"/>
        <w:tblInd w:w="60" w:type="dxa"/>
        <w:tblLook w:val="04A0" w:firstRow="1" w:lastRow="0" w:firstColumn="1" w:lastColumn="0" w:noHBand="0" w:noVBand="1"/>
      </w:tblPr>
      <w:tblGrid>
        <w:gridCol w:w="3069"/>
        <w:gridCol w:w="3675"/>
        <w:gridCol w:w="2734"/>
      </w:tblGrid>
      <w:tr w:rsidR="00D37FB7" w:rsidRPr="00EB1469" w14:paraId="10576000" w14:textId="77777777" w:rsidTr="00B81680">
        <w:trPr>
          <w:trHeight w:val="300"/>
        </w:trPr>
        <w:tc>
          <w:tcPr>
            <w:tcW w:w="3069" w:type="dxa"/>
            <w:vMerge w:val="restart"/>
            <w:tcBorders>
              <w:top w:val="nil"/>
              <w:left w:val="nil"/>
              <w:bottom w:val="nil"/>
              <w:right w:val="nil"/>
            </w:tcBorders>
            <w:shd w:val="clear" w:color="auto" w:fill="auto"/>
            <w:vAlign w:val="center"/>
            <w:hideMark/>
          </w:tcPr>
          <w:p w14:paraId="03752E57" w14:textId="77777777" w:rsidR="00D37FB7" w:rsidRPr="00EB1469" w:rsidRDefault="00EB1469" w:rsidP="00EB1469">
            <w:pPr>
              <w:jc w:val="center"/>
              <w:rPr>
                <w:rFonts w:ascii="Tahoma" w:eastAsia="Times New Roman" w:hAnsi="Tahoma" w:cs="Tahoma"/>
                <w:bCs/>
                <w:color w:val="343334"/>
                <w:sz w:val="20"/>
                <w:szCs w:val="20"/>
                <w:lang w:val="lt-LT" w:eastAsia="lt-LT"/>
              </w:rPr>
            </w:pPr>
            <w:r>
              <w:rPr>
                <w:rFonts w:ascii="Tahoma" w:eastAsia="Times New Roman" w:hAnsi="Tahoma" w:cs="Tahoma"/>
                <w:bCs/>
                <w:color w:val="343334"/>
                <w:sz w:val="20"/>
                <w:szCs w:val="20"/>
                <w:lang w:val="lt-LT" w:eastAsia="lt-LT"/>
              </w:rPr>
              <w:t>2022 metai</w:t>
            </w:r>
          </w:p>
        </w:tc>
        <w:tc>
          <w:tcPr>
            <w:tcW w:w="3675" w:type="dxa"/>
            <w:vMerge w:val="restart"/>
            <w:tcBorders>
              <w:top w:val="single" w:sz="8" w:space="0" w:color="C0BFC0"/>
              <w:left w:val="single" w:sz="8" w:space="0" w:color="C0BFC0"/>
              <w:bottom w:val="single" w:sz="8" w:space="0" w:color="C0BFC0"/>
              <w:right w:val="single" w:sz="8" w:space="0" w:color="C0BFC0"/>
            </w:tcBorders>
            <w:shd w:val="clear" w:color="auto" w:fill="auto"/>
            <w:hideMark/>
          </w:tcPr>
          <w:p w14:paraId="417F8477" w14:textId="77777777" w:rsidR="00D37FB7" w:rsidRPr="00EB1469" w:rsidRDefault="00D37FB7" w:rsidP="00A71B6C">
            <w:pPr>
              <w:rPr>
                <w:rFonts w:ascii="Tahoma" w:eastAsia="Times New Roman" w:hAnsi="Tahoma" w:cs="Tahoma"/>
                <w:bCs/>
                <w:color w:val="343334"/>
                <w:sz w:val="20"/>
                <w:szCs w:val="20"/>
                <w:lang w:val="lt-LT" w:eastAsia="lt-LT"/>
              </w:rPr>
            </w:pPr>
            <w:r w:rsidRPr="00EB1469">
              <w:rPr>
                <w:rFonts w:ascii="Tahoma" w:eastAsia="Times New Roman" w:hAnsi="Tahoma" w:cs="Tahoma"/>
                <w:bCs/>
                <w:color w:val="343334"/>
                <w:sz w:val="20"/>
                <w:szCs w:val="20"/>
                <w:lang w:val="lt-LT" w:eastAsia="lt-LT"/>
              </w:rPr>
              <w:t>4. Įvertintų mokinių, kurių asmens įgytų kompetencijų teorinės ir praktinės dalies įvertinimai yra „gerai“ (8 balai) arba „labai gerai“ (9 balai), arba „puikiai“ (10 balų) dalies rodiklis</w:t>
            </w:r>
          </w:p>
        </w:tc>
        <w:tc>
          <w:tcPr>
            <w:tcW w:w="2734" w:type="dxa"/>
            <w:vMerge w:val="restart"/>
            <w:tcBorders>
              <w:top w:val="single" w:sz="8" w:space="0" w:color="C0BFC0"/>
              <w:left w:val="single" w:sz="8" w:space="0" w:color="C0BFC0"/>
              <w:bottom w:val="single" w:sz="8" w:space="0" w:color="C0BFC0"/>
              <w:right w:val="single" w:sz="8" w:space="0" w:color="C0BFC0"/>
            </w:tcBorders>
            <w:shd w:val="clear" w:color="auto" w:fill="auto"/>
            <w:hideMark/>
          </w:tcPr>
          <w:p w14:paraId="5409A04C" w14:textId="77777777" w:rsidR="00D37FB7" w:rsidRPr="00EB1469" w:rsidRDefault="00D37FB7" w:rsidP="00A71B6C">
            <w:pPr>
              <w:rPr>
                <w:rFonts w:ascii="Tahoma" w:eastAsia="Times New Roman" w:hAnsi="Tahoma" w:cs="Tahoma"/>
                <w:bCs/>
                <w:color w:val="343334"/>
                <w:sz w:val="20"/>
                <w:szCs w:val="20"/>
                <w:lang w:val="lt-LT" w:eastAsia="lt-LT"/>
              </w:rPr>
            </w:pPr>
            <w:r w:rsidRPr="00EB1469">
              <w:rPr>
                <w:rFonts w:ascii="Tahoma" w:eastAsia="Times New Roman" w:hAnsi="Tahoma" w:cs="Tahoma"/>
                <w:bCs/>
                <w:color w:val="343334"/>
                <w:sz w:val="20"/>
                <w:szCs w:val="20"/>
                <w:lang w:val="lt-LT" w:eastAsia="lt-LT"/>
              </w:rPr>
              <w:t>5. Absolventų, dirbusių šeštą mėnesį po formaliojo profesinio mokymo programos, baigimo dalies rodiklis</w:t>
            </w:r>
          </w:p>
        </w:tc>
      </w:tr>
      <w:tr w:rsidR="00D37FB7" w:rsidRPr="00EB1469" w14:paraId="2F7D9022" w14:textId="77777777" w:rsidTr="00B81680">
        <w:trPr>
          <w:trHeight w:val="921"/>
        </w:trPr>
        <w:tc>
          <w:tcPr>
            <w:tcW w:w="3069" w:type="dxa"/>
            <w:vMerge/>
            <w:tcBorders>
              <w:top w:val="nil"/>
              <w:left w:val="nil"/>
              <w:bottom w:val="nil"/>
              <w:right w:val="nil"/>
            </w:tcBorders>
            <w:shd w:val="clear" w:color="auto" w:fill="auto"/>
            <w:vAlign w:val="center"/>
            <w:hideMark/>
          </w:tcPr>
          <w:p w14:paraId="030A920E" w14:textId="77777777" w:rsidR="00D37FB7" w:rsidRPr="00EB1469" w:rsidRDefault="00D37FB7" w:rsidP="00A71B6C">
            <w:pPr>
              <w:rPr>
                <w:rFonts w:ascii="Tahoma" w:eastAsia="Times New Roman" w:hAnsi="Tahoma" w:cs="Tahoma"/>
                <w:bCs/>
                <w:color w:val="343334"/>
                <w:sz w:val="20"/>
                <w:szCs w:val="20"/>
                <w:lang w:val="lt-LT" w:eastAsia="lt-LT"/>
              </w:rPr>
            </w:pPr>
          </w:p>
        </w:tc>
        <w:tc>
          <w:tcPr>
            <w:tcW w:w="3675" w:type="dxa"/>
            <w:vMerge/>
            <w:tcBorders>
              <w:top w:val="single" w:sz="8" w:space="0" w:color="C0BFC0"/>
              <w:left w:val="single" w:sz="8" w:space="0" w:color="C0BFC0"/>
              <w:bottom w:val="single" w:sz="8" w:space="0" w:color="C0BFC0"/>
              <w:right w:val="single" w:sz="8" w:space="0" w:color="C0BFC0"/>
            </w:tcBorders>
            <w:shd w:val="clear" w:color="auto" w:fill="auto"/>
            <w:vAlign w:val="center"/>
            <w:hideMark/>
          </w:tcPr>
          <w:p w14:paraId="4791E373" w14:textId="77777777" w:rsidR="00D37FB7" w:rsidRPr="00EB1469" w:rsidRDefault="00D37FB7" w:rsidP="00A71B6C">
            <w:pPr>
              <w:rPr>
                <w:rFonts w:ascii="Tahoma" w:eastAsia="Times New Roman" w:hAnsi="Tahoma" w:cs="Tahoma"/>
                <w:bCs/>
                <w:color w:val="343334"/>
                <w:sz w:val="20"/>
                <w:szCs w:val="20"/>
                <w:lang w:val="lt-LT" w:eastAsia="lt-LT"/>
              </w:rPr>
            </w:pPr>
          </w:p>
        </w:tc>
        <w:tc>
          <w:tcPr>
            <w:tcW w:w="2734" w:type="dxa"/>
            <w:vMerge/>
            <w:tcBorders>
              <w:top w:val="single" w:sz="8" w:space="0" w:color="C0BFC0"/>
              <w:left w:val="single" w:sz="8" w:space="0" w:color="C0BFC0"/>
              <w:bottom w:val="single" w:sz="8" w:space="0" w:color="C0BFC0"/>
              <w:right w:val="single" w:sz="8" w:space="0" w:color="C0BFC0"/>
            </w:tcBorders>
            <w:shd w:val="clear" w:color="auto" w:fill="auto"/>
            <w:vAlign w:val="center"/>
            <w:hideMark/>
          </w:tcPr>
          <w:p w14:paraId="42CF8DBE" w14:textId="77777777" w:rsidR="00D37FB7" w:rsidRPr="00EB1469" w:rsidRDefault="00D37FB7" w:rsidP="00A71B6C">
            <w:pPr>
              <w:rPr>
                <w:rFonts w:ascii="Tahoma" w:eastAsia="Times New Roman" w:hAnsi="Tahoma" w:cs="Tahoma"/>
                <w:bCs/>
                <w:color w:val="343334"/>
                <w:sz w:val="20"/>
                <w:szCs w:val="20"/>
                <w:lang w:val="lt-LT" w:eastAsia="lt-LT"/>
              </w:rPr>
            </w:pPr>
          </w:p>
        </w:tc>
      </w:tr>
      <w:tr w:rsidR="00D37FB7" w:rsidRPr="00EB1469" w14:paraId="050F1CE7" w14:textId="77777777" w:rsidTr="00B81680">
        <w:trPr>
          <w:trHeight w:val="315"/>
        </w:trPr>
        <w:tc>
          <w:tcPr>
            <w:tcW w:w="3069" w:type="dxa"/>
            <w:vMerge/>
            <w:tcBorders>
              <w:top w:val="nil"/>
              <w:left w:val="nil"/>
              <w:bottom w:val="nil"/>
              <w:right w:val="nil"/>
            </w:tcBorders>
            <w:shd w:val="clear" w:color="auto" w:fill="auto"/>
            <w:vAlign w:val="center"/>
            <w:hideMark/>
          </w:tcPr>
          <w:p w14:paraId="7F0F4795" w14:textId="77777777" w:rsidR="00D37FB7" w:rsidRPr="00EB1469" w:rsidRDefault="00D37FB7" w:rsidP="00A71B6C">
            <w:pPr>
              <w:rPr>
                <w:rFonts w:ascii="Tahoma" w:eastAsia="Times New Roman" w:hAnsi="Tahoma" w:cs="Tahoma"/>
                <w:bCs/>
                <w:color w:val="343334"/>
                <w:sz w:val="20"/>
                <w:szCs w:val="20"/>
                <w:lang w:val="lt-LT" w:eastAsia="lt-LT"/>
              </w:rPr>
            </w:pPr>
          </w:p>
        </w:tc>
        <w:tc>
          <w:tcPr>
            <w:tcW w:w="3675" w:type="dxa"/>
            <w:tcBorders>
              <w:top w:val="nil"/>
              <w:left w:val="single" w:sz="8" w:space="0" w:color="C0BFC0"/>
              <w:bottom w:val="single" w:sz="8" w:space="0" w:color="C0BFC0"/>
              <w:right w:val="single" w:sz="8" w:space="0" w:color="C0BFC0"/>
            </w:tcBorders>
            <w:shd w:val="clear" w:color="auto" w:fill="auto"/>
            <w:hideMark/>
          </w:tcPr>
          <w:p w14:paraId="083A1A2A" w14:textId="77777777" w:rsidR="00D37FB7" w:rsidRPr="00EB1469" w:rsidRDefault="00D37FB7" w:rsidP="00A71B6C">
            <w:pPr>
              <w:rPr>
                <w:rFonts w:ascii="Tahoma" w:eastAsia="Times New Roman" w:hAnsi="Tahoma" w:cs="Tahoma"/>
                <w:color w:val="343334"/>
                <w:sz w:val="20"/>
                <w:szCs w:val="20"/>
                <w:lang w:val="lt-LT" w:eastAsia="lt-LT"/>
              </w:rPr>
            </w:pPr>
            <w:r w:rsidRPr="00EB1469">
              <w:rPr>
                <w:rFonts w:ascii="Tahoma" w:eastAsia="Times New Roman" w:hAnsi="Tahoma" w:cs="Tahoma"/>
                <w:color w:val="343334"/>
                <w:sz w:val="20"/>
                <w:szCs w:val="20"/>
                <w:lang w:val="lt-LT" w:eastAsia="lt-LT"/>
              </w:rPr>
              <w:t xml:space="preserve">Lietuvos vidurkis </w:t>
            </w:r>
            <w:r w:rsidRPr="00EB1469">
              <w:rPr>
                <w:rFonts w:ascii="Tahoma" w:eastAsia="Times New Roman" w:hAnsi="Tahoma" w:cs="Tahoma"/>
                <w:bCs/>
                <w:color w:val="343334"/>
                <w:sz w:val="20"/>
                <w:szCs w:val="20"/>
                <w:lang w:val="lt-LT" w:eastAsia="lt-LT"/>
              </w:rPr>
              <w:t>82,92%</w:t>
            </w:r>
          </w:p>
        </w:tc>
        <w:tc>
          <w:tcPr>
            <w:tcW w:w="2734" w:type="dxa"/>
            <w:tcBorders>
              <w:top w:val="nil"/>
              <w:left w:val="nil"/>
              <w:bottom w:val="single" w:sz="8" w:space="0" w:color="C0BFC0"/>
              <w:right w:val="single" w:sz="8" w:space="0" w:color="C0BFC0"/>
            </w:tcBorders>
            <w:shd w:val="clear" w:color="auto" w:fill="auto"/>
            <w:hideMark/>
          </w:tcPr>
          <w:p w14:paraId="380A7AA0" w14:textId="77777777" w:rsidR="00D37FB7" w:rsidRPr="00EB1469" w:rsidRDefault="00D37FB7" w:rsidP="00A71B6C">
            <w:pPr>
              <w:rPr>
                <w:rFonts w:ascii="Tahoma" w:eastAsia="Times New Roman" w:hAnsi="Tahoma" w:cs="Tahoma"/>
                <w:color w:val="343334"/>
                <w:sz w:val="20"/>
                <w:szCs w:val="20"/>
                <w:lang w:val="lt-LT" w:eastAsia="lt-LT"/>
              </w:rPr>
            </w:pPr>
            <w:r w:rsidRPr="00EB1469">
              <w:rPr>
                <w:rFonts w:ascii="Tahoma" w:eastAsia="Times New Roman" w:hAnsi="Tahoma" w:cs="Tahoma"/>
                <w:color w:val="343334"/>
                <w:sz w:val="20"/>
                <w:szCs w:val="20"/>
                <w:lang w:val="lt-LT" w:eastAsia="lt-LT"/>
              </w:rPr>
              <w:t xml:space="preserve">Lietuvos vidurkis </w:t>
            </w:r>
            <w:r w:rsidRPr="00EB1469">
              <w:rPr>
                <w:rFonts w:ascii="Tahoma" w:eastAsia="Times New Roman" w:hAnsi="Tahoma" w:cs="Tahoma"/>
                <w:bCs/>
                <w:color w:val="343334"/>
                <w:sz w:val="20"/>
                <w:szCs w:val="20"/>
                <w:lang w:val="lt-LT" w:eastAsia="lt-LT"/>
              </w:rPr>
              <w:t>59,86%</w:t>
            </w:r>
          </w:p>
        </w:tc>
      </w:tr>
      <w:tr w:rsidR="00D37FB7" w:rsidRPr="00EB1469" w14:paraId="1A52E2B4" w14:textId="77777777" w:rsidTr="00B81680">
        <w:trPr>
          <w:trHeight w:val="315"/>
        </w:trPr>
        <w:tc>
          <w:tcPr>
            <w:tcW w:w="3069" w:type="dxa"/>
            <w:vMerge/>
            <w:tcBorders>
              <w:top w:val="nil"/>
              <w:left w:val="nil"/>
              <w:bottom w:val="nil"/>
              <w:right w:val="nil"/>
            </w:tcBorders>
            <w:shd w:val="clear" w:color="auto" w:fill="auto"/>
            <w:vAlign w:val="center"/>
            <w:hideMark/>
          </w:tcPr>
          <w:p w14:paraId="2FD4760D" w14:textId="77777777" w:rsidR="00D37FB7" w:rsidRPr="00EB1469" w:rsidRDefault="00D37FB7" w:rsidP="00A71B6C">
            <w:pPr>
              <w:rPr>
                <w:rFonts w:ascii="Tahoma" w:eastAsia="Times New Roman" w:hAnsi="Tahoma" w:cs="Tahoma"/>
                <w:bCs/>
                <w:color w:val="343334"/>
                <w:sz w:val="20"/>
                <w:szCs w:val="20"/>
                <w:lang w:val="lt-LT" w:eastAsia="lt-LT"/>
              </w:rPr>
            </w:pPr>
          </w:p>
        </w:tc>
        <w:tc>
          <w:tcPr>
            <w:tcW w:w="3675" w:type="dxa"/>
            <w:tcBorders>
              <w:top w:val="nil"/>
              <w:left w:val="single" w:sz="8" w:space="0" w:color="C0BFC0"/>
              <w:bottom w:val="single" w:sz="8" w:space="0" w:color="C0BFC0"/>
              <w:right w:val="single" w:sz="8" w:space="0" w:color="C0BFC0"/>
            </w:tcBorders>
            <w:shd w:val="clear" w:color="auto" w:fill="auto"/>
            <w:hideMark/>
          </w:tcPr>
          <w:p w14:paraId="04C1AA0B" w14:textId="77777777" w:rsidR="00D37FB7" w:rsidRPr="00EB1469" w:rsidRDefault="00D37FB7" w:rsidP="00A71B6C">
            <w:pPr>
              <w:rPr>
                <w:rFonts w:ascii="Tahoma" w:eastAsia="Times New Roman" w:hAnsi="Tahoma" w:cs="Tahoma"/>
                <w:color w:val="343334"/>
                <w:sz w:val="20"/>
                <w:szCs w:val="20"/>
                <w:lang w:val="lt-LT" w:eastAsia="lt-LT"/>
              </w:rPr>
            </w:pPr>
            <w:r w:rsidRPr="00EB1469">
              <w:rPr>
                <w:rFonts w:ascii="Tahoma" w:eastAsia="Times New Roman" w:hAnsi="Tahoma" w:cs="Tahoma"/>
                <w:color w:val="343334"/>
                <w:sz w:val="20"/>
                <w:szCs w:val="20"/>
                <w:lang w:val="lt-LT" w:eastAsia="lt-LT"/>
              </w:rPr>
              <w:t xml:space="preserve">Lietuvos mediana  </w:t>
            </w:r>
            <w:r w:rsidRPr="00EB1469">
              <w:rPr>
                <w:rFonts w:ascii="Tahoma" w:eastAsia="Times New Roman" w:hAnsi="Tahoma" w:cs="Tahoma"/>
                <w:bCs/>
                <w:color w:val="343334"/>
                <w:sz w:val="20"/>
                <w:szCs w:val="20"/>
                <w:lang w:val="lt-LT" w:eastAsia="lt-LT"/>
              </w:rPr>
              <w:t>84,75%</w:t>
            </w:r>
          </w:p>
        </w:tc>
        <w:tc>
          <w:tcPr>
            <w:tcW w:w="2734" w:type="dxa"/>
            <w:tcBorders>
              <w:top w:val="nil"/>
              <w:left w:val="nil"/>
              <w:bottom w:val="single" w:sz="8" w:space="0" w:color="C0BFC0"/>
              <w:right w:val="single" w:sz="8" w:space="0" w:color="C0BFC0"/>
            </w:tcBorders>
            <w:shd w:val="clear" w:color="auto" w:fill="auto"/>
            <w:hideMark/>
          </w:tcPr>
          <w:p w14:paraId="14A508E5" w14:textId="77777777" w:rsidR="00D37FB7" w:rsidRPr="00EB1469" w:rsidRDefault="00D37FB7" w:rsidP="00A71B6C">
            <w:pPr>
              <w:rPr>
                <w:rFonts w:ascii="Tahoma" w:eastAsia="Times New Roman" w:hAnsi="Tahoma" w:cs="Tahoma"/>
                <w:color w:val="343334"/>
                <w:sz w:val="20"/>
                <w:szCs w:val="20"/>
                <w:lang w:val="lt-LT" w:eastAsia="lt-LT"/>
              </w:rPr>
            </w:pPr>
            <w:r w:rsidRPr="00EB1469">
              <w:rPr>
                <w:rFonts w:ascii="Tahoma" w:eastAsia="Times New Roman" w:hAnsi="Tahoma" w:cs="Tahoma"/>
                <w:color w:val="343334"/>
                <w:sz w:val="20"/>
                <w:szCs w:val="20"/>
                <w:lang w:val="lt-LT" w:eastAsia="lt-LT"/>
              </w:rPr>
              <w:t xml:space="preserve">Lietuvos mediana  </w:t>
            </w:r>
            <w:r w:rsidRPr="00EB1469">
              <w:rPr>
                <w:rFonts w:ascii="Tahoma" w:eastAsia="Times New Roman" w:hAnsi="Tahoma" w:cs="Tahoma"/>
                <w:bCs/>
                <w:color w:val="343334"/>
                <w:sz w:val="20"/>
                <w:szCs w:val="20"/>
                <w:lang w:val="lt-LT" w:eastAsia="lt-LT"/>
              </w:rPr>
              <w:t>60,00%</w:t>
            </w:r>
          </w:p>
        </w:tc>
      </w:tr>
      <w:tr w:rsidR="00D37FB7" w:rsidRPr="00EB1469" w14:paraId="7C906F39" w14:textId="77777777" w:rsidTr="00B81680">
        <w:trPr>
          <w:trHeight w:val="315"/>
        </w:trPr>
        <w:tc>
          <w:tcPr>
            <w:tcW w:w="3069" w:type="dxa"/>
            <w:vMerge/>
            <w:tcBorders>
              <w:top w:val="nil"/>
              <w:left w:val="nil"/>
              <w:bottom w:val="nil"/>
              <w:right w:val="nil"/>
            </w:tcBorders>
            <w:shd w:val="clear" w:color="auto" w:fill="auto"/>
            <w:vAlign w:val="center"/>
            <w:hideMark/>
          </w:tcPr>
          <w:p w14:paraId="78CFDEFD" w14:textId="77777777" w:rsidR="00D37FB7" w:rsidRPr="00EB1469" w:rsidRDefault="00D37FB7" w:rsidP="00A71B6C">
            <w:pPr>
              <w:rPr>
                <w:rFonts w:ascii="Tahoma" w:eastAsia="Times New Roman" w:hAnsi="Tahoma" w:cs="Tahoma"/>
                <w:bCs/>
                <w:color w:val="343334"/>
                <w:sz w:val="20"/>
                <w:szCs w:val="20"/>
                <w:lang w:val="lt-LT" w:eastAsia="lt-LT"/>
              </w:rPr>
            </w:pPr>
          </w:p>
        </w:tc>
        <w:tc>
          <w:tcPr>
            <w:tcW w:w="3675" w:type="dxa"/>
            <w:tcBorders>
              <w:top w:val="nil"/>
              <w:left w:val="single" w:sz="8" w:space="0" w:color="C0BFC0"/>
              <w:bottom w:val="single" w:sz="8" w:space="0" w:color="C0BFC0"/>
              <w:right w:val="single" w:sz="8" w:space="0" w:color="C0BFC0"/>
            </w:tcBorders>
            <w:shd w:val="clear" w:color="auto" w:fill="auto"/>
            <w:hideMark/>
          </w:tcPr>
          <w:p w14:paraId="59AA9AAD" w14:textId="77777777" w:rsidR="00D37FB7" w:rsidRPr="00EB1469" w:rsidRDefault="00D37FB7" w:rsidP="00A71B6C">
            <w:pPr>
              <w:rPr>
                <w:rFonts w:ascii="Tahoma" w:eastAsia="Times New Roman" w:hAnsi="Tahoma" w:cs="Tahoma"/>
                <w:color w:val="343334"/>
                <w:sz w:val="20"/>
                <w:szCs w:val="20"/>
                <w:lang w:val="lt-LT" w:eastAsia="lt-LT"/>
              </w:rPr>
            </w:pPr>
            <w:r w:rsidRPr="00EB1469">
              <w:rPr>
                <w:rFonts w:ascii="Tahoma" w:eastAsia="Times New Roman" w:hAnsi="Tahoma" w:cs="Tahoma"/>
                <w:color w:val="343334"/>
                <w:sz w:val="20"/>
                <w:szCs w:val="20"/>
                <w:lang w:val="lt-LT" w:eastAsia="lt-LT"/>
              </w:rPr>
              <w:t xml:space="preserve">Ribinė skaitinė vertė (minimali) </w:t>
            </w:r>
            <w:r w:rsidRPr="00EB1469">
              <w:rPr>
                <w:rFonts w:ascii="Tahoma" w:eastAsia="Times New Roman" w:hAnsi="Tahoma" w:cs="Tahoma"/>
                <w:bCs/>
                <w:color w:val="343334"/>
                <w:sz w:val="20"/>
                <w:szCs w:val="20"/>
                <w:lang w:val="lt-LT" w:eastAsia="lt-LT"/>
              </w:rPr>
              <w:t>25,00%</w:t>
            </w:r>
          </w:p>
        </w:tc>
        <w:tc>
          <w:tcPr>
            <w:tcW w:w="2734" w:type="dxa"/>
            <w:tcBorders>
              <w:top w:val="nil"/>
              <w:left w:val="nil"/>
              <w:bottom w:val="single" w:sz="8" w:space="0" w:color="C0BFC0"/>
              <w:right w:val="single" w:sz="8" w:space="0" w:color="C0BFC0"/>
            </w:tcBorders>
            <w:shd w:val="clear" w:color="auto" w:fill="auto"/>
            <w:hideMark/>
          </w:tcPr>
          <w:p w14:paraId="00FCC7FA" w14:textId="77777777" w:rsidR="00D37FB7" w:rsidRPr="00EB1469" w:rsidRDefault="00D37FB7" w:rsidP="00A71B6C">
            <w:pPr>
              <w:rPr>
                <w:rFonts w:ascii="Tahoma" w:eastAsia="Times New Roman" w:hAnsi="Tahoma" w:cs="Tahoma"/>
                <w:color w:val="343334"/>
                <w:sz w:val="20"/>
                <w:szCs w:val="20"/>
                <w:lang w:val="lt-LT" w:eastAsia="lt-LT"/>
              </w:rPr>
            </w:pPr>
            <w:r w:rsidRPr="00EB1469">
              <w:rPr>
                <w:rFonts w:ascii="Tahoma" w:eastAsia="Times New Roman" w:hAnsi="Tahoma" w:cs="Tahoma"/>
                <w:color w:val="343334"/>
                <w:sz w:val="20"/>
                <w:szCs w:val="20"/>
                <w:lang w:val="lt-LT" w:eastAsia="lt-LT"/>
              </w:rPr>
              <w:t xml:space="preserve">Ribinė skaitinė vertė (minimali) </w:t>
            </w:r>
            <w:r w:rsidRPr="00EB1469">
              <w:rPr>
                <w:rFonts w:ascii="Tahoma" w:eastAsia="Times New Roman" w:hAnsi="Tahoma" w:cs="Tahoma"/>
                <w:bCs/>
                <w:color w:val="343334"/>
                <w:sz w:val="20"/>
                <w:szCs w:val="20"/>
                <w:lang w:val="lt-LT" w:eastAsia="lt-LT"/>
              </w:rPr>
              <w:t>65,00%</w:t>
            </w:r>
          </w:p>
        </w:tc>
      </w:tr>
      <w:tr w:rsidR="00D37FB7" w:rsidRPr="00EB1469" w14:paraId="0CB39DEA" w14:textId="77777777" w:rsidTr="00B81680">
        <w:trPr>
          <w:trHeight w:val="555"/>
        </w:trPr>
        <w:tc>
          <w:tcPr>
            <w:tcW w:w="3069" w:type="dxa"/>
            <w:tcBorders>
              <w:top w:val="single" w:sz="8" w:space="0" w:color="C0BFC0"/>
              <w:left w:val="single" w:sz="8" w:space="0" w:color="C0BFC0"/>
              <w:bottom w:val="single" w:sz="8" w:space="0" w:color="C0BFC0"/>
              <w:right w:val="single" w:sz="8" w:space="0" w:color="C0BFC0"/>
            </w:tcBorders>
            <w:shd w:val="clear" w:color="auto" w:fill="auto"/>
            <w:hideMark/>
          </w:tcPr>
          <w:p w14:paraId="4C07E0C2" w14:textId="77777777" w:rsidR="00D37FB7" w:rsidRPr="00EB1469" w:rsidRDefault="00D37FB7" w:rsidP="00A71B6C">
            <w:pPr>
              <w:rPr>
                <w:rFonts w:ascii="Tahoma" w:eastAsia="Times New Roman" w:hAnsi="Tahoma" w:cs="Tahoma"/>
                <w:bCs/>
                <w:color w:val="343334"/>
                <w:sz w:val="20"/>
                <w:szCs w:val="20"/>
                <w:lang w:val="lt-LT" w:eastAsia="lt-LT"/>
              </w:rPr>
            </w:pPr>
            <w:r w:rsidRPr="00EB1469">
              <w:rPr>
                <w:rFonts w:ascii="Tahoma" w:eastAsia="Times New Roman" w:hAnsi="Tahoma" w:cs="Tahoma"/>
                <w:bCs/>
                <w:color w:val="343334"/>
                <w:sz w:val="20"/>
                <w:szCs w:val="20"/>
                <w:lang w:val="lt-LT" w:eastAsia="lt-LT"/>
              </w:rPr>
              <w:t>Aukštaitijos profesinio rengimo centras (191176774)</w:t>
            </w:r>
          </w:p>
        </w:tc>
        <w:tc>
          <w:tcPr>
            <w:tcW w:w="3675" w:type="dxa"/>
            <w:tcBorders>
              <w:top w:val="nil"/>
              <w:left w:val="nil"/>
              <w:bottom w:val="single" w:sz="8" w:space="0" w:color="C0BFC0"/>
              <w:right w:val="single" w:sz="8" w:space="0" w:color="C0BFC0"/>
            </w:tcBorders>
            <w:shd w:val="clear" w:color="auto" w:fill="auto"/>
            <w:noWrap/>
            <w:hideMark/>
          </w:tcPr>
          <w:p w14:paraId="65464C04" w14:textId="77777777" w:rsidR="00D37FB7" w:rsidRPr="00EB1469" w:rsidRDefault="00D37FB7" w:rsidP="00A71B6C">
            <w:pPr>
              <w:jc w:val="center"/>
              <w:rPr>
                <w:rFonts w:ascii="Tahoma" w:eastAsia="Times New Roman" w:hAnsi="Tahoma" w:cs="Tahoma"/>
                <w:bCs/>
                <w:color w:val="1F57A4"/>
                <w:sz w:val="20"/>
                <w:szCs w:val="20"/>
                <w:u w:val="single"/>
                <w:lang w:val="lt-LT" w:eastAsia="lt-LT"/>
              </w:rPr>
            </w:pPr>
            <w:r w:rsidRPr="00EB1469">
              <w:rPr>
                <w:rFonts w:ascii="Tahoma" w:eastAsia="Times New Roman" w:hAnsi="Tahoma" w:cs="Tahoma"/>
                <w:bCs/>
                <w:color w:val="1F57A4"/>
                <w:sz w:val="20"/>
                <w:szCs w:val="20"/>
                <w:u w:val="single"/>
                <w:lang w:val="lt-LT" w:eastAsia="lt-LT"/>
              </w:rPr>
              <w:t>77,55%</w:t>
            </w:r>
          </w:p>
        </w:tc>
        <w:tc>
          <w:tcPr>
            <w:tcW w:w="2734" w:type="dxa"/>
            <w:tcBorders>
              <w:top w:val="nil"/>
              <w:left w:val="nil"/>
              <w:bottom w:val="single" w:sz="8" w:space="0" w:color="C0BFC0"/>
              <w:right w:val="single" w:sz="8" w:space="0" w:color="C0BFC0"/>
            </w:tcBorders>
            <w:shd w:val="clear" w:color="auto" w:fill="auto"/>
            <w:noWrap/>
            <w:hideMark/>
          </w:tcPr>
          <w:p w14:paraId="54DF119D" w14:textId="77777777" w:rsidR="00D37FB7" w:rsidRPr="00EB1469" w:rsidRDefault="00D37FB7" w:rsidP="00A71B6C">
            <w:pPr>
              <w:jc w:val="center"/>
              <w:rPr>
                <w:rFonts w:ascii="Tahoma" w:eastAsia="Times New Roman" w:hAnsi="Tahoma" w:cs="Tahoma"/>
                <w:bCs/>
                <w:color w:val="1F57A4"/>
                <w:sz w:val="20"/>
                <w:szCs w:val="20"/>
                <w:u w:val="single"/>
                <w:lang w:val="lt-LT" w:eastAsia="lt-LT"/>
              </w:rPr>
            </w:pPr>
            <w:r w:rsidRPr="00EB1469">
              <w:rPr>
                <w:rFonts w:ascii="Tahoma" w:eastAsia="Times New Roman" w:hAnsi="Tahoma" w:cs="Tahoma"/>
                <w:bCs/>
                <w:color w:val="1F57A4"/>
                <w:sz w:val="20"/>
                <w:szCs w:val="20"/>
                <w:u w:val="single"/>
                <w:lang w:val="lt-LT" w:eastAsia="lt-LT"/>
              </w:rPr>
              <w:t>63,95%</w:t>
            </w:r>
          </w:p>
        </w:tc>
      </w:tr>
      <w:tr w:rsidR="00D37FB7" w:rsidRPr="00EB1469" w14:paraId="73744B89" w14:textId="77777777" w:rsidTr="00B81680">
        <w:trPr>
          <w:trHeight w:val="555"/>
        </w:trPr>
        <w:tc>
          <w:tcPr>
            <w:tcW w:w="3069" w:type="dxa"/>
            <w:tcBorders>
              <w:top w:val="nil"/>
              <w:left w:val="single" w:sz="8" w:space="0" w:color="C0BFC0"/>
              <w:bottom w:val="single" w:sz="8" w:space="0" w:color="C0BFC0"/>
              <w:right w:val="single" w:sz="8" w:space="0" w:color="C0BFC0"/>
            </w:tcBorders>
            <w:shd w:val="clear" w:color="auto" w:fill="auto"/>
            <w:hideMark/>
          </w:tcPr>
          <w:p w14:paraId="61BDC05F" w14:textId="77777777" w:rsidR="00D37FB7" w:rsidRPr="00EB1469" w:rsidRDefault="00D37FB7" w:rsidP="00A71B6C">
            <w:pPr>
              <w:rPr>
                <w:rFonts w:ascii="Tahoma" w:eastAsia="Times New Roman" w:hAnsi="Tahoma" w:cs="Tahoma"/>
                <w:bCs/>
                <w:color w:val="343334"/>
                <w:sz w:val="20"/>
                <w:szCs w:val="20"/>
                <w:lang w:val="lt-LT" w:eastAsia="lt-LT"/>
              </w:rPr>
            </w:pPr>
            <w:r w:rsidRPr="00EB1469">
              <w:rPr>
                <w:rFonts w:ascii="Tahoma" w:eastAsia="Times New Roman" w:hAnsi="Tahoma" w:cs="Tahoma"/>
                <w:bCs/>
                <w:color w:val="343334"/>
                <w:sz w:val="20"/>
                <w:szCs w:val="20"/>
                <w:lang w:val="lt-LT" w:eastAsia="lt-LT"/>
              </w:rPr>
              <w:t>Aukštaitijos profesinio rengimo centro Anykščių filialas (7047)</w:t>
            </w:r>
          </w:p>
        </w:tc>
        <w:tc>
          <w:tcPr>
            <w:tcW w:w="3675" w:type="dxa"/>
            <w:tcBorders>
              <w:top w:val="nil"/>
              <w:left w:val="nil"/>
              <w:bottom w:val="single" w:sz="8" w:space="0" w:color="C0BFC0"/>
              <w:right w:val="single" w:sz="8" w:space="0" w:color="C0BFC0"/>
            </w:tcBorders>
            <w:shd w:val="clear" w:color="auto" w:fill="auto"/>
            <w:noWrap/>
            <w:hideMark/>
          </w:tcPr>
          <w:p w14:paraId="4789D65A" w14:textId="77777777" w:rsidR="00D37FB7" w:rsidRPr="00EB1469" w:rsidRDefault="00D37FB7" w:rsidP="00A71B6C">
            <w:pPr>
              <w:jc w:val="center"/>
              <w:rPr>
                <w:rFonts w:ascii="Tahoma" w:eastAsia="Times New Roman" w:hAnsi="Tahoma" w:cs="Tahoma"/>
                <w:bCs/>
                <w:color w:val="1F57A4"/>
                <w:sz w:val="20"/>
                <w:szCs w:val="20"/>
                <w:u w:val="single"/>
                <w:lang w:val="lt-LT" w:eastAsia="lt-LT"/>
              </w:rPr>
            </w:pPr>
            <w:r w:rsidRPr="00EB1469">
              <w:rPr>
                <w:rFonts w:ascii="Tahoma" w:eastAsia="Times New Roman" w:hAnsi="Tahoma" w:cs="Tahoma"/>
                <w:bCs/>
                <w:color w:val="1F57A4"/>
                <w:sz w:val="20"/>
                <w:szCs w:val="20"/>
                <w:u w:val="single"/>
                <w:lang w:val="lt-LT" w:eastAsia="lt-LT"/>
              </w:rPr>
              <w:t>76,15%</w:t>
            </w:r>
          </w:p>
        </w:tc>
        <w:tc>
          <w:tcPr>
            <w:tcW w:w="2734" w:type="dxa"/>
            <w:tcBorders>
              <w:top w:val="nil"/>
              <w:left w:val="nil"/>
              <w:bottom w:val="single" w:sz="8" w:space="0" w:color="C0BFC0"/>
              <w:right w:val="single" w:sz="8" w:space="0" w:color="C0BFC0"/>
            </w:tcBorders>
            <w:shd w:val="clear" w:color="auto" w:fill="auto"/>
            <w:noWrap/>
            <w:hideMark/>
          </w:tcPr>
          <w:p w14:paraId="0DF10C5F" w14:textId="77777777" w:rsidR="00D37FB7" w:rsidRPr="00EB1469" w:rsidRDefault="00D37FB7" w:rsidP="00A71B6C">
            <w:pPr>
              <w:jc w:val="center"/>
              <w:rPr>
                <w:rFonts w:ascii="Tahoma" w:eastAsia="Times New Roman" w:hAnsi="Tahoma" w:cs="Tahoma"/>
                <w:bCs/>
                <w:color w:val="1F57A4"/>
                <w:sz w:val="20"/>
                <w:szCs w:val="20"/>
                <w:u w:val="single"/>
                <w:lang w:val="lt-LT" w:eastAsia="lt-LT"/>
              </w:rPr>
            </w:pPr>
            <w:r w:rsidRPr="00EB1469">
              <w:rPr>
                <w:rFonts w:ascii="Tahoma" w:eastAsia="Times New Roman" w:hAnsi="Tahoma" w:cs="Tahoma"/>
                <w:bCs/>
                <w:color w:val="1F57A4"/>
                <w:sz w:val="20"/>
                <w:szCs w:val="20"/>
                <w:u w:val="single"/>
                <w:lang w:val="lt-LT" w:eastAsia="lt-LT"/>
              </w:rPr>
              <w:t>68,81%</w:t>
            </w:r>
          </w:p>
        </w:tc>
      </w:tr>
    </w:tbl>
    <w:p w14:paraId="4F82BB5B" w14:textId="77777777" w:rsidR="002564FF" w:rsidRPr="005F1519" w:rsidRDefault="002564FF" w:rsidP="002564FF">
      <w:pPr>
        <w:jc w:val="both"/>
        <w:rPr>
          <w:bCs/>
          <w:iCs/>
          <w:lang w:val="lt-LT" w:eastAsia="en-US"/>
        </w:rPr>
      </w:pPr>
    </w:p>
    <w:p w14:paraId="655A842C" w14:textId="77777777" w:rsidR="002564FF" w:rsidRDefault="00127B2C" w:rsidP="002564FF">
      <w:pPr>
        <w:jc w:val="both"/>
        <w:rPr>
          <w:bCs/>
          <w:iCs/>
          <w:lang w:val="lt-LT" w:eastAsia="en-US"/>
        </w:rPr>
      </w:pPr>
      <w:r>
        <w:rPr>
          <w:bCs/>
          <w:iCs/>
          <w:lang w:val="lt-LT" w:eastAsia="en-US"/>
        </w:rPr>
        <w:tab/>
        <w:t>2022 m. atliktas Aukštaitijos PRC Veiklos kokybės įsivertinimas.</w:t>
      </w:r>
      <w:r w:rsidR="00F01E15">
        <w:rPr>
          <w:bCs/>
          <w:iCs/>
          <w:lang w:val="lt-LT" w:eastAsia="en-US"/>
        </w:rPr>
        <w:t xml:space="preserve"> Savianalizės kriterijus „Valdymo veiksmingumas ir lyderystės raiška“ rodiklis „Vadovų ir kitų bendruomenės narių </w:t>
      </w:r>
      <w:r w:rsidR="00F01E15">
        <w:rPr>
          <w:bCs/>
          <w:iCs/>
          <w:lang w:val="lt-LT" w:eastAsia="en-US"/>
        </w:rPr>
        <w:lastRenderedPageBreak/>
        <w:t xml:space="preserve">lyderystė“. </w:t>
      </w:r>
      <w:r w:rsidR="002646F6">
        <w:rPr>
          <w:bCs/>
          <w:iCs/>
          <w:lang w:val="lt-LT" w:eastAsia="en-US"/>
        </w:rPr>
        <w:t>Pagrindinės v</w:t>
      </w:r>
      <w:r w:rsidR="00F01E15">
        <w:rPr>
          <w:bCs/>
          <w:iCs/>
          <w:lang w:val="lt-LT" w:eastAsia="en-US"/>
        </w:rPr>
        <w:t xml:space="preserve">ertinimo išvados: darbuotojai yra patenkinti ir didžiuojasi, kad dirba Centre, jų įsitraukimas į darbą </w:t>
      </w:r>
      <w:r w:rsidR="002646F6">
        <w:rPr>
          <w:bCs/>
          <w:iCs/>
          <w:lang w:val="lt-LT" w:eastAsia="en-US"/>
        </w:rPr>
        <w:t xml:space="preserve">jiems teikia teigiamą emocinę būseną; Centro ugdymo politika atliepia mokytojų poreikius; didžioji dalis mokytojų yra patenkinti savo uždarbiu, tačiau norėtų, kad vadovybė atkreiptų į mokytojų finansinį </w:t>
      </w:r>
      <w:proofErr w:type="spellStart"/>
      <w:r w:rsidR="002646F6">
        <w:rPr>
          <w:bCs/>
          <w:iCs/>
          <w:lang w:val="lt-LT" w:eastAsia="en-US"/>
        </w:rPr>
        <w:t>saktinimą</w:t>
      </w:r>
      <w:proofErr w:type="spellEnd"/>
      <w:r w:rsidR="002646F6">
        <w:rPr>
          <w:bCs/>
          <w:iCs/>
          <w:lang w:val="lt-LT" w:eastAsia="en-US"/>
        </w:rPr>
        <w:t>; didesnį dėmesį skirti ugdymui; santykiai su administracija ir tarp mokytojų yra geri, sudaromos sąlygos kvalifikacijos tobulinimui ir kėlimui ir kt.</w:t>
      </w:r>
    </w:p>
    <w:p w14:paraId="5C8D7E53" w14:textId="77777777" w:rsidR="00450EF4" w:rsidRDefault="00447084" w:rsidP="00450EF4">
      <w:pPr>
        <w:ind w:left="360" w:firstLine="360"/>
        <w:jc w:val="both"/>
        <w:rPr>
          <w:lang w:val="lt-LT"/>
        </w:rPr>
      </w:pPr>
      <w:r w:rsidRPr="00447084">
        <w:rPr>
          <w:lang w:val="lt-LT"/>
        </w:rPr>
        <w:t>Patvirtinta Aukštaitijos profesinio rengimo centro Vidaus kontr</w:t>
      </w:r>
      <w:r w:rsidR="00450EF4">
        <w:rPr>
          <w:lang w:val="lt-LT"/>
        </w:rPr>
        <w:t>olės politika (patvirtinta 2022-</w:t>
      </w:r>
    </w:p>
    <w:p w14:paraId="3B341709" w14:textId="77777777" w:rsidR="00447084" w:rsidRPr="00447084" w:rsidRDefault="00447084" w:rsidP="00450EF4">
      <w:pPr>
        <w:jc w:val="both"/>
        <w:rPr>
          <w:lang w:val="lt-LT"/>
        </w:rPr>
      </w:pPr>
      <w:r w:rsidRPr="00447084">
        <w:rPr>
          <w:lang w:val="lt-LT"/>
        </w:rPr>
        <w:t>02-02 direktoriaus įsakymu Nr. M-7).</w:t>
      </w:r>
    </w:p>
    <w:p w14:paraId="586488CA" w14:textId="77777777" w:rsidR="00450EF4" w:rsidRDefault="00447084" w:rsidP="00450EF4">
      <w:pPr>
        <w:ind w:left="360" w:firstLine="360"/>
        <w:jc w:val="both"/>
        <w:rPr>
          <w:lang w:val="lt-LT"/>
        </w:rPr>
      </w:pPr>
      <w:r w:rsidRPr="00447084">
        <w:rPr>
          <w:lang w:val="lt-LT"/>
        </w:rPr>
        <w:t xml:space="preserve">Atnaujinta Įvadinė </w:t>
      </w:r>
      <w:proofErr w:type="spellStart"/>
      <w:r w:rsidRPr="00447084">
        <w:rPr>
          <w:lang w:val="lt-LT"/>
        </w:rPr>
        <w:t>priešgaistinės</w:t>
      </w:r>
      <w:proofErr w:type="spellEnd"/>
      <w:r w:rsidRPr="00447084">
        <w:rPr>
          <w:lang w:val="lt-LT"/>
        </w:rPr>
        <w:t xml:space="preserve"> saugos instrukcija (patvirtinta </w:t>
      </w:r>
      <w:r>
        <w:rPr>
          <w:lang w:val="lt-LT"/>
        </w:rPr>
        <w:t xml:space="preserve">2022-02-18 direktoriaus </w:t>
      </w:r>
    </w:p>
    <w:p w14:paraId="23E08307" w14:textId="77777777" w:rsidR="00447084" w:rsidRPr="00447084" w:rsidRDefault="00447084" w:rsidP="00450EF4">
      <w:pPr>
        <w:jc w:val="both"/>
        <w:rPr>
          <w:lang w:val="lt-LT"/>
        </w:rPr>
      </w:pPr>
      <w:r>
        <w:rPr>
          <w:lang w:val="lt-LT"/>
        </w:rPr>
        <w:t xml:space="preserve">įsakymu </w:t>
      </w:r>
      <w:r w:rsidRPr="00447084">
        <w:rPr>
          <w:lang w:val="lt-LT"/>
        </w:rPr>
        <w:t>Nr. V-8).</w:t>
      </w:r>
      <w:r>
        <w:rPr>
          <w:lang w:val="lt-LT"/>
        </w:rPr>
        <w:t xml:space="preserve"> </w:t>
      </w:r>
      <w:proofErr w:type="spellStart"/>
      <w:r w:rsidRPr="00447084">
        <w:rPr>
          <w:lang w:val="lt-LT"/>
        </w:rPr>
        <w:t>Atnaudinta</w:t>
      </w:r>
      <w:proofErr w:type="spellEnd"/>
      <w:r w:rsidRPr="00447084">
        <w:rPr>
          <w:lang w:val="lt-LT"/>
        </w:rPr>
        <w:t xml:space="preserve"> Darbuotojo saugos ir sveikatos įvadinė instrukcija (patvirtinta 2022-02-18 direktoriaus įsakymu Nr. V-8</w:t>
      </w:r>
    </w:p>
    <w:p w14:paraId="770F6E9E" w14:textId="77777777" w:rsidR="00447084" w:rsidRDefault="00447084" w:rsidP="00447084">
      <w:pPr>
        <w:ind w:left="360"/>
        <w:jc w:val="both"/>
        <w:rPr>
          <w:lang w:val="lt-LT"/>
        </w:rPr>
      </w:pPr>
      <w:r w:rsidRPr="00447084">
        <w:rPr>
          <w:lang w:val="lt-LT"/>
        </w:rPr>
        <w:t xml:space="preserve">Patvirtinta Smurto ir priekabiavimo prevencijos politika (2022-10-30 </w:t>
      </w:r>
      <w:proofErr w:type="spellStart"/>
      <w:r w:rsidRPr="00447084">
        <w:rPr>
          <w:lang w:val="lt-LT"/>
        </w:rPr>
        <w:t>įsak</w:t>
      </w:r>
      <w:proofErr w:type="spellEnd"/>
      <w:r w:rsidRPr="00447084">
        <w:rPr>
          <w:lang w:val="lt-LT"/>
        </w:rPr>
        <w:t>. Nr. V-48)</w:t>
      </w:r>
      <w:r>
        <w:rPr>
          <w:lang w:val="lt-LT"/>
        </w:rPr>
        <w:t>.</w:t>
      </w:r>
    </w:p>
    <w:p w14:paraId="2613A3C1" w14:textId="77777777" w:rsidR="00447084" w:rsidRPr="00447084" w:rsidRDefault="00447084" w:rsidP="00447084">
      <w:pPr>
        <w:ind w:left="360"/>
        <w:jc w:val="both"/>
        <w:rPr>
          <w:lang w:val="lt-LT"/>
        </w:rPr>
      </w:pPr>
    </w:p>
    <w:p w14:paraId="5A7DDC6F" w14:textId="77777777" w:rsidR="002564FF" w:rsidRPr="005F1519" w:rsidRDefault="00AA166C" w:rsidP="00450EF4">
      <w:pPr>
        <w:pStyle w:val="Sraopastraipa"/>
        <w:numPr>
          <w:ilvl w:val="0"/>
          <w:numId w:val="34"/>
        </w:numPr>
        <w:ind w:left="0" w:firstLine="142"/>
        <w:jc w:val="both"/>
        <w:rPr>
          <w:b/>
          <w:bCs/>
          <w:iCs/>
          <w:lang w:eastAsia="en-US"/>
        </w:rPr>
      </w:pPr>
      <w:r w:rsidRPr="005F1519">
        <w:rPr>
          <w:b/>
          <w:bCs/>
          <w:iCs/>
          <w:lang w:eastAsia="en-US"/>
        </w:rPr>
        <w:t xml:space="preserve">PROGRAMA – </w:t>
      </w:r>
      <w:proofErr w:type="spellStart"/>
      <w:r w:rsidRPr="005F1519">
        <w:rPr>
          <w:b/>
          <w:bCs/>
          <w:iCs/>
          <w:lang w:eastAsia="en-US"/>
        </w:rPr>
        <w:t>Infrastruktūros</w:t>
      </w:r>
      <w:proofErr w:type="spellEnd"/>
      <w:r w:rsidRPr="005F1519">
        <w:rPr>
          <w:b/>
          <w:bCs/>
          <w:iCs/>
          <w:lang w:eastAsia="en-US"/>
        </w:rPr>
        <w:t xml:space="preserve"> </w:t>
      </w:r>
      <w:proofErr w:type="spellStart"/>
      <w:r w:rsidRPr="005F1519">
        <w:rPr>
          <w:b/>
          <w:bCs/>
          <w:iCs/>
          <w:lang w:eastAsia="en-US"/>
        </w:rPr>
        <w:t>valdymas</w:t>
      </w:r>
      <w:proofErr w:type="spellEnd"/>
      <w:r w:rsidRPr="005F1519">
        <w:rPr>
          <w:b/>
          <w:bCs/>
          <w:iCs/>
          <w:lang w:eastAsia="en-US"/>
        </w:rPr>
        <w:t xml:space="preserve"> (</w:t>
      </w:r>
      <w:proofErr w:type="spellStart"/>
      <w:r w:rsidRPr="005F1519">
        <w:rPr>
          <w:b/>
          <w:bCs/>
          <w:iCs/>
          <w:lang w:eastAsia="en-US"/>
        </w:rPr>
        <w:t>Plėtra</w:t>
      </w:r>
      <w:proofErr w:type="spellEnd"/>
      <w:r w:rsidRPr="005F1519">
        <w:rPr>
          <w:b/>
          <w:bCs/>
          <w:iCs/>
          <w:lang w:eastAsia="en-US"/>
        </w:rPr>
        <w:t>).</w:t>
      </w:r>
    </w:p>
    <w:p w14:paraId="297E6671" w14:textId="77777777" w:rsidR="00AA166C" w:rsidRDefault="002564FF" w:rsidP="00450EF4">
      <w:pPr>
        <w:pStyle w:val="Sraopastraipa"/>
        <w:numPr>
          <w:ilvl w:val="1"/>
          <w:numId w:val="34"/>
        </w:numPr>
        <w:ind w:left="0" w:firstLine="142"/>
        <w:jc w:val="both"/>
        <w:rPr>
          <w:b/>
          <w:bCs/>
          <w:iCs/>
          <w:lang w:eastAsia="en-US"/>
        </w:rPr>
      </w:pPr>
      <w:proofErr w:type="spellStart"/>
      <w:r>
        <w:rPr>
          <w:b/>
          <w:bCs/>
          <w:iCs/>
          <w:lang w:eastAsia="en-US"/>
        </w:rPr>
        <w:t>Programos</w:t>
      </w:r>
      <w:proofErr w:type="spellEnd"/>
      <w:r>
        <w:rPr>
          <w:b/>
          <w:bCs/>
          <w:iCs/>
          <w:lang w:eastAsia="en-US"/>
        </w:rPr>
        <w:t xml:space="preserve"> </w:t>
      </w:r>
      <w:proofErr w:type="spellStart"/>
      <w:r>
        <w:rPr>
          <w:b/>
          <w:bCs/>
          <w:iCs/>
          <w:lang w:eastAsia="en-US"/>
        </w:rPr>
        <w:t>tikslas</w:t>
      </w:r>
      <w:proofErr w:type="spellEnd"/>
      <w:r>
        <w:rPr>
          <w:b/>
          <w:bCs/>
          <w:iCs/>
          <w:lang w:eastAsia="en-US"/>
        </w:rPr>
        <w:t xml:space="preserve"> - </w:t>
      </w:r>
      <w:proofErr w:type="spellStart"/>
      <w:r w:rsidR="00AA166C" w:rsidRPr="002564FF">
        <w:rPr>
          <w:b/>
          <w:bCs/>
          <w:iCs/>
          <w:lang w:eastAsia="en-US"/>
        </w:rPr>
        <w:t>Pagerinti</w:t>
      </w:r>
      <w:proofErr w:type="spellEnd"/>
      <w:r w:rsidR="00AA166C" w:rsidRPr="002564FF">
        <w:rPr>
          <w:b/>
          <w:bCs/>
          <w:iCs/>
          <w:lang w:eastAsia="en-US"/>
        </w:rPr>
        <w:t xml:space="preserve"> </w:t>
      </w:r>
      <w:proofErr w:type="spellStart"/>
      <w:r w:rsidR="00AA166C" w:rsidRPr="002564FF">
        <w:rPr>
          <w:b/>
          <w:bCs/>
          <w:iCs/>
          <w:lang w:eastAsia="en-US"/>
        </w:rPr>
        <w:t>besimokančiųjų</w:t>
      </w:r>
      <w:proofErr w:type="spellEnd"/>
      <w:r w:rsidR="00AA166C" w:rsidRPr="002564FF">
        <w:rPr>
          <w:b/>
          <w:bCs/>
          <w:iCs/>
          <w:lang w:eastAsia="en-US"/>
        </w:rPr>
        <w:t xml:space="preserve"> </w:t>
      </w:r>
      <w:proofErr w:type="spellStart"/>
      <w:r w:rsidR="00AA166C" w:rsidRPr="002564FF">
        <w:rPr>
          <w:b/>
          <w:bCs/>
          <w:iCs/>
          <w:lang w:eastAsia="en-US"/>
        </w:rPr>
        <w:t>asmenų</w:t>
      </w:r>
      <w:proofErr w:type="spellEnd"/>
      <w:r w:rsidR="00AA166C" w:rsidRPr="002564FF">
        <w:rPr>
          <w:b/>
          <w:bCs/>
          <w:iCs/>
          <w:lang w:eastAsia="en-US"/>
        </w:rPr>
        <w:t xml:space="preserve"> </w:t>
      </w:r>
      <w:proofErr w:type="spellStart"/>
      <w:r w:rsidR="00AA166C" w:rsidRPr="002564FF">
        <w:rPr>
          <w:b/>
          <w:bCs/>
          <w:iCs/>
          <w:lang w:eastAsia="en-US"/>
        </w:rPr>
        <w:t>pasirengimą</w:t>
      </w:r>
      <w:proofErr w:type="spellEnd"/>
      <w:r w:rsidR="00AA166C" w:rsidRPr="002564FF">
        <w:rPr>
          <w:b/>
          <w:bCs/>
          <w:iCs/>
          <w:lang w:eastAsia="en-US"/>
        </w:rPr>
        <w:t xml:space="preserve"> </w:t>
      </w:r>
      <w:proofErr w:type="spellStart"/>
      <w:r w:rsidR="00AA166C" w:rsidRPr="002564FF">
        <w:rPr>
          <w:b/>
          <w:bCs/>
          <w:iCs/>
          <w:lang w:eastAsia="en-US"/>
        </w:rPr>
        <w:t>praktinei</w:t>
      </w:r>
      <w:proofErr w:type="spellEnd"/>
      <w:r w:rsidR="00AA166C" w:rsidRPr="002564FF">
        <w:rPr>
          <w:b/>
          <w:bCs/>
          <w:iCs/>
          <w:lang w:eastAsia="en-US"/>
        </w:rPr>
        <w:t xml:space="preserve"> </w:t>
      </w:r>
      <w:proofErr w:type="spellStart"/>
      <w:r w:rsidR="00AA166C" w:rsidRPr="002564FF">
        <w:rPr>
          <w:b/>
          <w:bCs/>
          <w:iCs/>
          <w:lang w:eastAsia="en-US"/>
        </w:rPr>
        <w:t>veiklai</w:t>
      </w:r>
      <w:proofErr w:type="spellEnd"/>
      <w:r w:rsidR="00AA166C" w:rsidRPr="002564FF">
        <w:rPr>
          <w:b/>
          <w:bCs/>
          <w:iCs/>
          <w:lang w:eastAsia="en-US"/>
        </w:rPr>
        <w:t>.</w:t>
      </w:r>
    </w:p>
    <w:p w14:paraId="712CC7E7" w14:textId="77777777" w:rsidR="00447084" w:rsidRPr="009D302A" w:rsidRDefault="00447084" w:rsidP="00447084">
      <w:pPr>
        <w:ind w:firstLine="720"/>
        <w:contextualSpacing/>
        <w:jc w:val="both"/>
      </w:pPr>
      <w:proofErr w:type="spellStart"/>
      <w:r w:rsidRPr="00335083">
        <w:t>Anykščių</w:t>
      </w:r>
      <w:proofErr w:type="spellEnd"/>
      <w:r w:rsidRPr="00335083">
        <w:t xml:space="preserve"> </w:t>
      </w:r>
      <w:proofErr w:type="spellStart"/>
      <w:r w:rsidRPr="00335083">
        <w:t>filialo</w:t>
      </w:r>
      <w:proofErr w:type="spellEnd"/>
      <w:r w:rsidRPr="00335083">
        <w:t xml:space="preserve"> </w:t>
      </w:r>
      <w:proofErr w:type="spellStart"/>
      <w:r w:rsidRPr="00335083">
        <w:t>pastatų</w:t>
      </w:r>
      <w:proofErr w:type="spellEnd"/>
      <w:r w:rsidRPr="00335083">
        <w:t xml:space="preserve"> </w:t>
      </w:r>
      <w:proofErr w:type="spellStart"/>
      <w:r w:rsidRPr="00335083">
        <w:t>vidaus</w:t>
      </w:r>
      <w:proofErr w:type="spellEnd"/>
      <w:r w:rsidRPr="00335083">
        <w:t xml:space="preserve"> ir </w:t>
      </w:r>
      <w:proofErr w:type="spellStart"/>
      <w:r w:rsidRPr="00335083">
        <w:t>išorės</w:t>
      </w:r>
      <w:proofErr w:type="spellEnd"/>
      <w:r w:rsidRPr="00335083">
        <w:t xml:space="preserve"> </w:t>
      </w:r>
      <w:proofErr w:type="spellStart"/>
      <w:r w:rsidRPr="00335083">
        <w:t>remonto</w:t>
      </w:r>
      <w:proofErr w:type="spellEnd"/>
      <w:r w:rsidRPr="00335083">
        <w:t xml:space="preserve"> </w:t>
      </w:r>
      <w:proofErr w:type="spellStart"/>
      <w:r w:rsidRPr="00335083">
        <w:t>darbai</w:t>
      </w:r>
      <w:proofErr w:type="spellEnd"/>
      <w:r w:rsidRPr="00335083">
        <w:t xml:space="preserve">: š </w:t>
      </w:r>
      <w:proofErr w:type="spellStart"/>
      <w:r w:rsidRPr="00335083">
        <w:t>esmės</w:t>
      </w:r>
      <w:proofErr w:type="spellEnd"/>
      <w:r w:rsidRPr="00335083">
        <w:t xml:space="preserve"> </w:t>
      </w:r>
      <w:proofErr w:type="spellStart"/>
      <w:r w:rsidRPr="00335083">
        <w:t>pagerinta</w:t>
      </w:r>
      <w:proofErr w:type="spellEnd"/>
      <w:r w:rsidRPr="00335083">
        <w:t xml:space="preserve"> </w:t>
      </w:r>
      <w:proofErr w:type="spellStart"/>
      <w:r w:rsidRPr="00335083">
        <w:t>ugdymo</w:t>
      </w:r>
      <w:proofErr w:type="spellEnd"/>
      <w:r w:rsidRPr="00335083">
        <w:t xml:space="preserve"> </w:t>
      </w:r>
      <w:proofErr w:type="spellStart"/>
      <w:r w:rsidRPr="00335083">
        <w:t>aplinka</w:t>
      </w:r>
      <w:proofErr w:type="spellEnd"/>
      <w:r w:rsidRPr="00335083">
        <w:t xml:space="preserve">: </w:t>
      </w:r>
      <w:proofErr w:type="spellStart"/>
      <w:r w:rsidRPr="00335083">
        <w:t>vykdant</w:t>
      </w:r>
      <w:proofErr w:type="spellEnd"/>
      <w:r w:rsidRPr="00335083">
        <w:t xml:space="preserve"> </w:t>
      </w:r>
      <w:proofErr w:type="spellStart"/>
      <w:r w:rsidRPr="00335083">
        <w:t>projektą</w:t>
      </w:r>
      <w:proofErr w:type="spellEnd"/>
      <w:r w:rsidRPr="00335083">
        <w:t xml:space="preserve"> </w:t>
      </w:r>
      <w:r w:rsidRPr="00447084">
        <w:rPr>
          <w:rStyle w:val="Grietas"/>
          <w:bdr w:val="none" w:sz="0" w:space="0" w:color="auto" w:frame="1"/>
        </w:rPr>
        <w:t>„</w:t>
      </w:r>
      <w:proofErr w:type="spellStart"/>
      <w:r w:rsidRPr="00447084">
        <w:rPr>
          <w:rStyle w:val="Grietas"/>
          <w:bdr w:val="none" w:sz="0" w:space="0" w:color="auto" w:frame="1"/>
        </w:rPr>
        <w:t>Žemės</w:t>
      </w:r>
      <w:proofErr w:type="spellEnd"/>
      <w:r w:rsidRPr="00447084">
        <w:rPr>
          <w:rStyle w:val="Grietas"/>
          <w:bdr w:val="none" w:sz="0" w:space="0" w:color="auto" w:frame="1"/>
        </w:rPr>
        <w:t xml:space="preserve"> </w:t>
      </w:r>
      <w:proofErr w:type="spellStart"/>
      <w:r w:rsidRPr="00447084">
        <w:rPr>
          <w:rStyle w:val="Grietas"/>
          <w:bdr w:val="none" w:sz="0" w:space="0" w:color="auto" w:frame="1"/>
        </w:rPr>
        <w:t>ūkio</w:t>
      </w:r>
      <w:proofErr w:type="spellEnd"/>
      <w:r w:rsidRPr="00447084">
        <w:rPr>
          <w:rStyle w:val="Grietas"/>
          <w:bdr w:val="none" w:sz="0" w:space="0" w:color="auto" w:frame="1"/>
        </w:rPr>
        <w:t xml:space="preserve"> </w:t>
      </w:r>
      <w:proofErr w:type="spellStart"/>
      <w:r w:rsidRPr="00447084">
        <w:rPr>
          <w:rStyle w:val="Grietas"/>
          <w:bdr w:val="none" w:sz="0" w:space="0" w:color="auto" w:frame="1"/>
        </w:rPr>
        <w:t>sektorinio</w:t>
      </w:r>
      <w:proofErr w:type="spellEnd"/>
      <w:r w:rsidRPr="00447084">
        <w:rPr>
          <w:rStyle w:val="Grietas"/>
          <w:bdr w:val="none" w:sz="0" w:space="0" w:color="auto" w:frame="1"/>
        </w:rPr>
        <w:t xml:space="preserve"> </w:t>
      </w:r>
      <w:proofErr w:type="spellStart"/>
      <w:r w:rsidRPr="00447084">
        <w:rPr>
          <w:rStyle w:val="Grietas"/>
          <w:bdr w:val="none" w:sz="0" w:space="0" w:color="auto" w:frame="1"/>
        </w:rPr>
        <w:t>praktinio</w:t>
      </w:r>
      <w:proofErr w:type="spellEnd"/>
      <w:r w:rsidRPr="00447084">
        <w:rPr>
          <w:rStyle w:val="Grietas"/>
          <w:bdr w:val="none" w:sz="0" w:space="0" w:color="auto" w:frame="1"/>
        </w:rPr>
        <w:t xml:space="preserve"> </w:t>
      </w:r>
      <w:proofErr w:type="spellStart"/>
      <w:r w:rsidRPr="00447084">
        <w:rPr>
          <w:rStyle w:val="Grietas"/>
          <w:bdr w:val="none" w:sz="0" w:space="0" w:color="auto" w:frame="1"/>
        </w:rPr>
        <w:t>mokymo</w:t>
      </w:r>
      <w:proofErr w:type="spellEnd"/>
      <w:r w:rsidRPr="00447084">
        <w:rPr>
          <w:rStyle w:val="Grietas"/>
          <w:bdr w:val="none" w:sz="0" w:space="0" w:color="auto" w:frame="1"/>
        </w:rPr>
        <w:t xml:space="preserve"> </w:t>
      </w:r>
      <w:proofErr w:type="spellStart"/>
      <w:r w:rsidRPr="00447084">
        <w:rPr>
          <w:rStyle w:val="Grietas"/>
          <w:bdr w:val="none" w:sz="0" w:space="0" w:color="auto" w:frame="1"/>
        </w:rPr>
        <w:t>centro</w:t>
      </w:r>
      <w:proofErr w:type="spellEnd"/>
      <w:r w:rsidRPr="00447084">
        <w:rPr>
          <w:rStyle w:val="Grietas"/>
          <w:bdr w:val="none" w:sz="0" w:space="0" w:color="auto" w:frame="1"/>
        </w:rPr>
        <w:t xml:space="preserve"> </w:t>
      </w:r>
      <w:proofErr w:type="spellStart"/>
      <w:r w:rsidRPr="00447084">
        <w:rPr>
          <w:rStyle w:val="Grietas"/>
          <w:bdr w:val="none" w:sz="0" w:space="0" w:color="auto" w:frame="1"/>
        </w:rPr>
        <w:t>kūrimo</w:t>
      </w:r>
      <w:proofErr w:type="spellEnd"/>
      <w:r w:rsidRPr="00447084">
        <w:rPr>
          <w:rStyle w:val="Grietas"/>
          <w:bdr w:val="none" w:sz="0" w:space="0" w:color="auto" w:frame="1"/>
        </w:rPr>
        <w:t xml:space="preserve"> </w:t>
      </w:r>
      <w:proofErr w:type="spellStart"/>
      <w:r w:rsidRPr="00447084">
        <w:rPr>
          <w:rStyle w:val="Grietas"/>
          <w:bdr w:val="none" w:sz="0" w:space="0" w:color="auto" w:frame="1"/>
        </w:rPr>
        <w:t>tąsa</w:t>
      </w:r>
      <w:proofErr w:type="spellEnd"/>
      <w:r w:rsidRPr="00447084">
        <w:rPr>
          <w:rStyle w:val="Grietas"/>
          <w:bdr w:val="none" w:sz="0" w:space="0" w:color="auto" w:frame="1"/>
        </w:rPr>
        <w:t xml:space="preserve"> Alantos </w:t>
      </w:r>
      <w:proofErr w:type="spellStart"/>
      <w:r w:rsidRPr="00447084">
        <w:rPr>
          <w:rStyle w:val="Grietas"/>
          <w:bdr w:val="none" w:sz="0" w:space="0" w:color="auto" w:frame="1"/>
        </w:rPr>
        <w:t>technologijos</w:t>
      </w:r>
      <w:proofErr w:type="spellEnd"/>
      <w:r w:rsidRPr="00447084">
        <w:rPr>
          <w:rStyle w:val="Grietas"/>
          <w:bdr w:val="none" w:sz="0" w:space="0" w:color="auto" w:frame="1"/>
        </w:rPr>
        <w:t xml:space="preserve"> ir </w:t>
      </w:r>
      <w:proofErr w:type="spellStart"/>
      <w:r w:rsidRPr="00447084">
        <w:rPr>
          <w:rStyle w:val="Grietas"/>
          <w:bdr w:val="none" w:sz="0" w:space="0" w:color="auto" w:frame="1"/>
        </w:rPr>
        <w:t>verslo</w:t>
      </w:r>
      <w:proofErr w:type="spellEnd"/>
      <w:r w:rsidRPr="00447084">
        <w:rPr>
          <w:rStyle w:val="Grietas"/>
          <w:bdr w:val="none" w:sz="0" w:space="0" w:color="auto" w:frame="1"/>
        </w:rPr>
        <w:t xml:space="preserve"> </w:t>
      </w:r>
      <w:proofErr w:type="spellStart"/>
      <w:proofErr w:type="gramStart"/>
      <w:r w:rsidRPr="00447084">
        <w:rPr>
          <w:rStyle w:val="Grietas"/>
          <w:bdr w:val="none" w:sz="0" w:space="0" w:color="auto" w:frame="1"/>
        </w:rPr>
        <w:t>mokykloje</w:t>
      </w:r>
      <w:proofErr w:type="spellEnd"/>
      <w:r w:rsidRPr="00447084">
        <w:rPr>
          <w:rStyle w:val="Grietas"/>
          <w:bdr w:val="none" w:sz="0" w:space="0" w:color="auto" w:frame="1"/>
        </w:rPr>
        <w:t>“ (</w:t>
      </w:r>
      <w:proofErr w:type="spellStart"/>
      <w:proofErr w:type="gramEnd"/>
      <w:r w:rsidRPr="00447084">
        <w:rPr>
          <w:rStyle w:val="Grietas"/>
          <w:bdr w:val="none" w:sz="0" w:space="0" w:color="auto" w:frame="1"/>
        </w:rPr>
        <w:t>projekto</w:t>
      </w:r>
      <w:proofErr w:type="spellEnd"/>
      <w:r w:rsidRPr="00447084">
        <w:rPr>
          <w:rStyle w:val="Grietas"/>
          <w:bdr w:val="none" w:sz="0" w:space="0" w:color="auto" w:frame="1"/>
        </w:rPr>
        <w:t xml:space="preserve"> Nr. 09.1.2-CPVA-V-721-05-0002) </w:t>
      </w:r>
      <w:proofErr w:type="spellStart"/>
      <w:r w:rsidRPr="00335083">
        <w:t>atnaujinta</w:t>
      </w:r>
      <w:proofErr w:type="spellEnd"/>
      <w:r w:rsidRPr="00335083">
        <w:t xml:space="preserve"> </w:t>
      </w:r>
      <w:proofErr w:type="spellStart"/>
      <w:r w:rsidRPr="00335083">
        <w:t>bazinė</w:t>
      </w:r>
      <w:proofErr w:type="spellEnd"/>
      <w:r w:rsidRPr="00335083">
        <w:t xml:space="preserve"> </w:t>
      </w:r>
      <w:proofErr w:type="spellStart"/>
      <w:r w:rsidRPr="00335083">
        <w:t>įranga</w:t>
      </w:r>
      <w:proofErr w:type="spellEnd"/>
      <w:r w:rsidRPr="00335083">
        <w:t xml:space="preserve">, </w:t>
      </w:r>
      <w:proofErr w:type="spellStart"/>
      <w:r w:rsidRPr="00335083">
        <w:t>reikalinga</w:t>
      </w:r>
      <w:proofErr w:type="spellEnd"/>
      <w:r w:rsidRPr="00335083">
        <w:t xml:space="preserve"> </w:t>
      </w:r>
      <w:proofErr w:type="spellStart"/>
      <w:r w:rsidRPr="00335083">
        <w:t>profesinio</w:t>
      </w:r>
      <w:proofErr w:type="spellEnd"/>
      <w:r w:rsidRPr="00335083">
        <w:t xml:space="preserve"> </w:t>
      </w:r>
      <w:proofErr w:type="spellStart"/>
      <w:r w:rsidRPr="00335083">
        <w:t>mokymo</w:t>
      </w:r>
      <w:proofErr w:type="spellEnd"/>
      <w:r w:rsidRPr="00335083">
        <w:t xml:space="preserve"> </w:t>
      </w:r>
      <w:proofErr w:type="spellStart"/>
      <w:r w:rsidRPr="00335083">
        <w:t>programų</w:t>
      </w:r>
      <w:proofErr w:type="spellEnd"/>
      <w:r w:rsidRPr="00335083">
        <w:t xml:space="preserve"> </w:t>
      </w:r>
      <w:proofErr w:type="spellStart"/>
      <w:r w:rsidRPr="00335083">
        <w:t>kokybiškam</w:t>
      </w:r>
      <w:proofErr w:type="spellEnd"/>
      <w:r w:rsidRPr="00335083">
        <w:t xml:space="preserve"> </w:t>
      </w:r>
      <w:proofErr w:type="spellStart"/>
      <w:r w:rsidRPr="00335083">
        <w:t>praktinio</w:t>
      </w:r>
      <w:proofErr w:type="spellEnd"/>
      <w:r w:rsidRPr="00335083">
        <w:t xml:space="preserve"> </w:t>
      </w:r>
      <w:proofErr w:type="spellStart"/>
      <w:r w:rsidRPr="00335083">
        <w:t>mokymo</w:t>
      </w:r>
      <w:proofErr w:type="spellEnd"/>
      <w:r w:rsidRPr="00335083">
        <w:t xml:space="preserve"> </w:t>
      </w:r>
      <w:proofErr w:type="spellStart"/>
      <w:r w:rsidRPr="00335083">
        <w:t>įgyvendinimui</w:t>
      </w:r>
      <w:proofErr w:type="spellEnd"/>
      <w:r w:rsidRPr="00335083">
        <w:t xml:space="preserve">: </w:t>
      </w:r>
      <w:proofErr w:type="spellStart"/>
      <w:r w:rsidRPr="00335083">
        <w:t>įrengta</w:t>
      </w:r>
      <w:proofErr w:type="spellEnd"/>
      <w:r w:rsidRPr="00335083">
        <w:t xml:space="preserve"> </w:t>
      </w:r>
      <w:proofErr w:type="spellStart"/>
      <w:r w:rsidRPr="00335083">
        <w:t>maisto</w:t>
      </w:r>
      <w:proofErr w:type="spellEnd"/>
      <w:r w:rsidRPr="00335083">
        <w:t xml:space="preserve"> </w:t>
      </w:r>
      <w:proofErr w:type="spellStart"/>
      <w:r w:rsidRPr="00335083">
        <w:t>ruošimo</w:t>
      </w:r>
      <w:proofErr w:type="spellEnd"/>
      <w:r w:rsidRPr="00335083">
        <w:t xml:space="preserve"> </w:t>
      </w:r>
      <w:proofErr w:type="spellStart"/>
      <w:r w:rsidRPr="00335083">
        <w:t>laboratorija</w:t>
      </w:r>
      <w:proofErr w:type="spellEnd"/>
      <w:r w:rsidRPr="00335083">
        <w:t xml:space="preserve"> (</w:t>
      </w:r>
      <w:proofErr w:type="spellStart"/>
      <w:r w:rsidRPr="00335083">
        <w:t>Virėjo</w:t>
      </w:r>
      <w:proofErr w:type="spellEnd"/>
      <w:r w:rsidRPr="00335083">
        <w:t xml:space="preserve">, </w:t>
      </w:r>
      <w:proofErr w:type="spellStart"/>
      <w:r w:rsidRPr="00335083">
        <w:t>Svečių</w:t>
      </w:r>
      <w:proofErr w:type="spellEnd"/>
      <w:r w:rsidRPr="00335083">
        <w:t xml:space="preserve"> </w:t>
      </w:r>
      <w:proofErr w:type="spellStart"/>
      <w:r w:rsidRPr="00335083">
        <w:t>aptarnavimo</w:t>
      </w:r>
      <w:proofErr w:type="spellEnd"/>
      <w:r w:rsidRPr="00335083">
        <w:t xml:space="preserve"> </w:t>
      </w:r>
      <w:proofErr w:type="spellStart"/>
      <w:r w:rsidRPr="00335083">
        <w:t>darbuotojo</w:t>
      </w:r>
      <w:proofErr w:type="spellEnd"/>
      <w:r w:rsidRPr="00335083">
        <w:t xml:space="preserve"> </w:t>
      </w:r>
      <w:proofErr w:type="spellStart"/>
      <w:r w:rsidRPr="00335083">
        <w:t>programoms</w:t>
      </w:r>
      <w:proofErr w:type="spellEnd"/>
      <w:r w:rsidRPr="00335083">
        <w:t xml:space="preserve">); </w:t>
      </w:r>
      <w:proofErr w:type="spellStart"/>
      <w:r w:rsidRPr="00335083">
        <w:t>suvirinimo</w:t>
      </w:r>
      <w:proofErr w:type="spellEnd"/>
      <w:r w:rsidRPr="00335083">
        <w:t xml:space="preserve">,  </w:t>
      </w:r>
      <w:proofErr w:type="spellStart"/>
      <w:r w:rsidRPr="00335083">
        <w:t>metalų</w:t>
      </w:r>
      <w:proofErr w:type="spellEnd"/>
      <w:r w:rsidRPr="00335083">
        <w:t xml:space="preserve"> </w:t>
      </w:r>
      <w:proofErr w:type="spellStart"/>
      <w:r w:rsidRPr="00335083">
        <w:t>technologijos</w:t>
      </w:r>
      <w:proofErr w:type="spellEnd"/>
      <w:r w:rsidRPr="00335083">
        <w:t xml:space="preserve"> </w:t>
      </w:r>
      <w:proofErr w:type="spellStart"/>
      <w:r w:rsidRPr="00335083">
        <w:t>laboratorijos</w:t>
      </w:r>
      <w:proofErr w:type="spellEnd"/>
      <w:r w:rsidRPr="00335083">
        <w:t xml:space="preserve"> (</w:t>
      </w:r>
      <w:proofErr w:type="spellStart"/>
      <w:r w:rsidRPr="00335083">
        <w:t>Suvirintojo</w:t>
      </w:r>
      <w:proofErr w:type="spellEnd"/>
      <w:r w:rsidRPr="00335083">
        <w:t xml:space="preserve">, </w:t>
      </w:r>
      <w:proofErr w:type="spellStart"/>
      <w:r w:rsidRPr="00335083">
        <w:t>Transporto</w:t>
      </w:r>
      <w:proofErr w:type="spellEnd"/>
      <w:r w:rsidRPr="00335083">
        <w:t xml:space="preserve"> </w:t>
      </w:r>
      <w:proofErr w:type="spellStart"/>
      <w:r w:rsidRPr="00335083">
        <w:t>priemonių</w:t>
      </w:r>
      <w:proofErr w:type="spellEnd"/>
      <w:r w:rsidRPr="00335083">
        <w:t xml:space="preserve"> </w:t>
      </w:r>
      <w:proofErr w:type="spellStart"/>
      <w:r w:rsidRPr="00335083">
        <w:t>remontininko</w:t>
      </w:r>
      <w:proofErr w:type="spellEnd"/>
      <w:r w:rsidRPr="00335083">
        <w:t xml:space="preserve"> </w:t>
      </w:r>
      <w:proofErr w:type="spellStart"/>
      <w:r w:rsidRPr="00335083">
        <w:t>programoms</w:t>
      </w:r>
      <w:proofErr w:type="spellEnd"/>
      <w:r w:rsidRPr="00335083">
        <w:t xml:space="preserve">); </w:t>
      </w:r>
      <w:proofErr w:type="spellStart"/>
      <w:r w:rsidRPr="00335083">
        <w:t>svečių</w:t>
      </w:r>
      <w:proofErr w:type="spellEnd"/>
      <w:r w:rsidRPr="00335083">
        <w:t xml:space="preserve"> </w:t>
      </w:r>
      <w:proofErr w:type="spellStart"/>
      <w:r w:rsidRPr="00335083">
        <w:t>aptarnavimo</w:t>
      </w:r>
      <w:proofErr w:type="spellEnd"/>
      <w:r w:rsidRPr="00335083">
        <w:t xml:space="preserve"> </w:t>
      </w:r>
      <w:proofErr w:type="spellStart"/>
      <w:r w:rsidRPr="00335083">
        <w:t>praktinio</w:t>
      </w:r>
      <w:proofErr w:type="spellEnd"/>
      <w:r w:rsidRPr="00335083">
        <w:t xml:space="preserve"> </w:t>
      </w:r>
      <w:proofErr w:type="spellStart"/>
      <w:r w:rsidRPr="00335083">
        <w:t>mokymo</w:t>
      </w:r>
      <w:proofErr w:type="spellEnd"/>
      <w:r w:rsidRPr="00335083">
        <w:t xml:space="preserve"> </w:t>
      </w:r>
      <w:proofErr w:type="spellStart"/>
      <w:r w:rsidRPr="00335083">
        <w:t>kabinetas</w:t>
      </w:r>
      <w:proofErr w:type="spellEnd"/>
      <w:r w:rsidRPr="00335083">
        <w:t xml:space="preserve"> (</w:t>
      </w:r>
      <w:proofErr w:type="spellStart"/>
      <w:r w:rsidRPr="00335083">
        <w:t>Svečių</w:t>
      </w:r>
      <w:proofErr w:type="spellEnd"/>
      <w:r w:rsidRPr="00335083">
        <w:t xml:space="preserve"> </w:t>
      </w:r>
      <w:proofErr w:type="spellStart"/>
      <w:r w:rsidRPr="00335083">
        <w:t>aptarnavimo</w:t>
      </w:r>
      <w:proofErr w:type="spellEnd"/>
      <w:r w:rsidRPr="00335083">
        <w:t xml:space="preserve"> </w:t>
      </w:r>
      <w:proofErr w:type="spellStart"/>
      <w:r w:rsidRPr="00335083">
        <w:t>darbuotojo</w:t>
      </w:r>
      <w:proofErr w:type="spellEnd"/>
      <w:r w:rsidRPr="00335083">
        <w:t xml:space="preserve"> </w:t>
      </w:r>
      <w:proofErr w:type="spellStart"/>
      <w:r w:rsidRPr="00335083">
        <w:t>programai</w:t>
      </w:r>
      <w:proofErr w:type="spellEnd"/>
      <w:r w:rsidRPr="00335083">
        <w:t xml:space="preserve">), </w:t>
      </w:r>
      <w:proofErr w:type="spellStart"/>
      <w:r w:rsidRPr="00335083">
        <w:t>inžinerinio</w:t>
      </w:r>
      <w:proofErr w:type="spellEnd"/>
      <w:r w:rsidRPr="00335083">
        <w:t xml:space="preserve"> </w:t>
      </w:r>
      <w:proofErr w:type="spellStart"/>
      <w:r w:rsidRPr="00335083">
        <w:t>profilio</w:t>
      </w:r>
      <w:proofErr w:type="spellEnd"/>
      <w:r w:rsidRPr="00335083">
        <w:t xml:space="preserve"> </w:t>
      </w:r>
      <w:proofErr w:type="spellStart"/>
      <w:r w:rsidRPr="00335083">
        <w:t>teorinio</w:t>
      </w:r>
      <w:proofErr w:type="spellEnd"/>
      <w:r w:rsidRPr="00335083">
        <w:t xml:space="preserve"> </w:t>
      </w:r>
      <w:proofErr w:type="spellStart"/>
      <w:r w:rsidRPr="00335083">
        <w:t>mokymo</w:t>
      </w:r>
      <w:proofErr w:type="spellEnd"/>
      <w:r w:rsidRPr="00335083">
        <w:t xml:space="preserve"> du </w:t>
      </w:r>
      <w:proofErr w:type="spellStart"/>
      <w:r w:rsidRPr="00335083">
        <w:t>kabinetai</w:t>
      </w:r>
      <w:proofErr w:type="spellEnd"/>
      <w:r w:rsidRPr="00335083">
        <w:t xml:space="preserve">, </w:t>
      </w:r>
      <w:proofErr w:type="spellStart"/>
      <w:r w:rsidRPr="00335083">
        <w:t>įsigytas</w:t>
      </w:r>
      <w:proofErr w:type="spellEnd"/>
      <w:r w:rsidRPr="00335083">
        <w:t xml:space="preserve"> </w:t>
      </w:r>
      <w:proofErr w:type="spellStart"/>
      <w:r w:rsidRPr="00335083">
        <w:t>mokomasis</w:t>
      </w:r>
      <w:proofErr w:type="spellEnd"/>
      <w:r w:rsidRPr="00335083">
        <w:t xml:space="preserve"> </w:t>
      </w:r>
      <w:proofErr w:type="spellStart"/>
      <w:r w:rsidRPr="00335083">
        <w:t>automobilis</w:t>
      </w:r>
      <w:proofErr w:type="spellEnd"/>
      <w:r w:rsidRPr="00335083">
        <w:t xml:space="preserve"> C ir CE </w:t>
      </w:r>
      <w:proofErr w:type="spellStart"/>
      <w:r w:rsidRPr="00335083">
        <w:t>vairuotojo</w:t>
      </w:r>
      <w:proofErr w:type="spellEnd"/>
      <w:r w:rsidRPr="00335083">
        <w:t xml:space="preserve"> </w:t>
      </w:r>
      <w:proofErr w:type="spellStart"/>
      <w:r w:rsidRPr="00335083">
        <w:t>kvalifikacijai</w:t>
      </w:r>
      <w:proofErr w:type="spellEnd"/>
      <w:r w:rsidRPr="00335083">
        <w:t xml:space="preserve"> </w:t>
      </w:r>
      <w:proofErr w:type="spellStart"/>
      <w:r w:rsidRPr="00335083">
        <w:t>įgyti</w:t>
      </w:r>
      <w:proofErr w:type="spellEnd"/>
      <w:r w:rsidRPr="00335083">
        <w:t xml:space="preserve"> .</w:t>
      </w:r>
      <w:r>
        <w:t xml:space="preserve"> </w:t>
      </w:r>
      <w:proofErr w:type="spellStart"/>
      <w:r w:rsidRPr="00447084">
        <w:rPr>
          <w:sz w:val="22"/>
          <w:szCs w:val="22"/>
        </w:rPr>
        <w:t>Pagerintos</w:t>
      </w:r>
      <w:proofErr w:type="spellEnd"/>
      <w:r w:rsidRPr="00447084">
        <w:rPr>
          <w:sz w:val="22"/>
          <w:szCs w:val="22"/>
        </w:rPr>
        <w:t xml:space="preserve"> </w:t>
      </w:r>
      <w:proofErr w:type="spellStart"/>
      <w:r w:rsidRPr="00447084">
        <w:rPr>
          <w:sz w:val="22"/>
          <w:szCs w:val="22"/>
        </w:rPr>
        <w:t>mokinių</w:t>
      </w:r>
      <w:proofErr w:type="spellEnd"/>
      <w:r w:rsidRPr="00447084">
        <w:rPr>
          <w:sz w:val="22"/>
          <w:szCs w:val="22"/>
        </w:rPr>
        <w:t xml:space="preserve"> ir </w:t>
      </w:r>
      <w:proofErr w:type="spellStart"/>
      <w:r w:rsidRPr="00447084">
        <w:rPr>
          <w:sz w:val="22"/>
          <w:szCs w:val="22"/>
        </w:rPr>
        <w:t>darbuotojų</w:t>
      </w:r>
      <w:proofErr w:type="spellEnd"/>
      <w:r w:rsidRPr="00447084">
        <w:rPr>
          <w:sz w:val="22"/>
          <w:szCs w:val="22"/>
        </w:rPr>
        <w:t xml:space="preserve"> </w:t>
      </w:r>
      <w:proofErr w:type="spellStart"/>
      <w:r w:rsidRPr="00447084">
        <w:rPr>
          <w:sz w:val="22"/>
          <w:szCs w:val="22"/>
        </w:rPr>
        <w:t>gerbūvio</w:t>
      </w:r>
      <w:proofErr w:type="spellEnd"/>
      <w:r w:rsidRPr="00447084">
        <w:rPr>
          <w:sz w:val="22"/>
          <w:szCs w:val="22"/>
        </w:rPr>
        <w:t xml:space="preserve"> ir </w:t>
      </w:r>
      <w:proofErr w:type="spellStart"/>
      <w:proofErr w:type="gramStart"/>
      <w:r w:rsidRPr="00447084">
        <w:rPr>
          <w:sz w:val="22"/>
          <w:szCs w:val="22"/>
        </w:rPr>
        <w:t>darbo</w:t>
      </w:r>
      <w:proofErr w:type="spellEnd"/>
      <w:r w:rsidRPr="00447084">
        <w:rPr>
          <w:sz w:val="22"/>
          <w:szCs w:val="22"/>
        </w:rPr>
        <w:t xml:space="preserve">  </w:t>
      </w:r>
      <w:proofErr w:type="spellStart"/>
      <w:r w:rsidRPr="00447084">
        <w:rPr>
          <w:sz w:val="22"/>
          <w:szCs w:val="22"/>
        </w:rPr>
        <w:t>sąlygos</w:t>
      </w:r>
      <w:proofErr w:type="spellEnd"/>
      <w:proofErr w:type="gramEnd"/>
      <w:r w:rsidRPr="00447084">
        <w:rPr>
          <w:sz w:val="22"/>
          <w:szCs w:val="22"/>
        </w:rPr>
        <w:t xml:space="preserve"> : </w:t>
      </w:r>
      <w:proofErr w:type="spellStart"/>
      <w:r w:rsidRPr="00447084">
        <w:rPr>
          <w:sz w:val="22"/>
          <w:szCs w:val="22"/>
        </w:rPr>
        <w:t>baigta</w:t>
      </w:r>
      <w:proofErr w:type="spellEnd"/>
      <w:r w:rsidRPr="00447084">
        <w:rPr>
          <w:sz w:val="22"/>
          <w:szCs w:val="22"/>
        </w:rPr>
        <w:t xml:space="preserve"> </w:t>
      </w:r>
      <w:proofErr w:type="spellStart"/>
      <w:r w:rsidRPr="00447084">
        <w:rPr>
          <w:sz w:val="22"/>
          <w:szCs w:val="22"/>
        </w:rPr>
        <w:t>įrengti</w:t>
      </w:r>
      <w:proofErr w:type="spellEnd"/>
      <w:r w:rsidRPr="00447084">
        <w:rPr>
          <w:sz w:val="22"/>
          <w:szCs w:val="22"/>
        </w:rPr>
        <w:t xml:space="preserve"> ir </w:t>
      </w:r>
      <w:proofErr w:type="spellStart"/>
      <w:r w:rsidRPr="00447084">
        <w:rPr>
          <w:sz w:val="22"/>
          <w:szCs w:val="22"/>
        </w:rPr>
        <w:t>pradėjo</w:t>
      </w:r>
      <w:proofErr w:type="spellEnd"/>
      <w:r w:rsidRPr="00447084">
        <w:rPr>
          <w:sz w:val="22"/>
          <w:szCs w:val="22"/>
        </w:rPr>
        <w:t xml:space="preserve"> </w:t>
      </w:r>
      <w:proofErr w:type="spellStart"/>
      <w:r w:rsidRPr="00447084">
        <w:rPr>
          <w:sz w:val="22"/>
          <w:szCs w:val="22"/>
        </w:rPr>
        <w:t>veikti</w:t>
      </w:r>
      <w:proofErr w:type="spellEnd"/>
      <w:r w:rsidRPr="00447084">
        <w:rPr>
          <w:sz w:val="22"/>
          <w:szCs w:val="22"/>
        </w:rPr>
        <w:t xml:space="preserve">  </w:t>
      </w:r>
      <w:proofErr w:type="spellStart"/>
      <w:r w:rsidRPr="00447084">
        <w:rPr>
          <w:sz w:val="22"/>
          <w:szCs w:val="22"/>
        </w:rPr>
        <w:t>valgykla</w:t>
      </w:r>
      <w:proofErr w:type="spellEnd"/>
      <w:r w:rsidRPr="00447084">
        <w:rPr>
          <w:sz w:val="22"/>
          <w:szCs w:val="22"/>
        </w:rPr>
        <w:t xml:space="preserve">, </w:t>
      </w:r>
      <w:proofErr w:type="spellStart"/>
      <w:r w:rsidRPr="00447084">
        <w:rPr>
          <w:sz w:val="22"/>
          <w:szCs w:val="22"/>
        </w:rPr>
        <w:t>mokinių</w:t>
      </w:r>
      <w:proofErr w:type="spellEnd"/>
      <w:r w:rsidRPr="00447084">
        <w:rPr>
          <w:sz w:val="22"/>
          <w:szCs w:val="22"/>
        </w:rPr>
        <w:t xml:space="preserve"> </w:t>
      </w:r>
      <w:proofErr w:type="spellStart"/>
      <w:r w:rsidRPr="009D302A">
        <w:t>bendrabutis</w:t>
      </w:r>
      <w:proofErr w:type="spellEnd"/>
      <w:r w:rsidRPr="009D302A">
        <w:t>.</w:t>
      </w:r>
    </w:p>
    <w:p w14:paraId="5DFDD45D" w14:textId="77777777" w:rsidR="00447084" w:rsidRPr="009D302A" w:rsidRDefault="00447084" w:rsidP="00447084">
      <w:pPr>
        <w:ind w:firstLine="720"/>
        <w:contextualSpacing/>
        <w:rPr>
          <w:lang w:eastAsia="lt-LT"/>
        </w:rPr>
      </w:pPr>
      <w:proofErr w:type="spellStart"/>
      <w:r w:rsidRPr="009D302A">
        <w:rPr>
          <w:lang w:eastAsia="lt-LT"/>
        </w:rPr>
        <w:t>Įrengta</w:t>
      </w:r>
      <w:proofErr w:type="spellEnd"/>
      <w:r w:rsidRPr="009D302A">
        <w:rPr>
          <w:lang w:eastAsia="lt-LT"/>
        </w:rPr>
        <w:t xml:space="preserve"> </w:t>
      </w:r>
      <w:proofErr w:type="spellStart"/>
      <w:r w:rsidRPr="009D302A">
        <w:rPr>
          <w:lang w:eastAsia="lt-LT"/>
        </w:rPr>
        <w:t>maisto</w:t>
      </w:r>
      <w:proofErr w:type="spellEnd"/>
      <w:r w:rsidRPr="009D302A">
        <w:rPr>
          <w:lang w:eastAsia="lt-LT"/>
        </w:rPr>
        <w:t xml:space="preserve"> </w:t>
      </w:r>
      <w:proofErr w:type="spellStart"/>
      <w:r w:rsidRPr="009D302A">
        <w:rPr>
          <w:lang w:eastAsia="lt-LT"/>
        </w:rPr>
        <w:t>ruošimo</w:t>
      </w:r>
      <w:proofErr w:type="spellEnd"/>
      <w:r w:rsidRPr="009D302A">
        <w:rPr>
          <w:lang w:eastAsia="lt-LT"/>
        </w:rPr>
        <w:t xml:space="preserve"> </w:t>
      </w:r>
      <w:proofErr w:type="spellStart"/>
      <w:r w:rsidRPr="009D302A">
        <w:rPr>
          <w:lang w:eastAsia="lt-LT"/>
        </w:rPr>
        <w:t>laboratorija</w:t>
      </w:r>
      <w:proofErr w:type="spellEnd"/>
      <w:r w:rsidRPr="009D302A">
        <w:rPr>
          <w:lang w:eastAsia="lt-LT"/>
        </w:rPr>
        <w:t xml:space="preserve"> Aukštaitijos PRC.</w:t>
      </w:r>
    </w:p>
    <w:p w14:paraId="6DC8DFE7" w14:textId="77777777" w:rsidR="002564FF" w:rsidRPr="002564FF" w:rsidRDefault="002564FF" w:rsidP="002564FF">
      <w:pPr>
        <w:jc w:val="both"/>
        <w:rPr>
          <w:b/>
          <w:bCs/>
          <w:iCs/>
          <w:lang w:eastAsia="en-US"/>
        </w:rPr>
      </w:pPr>
    </w:p>
    <w:p w14:paraId="4E42A53E" w14:textId="77777777" w:rsidR="00AA166C" w:rsidRDefault="000F6A10" w:rsidP="00450EF4">
      <w:pPr>
        <w:pStyle w:val="Sraopastraipa"/>
        <w:numPr>
          <w:ilvl w:val="1"/>
          <w:numId w:val="34"/>
        </w:numPr>
        <w:jc w:val="both"/>
        <w:rPr>
          <w:b/>
          <w:bCs/>
          <w:iCs/>
          <w:lang w:eastAsia="en-US"/>
        </w:rPr>
      </w:pPr>
      <w:r>
        <w:rPr>
          <w:b/>
          <w:bCs/>
          <w:iCs/>
          <w:lang w:eastAsia="en-US"/>
        </w:rPr>
        <w:t xml:space="preserve"> </w:t>
      </w:r>
      <w:proofErr w:type="spellStart"/>
      <w:r w:rsidR="00AA166C">
        <w:rPr>
          <w:b/>
          <w:bCs/>
          <w:iCs/>
          <w:lang w:eastAsia="en-US"/>
        </w:rPr>
        <w:t>Kitos</w:t>
      </w:r>
      <w:proofErr w:type="spellEnd"/>
      <w:r w:rsidR="00AA166C">
        <w:rPr>
          <w:b/>
          <w:bCs/>
          <w:iCs/>
          <w:lang w:eastAsia="en-US"/>
        </w:rPr>
        <w:t xml:space="preserve">, </w:t>
      </w:r>
      <w:proofErr w:type="spellStart"/>
      <w:r w:rsidR="00AA166C">
        <w:rPr>
          <w:b/>
          <w:bCs/>
          <w:iCs/>
          <w:lang w:eastAsia="en-US"/>
        </w:rPr>
        <w:t>tiesiogiai</w:t>
      </w:r>
      <w:proofErr w:type="spellEnd"/>
      <w:r w:rsidR="00AA166C">
        <w:rPr>
          <w:b/>
          <w:bCs/>
          <w:iCs/>
          <w:lang w:eastAsia="en-US"/>
        </w:rPr>
        <w:t xml:space="preserve"> </w:t>
      </w:r>
      <w:proofErr w:type="spellStart"/>
      <w:r w:rsidR="00AA166C">
        <w:rPr>
          <w:b/>
          <w:bCs/>
          <w:iCs/>
          <w:lang w:eastAsia="en-US"/>
        </w:rPr>
        <w:t>netiesiogiai</w:t>
      </w:r>
      <w:proofErr w:type="spellEnd"/>
      <w:r w:rsidR="00AA166C">
        <w:rPr>
          <w:b/>
          <w:bCs/>
          <w:iCs/>
          <w:lang w:eastAsia="en-US"/>
        </w:rPr>
        <w:t xml:space="preserve"> </w:t>
      </w:r>
      <w:proofErr w:type="spellStart"/>
      <w:r w:rsidR="00AA166C">
        <w:rPr>
          <w:b/>
          <w:bCs/>
          <w:iCs/>
          <w:lang w:eastAsia="en-US"/>
        </w:rPr>
        <w:t>su</w:t>
      </w:r>
      <w:proofErr w:type="spellEnd"/>
      <w:r w:rsidR="00AA166C">
        <w:rPr>
          <w:b/>
          <w:bCs/>
          <w:iCs/>
          <w:lang w:eastAsia="en-US"/>
        </w:rPr>
        <w:t xml:space="preserve"> </w:t>
      </w:r>
      <w:proofErr w:type="spellStart"/>
      <w:r w:rsidR="00AA166C">
        <w:rPr>
          <w:b/>
          <w:bCs/>
          <w:iCs/>
          <w:lang w:eastAsia="en-US"/>
        </w:rPr>
        <w:t>ugdymu</w:t>
      </w:r>
      <w:proofErr w:type="spellEnd"/>
      <w:r w:rsidR="00AA166C">
        <w:rPr>
          <w:b/>
          <w:bCs/>
          <w:iCs/>
          <w:lang w:eastAsia="en-US"/>
        </w:rPr>
        <w:t xml:space="preserve"> </w:t>
      </w:r>
      <w:proofErr w:type="spellStart"/>
      <w:r w:rsidR="00AA166C">
        <w:rPr>
          <w:b/>
          <w:bCs/>
          <w:iCs/>
          <w:lang w:eastAsia="en-US"/>
        </w:rPr>
        <w:t>susijusios</w:t>
      </w:r>
      <w:proofErr w:type="spellEnd"/>
      <w:r w:rsidR="00AA166C">
        <w:rPr>
          <w:b/>
          <w:bCs/>
          <w:iCs/>
          <w:lang w:eastAsia="en-US"/>
        </w:rPr>
        <w:t xml:space="preserve"> </w:t>
      </w:r>
      <w:proofErr w:type="spellStart"/>
      <w:r w:rsidR="00AA166C">
        <w:rPr>
          <w:b/>
          <w:bCs/>
          <w:iCs/>
          <w:lang w:eastAsia="en-US"/>
        </w:rPr>
        <w:t>aplinkos</w:t>
      </w:r>
      <w:proofErr w:type="spellEnd"/>
      <w:r w:rsidR="00AA166C">
        <w:rPr>
          <w:b/>
          <w:bCs/>
          <w:iCs/>
          <w:lang w:eastAsia="en-US"/>
        </w:rPr>
        <w:t xml:space="preserve">, </w:t>
      </w:r>
      <w:proofErr w:type="spellStart"/>
      <w:r w:rsidR="00AA166C">
        <w:rPr>
          <w:b/>
          <w:bCs/>
          <w:iCs/>
          <w:lang w:eastAsia="en-US"/>
        </w:rPr>
        <w:t>gerinimas</w:t>
      </w:r>
      <w:proofErr w:type="spellEnd"/>
      <w:r w:rsidR="00AA166C">
        <w:rPr>
          <w:b/>
          <w:bCs/>
          <w:iCs/>
          <w:lang w:eastAsia="en-US"/>
        </w:rPr>
        <w:t>.</w:t>
      </w:r>
    </w:p>
    <w:p w14:paraId="6DCA0CF8" w14:textId="77777777" w:rsidR="00AA166C" w:rsidRPr="00F74927" w:rsidRDefault="001E2E7B" w:rsidP="00F74927">
      <w:pPr>
        <w:ind w:firstLine="720"/>
        <w:jc w:val="both"/>
        <w:rPr>
          <w:bCs/>
          <w:iCs/>
          <w:lang w:eastAsia="en-US"/>
        </w:rPr>
      </w:pPr>
      <w:proofErr w:type="spellStart"/>
      <w:r w:rsidRPr="00F74927">
        <w:rPr>
          <w:bCs/>
          <w:iCs/>
          <w:lang w:eastAsia="en-US"/>
        </w:rPr>
        <w:t>Mokinių</w:t>
      </w:r>
      <w:proofErr w:type="spellEnd"/>
      <w:r w:rsidRPr="00F74927">
        <w:rPr>
          <w:bCs/>
          <w:iCs/>
          <w:lang w:eastAsia="en-US"/>
        </w:rPr>
        <w:t xml:space="preserve"> </w:t>
      </w:r>
      <w:proofErr w:type="spellStart"/>
      <w:r w:rsidRPr="00F74927">
        <w:rPr>
          <w:bCs/>
          <w:iCs/>
          <w:lang w:eastAsia="en-US"/>
        </w:rPr>
        <w:t>turizmo</w:t>
      </w:r>
      <w:proofErr w:type="spellEnd"/>
      <w:r w:rsidRPr="00F74927">
        <w:rPr>
          <w:bCs/>
          <w:iCs/>
          <w:lang w:eastAsia="en-US"/>
        </w:rPr>
        <w:t xml:space="preserve"> </w:t>
      </w:r>
      <w:proofErr w:type="spellStart"/>
      <w:r w:rsidRPr="00F74927">
        <w:rPr>
          <w:bCs/>
          <w:iCs/>
          <w:lang w:eastAsia="en-US"/>
        </w:rPr>
        <w:t>renginių</w:t>
      </w:r>
      <w:proofErr w:type="spellEnd"/>
      <w:r w:rsidRPr="00F74927">
        <w:rPr>
          <w:bCs/>
          <w:iCs/>
          <w:lang w:eastAsia="en-US"/>
        </w:rPr>
        <w:t xml:space="preserve">, </w:t>
      </w:r>
      <w:proofErr w:type="spellStart"/>
      <w:r w:rsidRPr="00F74927">
        <w:rPr>
          <w:bCs/>
          <w:iCs/>
          <w:lang w:eastAsia="en-US"/>
        </w:rPr>
        <w:t>išvykų</w:t>
      </w:r>
      <w:proofErr w:type="spellEnd"/>
      <w:r w:rsidRPr="00F74927">
        <w:rPr>
          <w:bCs/>
          <w:iCs/>
          <w:lang w:eastAsia="en-US"/>
        </w:rPr>
        <w:t xml:space="preserve">, </w:t>
      </w:r>
      <w:proofErr w:type="spellStart"/>
      <w:r w:rsidRPr="00F74927">
        <w:rPr>
          <w:bCs/>
          <w:iCs/>
          <w:lang w:eastAsia="en-US"/>
        </w:rPr>
        <w:t>ekskursijų</w:t>
      </w:r>
      <w:proofErr w:type="spellEnd"/>
      <w:r w:rsidRPr="00F74927">
        <w:rPr>
          <w:bCs/>
          <w:iCs/>
          <w:lang w:eastAsia="en-US"/>
        </w:rPr>
        <w:t xml:space="preserve"> </w:t>
      </w:r>
      <w:proofErr w:type="spellStart"/>
      <w:r w:rsidRPr="00F74927">
        <w:rPr>
          <w:bCs/>
          <w:iCs/>
          <w:lang w:eastAsia="en-US"/>
        </w:rPr>
        <w:t>organizavimo</w:t>
      </w:r>
      <w:proofErr w:type="spellEnd"/>
      <w:r w:rsidRPr="00F74927">
        <w:rPr>
          <w:bCs/>
          <w:iCs/>
          <w:lang w:eastAsia="en-US"/>
        </w:rPr>
        <w:t xml:space="preserve"> </w:t>
      </w:r>
      <w:proofErr w:type="spellStart"/>
      <w:r w:rsidRPr="00F74927">
        <w:rPr>
          <w:bCs/>
          <w:iCs/>
          <w:lang w:eastAsia="en-US"/>
        </w:rPr>
        <w:t>tvarka</w:t>
      </w:r>
      <w:proofErr w:type="spellEnd"/>
      <w:r w:rsidRPr="00F74927">
        <w:rPr>
          <w:bCs/>
          <w:iCs/>
          <w:lang w:eastAsia="en-US"/>
        </w:rPr>
        <w:t xml:space="preserve"> (2022-01-26 </w:t>
      </w:r>
      <w:proofErr w:type="spellStart"/>
      <w:r w:rsidRPr="00F74927">
        <w:rPr>
          <w:bCs/>
          <w:iCs/>
          <w:lang w:eastAsia="en-US"/>
        </w:rPr>
        <w:t>direktoriaus</w:t>
      </w:r>
      <w:proofErr w:type="spellEnd"/>
      <w:r w:rsidRPr="00F74927">
        <w:rPr>
          <w:bCs/>
          <w:iCs/>
          <w:lang w:eastAsia="en-US"/>
        </w:rPr>
        <w:t xml:space="preserve"> </w:t>
      </w:r>
      <w:proofErr w:type="spellStart"/>
      <w:r w:rsidRPr="00F74927">
        <w:rPr>
          <w:bCs/>
          <w:iCs/>
          <w:lang w:eastAsia="en-US"/>
        </w:rPr>
        <w:t>įsak</w:t>
      </w:r>
      <w:proofErr w:type="spellEnd"/>
      <w:r w:rsidRPr="00F74927">
        <w:rPr>
          <w:bCs/>
          <w:iCs/>
          <w:lang w:eastAsia="en-US"/>
        </w:rPr>
        <w:t>. Nr. V-6</w:t>
      </w:r>
    </w:p>
    <w:p w14:paraId="7B6070F0" w14:textId="77777777" w:rsidR="00F74927" w:rsidRDefault="00335083" w:rsidP="00335083">
      <w:pPr>
        <w:ind w:firstLine="720"/>
        <w:rPr>
          <w:lang w:val="lt-LT"/>
        </w:rPr>
      </w:pPr>
      <w:r w:rsidRPr="00E56DA5">
        <w:rPr>
          <w:lang w:val="lt-LT"/>
        </w:rPr>
        <w:t xml:space="preserve">Pagerintos mokinių ir darbuotojų </w:t>
      </w:r>
      <w:proofErr w:type="spellStart"/>
      <w:r w:rsidRPr="00E56DA5">
        <w:rPr>
          <w:lang w:val="lt-LT"/>
        </w:rPr>
        <w:t>gerbūvio</w:t>
      </w:r>
      <w:proofErr w:type="spellEnd"/>
      <w:r w:rsidRPr="00E56DA5">
        <w:rPr>
          <w:lang w:val="lt-LT"/>
        </w:rPr>
        <w:t xml:space="preserve"> ir darbo  sąlygos</w:t>
      </w:r>
      <w:r>
        <w:rPr>
          <w:lang w:val="lt-LT"/>
        </w:rPr>
        <w:t xml:space="preserve"> Anykščių filiale</w:t>
      </w:r>
      <w:r w:rsidRPr="00E56DA5">
        <w:rPr>
          <w:lang w:val="lt-LT"/>
        </w:rPr>
        <w:t>: baigta įrengti ir pradėjo veikti  valgykla, mokinių bendrabutis.</w:t>
      </w:r>
    </w:p>
    <w:p w14:paraId="3DD9A84A" w14:textId="77777777" w:rsidR="00447084" w:rsidRDefault="00674F2B" w:rsidP="002646F6">
      <w:pPr>
        <w:ind w:firstLine="720"/>
        <w:jc w:val="both"/>
        <w:rPr>
          <w:lang w:val="lt-LT"/>
        </w:rPr>
      </w:pPr>
      <w:r>
        <w:rPr>
          <w:lang w:val="lt-LT"/>
        </w:rPr>
        <w:t xml:space="preserve">Vykdytos „Kultūros paso“ 3 edukacinės veiklos. </w:t>
      </w:r>
    </w:p>
    <w:p w14:paraId="6219F785" w14:textId="77777777" w:rsidR="008F6DAD" w:rsidRDefault="00447084" w:rsidP="00447084">
      <w:pPr>
        <w:ind w:firstLine="720"/>
        <w:jc w:val="both"/>
        <w:rPr>
          <w:lang w:val="lt-LT"/>
        </w:rPr>
      </w:pPr>
      <w:r>
        <w:rPr>
          <w:lang w:val="lt-LT"/>
        </w:rPr>
        <w:t>Į</w:t>
      </w:r>
      <w:r w:rsidR="00674F2B">
        <w:rPr>
          <w:lang w:val="lt-LT"/>
        </w:rPr>
        <w:t xml:space="preserve">rengtas „Basų kojų“ takas Centro teritorijoje. </w:t>
      </w:r>
      <w:r w:rsidR="00222F0D">
        <w:rPr>
          <w:lang w:val="lt-LT"/>
        </w:rPr>
        <w:tab/>
      </w:r>
      <w:r w:rsidR="00222F0D">
        <w:rPr>
          <w:lang w:val="lt-LT"/>
        </w:rPr>
        <w:tab/>
      </w:r>
      <w:r w:rsidR="00222F0D">
        <w:rPr>
          <w:lang w:val="lt-LT"/>
        </w:rPr>
        <w:tab/>
      </w:r>
      <w:r w:rsidR="00222F0D">
        <w:rPr>
          <w:lang w:val="lt-LT"/>
        </w:rPr>
        <w:tab/>
      </w:r>
      <w:r w:rsidR="00222F0D">
        <w:rPr>
          <w:lang w:val="lt-LT"/>
        </w:rPr>
        <w:tab/>
      </w:r>
      <w:r w:rsidR="00222F0D">
        <w:rPr>
          <w:lang w:val="lt-LT"/>
        </w:rPr>
        <w:tab/>
      </w:r>
      <w:r w:rsidR="00222F0D">
        <w:rPr>
          <w:lang w:val="lt-LT"/>
        </w:rPr>
        <w:tab/>
      </w:r>
      <w:r w:rsidR="00222F0D">
        <w:rPr>
          <w:lang w:val="lt-LT"/>
        </w:rPr>
        <w:tab/>
      </w:r>
    </w:p>
    <w:p w14:paraId="1939A4F3" w14:textId="77777777" w:rsidR="00CD051B" w:rsidRPr="00CD051B" w:rsidRDefault="00CD051B" w:rsidP="00CD051B">
      <w:pPr>
        <w:rPr>
          <w:b/>
          <w:lang w:val="lt-LT"/>
        </w:rPr>
      </w:pPr>
      <w:r w:rsidRPr="00CD051B">
        <w:rPr>
          <w:b/>
          <w:lang w:val="lt-LT"/>
        </w:rPr>
        <w:t>Problemos:</w:t>
      </w:r>
    </w:p>
    <w:p w14:paraId="5379CCE0" w14:textId="77777777" w:rsidR="00CD051B" w:rsidRPr="00CD051B" w:rsidRDefault="00CD051B" w:rsidP="00D1285A">
      <w:pPr>
        <w:numPr>
          <w:ilvl w:val="0"/>
          <w:numId w:val="10"/>
        </w:numPr>
        <w:jc w:val="both"/>
        <w:rPr>
          <w:lang w:val="lt-LT" w:eastAsia="lt-LT"/>
        </w:rPr>
      </w:pPr>
      <w:r w:rsidRPr="00CD051B">
        <w:rPr>
          <w:lang w:val="lt-LT" w:eastAsia="lt-LT"/>
        </w:rPr>
        <w:t>Susisiekim</w:t>
      </w:r>
      <w:r w:rsidR="00FB4BDF">
        <w:rPr>
          <w:lang w:val="lt-LT" w:eastAsia="lt-LT"/>
        </w:rPr>
        <w:t>as viešuoju transportu su rajonų</w:t>
      </w:r>
      <w:r w:rsidRPr="00CD051B">
        <w:rPr>
          <w:lang w:val="lt-LT" w:eastAsia="lt-LT"/>
        </w:rPr>
        <w:t xml:space="preserve"> seniūnijomis, kitais rajonais yra probleminis.</w:t>
      </w:r>
    </w:p>
    <w:p w14:paraId="02B59BF9" w14:textId="77777777" w:rsidR="00FB4BDF" w:rsidRPr="00FB4BDF" w:rsidRDefault="00CD051B" w:rsidP="000B594A">
      <w:pPr>
        <w:numPr>
          <w:ilvl w:val="0"/>
          <w:numId w:val="10"/>
        </w:numPr>
        <w:jc w:val="both"/>
        <w:rPr>
          <w:b/>
          <w:u w:val="single"/>
          <w:lang w:val="lt-LT"/>
        </w:rPr>
      </w:pPr>
      <w:r w:rsidRPr="00FB4BDF">
        <w:rPr>
          <w:lang w:val="lt-LT" w:eastAsia="lt-LT"/>
        </w:rPr>
        <w:t xml:space="preserve">Mokinių, nutraukusių mokymąsi </w:t>
      </w:r>
      <w:r w:rsidR="00FB4BDF" w:rsidRPr="00FB4BDF">
        <w:rPr>
          <w:lang w:val="lt-LT" w:eastAsia="lt-LT"/>
        </w:rPr>
        <w:t xml:space="preserve">skaičius. </w:t>
      </w:r>
    </w:p>
    <w:p w14:paraId="0C2D56D5" w14:textId="77777777" w:rsidR="00F74927" w:rsidRDefault="00522087" w:rsidP="00F74927">
      <w:pPr>
        <w:pStyle w:val="Sraopastraipa"/>
        <w:numPr>
          <w:ilvl w:val="0"/>
          <w:numId w:val="10"/>
        </w:numPr>
        <w:jc w:val="both"/>
        <w:rPr>
          <w:shd w:val="clear" w:color="auto" w:fill="FFFF00"/>
          <w:lang w:val="lt-LT"/>
        </w:rPr>
      </w:pPr>
      <w:r w:rsidRPr="00522087">
        <w:rPr>
          <w:bCs/>
          <w:lang w:val="lt-LT"/>
        </w:rPr>
        <w:t>Viešosios įstaigos veiklai ateityje gali kilti laikinų problemų, nes, kaip ir visoje respublikoje, taip ir Utenos regione, susiduriama su mokinių mažėjimo tendencija. Tai lemia mažėjantis gimstamumas, jaunų šeimų išvykimas į didžiuosius Lietuvos miestus bei kitas ES ša</w:t>
      </w:r>
      <w:r w:rsidR="00FB4BDF">
        <w:rPr>
          <w:bCs/>
          <w:lang w:val="lt-LT"/>
        </w:rPr>
        <w:t>lis. Tai gali sumažinti Centro</w:t>
      </w:r>
      <w:r w:rsidRPr="00522087">
        <w:rPr>
          <w:bCs/>
          <w:lang w:val="lt-LT"/>
        </w:rPr>
        <w:t xml:space="preserve"> pajamas iš lėšų, skirtų mokinio krepšeliui finansuoti bei pajamas iš kitos su mokymu susijusios veiklos.</w:t>
      </w:r>
      <w:r w:rsidRPr="00522087">
        <w:rPr>
          <w:shd w:val="clear" w:color="auto" w:fill="FFFF00"/>
          <w:lang w:val="lt-LT"/>
        </w:rPr>
        <w:t xml:space="preserve"> </w:t>
      </w:r>
    </w:p>
    <w:p w14:paraId="4268E5C6" w14:textId="77777777" w:rsidR="00335083" w:rsidRPr="00447084" w:rsidRDefault="00447084" w:rsidP="00335083">
      <w:pPr>
        <w:pStyle w:val="Sraopastraipa"/>
        <w:numPr>
          <w:ilvl w:val="0"/>
          <w:numId w:val="10"/>
        </w:numPr>
        <w:jc w:val="both"/>
        <w:rPr>
          <w:shd w:val="clear" w:color="auto" w:fill="FFFF00"/>
          <w:lang w:val="lt-LT"/>
        </w:rPr>
      </w:pPr>
      <w:r>
        <w:rPr>
          <w:lang w:val="lt-LT"/>
        </w:rPr>
        <w:t>Mokinių p</w:t>
      </w:r>
      <w:r w:rsidR="00335083" w:rsidRPr="00447084">
        <w:rPr>
          <w:lang w:val="lt-LT"/>
        </w:rPr>
        <w:t>amokų praleidinėjimas, ypač mokinių, besimokančių tik profesijos ir su tuo susijęs jų ,,nubyrėjimas“.</w:t>
      </w:r>
    </w:p>
    <w:p w14:paraId="4D43B6D5" w14:textId="77777777" w:rsidR="00F74927" w:rsidRPr="00E91448" w:rsidRDefault="00335083" w:rsidP="00450EF4">
      <w:pPr>
        <w:rPr>
          <w:highlight w:val="yellow"/>
          <w:lang w:val="lt-LT"/>
        </w:rPr>
      </w:pPr>
      <w:r w:rsidRPr="00E91448">
        <w:rPr>
          <w:lang w:val="lt-LT"/>
        </w:rPr>
        <w:t xml:space="preserve">   </w:t>
      </w:r>
    </w:p>
    <w:p w14:paraId="39C9F919" w14:textId="77777777" w:rsidR="00CD051B" w:rsidRPr="00CD051B" w:rsidRDefault="00CD051B" w:rsidP="00CD051B">
      <w:pPr>
        <w:rPr>
          <w:b/>
          <w:color w:val="222222"/>
          <w:lang w:val="lt-LT"/>
        </w:rPr>
      </w:pPr>
      <w:r w:rsidRPr="00CD051B">
        <w:rPr>
          <w:b/>
          <w:lang w:val="lt-LT"/>
        </w:rPr>
        <w:t>Įstaigos perspektyvos:</w:t>
      </w:r>
    </w:p>
    <w:p w14:paraId="14660741" w14:textId="77777777" w:rsidR="00834790" w:rsidRDefault="00EE558E" w:rsidP="00D1285A">
      <w:pPr>
        <w:numPr>
          <w:ilvl w:val="0"/>
          <w:numId w:val="6"/>
        </w:numPr>
        <w:ind w:left="426"/>
        <w:jc w:val="both"/>
        <w:rPr>
          <w:lang w:val="lt-LT"/>
        </w:rPr>
      </w:pPr>
      <w:r>
        <w:rPr>
          <w:lang w:val="lt-LT"/>
        </w:rPr>
        <w:t>Toliau vykdyti</w:t>
      </w:r>
      <w:r w:rsidR="00FB4BDF">
        <w:rPr>
          <w:lang w:val="lt-LT"/>
        </w:rPr>
        <w:t xml:space="preserve"> rekonstrukcijos darbus, </w:t>
      </w:r>
      <w:r>
        <w:rPr>
          <w:lang w:val="lt-LT"/>
        </w:rPr>
        <w:t>a</w:t>
      </w:r>
      <w:r w:rsidR="00834790">
        <w:rPr>
          <w:lang w:val="lt-LT"/>
        </w:rPr>
        <w:t>tnaujinti Anykščių filiale mokymo bazę.</w:t>
      </w:r>
    </w:p>
    <w:p w14:paraId="293113EB" w14:textId="77777777" w:rsidR="00CD051B" w:rsidRDefault="00CD051B" w:rsidP="00D1285A">
      <w:pPr>
        <w:numPr>
          <w:ilvl w:val="0"/>
          <w:numId w:val="6"/>
        </w:numPr>
        <w:ind w:left="426"/>
        <w:jc w:val="both"/>
        <w:rPr>
          <w:lang w:val="lt-LT"/>
        </w:rPr>
      </w:pPr>
      <w:r w:rsidRPr="00CD051B">
        <w:rPr>
          <w:lang w:val="lt-LT"/>
        </w:rPr>
        <w:t xml:space="preserve">Tobulinti </w:t>
      </w:r>
      <w:proofErr w:type="spellStart"/>
      <w:r w:rsidRPr="00CD051B">
        <w:rPr>
          <w:lang w:val="lt-LT"/>
        </w:rPr>
        <w:t>žemdirbiškų</w:t>
      </w:r>
      <w:proofErr w:type="spellEnd"/>
      <w:r w:rsidRPr="00CD051B">
        <w:rPr>
          <w:lang w:val="lt-LT"/>
        </w:rPr>
        <w:t xml:space="preserve"> profesijų praktinį mokymą sektoriniame praktinio mokymo centre, didinti sektoriniame praktinio mokymo centro panaudojimą išplečiant prie</w:t>
      </w:r>
      <w:r w:rsidR="00E6469F">
        <w:rPr>
          <w:lang w:val="lt-LT"/>
        </w:rPr>
        <w:t>inamumą suinteresuotoms grupėms.</w:t>
      </w:r>
    </w:p>
    <w:p w14:paraId="5AD5E6E6" w14:textId="77777777" w:rsidR="00E6469F" w:rsidRDefault="00E6469F" w:rsidP="00D1285A">
      <w:pPr>
        <w:numPr>
          <w:ilvl w:val="0"/>
          <w:numId w:val="6"/>
        </w:numPr>
        <w:ind w:left="426"/>
        <w:jc w:val="both"/>
        <w:rPr>
          <w:lang w:val="lt-LT"/>
        </w:rPr>
      </w:pPr>
      <w:r>
        <w:rPr>
          <w:lang w:val="lt-LT"/>
        </w:rPr>
        <w:lastRenderedPageBreak/>
        <w:t xml:space="preserve">Sektorinio praktinio mokymo centro plėtra – tiesioginės sutartys su įmonėmis dėl darbuotojų </w:t>
      </w:r>
      <w:proofErr w:type="spellStart"/>
      <w:r>
        <w:rPr>
          <w:lang w:val="lt-LT"/>
        </w:rPr>
        <w:t>kvalfikacijos</w:t>
      </w:r>
      <w:proofErr w:type="spellEnd"/>
      <w:r>
        <w:rPr>
          <w:lang w:val="lt-LT"/>
        </w:rPr>
        <w:t xml:space="preserve"> tobulinimo, kitų profesinio mokymo įstaigų mokinių ir mokytojų naudojimosi SPMC organizavimas ir užtikrinimas. </w:t>
      </w:r>
    </w:p>
    <w:p w14:paraId="5B07FF29" w14:textId="77777777" w:rsidR="00834790" w:rsidRPr="00CD051B" w:rsidRDefault="00834790" w:rsidP="00D1285A">
      <w:pPr>
        <w:numPr>
          <w:ilvl w:val="0"/>
          <w:numId w:val="6"/>
        </w:numPr>
        <w:ind w:left="426"/>
        <w:jc w:val="both"/>
        <w:rPr>
          <w:lang w:val="lt-LT"/>
        </w:rPr>
      </w:pPr>
      <w:r>
        <w:rPr>
          <w:lang w:val="lt-LT"/>
        </w:rPr>
        <w:t xml:space="preserve">Vykdyti technologinį mokymą bendrojo ugdymo įstaigų mokiniams. </w:t>
      </w:r>
    </w:p>
    <w:p w14:paraId="5CD4C087" w14:textId="77777777" w:rsidR="00CD051B" w:rsidRDefault="00CD051B" w:rsidP="00D1285A">
      <w:pPr>
        <w:numPr>
          <w:ilvl w:val="0"/>
          <w:numId w:val="6"/>
        </w:numPr>
        <w:ind w:left="426"/>
        <w:jc w:val="both"/>
        <w:rPr>
          <w:lang w:val="lt-LT"/>
        </w:rPr>
      </w:pPr>
      <w:r w:rsidRPr="00CD051B">
        <w:rPr>
          <w:lang w:val="lt-LT"/>
        </w:rPr>
        <w:t>Vykdant renginius didinti  mokyklos patrauklumą, atvirumą, svetingumą.</w:t>
      </w:r>
    </w:p>
    <w:p w14:paraId="68EAE5D0" w14:textId="77777777" w:rsidR="00FB4BDF" w:rsidRDefault="00CD051B" w:rsidP="007E3279">
      <w:pPr>
        <w:numPr>
          <w:ilvl w:val="0"/>
          <w:numId w:val="6"/>
        </w:numPr>
        <w:ind w:left="426"/>
        <w:jc w:val="both"/>
        <w:rPr>
          <w:lang w:val="lt-LT"/>
        </w:rPr>
      </w:pPr>
      <w:r w:rsidRPr="00CD051B">
        <w:rPr>
          <w:lang w:val="lt-LT"/>
        </w:rPr>
        <w:t>Mokymosi visą gyvenimą galimybių užtikrinimas.</w:t>
      </w:r>
    </w:p>
    <w:p w14:paraId="167F568C" w14:textId="77777777" w:rsidR="007E3279" w:rsidRDefault="00FB4BDF" w:rsidP="007E3279">
      <w:pPr>
        <w:numPr>
          <w:ilvl w:val="0"/>
          <w:numId w:val="6"/>
        </w:numPr>
        <w:ind w:left="426"/>
        <w:jc w:val="both"/>
        <w:rPr>
          <w:lang w:val="lt-LT"/>
        </w:rPr>
      </w:pPr>
      <w:r>
        <w:rPr>
          <w:lang w:val="lt-LT"/>
        </w:rPr>
        <w:t>Neformaliojo mokymo plėtra.</w:t>
      </w:r>
      <w:r w:rsidR="00CD051B" w:rsidRPr="00CD051B">
        <w:rPr>
          <w:lang w:val="lt-LT"/>
        </w:rPr>
        <w:t xml:space="preserve"> </w:t>
      </w:r>
    </w:p>
    <w:p w14:paraId="2E28079C" w14:textId="77777777" w:rsidR="00335083" w:rsidRPr="00335083" w:rsidRDefault="00335083" w:rsidP="00335083">
      <w:pPr>
        <w:pStyle w:val="Sraopastraipa"/>
        <w:numPr>
          <w:ilvl w:val="0"/>
          <w:numId w:val="6"/>
        </w:numPr>
        <w:ind w:left="426"/>
      </w:pPr>
      <w:proofErr w:type="spellStart"/>
      <w:r w:rsidRPr="00335083">
        <w:t>Įrengti</w:t>
      </w:r>
      <w:proofErr w:type="spellEnd"/>
      <w:r w:rsidRPr="00335083">
        <w:t xml:space="preserve"> </w:t>
      </w:r>
      <w:proofErr w:type="spellStart"/>
      <w:r w:rsidRPr="00335083">
        <w:t>technikos</w:t>
      </w:r>
      <w:proofErr w:type="spellEnd"/>
      <w:r w:rsidRPr="00335083">
        <w:t xml:space="preserve"> </w:t>
      </w:r>
      <w:proofErr w:type="spellStart"/>
      <w:r w:rsidRPr="00335083">
        <w:t>remonto</w:t>
      </w:r>
      <w:proofErr w:type="spellEnd"/>
      <w:r w:rsidRPr="00335083">
        <w:t xml:space="preserve"> ir </w:t>
      </w:r>
      <w:proofErr w:type="spellStart"/>
      <w:r w:rsidRPr="00335083">
        <w:t>diagnostikos</w:t>
      </w:r>
      <w:proofErr w:type="spellEnd"/>
      <w:r w:rsidRPr="00335083">
        <w:t xml:space="preserve"> </w:t>
      </w:r>
      <w:proofErr w:type="spellStart"/>
      <w:r w:rsidRPr="00335083">
        <w:t>laboratoriją</w:t>
      </w:r>
      <w:proofErr w:type="spellEnd"/>
      <w:r>
        <w:t xml:space="preserve"> </w:t>
      </w:r>
      <w:proofErr w:type="spellStart"/>
      <w:r>
        <w:t>Anykščių</w:t>
      </w:r>
      <w:proofErr w:type="spellEnd"/>
      <w:r>
        <w:t xml:space="preserve"> </w:t>
      </w:r>
      <w:proofErr w:type="spellStart"/>
      <w:r>
        <w:t>filiale</w:t>
      </w:r>
      <w:proofErr w:type="spellEnd"/>
      <w:r w:rsidRPr="00335083">
        <w:t>.</w:t>
      </w:r>
    </w:p>
    <w:p w14:paraId="50B8C1D7" w14:textId="77777777" w:rsidR="00447084" w:rsidRDefault="00447084" w:rsidP="00335083">
      <w:pPr>
        <w:ind w:firstLine="426"/>
        <w:rPr>
          <w:rFonts w:eastAsia="Times New Roman"/>
          <w:b/>
          <w:bCs/>
          <w:lang w:val="lt-LT" w:eastAsia="lt-LT"/>
        </w:rPr>
      </w:pPr>
    </w:p>
    <w:p w14:paraId="5AF12A99" w14:textId="77777777" w:rsidR="00B81680" w:rsidRPr="00B81680" w:rsidRDefault="00B81680" w:rsidP="00335083">
      <w:pPr>
        <w:ind w:firstLine="426"/>
        <w:rPr>
          <w:rFonts w:eastAsia="Times New Roman"/>
          <w:lang w:val="lt-LT" w:eastAsia="lt-LT"/>
        </w:rPr>
      </w:pPr>
      <w:r w:rsidRPr="00B81680">
        <w:rPr>
          <w:rFonts w:eastAsia="Times New Roman"/>
          <w:b/>
          <w:bCs/>
          <w:lang w:val="lt-LT" w:eastAsia="lt-LT"/>
        </w:rPr>
        <w:t xml:space="preserve">2023 metų </w:t>
      </w:r>
      <w:r w:rsidR="00447084">
        <w:rPr>
          <w:rFonts w:eastAsia="Times New Roman"/>
          <w:b/>
          <w:bCs/>
          <w:lang w:val="lt-LT" w:eastAsia="lt-LT"/>
        </w:rPr>
        <w:t>planuojama projektinė veikla</w:t>
      </w:r>
      <w:r w:rsidRPr="00B81680">
        <w:rPr>
          <w:rFonts w:eastAsia="Times New Roman"/>
          <w:b/>
          <w:bCs/>
          <w:lang w:val="lt-LT" w:eastAsia="lt-LT"/>
        </w:rPr>
        <w:t>:</w:t>
      </w:r>
    </w:p>
    <w:p w14:paraId="70FC1316"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Sektorinio praktinio mokymo centro kūrimo tąsa Alantos technologijos ir verslo mokykloje".</w:t>
      </w:r>
    </w:p>
    <w:p w14:paraId="1175153A"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Erasmus+ partnerysčių projektas "</w:t>
      </w:r>
      <w:proofErr w:type="spellStart"/>
      <w:r w:rsidRPr="00B81680">
        <w:rPr>
          <w:rFonts w:eastAsia="Times New Roman"/>
          <w:lang w:val="lt-LT" w:eastAsia="lt-LT"/>
        </w:rPr>
        <w:t>ProGreen</w:t>
      </w:r>
      <w:proofErr w:type="spellEnd"/>
      <w:r w:rsidRPr="00B81680">
        <w:rPr>
          <w:rFonts w:eastAsia="Times New Roman"/>
          <w:lang w:val="lt-LT" w:eastAsia="lt-LT"/>
        </w:rPr>
        <w:t>". </w:t>
      </w:r>
    </w:p>
    <w:p w14:paraId="53BC0AA4"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"Verslas, amatai ir tautodailė kaime" (Kalėdinei mugei)</w:t>
      </w:r>
    </w:p>
    <w:p w14:paraId="6FF114BC"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"Ūkininkavimo kompetencijų kėlimas"</w:t>
      </w:r>
    </w:p>
    <w:p w14:paraId="0EB5645D" w14:textId="77777777" w:rsidR="00B81680" w:rsidRPr="00B81680" w:rsidRDefault="00B81680" w:rsidP="00B81680">
      <w:pPr>
        <w:pStyle w:val="Sraopastraipa"/>
        <w:numPr>
          <w:ilvl w:val="0"/>
          <w:numId w:val="37"/>
        </w:numPr>
        <w:ind w:left="426" w:hanging="426"/>
        <w:rPr>
          <w:rFonts w:eastAsia="Times New Roman"/>
          <w:lang w:val="lt-LT" w:eastAsia="lt-LT"/>
        </w:rPr>
      </w:pPr>
      <w:proofErr w:type="spellStart"/>
      <w:r w:rsidRPr="00B81680">
        <w:rPr>
          <w:rFonts w:eastAsia="Times New Roman"/>
          <w:lang w:val="lt-LT" w:eastAsia="lt-LT"/>
        </w:rPr>
        <w:t>Nordplus</w:t>
      </w:r>
      <w:proofErr w:type="spellEnd"/>
      <w:r w:rsidRPr="00B81680">
        <w:rPr>
          <w:rFonts w:eastAsia="Times New Roman"/>
          <w:lang w:val="lt-LT" w:eastAsia="lt-LT"/>
        </w:rPr>
        <w:t xml:space="preserve"> programos projektas "</w:t>
      </w:r>
      <w:proofErr w:type="spellStart"/>
      <w:r w:rsidRPr="00B81680">
        <w:rPr>
          <w:rFonts w:eastAsia="Times New Roman"/>
          <w:lang w:val="lt-LT" w:eastAsia="lt-LT"/>
        </w:rPr>
        <w:t>Tiny</w:t>
      </w:r>
      <w:proofErr w:type="spellEnd"/>
      <w:r w:rsidRPr="00B81680">
        <w:rPr>
          <w:rFonts w:eastAsia="Times New Roman"/>
          <w:lang w:val="lt-LT" w:eastAsia="lt-LT"/>
        </w:rPr>
        <w:t xml:space="preserve"> </w:t>
      </w:r>
      <w:proofErr w:type="spellStart"/>
      <w:r w:rsidRPr="00B81680">
        <w:rPr>
          <w:rFonts w:eastAsia="Times New Roman"/>
          <w:lang w:val="lt-LT" w:eastAsia="lt-LT"/>
        </w:rPr>
        <w:t>little</w:t>
      </w:r>
      <w:proofErr w:type="spellEnd"/>
      <w:r w:rsidRPr="00B81680">
        <w:rPr>
          <w:rFonts w:eastAsia="Times New Roman"/>
          <w:lang w:val="lt-LT" w:eastAsia="lt-LT"/>
        </w:rPr>
        <w:t xml:space="preserve"> </w:t>
      </w:r>
      <w:proofErr w:type="spellStart"/>
      <w:r w:rsidRPr="00B81680">
        <w:rPr>
          <w:rFonts w:eastAsia="Times New Roman"/>
          <w:lang w:val="lt-LT" w:eastAsia="lt-LT"/>
        </w:rPr>
        <w:t>worlds</w:t>
      </w:r>
      <w:proofErr w:type="spellEnd"/>
      <w:r w:rsidRPr="00B81680">
        <w:rPr>
          <w:rFonts w:eastAsia="Times New Roman"/>
          <w:lang w:val="lt-LT" w:eastAsia="lt-LT"/>
        </w:rPr>
        <w:t>"</w:t>
      </w:r>
    </w:p>
    <w:p w14:paraId="5FD80532" w14:textId="77777777" w:rsidR="00B81680" w:rsidRPr="00B81680" w:rsidRDefault="00B81680" w:rsidP="00B81680">
      <w:pPr>
        <w:pStyle w:val="Sraopastraipa"/>
        <w:numPr>
          <w:ilvl w:val="0"/>
          <w:numId w:val="37"/>
        </w:numPr>
        <w:ind w:left="426" w:hanging="426"/>
        <w:rPr>
          <w:rFonts w:eastAsia="Times New Roman"/>
          <w:lang w:val="lt-LT" w:eastAsia="lt-LT"/>
        </w:rPr>
      </w:pPr>
      <w:proofErr w:type="spellStart"/>
      <w:r w:rsidRPr="00B81680">
        <w:rPr>
          <w:rFonts w:eastAsia="Times New Roman"/>
          <w:lang w:val="lt-LT" w:eastAsia="lt-LT"/>
        </w:rPr>
        <w:t>Nordplus</w:t>
      </w:r>
      <w:proofErr w:type="spellEnd"/>
      <w:r w:rsidRPr="00B81680">
        <w:rPr>
          <w:rFonts w:eastAsia="Times New Roman"/>
          <w:lang w:val="lt-LT" w:eastAsia="lt-LT"/>
        </w:rPr>
        <w:t xml:space="preserve"> -//- "BRAWE"</w:t>
      </w:r>
    </w:p>
    <w:p w14:paraId="7D4C3EF4"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Erasmus+ projektas profesinio mokymo mokiniams/mokytojams/personalui</w:t>
      </w:r>
    </w:p>
    <w:p w14:paraId="71181724"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Erasmus+ projektas bendrojo lavinimo mokiniams/mokytojams/personalui</w:t>
      </w:r>
    </w:p>
    <w:p w14:paraId="443CADB3"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Erasmus+ partnerysčių projektas ""</w:t>
      </w:r>
      <w:proofErr w:type="spellStart"/>
      <w:r w:rsidRPr="00B81680">
        <w:rPr>
          <w:rFonts w:eastAsia="Times New Roman"/>
          <w:lang w:val="lt-LT" w:eastAsia="lt-LT"/>
        </w:rPr>
        <w:t>Livestock</w:t>
      </w:r>
      <w:proofErr w:type="spellEnd"/>
      <w:r w:rsidRPr="00B81680">
        <w:rPr>
          <w:rFonts w:eastAsia="Times New Roman"/>
          <w:lang w:val="lt-LT" w:eastAsia="lt-LT"/>
        </w:rPr>
        <w:t xml:space="preserve"> </w:t>
      </w:r>
      <w:proofErr w:type="spellStart"/>
      <w:r w:rsidRPr="00B81680">
        <w:rPr>
          <w:rFonts w:eastAsia="Times New Roman"/>
          <w:lang w:val="lt-LT" w:eastAsia="lt-LT"/>
        </w:rPr>
        <w:t>farming</w:t>
      </w:r>
      <w:proofErr w:type="spellEnd"/>
      <w:r w:rsidRPr="00B81680">
        <w:rPr>
          <w:rFonts w:eastAsia="Times New Roman"/>
          <w:lang w:val="lt-LT" w:eastAsia="lt-LT"/>
        </w:rPr>
        <w:t xml:space="preserve"> </w:t>
      </w:r>
      <w:proofErr w:type="spellStart"/>
      <w:r w:rsidRPr="00B81680">
        <w:rPr>
          <w:rFonts w:eastAsia="Times New Roman"/>
          <w:lang w:val="lt-LT" w:eastAsia="lt-LT"/>
        </w:rPr>
        <w:t>and</w:t>
      </w:r>
      <w:proofErr w:type="spellEnd"/>
      <w:r w:rsidRPr="00B81680">
        <w:rPr>
          <w:rFonts w:eastAsia="Times New Roman"/>
          <w:lang w:val="lt-LT" w:eastAsia="lt-LT"/>
        </w:rPr>
        <w:t xml:space="preserve"> One </w:t>
      </w:r>
      <w:proofErr w:type="spellStart"/>
      <w:r w:rsidRPr="00B81680">
        <w:rPr>
          <w:rFonts w:eastAsia="Times New Roman"/>
          <w:lang w:val="lt-LT" w:eastAsia="lt-LT"/>
        </w:rPr>
        <w:t>Health</w:t>
      </w:r>
      <w:proofErr w:type="spellEnd"/>
      <w:r w:rsidRPr="00B81680">
        <w:rPr>
          <w:rFonts w:eastAsia="Times New Roman"/>
          <w:lang w:val="lt-LT" w:eastAsia="lt-LT"/>
        </w:rPr>
        <w:t xml:space="preserve"> </w:t>
      </w:r>
      <w:proofErr w:type="spellStart"/>
      <w:r w:rsidRPr="00B81680">
        <w:rPr>
          <w:rFonts w:eastAsia="Times New Roman"/>
          <w:lang w:val="lt-LT" w:eastAsia="lt-LT"/>
        </w:rPr>
        <w:t>approach</w:t>
      </w:r>
      <w:proofErr w:type="spellEnd"/>
      <w:r w:rsidRPr="00B81680">
        <w:rPr>
          <w:rFonts w:eastAsia="Times New Roman"/>
          <w:lang w:val="lt-LT" w:eastAsia="lt-LT"/>
        </w:rPr>
        <w:t xml:space="preserve">: </w:t>
      </w:r>
      <w:proofErr w:type="spellStart"/>
      <w:r w:rsidRPr="00B81680">
        <w:rPr>
          <w:rFonts w:eastAsia="Times New Roman"/>
          <w:lang w:val="lt-LT" w:eastAsia="lt-LT"/>
        </w:rPr>
        <w:t>Towards</w:t>
      </w:r>
      <w:proofErr w:type="spellEnd"/>
      <w:r w:rsidRPr="00B81680">
        <w:rPr>
          <w:rFonts w:eastAsia="Times New Roman"/>
          <w:lang w:val="lt-LT" w:eastAsia="lt-LT"/>
        </w:rPr>
        <w:t xml:space="preserve"> a </w:t>
      </w:r>
      <w:proofErr w:type="spellStart"/>
      <w:r w:rsidRPr="00B81680">
        <w:rPr>
          <w:rFonts w:eastAsia="Times New Roman"/>
          <w:lang w:val="lt-LT" w:eastAsia="lt-LT"/>
        </w:rPr>
        <w:t>multidisciplinary</w:t>
      </w:r>
      <w:proofErr w:type="spellEnd"/>
    </w:p>
    <w:p w14:paraId="66E07BF9"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 xml:space="preserve">VET </w:t>
      </w:r>
      <w:proofErr w:type="spellStart"/>
      <w:r w:rsidRPr="00B81680">
        <w:rPr>
          <w:rFonts w:eastAsia="Times New Roman"/>
          <w:lang w:val="lt-LT" w:eastAsia="lt-LT"/>
        </w:rPr>
        <w:t>framework</w:t>
      </w:r>
      <w:proofErr w:type="spellEnd"/>
      <w:r w:rsidRPr="00B81680">
        <w:rPr>
          <w:rFonts w:eastAsia="Times New Roman"/>
          <w:lang w:val="lt-LT" w:eastAsia="lt-LT"/>
        </w:rPr>
        <w:t xml:space="preserve"> </w:t>
      </w:r>
      <w:proofErr w:type="spellStart"/>
      <w:r w:rsidRPr="00B81680">
        <w:rPr>
          <w:rFonts w:eastAsia="Times New Roman"/>
          <w:lang w:val="lt-LT" w:eastAsia="lt-LT"/>
        </w:rPr>
        <w:t>for</w:t>
      </w:r>
      <w:proofErr w:type="spellEnd"/>
      <w:r w:rsidRPr="00B81680">
        <w:rPr>
          <w:rFonts w:eastAsia="Times New Roman"/>
          <w:lang w:val="lt-LT" w:eastAsia="lt-LT"/>
        </w:rPr>
        <w:t xml:space="preserve"> </w:t>
      </w:r>
      <w:proofErr w:type="spellStart"/>
      <w:r w:rsidRPr="00B81680">
        <w:rPr>
          <w:rFonts w:eastAsia="Times New Roman"/>
          <w:lang w:val="lt-LT" w:eastAsia="lt-LT"/>
        </w:rPr>
        <w:t>technicians</w:t>
      </w:r>
      <w:proofErr w:type="spellEnd"/>
      <w:r w:rsidRPr="00B81680">
        <w:rPr>
          <w:rFonts w:eastAsia="Times New Roman"/>
          <w:lang w:val="lt-LT" w:eastAsia="lt-LT"/>
        </w:rPr>
        <w:t>"(LIVET)"</w:t>
      </w:r>
    </w:p>
    <w:p w14:paraId="4D00F864"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Erasmus+ partnerysčių projektas "</w:t>
      </w:r>
      <w:proofErr w:type="spellStart"/>
      <w:r w:rsidRPr="00B81680">
        <w:rPr>
          <w:rFonts w:eastAsia="Times New Roman"/>
          <w:lang w:val="lt-LT" w:eastAsia="lt-LT"/>
        </w:rPr>
        <w:t>GreenMobilSkills</w:t>
      </w:r>
      <w:proofErr w:type="spellEnd"/>
      <w:r w:rsidRPr="00B81680">
        <w:rPr>
          <w:rFonts w:eastAsia="Times New Roman"/>
          <w:lang w:val="lt-LT" w:eastAsia="lt-LT"/>
        </w:rPr>
        <w:t>"</w:t>
      </w:r>
    </w:p>
    <w:p w14:paraId="3945F49D" w14:textId="77777777" w:rsidR="00B81680" w:rsidRPr="00B81680" w:rsidRDefault="00B81680" w:rsidP="00B81680">
      <w:pPr>
        <w:pStyle w:val="Sraopastraipa"/>
        <w:numPr>
          <w:ilvl w:val="0"/>
          <w:numId w:val="37"/>
        </w:numPr>
        <w:ind w:left="426" w:hanging="426"/>
        <w:rPr>
          <w:rFonts w:eastAsia="Times New Roman"/>
          <w:lang w:val="lt-LT" w:eastAsia="lt-LT"/>
        </w:rPr>
      </w:pPr>
      <w:r w:rsidRPr="00B81680">
        <w:rPr>
          <w:rFonts w:eastAsia="Times New Roman"/>
          <w:lang w:val="lt-LT" w:eastAsia="lt-LT"/>
        </w:rPr>
        <w:t>Erasmus+ inovacijų aljansų projektas  "</w:t>
      </w:r>
      <w:proofErr w:type="spellStart"/>
      <w:r w:rsidRPr="00B81680">
        <w:rPr>
          <w:rFonts w:eastAsia="Times New Roman"/>
          <w:lang w:val="lt-LT" w:eastAsia="lt-LT"/>
        </w:rPr>
        <w:t>Mercury</w:t>
      </w:r>
      <w:proofErr w:type="spellEnd"/>
      <w:r w:rsidRPr="00B81680">
        <w:rPr>
          <w:rFonts w:eastAsia="Times New Roman"/>
          <w:lang w:val="lt-LT" w:eastAsia="lt-LT"/>
        </w:rPr>
        <w:t>".</w:t>
      </w:r>
    </w:p>
    <w:p w14:paraId="4BC5EE2C" w14:textId="77777777" w:rsidR="006B5B5C" w:rsidRPr="00F13BC5" w:rsidRDefault="006B5B5C" w:rsidP="006B5B5C">
      <w:pPr>
        <w:tabs>
          <w:tab w:val="left" w:pos="1210"/>
        </w:tabs>
        <w:ind w:firstLine="720"/>
        <w:jc w:val="both"/>
        <w:rPr>
          <w:lang w:val="lt-LT"/>
        </w:rPr>
      </w:pPr>
    </w:p>
    <w:p w14:paraId="034EDE3D" w14:textId="77777777" w:rsidR="00F0699F" w:rsidRPr="00F13BC5" w:rsidRDefault="00F0699F" w:rsidP="00F0699F">
      <w:pPr>
        <w:spacing w:line="276" w:lineRule="auto"/>
        <w:ind w:firstLine="426"/>
        <w:jc w:val="both"/>
        <w:rPr>
          <w:b/>
          <w:lang w:val="lt-LT"/>
        </w:rPr>
      </w:pPr>
      <w:r w:rsidRPr="00F13BC5">
        <w:rPr>
          <w:b/>
          <w:lang w:val="lt-LT"/>
        </w:rPr>
        <w:t>Viešosios įstaigos dalininkai ir kiekvieno jų įnašų vertė finansinių metų pradžioje ir</w:t>
      </w:r>
      <w:r w:rsidRPr="00F13BC5">
        <w:rPr>
          <w:b/>
          <w:bCs/>
          <w:lang w:val="lt-LT"/>
        </w:rPr>
        <w:t xml:space="preserve"> </w:t>
      </w:r>
      <w:r w:rsidRPr="00F13BC5">
        <w:rPr>
          <w:b/>
          <w:lang w:val="lt-LT"/>
        </w:rPr>
        <w:t>pabaigoje, dalininkų kapitalo dydis finansi</w:t>
      </w:r>
      <w:r w:rsidR="00F13BC5">
        <w:rPr>
          <w:b/>
          <w:lang w:val="lt-LT"/>
        </w:rPr>
        <w:t>nių metų pradžioje ir pabaigoje</w:t>
      </w:r>
    </w:p>
    <w:p w14:paraId="03B06BE2" w14:textId="77777777" w:rsidR="006826B4" w:rsidRPr="001703A8" w:rsidRDefault="006826B4" w:rsidP="006826B4">
      <w:pPr>
        <w:spacing w:line="276" w:lineRule="auto"/>
        <w:ind w:firstLine="720"/>
        <w:jc w:val="both"/>
        <w:rPr>
          <w:lang w:val="lt-LT"/>
        </w:rPr>
      </w:pPr>
      <w:r w:rsidRPr="001703A8">
        <w:rPr>
          <w:lang w:val="lt-LT"/>
        </w:rPr>
        <w:t xml:space="preserve">Viešosios įstaigos  įstatinis kapitalas </w:t>
      </w:r>
      <w:r>
        <w:rPr>
          <w:lang w:val="lt-LT"/>
        </w:rPr>
        <w:t>2022 12 31 buvo</w:t>
      </w:r>
      <w:r w:rsidRPr="001703A8">
        <w:rPr>
          <w:lang w:val="lt-LT"/>
        </w:rPr>
        <w:t xml:space="preserve"> 865</w:t>
      </w:r>
      <w:r>
        <w:rPr>
          <w:lang w:val="lt-LT"/>
        </w:rPr>
        <w:t xml:space="preserve"> </w:t>
      </w:r>
      <w:r w:rsidRPr="001703A8">
        <w:rPr>
          <w:lang w:val="lt-LT"/>
        </w:rPr>
        <w:t xml:space="preserve">891,77 Eur. </w:t>
      </w:r>
    </w:p>
    <w:p w14:paraId="2227668B" w14:textId="77777777" w:rsidR="006826B4" w:rsidRDefault="006826B4" w:rsidP="006826B4">
      <w:pPr>
        <w:tabs>
          <w:tab w:val="left" w:pos="0"/>
          <w:tab w:val="left" w:pos="142"/>
        </w:tabs>
        <w:spacing w:line="276" w:lineRule="auto"/>
        <w:ind w:firstLine="284"/>
        <w:jc w:val="both"/>
        <w:rPr>
          <w:color w:val="000000"/>
          <w:lang w:val="lt-LT"/>
        </w:rPr>
      </w:pPr>
      <w:r w:rsidRPr="001703A8">
        <w:rPr>
          <w:color w:val="000000"/>
          <w:lang w:val="lt-LT"/>
        </w:rPr>
        <w:tab/>
        <w:t xml:space="preserve">Įstaigos dalininkai yra: </w:t>
      </w:r>
    </w:p>
    <w:p w14:paraId="5C9597C2" w14:textId="77777777" w:rsidR="006826B4" w:rsidRDefault="006826B4" w:rsidP="006826B4">
      <w:pPr>
        <w:tabs>
          <w:tab w:val="left" w:pos="0"/>
          <w:tab w:val="left" w:pos="142"/>
        </w:tabs>
        <w:spacing w:line="276" w:lineRule="auto"/>
        <w:ind w:firstLine="284"/>
        <w:jc w:val="both"/>
        <w:rPr>
          <w:color w:val="000000"/>
          <w:lang w:val="lt-LT"/>
        </w:rPr>
      </w:pPr>
      <w:r w:rsidRPr="001703A8">
        <w:rPr>
          <w:color w:val="000000"/>
          <w:lang w:val="lt-LT"/>
        </w:rPr>
        <w:t>Lietuvos Respublika (toliau – valstybė), kurios kaip Įstaigos dalininkės teises ir pareigas įgyvendinanti  institucija yra Lietuvos Respublikos švietimo, mokslo ir sporto ministerija (juridinio asmens kodas – 188603091), – įnašo dydis 276</w:t>
      </w:r>
      <w:r>
        <w:rPr>
          <w:color w:val="000000"/>
          <w:lang w:val="lt-LT"/>
        </w:rPr>
        <w:t xml:space="preserve"> </w:t>
      </w:r>
      <w:r w:rsidRPr="001703A8">
        <w:rPr>
          <w:color w:val="000000"/>
          <w:lang w:val="lt-LT"/>
        </w:rPr>
        <w:t xml:space="preserve">292,49 </w:t>
      </w:r>
      <w:r>
        <w:rPr>
          <w:color w:val="000000"/>
          <w:lang w:val="lt-LT"/>
        </w:rPr>
        <w:t>Eur;</w:t>
      </w:r>
    </w:p>
    <w:p w14:paraId="71EBE40C" w14:textId="77777777" w:rsidR="006826B4" w:rsidRDefault="006826B4" w:rsidP="006826B4">
      <w:pPr>
        <w:tabs>
          <w:tab w:val="left" w:pos="0"/>
          <w:tab w:val="left" w:pos="142"/>
        </w:tabs>
        <w:spacing w:line="276" w:lineRule="auto"/>
        <w:ind w:firstLine="284"/>
        <w:jc w:val="both"/>
        <w:rPr>
          <w:color w:val="000000"/>
          <w:lang w:val="lt-LT"/>
        </w:rPr>
      </w:pPr>
      <w:r w:rsidRPr="001703A8">
        <w:rPr>
          <w:color w:val="000000"/>
          <w:lang w:val="lt-LT"/>
        </w:rPr>
        <w:t xml:space="preserve">Panevėžio prekybos pramonės ir amatų rūmai (juridinio asmens kodas – 110067977) - įnašo dydis </w:t>
      </w:r>
      <w:r w:rsidRPr="001703A8">
        <w:rPr>
          <w:lang w:val="lt-LT"/>
        </w:rPr>
        <w:t>0,29</w:t>
      </w:r>
      <w:r>
        <w:rPr>
          <w:color w:val="000000"/>
          <w:lang w:val="lt-LT"/>
        </w:rPr>
        <w:t xml:space="preserve"> Eur;</w:t>
      </w:r>
    </w:p>
    <w:p w14:paraId="01989E8B" w14:textId="77777777" w:rsidR="006826B4" w:rsidRDefault="006826B4" w:rsidP="006826B4">
      <w:pPr>
        <w:tabs>
          <w:tab w:val="left" w:pos="0"/>
          <w:tab w:val="left" w:pos="142"/>
        </w:tabs>
        <w:spacing w:line="276" w:lineRule="auto"/>
        <w:ind w:firstLine="284"/>
        <w:jc w:val="both"/>
        <w:rPr>
          <w:color w:val="000000"/>
          <w:lang w:val="lt-LT"/>
        </w:rPr>
      </w:pPr>
      <w:r w:rsidRPr="001703A8">
        <w:rPr>
          <w:color w:val="000000"/>
          <w:lang w:val="lt-LT"/>
        </w:rPr>
        <w:t xml:space="preserve">Molėtų rajono savivaldybė (juridinio asmens kodas – 111106995) įnašo dydis </w:t>
      </w:r>
      <w:r>
        <w:rPr>
          <w:lang w:val="lt-LT"/>
        </w:rPr>
        <w:t xml:space="preserve">104 098,99 </w:t>
      </w:r>
      <w:r>
        <w:rPr>
          <w:color w:val="000000"/>
          <w:lang w:val="lt-LT"/>
        </w:rPr>
        <w:t>Eur;</w:t>
      </w:r>
    </w:p>
    <w:p w14:paraId="5706E97A" w14:textId="77777777" w:rsidR="006826B4" w:rsidRPr="001703A8" w:rsidRDefault="006826B4" w:rsidP="006826B4">
      <w:pPr>
        <w:tabs>
          <w:tab w:val="left" w:pos="0"/>
          <w:tab w:val="left" w:pos="142"/>
        </w:tabs>
        <w:spacing w:line="276" w:lineRule="auto"/>
        <w:ind w:firstLine="284"/>
        <w:jc w:val="both"/>
        <w:rPr>
          <w:color w:val="000000"/>
          <w:lang w:val="lt-LT"/>
        </w:rPr>
      </w:pPr>
      <w:r w:rsidRPr="001703A8">
        <w:rPr>
          <w:color w:val="000000"/>
          <w:lang w:val="lt-LT"/>
        </w:rPr>
        <w:t xml:space="preserve">Anykščių rajono savivaldybė (juridinio asmens kodas – 111106995) – įnašo dydis – 485500,00 Eur. </w:t>
      </w:r>
    </w:p>
    <w:p w14:paraId="3F37C2E4" w14:textId="77777777" w:rsidR="006826B4" w:rsidRPr="001703A8" w:rsidRDefault="006826B4" w:rsidP="006826B4">
      <w:pPr>
        <w:pStyle w:val="Pagrindinistekstas"/>
        <w:spacing w:line="276" w:lineRule="auto"/>
        <w:ind w:firstLine="709"/>
        <w:rPr>
          <w:sz w:val="24"/>
          <w:szCs w:val="24"/>
        </w:rPr>
      </w:pPr>
      <w:r w:rsidRPr="001703A8">
        <w:rPr>
          <w:sz w:val="24"/>
          <w:szCs w:val="24"/>
        </w:rPr>
        <w:t>Visi dalininkai turi po vieną balsą.</w:t>
      </w:r>
    </w:p>
    <w:p w14:paraId="593C7467" w14:textId="77777777" w:rsidR="006826B4" w:rsidRDefault="006826B4" w:rsidP="006826B4">
      <w:pPr>
        <w:spacing w:line="276" w:lineRule="auto"/>
        <w:ind w:firstLine="720"/>
        <w:jc w:val="both"/>
        <w:rPr>
          <w:lang w:val="lt-LT"/>
        </w:rPr>
      </w:pPr>
      <w:r w:rsidRPr="001703A8">
        <w:rPr>
          <w:lang w:val="lt-LT"/>
        </w:rPr>
        <w:t>Per 202</w:t>
      </w:r>
      <w:r>
        <w:rPr>
          <w:lang w:val="lt-LT"/>
        </w:rPr>
        <w:t>2 m. mokykloje įvyko 4</w:t>
      </w:r>
      <w:r w:rsidRPr="001703A8">
        <w:rPr>
          <w:lang w:val="lt-LT"/>
        </w:rPr>
        <w:t xml:space="preserve"> dalininkų susirinkim</w:t>
      </w:r>
      <w:r>
        <w:rPr>
          <w:lang w:val="lt-LT"/>
        </w:rPr>
        <w:t>ai, kurių metu buvo svarstyta 16</w:t>
      </w:r>
      <w:r w:rsidR="00E24ABA">
        <w:rPr>
          <w:lang w:val="lt-LT"/>
        </w:rPr>
        <w:t xml:space="preserve"> klausimų, susijusių</w:t>
      </w:r>
      <w:r w:rsidRPr="001703A8">
        <w:rPr>
          <w:lang w:val="lt-LT"/>
        </w:rPr>
        <w:t xml:space="preserve"> su mokyklo</w:t>
      </w:r>
      <w:r w:rsidR="00E24ABA">
        <w:rPr>
          <w:lang w:val="lt-LT"/>
        </w:rPr>
        <w:t>s veikla</w:t>
      </w:r>
      <w:r w:rsidRPr="001703A8">
        <w:rPr>
          <w:lang w:val="lt-LT"/>
        </w:rPr>
        <w:t>.</w:t>
      </w:r>
    </w:p>
    <w:p w14:paraId="7F4A6982" w14:textId="77777777" w:rsidR="00E24ABA" w:rsidRPr="001703A8" w:rsidRDefault="00E24ABA" w:rsidP="006826B4">
      <w:pPr>
        <w:spacing w:line="276" w:lineRule="auto"/>
        <w:ind w:firstLine="720"/>
        <w:jc w:val="both"/>
        <w:rPr>
          <w:lang w:val="lt-LT"/>
        </w:rPr>
      </w:pPr>
    </w:p>
    <w:p w14:paraId="64BE951D" w14:textId="77777777" w:rsidR="00E24ABA" w:rsidRPr="00F13BC5" w:rsidRDefault="00F0699F" w:rsidP="00F0699F">
      <w:pPr>
        <w:tabs>
          <w:tab w:val="left" w:pos="709"/>
          <w:tab w:val="left" w:pos="851"/>
          <w:tab w:val="left" w:pos="1276"/>
          <w:tab w:val="left" w:pos="1418"/>
        </w:tabs>
        <w:spacing w:line="276" w:lineRule="auto"/>
        <w:ind w:left="426"/>
        <w:jc w:val="both"/>
        <w:rPr>
          <w:b/>
          <w:lang w:val="lt-LT"/>
        </w:rPr>
      </w:pPr>
      <w:r w:rsidRPr="00F13BC5">
        <w:rPr>
          <w:b/>
          <w:lang w:val="lt-LT"/>
        </w:rPr>
        <w:t>Viešosios įstaigos gautos lėšos ir jų šaltiniai per finansinius metus ir šių lėšų panaudojimas pagal ekonominės klasifikacijos straipsnius</w:t>
      </w:r>
    </w:p>
    <w:p w14:paraId="7E6B6128" w14:textId="77777777" w:rsidR="00E24ABA" w:rsidRPr="00E24ABA" w:rsidRDefault="00E24ABA" w:rsidP="00E24ABA">
      <w:pPr>
        <w:suppressAutoHyphens/>
        <w:autoSpaceDN w:val="0"/>
        <w:jc w:val="right"/>
        <w:textAlignment w:val="baseline"/>
        <w:rPr>
          <w:rFonts w:eastAsia="Calibri"/>
          <w:b/>
          <w:i/>
          <w:lang w:val="lt-LT" w:eastAsia="en-US"/>
        </w:rPr>
      </w:pPr>
      <w:r w:rsidRPr="00E24ABA">
        <w:rPr>
          <w:rFonts w:eastAsia="Calibri"/>
          <w:b/>
          <w:i/>
          <w:lang w:val="lt-LT" w:eastAsia="en-US"/>
        </w:rPr>
        <w:t>2 lentelė.</w:t>
      </w:r>
    </w:p>
    <w:p w14:paraId="787B43BF" w14:textId="77777777" w:rsidR="00E24ABA" w:rsidRPr="00E24ABA" w:rsidRDefault="00E24ABA" w:rsidP="00E24ABA">
      <w:pPr>
        <w:suppressAutoHyphens/>
        <w:autoSpaceDN w:val="0"/>
        <w:jc w:val="both"/>
        <w:textAlignment w:val="baseline"/>
        <w:rPr>
          <w:i/>
          <w:lang w:val="lt-LT" w:eastAsia="en-US"/>
        </w:rPr>
      </w:pPr>
      <w:r w:rsidRPr="00E24ABA">
        <w:rPr>
          <w:rFonts w:eastAsia="Calibri"/>
          <w:i/>
          <w:lang w:val="lt-LT" w:eastAsia="en-US"/>
        </w:rPr>
        <w:t xml:space="preserve"> </w:t>
      </w:r>
      <w:r w:rsidRPr="00E24ABA">
        <w:rPr>
          <w:rFonts w:eastAsia="Calibri"/>
          <w:lang w:val="lt-LT" w:eastAsia="en-US"/>
        </w:rPr>
        <w:t>Strateginį tikslą įgyvendinančios programos ir Lietuvos Respublikos atitinkamų metų valstybės biudžeto ir savivaldybių biudžetų finansinių rodiklių patvirtinimo įstatyme patvirtintų asignavimų panaudojimas</w:t>
      </w:r>
    </w:p>
    <w:p w14:paraId="2BE2FF48" w14:textId="77777777" w:rsidR="00E24ABA" w:rsidRDefault="00E24ABA" w:rsidP="00F0699F">
      <w:pPr>
        <w:tabs>
          <w:tab w:val="left" w:pos="709"/>
          <w:tab w:val="left" w:pos="851"/>
          <w:tab w:val="left" w:pos="1276"/>
          <w:tab w:val="left" w:pos="1418"/>
        </w:tabs>
        <w:spacing w:line="276" w:lineRule="auto"/>
        <w:ind w:left="426"/>
        <w:jc w:val="both"/>
        <w:rPr>
          <w:b/>
          <w:color w:val="FF0000"/>
          <w:lang w:val="lt-LT"/>
        </w:rPr>
      </w:pPr>
    </w:p>
    <w:p w14:paraId="3E68419A" w14:textId="77777777" w:rsidR="00E24ABA" w:rsidRDefault="00E24ABA" w:rsidP="00F0699F">
      <w:pPr>
        <w:tabs>
          <w:tab w:val="left" w:pos="709"/>
          <w:tab w:val="left" w:pos="851"/>
          <w:tab w:val="left" w:pos="1276"/>
          <w:tab w:val="left" w:pos="1418"/>
        </w:tabs>
        <w:spacing w:line="276" w:lineRule="auto"/>
        <w:ind w:left="426"/>
        <w:jc w:val="both"/>
        <w:rPr>
          <w:b/>
          <w:color w:val="FF0000"/>
          <w:lang w:val="lt-LT"/>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342"/>
        <w:gridCol w:w="1354"/>
        <w:gridCol w:w="1561"/>
        <w:gridCol w:w="1301"/>
        <w:gridCol w:w="1640"/>
      </w:tblGrid>
      <w:tr w:rsidR="00E24ABA" w:rsidRPr="00E24ABA" w14:paraId="722A4B50" w14:textId="77777777" w:rsidTr="00E24ABA">
        <w:trPr>
          <w:trHeight w:val="568"/>
        </w:trPr>
        <w:tc>
          <w:tcPr>
            <w:tcW w:w="15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97F9F" w14:textId="77777777" w:rsidR="00E24ABA" w:rsidRPr="00E24ABA" w:rsidRDefault="00E24ABA" w:rsidP="00E24ABA">
            <w:pPr>
              <w:suppressAutoHyphens/>
              <w:autoSpaceDN w:val="0"/>
              <w:jc w:val="center"/>
              <w:textAlignment w:val="baseline"/>
              <w:rPr>
                <w:b/>
                <w:bCs/>
                <w:sz w:val="20"/>
                <w:szCs w:val="20"/>
                <w:lang w:eastAsia="en-US"/>
              </w:rPr>
            </w:pPr>
            <w:proofErr w:type="spellStart"/>
            <w:r w:rsidRPr="00E24ABA">
              <w:rPr>
                <w:rFonts w:eastAsia="Calibri"/>
                <w:b/>
                <w:bCs/>
                <w:sz w:val="20"/>
                <w:szCs w:val="20"/>
                <w:lang w:eastAsia="en-US"/>
              </w:rPr>
              <w:lastRenderedPageBreak/>
              <w:t>Programos</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kodas</w:t>
            </w:r>
            <w:proofErr w:type="spellEnd"/>
          </w:p>
        </w:tc>
        <w:tc>
          <w:tcPr>
            <w:tcW w:w="23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1C5F6" w14:textId="77777777" w:rsidR="00E24ABA" w:rsidRPr="00E24ABA" w:rsidRDefault="00E24ABA" w:rsidP="00E24ABA">
            <w:pPr>
              <w:suppressAutoHyphens/>
              <w:autoSpaceDN w:val="0"/>
              <w:jc w:val="center"/>
              <w:textAlignment w:val="baseline"/>
              <w:rPr>
                <w:b/>
                <w:bCs/>
                <w:sz w:val="20"/>
                <w:szCs w:val="20"/>
                <w:lang w:eastAsia="en-US"/>
              </w:rPr>
            </w:pPr>
            <w:proofErr w:type="spellStart"/>
            <w:r w:rsidRPr="00E24ABA">
              <w:rPr>
                <w:rFonts w:eastAsia="Calibri"/>
                <w:b/>
                <w:bCs/>
                <w:sz w:val="20"/>
                <w:szCs w:val="20"/>
                <w:lang w:eastAsia="en-US"/>
              </w:rPr>
              <w:t>Programos</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pavadinimas</w:t>
            </w:r>
            <w:proofErr w:type="spellEnd"/>
          </w:p>
        </w:tc>
        <w:tc>
          <w:tcPr>
            <w:tcW w:w="58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447FC" w14:textId="77777777" w:rsidR="00E24ABA" w:rsidRPr="00E24ABA" w:rsidRDefault="00E24ABA" w:rsidP="00E24ABA">
            <w:pPr>
              <w:suppressAutoHyphens/>
              <w:autoSpaceDN w:val="0"/>
              <w:jc w:val="center"/>
              <w:textAlignment w:val="baseline"/>
              <w:rPr>
                <w:b/>
                <w:bCs/>
                <w:sz w:val="20"/>
                <w:szCs w:val="20"/>
                <w:lang w:eastAsia="en-US"/>
              </w:rPr>
            </w:pPr>
            <w:proofErr w:type="spellStart"/>
            <w:r w:rsidRPr="00E24ABA">
              <w:rPr>
                <w:rFonts w:eastAsia="Calibri"/>
                <w:b/>
                <w:bCs/>
                <w:sz w:val="20"/>
                <w:szCs w:val="20"/>
                <w:lang w:eastAsia="en-US"/>
              </w:rPr>
              <w:t>Asignavimų</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panaudojimas</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tūkst</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Eur</w:t>
            </w:r>
            <w:proofErr w:type="spellEnd"/>
            <w:r w:rsidRPr="00E24ABA">
              <w:rPr>
                <w:rFonts w:eastAsia="Calibri"/>
                <w:b/>
                <w:bCs/>
                <w:sz w:val="20"/>
                <w:szCs w:val="20"/>
                <w:lang w:eastAsia="en-US"/>
              </w:rPr>
              <w:t>)</w:t>
            </w:r>
          </w:p>
        </w:tc>
      </w:tr>
      <w:tr w:rsidR="00E24ABA" w:rsidRPr="00E24ABA" w14:paraId="60D3D82C" w14:textId="77777777" w:rsidTr="00E24ABA">
        <w:trPr>
          <w:trHeight w:val="1737"/>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9821D0" w14:textId="77777777" w:rsidR="00E24ABA" w:rsidRPr="00E24ABA" w:rsidRDefault="00E24ABA" w:rsidP="00E24ABA">
            <w:pPr>
              <w:suppressAutoHyphens/>
              <w:autoSpaceDN w:val="0"/>
              <w:textAlignment w:val="baseline"/>
              <w:rPr>
                <w:b/>
                <w:bCs/>
                <w:sz w:val="20"/>
                <w:szCs w:val="20"/>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76561C2D" w14:textId="77777777" w:rsidR="00E24ABA" w:rsidRPr="00E24ABA" w:rsidRDefault="00E24ABA" w:rsidP="00E24ABA">
            <w:pPr>
              <w:suppressAutoHyphens/>
              <w:autoSpaceDN w:val="0"/>
              <w:textAlignment w:val="baseline"/>
              <w:rPr>
                <w:b/>
                <w:b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83CE9A" w14:textId="77777777" w:rsidR="00E24ABA" w:rsidRPr="00E24ABA" w:rsidRDefault="00E24ABA" w:rsidP="00E24ABA">
            <w:pPr>
              <w:suppressAutoHyphens/>
              <w:autoSpaceDN w:val="0"/>
              <w:jc w:val="center"/>
              <w:textAlignment w:val="baseline"/>
              <w:rPr>
                <w:b/>
                <w:bCs/>
                <w:sz w:val="20"/>
                <w:szCs w:val="20"/>
                <w:lang w:eastAsia="en-US"/>
              </w:rPr>
            </w:pPr>
            <w:proofErr w:type="spellStart"/>
            <w:r w:rsidRPr="00E24ABA">
              <w:rPr>
                <w:rFonts w:eastAsia="Calibri"/>
                <w:b/>
                <w:bCs/>
                <w:sz w:val="20"/>
                <w:szCs w:val="20"/>
                <w:lang w:eastAsia="en-US"/>
              </w:rPr>
              <w:t>Asignavimų</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planas</w:t>
            </w:r>
            <w:proofErr w:type="spellEnd"/>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9C549" w14:textId="77777777" w:rsidR="00E24ABA" w:rsidRPr="00E24ABA" w:rsidRDefault="00E24ABA" w:rsidP="00E24ABA">
            <w:pPr>
              <w:suppressAutoHyphens/>
              <w:autoSpaceDN w:val="0"/>
              <w:jc w:val="center"/>
              <w:textAlignment w:val="baseline"/>
              <w:rPr>
                <w:b/>
                <w:bCs/>
                <w:sz w:val="20"/>
                <w:szCs w:val="20"/>
                <w:lang w:eastAsia="en-US"/>
              </w:rPr>
            </w:pPr>
            <w:proofErr w:type="spellStart"/>
            <w:r w:rsidRPr="00E24ABA">
              <w:rPr>
                <w:rFonts w:eastAsia="Calibri"/>
                <w:b/>
                <w:bCs/>
                <w:sz w:val="20"/>
                <w:szCs w:val="20"/>
                <w:lang w:eastAsia="en-US"/>
              </w:rPr>
              <w:t>Asignavimų</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planas</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įskaitant</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patikslinimus</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ataskaitiniam</w:t>
            </w:r>
            <w:proofErr w:type="spellEnd"/>
            <w:r w:rsidRPr="00E24ABA">
              <w:rPr>
                <w:rFonts w:eastAsia="Calibri"/>
                <w:b/>
                <w:bCs/>
                <w:sz w:val="20"/>
                <w:szCs w:val="20"/>
                <w:lang w:eastAsia="en-US"/>
              </w:rPr>
              <w:t xml:space="preserve"> </w:t>
            </w:r>
            <w:proofErr w:type="spellStart"/>
            <w:r w:rsidRPr="00E24ABA">
              <w:rPr>
                <w:rFonts w:eastAsia="Calibri"/>
                <w:b/>
                <w:bCs/>
                <w:sz w:val="20"/>
                <w:szCs w:val="20"/>
                <w:lang w:eastAsia="en-US"/>
              </w:rPr>
              <w:t>laikotarpiui</w:t>
            </w:r>
            <w:proofErr w:type="spellEnd"/>
          </w:p>
        </w:tc>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2451C" w14:textId="77777777" w:rsidR="00E24ABA" w:rsidRPr="00E24ABA" w:rsidRDefault="00E24ABA" w:rsidP="00E24ABA">
            <w:pPr>
              <w:suppressAutoHyphens/>
              <w:autoSpaceDN w:val="0"/>
              <w:jc w:val="center"/>
              <w:textAlignment w:val="baseline"/>
              <w:rPr>
                <w:b/>
                <w:sz w:val="20"/>
                <w:szCs w:val="20"/>
              </w:rPr>
            </w:pPr>
            <w:proofErr w:type="spellStart"/>
            <w:r w:rsidRPr="00E24ABA">
              <w:rPr>
                <w:rFonts w:eastAsia="Calibri"/>
                <w:b/>
                <w:sz w:val="20"/>
                <w:szCs w:val="20"/>
              </w:rPr>
              <w:t>Panaudota</w:t>
            </w:r>
            <w:proofErr w:type="spellEnd"/>
          </w:p>
          <w:p w14:paraId="4491F081" w14:textId="77777777" w:rsidR="00E24ABA" w:rsidRPr="00E24ABA" w:rsidRDefault="00E24ABA" w:rsidP="00E24ABA">
            <w:pPr>
              <w:suppressAutoHyphens/>
              <w:autoSpaceDN w:val="0"/>
              <w:jc w:val="center"/>
              <w:textAlignment w:val="baseline"/>
              <w:rPr>
                <w:b/>
                <w:sz w:val="20"/>
                <w:szCs w:val="20"/>
              </w:rPr>
            </w:pPr>
            <w:proofErr w:type="spellStart"/>
            <w:r w:rsidRPr="00E24ABA">
              <w:rPr>
                <w:rFonts w:eastAsia="Calibri"/>
                <w:b/>
                <w:sz w:val="20"/>
                <w:szCs w:val="20"/>
              </w:rPr>
              <w:t>asignavimų</w:t>
            </w:r>
            <w:proofErr w:type="spellEnd"/>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45A95" w14:textId="77777777" w:rsidR="00E24ABA" w:rsidRPr="00E24ABA" w:rsidRDefault="00E24ABA" w:rsidP="00E24ABA">
            <w:pPr>
              <w:suppressAutoHyphens/>
              <w:autoSpaceDN w:val="0"/>
              <w:jc w:val="center"/>
              <w:textAlignment w:val="baseline"/>
              <w:rPr>
                <w:b/>
                <w:sz w:val="20"/>
                <w:szCs w:val="20"/>
              </w:rPr>
            </w:pPr>
            <w:proofErr w:type="spellStart"/>
            <w:r w:rsidRPr="00E24ABA">
              <w:rPr>
                <w:rFonts w:eastAsia="Calibri"/>
                <w:b/>
                <w:sz w:val="20"/>
                <w:szCs w:val="20"/>
              </w:rPr>
              <w:t>Panaudota</w:t>
            </w:r>
            <w:proofErr w:type="spellEnd"/>
            <w:r w:rsidRPr="00E24ABA">
              <w:rPr>
                <w:rFonts w:eastAsia="Calibri"/>
                <w:b/>
                <w:sz w:val="20"/>
                <w:szCs w:val="20"/>
              </w:rPr>
              <w:t xml:space="preserve"> </w:t>
            </w:r>
            <w:proofErr w:type="spellStart"/>
            <w:r w:rsidRPr="00E24ABA">
              <w:rPr>
                <w:rFonts w:eastAsia="Calibri"/>
                <w:b/>
                <w:sz w:val="20"/>
                <w:szCs w:val="20"/>
              </w:rPr>
              <w:t>asignavimų</w:t>
            </w:r>
            <w:proofErr w:type="spellEnd"/>
            <w:r w:rsidRPr="00E24ABA">
              <w:rPr>
                <w:rFonts w:eastAsia="Calibri"/>
                <w:b/>
                <w:sz w:val="20"/>
                <w:szCs w:val="20"/>
              </w:rPr>
              <w:t xml:space="preserve"> </w:t>
            </w:r>
            <w:proofErr w:type="spellStart"/>
            <w:r w:rsidRPr="00E24ABA">
              <w:rPr>
                <w:rFonts w:eastAsia="Calibri"/>
                <w:b/>
                <w:sz w:val="20"/>
                <w:szCs w:val="20"/>
              </w:rPr>
              <w:t>nuo</w:t>
            </w:r>
            <w:proofErr w:type="spellEnd"/>
            <w:r w:rsidRPr="00E24ABA">
              <w:rPr>
                <w:rFonts w:eastAsia="Calibri"/>
                <w:b/>
                <w:sz w:val="20"/>
                <w:szCs w:val="20"/>
              </w:rPr>
              <w:t xml:space="preserve"> </w:t>
            </w:r>
            <w:proofErr w:type="spellStart"/>
            <w:r w:rsidRPr="00E24ABA">
              <w:rPr>
                <w:rFonts w:eastAsia="Calibri"/>
                <w:b/>
                <w:sz w:val="20"/>
                <w:szCs w:val="20"/>
              </w:rPr>
              <w:t>asignavimų</w:t>
            </w:r>
            <w:proofErr w:type="spellEnd"/>
            <w:r w:rsidRPr="00E24ABA">
              <w:rPr>
                <w:rFonts w:eastAsia="Calibri"/>
                <w:b/>
                <w:sz w:val="20"/>
                <w:szCs w:val="20"/>
              </w:rPr>
              <w:t xml:space="preserve">, </w:t>
            </w:r>
            <w:proofErr w:type="spellStart"/>
            <w:r w:rsidRPr="00E24ABA">
              <w:rPr>
                <w:rFonts w:eastAsia="Calibri"/>
                <w:b/>
                <w:sz w:val="20"/>
                <w:szCs w:val="20"/>
              </w:rPr>
              <w:t>nurodytų</w:t>
            </w:r>
            <w:proofErr w:type="spellEnd"/>
            <w:r w:rsidRPr="00E24ABA">
              <w:rPr>
                <w:rFonts w:eastAsia="Calibri"/>
                <w:b/>
                <w:sz w:val="20"/>
                <w:szCs w:val="20"/>
              </w:rPr>
              <w:t xml:space="preserve"> </w:t>
            </w:r>
            <w:proofErr w:type="spellStart"/>
            <w:r w:rsidRPr="00E24ABA">
              <w:rPr>
                <w:rFonts w:eastAsia="Calibri"/>
                <w:b/>
                <w:sz w:val="20"/>
                <w:szCs w:val="20"/>
              </w:rPr>
              <w:t>asignavimų</w:t>
            </w:r>
            <w:proofErr w:type="spellEnd"/>
            <w:r w:rsidRPr="00E24ABA">
              <w:rPr>
                <w:rFonts w:eastAsia="Calibri"/>
                <w:b/>
                <w:sz w:val="20"/>
                <w:szCs w:val="20"/>
              </w:rPr>
              <w:t xml:space="preserve"> plane, </w:t>
            </w:r>
            <w:proofErr w:type="spellStart"/>
            <w:r w:rsidRPr="00E24ABA">
              <w:rPr>
                <w:rFonts w:eastAsia="Calibri"/>
                <w:b/>
                <w:sz w:val="20"/>
                <w:szCs w:val="20"/>
              </w:rPr>
              <w:t>įskaitant</w:t>
            </w:r>
            <w:proofErr w:type="spellEnd"/>
            <w:r w:rsidRPr="00E24ABA">
              <w:rPr>
                <w:rFonts w:eastAsia="Calibri"/>
                <w:b/>
                <w:sz w:val="20"/>
                <w:szCs w:val="20"/>
              </w:rPr>
              <w:t xml:space="preserve"> </w:t>
            </w:r>
            <w:proofErr w:type="spellStart"/>
            <w:r w:rsidRPr="00E24ABA">
              <w:rPr>
                <w:rFonts w:eastAsia="Calibri"/>
                <w:b/>
                <w:sz w:val="20"/>
                <w:szCs w:val="20"/>
              </w:rPr>
              <w:t>patikslinimus</w:t>
            </w:r>
            <w:proofErr w:type="spellEnd"/>
            <w:r w:rsidRPr="00E24ABA">
              <w:rPr>
                <w:rFonts w:eastAsia="Calibri"/>
                <w:b/>
                <w:sz w:val="20"/>
                <w:szCs w:val="20"/>
              </w:rPr>
              <w:t xml:space="preserve"> </w:t>
            </w:r>
            <w:proofErr w:type="spellStart"/>
            <w:r w:rsidRPr="00E24ABA">
              <w:rPr>
                <w:rFonts w:eastAsia="Calibri"/>
                <w:b/>
                <w:sz w:val="20"/>
                <w:szCs w:val="20"/>
              </w:rPr>
              <w:t>ataskaitiniam</w:t>
            </w:r>
            <w:proofErr w:type="spellEnd"/>
            <w:r w:rsidRPr="00E24ABA">
              <w:rPr>
                <w:rFonts w:eastAsia="Calibri"/>
                <w:b/>
                <w:sz w:val="20"/>
                <w:szCs w:val="20"/>
              </w:rPr>
              <w:t xml:space="preserve"> </w:t>
            </w:r>
            <w:proofErr w:type="spellStart"/>
            <w:r w:rsidRPr="00E24ABA">
              <w:rPr>
                <w:rFonts w:eastAsia="Calibri"/>
                <w:b/>
                <w:sz w:val="20"/>
                <w:szCs w:val="20"/>
              </w:rPr>
              <w:t>laikotarpiui</w:t>
            </w:r>
            <w:proofErr w:type="spellEnd"/>
            <w:r w:rsidRPr="00E24ABA">
              <w:rPr>
                <w:rFonts w:eastAsia="Calibri"/>
                <w:b/>
                <w:sz w:val="20"/>
                <w:szCs w:val="20"/>
              </w:rPr>
              <w:t xml:space="preserve">, </w:t>
            </w:r>
            <w:proofErr w:type="spellStart"/>
            <w:r w:rsidRPr="00E24ABA">
              <w:rPr>
                <w:rFonts w:eastAsia="Calibri"/>
                <w:b/>
                <w:sz w:val="20"/>
                <w:szCs w:val="20"/>
              </w:rPr>
              <w:t>dalis</w:t>
            </w:r>
            <w:proofErr w:type="spellEnd"/>
            <w:r w:rsidRPr="00E24ABA">
              <w:rPr>
                <w:rFonts w:eastAsia="Calibri"/>
                <w:b/>
                <w:sz w:val="20"/>
                <w:szCs w:val="20"/>
              </w:rPr>
              <w:t xml:space="preserve"> (proc.)**</w:t>
            </w:r>
          </w:p>
        </w:tc>
      </w:tr>
      <w:tr w:rsidR="00E24ABA" w:rsidRPr="00E24ABA" w14:paraId="6316947D" w14:textId="77777777" w:rsidTr="00E24ABA">
        <w:trPr>
          <w:trHeight w:val="568"/>
        </w:trPr>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90C37" w14:textId="77777777" w:rsidR="00E24ABA" w:rsidRPr="00E24ABA" w:rsidRDefault="00E24ABA" w:rsidP="00E24ABA">
            <w:pPr>
              <w:suppressAutoHyphens/>
              <w:autoSpaceDN w:val="0"/>
              <w:jc w:val="center"/>
              <w:textAlignment w:val="baseline"/>
              <w:rPr>
                <w:bCs/>
                <w:sz w:val="20"/>
                <w:szCs w:val="20"/>
                <w:lang w:eastAsia="en-US"/>
              </w:rPr>
            </w:pPr>
            <w:r w:rsidRPr="00E24ABA">
              <w:rPr>
                <w:rFonts w:eastAsia="Calibri"/>
                <w:bCs/>
                <w:sz w:val="20"/>
                <w:szCs w:val="20"/>
                <w:lang w:eastAsia="en-US"/>
              </w:rPr>
              <w:t>1</w:t>
            </w:r>
          </w:p>
        </w:tc>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679F6" w14:textId="77777777" w:rsidR="00E24ABA" w:rsidRPr="00E24ABA" w:rsidRDefault="00E24ABA" w:rsidP="00E24ABA">
            <w:pPr>
              <w:suppressAutoHyphens/>
              <w:autoSpaceDN w:val="0"/>
              <w:jc w:val="center"/>
              <w:textAlignment w:val="baseline"/>
              <w:rPr>
                <w:bCs/>
                <w:sz w:val="20"/>
                <w:szCs w:val="20"/>
                <w:lang w:eastAsia="en-US"/>
              </w:rPr>
            </w:pPr>
            <w:r w:rsidRPr="00E24ABA">
              <w:rPr>
                <w:rFonts w:eastAsia="Calibri"/>
                <w:bCs/>
                <w:sz w:val="20"/>
                <w:szCs w:val="20"/>
                <w:lang w:eastAsia="en-US"/>
              </w:rPr>
              <w:t>2</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1C65C" w14:textId="77777777" w:rsidR="00E24ABA" w:rsidRPr="00E24ABA" w:rsidRDefault="00E24ABA" w:rsidP="00E24ABA">
            <w:pPr>
              <w:suppressAutoHyphens/>
              <w:autoSpaceDN w:val="0"/>
              <w:jc w:val="center"/>
              <w:textAlignment w:val="baseline"/>
              <w:rPr>
                <w:sz w:val="20"/>
                <w:szCs w:val="20"/>
                <w:lang w:eastAsia="en-US"/>
              </w:rPr>
            </w:pPr>
            <w:r w:rsidRPr="00E24ABA">
              <w:rPr>
                <w:rFonts w:eastAsia="Calibri"/>
                <w:sz w:val="20"/>
                <w:szCs w:val="20"/>
                <w:lang w:eastAsia="en-US"/>
              </w:rPr>
              <w:t>3</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371CA" w14:textId="77777777" w:rsidR="00E24ABA" w:rsidRPr="00E24ABA" w:rsidRDefault="00E24ABA" w:rsidP="00E24ABA">
            <w:pPr>
              <w:suppressAutoHyphens/>
              <w:autoSpaceDN w:val="0"/>
              <w:jc w:val="center"/>
              <w:textAlignment w:val="baseline"/>
              <w:rPr>
                <w:sz w:val="20"/>
                <w:szCs w:val="20"/>
                <w:lang w:eastAsia="en-US"/>
              </w:rPr>
            </w:pPr>
            <w:r w:rsidRPr="00E24ABA">
              <w:rPr>
                <w:rFonts w:eastAsia="Calibri"/>
                <w:sz w:val="20"/>
                <w:szCs w:val="20"/>
                <w:lang w:eastAsia="en-US"/>
              </w:rPr>
              <w:t>4</w:t>
            </w:r>
          </w:p>
        </w:tc>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13F54" w14:textId="77777777" w:rsidR="00E24ABA" w:rsidRPr="00E24ABA" w:rsidRDefault="00E24ABA" w:rsidP="00E24ABA">
            <w:pPr>
              <w:suppressAutoHyphens/>
              <w:autoSpaceDN w:val="0"/>
              <w:jc w:val="center"/>
              <w:textAlignment w:val="baseline"/>
              <w:rPr>
                <w:sz w:val="20"/>
                <w:szCs w:val="20"/>
                <w:lang w:eastAsia="en-US"/>
              </w:rPr>
            </w:pPr>
            <w:r w:rsidRPr="00E24ABA">
              <w:rPr>
                <w:rFonts w:eastAsia="Calibri"/>
                <w:sz w:val="20"/>
                <w:szCs w:val="20"/>
                <w:lang w:eastAsia="en-US"/>
              </w:rPr>
              <w:t>5</w:t>
            </w: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E7578D" w14:textId="77777777" w:rsidR="00E24ABA" w:rsidRPr="00E24ABA" w:rsidRDefault="00E24ABA" w:rsidP="00E24ABA">
            <w:pPr>
              <w:suppressAutoHyphens/>
              <w:autoSpaceDN w:val="0"/>
              <w:jc w:val="center"/>
              <w:textAlignment w:val="baseline"/>
              <w:rPr>
                <w:sz w:val="20"/>
                <w:szCs w:val="20"/>
                <w:lang w:eastAsia="en-US"/>
              </w:rPr>
            </w:pPr>
            <w:r w:rsidRPr="00E24ABA">
              <w:rPr>
                <w:rFonts w:eastAsia="Calibri"/>
                <w:sz w:val="20"/>
                <w:szCs w:val="20"/>
                <w:lang w:eastAsia="en-US"/>
              </w:rPr>
              <w:t>6</w:t>
            </w:r>
          </w:p>
        </w:tc>
      </w:tr>
      <w:tr w:rsidR="00E24ABA" w:rsidRPr="00E24ABA" w14:paraId="62D03D55" w14:textId="77777777" w:rsidTr="00E24ABA">
        <w:trPr>
          <w:trHeight w:val="627"/>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5833" w14:textId="77777777" w:rsidR="00E24ABA" w:rsidRPr="00E24ABA" w:rsidRDefault="00264A82" w:rsidP="00E24ABA">
            <w:pPr>
              <w:suppressAutoHyphens/>
              <w:autoSpaceDN w:val="0"/>
              <w:jc w:val="center"/>
              <w:textAlignment w:val="baseline"/>
              <w:rPr>
                <w:bCs/>
                <w:sz w:val="20"/>
                <w:szCs w:val="20"/>
                <w:lang w:eastAsia="en-US"/>
              </w:rPr>
            </w:pPr>
            <w:r>
              <w:rPr>
                <w:bCs/>
                <w:sz w:val="20"/>
                <w:szCs w:val="20"/>
                <w:lang w:eastAsia="en-US"/>
              </w:rPr>
              <w:t>12</w:t>
            </w:r>
            <w:r w:rsidR="00E24ABA" w:rsidRPr="00E24ABA">
              <w:rPr>
                <w:bCs/>
                <w:sz w:val="20"/>
                <w:szCs w:val="20"/>
                <w:lang w:eastAsia="en-US"/>
              </w:rPr>
              <w:t>.00</w:t>
            </w:r>
            <w:r w:rsidR="00E24ABA">
              <w:rPr>
                <w:bCs/>
                <w:sz w:val="20"/>
                <w:szCs w:val="20"/>
                <w:lang w:eastAsia="en-US"/>
              </w:rPr>
              <w:t>3</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37FBC" w14:textId="77777777" w:rsidR="00E24ABA" w:rsidRPr="00E24ABA" w:rsidRDefault="00E24ABA" w:rsidP="00E24ABA">
            <w:pPr>
              <w:suppressAutoHyphens/>
              <w:autoSpaceDN w:val="0"/>
              <w:jc w:val="center"/>
              <w:textAlignment w:val="baseline"/>
              <w:rPr>
                <w:bCs/>
                <w:sz w:val="20"/>
                <w:szCs w:val="20"/>
                <w:lang w:eastAsia="en-US"/>
              </w:rPr>
            </w:pPr>
            <w:r w:rsidRPr="00E24ABA">
              <w:rPr>
                <w:bCs/>
                <w:sz w:val="20"/>
                <w:szCs w:val="20"/>
                <w:lang w:val="lt-LT"/>
              </w:rPr>
              <w:t xml:space="preserve">Švietimo </w:t>
            </w:r>
            <w:r>
              <w:rPr>
                <w:bCs/>
                <w:sz w:val="20"/>
                <w:szCs w:val="20"/>
                <w:lang w:val="lt-LT"/>
              </w:rPr>
              <w:t>programa</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C815A8" w14:textId="77777777" w:rsidR="00E24ABA" w:rsidRPr="00E24ABA" w:rsidRDefault="00605476" w:rsidP="00E24ABA">
            <w:pPr>
              <w:suppressAutoHyphens/>
              <w:autoSpaceDN w:val="0"/>
              <w:jc w:val="center"/>
              <w:textAlignment w:val="baseline"/>
              <w:rPr>
                <w:sz w:val="20"/>
                <w:szCs w:val="20"/>
                <w:lang w:eastAsia="en-US"/>
              </w:rPr>
            </w:pPr>
            <w:r>
              <w:rPr>
                <w:sz w:val="20"/>
                <w:szCs w:val="20"/>
                <w:lang w:eastAsia="en-US"/>
              </w:rPr>
              <w:t>2001</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5AF39703" w14:textId="77777777" w:rsidR="00E24ABA" w:rsidRPr="00E24ABA" w:rsidRDefault="00605476" w:rsidP="00E24ABA">
            <w:pPr>
              <w:suppressAutoHyphens/>
              <w:autoSpaceDN w:val="0"/>
              <w:jc w:val="center"/>
              <w:textAlignment w:val="baseline"/>
              <w:rPr>
                <w:sz w:val="20"/>
                <w:szCs w:val="20"/>
                <w:lang w:eastAsia="en-US"/>
              </w:rPr>
            </w:pPr>
            <w:r>
              <w:rPr>
                <w:sz w:val="20"/>
                <w:szCs w:val="20"/>
                <w:lang w:eastAsia="en-US"/>
              </w:rPr>
              <w:t>2001</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24C8" w14:textId="77777777" w:rsidR="00E24ABA" w:rsidRPr="00E24ABA" w:rsidRDefault="00605476" w:rsidP="00E24ABA">
            <w:pPr>
              <w:suppressAutoHyphens/>
              <w:autoSpaceDN w:val="0"/>
              <w:jc w:val="center"/>
              <w:textAlignment w:val="baseline"/>
              <w:rPr>
                <w:sz w:val="20"/>
                <w:szCs w:val="20"/>
                <w:lang w:eastAsia="en-US"/>
              </w:rPr>
            </w:pPr>
            <w:r>
              <w:rPr>
                <w:sz w:val="20"/>
                <w:szCs w:val="20"/>
                <w:lang w:eastAsia="en-US"/>
              </w:rPr>
              <w:t>2001</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0EC90" w14:textId="77777777" w:rsidR="00E24ABA" w:rsidRPr="00E24ABA" w:rsidRDefault="00605476" w:rsidP="00E24ABA">
            <w:pPr>
              <w:suppressAutoHyphens/>
              <w:autoSpaceDN w:val="0"/>
              <w:jc w:val="center"/>
              <w:textAlignment w:val="baseline"/>
              <w:rPr>
                <w:sz w:val="20"/>
                <w:szCs w:val="20"/>
                <w:lang w:eastAsia="en-US"/>
              </w:rPr>
            </w:pPr>
            <w:r>
              <w:rPr>
                <w:sz w:val="20"/>
                <w:szCs w:val="20"/>
                <w:lang w:eastAsia="en-US"/>
              </w:rPr>
              <w:t>100</w:t>
            </w:r>
          </w:p>
        </w:tc>
      </w:tr>
      <w:tr w:rsidR="00E24ABA" w:rsidRPr="00E24ABA" w14:paraId="143297EC" w14:textId="77777777" w:rsidTr="00E24ABA">
        <w:trPr>
          <w:trHeight w:val="627"/>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CABB" w14:textId="77777777" w:rsidR="00E24ABA" w:rsidRPr="00E24ABA" w:rsidRDefault="00EF47E6" w:rsidP="00EF47E6">
            <w:pPr>
              <w:suppressAutoHyphens/>
              <w:autoSpaceDN w:val="0"/>
              <w:jc w:val="center"/>
              <w:textAlignment w:val="baseline"/>
              <w:rPr>
                <w:bCs/>
                <w:sz w:val="20"/>
                <w:szCs w:val="20"/>
                <w:lang w:eastAsia="en-US"/>
              </w:rPr>
            </w:pPr>
            <w:r>
              <w:rPr>
                <w:bCs/>
                <w:sz w:val="20"/>
                <w:szCs w:val="20"/>
                <w:lang w:eastAsia="en-US"/>
              </w:rPr>
              <w:t>12</w:t>
            </w:r>
            <w:r w:rsidR="00E24ABA" w:rsidRPr="00E24ABA">
              <w:rPr>
                <w:bCs/>
                <w:sz w:val="20"/>
                <w:szCs w:val="20"/>
                <w:lang w:eastAsia="en-US"/>
              </w:rPr>
              <w:t>.00</w:t>
            </w:r>
            <w:r>
              <w:rPr>
                <w:bCs/>
                <w:sz w:val="20"/>
                <w:szCs w:val="20"/>
                <w:lang w:eastAsia="en-US"/>
              </w:rPr>
              <w:t>3</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75482" w14:textId="77777777" w:rsidR="00E24ABA" w:rsidRPr="00E24ABA" w:rsidRDefault="00EF47E6" w:rsidP="00E24ABA">
            <w:pPr>
              <w:suppressAutoHyphens/>
              <w:autoSpaceDN w:val="0"/>
              <w:jc w:val="center"/>
              <w:textAlignment w:val="baseline"/>
              <w:rPr>
                <w:bCs/>
                <w:sz w:val="20"/>
                <w:szCs w:val="20"/>
                <w:lang w:eastAsia="en-US"/>
              </w:rPr>
            </w:pPr>
            <w:r w:rsidRPr="00E24ABA">
              <w:rPr>
                <w:bCs/>
                <w:sz w:val="20"/>
                <w:szCs w:val="20"/>
                <w:lang w:val="lt-LT"/>
              </w:rPr>
              <w:t xml:space="preserve">Švietimo </w:t>
            </w:r>
            <w:r>
              <w:rPr>
                <w:bCs/>
                <w:sz w:val="20"/>
                <w:szCs w:val="20"/>
                <w:lang w:val="lt-LT"/>
              </w:rPr>
              <w:t>programa</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A1BA45" w14:textId="77777777" w:rsidR="00E24ABA" w:rsidRPr="00E24ABA" w:rsidRDefault="005D0934" w:rsidP="00E24ABA">
            <w:pPr>
              <w:suppressAutoHyphens/>
              <w:autoSpaceDN w:val="0"/>
              <w:jc w:val="center"/>
              <w:textAlignment w:val="baseline"/>
              <w:rPr>
                <w:sz w:val="20"/>
                <w:szCs w:val="20"/>
                <w:lang w:eastAsia="en-US"/>
              </w:rPr>
            </w:pPr>
            <w:r>
              <w:rPr>
                <w:sz w:val="20"/>
                <w:szCs w:val="20"/>
                <w:lang w:eastAsia="en-US"/>
              </w:rPr>
              <w:t>11</w:t>
            </w:r>
            <w:r w:rsidR="00EF47E6">
              <w:rPr>
                <w:sz w:val="20"/>
                <w:szCs w:val="20"/>
                <w:lang w:eastAsia="en-US"/>
              </w:rPr>
              <w:t>,</w:t>
            </w:r>
            <w:r w:rsidR="00B04B72">
              <w:rPr>
                <w:sz w:val="20"/>
                <w:szCs w:val="20"/>
                <w:lang w:eastAsia="en-US"/>
              </w:rPr>
              <w:t>7</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3C800" w14:textId="77777777" w:rsidR="00E24ABA" w:rsidRPr="00E24ABA" w:rsidRDefault="005D0934" w:rsidP="00B04B72">
            <w:pPr>
              <w:suppressAutoHyphens/>
              <w:autoSpaceDN w:val="0"/>
              <w:jc w:val="center"/>
              <w:textAlignment w:val="baseline"/>
              <w:rPr>
                <w:sz w:val="20"/>
                <w:szCs w:val="20"/>
                <w:lang w:eastAsia="en-US"/>
              </w:rPr>
            </w:pPr>
            <w:r>
              <w:rPr>
                <w:sz w:val="20"/>
                <w:szCs w:val="20"/>
                <w:lang w:eastAsia="en-US"/>
              </w:rPr>
              <w:t>11</w:t>
            </w:r>
            <w:r w:rsidR="00EF47E6">
              <w:rPr>
                <w:sz w:val="20"/>
                <w:szCs w:val="20"/>
                <w:lang w:eastAsia="en-US"/>
              </w:rPr>
              <w:t>,</w:t>
            </w:r>
            <w:r w:rsidR="00B04B72">
              <w:rPr>
                <w:sz w:val="20"/>
                <w:szCs w:val="20"/>
                <w:lang w:eastAsia="en-US"/>
              </w:rPr>
              <w:t>7</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CC8729" w14:textId="77777777" w:rsidR="00E24ABA" w:rsidRPr="00E24ABA" w:rsidRDefault="005D0934" w:rsidP="00E24ABA">
            <w:pPr>
              <w:suppressAutoHyphens/>
              <w:autoSpaceDN w:val="0"/>
              <w:jc w:val="center"/>
              <w:textAlignment w:val="baseline"/>
              <w:rPr>
                <w:sz w:val="20"/>
                <w:szCs w:val="20"/>
                <w:lang w:eastAsia="en-US"/>
              </w:rPr>
            </w:pPr>
            <w:r>
              <w:rPr>
                <w:sz w:val="20"/>
                <w:szCs w:val="20"/>
                <w:lang w:eastAsia="en-US"/>
              </w:rPr>
              <w:t>11</w:t>
            </w:r>
            <w:r w:rsidR="00EF47E6">
              <w:rPr>
                <w:sz w:val="20"/>
                <w:szCs w:val="20"/>
                <w:lang w:eastAsia="en-US"/>
              </w:rPr>
              <w:t>,</w:t>
            </w:r>
            <w:r w:rsidR="00B04B72">
              <w:rPr>
                <w:sz w:val="20"/>
                <w:szCs w:val="20"/>
                <w:lang w:eastAsia="en-US"/>
              </w:rPr>
              <w:t>7</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tcPr>
          <w:p w14:paraId="0369FD99" w14:textId="77777777" w:rsidR="00E24ABA" w:rsidRPr="00E24ABA" w:rsidRDefault="00605476" w:rsidP="00E24ABA">
            <w:pPr>
              <w:suppressAutoHyphens/>
              <w:autoSpaceDN w:val="0"/>
              <w:jc w:val="center"/>
              <w:textAlignment w:val="baseline"/>
              <w:rPr>
                <w:sz w:val="20"/>
                <w:szCs w:val="20"/>
                <w:lang w:eastAsia="en-US"/>
              </w:rPr>
            </w:pPr>
            <w:r>
              <w:rPr>
                <w:sz w:val="20"/>
                <w:szCs w:val="20"/>
                <w:lang w:eastAsia="en-US"/>
              </w:rPr>
              <w:t>100</w:t>
            </w:r>
          </w:p>
        </w:tc>
      </w:tr>
      <w:tr w:rsidR="00E24ABA" w:rsidRPr="00E24ABA" w14:paraId="5817D718" w14:textId="77777777" w:rsidTr="00E24ABA">
        <w:trPr>
          <w:trHeight w:val="627"/>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AFB31" w14:textId="77777777" w:rsidR="00E24ABA" w:rsidRPr="00E24ABA" w:rsidRDefault="006C0659" w:rsidP="006C0659">
            <w:pPr>
              <w:suppressAutoHyphens/>
              <w:autoSpaceDN w:val="0"/>
              <w:jc w:val="center"/>
              <w:textAlignment w:val="baseline"/>
              <w:rPr>
                <w:bCs/>
                <w:sz w:val="20"/>
                <w:szCs w:val="20"/>
                <w:lang w:eastAsia="en-US"/>
              </w:rPr>
            </w:pPr>
            <w:r>
              <w:rPr>
                <w:bCs/>
                <w:sz w:val="20"/>
                <w:szCs w:val="20"/>
                <w:lang w:eastAsia="en-US"/>
              </w:rPr>
              <w:t>12</w:t>
            </w:r>
            <w:r w:rsidR="00E24ABA" w:rsidRPr="00E24ABA">
              <w:rPr>
                <w:bCs/>
                <w:sz w:val="20"/>
                <w:szCs w:val="20"/>
                <w:lang w:eastAsia="en-US"/>
              </w:rPr>
              <w:t>.00</w:t>
            </w:r>
            <w:r>
              <w:rPr>
                <w:bCs/>
                <w:sz w:val="20"/>
                <w:szCs w:val="20"/>
                <w:lang w:eastAsia="en-US"/>
              </w:rPr>
              <w:t>3</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38B6C" w14:textId="77777777" w:rsidR="00E24ABA" w:rsidRPr="00E24ABA" w:rsidRDefault="006C0659" w:rsidP="00E24ABA">
            <w:pPr>
              <w:suppressAutoHyphens/>
              <w:autoSpaceDN w:val="0"/>
              <w:jc w:val="center"/>
              <w:textAlignment w:val="baseline"/>
              <w:rPr>
                <w:bCs/>
                <w:sz w:val="20"/>
                <w:szCs w:val="20"/>
                <w:lang w:val="lt-LT"/>
              </w:rPr>
            </w:pPr>
            <w:r w:rsidRPr="00E24ABA">
              <w:rPr>
                <w:bCs/>
                <w:sz w:val="20"/>
                <w:szCs w:val="20"/>
                <w:lang w:val="lt-LT"/>
              </w:rPr>
              <w:t xml:space="preserve">Švietimo </w:t>
            </w:r>
            <w:r>
              <w:rPr>
                <w:bCs/>
                <w:sz w:val="20"/>
                <w:szCs w:val="20"/>
                <w:lang w:val="lt-LT"/>
              </w:rPr>
              <w:t>programa</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889B8F" w14:textId="77777777" w:rsidR="00E24ABA" w:rsidRPr="00E24ABA" w:rsidRDefault="006C0659" w:rsidP="00E24ABA">
            <w:pPr>
              <w:suppressAutoHyphens/>
              <w:autoSpaceDN w:val="0"/>
              <w:jc w:val="center"/>
              <w:textAlignment w:val="baseline"/>
              <w:rPr>
                <w:sz w:val="20"/>
                <w:szCs w:val="20"/>
                <w:lang w:eastAsia="en-US"/>
              </w:rPr>
            </w:pPr>
            <w:r>
              <w:rPr>
                <w:sz w:val="20"/>
                <w:szCs w:val="20"/>
                <w:lang w:eastAsia="en-US"/>
              </w:rPr>
              <w:t>5,4</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47106" w14:textId="77777777" w:rsidR="00E24ABA" w:rsidRPr="00E24ABA" w:rsidRDefault="006C0659" w:rsidP="00E24ABA">
            <w:pPr>
              <w:suppressAutoHyphens/>
              <w:autoSpaceDN w:val="0"/>
              <w:jc w:val="center"/>
              <w:textAlignment w:val="baseline"/>
              <w:rPr>
                <w:sz w:val="20"/>
                <w:szCs w:val="20"/>
                <w:lang w:eastAsia="en-US"/>
              </w:rPr>
            </w:pPr>
            <w:r>
              <w:rPr>
                <w:sz w:val="20"/>
                <w:szCs w:val="20"/>
                <w:lang w:eastAsia="en-US"/>
              </w:rPr>
              <w:t>5,4</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30D63D" w14:textId="77777777" w:rsidR="00E24ABA" w:rsidRPr="00E24ABA" w:rsidRDefault="006C0659" w:rsidP="00E24ABA">
            <w:pPr>
              <w:suppressAutoHyphens/>
              <w:autoSpaceDN w:val="0"/>
              <w:jc w:val="center"/>
              <w:textAlignment w:val="baseline"/>
              <w:rPr>
                <w:sz w:val="20"/>
                <w:szCs w:val="20"/>
                <w:lang w:eastAsia="en-US"/>
              </w:rPr>
            </w:pPr>
            <w:r>
              <w:rPr>
                <w:sz w:val="20"/>
                <w:szCs w:val="20"/>
                <w:lang w:eastAsia="en-US"/>
              </w:rPr>
              <w:t>5,4</w:t>
            </w:r>
          </w:p>
        </w:tc>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tcPr>
          <w:p w14:paraId="49979ABB" w14:textId="77777777" w:rsidR="00E24ABA" w:rsidRPr="00E24ABA" w:rsidRDefault="006C0659" w:rsidP="00E24ABA">
            <w:pPr>
              <w:suppressAutoHyphens/>
              <w:autoSpaceDN w:val="0"/>
              <w:jc w:val="center"/>
              <w:textAlignment w:val="baseline"/>
              <w:rPr>
                <w:sz w:val="20"/>
                <w:szCs w:val="20"/>
                <w:lang w:eastAsia="en-US"/>
              </w:rPr>
            </w:pPr>
            <w:r>
              <w:rPr>
                <w:sz w:val="20"/>
                <w:szCs w:val="20"/>
                <w:lang w:eastAsia="en-US"/>
              </w:rPr>
              <w:t>100</w:t>
            </w:r>
          </w:p>
        </w:tc>
      </w:tr>
    </w:tbl>
    <w:p w14:paraId="25A38CE3" w14:textId="77777777" w:rsidR="00E24ABA" w:rsidRPr="00E24ABA" w:rsidRDefault="00E24ABA" w:rsidP="00E24ABA">
      <w:pPr>
        <w:spacing w:line="276" w:lineRule="auto"/>
        <w:jc w:val="both"/>
        <w:rPr>
          <w:bCs/>
          <w:lang w:val="lt-LT"/>
        </w:rPr>
      </w:pPr>
      <w:r w:rsidRPr="00E24ABA">
        <w:rPr>
          <w:bCs/>
          <w:lang w:val="lt-LT"/>
        </w:rPr>
        <w:t xml:space="preserve">   </w:t>
      </w:r>
      <w:r w:rsidRPr="00E24ABA">
        <w:rPr>
          <w:rFonts w:eastAsia="Calibri"/>
          <w:bCs/>
          <w:lang w:eastAsia="en-US"/>
        </w:rPr>
        <w:t xml:space="preserve">* </w:t>
      </w:r>
      <w:r w:rsidR="00264A82">
        <w:rPr>
          <w:b/>
          <w:bCs/>
          <w:lang w:val="lt-LT"/>
        </w:rPr>
        <w:t>Programa 12</w:t>
      </w:r>
      <w:r w:rsidRPr="00E24ABA">
        <w:rPr>
          <w:b/>
          <w:bCs/>
          <w:lang w:val="lt-LT"/>
        </w:rPr>
        <w:t>.00</w:t>
      </w:r>
      <w:r w:rsidR="002D430C">
        <w:rPr>
          <w:b/>
          <w:bCs/>
          <w:lang w:val="lt-LT"/>
        </w:rPr>
        <w:t>3</w:t>
      </w:r>
      <w:r w:rsidRPr="00E24ABA">
        <w:rPr>
          <w:bCs/>
          <w:lang w:val="lt-LT"/>
        </w:rPr>
        <w:t xml:space="preserve"> – Švietimo </w:t>
      </w:r>
      <w:r w:rsidR="002D430C">
        <w:rPr>
          <w:bCs/>
          <w:lang w:val="lt-LT"/>
        </w:rPr>
        <w:t>programa</w:t>
      </w:r>
      <w:r w:rsidRPr="00E24ABA">
        <w:rPr>
          <w:bCs/>
          <w:lang w:val="lt-LT"/>
        </w:rPr>
        <w:t xml:space="preserve">, finansavimo šaltinis 1.1.1.1.1, funkcija 9.3.1.1.  Lėšos skirtos </w:t>
      </w:r>
      <w:r w:rsidR="002D430C">
        <w:t>2022 02 28</w:t>
      </w:r>
      <w:r w:rsidRPr="00E24ABA">
        <w:t xml:space="preserve"> </w:t>
      </w:r>
      <w:proofErr w:type="spellStart"/>
      <w:r w:rsidRPr="00E24ABA">
        <w:t>Lėšų</w:t>
      </w:r>
      <w:proofErr w:type="spellEnd"/>
      <w:r w:rsidRPr="00E24ABA">
        <w:t xml:space="preserve"> </w:t>
      </w:r>
      <w:proofErr w:type="spellStart"/>
      <w:r w:rsidRPr="00E24ABA">
        <w:t>naudojimo</w:t>
      </w:r>
      <w:proofErr w:type="spellEnd"/>
      <w:r w:rsidRPr="00E24ABA">
        <w:t xml:space="preserve"> </w:t>
      </w:r>
      <w:proofErr w:type="spellStart"/>
      <w:r w:rsidRPr="00E24ABA">
        <w:t>sutartis</w:t>
      </w:r>
      <w:proofErr w:type="spellEnd"/>
      <w:r w:rsidRPr="00E24ABA">
        <w:t xml:space="preserve"> Nr. S-</w:t>
      </w:r>
      <w:r w:rsidR="002D430C">
        <w:t>219</w:t>
      </w:r>
      <w:r w:rsidR="00605476">
        <w:t xml:space="preserve"> ir 2023</w:t>
      </w:r>
      <w:r w:rsidRPr="00E24ABA">
        <w:t xml:space="preserve"> m. </w:t>
      </w:r>
      <w:proofErr w:type="spellStart"/>
      <w:r w:rsidRPr="00E24ABA">
        <w:t>sausio</w:t>
      </w:r>
      <w:proofErr w:type="spellEnd"/>
      <w:r w:rsidRPr="00E24ABA">
        <w:t xml:space="preserve"> </w:t>
      </w:r>
      <w:r w:rsidR="00605476">
        <w:t xml:space="preserve">19 d. Nr. S-40 </w:t>
      </w:r>
      <w:proofErr w:type="spellStart"/>
      <w:r w:rsidR="00605476">
        <w:t>Susitarimas</w:t>
      </w:r>
      <w:proofErr w:type="spellEnd"/>
      <w:r w:rsidR="00605476">
        <w:t xml:space="preserve"> „</w:t>
      </w:r>
      <w:proofErr w:type="spellStart"/>
      <w:r w:rsidR="00605476">
        <w:t>Dėl</w:t>
      </w:r>
      <w:proofErr w:type="spellEnd"/>
      <w:r w:rsidR="00605476">
        <w:t xml:space="preserve"> 2022</w:t>
      </w:r>
      <w:r w:rsidRPr="00E24ABA">
        <w:t xml:space="preserve"> m. </w:t>
      </w:r>
      <w:proofErr w:type="spellStart"/>
      <w:r w:rsidR="00605476">
        <w:t>vasario</w:t>
      </w:r>
      <w:proofErr w:type="spellEnd"/>
      <w:r w:rsidR="00605476">
        <w:t xml:space="preserve"> </w:t>
      </w:r>
      <w:r w:rsidRPr="00E24ABA">
        <w:t>2</w:t>
      </w:r>
      <w:r w:rsidR="00605476">
        <w:t>8</w:t>
      </w:r>
      <w:r w:rsidRPr="00E24ABA">
        <w:t xml:space="preserve"> d </w:t>
      </w:r>
      <w:proofErr w:type="spellStart"/>
      <w:r w:rsidRPr="00E24ABA">
        <w:t>Lėšų</w:t>
      </w:r>
      <w:proofErr w:type="spellEnd"/>
      <w:r w:rsidRPr="00E24ABA">
        <w:t xml:space="preserve"> </w:t>
      </w:r>
      <w:proofErr w:type="spellStart"/>
      <w:r w:rsidRPr="00E24ABA">
        <w:t>naudojimo</w:t>
      </w:r>
      <w:proofErr w:type="spellEnd"/>
      <w:r w:rsidRPr="00E24ABA">
        <w:t xml:space="preserve"> </w:t>
      </w:r>
      <w:proofErr w:type="spellStart"/>
      <w:r w:rsidRPr="00E24ABA">
        <w:t>sutarties</w:t>
      </w:r>
      <w:proofErr w:type="spellEnd"/>
      <w:r w:rsidRPr="00E24ABA">
        <w:t xml:space="preserve"> Nr. S-</w:t>
      </w:r>
      <w:r w:rsidR="00605476">
        <w:t>219</w:t>
      </w:r>
      <w:r w:rsidRPr="00E24ABA">
        <w:t xml:space="preserve"> </w:t>
      </w:r>
      <w:proofErr w:type="spellStart"/>
      <w:r w:rsidRPr="00E24ABA">
        <w:t>pakeitimo</w:t>
      </w:r>
      <w:proofErr w:type="spellEnd"/>
      <w:r w:rsidR="00605476">
        <w:t xml:space="preserve"> </w:t>
      </w:r>
      <w:proofErr w:type="spellStart"/>
      <w:r w:rsidRPr="00E24ABA">
        <w:t>profesinio</w:t>
      </w:r>
      <w:proofErr w:type="spellEnd"/>
      <w:r w:rsidRPr="00E24ABA">
        <w:t xml:space="preserve"> </w:t>
      </w:r>
      <w:proofErr w:type="spellStart"/>
      <w:r w:rsidRPr="00E24ABA">
        <w:t>mokymo</w:t>
      </w:r>
      <w:proofErr w:type="spellEnd"/>
      <w:r w:rsidRPr="00E24ABA">
        <w:t xml:space="preserve"> </w:t>
      </w:r>
      <w:proofErr w:type="spellStart"/>
      <w:r w:rsidRPr="00E24ABA">
        <w:t>programoms</w:t>
      </w:r>
      <w:proofErr w:type="spellEnd"/>
      <w:r w:rsidRPr="00E24ABA">
        <w:t xml:space="preserve"> </w:t>
      </w:r>
      <w:proofErr w:type="spellStart"/>
      <w:r w:rsidRPr="00E24ABA">
        <w:t>vykdyt</w:t>
      </w:r>
      <w:r w:rsidR="00605476">
        <w:t>i</w:t>
      </w:r>
      <w:proofErr w:type="spellEnd"/>
      <w:r w:rsidR="00605476">
        <w:t xml:space="preserve"> </w:t>
      </w:r>
      <w:proofErr w:type="spellStart"/>
      <w:r w:rsidR="00605476">
        <w:t>pagal</w:t>
      </w:r>
      <w:proofErr w:type="spellEnd"/>
      <w:r w:rsidR="00605476">
        <w:t xml:space="preserve"> </w:t>
      </w:r>
      <w:proofErr w:type="spellStart"/>
      <w:r w:rsidR="00605476">
        <w:t>patvirtintą</w:t>
      </w:r>
      <w:proofErr w:type="spellEnd"/>
      <w:r w:rsidR="00605476">
        <w:t xml:space="preserve"> </w:t>
      </w:r>
      <w:proofErr w:type="spellStart"/>
      <w:r w:rsidR="00605476">
        <w:t>sąmatą</w:t>
      </w:r>
      <w:proofErr w:type="spellEnd"/>
      <w:r w:rsidR="00605476">
        <w:t>. 2022</w:t>
      </w:r>
      <w:r w:rsidRPr="00E24ABA">
        <w:t xml:space="preserve"> </w:t>
      </w:r>
      <w:proofErr w:type="spellStart"/>
      <w:r w:rsidRPr="00E24ABA">
        <w:t>mokslo</w:t>
      </w:r>
      <w:proofErr w:type="spellEnd"/>
      <w:r w:rsidRPr="00E24ABA">
        <w:t xml:space="preserve"> </w:t>
      </w:r>
      <w:proofErr w:type="spellStart"/>
      <w:r w:rsidRPr="00E24ABA">
        <w:t>metų</w:t>
      </w:r>
      <w:proofErr w:type="spellEnd"/>
      <w:r w:rsidRPr="00E24ABA">
        <w:t xml:space="preserve"> </w:t>
      </w:r>
      <w:proofErr w:type="spellStart"/>
      <w:r w:rsidRPr="00E24ABA">
        <w:t>spalio</w:t>
      </w:r>
      <w:proofErr w:type="spellEnd"/>
      <w:r w:rsidRPr="00E24ABA">
        <w:t xml:space="preserve"> </w:t>
      </w:r>
      <w:proofErr w:type="spellStart"/>
      <w:r w:rsidRPr="00E24ABA">
        <w:t>mėn</w:t>
      </w:r>
      <w:proofErr w:type="spellEnd"/>
      <w:r w:rsidRPr="00E24ABA">
        <w:t xml:space="preserve">. 01 d. </w:t>
      </w:r>
      <w:proofErr w:type="spellStart"/>
      <w:r w:rsidRPr="00E24ABA">
        <w:t>mokykloje</w:t>
      </w:r>
      <w:proofErr w:type="spellEnd"/>
      <w:r w:rsidRPr="00E24ABA">
        <w:t xml:space="preserve"> </w:t>
      </w:r>
      <w:proofErr w:type="spellStart"/>
      <w:r w:rsidRPr="00E24ABA">
        <w:t>Profesinio</w:t>
      </w:r>
      <w:proofErr w:type="spellEnd"/>
      <w:r w:rsidRPr="00E24ABA">
        <w:t xml:space="preserve"> </w:t>
      </w:r>
      <w:proofErr w:type="spellStart"/>
      <w:r w:rsidRPr="00E24ABA">
        <w:t>mokymo</w:t>
      </w:r>
      <w:proofErr w:type="spellEnd"/>
      <w:r w:rsidRPr="00E24ABA">
        <w:t xml:space="preserve"> </w:t>
      </w:r>
      <w:proofErr w:type="spellStart"/>
      <w:r w:rsidRPr="00E24ABA">
        <w:t>skyriuje</w:t>
      </w:r>
      <w:proofErr w:type="spellEnd"/>
      <w:r w:rsidRPr="00E24ABA">
        <w:t xml:space="preserve"> </w:t>
      </w:r>
      <w:proofErr w:type="spellStart"/>
      <w:r w:rsidRPr="00E24ABA">
        <w:t>mokėsi</w:t>
      </w:r>
      <w:proofErr w:type="spellEnd"/>
      <w:r w:rsidRPr="00E24ABA">
        <w:t xml:space="preserve"> </w:t>
      </w:r>
      <w:r w:rsidR="00605476">
        <w:t>405</w:t>
      </w:r>
      <w:r w:rsidRPr="00E24ABA">
        <w:t xml:space="preserve"> </w:t>
      </w:r>
      <w:proofErr w:type="spellStart"/>
      <w:r w:rsidRPr="00E24ABA">
        <w:t>mokiniai</w:t>
      </w:r>
      <w:proofErr w:type="spellEnd"/>
      <w:r w:rsidRPr="00E24ABA">
        <w:t xml:space="preserve">. </w:t>
      </w:r>
      <w:proofErr w:type="spellStart"/>
      <w:r w:rsidRPr="00E24ABA">
        <w:t>Su</w:t>
      </w:r>
      <w:proofErr w:type="spellEnd"/>
      <w:r w:rsidRPr="00E24ABA">
        <w:t xml:space="preserve"> </w:t>
      </w:r>
      <w:proofErr w:type="spellStart"/>
      <w:r w:rsidRPr="00E24ABA">
        <w:t>priimtaisiais</w:t>
      </w:r>
      <w:proofErr w:type="spellEnd"/>
      <w:r w:rsidRPr="00E24ABA">
        <w:t xml:space="preserve"> į </w:t>
      </w:r>
      <w:proofErr w:type="spellStart"/>
      <w:r w:rsidRPr="00E24ABA">
        <w:t>pirmą</w:t>
      </w:r>
      <w:proofErr w:type="spellEnd"/>
      <w:r w:rsidRPr="00E24ABA">
        <w:t xml:space="preserve"> </w:t>
      </w:r>
      <w:proofErr w:type="spellStart"/>
      <w:r w:rsidRPr="00E24ABA">
        <w:t>kursą</w:t>
      </w:r>
      <w:proofErr w:type="spellEnd"/>
      <w:r w:rsidRPr="00E24ABA">
        <w:t xml:space="preserve"> </w:t>
      </w:r>
      <w:proofErr w:type="spellStart"/>
      <w:r w:rsidRPr="00E24ABA">
        <w:t>pasirašytos</w:t>
      </w:r>
      <w:proofErr w:type="spellEnd"/>
      <w:r w:rsidRPr="00E24ABA">
        <w:t xml:space="preserve"> 3</w:t>
      </w:r>
      <w:r w:rsidR="00605476">
        <w:t>46</w:t>
      </w:r>
      <w:r w:rsidRPr="00E24ABA">
        <w:t xml:space="preserve"> </w:t>
      </w:r>
      <w:proofErr w:type="spellStart"/>
      <w:r w:rsidRPr="00E24ABA">
        <w:t>sutartys</w:t>
      </w:r>
      <w:proofErr w:type="spellEnd"/>
      <w:r w:rsidRPr="00E24ABA">
        <w:t>.</w:t>
      </w:r>
    </w:p>
    <w:p w14:paraId="0E6099CA" w14:textId="77777777" w:rsidR="00E24ABA" w:rsidRPr="00E24ABA" w:rsidRDefault="00605476" w:rsidP="00E24ABA">
      <w:pPr>
        <w:spacing w:line="276" w:lineRule="auto"/>
        <w:ind w:firstLine="709"/>
        <w:jc w:val="both"/>
        <w:rPr>
          <w:bCs/>
          <w:lang w:val="lt-LT"/>
        </w:rPr>
      </w:pPr>
      <w:r>
        <w:rPr>
          <w:bCs/>
          <w:lang w:val="lt-LT"/>
        </w:rPr>
        <w:t>2022</w:t>
      </w:r>
      <w:r w:rsidR="00E24ABA" w:rsidRPr="00E24ABA">
        <w:rPr>
          <w:bCs/>
          <w:lang w:val="lt-LT"/>
        </w:rPr>
        <w:t xml:space="preserve"> metų Įstaigos biudžeto lėšų patikslintoje</w:t>
      </w:r>
      <w:r>
        <w:rPr>
          <w:bCs/>
          <w:lang w:val="lt-LT"/>
        </w:rPr>
        <w:t xml:space="preserve"> sąmatoje numatyta 2</w:t>
      </w:r>
      <w:r w:rsidR="00E24ABA" w:rsidRPr="00E24ABA">
        <w:rPr>
          <w:bCs/>
          <w:lang w:val="lt-LT"/>
        </w:rPr>
        <w:t xml:space="preserve"> </w:t>
      </w:r>
      <w:r>
        <w:rPr>
          <w:bCs/>
          <w:lang w:val="lt-LT"/>
        </w:rPr>
        <w:t>001</w:t>
      </w:r>
      <w:r w:rsidR="00E24ABA" w:rsidRPr="00E24ABA">
        <w:rPr>
          <w:bCs/>
          <w:lang w:val="lt-LT"/>
        </w:rPr>
        <w:t xml:space="preserve"> </w:t>
      </w:r>
      <w:r>
        <w:rPr>
          <w:bCs/>
          <w:lang w:val="lt-LT"/>
        </w:rPr>
        <w:t>0</w:t>
      </w:r>
      <w:r w:rsidR="00E24ABA" w:rsidRPr="00E24ABA">
        <w:rPr>
          <w:bCs/>
          <w:lang w:val="lt-LT"/>
        </w:rPr>
        <w:t>0</w:t>
      </w:r>
      <w:r>
        <w:rPr>
          <w:bCs/>
          <w:lang w:val="lt-LT"/>
        </w:rPr>
        <w:t>0</w:t>
      </w:r>
      <w:r w:rsidR="00E24ABA" w:rsidRPr="00E24ABA">
        <w:rPr>
          <w:bCs/>
          <w:lang w:val="lt-LT"/>
        </w:rPr>
        <w:t xml:space="preserve"> Eur. </w:t>
      </w:r>
    </w:p>
    <w:p w14:paraId="2AF88C23" w14:textId="77777777" w:rsidR="00E24ABA" w:rsidRPr="00E24ABA" w:rsidRDefault="00E24ABA" w:rsidP="00E24ABA">
      <w:pPr>
        <w:spacing w:line="276" w:lineRule="auto"/>
        <w:ind w:firstLine="709"/>
        <w:jc w:val="both"/>
        <w:rPr>
          <w:b/>
          <w:bCs/>
          <w:u w:val="single"/>
          <w:lang w:val="lt-LT"/>
        </w:rPr>
      </w:pPr>
      <w:r w:rsidRPr="00E24ABA">
        <w:rPr>
          <w:bCs/>
          <w:lang w:val="lt-LT"/>
        </w:rPr>
        <w:t>Didžiausia dalis – 1</w:t>
      </w:r>
      <w:r w:rsidR="0026759E">
        <w:rPr>
          <w:bCs/>
          <w:lang w:val="lt-LT"/>
        </w:rPr>
        <w:t xml:space="preserve"> 626 00 </w:t>
      </w:r>
      <w:r w:rsidRPr="00E24ABA">
        <w:rPr>
          <w:bCs/>
          <w:lang w:val="lt-LT"/>
        </w:rPr>
        <w:t>Eur – darbo užmokestis ir socialinis draud</w:t>
      </w:r>
      <w:r w:rsidR="0026759E">
        <w:rPr>
          <w:bCs/>
          <w:lang w:val="lt-LT"/>
        </w:rPr>
        <w:t>imas. Programos asignavimai 2022</w:t>
      </w:r>
      <w:r w:rsidRPr="00E24ABA">
        <w:rPr>
          <w:bCs/>
          <w:lang w:val="lt-LT"/>
        </w:rPr>
        <w:t xml:space="preserve"> m. pilnai panaudoti. </w:t>
      </w:r>
    </w:p>
    <w:p w14:paraId="1C24E592" w14:textId="77777777" w:rsidR="00E24ABA" w:rsidRPr="00E24ABA" w:rsidRDefault="00E24ABA" w:rsidP="00E24ABA">
      <w:pPr>
        <w:spacing w:line="276" w:lineRule="auto"/>
        <w:ind w:firstLine="426"/>
        <w:jc w:val="both"/>
        <w:rPr>
          <w:bCs/>
          <w:lang w:val="lt-LT"/>
        </w:rPr>
      </w:pPr>
      <w:r w:rsidRPr="00E24ABA">
        <w:rPr>
          <w:b/>
          <w:bCs/>
          <w:lang w:val="lt-LT"/>
        </w:rPr>
        <w:t xml:space="preserve"> </w:t>
      </w:r>
      <w:r w:rsidRPr="00E24ABA">
        <w:rPr>
          <w:rFonts w:eastAsia="Calibri"/>
          <w:bCs/>
          <w:lang w:eastAsia="en-US"/>
        </w:rPr>
        <w:t xml:space="preserve">* </w:t>
      </w:r>
      <w:r w:rsidR="00EF47E6">
        <w:rPr>
          <w:b/>
          <w:bCs/>
          <w:lang w:val="lt-LT"/>
        </w:rPr>
        <w:t>Programa 12</w:t>
      </w:r>
      <w:r w:rsidRPr="00E24ABA">
        <w:rPr>
          <w:b/>
          <w:bCs/>
          <w:lang w:val="lt-LT"/>
        </w:rPr>
        <w:t>.00</w:t>
      </w:r>
      <w:r w:rsidR="00EF47E6">
        <w:rPr>
          <w:b/>
          <w:bCs/>
          <w:lang w:val="lt-LT"/>
        </w:rPr>
        <w:t>3</w:t>
      </w:r>
      <w:r w:rsidRPr="00E24ABA">
        <w:rPr>
          <w:bCs/>
          <w:lang w:val="lt-LT"/>
        </w:rPr>
        <w:t xml:space="preserve"> – </w:t>
      </w:r>
      <w:r w:rsidR="00264A82">
        <w:rPr>
          <w:bCs/>
          <w:lang w:val="lt-LT"/>
        </w:rPr>
        <w:t xml:space="preserve">Švietimo programa, </w:t>
      </w:r>
      <w:r w:rsidRPr="00E24ABA">
        <w:rPr>
          <w:bCs/>
          <w:lang w:val="lt-LT"/>
        </w:rPr>
        <w:t>finansavimo šaltinis 1.1.1.1.1, funkcija 9.8.1.1.</w:t>
      </w:r>
    </w:p>
    <w:p w14:paraId="4E87D71F" w14:textId="77777777" w:rsidR="00E24ABA" w:rsidRPr="00E24ABA" w:rsidRDefault="00E24ABA" w:rsidP="00E24ABA">
      <w:pPr>
        <w:spacing w:line="276" w:lineRule="auto"/>
        <w:jc w:val="both"/>
      </w:pPr>
      <w:r w:rsidRPr="00E24ABA">
        <w:tab/>
        <w:t xml:space="preserve">LR </w:t>
      </w:r>
      <w:proofErr w:type="spellStart"/>
      <w:r w:rsidR="00264A82">
        <w:t>Švietimo</w:t>
      </w:r>
      <w:proofErr w:type="spellEnd"/>
      <w:r w:rsidR="00264A82">
        <w:t xml:space="preserve"> ir </w:t>
      </w:r>
      <w:proofErr w:type="spellStart"/>
      <w:r w:rsidR="00264A82">
        <w:t>mokslo</w:t>
      </w:r>
      <w:proofErr w:type="spellEnd"/>
      <w:r w:rsidR="00264A82">
        <w:t xml:space="preserve"> </w:t>
      </w:r>
      <w:proofErr w:type="spellStart"/>
      <w:r w:rsidR="00264A82">
        <w:t>ministro</w:t>
      </w:r>
      <w:proofErr w:type="spellEnd"/>
      <w:r w:rsidR="00264A82">
        <w:t xml:space="preserve"> 2022 m. </w:t>
      </w:r>
      <w:proofErr w:type="spellStart"/>
      <w:r w:rsidR="00264A82">
        <w:t>kovo</w:t>
      </w:r>
      <w:proofErr w:type="spellEnd"/>
      <w:r w:rsidRPr="00E24ABA">
        <w:t xml:space="preserve"> </w:t>
      </w:r>
      <w:r w:rsidR="00264A82">
        <w:t>25</w:t>
      </w:r>
      <w:r w:rsidRPr="00E24ABA">
        <w:t xml:space="preserve"> d. </w:t>
      </w:r>
      <w:proofErr w:type="spellStart"/>
      <w:r w:rsidRPr="00E24ABA">
        <w:t>įsakymu</w:t>
      </w:r>
      <w:proofErr w:type="spellEnd"/>
      <w:r w:rsidRPr="00E24ABA">
        <w:t xml:space="preserve"> Nr. V-</w:t>
      </w:r>
      <w:r w:rsidR="00264A82">
        <w:t>445  „</w:t>
      </w:r>
      <w:proofErr w:type="spellStart"/>
      <w:r w:rsidR="00264A82">
        <w:t>Dėl</w:t>
      </w:r>
      <w:proofErr w:type="spellEnd"/>
      <w:r w:rsidR="00264A82">
        <w:t xml:space="preserve"> </w:t>
      </w:r>
      <w:proofErr w:type="spellStart"/>
      <w:r w:rsidR="00264A82">
        <w:t>lėšų</w:t>
      </w:r>
      <w:proofErr w:type="spellEnd"/>
      <w:r w:rsidR="00264A82">
        <w:t xml:space="preserve"> </w:t>
      </w:r>
      <w:proofErr w:type="spellStart"/>
      <w:r w:rsidR="00264A82">
        <w:t>skyrimo</w:t>
      </w:r>
      <w:proofErr w:type="spellEnd"/>
      <w:r w:rsidR="00264A82">
        <w:t xml:space="preserve"> 2022</w:t>
      </w:r>
      <w:r w:rsidRPr="00E24ABA">
        <w:t xml:space="preserve"> </w:t>
      </w:r>
      <w:proofErr w:type="spellStart"/>
      <w:r w:rsidRPr="00E24ABA">
        <w:t>metams</w:t>
      </w:r>
      <w:proofErr w:type="spellEnd"/>
      <w:r w:rsidRPr="00E24ABA">
        <w:t xml:space="preserve"> </w:t>
      </w:r>
      <w:proofErr w:type="spellStart"/>
      <w:r w:rsidRPr="00E24ABA">
        <w:t>kompetencijų</w:t>
      </w:r>
      <w:proofErr w:type="spellEnd"/>
      <w:r w:rsidR="00264A82">
        <w:t xml:space="preserve"> </w:t>
      </w:r>
      <w:proofErr w:type="spellStart"/>
      <w:r w:rsidR="00264A82">
        <w:t>vertinimui</w:t>
      </w:r>
      <w:proofErr w:type="spellEnd"/>
      <w:r w:rsidR="00264A82">
        <w:t xml:space="preserve"> </w:t>
      </w:r>
      <w:proofErr w:type="spellStart"/>
      <w:r w:rsidR="00264A82">
        <w:t>organizuoti</w:t>
      </w:r>
      <w:proofErr w:type="spellEnd"/>
      <w:r w:rsidR="00264A82">
        <w:t>“ ir 2022</w:t>
      </w:r>
      <w:r w:rsidRPr="00E24ABA">
        <w:t xml:space="preserve"> m. </w:t>
      </w:r>
      <w:proofErr w:type="spellStart"/>
      <w:r w:rsidR="00264A82">
        <w:t>gegužės</w:t>
      </w:r>
      <w:proofErr w:type="spellEnd"/>
      <w:r w:rsidRPr="00E24ABA">
        <w:t xml:space="preserve"> 11 d. </w:t>
      </w:r>
      <w:proofErr w:type="spellStart"/>
      <w:r w:rsidRPr="00E24ABA">
        <w:t>Lėšų</w:t>
      </w:r>
      <w:proofErr w:type="spellEnd"/>
      <w:r w:rsidRPr="00E24ABA">
        <w:t xml:space="preserve"> </w:t>
      </w:r>
      <w:proofErr w:type="spellStart"/>
      <w:r w:rsidRPr="00E24ABA">
        <w:t>naudojimo</w:t>
      </w:r>
      <w:proofErr w:type="spellEnd"/>
      <w:r w:rsidRPr="00E24ABA">
        <w:t xml:space="preserve"> </w:t>
      </w:r>
      <w:proofErr w:type="spellStart"/>
      <w:r w:rsidRPr="00E24ABA">
        <w:t>sutartis</w:t>
      </w:r>
      <w:proofErr w:type="spellEnd"/>
      <w:r w:rsidRPr="00E24ABA">
        <w:t xml:space="preserve"> Nr. S-</w:t>
      </w:r>
      <w:r w:rsidR="00264A82">
        <w:t>434</w:t>
      </w:r>
      <w:r w:rsidR="005D0934">
        <w:t xml:space="preserve"> –</w:t>
      </w:r>
      <w:r w:rsidRPr="00E24ABA">
        <w:t xml:space="preserve"> </w:t>
      </w:r>
      <w:proofErr w:type="spellStart"/>
      <w:r w:rsidRPr="00E24ABA">
        <w:t>s</w:t>
      </w:r>
      <w:r w:rsidR="005D0934">
        <w:t>k</w:t>
      </w:r>
      <w:r w:rsidRPr="00E24ABA">
        <w:t>irta</w:t>
      </w:r>
      <w:proofErr w:type="spellEnd"/>
      <w:r w:rsidRPr="00E24ABA">
        <w:t xml:space="preserve"> </w:t>
      </w:r>
      <w:r w:rsidR="00264A82">
        <w:t>10 101</w:t>
      </w:r>
      <w:r w:rsidRPr="00E24ABA">
        <w:t xml:space="preserve">,00 </w:t>
      </w:r>
      <w:proofErr w:type="spellStart"/>
      <w:r w:rsidRPr="00E24ABA">
        <w:t>Eur</w:t>
      </w:r>
      <w:proofErr w:type="spellEnd"/>
      <w:r w:rsidRPr="00E24ABA">
        <w:t xml:space="preserve"> </w:t>
      </w:r>
      <w:proofErr w:type="spellStart"/>
      <w:r w:rsidRPr="00E24ABA">
        <w:t>mokinių</w:t>
      </w:r>
      <w:proofErr w:type="spellEnd"/>
      <w:r w:rsidRPr="00E24ABA">
        <w:t xml:space="preserve"> </w:t>
      </w:r>
      <w:proofErr w:type="spellStart"/>
      <w:r w:rsidRPr="00E24ABA">
        <w:t>kompetencijų</w:t>
      </w:r>
      <w:proofErr w:type="spellEnd"/>
      <w:r w:rsidRPr="00E24ABA">
        <w:t xml:space="preserve"> </w:t>
      </w:r>
      <w:proofErr w:type="spellStart"/>
      <w:r w:rsidRPr="00E24ABA">
        <w:t>vertinimui</w:t>
      </w:r>
      <w:proofErr w:type="spellEnd"/>
      <w:r w:rsidRPr="00E24ABA">
        <w:t>.</w:t>
      </w:r>
    </w:p>
    <w:p w14:paraId="4C54AC3C" w14:textId="77777777" w:rsidR="005D0934" w:rsidRPr="00E24ABA" w:rsidRDefault="00B04B72" w:rsidP="00F13BC5">
      <w:pPr>
        <w:spacing w:line="276" w:lineRule="auto"/>
        <w:ind w:firstLine="709"/>
        <w:jc w:val="both"/>
        <w:rPr>
          <w:b/>
          <w:bCs/>
          <w:u w:val="single"/>
          <w:lang w:val="lt-LT"/>
        </w:rPr>
      </w:pPr>
      <w:r w:rsidRPr="00B04B72">
        <w:t xml:space="preserve">ŠMSM 2022-03-22 </w:t>
      </w:r>
      <w:proofErr w:type="spellStart"/>
      <w:r w:rsidRPr="00B04B72">
        <w:t>įsakymu</w:t>
      </w:r>
      <w:proofErr w:type="spellEnd"/>
      <w:r w:rsidRPr="00B04B72">
        <w:t xml:space="preserve"> Nr. V-429 </w:t>
      </w:r>
      <w:proofErr w:type="spellStart"/>
      <w:r w:rsidRPr="00B04B72">
        <w:t>paskirstytos</w:t>
      </w:r>
      <w:proofErr w:type="spellEnd"/>
      <w:r w:rsidRPr="00B04B72">
        <w:t xml:space="preserve"> </w:t>
      </w:r>
      <w:proofErr w:type="spellStart"/>
      <w:r w:rsidRPr="00B04B72">
        <w:t>lėšos</w:t>
      </w:r>
      <w:proofErr w:type="spellEnd"/>
      <w:r w:rsidRPr="00B04B72">
        <w:t xml:space="preserve">, </w:t>
      </w:r>
      <w:proofErr w:type="spellStart"/>
      <w:r w:rsidRPr="00B04B72">
        <w:t>skirtos</w:t>
      </w:r>
      <w:proofErr w:type="spellEnd"/>
      <w:r w:rsidRPr="00B04B72">
        <w:t xml:space="preserve"> </w:t>
      </w:r>
      <w:proofErr w:type="spellStart"/>
      <w:r w:rsidRPr="00B04B72">
        <w:t>išlaidoms</w:t>
      </w:r>
      <w:proofErr w:type="spellEnd"/>
      <w:r w:rsidRPr="00B04B72">
        <w:t xml:space="preserve">, </w:t>
      </w:r>
      <w:proofErr w:type="spellStart"/>
      <w:r w:rsidRPr="00B04B72">
        <w:t>susijusioms</w:t>
      </w:r>
      <w:proofErr w:type="spellEnd"/>
      <w:r w:rsidRPr="00B04B72">
        <w:t xml:space="preserve"> </w:t>
      </w:r>
      <w:proofErr w:type="spellStart"/>
      <w:r w:rsidRPr="00B04B72">
        <w:t>su</w:t>
      </w:r>
      <w:proofErr w:type="spellEnd"/>
      <w:r w:rsidRPr="00B04B72">
        <w:t xml:space="preserve"> </w:t>
      </w:r>
      <w:proofErr w:type="spellStart"/>
      <w:r w:rsidRPr="00B04B72">
        <w:t>valstybinių</w:t>
      </w:r>
      <w:proofErr w:type="spellEnd"/>
      <w:r w:rsidRPr="00B04B72">
        <w:t xml:space="preserve"> ir </w:t>
      </w:r>
      <w:proofErr w:type="spellStart"/>
      <w:r w:rsidRPr="00B04B72">
        <w:t>savivaldybių</w:t>
      </w:r>
      <w:proofErr w:type="spellEnd"/>
      <w:r w:rsidRPr="00B04B72">
        <w:t xml:space="preserve"> </w:t>
      </w:r>
      <w:proofErr w:type="spellStart"/>
      <w:r w:rsidRPr="00B04B72">
        <w:t>mokyklų</w:t>
      </w:r>
      <w:proofErr w:type="spellEnd"/>
      <w:r w:rsidRPr="00B04B72">
        <w:t xml:space="preserve"> </w:t>
      </w:r>
      <w:proofErr w:type="spellStart"/>
      <w:r w:rsidRPr="00B04B72">
        <w:t>mokytojų</w:t>
      </w:r>
      <w:proofErr w:type="spellEnd"/>
      <w:r w:rsidRPr="00B04B72">
        <w:t xml:space="preserve">, </w:t>
      </w:r>
      <w:proofErr w:type="spellStart"/>
      <w:r w:rsidRPr="00B04B72">
        <w:t>dirbančių</w:t>
      </w:r>
      <w:proofErr w:type="spellEnd"/>
      <w:r w:rsidRPr="00B04B72">
        <w:t xml:space="preserve"> </w:t>
      </w:r>
      <w:proofErr w:type="spellStart"/>
      <w:r w:rsidRPr="00B04B72">
        <w:t>pagal</w:t>
      </w:r>
      <w:proofErr w:type="spellEnd"/>
      <w:r w:rsidRPr="00B04B72">
        <w:t xml:space="preserve"> </w:t>
      </w:r>
      <w:proofErr w:type="spellStart"/>
      <w:r w:rsidRPr="00B04B72">
        <w:t>ikimokyklinio</w:t>
      </w:r>
      <w:proofErr w:type="spellEnd"/>
      <w:r w:rsidRPr="00B04B72">
        <w:t xml:space="preserve">, </w:t>
      </w:r>
      <w:proofErr w:type="spellStart"/>
      <w:r w:rsidRPr="00B04B72">
        <w:t>priešmokyklinio</w:t>
      </w:r>
      <w:proofErr w:type="spellEnd"/>
      <w:r w:rsidRPr="00B04B72">
        <w:t xml:space="preserve">, </w:t>
      </w:r>
      <w:proofErr w:type="spellStart"/>
      <w:r w:rsidRPr="00B04B72">
        <w:t>bendrojo</w:t>
      </w:r>
      <w:proofErr w:type="spellEnd"/>
      <w:r w:rsidRPr="00B04B72">
        <w:t xml:space="preserve"> </w:t>
      </w:r>
      <w:proofErr w:type="spellStart"/>
      <w:r w:rsidRPr="00B04B72">
        <w:t>ugdymo</w:t>
      </w:r>
      <w:proofErr w:type="spellEnd"/>
      <w:r w:rsidRPr="00B04B72">
        <w:t xml:space="preserve"> ir </w:t>
      </w:r>
      <w:proofErr w:type="spellStart"/>
      <w:r w:rsidRPr="00B04B72">
        <w:t>profesinio</w:t>
      </w:r>
      <w:proofErr w:type="spellEnd"/>
      <w:r w:rsidRPr="00B04B72">
        <w:t xml:space="preserve"> </w:t>
      </w:r>
      <w:proofErr w:type="spellStart"/>
      <w:r w:rsidRPr="00B04B72">
        <w:t>mokymo</w:t>
      </w:r>
      <w:proofErr w:type="spellEnd"/>
      <w:r w:rsidRPr="00B04B72">
        <w:t xml:space="preserve"> </w:t>
      </w:r>
      <w:proofErr w:type="spellStart"/>
      <w:r w:rsidRPr="00B04B72">
        <w:t>programas</w:t>
      </w:r>
      <w:proofErr w:type="spellEnd"/>
      <w:r w:rsidRPr="00B04B72">
        <w:t>, </w:t>
      </w:r>
      <w:proofErr w:type="spellStart"/>
      <w:r w:rsidRPr="00B04B72">
        <w:rPr>
          <w:bCs/>
        </w:rPr>
        <w:t>personalo</w:t>
      </w:r>
      <w:proofErr w:type="spellEnd"/>
      <w:r w:rsidRPr="00B04B72">
        <w:rPr>
          <w:bCs/>
        </w:rPr>
        <w:t xml:space="preserve"> </w:t>
      </w:r>
      <w:proofErr w:type="spellStart"/>
      <w:r w:rsidRPr="00B04B72">
        <w:rPr>
          <w:bCs/>
        </w:rPr>
        <w:t>optimizavimu</w:t>
      </w:r>
      <w:proofErr w:type="spellEnd"/>
      <w:r w:rsidRPr="00B04B72">
        <w:rPr>
          <w:bCs/>
        </w:rPr>
        <w:t xml:space="preserve"> ir </w:t>
      </w:r>
      <w:proofErr w:type="spellStart"/>
      <w:r w:rsidRPr="00B04B72">
        <w:rPr>
          <w:bCs/>
        </w:rPr>
        <w:t>atnaujinimu</w:t>
      </w:r>
      <w:proofErr w:type="spellEnd"/>
      <w:r>
        <w:rPr>
          <w:bCs/>
        </w:rPr>
        <w:t xml:space="preserve">, </w:t>
      </w:r>
      <w:proofErr w:type="spellStart"/>
      <w:r>
        <w:rPr>
          <w:bCs/>
        </w:rPr>
        <w:t>apmokėti</w:t>
      </w:r>
      <w:proofErr w:type="spellEnd"/>
      <w:r>
        <w:rPr>
          <w:bCs/>
        </w:rPr>
        <w:t xml:space="preserve"> – 1 606,00 Eur.</w:t>
      </w:r>
      <w:r w:rsidR="005D0934">
        <w:rPr>
          <w:bCs/>
        </w:rPr>
        <w:t xml:space="preserve"> </w:t>
      </w:r>
      <w:r w:rsidR="005D0934">
        <w:rPr>
          <w:bCs/>
          <w:lang w:val="lt-LT"/>
        </w:rPr>
        <w:t>Programos asignavimai 2022</w:t>
      </w:r>
      <w:r w:rsidR="005D0934" w:rsidRPr="00E24ABA">
        <w:rPr>
          <w:bCs/>
          <w:lang w:val="lt-LT"/>
        </w:rPr>
        <w:t xml:space="preserve"> m. pilnai panaudoti. </w:t>
      </w:r>
    </w:p>
    <w:p w14:paraId="676049D1" w14:textId="77777777" w:rsidR="00E24ABA" w:rsidRDefault="00E24ABA" w:rsidP="00F13BC5">
      <w:pPr>
        <w:spacing w:line="276" w:lineRule="auto"/>
        <w:ind w:firstLine="709"/>
        <w:jc w:val="both"/>
        <w:rPr>
          <w:color w:val="000000"/>
        </w:rPr>
      </w:pPr>
      <w:r w:rsidRPr="00E24ABA">
        <w:rPr>
          <w:rFonts w:eastAsia="Calibri"/>
          <w:bCs/>
          <w:lang w:eastAsia="en-US"/>
        </w:rPr>
        <w:t xml:space="preserve">* </w:t>
      </w:r>
      <w:r w:rsidR="006C0659">
        <w:rPr>
          <w:b/>
          <w:bCs/>
          <w:lang w:val="lt-LT"/>
        </w:rPr>
        <w:t>Programa 12</w:t>
      </w:r>
      <w:r w:rsidRPr="00E24ABA">
        <w:rPr>
          <w:b/>
          <w:bCs/>
          <w:lang w:val="lt-LT"/>
        </w:rPr>
        <w:t>.00</w:t>
      </w:r>
      <w:r w:rsidR="006C0659">
        <w:rPr>
          <w:b/>
          <w:bCs/>
          <w:lang w:val="lt-LT"/>
        </w:rPr>
        <w:t>3</w:t>
      </w:r>
      <w:r w:rsidRPr="00E24ABA">
        <w:rPr>
          <w:bCs/>
          <w:lang w:val="lt-LT"/>
        </w:rPr>
        <w:t xml:space="preserve"> </w:t>
      </w:r>
      <w:proofErr w:type="gramStart"/>
      <w:r w:rsidRPr="00E24ABA">
        <w:rPr>
          <w:bCs/>
          <w:lang w:val="lt-LT"/>
        </w:rPr>
        <w:t xml:space="preserve">–  </w:t>
      </w:r>
      <w:r w:rsidRPr="00E24ABA">
        <w:rPr>
          <w:lang w:val="lt-LT"/>
        </w:rPr>
        <w:t>Švietimo</w:t>
      </w:r>
      <w:proofErr w:type="gramEnd"/>
      <w:r w:rsidRPr="00E24ABA">
        <w:rPr>
          <w:lang w:val="lt-LT"/>
        </w:rPr>
        <w:t xml:space="preserve"> </w:t>
      </w:r>
      <w:r w:rsidR="006C0659">
        <w:rPr>
          <w:lang w:val="lt-LT"/>
        </w:rPr>
        <w:t>programa</w:t>
      </w:r>
      <w:r w:rsidRPr="00E24ABA">
        <w:rPr>
          <w:lang w:val="lt-LT"/>
        </w:rPr>
        <w:t>,</w:t>
      </w:r>
      <w:r w:rsidR="006C0659">
        <w:rPr>
          <w:bCs/>
          <w:lang w:val="lt-LT"/>
        </w:rPr>
        <w:t xml:space="preserve"> šaltinis 1.5</w:t>
      </w:r>
      <w:r w:rsidRPr="00E24ABA">
        <w:rPr>
          <w:bCs/>
          <w:lang w:val="lt-LT"/>
        </w:rPr>
        <w:t>.1.1.</w:t>
      </w:r>
      <w:r w:rsidR="006C0659">
        <w:rPr>
          <w:bCs/>
          <w:lang w:val="lt-LT"/>
        </w:rPr>
        <w:t>3</w:t>
      </w:r>
      <w:r w:rsidRPr="00E24ABA">
        <w:rPr>
          <w:bCs/>
          <w:lang w:val="lt-LT"/>
        </w:rPr>
        <w:t>, funkcija 9.8.1.1.</w:t>
      </w:r>
      <w:r w:rsidR="009B06FB">
        <w:rPr>
          <w:bCs/>
          <w:lang w:val="lt-LT"/>
        </w:rPr>
        <w:t xml:space="preserve"> </w:t>
      </w:r>
      <w:proofErr w:type="spellStart"/>
      <w:r w:rsidR="009B06FB">
        <w:rPr>
          <w:color w:val="000000"/>
        </w:rPr>
        <w:t>priemonę</w:t>
      </w:r>
      <w:proofErr w:type="spellEnd"/>
      <w:r w:rsidR="009B06FB">
        <w:rPr>
          <w:color w:val="000000"/>
        </w:rPr>
        <w:t xml:space="preserve"> „</w:t>
      </w:r>
      <w:proofErr w:type="spellStart"/>
      <w:r w:rsidR="009B06FB">
        <w:rPr>
          <w:color w:val="000000"/>
        </w:rPr>
        <w:t>Sustiprinti</w:t>
      </w:r>
      <w:proofErr w:type="spellEnd"/>
      <w:r w:rsidR="009B06FB">
        <w:rPr>
          <w:color w:val="000000"/>
        </w:rPr>
        <w:t xml:space="preserve"> </w:t>
      </w:r>
      <w:proofErr w:type="spellStart"/>
      <w:r w:rsidR="009B06FB">
        <w:rPr>
          <w:color w:val="000000"/>
        </w:rPr>
        <w:t>lituanistinį</w:t>
      </w:r>
      <w:proofErr w:type="spellEnd"/>
      <w:r w:rsidR="009B06FB">
        <w:rPr>
          <w:color w:val="000000"/>
        </w:rPr>
        <w:t xml:space="preserve">, </w:t>
      </w:r>
      <w:proofErr w:type="spellStart"/>
      <w:r w:rsidR="009B06FB">
        <w:rPr>
          <w:color w:val="000000"/>
        </w:rPr>
        <w:t>pilietinį</w:t>
      </w:r>
      <w:proofErr w:type="spellEnd"/>
      <w:r w:rsidR="009B06FB">
        <w:rPr>
          <w:color w:val="000000"/>
        </w:rPr>
        <w:t xml:space="preserve"> ir </w:t>
      </w:r>
      <w:proofErr w:type="spellStart"/>
      <w:r w:rsidR="009B06FB">
        <w:rPr>
          <w:color w:val="000000"/>
        </w:rPr>
        <w:t>kitų</w:t>
      </w:r>
      <w:proofErr w:type="spellEnd"/>
      <w:r w:rsidR="009B06FB">
        <w:rPr>
          <w:color w:val="000000"/>
        </w:rPr>
        <w:t xml:space="preserve"> </w:t>
      </w:r>
      <w:proofErr w:type="spellStart"/>
      <w:r w:rsidR="009B06FB">
        <w:rPr>
          <w:color w:val="000000"/>
        </w:rPr>
        <w:t>bendrųjų</w:t>
      </w:r>
      <w:proofErr w:type="spellEnd"/>
      <w:r w:rsidR="009B06FB">
        <w:rPr>
          <w:color w:val="000000"/>
        </w:rPr>
        <w:t xml:space="preserve"> </w:t>
      </w:r>
      <w:proofErr w:type="spellStart"/>
      <w:r w:rsidR="009B06FB">
        <w:rPr>
          <w:color w:val="000000"/>
        </w:rPr>
        <w:t>kompetencijų</w:t>
      </w:r>
      <w:proofErr w:type="spellEnd"/>
      <w:r w:rsidR="009B06FB">
        <w:rPr>
          <w:color w:val="000000"/>
        </w:rPr>
        <w:t xml:space="preserve"> </w:t>
      </w:r>
      <w:proofErr w:type="spellStart"/>
      <w:proofErr w:type="gramStart"/>
      <w:r w:rsidR="009B06FB">
        <w:rPr>
          <w:color w:val="000000"/>
        </w:rPr>
        <w:t>ugdymą</w:t>
      </w:r>
      <w:proofErr w:type="spellEnd"/>
      <w:r w:rsidR="009B06FB">
        <w:rPr>
          <w:color w:val="000000"/>
        </w:rPr>
        <w:t>“</w:t>
      </w:r>
      <w:proofErr w:type="gramEnd"/>
    </w:p>
    <w:p w14:paraId="73FCD6D3" w14:textId="77777777" w:rsidR="001F18B5" w:rsidRDefault="002E0796" w:rsidP="00F13BC5">
      <w:pPr>
        <w:spacing w:line="276" w:lineRule="auto"/>
        <w:ind w:firstLine="709"/>
        <w:jc w:val="both"/>
        <w:rPr>
          <w:bCs/>
          <w:lang w:val="lt-LT"/>
        </w:rPr>
      </w:pPr>
      <w:r>
        <w:rPr>
          <w:bCs/>
          <w:lang w:val="lt-LT"/>
        </w:rPr>
        <w:t>Pagal LRV nutarimą Nr. 1056</w:t>
      </w:r>
      <w:r w:rsidR="005D0934">
        <w:rPr>
          <w:bCs/>
          <w:lang w:val="lt-LT"/>
        </w:rPr>
        <w:t xml:space="preserve"> „Ukrainiečių, kurie ugdomi pagal bendrojo ugdymo programas, ugdymui“, 2022-11-08 pažyma Nr.603 – 1 100,00 Eur.</w:t>
      </w:r>
    </w:p>
    <w:p w14:paraId="45CA5F2D" w14:textId="77777777" w:rsidR="005D0934" w:rsidRPr="00E24ABA" w:rsidRDefault="009B06FB" w:rsidP="005D0934">
      <w:pPr>
        <w:spacing w:line="276" w:lineRule="auto"/>
        <w:ind w:firstLine="709"/>
        <w:jc w:val="both"/>
        <w:rPr>
          <w:b/>
          <w:bCs/>
          <w:u w:val="single"/>
          <w:lang w:val="lt-LT"/>
        </w:rPr>
      </w:pPr>
      <w:r w:rsidRPr="00DF0669">
        <w:rPr>
          <w:lang w:val="lt-LT"/>
        </w:rPr>
        <w:t xml:space="preserve">ŠMSM </w:t>
      </w:r>
      <w:r w:rsidR="00DD7B15" w:rsidRPr="00DF0669">
        <w:rPr>
          <w:lang w:val="lt-LT"/>
        </w:rPr>
        <w:t>2022</w:t>
      </w:r>
      <w:r w:rsidRPr="00DF0669">
        <w:rPr>
          <w:lang w:val="lt-LT"/>
        </w:rPr>
        <w:t>-12-20 įsakymu</w:t>
      </w:r>
      <w:r w:rsidR="00DD7B15" w:rsidRPr="00DF0669">
        <w:rPr>
          <w:lang w:val="lt-LT"/>
        </w:rPr>
        <w:t xml:space="preserve"> Nr. V-1967</w:t>
      </w:r>
      <w:r w:rsidRPr="00DF0669">
        <w:rPr>
          <w:lang w:val="lt-LT"/>
        </w:rPr>
        <w:t xml:space="preserve"> “Dėl lėšų skyrimo išlaidoms, patirtoms vykdant </w:t>
      </w:r>
      <w:proofErr w:type="spellStart"/>
      <w:r w:rsidRPr="00DF0669">
        <w:rPr>
          <w:lang w:val="lt-LT"/>
        </w:rPr>
        <w:t>užseniečių</w:t>
      </w:r>
      <w:proofErr w:type="spellEnd"/>
      <w:r w:rsidRPr="00DF0669">
        <w:rPr>
          <w:lang w:val="lt-LT"/>
        </w:rPr>
        <w:t xml:space="preserve">, pasitraukusių iš Ukrainos, laikinąjį </w:t>
      </w:r>
      <w:proofErr w:type="spellStart"/>
      <w:r w:rsidRPr="00DF0669">
        <w:rPr>
          <w:lang w:val="lt-LT"/>
        </w:rPr>
        <w:t>apkyvendinimą</w:t>
      </w:r>
      <w:proofErr w:type="spellEnd"/>
      <w:r w:rsidRPr="00DF0669">
        <w:rPr>
          <w:lang w:val="lt-LT"/>
        </w:rPr>
        <w:t>, kompensuoti pagal valstybines mokyklas patvirtinimo”</w:t>
      </w:r>
      <w:r w:rsidRPr="009B06FB">
        <w:rPr>
          <w:rFonts w:eastAsia="Times New Roman"/>
          <w:bCs/>
          <w:lang w:val="lt-LT" w:eastAsia="lt-LT"/>
        </w:rPr>
        <w:t>, pažyma Nr.628</w:t>
      </w:r>
      <w:r>
        <w:rPr>
          <w:rFonts w:eastAsia="Times New Roman"/>
          <w:bCs/>
          <w:lang w:val="lt-LT" w:eastAsia="lt-LT"/>
        </w:rPr>
        <w:t xml:space="preserve"> – 4</w:t>
      </w:r>
      <w:r w:rsidR="005D0934">
        <w:rPr>
          <w:rFonts w:eastAsia="Times New Roman"/>
          <w:bCs/>
          <w:lang w:val="lt-LT" w:eastAsia="lt-LT"/>
        </w:rPr>
        <w:t xml:space="preserve"> </w:t>
      </w:r>
      <w:r>
        <w:rPr>
          <w:rFonts w:eastAsia="Times New Roman"/>
          <w:bCs/>
          <w:lang w:val="lt-LT" w:eastAsia="lt-LT"/>
        </w:rPr>
        <w:t>341,00 Eur.</w:t>
      </w:r>
      <w:r w:rsidR="005D0934">
        <w:rPr>
          <w:rFonts w:eastAsia="Times New Roman"/>
          <w:bCs/>
          <w:lang w:val="lt-LT" w:eastAsia="lt-LT"/>
        </w:rPr>
        <w:t xml:space="preserve"> </w:t>
      </w:r>
      <w:r w:rsidR="005D0934">
        <w:rPr>
          <w:bCs/>
          <w:lang w:val="lt-LT"/>
        </w:rPr>
        <w:t>Programos asignavimai 2022</w:t>
      </w:r>
      <w:r w:rsidR="005D0934" w:rsidRPr="00E24ABA">
        <w:rPr>
          <w:bCs/>
          <w:lang w:val="lt-LT"/>
        </w:rPr>
        <w:t xml:space="preserve"> m. pilnai panaudoti. </w:t>
      </w:r>
    </w:p>
    <w:p w14:paraId="7FB22B5E" w14:textId="77777777" w:rsidR="00E24ABA" w:rsidRPr="00E24ABA" w:rsidRDefault="00A14B1D" w:rsidP="00E24ABA">
      <w:pPr>
        <w:spacing w:line="276" w:lineRule="auto"/>
        <w:ind w:firstLine="720"/>
        <w:jc w:val="both"/>
        <w:rPr>
          <w:lang w:val="lt-LT"/>
        </w:rPr>
      </w:pPr>
      <w:r>
        <w:rPr>
          <w:lang w:val="lt-LT"/>
        </w:rPr>
        <w:t>2022</w:t>
      </w:r>
      <w:r w:rsidR="00E24ABA" w:rsidRPr="00E24ABA">
        <w:rPr>
          <w:lang w:val="lt-LT"/>
        </w:rPr>
        <w:t xml:space="preserve"> m. mokykla gavo </w:t>
      </w:r>
      <w:r>
        <w:rPr>
          <w:lang w:val="lt-LT"/>
        </w:rPr>
        <w:t>544</w:t>
      </w:r>
      <w:r w:rsidR="00E24ABA" w:rsidRPr="00E24ABA">
        <w:rPr>
          <w:lang w:val="lt-LT"/>
        </w:rPr>
        <w:t>,</w:t>
      </w:r>
      <w:r>
        <w:rPr>
          <w:lang w:val="lt-LT"/>
        </w:rPr>
        <w:t>4</w:t>
      </w:r>
      <w:r w:rsidR="00E24ABA" w:rsidRPr="00E24ABA">
        <w:rPr>
          <w:lang w:val="lt-LT"/>
        </w:rPr>
        <w:t xml:space="preserve"> tūkst. Eur iš Europos sąjungos, valstybės bei savivaldybės  biudžetų ir kitų šaltinių projektų finansavimui ir žemės ūkio pajamų lygiui palaikyti.</w:t>
      </w:r>
    </w:p>
    <w:p w14:paraId="7136B62C" w14:textId="77777777" w:rsidR="00E24ABA" w:rsidRPr="00E24ABA" w:rsidRDefault="00E24ABA" w:rsidP="00E24ABA">
      <w:pPr>
        <w:spacing w:line="276" w:lineRule="auto"/>
        <w:ind w:firstLine="720"/>
        <w:jc w:val="both"/>
        <w:rPr>
          <w:lang w:val="lt-LT"/>
        </w:rPr>
      </w:pPr>
      <w:r w:rsidRPr="00E24ABA">
        <w:rPr>
          <w:lang w:val="lt-LT"/>
        </w:rPr>
        <w:t xml:space="preserve">Be pagrindinės veiklos – profesinio mokymo - viešoji įstaiga vykdo kitą, su įstaigos pagrindine veikla susijusią, bei įvairią projektinę veiklą, kuri priskiriama prie pagrindinės veiklos ir </w:t>
      </w:r>
      <w:r w:rsidRPr="00E24ABA">
        <w:rPr>
          <w:lang w:val="lt-LT"/>
        </w:rPr>
        <w:lastRenderedPageBreak/>
        <w:t>susijusi tiek su mokomosios bazės stiprinimu, tiek su moksleivių pažintine bei profesine veikla, suaugusiųjų tęstinio mokymo programomis, bei kita įstaigos įstatuose numatyta veikla.</w:t>
      </w:r>
    </w:p>
    <w:p w14:paraId="5AF7AE18" w14:textId="77777777" w:rsidR="00E24ABA" w:rsidRPr="00D115A8" w:rsidRDefault="00E24ABA" w:rsidP="00E24ABA">
      <w:pPr>
        <w:spacing w:line="276" w:lineRule="auto"/>
        <w:ind w:firstLine="720"/>
        <w:jc w:val="both"/>
        <w:rPr>
          <w:color w:val="FF0000"/>
          <w:lang w:val="lt-LT"/>
        </w:rPr>
      </w:pPr>
      <w:r w:rsidRPr="00E24ABA">
        <w:rPr>
          <w:lang w:val="lt-LT"/>
        </w:rPr>
        <w:t xml:space="preserve">Savos lėšos, gautos iš kitos veiklos sudarė </w:t>
      </w:r>
      <w:r w:rsidR="00A14B1D">
        <w:rPr>
          <w:lang w:val="lt-LT"/>
        </w:rPr>
        <w:t>676</w:t>
      </w:r>
      <w:r w:rsidRPr="00E24ABA">
        <w:rPr>
          <w:lang w:val="lt-LT"/>
        </w:rPr>
        <w:t>,</w:t>
      </w:r>
      <w:r w:rsidR="00A14B1D">
        <w:rPr>
          <w:lang w:val="lt-LT"/>
        </w:rPr>
        <w:t>5 (2021</w:t>
      </w:r>
      <w:r w:rsidRPr="00E24ABA">
        <w:rPr>
          <w:lang w:val="lt-LT"/>
        </w:rPr>
        <w:t xml:space="preserve"> m. - </w:t>
      </w:r>
      <w:r w:rsidR="00A14B1D">
        <w:rPr>
          <w:lang w:val="lt-LT"/>
        </w:rPr>
        <w:t>386</w:t>
      </w:r>
      <w:r w:rsidRPr="00E24ABA">
        <w:rPr>
          <w:lang w:val="lt-LT"/>
        </w:rPr>
        <w:t>,</w:t>
      </w:r>
      <w:r w:rsidR="00A14B1D">
        <w:rPr>
          <w:lang w:val="lt-LT"/>
        </w:rPr>
        <w:t>9</w:t>
      </w:r>
      <w:r w:rsidRPr="00E24ABA">
        <w:rPr>
          <w:lang w:val="lt-LT"/>
        </w:rPr>
        <w:t xml:space="preserve"> tūkst. Eur) tūkst. Eur. Tai pajamos už vykdomus formaliuosius ir neformaliuosius mokymus, vasaros metu vykstančias stovyklas, renginių organizavimo, kitas įvairias paslaugas</w:t>
      </w:r>
      <w:r w:rsidR="00A14B1D">
        <w:rPr>
          <w:lang w:val="lt-LT"/>
        </w:rPr>
        <w:t xml:space="preserve">, </w:t>
      </w:r>
      <w:r w:rsidRPr="00E24ABA">
        <w:rPr>
          <w:lang w:val="lt-LT"/>
        </w:rPr>
        <w:t>pajamos</w:t>
      </w:r>
      <w:r w:rsidR="00A14B1D">
        <w:rPr>
          <w:lang w:val="lt-LT"/>
        </w:rPr>
        <w:t xml:space="preserve"> iš žemės ūkio produktų gamybos, bei</w:t>
      </w:r>
      <w:r w:rsidR="007064DC">
        <w:rPr>
          <w:lang w:val="lt-LT"/>
        </w:rPr>
        <w:t xml:space="preserve"> už parduotą ilgalaikį turtą</w:t>
      </w:r>
      <w:r w:rsidR="00A14B1D">
        <w:rPr>
          <w:lang w:val="lt-LT"/>
        </w:rPr>
        <w:t xml:space="preserve">. </w:t>
      </w:r>
    </w:p>
    <w:p w14:paraId="6ADEAF26" w14:textId="77777777" w:rsidR="00E24ABA" w:rsidRPr="00E24ABA" w:rsidRDefault="00E24ABA" w:rsidP="00770258">
      <w:pPr>
        <w:spacing w:line="276" w:lineRule="auto"/>
        <w:ind w:firstLine="720"/>
        <w:jc w:val="both"/>
        <w:rPr>
          <w:lang w:val="lt-LT"/>
        </w:rPr>
      </w:pPr>
      <w:r w:rsidRPr="00E24ABA">
        <w:rPr>
          <w:lang w:val="lt-LT"/>
        </w:rPr>
        <w:t xml:space="preserve">Viešoji įstaiga aktyviai dalyvauja mokymosi visą gyvenimą programose. </w:t>
      </w:r>
    </w:p>
    <w:p w14:paraId="7BF23C3D" w14:textId="77777777" w:rsidR="00E24ABA" w:rsidRPr="00E24ABA" w:rsidRDefault="00E24ABA" w:rsidP="00E24ABA">
      <w:pPr>
        <w:spacing w:line="276" w:lineRule="auto"/>
        <w:ind w:firstLine="720"/>
        <w:jc w:val="both"/>
        <w:rPr>
          <w:lang w:val="lt-LT"/>
        </w:rPr>
      </w:pPr>
      <w:r w:rsidRPr="00E24ABA">
        <w:rPr>
          <w:lang w:val="lt-LT"/>
        </w:rPr>
        <w:t>Vykdant Kval</w:t>
      </w:r>
      <w:r w:rsidR="00D115A8">
        <w:rPr>
          <w:lang w:val="lt-LT"/>
        </w:rPr>
        <w:t>ifikacijos mokymo programas 2022</w:t>
      </w:r>
      <w:r w:rsidRPr="00E24ABA">
        <w:rPr>
          <w:lang w:val="lt-LT"/>
        </w:rPr>
        <w:t xml:space="preserve"> m. buvo gauta </w:t>
      </w:r>
      <w:r w:rsidR="00D115A8">
        <w:rPr>
          <w:lang w:val="lt-LT"/>
        </w:rPr>
        <w:t>154</w:t>
      </w:r>
      <w:r w:rsidRPr="00E24ABA">
        <w:rPr>
          <w:lang w:val="lt-LT"/>
        </w:rPr>
        <w:t xml:space="preserve"> (</w:t>
      </w:r>
      <w:r w:rsidR="00D115A8">
        <w:rPr>
          <w:lang w:val="lt-LT"/>
        </w:rPr>
        <w:t>2021</w:t>
      </w:r>
      <w:r w:rsidRPr="00E24ABA">
        <w:rPr>
          <w:lang w:val="lt-LT"/>
        </w:rPr>
        <w:t xml:space="preserve"> m. – </w:t>
      </w:r>
      <w:r w:rsidR="00D115A8">
        <w:rPr>
          <w:lang w:val="lt-LT"/>
        </w:rPr>
        <w:t>139,1</w:t>
      </w:r>
      <w:r w:rsidRPr="00E24ABA">
        <w:rPr>
          <w:lang w:val="lt-LT"/>
        </w:rPr>
        <w:t xml:space="preserve">)  tūkst. Eur.  </w:t>
      </w:r>
    </w:p>
    <w:p w14:paraId="16FDDEAF" w14:textId="77777777" w:rsidR="00E24ABA" w:rsidRPr="00E24ABA" w:rsidRDefault="00E24ABA" w:rsidP="00E24ABA">
      <w:pPr>
        <w:spacing w:line="276" w:lineRule="auto"/>
        <w:ind w:firstLine="720"/>
        <w:jc w:val="both"/>
        <w:rPr>
          <w:lang w:val="lt-LT"/>
        </w:rPr>
      </w:pPr>
      <w:r w:rsidRPr="00E24ABA">
        <w:rPr>
          <w:lang w:val="lt-LT"/>
        </w:rPr>
        <w:t xml:space="preserve">Vykdydama kitas, su pagrindine veikla susijusias, paslaugas, mokykla gavo </w:t>
      </w:r>
      <w:r w:rsidR="00D115A8">
        <w:rPr>
          <w:lang w:val="lt-LT"/>
        </w:rPr>
        <w:t>522,6</w:t>
      </w:r>
      <w:r w:rsidRPr="00E24ABA">
        <w:rPr>
          <w:lang w:val="lt-LT"/>
        </w:rPr>
        <w:t xml:space="preserve"> tūkst. Eur  pajamų (organizuodama mokinių maitinimą bei apgyvendinimą, vasaros stovyklas sportininkams, šokėjams, seminarų ir pan. veiklą, mokomajame ūkyje augindama augalininkystės ir gyvulininkystės produkciją).  </w:t>
      </w:r>
    </w:p>
    <w:p w14:paraId="2454900E" w14:textId="77777777" w:rsidR="00E24ABA" w:rsidRPr="00E24ABA" w:rsidRDefault="00E24ABA" w:rsidP="00E24ABA">
      <w:pPr>
        <w:spacing w:line="276" w:lineRule="auto"/>
        <w:ind w:firstLine="720"/>
        <w:jc w:val="both"/>
        <w:rPr>
          <w:lang w:val="lt-LT"/>
        </w:rPr>
      </w:pPr>
      <w:r w:rsidRPr="00E24ABA">
        <w:rPr>
          <w:lang w:val="lt-LT"/>
        </w:rPr>
        <w:t xml:space="preserve">Kartu su tiesioginėmis išmokomis už pasėlių plotus, ekologinį ūkininkavimą ir sertifikuotus gyvulius, kurios apskaitomos kaip gautos finansavimo pajamos, savo uždirbtos lėšos – </w:t>
      </w:r>
      <w:r w:rsidR="003E5D90">
        <w:rPr>
          <w:lang w:val="lt-LT"/>
        </w:rPr>
        <w:t>796,2</w:t>
      </w:r>
      <w:r w:rsidRPr="00E24ABA">
        <w:rPr>
          <w:lang w:val="lt-LT"/>
        </w:rPr>
        <w:t xml:space="preserve"> tū</w:t>
      </w:r>
      <w:r w:rsidR="003E5D90">
        <w:rPr>
          <w:lang w:val="lt-LT"/>
        </w:rPr>
        <w:t xml:space="preserve">kst. eurų, </w:t>
      </w:r>
      <w:proofErr w:type="spellStart"/>
      <w:r w:rsidR="003E5D90">
        <w:rPr>
          <w:lang w:val="lt-LT"/>
        </w:rPr>
        <w:t>t.y</w:t>
      </w:r>
      <w:proofErr w:type="spellEnd"/>
      <w:r w:rsidR="003E5D90">
        <w:rPr>
          <w:lang w:val="lt-LT"/>
        </w:rPr>
        <w:t>. 292,4 tūkst. eurų daugiau nei 2021</w:t>
      </w:r>
      <w:r w:rsidRPr="00E24ABA">
        <w:rPr>
          <w:lang w:val="lt-LT"/>
        </w:rPr>
        <w:t xml:space="preserve"> m. </w:t>
      </w:r>
    </w:p>
    <w:p w14:paraId="5B273091" w14:textId="77777777" w:rsidR="00E24ABA" w:rsidRPr="00E24ABA" w:rsidRDefault="00E24ABA" w:rsidP="00E24ABA">
      <w:pPr>
        <w:spacing w:line="276" w:lineRule="auto"/>
        <w:jc w:val="both"/>
        <w:rPr>
          <w:b/>
          <w:lang w:val="lt-LT"/>
        </w:rPr>
      </w:pPr>
      <w:r w:rsidRPr="00E24ABA">
        <w:rPr>
          <w:b/>
          <w:lang w:val="lt-LT"/>
        </w:rPr>
        <w:t>Informacija apie viešosios įstaigos įsigytą ir perleistą ilgala</w:t>
      </w:r>
      <w:r w:rsidR="00F13BC5">
        <w:rPr>
          <w:b/>
          <w:lang w:val="lt-LT"/>
        </w:rPr>
        <w:t>ikį turtą per finansinius metus</w:t>
      </w:r>
    </w:p>
    <w:p w14:paraId="097F0F75" w14:textId="77777777" w:rsidR="00E24ABA" w:rsidRPr="00E24ABA" w:rsidRDefault="00327A2C" w:rsidP="00E24ABA">
      <w:pPr>
        <w:spacing w:line="276" w:lineRule="auto"/>
        <w:ind w:firstLine="720"/>
        <w:jc w:val="both"/>
        <w:rPr>
          <w:lang w:val="lt-LT"/>
        </w:rPr>
      </w:pPr>
      <w:r>
        <w:rPr>
          <w:lang w:val="lt-LT"/>
        </w:rPr>
        <w:t>Mokyklos visas turtas 2022 12 31  sudarė 5</w:t>
      </w:r>
      <w:r w:rsidR="00085118">
        <w:rPr>
          <w:lang w:val="lt-LT"/>
        </w:rPr>
        <w:t xml:space="preserve"> </w:t>
      </w:r>
      <w:r w:rsidR="00E24ABA" w:rsidRPr="00E24ABA">
        <w:rPr>
          <w:lang w:val="lt-LT"/>
        </w:rPr>
        <w:t>2</w:t>
      </w:r>
      <w:r>
        <w:rPr>
          <w:lang w:val="lt-LT"/>
        </w:rPr>
        <w:t>7</w:t>
      </w:r>
      <w:r w:rsidR="00E24ABA" w:rsidRPr="00E24ABA">
        <w:rPr>
          <w:lang w:val="lt-LT"/>
        </w:rPr>
        <w:t xml:space="preserve">4,7 tūkst. Eur, t. tarpe ilgalaikis turtas likutine verte </w:t>
      </w:r>
      <w:r>
        <w:rPr>
          <w:lang w:val="lt-LT"/>
        </w:rPr>
        <w:t>4</w:t>
      </w:r>
      <w:r w:rsidR="007064DC">
        <w:rPr>
          <w:lang w:val="lt-LT"/>
        </w:rPr>
        <w:t xml:space="preserve"> </w:t>
      </w:r>
      <w:r>
        <w:rPr>
          <w:lang w:val="lt-LT"/>
        </w:rPr>
        <w:t>939</w:t>
      </w:r>
      <w:r w:rsidR="00E24ABA" w:rsidRPr="00E24ABA">
        <w:rPr>
          <w:lang w:val="lt-LT"/>
        </w:rPr>
        <w:t>,</w:t>
      </w:r>
      <w:r>
        <w:rPr>
          <w:lang w:val="lt-LT"/>
        </w:rPr>
        <w:t>6</w:t>
      </w:r>
      <w:r w:rsidR="00E24ABA" w:rsidRPr="00E24ABA">
        <w:rPr>
          <w:lang w:val="lt-LT"/>
        </w:rPr>
        <w:t xml:space="preserve"> tūkst. Eur, priskaityta nusidėvėjimo </w:t>
      </w:r>
      <w:r w:rsidR="007064DC" w:rsidRPr="007064DC">
        <w:rPr>
          <w:lang w:val="lt-LT"/>
        </w:rPr>
        <w:t>306,1</w:t>
      </w:r>
      <w:r w:rsidR="00E24ABA" w:rsidRPr="007064DC">
        <w:rPr>
          <w:lang w:val="lt-LT"/>
        </w:rPr>
        <w:t xml:space="preserve"> </w:t>
      </w:r>
      <w:r w:rsidR="00E24ABA" w:rsidRPr="00E24ABA">
        <w:rPr>
          <w:lang w:val="lt-LT"/>
        </w:rPr>
        <w:t xml:space="preserve">tūkst. Eur. </w:t>
      </w:r>
    </w:p>
    <w:p w14:paraId="6A80BABE" w14:textId="77777777" w:rsidR="00E24ABA" w:rsidRDefault="007064DC" w:rsidP="00E24ABA">
      <w:pPr>
        <w:spacing w:line="276" w:lineRule="auto"/>
        <w:ind w:firstLine="720"/>
        <w:jc w:val="both"/>
        <w:rPr>
          <w:lang w:val="lt-LT"/>
        </w:rPr>
      </w:pPr>
      <w:r>
        <w:rPr>
          <w:lang w:val="lt-LT"/>
        </w:rPr>
        <w:t>Per 2022</w:t>
      </w:r>
      <w:r w:rsidR="00E24ABA" w:rsidRPr="00E24ABA">
        <w:rPr>
          <w:lang w:val="lt-LT"/>
        </w:rPr>
        <w:t xml:space="preserve"> m. ilgalaikio turto balansinė vertė </w:t>
      </w:r>
      <w:r>
        <w:rPr>
          <w:lang w:val="lt-LT"/>
        </w:rPr>
        <w:t>sumažėjo</w:t>
      </w:r>
      <w:r w:rsidR="00E24ABA" w:rsidRPr="00E24ABA">
        <w:rPr>
          <w:lang w:val="lt-LT"/>
        </w:rPr>
        <w:t xml:space="preserve"> </w:t>
      </w:r>
      <w:r>
        <w:rPr>
          <w:lang w:val="lt-LT"/>
        </w:rPr>
        <w:t>171</w:t>
      </w:r>
      <w:r w:rsidR="00E24ABA" w:rsidRPr="00E24ABA">
        <w:rPr>
          <w:lang w:val="lt-LT"/>
        </w:rPr>
        <w:t xml:space="preserve">,7 tūkst. Eur. </w:t>
      </w:r>
    </w:p>
    <w:p w14:paraId="6788F08D" w14:textId="77777777" w:rsidR="00FC563B" w:rsidRDefault="00FC563B" w:rsidP="00FC563B">
      <w:pPr>
        <w:pStyle w:val="Pagrindinistekstas"/>
        <w:spacing w:line="276" w:lineRule="auto"/>
        <w:ind w:firstLine="709"/>
        <w:contextualSpacing/>
        <w:rPr>
          <w:sz w:val="24"/>
          <w:szCs w:val="24"/>
        </w:rPr>
      </w:pPr>
      <w:r w:rsidRPr="00282FC6">
        <w:rPr>
          <w:sz w:val="24"/>
          <w:szCs w:val="24"/>
        </w:rPr>
        <w:t xml:space="preserve">Per ataskaitinį laikotarpį </w:t>
      </w:r>
      <w:r>
        <w:rPr>
          <w:sz w:val="24"/>
          <w:szCs w:val="24"/>
        </w:rPr>
        <w:t xml:space="preserve">įstaiga perdavė </w:t>
      </w:r>
      <w:r w:rsidRPr="00282FC6">
        <w:rPr>
          <w:sz w:val="24"/>
          <w:szCs w:val="24"/>
        </w:rPr>
        <w:t>Anykščių rajono savivaldybės administracijai</w:t>
      </w:r>
      <w:r>
        <w:rPr>
          <w:sz w:val="24"/>
          <w:szCs w:val="24"/>
        </w:rPr>
        <w:t>, patikėjimo teise gautą nekilnoja</w:t>
      </w:r>
      <w:r w:rsidR="00242B00">
        <w:rPr>
          <w:sz w:val="24"/>
          <w:szCs w:val="24"/>
        </w:rPr>
        <w:t>mąjį turtą – pastatą valgykla, pastatą bendrabutį ir kitą statinį (kelią).</w:t>
      </w:r>
      <w:r>
        <w:rPr>
          <w:sz w:val="24"/>
          <w:szCs w:val="24"/>
        </w:rPr>
        <w:t xml:space="preserve"> Bendra perduota vertė sudarė – 290 317,63 Eur. Perduoto tu</w:t>
      </w:r>
      <w:r w:rsidR="00242B00">
        <w:rPr>
          <w:sz w:val="24"/>
          <w:szCs w:val="24"/>
        </w:rPr>
        <w:t>rto sukauptas nusidėvėjimas – 94 158</w:t>
      </w:r>
      <w:r>
        <w:rPr>
          <w:sz w:val="24"/>
          <w:szCs w:val="24"/>
        </w:rPr>
        <w:t>,</w:t>
      </w:r>
      <w:r w:rsidR="00242B00">
        <w:rPr>
          <w:sz w:val="24"/>
          <w:szCs w:val="24"/>
        </w:rPr>
        <w:t>64</w:t>
      </w:r>
      <w:r>
        <w:rPr>
          <w:sz w:val="24"/>
          <w:szCs w:val="24"/>
        </w:rPr>
        <w:t xml:space="preserve"> Eur. Perduoto turto likutinė vertė – pastatas valgykla – 134 629,89 Eur., pastatas bendrabutis – 73 222,22 Eur.</w:t>
      </w:r>
      <w:r w:rsidRPr="00282FC6">
        <w:rPr>
          <w:sz w:val="24"/>
          <w:szCs w:val="24"/>
        </w:rPr>
        <w:t xml:space="preserve"> </w:t>
      </w:r>
    </w:p>
    <w:p w14:paraId="0B812FC9" w14:textId="77777777" w:rsidR="00FC563B" w:rsidRPr="00282FC6" w:rsidRDefault="00FC563B" w:rsidP="00FC563B">
      <w:pPr>
        <w:pStyle w:val="Pagrindinistekstas"/>
        <w:spacing w:line="276" w:lineRule="auto"/>
        <w:ind w:firstLine="709"/>
        <w:contextualSpacing/>
        <w:rPr>
          <w:sz w:val="24"/>
          <w:szCs w:val="24"/>
        </w:rPr>
      </w:pPr>
      <w:r w:rsidRPr="00282FC6">
        <w:rPr>
          <w:sz w:val="24"/>
          <w:szCs w:val="24"/>
        </w:rPr>
        <w:t>Per ataskaitinį laikotarpį parduoto ilgalaikio materialaus turto įsigijimo savikaina yra tokia:</w:t>
      </w:r>
    </w:p>
    <w:p w14:paraId="7612EE55" w14:textId="77777777" w:rsidR="00FC563B" w:rsidRPr="00282FC6" w:rsidRDefault="00FC563B" w:rsidP="00FC563B">
      <w:pPr>
        <w:pStyle w:val="Pagrindinistekstas"/>
        <w:numPr>
          <w:ilvl w:val="0"/>
          <w:numId w:val="42"/>
        </w:numPr>
        <w:spacing w:line="276" w:lineRule="auto"/>
        <w:contextualSpacing/>
        <w:rPr>
          <w:sz w:val="24"/>
          <w:szCs w:val="24"/>
        </w:rPr>
      </w:pPr>
      <w:r w:rsidRPr="00282FC6">
        <w:rPr>
          <w:sz w:val="24"/>
          <w:szCs w:val="24"/>
        </w:rPr>
        <w:t>Pastatai – 269</w:t>
      </w:r>
      <w:r>
        <w:rPr>
          <w:sz w:val="24"/>
          <w:szCs w:val="24"/>
        </w:rPr>
        <w:t xml:space="preserve"> </w:t>
      </w:r>
      <w:r w:rsidRPr="00282FC6">
        <w:rPr>
          <w:sz w:val="24"/>
          <w:szCs w:val="24"/>
        </w:rPr>
        <w:t>533,41 Eur.,</w:t>
      </w:r>
      <w:r w:rsidR="00242B00">
        <w:rPr>
          <w:sz w:val="24"/>
          <w:szCs w:val="24"/>
        </w:rPr>
        <w:t xml:space="preserve"> </w:t>
      </w:r>
    </w:p>
    <w:p w14:paraId="4F4E3B8C" w14:textId="77777777" w:rsidR="00FC563B" w:rsidRPr="00282FC6" w:rsidRDefault="00FC563B" w:rsidP="00FC563B">
      <w:pPr>
        <w:pStyle w:val="Pagrindinistekstas"/>
        <w:numPr>
          <w:ilvl w:val="0"/>
          <w:numId w:val="42"/>
        </w:numPr>
        <w:spacing w:line="276" w:lineRule="auto"/>
        <w:contextualSpacing/>
        <w:rPr>
          <w:sz w:val="24"/>
          <w:szCs w:val="24"/>
        </w:rPr>
      </w:pPr>
      <w:r w:rsidRPr="00282FC6">
        <w:rPr>
          <w:sz w:val="24"/>
          <w:szCs w:val="24"/>
        </w:rPr>
        <w:t>Kiti statiniai – 6</w:t>
      </w:r>
      <w:r>
        <w:rPr>
          <w:sz w:val="24"/>
          <w:szCs w:val="24"/>
        </w:rPr>
        <w:t xml:space="preserve"> </w:t>
      </w:r>
      <w:r w:rsidRPr="00282FC6">
        <w:rPr>
          <w:sz w:val="24"/>
          <w:szCs w:val="24"/>
        </w:rPr>
        <w:t>082,31 Eur.,</w:t>
      </w:r>
    </w:p>
    <w:p w14:paraId="074F4FB1" w14:textId="77777777" w:rsidR="00FC563B" w:rsidRPr="00282FC6" w:rsidRDefault="00FC563B" w:rsidP="00FC563B">
      <w:pPr>
        <w:pStyle w:val="Pagrindinistekstas"/>
        <w:numPr>
          <w:ilvl w:val="0"/>
          <w:numId w:val="42"/>
        </w:numPr>
        <w:spacing w:line="276" w:lineRule="auto"/>
        <w:contextualSpacing/>
        <w:rPr>
          <w:sz w:val="24"/>
          <w:szCs w:val="24"/>
        </w:rPr>
      </w:pPr>
      <w:r w:rsidRPr="00282FC6">
        <w:rPr>
          <w:sz w:val="24"/>
          <w:szCs w:val="24"/>
        </w:rPr>
        <w:t>Mašinos ir įrenginiai – 2</w:t>
      </w:r>
      <w:r>
        <w:rPr>
          <w:sz w:val="24"/>
          <w:szCs w:val="24"/>
        </w:rPr>
        <w:t xml:space="preserve"> </w:t>
      </w:r>
      <w:r w:rsidRPr="00282FC6">
        <w:rPr>
          <w:sz w:val="24"/>
          <w:szCs w:val="24"/>
        </w:rPr>
        <w:t xml:space="preserve">727,93 Eur. </w:t>
      </w:r>
    </w:p>
    <w:p w14:paraId="08B0E703" w14:textId="77777777" w:rsidR="00FC563B" w:rsidRDefault="00242B00" w:rsidP="00E24ABA">
      <w:pPr>
        <w:spacing w:line="276" w:lineRule="auto"/>
        <w:ind w:firstLine="720"/>
        <w:jc w:val="both"/>
        <w:rPr>
          <w:lang w:val="lt-LT"/>
        </w:rPr>
      </w:pPr>
      <w:r>
        <w:rPr>
          <w:lang w:val="lt-LT"/>
        </w:rPr>
        <w:t>Sukauptas nusidėvėjimas: pastatai – 162 273,33 Eur., kiti statiniai – 6 082,31 Eur., mašinos ir įrengimai – 2 727,93 Eur.</w:t>
      </w:r>
    </w:p>
    <w:p w14:paraId="059B09ED" w14:textId="77777777" w:rsidR="007E2943" w:rsidRDefault="007E2943" w:rsidP="00E24ABA">
      <w:pPr>
        <w:spacing w:line="276" w:lineRule="auto"/>
        <w:ind w:firstLine="720"/>
        <w:jc w:val="both"/>
        <w:rPr>
          <w:lang w:val="lt-LT"/>
        </w:rPr>
      </w:pPr>
      <w:r>
        <w:rPr>
          <w:lang w:val="lt-LT"/>
        </w:rPr>
        <w:t xml:space="preserve">Parduoto turto likutinė vertė </w:t>
      </w:r>
      <w:r w:rsidR="00FE0656">
        <w:rPr>
          <w:lang w:val="lt-LT"/>
        </w:rPr>
        <w:t>–</w:t>
      </w:r>
      <w:r>
        <w:rPr>
          <w:lang w:val="lt-LT"/>
        </w:rPr>
        <w:t xml:space="preserve"> </w:t>
      </w:r>
      <w:r w:rsidR="00FE0656">
        <w:rPr>
          <w:lang w:val="lt-LT"/>
        </w:rPr>
        <w:t>107 260,08 Eur.</w:t>
      </w:r>
    </w:p>
    <w:p w14:paraId="27D8868A" w14:textId="77777777" w:rsidR="00E24ABA" w:rsidRPr="00E24ABA" w:rsidRDefault="007064DC" w:rsidP="00E24ABA">
      <w:pPr>
        <w:spacing w:line="276" w:lineRule="auto"/>
        <w:ind w:firstLine="709"/>
        <w:jc w:val="both"/>
        <w:rPr>
          <w:lang w:val="lt-LT"/>
        </w:rPr>
      </w:pPr>
      <w:r>
        <w:rPr>
          <w:lang w:val="lt-LT"/>
        </w:rPr>
        <w:t>Per 2022</w:t>
      </w:r>
      <w:r w:rsidR="00E24ABA" w:rsidRPr="00E24ABA">
        <w:rPr>
          <w:lang w:val="lt-LT"/>
        </w:rPr>
        <w:t xml:space="preserve"> m. ilgalaikio turto įsigyta už </w:t>
      </w:r>
      <w:r>
        <w:rPr>
          <w:lang w:val="lt-LT"/>
        </w:rPr>
        <w:t>4</w:t>
      </w:r>
      <w:r w:rsidR="00085118">
        <w:rPr>
          <w:lang w:val="lt-LT"/>
        </w:rPr>
        <w:t>20</w:t>
      </w:r>
      <w:r>
        <w:rPr>
          <w:lang w:val="lt-LT"/>
        </w:rPr>
        <w:t>,</w:t>
      </w:r>
      <w:r w:rsidR="00085118">
        <w:rPr>
          <w:lang w:val="lt-LT"/>
        </w:rPr>
        <w:t>9</w:t>
      </w:r>
      <w:r w:rsidR="00E24ABA" w:rsidRPr="00E24ABA">
        <w:rPr>
          <w:lang w:val="lt-LT"/>
        </w:rPr>
        <w:t xml:space="preserve"> tūkst. Eur, iš jo: </w:t>
      </w:r>
    </w:p>
    <w:p w14:paraId="38AE33E0" w14:textId="77777777" w:rsidR="00E24ABA" w:rsidRPr="00E24ABA" w:rsidRDefault="00E24ABA" w:rsidP="00E24ABA">
      <w:pPr>
        <w:spacing w:line="276" w:lineRule="auto"/>
        <w:ind w:firstLine="709"/>
        <w:jc w:val="both"/>
        <w:rPr>
          <w:lang w:val="lt-LT"/>
        </w:rPr>
      </w:pPr>
      <w:r w:rsidRPr="00E24ABA">
        <w:rPr>
          <w:lang w:val="lt-LT"/>
        </w:rPr>
        <w:t>- pirkto turto įsigijimo savikaina – 4</w:t>
      </w:r>
      <w:r w:rsidR="00085118">
        <w:rPr>
          <w:lang w:val="lt-LT"/>
        </w:rPr>
        <w:t>1</w:t>
      </w:r>
      <w:r w:rsidRPr="00E24ABA">
        <w:rPr>
          <w:lang w:val="lt-LT"/>
        </w:rPr>
        <w:t>8,</w:t>
      </w:r>
      <w:r w:rsidR="00085118">
        <w:rPr>
          <w:lang w:val="lt-LT"/>
        </w:rPr>
        <w:t>8</w:t>
      </w:r>
      <w:r w:rsidRPr="00E24ABA">
        <w:rPr>
          <w:lang w:val="lt-LT"/>
        </w:rPr>
        <w:t xml:space="preserve"> tūkst. Eur. </w:t>
      </w:r>
    </w:p>
    <w:p w14:paraId="0E08E6C1" w14:textId="77777777" w:rsidR="00E24ABA" w:rsidRPr="00E24ABA" w:rsidRDefault="00E24ABA" w:rsidP="00E24ABA">
      <w:pPr>
        <w:spacing w:line="276" w:lineRule="auto"/>
        <w:ind w:firstLine="709"/>
        <w:jc w:val="both"/>
        <w:rPr>
          <w:lang w:val="lt-LT"/>
        </w:rPr>
      </w:pPr>
      <w:r w:rsidRPr="00E24ABA">
        <w:rPr>
          <w:lang w:val="lt-LT"/>
        </w:rPr>
        <w:t xml:space="preserve">- gauto nemokamai </w:t>
      </w:r>
      <w:r w:rsidR="00085118">
        <w:rPr>
          <w:lang w:val="lt-LT"/>
        </w:rPr>
        <w:t>–</w:t>
      </w:r>
      <w:r w:rsidRPr="00E24ABA">
        <w:rPr>
          <w:lang w:val="lt-LT"/>
        </w:rPr>
        <w:t xml:space="preserve"> </w:t>
      </w:r>
      <w:r w:rsidR="00085118">
        <w:rPr>
          <w:lang w:val="lt-LT"/>
        </w:rPr>
        <w:t>2,1 tūkst. Eur iš Nacionalinės švietimo agentūros.</w:t>
      </w:r>
    </w:p>
    <w:p w14:paraId="06892D71" w14:textId="77777777" w:rsidR="00E24ABA" w:rsidRPr="00E24ABA" w:rsidRDefault="00E24ABA" w:rsidP="00E24ABA">
      <w:pPr>
        <w:pStyle w:val="Pagrindinistekstas"/>
        <w:spacing w:line="276" w:lineRule="auto"/>
        <w:ind w:firstLine="709"/>
        <w:contextualSpacing/>
        <w:rPr>
          <w:sz w:val="24"/>
          <w:szCs w:val="24"/>
        </w:rPr>
      </w:pPr>
      <w:r w:rsidRPr="00E24ABA">
        <w:rPr>
          <w:sz w:val="24"/>
          <w:szCs w:val="24"/>
        </w:rPr>
        <w:t xml:space="preserve">Per ataskaitinį laikotarpį nurašyta ilgalaikio materialiojo turto už </w:t>
      </w:r>
      <w:r w:rsidR="00085118">
        <w:rPr>
          <w:sz w:val="24"/>
          <w:szCs w:val="24"/>
        </w:rPr>
        <w:t>445,72</w:t>
      </w:r>
      <w:r w:rsidRPr="00E24ABA">
        <w:rPr>
          <w:sz w:val="24"/>
          <w:szCs w:val="24"/>
        </w:rPr>
        <w:t xml:space="preserve"> Eur.</w:t>
      </w:r>
    </w:p>
    <w:p w14:paraId="57A10BC9" w14:textId="77777777" w:rsidR="00E24ABA" w:rsidRPr="00E24ABA" w:rsidRDefault="00E24ABA" w:rsidP="00E24ABA">
      <w:pPr>
        <w:spacing w:line="276" w:lineRule="auto"/>
        <w:jc w:val="both"/>
      </w:pPr>
      <w:proofErr w:type="spellStart"/>
      <w:r w:rsidRPr="00E24ABA">
        <w:t>Viešoji</w:t>
      </w:r>
      <w:proofErr w:type="spellEnd"/>
      <w:r w:rsidRPr="00E24ABA">
        <w:t xml:space="preserve"> </w:t>
      </w:r>
      <w:proofErr w:type="spellStart"/>
      <w:r w:rsidRPr="00E24ABA">
        <w:t>įstaiga</w:t>
      </w:r>
      <w:proofErr w:type="spellEnd"/>
      <w:r w:rsidRPr="00E24ABA">
        <w:t xml:space="preserve"> </w:t>
      </w:r>
      <w:proofErr w:type="spellStart"/>
      <w:r w:rsidRPr="00E24ABA">
        <w:t>turi</w:t>
      </w:r>
      <w:proofErr w:type="spellEnd"/>
      <w:r w:rsidRPr="00E24ABA">
        <w:t xml:space="preserve"> </w:t>
      </w:r>
      <w:proofErr w:type="spellStart"/>
      <w:r w:rsidRPr="00E24ABA">
        <w:t>pagal</w:t>
      </w:r>
      <w:proofErr w:type="spellEnd"/>
      <w:r w:rsidRPr="00E24ABA">
        <w:t xml:space="preserve"> </w:t>
      </w:r>
      <w:proofErr w:type="spellStart"/>
      <w:r w:rsidRPr="00E24ABA">
        <w:t>panaudos</w:t>
      </w:r>
      <w:proofErr w:type="spellEnd"/>
      <w:r w:rsidRPr="00E24ABA">
        <w:t xml:space="preserve"> </w:t>
      </w:r>
      <w:proofErr w:type="spellStart"/>
      <w:r w:rsidRPr="00E24ABA">
        <w:t>sutartis</w:t>
      </w:r>
      <w:proofErr w:type="spellEnd"/>
      <w:r w:rsidRPr="00E24ABA">
        <w:t xml:space="preserve"> </w:t>
      </w:r>
      <w:proofErr w:type="spellStart"/>
      <w:r w:rsidRPr="00E24ABA">
        <w:t>valdomo</w:t>
      </w:r>
      <w:proofErr w:type="spellEnd"/>
      <w:r w:rsidRPr="00E24ABA">
        <w:t xml:space="preserve"> </w:t>
      </w:r>
      <w:proofErr w:type="spellStart"/>
      <w:r w:rsidRPr="00E24ABA">
        <w:t>materialaus</w:t>
      </w:r>
      <w:proofErr w:type="spellEnd"/>
      <w:r w:rsidRPr="00E24ABA">
        <w:t xml:space="preserve"> </w:t>
      </w:r>
      <w:proofErr w:type="spellStart"/>
      <w:r w:rsidRPr="00E24ABA">
        <w:t>ilgalaikio</w:t>
      </w:r>
      <w:proofErr w:type="spellEnd"/>
      <w:r w:rsidRPr="00E24ABA">
        <w:t xml:space="preserve"> </w:t>
      </w:r>
      <w:proofErr w:type="spellStart"/>
      <w:r w:rsidRPr="00E24ABA">
        <w:t>turto</w:t>
      </w:r>
      <w:proofErr w:type="spellEnd"/>
      <w:r w:rsidRPr="00E24ABA">
        <w:t xml:space="preserve">, </w:t>
      </w:r>
      <w:proofErr w:type="spellStart"/>
      <w:r w:rsidRPr="00E24ABA">
        <w:t>kurį</w:t>
      </w:r>
      <w:proofErr w:type="spellEnd"/>
      <w:r w:rsidRPr="00E24ABA">
        <w:t xml:space="preserve"> </w:t>
      </w:r>
      <w:proofErr w:type="spellStart"/>
      <w:r w:rsidRPr="00E24ABA">
        <w:t>sudaro</w:t>
      </w:r>
      <w:proofErr w:type="spellEnd"/>
      <w:r w:rsidRPr="00E24ABA">
        <w:t>:</w:t>
      </w:r>
    </w:p>
    <w:p w14:paraId="584DFFA6" w14:textId="77777777" w:rsidR="00E24ABA" w:rsidRPr="00E24ABA" w:rsidRDefault="00E24ABA" w:rsidP="00E24ABA">
      <w:pPr>
        <w:numPr>
          <w:ilvl w:val="0"/>
          <w:numId w:val="23"/>
        </w:numPr>
        <w:spacing w:line="276" w:lineRule="auto"/>
        <w:jc w:val="both"/>
      </w:pPr>
      <w:r w:rsidRPr="00E24ABA">
        <w:t xml:space="preserve">Molėtų </w:t>
      </w:r>
      <w:proofErr w:type="spellStart"/>
      <w:r w:rsidRPr="00E24ABA">
        <w:t>rajono</w:t>
      </w:r>
      <w:proofErr w:type="spellEnd"/>
      <w:r w:rsidRPr="00E24ABA">
        <w:t xml:space="preserve"> </w:t>
      </w:r>
      <w:proofErr w:type="spellStart"/>
      <w:r w:rsidRPr="00E24ABA">
        <w:t>savivaldybės</w:t>
      </w:r>
      <w:proofErr w:type="spellEnd"/>
      <w:r w:rsidRPr="00E24ABA">
        <w:t xml:space="preserve"> </w:t>
      </w:r>
      <w:proofErr w:type="spellStart"/>
      <w:r w:rsidRPr="00E24ABA">
        <w:t>perduotas</w:t>
      </w:r>
      <w:proofErr w:type="spellEnd"/>
      <w:r w:rsidRPr="00E24ABA">
        <w:t xml:space="preserve"> </w:t>
      </w:r>
      <w:proofErr w:type="spellStart"/>
      <w:r w:rsidRPr="00E24ABA">
        <w:t>turtas</w:t>
      </w:r>
      <w:proofErr w:type="spellEnd"/>
      <w:r w:rsidRPr="00E24ABA">
        <w:t>:</w:t>
      </w:r>
    </w:p>
    <w:p w14:paraId="43557725" w14:textId="77777777" w:rsidR="00E24ABA" w:rsidRPr="00E24ABA" w:rsidRDefault="00E24ABA" w:rsidP="00E24ABA">
      <w:pPr>
        <w:spacing w:line="276" w:lineRule="auto"/>
        <w:ind w:left="1080"/>
        <w:jc w:val="both"/>
      </w:pPr>
      <w:r w:rsidRPr="00E24ABA">
        <w:t xml:space="preserve">- </w:t>
      </w:r>
      <w:proofErr w:type="spellStart"/>
      <w:r w:rsidRPr="00E24ABA">
        <w:t>nekilnojamas</w:t>
      </w:r>
      <w:proofErr w:type="spellEnd"/>
      <w:r w:rsidRPr="00E24ABA">
        <w:t xml:space="preserve"> </w:t>
      </w:r>
      <w:proofErr w:type="spellStart"/>
      <w:r w:rsidRPr="00E24ABA">
        <w:t>ilgalaikis</w:t>
      </w:r>
      <w:proofErr w:type="spellEnd"/>
      <w:r w:rsidRPr="00E24ABA">
        <w:t xml:space="preserve"> </w:t>
      </w:r>
      <w:proofErr w:type="spellStart"/>
      <w:r w:rsidRPr="00E24ABA">
        <w:t>turtas</w:t>
      </w:r>
      <w:proofErr w:type="spellEnd"/>
      <w:r w:rsidRPr="00E24ABA">
        <w:t xml:space="preserve"> </w:t>
      </w:r>
      <w:proofErr w:type="spellStart"/>
      <w:r w:rsidRPr="00E24ABA">
        <w:t>įsigijimo</w:t>
      </w:r>
      <w:proofErr w:type="spellEnd"/>
      <w:r w:rsidRPr="00E24ABA">
        <w:t xml:space="preserve"> </w:t>
      </w:r>
      <w:proofErr w:type="spellStart"/>
      <w:r w:rsidRPr="00E24ABA">
        <w:t>verte</w:t>
      </w:r>
      <w:proofErr w:type="spellEnd"/>
      <w:r w:rsidRPr="00E24ABA">
        <w:t xml:space="preserve"> – 10</w:t>
      </w:r>
      <w:r w:rsidR="00085118">
        <w:t xml:space="preserve"> </w:t>
      </w:r>
      <w:r w:rsidRPr="00E24ABA">
        <w:t xml:space="preserve">987,20 </w:t>
      </w:r>
      <w:proofErr w:type="spellStart"/>
      <w:r w:rsidRPr="00E24ABA">
        <w:t>Eur</w:t>
      </w:r>
      <w:proofErr w:type="spellEnd"/>
      <w:r w:rsidRPr="00E24ABA">
        <w:t xml:space="preserve">, </w:t>
      </w:r>
    </w:p>
    <w:p w14:paraId="40C8993D" w14:textId="77777777" w:rsidR="00E24ABA" w:rsidRPr="00E24ABA" w:rsidRDefault="00E24ABA" w:rsidP="00E24ABA">
      <w:pPr>
        <w:numPr>
          <w:ilvl w:val="0"/>
          <w:numId w:val="23"/>
        </w:numPr>
        <w:spacing w:line="276" w:lineRule="auto"/>
        <w:jc w:val="both"/>
      </w:pPr>
      <w:proofErr w:type="spellStart"/>
      <w:r w:rsidRPr="00E24ABA">
        <w:t>Nacionalinės</w:t>
      </w:r>
      <w:proofErr w:type="spellEnd"/>
      <w:r w:rsidRPr="00E24ABA">
        <w:t xml:space="preserve"> </w:t>
      </w:r>
      <w:proofErr w:type="spellStart"/>
      <w:r w:rsidRPr="00E24ABA">
        <w:t>švietimo</w:t>
      </w:r>
      <w:proofErr w:type="spellEnd"/>
      <w:r w:rsidRPr="00E24ABA">
        <w:t xml:space="preserve"> </w:t>
      </w:r>
      <w:proofErr w:type="spellStart"/>
      <w:r w:rsidRPr="00E24ABA">
        <w:t>agentūros</w:t>
      </w:r>
      <w:proofErr w:type="spellEnd"/>
      <w:r w:rsidRPr="00E24ABA">
        <w:t xml:space="preserve"> </w:t>
      </w:r>
      <w:proofErr w:type="spellStart"/>
      <w:r w:rsidRPr="00E24ABA">
        <w:t>perduotas</w:t>
      </w:r>
      <w:proofErr w:type="spellEnd"/>
      <w:r w:rsidRPr="00E24ABA">
        <w:t xml:space="preserve"> </w:t>
      </w:r>
      <w:proofErr w:type="spellStart"/>
      <w:r w:rsidRPr="00E24ABA">
        <w:t>turtas</w:t>
      </w:r>
      <w:proofErr w:type="spellEnd"/>
      <w:r w:rsidRPr="00E24ABA">
        <w:t>:</w:t>
      </w:r>
    </w:p>
    <w:p w14:paraId="6AAB87FC" w14:textId="77777777" w:rsidR="00E24ABA" w:rsidRPr="00E24ABA" w:rsidRDefault="00E24ABA" w:rsidP="00E24ABA">
      <w:pPr>
        <w:spacing w:line="276" w:lineRule="auto"/>
        <w:ind w:left="1069"/>
        <w:jc w:val="both"/>
      </w:pPr>
      <w:r w:rsidRPr="00E24ABA">
        <w:t xml:space="preserve">- </w:t>
      </w:r>
      <w:proofErr w:type="spellStart"/>
      <w:r w:rsidRPr="00E24ABA">
        <w:t>ilgalaikis</w:t>
      </w:r>
      <w:proofErr w:type="spellEnd"/>
      <w:r w:rsidRPr="00E24ABA">
        <w:t xml:space="preserve"> </w:t>
      </w:r>
      <w:proofErr w:type="spellStart"/>
      <w:r w:rsidRPr="00E24ABA">
        <w:t>kilnojamas</w:t>
      </w:r>
      <w:proofErr w:type="spellEnd"/>
      <w:r w:rsidRPr="00E24ABA">
        <w:t xml:space="preserve"> </w:t>
      </w:r>
      <w:proofErr w:type="spellStart"/>
      <w:r w:rsidRPr="00E24ABA">
        <w:t>turtas</w:t>
      </w:r>
      <w:proofErr w:type="spellEnd"/>
      <w:r w:rsidRPr="00E24ABA">
        <w:t xml:space="preserve"> </w:t>
      </w:r>
      <w:proofErr w:type="spellStart"/>
      <w:r w:rsidRPr="00E24ABA">
        <w:t>įsigijimo</w:t>
      </w:r>
      <w:proofErr w:type="spellEnd"/>
      <w:r w:rsidRPr="00E24ABA">
        <w:t xml:space="preserve"> </w:t>
      </w:r>
      <w:proofErr w:type="spellStart"/>
      <w:r w:rsidRPr="00E24ABA">
        <w:t>verte</w:t>
      </w:r>
      <w:proofErr w:type="spellEnd"/>
      <w:r w:rsidRPr="00E24ABA">
        <w:t xml:space="preserve"> (</w:t>
      </w:r>
      <w:proofErr w:type="spellStart"/>
      <w:r w:rsidRPr="00E24ABA">
        <w:t>mokyklinis</w:t>
      </w:r>
      <w:proofErr w:type="spellEnd"/>
      <w:r w:rsidRPr="00E24ABA">
        <w:t xml:space="preserve"> </w:t>
      </w:r>
      <w:proofErr w:type="spellStart"/>
      <w:proofErr w:type="gramStart"/>
      <w:r w:rsidRPr="00E24ABA">
        <w:t>autobusas</w:t>
      </w:r>
      <w:proofErr w:type="spellEnd"/>
      <w:r w:rsidRPr="00E24ABA">
        <w:t>)  –</w:t>
      </w:r>
      <w:proofErr w:type="gramEnd"/>
      <w:r w:rsidRPr="00E24ABA">
        <w:t xml:space="preserve"> 40</w:t>
      </w:r>
      <w:r w:rsidR="00085118">
        <w:t xml:space="preserve"> </w:t>
      </w:r>
      <w:r w:rsidRPr="00E24ABA">
        <w:t xml:space="preserve">416,42 </w:t>
      </w:r>
      <w:proofErr w:type="spellStart"/>
      <w:r w:rsidRPr="00E24ABA">
        <w:t>Eur</w:t>
      </w:r>
      <w:proofErr w:type="spellEnd"/>
    </w:p>
    <w:p w14:paraId="518CABAF" w14:textId="77777777" w:rsidR="00E24ABA" w:rsidRPr="00E24ABA" w:rsidRDefault="00E24ABA" w:rsidP="00E24ABA">
      <w:pPr>
        <w:numPr>
          <w:ilvl w:val="0"/>
          <w:numId w:val="23"/>
        </w:numPr>
        <w:spacing w:line="276" w:lineRule="auto"/>
        <w:jc w:val="both"/>
      </w:pPr>
      <w:proofErr w:type="spellStart"/>
      <w:r w:rsidRPr="00E24ABA">
        <w:t>Nacionalinės</w:t>
      </w:r>
      <w:proofErr w:type="spellEnd"/>
      <w:r w:rsidRPr="00E24ABA">
        <w:t xml:space="preserve"> </w:t>
      </w:r>
      <w:proofErr w:type="spellStart"/>
      <w:r w:rsidRPr="00E24ABA">
        <w:t>švietimo</w:t>
      </w:r>
      <w:proofErr w:type="spellEnd"/>
      <w:r w:rsidRPr="00E24ABA">
        <w:t xml:space="preserve"> </w:t>
      </w:r>
      <w:proofErr w:type="spellStart"/>
      <w:r w:rsidRPr="00E24ABA">
        <w:t>agentūros</w:t>
      </w:r>
      <w:proofErr w:type="spellEnd"/>
      <w:r w:rsidRPr="00E24ABA">
        <w:t xml:space="preserve"> </w:t>
      </w:r>
      <w:proofErr w:type="spellStart"/>
      <w:r w:rsidRPr="00E24ABA">
        <w:t>perduotas</w:t>
      </w:r>
      <w:proofErr w:type="spellEnd"/>
      <w:r w:rsidRPr="00E24ABA">
        <w:t xml:space="preserve"> </w:t>
      </w:r>
      <w:proofErr w:type="spellStart"/>
      <w:r w:rsidRPr="00E24ABA">
        <w:t>turtas</w:t>
      </w:r>
      <w:proofErr w:type="spellEnd"/>
      <w:r w:rsidRPr="00E24ABA">
        <w:t>:</w:t>
      </w:r>
    </w:p>
    <w:p w14:paraId="1CA329F3" w14:textId="77777777" w:rsidR="00E24ABA" w:rsidRPr="00E24ABA" w:rsidRDefault="00E24ABA" w:rsidP="00E24ABA">
      <w:pPr>
        <w:spacing w:line="276" w:lineRule="auto"/>
        <w:ind w:left="1080"/>
        <w:jc w:val="both"/>
      </w:pPr>
      <w:r w:rsidRPr="00E24ABA">
        <w:t xml:space="preserve">-  </w:t>
      </w:r>
      <w:proofErr w:type="spellStart"/>
      <w:r w:rsidRPr="00E24ABA">
        <w:t>kompiuterinė</w:t>
      </w:r>
      <w:proofErr w:type="spellEnd"/>
      <w:r w:rsidRPr="00E24ABA">
        <w:t xml:space="preserve"> </w:t>
      </w:r>
      <w:proofErr w:type="spellStart"/>
      <w:r w:rsidRPr="00E24ABA">
        <w:t>įranga</w:t>
      </w:r>
      <w:proofErr w:type="spellEnd"/>
      <w:r w:rsidR="00085118">
        <w:t xml:space="preserve"> ir </w:t>
      </w:r>
      <w:proofErr w:type="spellStart"/>
      <w:r w:rsidR="00085118">
        <w:t>baldai</w:t>
      </w:r>
      <w:proofErr w:type="spellEnd"/>
      <w:r w:rsidR="00085118">
        <w:t xml:space="preserve"> – </w:t>
      </w:r>
      <w:proofErr w:type="spellStart"/>
      <w:r w:rsidR="00085118">
        <w:t>įsigijimo</w:t>
      </w:r>
      <w:proofErr w:type="spellEnd"/>
      <w:r w:rsidR="00085118">
        <w:t xml:space="preserve"> </w:t>
      </w:r>
      <w:proofErr w:type="spellStart"/>
      <w:r w:rsidR="00085118">
        <w:t>verte</w:t>
      </w:r>
      <w:proofErr w:type="spellEnd"/>
      <w:r w:rsidR="00085118">
        <w:t xml:space="preserve"> – 18 068</w:t>
      </w:r>
      <w:r w:rsidRPr="00E24ABA">
        <w:t>,</w:t>
      </w:r>
      <w:r w:rsidR="00085118">
        <w:t>84</w:t>
      </w:r>
      <w:r w:rsidRPr="00E24ABA">
        <w:t xml:space="preserve"> </w:t>
      </w:r>
      <w:proofErr w:type="spellStart"/>
      <w:r w:rsidRPr="00E24ABA">
        <w:t>Eur</w:t>
      </w:r>
      <w:proofErr w:type="spellEnd"/>
      <w:r w:rsidRPr="00E24ABA">
        <w:t xml:space="preserve">, </w:t>
      </w:r>
    </w:p>
    <w:p w14:paraId="3A8D0CCB" w14:textId="77777777" w:rsidR="00E24ABA" w:rsidRPr="00E24ABA" w:rsidRDefault="00085118" w:rsidP="00E24ABA">
      <w:pPr>
        <w:spacing w:line="276" w:lineRule="auto"/>
        <w:ind w:left="709"/>
        <w:jc w:val="both"/>
      </w:pPr>
      <w:r>
        <w:t>4</w:t>
      </w:r>
      <w:r w:rsidR="00E24ABA" w:rsidRPr="00E24ABA">
        <w:t xml:space="preserve">.  </w:t>
      </w:r>
      <w:proofErr w:type="spellStart"/>
      <w:r w:rsidR="00E24ABA" w:rsidRPr="00E24ABA">
        <w:t>Nacionalinės</w:t>
      </w:r>
      <w:proofErr w:type="spellEnd"/>
      <w:r w:rsidR="00E24ABA" w:rsidRPr="00E24ABA">
        <w:t xml:space="preserve"> </w:t>
      </w:r>
      <w:proofErr w:type="spellStart"/>
      <w:r w:rsidR="00E24ABA" w:rsidRPr="00E24ABA">
        <w:t>žemės</w:t>
      </w:r>
      <w:proofErr w:type="spellEnd"/>
      <w:r w:rsidR="00E24ABA" w:rsidRPr="00E24ABA">
        <w:t xml:space="preserve"> </w:t>
      </w:r>
      <w:proofErr w:type="spellStart"/>
      <w:r w:rsidR="00E24ABA" w:rsidRPr="00E24ABA">
        <w:t>tarnybos</w:t>
      </w:r>
      <w:proofErr w:type="spellEnd"/>
      <w:r w:rsidR="00E24ABA" w:rsidRPr="00E24ABA">
        <w:t xml:space="preserve"> </w:t>
      </w:r>
      <w:proofErr w:type="spellStart"/>
      <w:r w:rsidR="00E24ABA" w:rsidRPr="00E24ABA">
        <w:t>prie</w:t>
      </w:r>
      <w:proofErr w:type="spellEnd"/>
      <w:r w:rsidR="00E24ABA" w:rsidRPr="00E24ABA">
        <w:t xml:space="preserve"> </w:t>
      </w:r>
      <w:proofErr w:type="spellStart"/>
      <w:r w:rsidR="00E24ABA" w:rsidRPr="00E24ABA">
        <w:t>žemės</w:t>
      </w:r>
      <w:proofErr w:type="spellEnd"/>
      <w:r w:rsidR="00E24ABA" w:rsidRPr="00E24ABA">
        <w:t xml:space="preserve"> </w:t>
      </w:r>
      <w:proofErr w:type="spellStart"/>
      <w:r w:rsidR="00E24ABA" w:rsidRPr="00E24ABA">
        <w:t>ūkio</w:t>
      </w:r>
      <w:proofErr w:type="spellEnd"/>
      <w:r w:rsidR="00E24ABA" w:rsidRPr="00E24ABA">
        <w:t xml:space="preserve"> </w:t>
      </w:r>
      <w:proofErr w:type="spellStart"/>
      <w:r w:rsidR="00E24ABA" w:rsidRPr="00E24ABA">
        <w:t>ministerijos</w:t>
      </w:r>
      <w:proofErr w:type="spellEnd"/>
      <w:r w:rsidR="00E24ABA" w:rsidRPr="00E24ABA">
        <w:t xml:space="preserve"> </w:t>
      </w:r>
      <w:proofErr w:type="spellStart"/>
      <w:r w:rsidR="00E24ABA" w:rsidRPr="00E24ABA">
        <w:t>perduotas</w:t>
      </w:r>
      <w:proofErr w:type="spellEnd"/>
      <w:r w:rsidR="00E24ABA" w:rsidRPr="00E24ABA">
        <w:t xml:space="preserve"> </w:t>
      </w:r>
      <w:proofErr w:type="spellStart"/>
      <w:r w:rsidR="00E24ABA" w:rsidRPr="00E24ABA">
        <w:t>turtas</w:t>
      </w:r>
      <w:proofErr w:type="spellEnd"/>
      <w:r w:rsidR="00E24ABA" w:rsidRPr="00E24ABA">
        <w:t>:</w:t>
      </w:r>
    </w:p>
    <w:p w14:paraId="5030A674" w14:textId="77777777" w:rsidR="00E24ABA" w:rsidRPr="00E24ABA" w:rsidRDefault="00E24ABA" w:rsidP="00E24ABA">
      <w:pPr>
        <w:spacing w:line="276" w:lineRule="auto"/>
        <w:ind w:left="709"/>
        <w:jc w:val="both"/>
      </w:pPr>
      <w:r w:rsidRPr="00E24ABA">
        <w:t xml:space="preserve">     - </w:t>
      </w:r>
      <w:proofErr w:type="spellStart"/>
      <w:r w:rsidRPr="00E24ABA">
        <w:t>žemė</w:t>
      </w:r>
      <w:proofErr w:type="spellEnd"/>
      <w:r w:rsidRPr="00E24ABA">
        <w:t xml:space="preserve"> – </w:t>
      </w:r>
      <w:r w:rsidR="00085118">
        <w:t>504 156,00</w:t>
      </w:r>
      <w:r w:rsidRPr="00E24ABA">
        <w:t xml:space="preserve"> Eur.</w:t>
      </w:r>
    </w:p>
    <w:p w14:paraId="756EA0C1" w14:textId="77777777" w:rsidR="00F0699F" w:rsidRPr="00F13BC5" w:rsidRDefault="00F0699F" w:rsidP="00F0699F">
      <w:pPr>
        <w:spacing w:line="276" w:lineRule="auto"/>
        <w:jc w:val="both"/>
        <w:rPr>
          <w:b/>
          <w:lang w:val="lt-LT"/>
        </w:rPr>
      </w:pPr>
      <w:r w:rsidRPr="00F13BC5">
        <w:rPr>
          <w:b/>
          <w:lang w:val="lt-LT"/>
        </w:rPr>
        <w:t>Viešosios įstaigos sąnaudos per finansinius metus, iš j</w:t>
      </w:r>
      <w:r w:rsidR="00F13BC5">
        <w:rPr>
          <w:b/>
          <w:lang w:val="lt-LT"/>
        </w:rPr>
        <w:t>ų – išlaidos darbo užmokesčiui</w:t>
      </w:r>
    </w:p>
    <w:p w14:paraId="301A0C8B" w14:textId="77777777" w:rsidR="00FE0656" w:rsidRPr="00FE0656" w:rsidRDefault="00FE0656" w:rsidP="00FE0656">
      <w:pPr>
        <w:spacing w:line="276" w:lineRule="auto"/>
        <w:ind w:firstLine="720"/>
        <w:jc w:val="both"/>
        <w:rPr>
          <w:lang w:val="lt-LT"/>
        </w:rPr>
      </w:pPr>
      <w:r w:rsidRPr="00FE0656">
        <w:rPr>
          <w:lang w:val="lt-LT"/>
        </w:rPr>
        <w:lastRenderedPageBreak/>
        <w:t xml:space="preserve">Per 2022 m. Viešoji įstaiga patyrė 2 675,4 tūkst.  Eur sąnaudų vykdydama pagrindinę veiklą – profesinį formalųjį ir neformalųjį mokymą ir 511,7 </w:t>
      </w:r>
      <w:proofErr w:type="spellStart"/>
      <w:r w:rsidRPr="00FE0656">
        <w:rPr>
          <w:lang w:val="lt-LT"/>
        </w:rPr>
        <w:t>tūkst</w:t>
      </w:r>
      <w:proofErr w:type="spellEnd"/>
      <w:r w:rsidRPr="00FE0656">
        <w:rPr>
          <w:lang w:val="lt-LT"/>
        </w:rPr>
        <w:t xml:space="preserve"> Eur vykdydama kitą, su pagrindine veikla susijusią, veiklą.</w:t>
      </w:r>
    </w:p>
    <w:p w14:paraId="725FF0DB" w14:textId="77777777" w:rsidR="00FE0656" w:rsidRPr="00E17F1B" w:rsidRDefault="00FE0656" w:rsidP="00FE0656">
      <w:pPr>
        <w:spacing w:line="276" w:lineRule="auto"/>
        <w:ind w:firstLine="720"/>
        <w:jc w:val="both"/>
        <w:rPr>
          <w:lang w:val="lt-LT"/>
        </w:rPr>
      </w:pPr>
      <w:r w:rsidRPr="00E17F1B">
        <w:rPr>
          <w:lang w:val="lt-LT"/>
        </w:rPr>
        <w:t>Per 2022 m. buvo priskaityta 1</w:t>
      </w:r>
      <w:r w:rsidR="00E17F1B" w:rsidRPr="00E17F1B">
        <w:rPr>
          <w:lang w:val="lt-LT"/>
        </w:rPr>
        <w:t xml:space="preserve"> 949</w:t>
      </w:r>
      <w:r w:rsidRPr="00E17F1B">
        <w:rPr>
          <w:lang w:val="lt-LT"/>
        </w:rPr>
        <w:t>,8</w:t>
      </w:r>
      <w:r w:rsidR="00E17F1B" w:rsidRPr="00E17F1B">
        <w:rPr>
          <w:lang w:val="lt-LT"/>
        </w:rPr>
        <w:t>5</w:t>
      </w:r>
      <w:r w:rsidRPr="00E17F1B">
        <w:rPr>
          <w:lang w:val="lt-LT"/>
        </w:rPr>
        <w:t xml:space="preserve"> t</w:t>
      </w:r>
      <w:r w:rsidR="00E17F1B" w:rsidRPr="00E17F1B">
        <w:rPr>
          <w:lang w:val="lt-LT"/>
        </w:rPr>
        <w:t>ūkst. Eur darbo užmokesčio ir 36</w:t>
      </w:r>
      <w:r w:rsidRPr="00E17F1B">
        <w:rPr>
          <w:lang w:val="lt-LT"/>
        </w:rPr>
        <w:t xml:space="preserve"> tūkst. Eur įmokų SODRAI, iš kurių:</w:t>
      </w:r>
    </w:p>
    <w:p w14:paraId="65A802E2" w14:textId="77777777" w:rsidR="00FE0656" w:rsidRPr="00FA0753" w:rsidRDefault="00FE0656" w:rsidP="00FE0656">
      <w:pPr>
        <w:numPr>
          <w:ilvl w:val="0"/>
          <w:numId w:val="1"/>
        </w:numPr>
        <w:tabs>
          <w:tab w:val="clear" w:pos="1680"/>
          <w:tab w:val="num" w:pos="851"/>
        </w:tabs>
        <w:spacing w:line="276" w:lineRule="auto"/>
        <w:jc w:val="both"/>
        <w:rPr>
          <w:lang w:val="lt-LT"/>
        </w:rPr>
      </w:pPr>
      <w:r w:rsidRPr="00FA0753">
        <w:rPr>
          <w:lang w:val="lt-LT"/>
        </w:rPr>
        <w:t xml:space="preserve"> 1 </w:t>
      </w:r>
      <w:r w:rsidR="00FA0753" w:rsidRPr="00FA0753">
        <w:rPr>
          <w:lang w:val="lt-LT"/>
        </w:rPr>
        <w:t>67</w:t>
      </w:r>
      <w:r w:rsidR="005D6F16" w:rsidRPr="00FA0753">
        <w:rPr>
          <w:lang w:val="lt-LT"/>
        </w:rPr>
        <w:t>9</w:t>
      </w:r>
      <w:r w:rsidRPr="00FA0753">
        <w:rPr>
          <w:lang w:val="lt-LT"/>
        </w:rPr>
        <w:t>,</w:t>
      </w:r>
      <w:r w:rsidR="00FA0753" w:rsidRPr="00FA0753">
        <w:rPr>
          <w:lang w:val="lt-LT"/>
        </w:rPr>
        <w:t>62</w:t>
      </w:r>
      <w:r w:rsidRPr="00FA0753">
        <w:rPr>
          <w:lang w:val="lt-LT"/>
        </w:rPr>
        <w:t xml:space="preserve"> tūkst. Eur biudžeto lėšos darbo užmokesčiui ir  </w:t>
      </w:r>
      <w:r w:rsidR="00086FCB" w:rsidRPr="00FA0753">
        <w:rPr>
          <w:lang w:val="lt-LT"/>
        </w:rPr>
        <w:t>3</w:t>
      </w:r>
      <w:r w:rsidR="005D6F16" w:rsidRPr="00FA0753">
        <w:rPr>
          <w:lang w:val="lt-LT"/>
        </w:rPr>
        <w:t>0</w:t>
      </w:r>
      <w:r w:rsidRPr="00FA0753">
        <w:rPr>
          <w:lang w:val="lt-LT"/>
        </w:rPr>
        <w:t>,</w:t>
      </w:r>
      <w:r w:rsidR="00FA0753" w:rsidRPr="00FA0753">
        <w:rPr>
          <w:lang w:val="lt-LT"/>
        </w:rPr>
        <w:t>5</w:t>
      </w:r>
      <w:r w:rsidRPr="00FA0753">
        <w:rPr>
          <w:lang w:val="lt-LT"/>
        </w:rPr>
        <w:t xml:space="preserve"> tūkst. Eur </w:t>
      </w:r>
      <w:proofErr w:type="spellStart"/>
      <w:r w:rsidRPr="00FA0753">
        <w:rPr>
          <w:lang w:val="lt-LT"/>
        </w:rPr>
        <w:t>soc</w:t>
      </w:r>
      <w:proofErr w:type="spellEnd"/>
      <w:r w:rsidRPr="00FA0753">
        <w:rPr>
          <w:lang w:val="lt-LT"/>
        </w:rPr>
        <w:t>. draudimui;</w:t>
      </w:r>
    </w:p>
    <w:p w14:paraId="798385B8" w14:textId="77777777" w:rsidR="00FE0656" w:rsidRPr="00FA0753" w:rsidRDefault="005D6F16" w:rsidP="00FE0656">
      <w:pPr>
        <w:numPr>
          <w:ilvl w:val="0"/>
          <w:numId w:val="1"/>
        </w:numPr>
        <w:tabs>
          <w:tab w:val="clear" w:pos="1680"/>
          <w:tab w:val="num" w:pos="851"/>
        </w:tabs>
        <w:spacing w:line="276" w:lineRule="auto"/>
        <w:jc w:val="both"/>
        <w:rPr>
          <w:lang w:val="lt-LT"/>
        </w:rPr>
      </w:pPr>
      <w:r w:rsidRPr="00FA0753">
        <w:rPr>
          <w:lang w:val="lt-LT"/>
        </w:rPr>
        <w:t xml:space="preserve"> 2</w:t>
      </w:r>
      <w:r w:rsidR="00FA0753" w:rsidRPr="00FA0753">
        <w:rPr>
          <w:lang w:val="lt-LT"/>
        </w:rPr>
        <w:t>70</w:t>
      </w:r>
      <w:r w:rsidRPr="00FA0753">
        <w:rPr>
          <w:lang w:val="lt-LT"/>
        </w:rPr>
        <w:t>,</w:t>
      </w:r>
      <w:r w:rsidR="00FA0753" w:rsidRPr="00FA0753">
        <w:rPr>
          <w:lang w:val="lt-LT"/>
        </w:rPr>
        <w:t>23</w:t>
      </w:r>
      <w:r w:rsidR="00FE0656" w:rsidRPr="00FA0753">
        <w:rPr>
          <w:lang w:val="lt-LT"/>
        </w:rPr>
        <w:t xml:space="preserve"> tūkst. Eur projektų bei savų lėšų DU ir 5,</w:t>
      </w:r>
      <w:r w:rsidR="00FA0753" w:rsidRPr="00FA0753">
        <w:rPr>
          <w:lang w:val="lt-LT"/>
        </w:rPr>
        <w:t>5</w:t>
      </w:r>
      <w:r w:rsidR="00FE0656" w:rsidRPr="00FA0753">
        <w:rPr>
          <w:lang w:val="lt-LT"/>
        </w:rPr>
        <w:t xml:space="preserve"> tūkst. Eur </w:t>
      </w:r>
      <w:proofErr w:type="spellStart"/>
      <w:r w:rsidR="00FE0656" w:rsidRPr="00FA0753">
        <w:rPr>
          <w:lang w:val="lt-LT"/>
        </w:rPr>
        <w:t>soc</w:t>
      </w:r>
      <w:proofErr w:type="spellEnd"/>
      <w:r w:rsidR="00FE0656" w:rsidRPr="00FA0753">
        <w:rPr>
          <w:lang w:val="lt-LT"/>
        </w:rPr>
        <w:t>. draudimui.</w:t>
      </w:r>
    </w:p>
    <w:p w14:paraId="45ADDA15" w14:textId="77777777" w:rsidR="00FE0656" w:rsidRPr="00C05958" w:rsidRDefault="00FE0656" w:rsidP="00FE0656">
      <w:pPr>
        <w:numPr>
          <w:ilvl w:val="0"/>
          <w:numId w:val="1"/>
        </w:numPr>
        <w:tabs>
          <w:tab w:val="clear" w:pos="1680"/>
          <w:tab w:val="num" w:pos="851"/>
        </w:tabs>
        <w:spacing w:line="276" w:lineRule="auto"/>
        <w:jc w:val="both"/>
        <w:rPr>
          <w:lang w:val="lt-LT"/>
        </w:rPr>
      </w:pPr>
      <w:r w:rsidRPr="00C05958">
        <w:rPr>
          <w:lang w:val="lt-LT"/>
        </w:rPr>
        <w:t xml:space="preserve"> vidutinis mokytojo atlyginimas už pilną krūvį sudarė 1</w:t>
      </w:r>
      <w:r w:rsidR="00C05958" w:rsidRPr="00C05958">
        <w:rPr>
          <w:lang w:val="lt-LT"/>
        </w:rPr>
        <w:t>580</w:t>
      </w:r>
      <w:r w:rsidRPr="00C05958">
        <w:rPr>
          <w:lang w:val="lt-LT"/>
        </w:rPr>
        <w:t>,</w:t>
      </w:r>
      <w:r w:rsidR="00C05958" w:rsidRPr="00C05958">
        <w:rPr>
          <w:lang w:val="lt-LT"/>
        </w:rPr>
        <w:t>67</w:t>
      </w:r>
      <w:r w:rsidRPr="00C05958">
        <w:rPr>
          <w:lang w:val="lt-LT"/>
        </w:rPr>
        <w:t xml:space="preserve"> Eur,</w:t>
      </w:r>
    </w:p>
    <w:p w14:paraId="39942362" w14:textId="77777777" w:rsidR="00FE0656" w:rsidRPr="00C05958" w:rsidRDefault="00FE0656" w:rsidP="00FE0656">
      <w:pPr>
        <w:numPr>
          <w:ilvl w:val="0"/>
          <w:numId w:val="1"/>
        </w:numPr>
        <w:tabs>
          <w:tab w:val="clear" w:pos="1680"/>
          <w:tab w:val="num" w:pos="851"/>
        </w:tabs>
        <w:spacing w:line="276" w:lineRule="auto"/>
        <w:jc w:val="both"/>
        <w:rPr>
          <w:lang w:val="lt-LT"/>
        </w:rPr>
      </w:pPr>
      <w:r w:rsidRPr="00C05958">
        <w:rPr>
          <w:lang w:val="lt-LT"/>
        </w:rPr>
        <w:t xml:space="preserve"> vidutinis administracijos darbuotojų atlyginimas – 1</w:t>
      </w:r>
      <w:r w:rsidR="00C05958" w:rsidRPr="00C05958">
        <w:rPr>
          <w:lang w:val="lt-LT"/>
        </w:rPr>
        <w:t>602,51</w:t>
      </w:r>
      <w:r w:rsidRPr="00C05958">
        <w:rPr>
          <w:lang w:val="lt-LT"/>
        </w:rPr>
        <w:t xml:space="preserve"> Eur.</w:t>
      </w:r>
    </w:p>
    <w:p w14:paraId="031E3295" w14:textId="77777777" w:rsidR="00FE0656" w:rsidRPr="00FA0753" w:rsidRDefault="00FE0656" w:rsidP="00FE0656">
      <w:pPr>
        <w:spacing w:line="276" w:lineRule="auto"/>
        <w:ind w:firstLine="720"/>
        <w:jc w:val="both"/>
        <w:rPr>
          <w:lang w:val="lt-LT"/>
        </w:rPr>
      </w:pPr>
      <w:r w:rsidRPr="00FA0753">
        <w:rPr>
          <w:lang w:val="lt-LT"/>
        </w:rPr>
        <w:t>Socialinių išmok</w:t>
      </w:r>
      <w:r w:rsidR="00FA0753">
        <w:rPr>
          <w:lang w:val="lt-LT"/>
        </w:rPr>
        <w:t>ų – stipendijų - išlaidos 2022 m. buvo 80</w:t>
      </w:r>
      <w:r w:rsidRPr="00FA0753">
        <w:rPr>
          <w:lang w:val="lt-LT"/>
        </w:rPr>
        <w:t>,</w:t>
      </w:r>
      <w:r w:rsidR="00FA0753">
        <w:rPr>
          <w:lang w:val="lt-LT"/>
        </w:rPr>
        <w:t>2</w:t>
      </w:r>
      <w:r w:rsidRPr="00FA0753">
        <w:rPr>
          <w:lang w:val="lt-LT"/>
        </w:rPr>
        <w:t xml:space="preserve"> tūkst. Eur.</w:t>
      </w:r>
    </w:p>
    <w:p w14:paraId="388738A6" w14:textId="77777777" w:rsidR="00FE0656" w:rsidRPr="00FA0753" w:rsidRDefault="00FE0656" w:rsidP="00FE0656">
      <w:pPr>
        <w:spacing w:line="276" w:lineRule="auto"/>
        <w:ind w:firstLine="720"/>
        <w:jc w:val="both"/>
        <w:rPr>
          <w:lang w:val="lt-LT"/>
        </w:rPr>
      </w:pPr>
      <w:r w:rsidRPr="00FA0753">
        <w:rPr>
          <w:lang w:val="lt-LT"/>
        </w:rPr>
        <w:t xml:space="preserve">Ilgalaikio turto nusidėvėjimo ir amortizacijos sąnaudos sudarė – </w:t>
      </w:r>
      <w:r w:rsidR="00FA0753" w:rsidRPr="00FA0753">
        <w:rPr>
          <w:lang w:val="lt-LT"/>
        </w:rPr>
        <w:t>306,1</w:t>
      </w:r>
      <w:r w:rsidRPr="00FA0753">
        <w:rPr>
          <w:lang w:val="lt-LT"/>
        </w:rPr>
        <w:t xml:space="preserve"> tūkst. Eur.</w:t>
      </w:r>
    </w:p>
    <w:p w14:paraId="36950CD4" w14:textId="77777777" w:rsidR="00FE0656" w:rsidRPr="00FA0753" w:rsidRDefault="00FE0656" w:rsidP="00FA0753">
      <w:pPr>
        <w:spacing w:line="276" w:lineRule="auto"/>
        <w:ind w:firstLine="720"/>
        <w:jc w:val="both"/>
        <w:rPr>
          <w:lang w:val="lt-LT"/>
        </w:rPr>
      </w:pPr>
      <w:r w:rsidRPr="00FA0753">
        <w:rPr>
          <w:lang w:val="lt-LT"/>
        </w:rPr>
        <w:t xml:space="preserve">Finansinės investicinės veiklos sąnaudos – </w:t>
      </w:r>
      <w:r w:rsidR="00FA0753" w:rsidRPr="00FA0753">
        <w:rPr>
          <w:lang w:val="lt-LT"/>
        </w:rPr>
        <w:t>1,7</w:t>
      </w:r>
      <w:r w:rsidRPr="00FA0753">
        <w:rPr>
          <w:lang w:val="lt-LT"/>
        </w:rPr>
        <w:t xml:space="preserve"> tūkst. Eur. </w:t>
      </w:r>
    </w:p>
    <w:p w14:paraId="0F19E74D" w14:textId="77777777" w:rsidR="00FE0656" w:rsidRPr="00FA0753" w:rsidRDefault="00FE0656" w:rsidP="00FE0656">
      <w:pPr>
        <w:spacing w:line="276" w:lineRule="auto"/>
        <w:ind w:firstLine="720"/>
        <w:jc w:val="both"/>
        <w:rPr>
          <w:lang w:val="lt-LT"/>
        </w:rPr>
      </w:pPr>
      <w:r w:rsidRPr="00FA0753">
        <w:rPr>
          <w:lang w:val="lt-LT"/>
        </w:rPr>
        <w:t xml:space="preserve">Sukauptas einamųjų metų </w:t>
      </w:r>
      <w:r w:rsidR="00FA0753" w:rsidRPr="00FA0753">
        <w:rPr>
          <w:lang w:val="lt-LT"/>
        </w:rPr>
        <w:t>deficitas 2022</w:t>
      </w:r>
      <w:r w:rsidRPr="00FA0753">
        <w:rPr>
          <w:lang w:val="lt-LT"/>
        </w:rPr>
        <w:t xml:space="preserve"> m. gruodžio 31 d. – </w:t>
      </w:r>
      <w:r w:rsidR="00FA0753" w:rsidRPr="00FA0753">
        <w:rPr>
          <w:b/>
          <w:lang w:val="lt-LT"/>
        </w:rPr>
        <w:t>-</w:t>
      </w:r>
      <w:r w:rsidR="00FA0753" w:rsidRPr="00FA0753">
        <w:rPr>
          <w:lang w:val="lt-LT"/>
        </w:rPr>
        <w:t>89 983,35</w:t>
      </w:r>
      <w:r w:rsidRPr="00FA0753">
        <w:rPr>
          <w:lang w:val="lt-LT"/>
        </w:rPr>
        <w:t xml:space="preserve"> tūkst. Eur. </w:t>
      </w:r>
    </w:p>
    <w:p w14:paraId="6FCB36FB" w14:textId="77777777" w:rsidR="00F0699F" w:rsidRPr="00F13BC5" w:rsidRDefault="00F0699F" w:rsidP="00F0699F">
      <w:pPr>
        <w:spacing w:line="276" w:lineRule="auto"/>
        <w:jc w:val="both"/>
        <w:rPr>
          <w:b/>
          <w:lang w:val="lt-LT"/>
        </w:rPr>
      </w:pPr>
      <w:r w:rsidRPr="00F13BC5">
        <w:rPr>
          <w:b/>
          <w:lang w:val="lt-LT"/>
        </w:rPr>
        <w:t>Viešosios įstaigos darbuotojų skaičius finansinių metų pradžioje ir</w:t>
      </w:r>
      <w:r w:rsidRPr="00F13BC5">
        <w:rPr>
          <w:b/>
          <w:bCs/>
          <w:lang w:val="lt-LT"/>
        </w:rPr>
        <w:t xml:space="preserve"> </w:t>
      </w:r>
      <w:r w:rsidR="00F13BC5" w:rsidRPr="00F13BC5">
        <w:rPr>
          <w:b/>
          <w:lang w:val="lt-LT"/>
        </w:rPr>
        <w:t>pabaigoje</w:t>
      </w:r>
    </w:p>
    <w:p w14:paraId="62093C5C" w14:textId="77777777" w:rsidR="00FA0753" w:rsidRPr="00DF0669" w:rsidRDefault="00FA0753" w:rsidP="00FA0753">
      <w:pPr>
        <w:spacing w:line="276" w:lineRule="auto"/>
        <w:ind w:firstLine="284"/>
        <w:jc w:val="both"/>
        <w:rPr>
          <w:lang w:val="lt-LT"/>
        </w:rPr>
      </w:pPr>
      <w:r w:rsidRPr="00DF0669">
        <w:rPr>
          <w:lang w:val="lt-LT"/>
        </w:rPr>
        <w:t>Įstaigoje  202</w:t>
      </w:r>
      <w:r w:rsidR="00C05958" w:rsidRPr="00DF0669">
        <w:rPr>
          <w:lang w:val="lt-LT"/>
        </w:rPr>
        <w:t>2</w:t>
      </w:r>
      <w:r w:rsidRPr="00DF0669">
        <w:rPr>
          <w:lang w:val="lt-LT"/>
        </w:rPr>
        <w:t xml:space="preserve"> metų </w:t>
      </w:r>
      <w:r w:rsidR="00C05958" w:rsidRPr="00DF0669">
        <w:rPr>
          <w:lang w:val="lt-LT"/>
        </w:rPr>
        <w:t xml:space="preserve">sausio </w:t>
      </w:r>
      <w:r w:rsidRPr="00DF0669">
        <w:rPr>
          <w:lang w:val="lt-LT"/>
        </w:rPr>
        <w:t>1 d. dirbo 132 darbuotojai, 2022</w:t>
      </w:r>
      <w:r w:rsidR="00C05958" w:rsidRPr="00DF0669">
        <w:rPr>
          <w:lang w:val="lt-LT"/>
        </w:rPr>
        <w:t xml:space="preserve"> metų</w:t>
      </w:r>
      <w:r w:rsidRPr="00DF0669">
        <w:rPr>
          <w:lang w:val="lt-LT"/>
        </w:rPr>
        <w:t xml:space="preserve"> </w:t>
      </w:r>
      <w:r w:rsidR="00C05958" w:rsidRPr="00DF0669">
        <w:rPr>
          <w:lang w:val="lt-LT"/>
        </w:rPr>
        <w:t>gruodžio 31 d.</w:t>
      </w:r>
      <w:r w:rsidRPr="00DF0669">
        <w:rPr>
          <w:lang w:val="lt-LT"/>
        </w:rPr>
        <w:t xml:space="preserve"> – 126 darbuotojai.</w:t>
      </w:r>
    </w:p>
    <w:p w14:paraId="175D74F5" w14:textId="77777777" w:rsidR="00F0699F" w:rsidRPr="0087449A" w:rsidRDefault="00F0699F" w:rsidP="00F0699F">
      <w:pPr>
        <w:spacing w:line="276" w:lineRule="auto"/>
        <w:jc w:val="both"/>
        <w:rPr>
          <w:b/>
          <w:lang w:val="lt-LT"/>
        </w:rPr>
      </w:pPr>
      <w:r w:rsidRPr="0087449A">
        <w:rPr>
          <w:b/>
          <w:lang w:val="lt-LT"/>
        </w:rPr>
        <w:t>Viešosios įsta</w:t>
      </w:r>
      <w:r w:rsidR="00F13BC5" w:rsidRPr="0087449A">
        <w:rPr>
          <w:b/>
          <w:lang w:val="lt-LT"/>
        </w:rPr>
        <w:t>igos sąnaudos valdymo išlaidoms</w:t>
      </w:r>
    </w:p>
    <w:p w14:paraId="775CA52E" w14:textId="77777777" w:rsidR="00F0699F" w:rsidRPr="0087449A" w:rsidRDefault="00F0699F" w:rsidP="00F0699F">
      <w:pPr>
        <w:spacing w:line="276" w:lineRule="auto"/>
        <w:ind w:firstLine="720"/>
        <w:jc w:val="both"/>
        <w:rPr>
          <w:lang w:val="lt-LT"/>
        </w:rPr>
      </w:pPr>
      <w:r w:rsidRPr="0087449A">
        <w:rPr>
          <w:lang w:val="lt-LT"/>
        </w:rPr>
        <w:t xml:space="preserve">Viešosios įstaigos valdymo išlaidos, nuo visų mokyklos patiriamų sąnaudų sudaro </w:t>
      </w:r>
      <w:r w:rsidR="0087449A" w:rsidRPr="0087449A">
        <w:rPr>
          <w:lang w:val="lt-LT"/>
        </w:rPr>
        <w:t>8,6</w:t>
      </w:r>
      <w:r w:rsidR="0087449A" w:rsidRPr="00DF0669">
        <w:rPr>
          <w:lang w:val="lt-LT"/>
        </w:rPr>
        <w:t>%</w:t>
      </w:r>
    </w:p>
    <w:p w14:paraId="3839CF2C" w14:textId="77777777" w:rsidR="00F0699F" w:rsidRPr="00F13BC5" w:rsidRDefault="00F0699F" w:rsidP="00F0699F">
      <w:pPr>
        <w:spacing w:line="276" w:lineRule="auto"/>
        <w:jc w:val="both"/>
        <w:rPr>
          <w:b/>
          <w:lang w:val="lt-LT"/>
        </w:rPr>
      </w:pPr>
      <w:r w:rsidRPr="00F13BC5">
        <w:rPr>
          <w:b/>
          <w:lang w:val="lt-LT"/>
        </w:rPr>
        <w:t>Duomenys apie viešosios įstaigos vadovus, įstaigos išlaidos vadovų darbo užmokesčiui ir kitoms vie</w:t>
      </w:r>
      <w:r w:rsidR="00F13BC5">
        <w:rPr>
          <w:b/>
          <w:lang w:val="lt-LT"/>
        </w:rPr>
        <w:t>šosios įstaigos vadovų išmokoms</w:t>
      </w:r>
    </w:p>
    <w:p w14:paraId="1CCD8F65" w14:textId="77777777" w:rsidR="00D93972" w:rsidRPr="00D93972" w:rsidRDefault="00D93972" w:rsidP="00D93972">
      <w:pPr>
        <w:pStyle w:val="Pagrindiniotekstotrauka"/>
        <w:tabs>
          <w:tab w:val="left" w:pos="6804"/>
        </w:tabs>
        <w:spacing w:after="0" w:line="276" w:lineRule="auto"/>
        <w:jc w:val="center"/>
        <w:rPr>
          <w:lang w:val="lt-LT" w:eastAsia="ar-SA"/>
        </w:rPr>
      </w:pPr>
      <w:r w:rsidRPr="00D93972">
        <w:rPr>
          <w:lang w:val="lt-LT" w:eastAsia="ar-SA"/>
        </w:rPr>
        <w:t>(Viešojo sektoriaus subjekto metinės veiklos ataskaitos ir viešojo sektoriaus subjektų grupės metinės veiklos ataskaitos rengimo tvarkos aprašo 2 priedas)</w:t>
      </w:r>
    </w:p>
    <w:p w14:paraId="1502E950" w14:textId="77777777" w:rsidR="00D93972" w:rsidRPr="00D93972" w:rsidRDefault="00D93972" w:rsidP="00D93972">
      <w:pPr>
        <w:pStyle w:val="Sraopastraipa"/>
        <w:tabs>
          <w:tab w:val="left" w:pos="993"/>
        </w:tabs>
        <w:spacing w:line="276" w:lineRule="auto"/>
        <w:ind w:left="0"/>
        <w:jc w:val="center"/>
        <w:rPr>
          <w:b/>
          <w:lang w:val="lt-LT"/>
        </w:rPr>
      </w:pPr>
      <w:r w:rsidRPr="00D93972">
        <w:rPr>
          <w:b/>
        </w:rPr>
        <w:t>VADOVAUJAMAS PAREIGAS EINANČIŲ ASMENŲ ATLYGINIMAS PER ATASKAITINIUS METUS*</w:t>
      </w:r>
    </w:p>
    <w:p w14:paraId="2BBD70D0" w14:textId="77777777" w:rsidR="00D93972" w:rsidRPr="00D93972" w:rsidRDefault="00D93972" w:rsidP="00D93972">
      <w:pPr>
        <w:pStyle w:val="Sraopastraipa"/>
        <w:tabs>
          <w:tab w:val="left" w:pos="993"/>
        </w:tabs>
        <w:spacing w:line="276" w:lineRule="auto"/>
        <w:ind w:left="0"/>
        <w:jc w:val="right"/>
      </w:pPr>
      <w:proofErr w:type="spellStart"/>
      <w:r w:rsidRPr="00D93972">
        <w:t>Eur</w:t>
      </w:r>
      <w:proofErr w:type="spellEnd"/>
      <w:r w:rsidRPr="00D93972">
        <w:t xml:space="preserve">, </w:t>
      </w:r>
      <w:proofErr w:type="spellStart"/>
      <w:r w:rsidRPr="00D93972">
        <w:t>ct</w:t>
      </w:r>
      <w:proofErr w:type="spellEnd"/>
    </w:p>
    <w:tbl>
      <w:tblPr>
        <w:tblStyle w:val="Lentelstinklelis"/>
        <w:tblW w:w="0" w:type="auto"/>
        <w:tblLook w:val="04A0" w:firstRow="1" w:lastRow="0" w:firstColumn="1" w:lastColumn="0" w:noHBand="0" w:noVBand="1"/>
      </w:tblPr>
      <w:tblGrid>
        <w:gridCol w:w="545"/>
        <w:gridCol w:w="1548"/>
        <w:gridCol w:w="1384"/>
        <w:gridCol w:w="1257"/>
        <w:gridCol w:w="1154"/>
        <w:gridCol w:w="999"/>
        <w:gridCol w:w="1187"/>
        <w:gridCol w:w="1497"/>
      </w:tblGrid>
      <w:tr w:rsidR="00D93972" w:rsidRPr="00AD2D42" w14:paraId="7F4FC62E" w14:textId="77777777" w:rsidTr="002D030B">
        <w:tc>
          <w:tcPr>
            <w:tcW w:w="545" w:type="dxa"/>
            <w:vMerge w:val="restart"/>
          </w:tcPr>
          <w:p w14:paraId="1D9DB1BC"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il. Nr.</w:t>
            </w:r>
          </w:p>
        </w:tc>
        <w:tc>
          <w:tcPr>
            <w:tcW w:w="1548" w:type="dxa"/>
            <w:vMerge w:val="restart"/>
            <w:vAlign w:val="center"/>
          </w:tcPr>
          <w:p w14:paraId="45B8286D"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Pareigų</w:t>
            </w:r>
            <w:proofErr w:type="spellEnd"/>
            <w:r w:rsidRPr="00D3056A">
              <w:rPr>
                <w:sz w:val="22"/>
                <w:szCs w:val="22"/>
              </w:rPr>
              <w:t xml:space="preserve"> (</w:t>
            </w:r>
            <w:proofErr w:type="spellStart"/>
            <w:r w:rsidRPr="00D3056A">
              <w:rPr>
                <w:sz w:val="22"/>
                <w:szCs w:val="22"/>
              </w:rPr>
              <w:t>pareigybės</w:t>
            </w:r>
            <w:proofErr w:type="spellEnd"/>
            <w:r w:rsidRPr="00D3056A">
              <w:rPr>
                <w:sz w:val="22"/>
                <w:szCs w:val="22"/>
              </w:rPr>
              <w:t xml:space="preserve">) </w:t>
            </w:r>
            <w:proofErr w:type="spellStart"/>
            <w:r w:rsidRPr="00D3056A">
              <w:rPr>
                <w:sz w:val="22"/>
                <w:szCs w:val="22"/>
              </w:rPr>
              <w:t>pavadinimas</w:t>
            </w:r>
            <w:proofErr w:type="spellEnd"/>
          </w:p>
        </w:tc>
        <w:tc>
          <w:tcPr>
            <w:tcW w:w="1384" w:type="dxa"/>
          </w:tcPr>
          <w:p w14:paraId="44F3C11A"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Bazinis</w:t>
            </w:r>
            <w:proofErr w:type="spellEnd"/>
            <w:r w:rsidRPr="00D3056A">
              <w:rPr>
                <w:sz w:val="22"/>
                <w:szCs w:val="22"/>
              </w:rPr>
              <w:t xml:space="preserve"> </w:t>
            </w:r>
            <w:proofErr w:type="spellStart"/>
            <w:r w:rsidRPr="00D3056A">
              <w:rPr>
                <w:sz w:val="22"/>
                <w:szCs w:val="22"/>
              </w:rPr>
              <w:t>atlyginimas</w:t>
            </w:r>
            <w:proofErr w:type="spellEnd"/>
            <w:r w:rsidRPr="00D3056A">
              <w:rPr>
                <w:sz w:val="22"/>
                <w:szCs w:val="22"/>
              </w:rPr>
              <w:t xml:space="preserve"> </w:t>
            </w:r>
          </w:p>
        </w:tc>
        <w:tc>
          <w:tcPr>
            <w:tcW w:w="1257" w:type="dxa"/>
          </w:tcPr>
          <w:p w14:paraId="5643E4AD"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Priemokos</w:t>
            </w:r>
            <w:proofErr w:type="spellEnd"/>
          </w:p>
        </w:tc>
        <w:tc>
          <w:tcPr>
            <w:tcW w:w="1154" w:type="dxa"/>
          </w:tcPr>
          <w:p w14:paraId="05A89FB6"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Priedai</w:t>
            </w:r>
            <w:proofErr w:type="spellEnd"/>
          </w:p>
        </w:tc>
        <w:tc>
          <w:tcPr>
            <w:tcW w:w="999" w:type="dxa"/>
          </w:tcPr>
          <w:p w14:paraId="3103BAF2"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Premijos</w:t>
            </w:r>
            <w:proofErr w:type="spellEnd"/>
          </w:p>
        </w:tc>
        <w:tc>
          <w:tcPr>
            <w:tcW w:w="1187" w:type="dxa"/>
          </w:tcPr>
          <w:p w14:paraId="7727A7BC"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Kitos</w:t>
            </w:r>
            <w:proofErr w:type="spellEnd"/>
            <w:r w:rsidRPr="00D3056A">
              <w:rPr>
                <w:sz w:val="22"/>
                <w:szCs w:val="22"/>
              </w:rPr>
              <w:t xml:space="preserve"> </w:t>
            </w:r>
            <w:proofErr w:type="spellStart"/>
            <w:r w:rsidRPr="00D3056A">
              <w:rPr>
                <w:sz w:val="22"/>
                <w:szCs w:val="22"/>
              </w:rPr>
              <w:t>išmokos</w:t>
            </w:r>
            <w:proofErr w:type="spellEnd"/>
            <w:r w:rsidRPr="00D3056A">
              <w:rPr>
                <w:sz w:val="22"/>
                <w:szCs w:val="22"/>
              </w:rPr>
              <w:t>**</w:t>
            </w:r>
          </w:p>
        </w:tc>
        <w:tc>
          <w:tcPr>
            <w:tcW w:w="1497" w:type="dxa"/>
          </w:tcPr>
          <w:p w14:paraId="475ABE9F"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Iš</w:t>
            </w:r>
            <w:proofErr w:type="spellEnd"/>
            <w:r w:rsidRPr="00D3056A">
              <w:rPr>
                <w:sz w:val="22"/>
                <w:szCs w:val="22"/>
              </w:rPr>
              <w:t xml:space="preserve"> </w:t>
            </w:r>
            <w:proofErr w:type="spellStart"/>
            <w:r w:rsidRPr="00D3056A">
              <w:rPr>
                <w:sz w:val="22"/>
                <w:szCs w:val="22"/>
              </w:rPr>
              <w:t>viso</w:t>
            </w:r>
            <w:proofErr w:type="spellEnd"/>
          </w:p>
        </w:tc>
      </w:tr>
      <w:tr w:rsidR="00D93972" w:rsidRPr="00AD2D42" w14:paraId="43A46C6F" w14:textId="77777777" w:rsidTr="002D030B">
        <w:tc>
          <w:tcPr>
            <w:tcW w:w="545" w:type="dxa"/>
            <w:vMerge/>
          </w:tcPr>
          <w:p w14:paraId="3272CC8C" w14:textId="77777777" w:rsidR="00D93972" w:rsidRPr="00D3056A" w:rsidRDefault="00D93972" w:rsidP="002D030B">
            <w:pPr>
              <w:pStyle w:val="Sraopastraipa"/>
              <w:tabs>
                <w:tab w:val="left" w:pos="993"/>
              </w:tabs>
              <w:spacing w:line="276" w:lineRule="auto"/>
              <w:ind w:left="0"/>
              <w:jc w:val="center"/>
              <w:rPr>
                <w:sz w:val="22"/>
                <w:szCs w:val="22"/>
              </w:rPr>
            </w:pPr>
          </w:p>
        </w:tc>
        <w:tc>
          <w:tcPr>
            <w:tcW w:w="1548" w:type="dxa"/>
            <w:vMerge/>
          </w:tcPr>
          <w:p w14:paraId="791DD7D2" w14:textId="77777777" w:rsidR="00D93972" w:rsidRPr="00D3056A" w:rsidRDefault="00D93972" w:rsidP="002D030B">
            <w:pPr>
              <w:pStyle w:val="Sraopastraipa"/>
              <w:tabs>
                <w:tab w:val="left" w:pos="993"/>
              </w:tabs>
              <w:spacing w:line="276" w:lineRule="auto"/>
              <w:ind w:left="0"/>
              <w:jc w:val="center"/>
              <w:rPr>
                <w:sz w:val="22"/>
                <w:szCs w:val="22"/>
              </w:rPr>
            </w:pPr>
          </w:p>
        </w:tc>
        <w:tc>
          <w:tcPr>
            <w:tcW w:w="1384" w:type="dxa"/>
          </w:tcPr>
          <w:p w14:paraId="08ED7FA4"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1</w:t>
            </w:r>
          </w:p>
        </w:tc>
        <w:tc>
          <w:tcPr>
            <w:tcW w:w="1257" w:type="dxa"/>
          </w:tcPr>
          <w:p w14:paraId="1A465CDE"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2</w:t>
            </w:r>
          </w:p>
        </w:tc>
        <w:tc>
          <w:tcPr>
            <w:tcW w:w="1154" w:type="dxa"/>
          </w:tcPr>
          <w:p w14:paraId="18658386"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3</w:t>
            </w:r>
          </w:p>
        </w:tc>
        <w:tc>
          <w:tcPr>
            <w:tcW w:w="999" w:type="dxa"/>
          </w:tcPr>
          <w:p w14:paraId="09735B1D"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4</w:t>
            </w:r>
          </w:p>
        </w:tc>
        <w:tc>
          <w:tcPr>
            <w:tcW w:w="1187" w:type="dxa"/>
          </w:tcPr>
          <w:p w14:paraId="297B1A30"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5</w:t>
            </w:r>
          </w:p>
        </w:tc>
        <w:tc>
          <w:tcPr>
            <w:tcW w:w="1497" w:type="dxa"/>
          </w:tcPr>
          <w:p w14:paraId="72A8752E"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6=1+2+3+4+5</w:t>
            </w:r>
          </w:p>
        </w:tc>
      </w:tr>
      <w:tr w:rsidR="00D93972" w:rsidRPr="00AD2D42" w14:paraId="0AE90E4D" w14:textId="77777777" w:rsidTr="002D030B">
        <w:trPr>
          <w:trHeight w:val="300"/>
        </w:trPr>
        <w:tc>
          <w:tcPr>
            <w:tcW w:w="545" w:type="dxa"/>
          </w:tcPr>
          <w:p w14:paraId="15E0A895"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1.</w:t>
            </w:r>
          </w:p>
        </w:tc>
        <w:tc>
          <w:tcPr>
            <w:tcW w:w="1548" w:type="dxa"/>
          </w:tcPr>
          <w:p w14:paraId="66B00FD4"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Direktorius</w:t>
            </w:r>
          </w:p>
        </w:tc>
        <w:tc>
          <w:tcPr>
            <w:tcW w:w="1384" w:type="dxa"/>
          </w:tcPr>
          <w:p w14:paraId="0B5C1E99"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37338,44</w:t>
            </w:r>
          </w:p>
        </w:tc>
        <w:tc>
          <w:tcPr>
            <w:tcW w:w="1257" w:type="dxa"/>
          </w:tcPr>
          <w:p w14:paraId="680E7A3E" w14:textId="77777777" w:rsidR="00D93972" w:rsidRPr="00D3056A" w:rsidRDefault="00D93972" w:rsidP="002D030B">
            <w:pPr>
              <w:pStyle w:val="Sraopastraipa"/>
              <w:tabs>
                <w:tab w:val="left" w:pos="993"/>
              </w:tabs>
              <w:spacing w:line="276" w:lineRule="auto"/>
              <w:ind w:left="0"/>
              <w:jc w:val="center"/>
              <w:rPr>
                <w:sz w:val="22"/>
                <w:szCs w:val="22"/>
              </w:rPr>
            </w:pPr>
          </w:p>
        </w:tc>
        <w:tc>
          <w:tcPr>
            <w:tcW w:w="1154" w:type="dxa"/>
          </w:tcPr>
          <w:p w14:paraId="0E74923D"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14468,88</w:t>
            </w:r>
          </w:p>
        </w:tc>
        <w:tc>
          <w:tcPr>
            <w:tcW w:w="999" w:type="dxa"/>
          </w:tcPr>
          <w:p w14:paraId="291AEF59" w14:textId="77777777" w:rsidR="00D93972" w:rsidRDefault="00C05958" w:rsidP="002D030B">
            <w:pPr>
              <w:pStyle w:val="Sraopastraipa"/>
              <w:tabs>
                <w:tab w:val="left" w:pos="993"/>
              </w:tabs>
              <w:spacing w:line="276" w:lineRule="auto"/>
              <w:ind w:left="0"/>
              <w:jc w:val="center"/>
              <w:rPr>
                <w:sz w:val="22"/>
                <w:szCs w:val="22"/>
              </w:rPr>
            </w:pPr>
            <w:r>
              <w:rPr>
                <w:sz w:val="22"/>
                <w:szCs w:val="22"/>
              </w:rPr>
              <w:t>3010,03</w:t>
            </w:r>
          </w:p>
          <w:p w14:paraId="095D0439" w14:textId="77777777" w:rsidR="00C05958" w:rsidRPr="00D3056A" w:rsidRDefault="00C05958" w:rsidP="002D030B">
            <w:pPr>
              <w:pStyle w:val="Sraopastraipa"/>
              <w:tabs>
                <w:tab w:val="left" w:pos="993"/>
              </w:tabs>
              <w:spacing w:line="276" w:lineRule="auto"/>
              <w:ind w:left="0"/>
              <w:jc w:val="center"/>
              <w:rPr>
                <w:sz w:val="22"/>
                <w:szCs w:val="22"/>
              </w:rPr>
            </w:pPr>
          </w:p>
        </w:tc>
        <w:tc>
          <w:tcPr>
            <w:tcW w:w="1187" w:type="dxa"/>
          </w:tcPr>
          <w:p w14:paraId="5077BED8" w14:textId="77777777" w:rsidR="00D93972" w:rsidRPr="00D3056A" w:rsidRDefault="00D93972" w:rsidP="002D030B">
            <w:pPr>
              <w:pStyle w:val="Sraopastraipa"/>
              <w:tabs>
                <w:tab w:val="left" w:pos="993"/>
              </w:tabs>
              <w:spacing w:line="276" w:lineRule="auto"/>
              <w:ind w:left="0"/>
              <w:jc w:val="center"/>
              <w:rPr>
                <w:sz w:val="22"/>
                <w:szCs w:val="22"/>
              </w:rPr>
            </w:pPr>
          </w:p>
        </w:tc>
        <w:tc>
          <w:tcPr>
            <w:tcW w:w="1497" w:type="dxa"/>
          </w:tcPr>
          <w:p w14:paraId="1CE150E4"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54817,35</w:t>
            </w:r>
          </w:p>
        </w:tc>
      </w:tr>
      <w:tr w:rsidR="00D93972" w:rsidRPr="00AD2D42" w14:paraId="74D10FE9" w14:textId="77777777" w:rsidTr="002D030B">
        <w:tc>
          <w:tcPr>
            <w:tcW w:w="545" w:type="dxa"/>
          </w:tcPr>
          <w:p w14:paraId="29D660CA"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2.</w:t>
            </w:r>
          </w:p>
        </w:tc>
        <w:tc>
          <w:tcPr>
            <w:tcW w:w="1548" w:type="dxa"/>
          </w:tcPr>
          <w:p w14:paraId="204BDD6E"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Filialo</w:t>
            </w:r>
            <w:proofErr w:type="spellEnd"/>
            <w:r w:rsidRPr="00D3056A">
              <w:rPr>
                <w:sz w:val="22"/>
                <w:szCs w:val="22"/>
              </w:rPr>
              <w:t xml:space="preserve"> </w:t>
            </w:r>
            <w:proofErr w:type="spellStart"/>
            <w:r w:rsidRPr="00D3056A">
              <w:rPr>
                <w:sz w:val="22"/>
                <w:szCs w:val="22"/>
              </w:rPr>
              <w:t>direktorius</w:t>
            </w:r>
            <w:proofErr w:type="spellEnd"/>
          </w:p>
        </w:tc>
        <w:tc>
          <w:tcPr>
            <w:tcW w:w="1384" w:type="dxa"/>
          </w:tcPr>
          <w:p w14:paraId="197A99B5"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33464,55</w:t>
            </w:r>
          </w:p>
        </w:tc>
        <w:tc>
          <w:tcPr>
            <w:tcW w:w="1257" w:type="dxa"/>
          </w:tcPr>
          <w:p w14:paraId="0F6778F1" w14:textId="77777777" w:rsidR="00D93972" w:rsidRPr="00D3056A" w:rsidRDefault="00D93972" w:rsidP="002D030B">
            <w:pPr>
              <w:pStyle w:val="Sraopastraipa"/>
              <w:tabs>
                <w:tab w:val="left" w:pos="993"/>
              </w:tabs>
              <w:spacing w:line="276" w:lineRule="auto"/>
              <w:ind w:left="0"/>
              <w:jc w:val="center"/>
              <w:rPr>
                <w:sz w:val="22"/>
                <w:szCs w:val="22"/>
              </w:rPr>
            </w:pPr>
          </w:p>
        </w:tc>
        <w:tc>
          <w:tcPr>
            <w:tcW w:w="1154" w:type="dxa"/>
          </w:tcPr>
          <w:p w14:paraId="0F977445"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13570,82</w:t>
            </w:r>
          </w:p>
        </w:tc>
        <w:tc>
          <w:tcPr>
            <w:tcW w:w="999" w:type="dxa"/>
          </w:tcPr>
          <w:p w14:paraId="40542FD1" w14:textId="77777777" w:rsidR="00D93972" w:rsidRPr="00D3056A" w:rsidRDefault="00D93972" w:rsidP="002D030B">
            <w:pPr>
              <w:pStyle w:val="Sraopastraipa"/>
              <w:tabs>
                <w:tab w:val="left" w:pos="993"/>
              </w:tabs>
              <w:spacing w:line="276" w:lineRule="auto"/>
              <w:ind w:left="0"/>
              <w:jc w:val="center"/>
              <w:rPr>
                <w:sz w:val="22"/>
                <w:szCs w:val="22"/>
              </w:rPr>
            </w:pPr>
          </w:p>
        </w:tc>
        <w:tc>
          <w:tcPr>
            <w:tcW w:w="1187" w:type="dxa"/>
          </w:tcPr>
          <w:p w14:paraId="78BB39F7" w14:textId="77777777" w:rsidR="00D93972" w:rsidRPr="00D3056A" w:rsidRDefault="00D93972" w:rsidP="002D030B">
            <w:pPr>
              <w:pStyle w:val="Sraopastraipa"/>
              <w:tabs>
                <w:tab w:val="left" w:pos="993"/>
              </w:tabs>
              <w:spacing w:line="276" w:lineRule="auto"/>
              <w:ind w:left="0"/>
              <w:jc w:val="center"/>
              <w:rPr>
                <w:sz w:val="22"/>
                <w:szCs w:val="22"/>
              </w:rPr>
            </w:pPr>
          </w:p>
        </w:tc>
        <w:tc>
          <w:tcPr>
            <w:tcW w:w="1497" w:type="dxa"/>
          </w:tcPr>
          <w:p w14:paraId="41ABBF27"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47035,37</w:t>
            </w:r>
          </w:p>
        </w:tc>
      </w:tr>
      <w:tr w:rsidR="00D93972" w:rsidRPr="00AD2D42" w14:paraId="0DA2A78B" w14:textId="77777777" w:rsidTr="002D030B">
        <w:tc>
          <w:tcPr>
            <w:tcW w:w="545" w:type="dxa"/>
          </w:tcPr>
          <w:p w14:paraId="135C4832"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3.</w:t>
            </w:r>
          </w:p>
        </w:tc>
        <w:tc>
          <w:tcPr>
            <w:tcW w:w="1548" w:type="dxa"/>
          </w:tcPr>
          <w:p w14:paraId="564A6507"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Direktoriaus</w:t>
            </w:r>
            <w:proofErr w:type="spellEnd"/>
            <w:r w:rsidRPr="00D3056A">
              <w:rPr>
                <w:sz w:val="22"/>
                <w:szCs w:val="22"/>
              </w:rPr>
              <w:t xml:space="preserve"> </w:t>
            </w:r>
            <w:proofErr w:type="spellStart"/>
            <w:r w:rsidRPr="00D3056A">
              <w:rPr>
                <w:sz w:val="22"/>
                <w:szCs w:val="22"/>
              </w:rPr>
              <w:t>pavaduotoja</w:t>
            </w:r>
            <w:proofErr w:type="spellEnd"/>
            <w:r w:rsidRPr="00D3056A">
              <w:rPr>
                <w:sz w:val="22"/>
                <w:szCs w:val="22"/>
              </w:rPr>
              <w:t xml:space="preserve"> </w:t>
            </w:r>
            <w:proofErr w:type="spellStart"/>
            <w:r w:rsidRPr="00D3056A">
              <w:rPr>
                <w:sz w:val="22"/>
                <w:szCs w:val="22"/>
              </w:rPr>
              <w:t>ugdymui</w:t>
            </w:r>
            <w:proofErr w:type="spellEnd"/>
          </w:p>
        </w:tc>
        <w:tc>
          <w:tcPr>
            <w:tcW w:w="1384" w:type="dxa"/>
          </w:tcPr>
          <w:p w14:paraId="7F12A697"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24468,58</w:t>
            </w:r>
          </w:p>
        </w:tc>
        <w:tc>
          <w:tcPr>
            <w:tcW w:w="1257" w:type="dxa"/>
          </w:tcPr>
          <w:p w14:paraId="098DE206" w14:textId="77777777" w:rsidR="00D93972" w:rsidRPr="00D3056A" w:rsidRDefault="00D93972" w:rsidP="002D030B">
            <w:pPr>
              <w:pStyle w:val="Sraopastraipa"/>
              <w:tabs>
                <w:tab w:val="left" w:pos="993"/>
              </w:tabs>
              <w:spacing w:line="276" w:lineRule="auto"/>
              <w:ind w:left="0"/>
              <w:jc w:val="center"/>
              <w:rPr>
                <w:sz w:val="22"/>
                <w:szCs w:val="22"/>
              </w:rPr>
            </w:pPr>
          </w:p>
        </w:tc>
        <w:tc>
          <w:tcPr>
            <w:tcW w:w="1154" w:type="dxa"/>
          </w:tcPr>
          <w:p w14:paraId="2324BAB3"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7887,98</w:t>
            </w:r>
          </w:p>
        </w:tc>
        <w:tc>
          <w:tcPr>
            <w:tcW w:w="999" w:type="dxa"/>
          </w:tcPr>
          <w:p w14:paraId="531B398C" w14:textId="77777777" w:rsidR="00D93972" w:rsidRPr="00D3056A" w:rsidRDefault="00D93972" w:rsidP="002D030B">
            <w:pPr>
              <w:pStyle w:val="Sraopastraipa"/>
              <w:tabs>
                <w:tab w:val="left" w:pos="993"/>
              </w:tabs>
              <w:spacing w:line="276" w:lineRule="auto"/>
              <w:ind w:left="0"/>
              <w:jc w:val="center"/>
              <w:rPr>
                <w:sz w:val="22"/>
                <w:szCs w:val="22"/>
              </w:rPr>
            </w:pPr>
          </w:p>
        </w:tc>
        <w:tc>
          <w:tcPr>
            <w:tcW w:w="1187" w:type="dxa"/>
          </w:tcPr>
          <w:p w14:paraId="567B8580" w14:textId="77777777" w:rsidR="00D93972" w:rsidRPr="00D3056A" w:rsidRDefault="00D93972" w:rsidP="002D030B">
            <w:pPr>
              <w:pStyle w:val="Sraopastraipa"/>
              <w:tabs>
                <w:tab w:val="left" w:pos="993"/>
              </w:tabs>
              <w:spacing w:line="276" w:lineRule="auto"/>
              <w:ind w:left="0"/>
              <w:jc w:val="center"/>
              <w:rPr>
                <w:sz w:val="22"/>
                <w:szCs w:val="22"/>
              </w:rPr>
            </w:pPr>
          </w:p>
        </w:tc>
        <w:tc>
          <w:tcPr>
            <w:tcW w:w="1497" w:type="dxa"/>
          </w:tcPr>
          <w:p w14:paraId="5BBD70F1"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32356,56</w:t>
            </w:r>
          </w:p>
        </w:tc>
      </w:tr>
      <w:tr w:rsidR="00D93972" w:rsidRPr="00AD2D42" w14:paraId="070770BD" w14:textId="77777777" w:rsidTr="002D030B">
        <w:tc>
          <w:tcPr>
            <w:tcW w:w="545" w:type="dxa"/>
          </w:tcPr>
          <w:p w14:paraId="340238BE" w14:textId="77777777" w:rsidR="00D93972" w:rsidRPr="00D3056A" w:rsidRDefault="00D93972" w:rsidP="002D030B">
            <w:pPr>
              <w:pStyle w:val="Sraopastraipa"/>
              <w:tabs>
                <w:tab w:val="left" w:pos="993"/>
              </w:tabs>
              <w:spacing w:line="276" w:lineRule="auto"/>
              <w:ind w:left="0"/>
              <w:jc w:val="center"/>
              <w:rPr>
                <w:sz w:val="22"/>
                <w:szCs w:val="22"/>
              </w:rPr>
            </w:pPr>
            <w:r w:rsidRPr="00D3056A">
              <w:rPr>
                <w:sz w:val="22"/>
                <w:szCs w:val="22"/>
              </w:rPr>
              <w:t>4.</w:t>
            </w:r>
          </w:p>
        </w:tc>
        <w:tc>
          <w:tcPr>
            <w:tcW w:w="1548" w:type="dxa"/>
          </w:tcPr>
          <w:p w14:paraId="5447A22B" w14:textId="77777777" w:rsidR="00D93972" w:rsidRPr="00D3056A" w:rsidRDefault="00D93972" w:rsidP="002D030B">
            <w:pPr>
              <w:pStyle w:val="Sraopastraipa"/>
              <w:tabs>
                <w:tab w:val="left" w:pos="993"/>
              </w:tabs>
              <w:spacing w:line="276" w:lineRule="auto"/>
              <w:ind w:left="0"/>
              <w:jc w:val="center"/>
              <w:rPr>
                <w:sz w:val="22"/>
                <w:szCs w:val="22"/>
              </w:rPr>
            </w:pPr>
            <w:proofErr w:type="spellStart"/>
            <w:r w:rsidRPr="00D3056A">
              <w:rPr>
                <w:sz w:val="22"/>
                <w:szCs w:val="22"/>
              </w:rPr>
              <w:t>Direktoriaus</w:t>
            </w:r>
            <w:proofErr w:type="spellEnd"/>
            <w:r w:rsidRPr="00D3056A">
              <w:rPr>
                <w:sz w:val="22"/>
                <w:szCs w:val="22"/>
              </w:rPr>
              <w:t xml:space="preserve"> </w:t>
            </w:r>
            <w:proofErr w:type="spellStart"/>
            <w:r w:rsidRPr="00D3056A">
              <w:rPr>
                <w:sz w:val="22"/>
                <w:szCs w:val="22"/>
              </w:rPr>
              <w:t>pavaduotojas</w:t>
            </w:r>
            <w:proofErr w:type="spellEnd"/>
            <w:r w:rsidRPr="00D3056A">
              <w:rPr>
                <w:sz w:val="22"/>
                <w:szCs w:val="22"/>
              </w:rPr>
              <w:t xml:space="preserve"> </w:t>
            </w:r>
            <w:proofErr w:type="spellStart"/>
            <w:r w:rsidRPr="00D3056A">
              <w:rPr>
                <w:sz w:val="22"/>
                <w:szCs w:val="22"/>
              </w:rPr>
              <w:t>infratruktūrai</w:t>
            </w:r>
            <w:proofErr w:type="spellEnd"/>
          </w:p>
        </w:tc>
        <w:tc>
          <w:tcPr>
            <w:tcW w:w="1384" w:type="dxa"/>
          </w:tcPr>
          <w:p w14:paraId="5B2540F5" w14:textId="77777777" w:rsidR="00D93972" w:rsidRPr="00D3056A" w:rsidRDefault="00C05958" w:rsidP="00D93972">
            <w:pPr>
              <w:pStyle w:val="Sraopastraipa"/>
              <w:tabs>
                <w:tab w:val="left" w:pos="993"/>
              </w:tabs>
              <w:spacing w:line="276" w:lineRule="auto"/>
              <w:ind w:left="0"/>
              <w:jc w:val="center"/>
              <w:rPr>
                <w:sz w:val="22"/>
                <w:szCs w:val="22"/>
              </w:rPr>
            </w:pPr>
            <w:r>
              <w:rPr>
                <w:sz w:val="22"/>
                <w:szCs w:val="22"/>
              </w:rPr>
              <w:t>23825,79</w:t>
            </w:r>
          </w:p>
        </w:tc>
        <w:tc>
          <w:tcPr>
            <w:tcW w:w="1257" w:type="dxa"/>
          </w:tcPr>
          <w:p w14:paraId="3F39E214" w14:textId="77777777" w:rsidR="00D93972" w:rsidRPr="00D3056A" w:rsidRDefault="00D93972" w:rsidP="002D030B">
            <w:pPr>
              <w:pStyle w:val="Sraopastraipa"/>
              <w:tabs>
                <w:tab w:val="left" w:pos="993"/>
              </w:tabs>
              <w:spacing w:line="276" w:lineRule="auto"/>
              <w:ind w:left="0"/>
              <w:jc w:val="center"/>
              <w:rPr>
                <w:sz w:val="22"/>
                <w:szCs w:val="22"/>
              </w:rPr>
            </w:pPr>
          </w:p>
        </w:tc>
        <w:tc>
          <w:tcPr>
            <w:tcW w:w="1154" w:type="dxa"/>
          </w:tcPr>
          <w:p w14:paraId="2AA2E266" w14:textId="77777777" w:rsidR="00D93972" w:rsidRPr="00D3056A" w:rsidRDefault="00C05958" w:rsidP="002D030B">
            <w:pPr>
              <w:pStyle w:val="Sraopastraipa"/>
              <w:tabs>
                <w:tab w:val="left" w:pos="993"/>
              </w:tabs>
              <w:spacing w:line="276" w:lineRule="auto"/>
              <w:ind w:left="0"/>
              <w:jc w:val="center"/>
              <w:rPr>
                <w:sz w:val="22"/>
                <w:szCs w:val="22"/>
              </w:rPr>
            </w:pPr>
            <w:r>
              <w:rPr>
                <w:sz w:val="22"/>
                <w:szCs w:val="22"/>
              </w:rPr>
              <w:t>9899,83</w:t>
            </w:r>
          </w:p>
        </w:tc>
        <w:tc>
          <w:tcPr>
            <w:tcW w:w="999" w:type="dxa"/>
          </w:tcPr>
          <w:p w14:paraId="45D42152" w14:textId="77777777" w:rsidR="00D93972" w:rsidRPr="00D3056A" w:rsidRDefault="00D93972" w:rsidP="002D030B">
            <w:pPr>
              <w:pStyle w:val="Sraopastraipa"/>
              <w:tabs>
                <w:tab w:val="left" w:pos="993"/>
              </w:tabs>
              <w:spacing w:line="276" w:lineRule="auto"/>
              <w:ind w:left="0"/>
              <w:jc w:val="center"/>
              <w:rPr>
                <w:sz w:val="22"/>
                <w:szCs w:val="22"/>
              </w:rPr>
            </w:pPr>
          </w:p>
        </w:tc>
        <w:tc>
          <w:tcPr>
            <w:tcW w:w="1187" w:type="dxa"/>
          </w:tcPr>
          <w:p w14:paraId="760F1E74" w14:textId="77777777" w:rsidR="00D93972" w:rsidRPr="00D3056A" w:rsidRDefault="00D93972" w:rsidP="002D030B">
            <w:pPr>
              <w:pStyle w:val="Sraopastraipa"/>
              <w:tabs>
                <w:tab w:val="left" w:pos="993"/>
              </w:tabs>
              <w:spacing w:line="276" w:lineRule="auto"/>
              <w:ind w:left="0"/>
              <w:jc w:val="center"/>
              <w:rPr>
                <w:sz w:val="22"/>
                <w:szCs w:val="22"/>
              </w:rPr>
            </w:pPr>
          </w:p>
        </w:tc>
        <w:tc>
          <w:tcPr>
            <w:tcW w:w="1497" w:type="dxa"/>
          </w:tcPr>
          <w:p w14:paraId="3D1035E9" w14:textId="77777777" w:rsidR="00D93972" w:rsidRDefault="00C05958" w:rsidP="002D030B">
            <w:pPr>
              <w:pStyle w:val="Sraopastraipa"/>
              <w:tabs>
                <w:tab w:val="left" w:pos="993"/>
              </w:tabs>
              <w:spacing w:line="276" w:lineRule="auto"/>
              <w:ind w:left="0"/>
              <w:jc w:val="center"/>
              <w:rPr>
                <w:sz w:val="22"/>
                <w:szCs w:val="22"/>
              </w:rPr>
            </w:pPr>
            <w:r>
              <w:rPr>
                <w:sz w:val="22"/>
                <w:szCs w:val="22"/>
              </w:rPr>
              <w:t>33725,62</w:t>
            </w:r>
          </w:p>
          <w:p w14:paraId="31F10988" w14:textId="77777777" w:rsidR="00C05958" w:rsidRPr="00D3056A" w:rsidRDefault="00C05958" w:rsidP="002D030B">
            <w:pPr>
              <w:pStyle w:val="Sraopastraipa"/>
              <w:tabs>
                <w:tab w:val="left" w:pos="993"/>
              </w:tabs>
              <w:spacing w:line="276" w:lineRule="auto"/>
              <w:ind w:left="0"/>
              <w:jc w:val="center"/>
              <w:rPr>
                <w:sz w:val="22"/>
                <w:szCs w:val="22"/>
              </w:rPr>
            </w:pPr>
          </w:p>
        </w:tc>
      </w:tr>
    </w:tbl>
    <w:p w14:paraId="437CBD54" w14:textId="77777777" w:rsidR="00D93972" w:rsidRPr="00D93972" w:rsidRDefault="00D93972" w:rsidP="00D93972">
      <w:pPr>
        <w:spacing w:line="276" w:lineRule="auto"/>
        <w:jc w:val="both"/>
        <w:rPr>
          <w:lang w:val="lt-LT"/>
        </w:rPr>
      </w:pPr>
      <w:r w:rsidRPr="00D93972">
        <w:rPr>
          <w:sz w:val="22"/>
          <w:szCs w:val="22"/>
        </w:rPr>
        <w:t>**</w:t>
      </w:r>
      <w:r w:rsidRPr="00D93972">
        <w:rPr>
          <w:lang w:val="lt-LT"/>
        </w:rPr>
        <w:t xml:space="preserve">Kitos išmokos </w:t>
      </w:r>
    </w:p>
    <w:p w14:paraId="237821F9" w14:textId="77777777" w:rsidR="00D93972" w:rsidRPr="00AD2D42" w:rsidRDefault="00D93972" w:rsidP="00D93972">
      <w:pPr>
        <w:spacing w:line="276" w:lineRule="auto"/>
        <w:ind w:firstLine="720"/>
        <w:jc w:val="both"/>
        <w:rPr>
          <w:highlight w:val="yellow"/>
          <w:lang w:val="lt-LT"/>
        </w:rPr>
      </w:pPr>
      <w:r w:rsidRPr="00AD2D42">
        <w:rPr>
          <w:highlight w:val="yellow"/>
          <w:lang w:val="lt-LT"/>
        </w:rPr>
        <w:t xml:space="preserve"> </w:t>
      </w:r>
    </w:p>
    <w:p w14:paraId="52BC1ADB" w14:textId="77777777" w:rsidR="00F13BC5" w:rsidRPr="00F13BC5" w:rsidRDefault="00F13BC5" w:rsidP="00F13BC5">
      <w:pPr>
        <w:spacing w:line="276" w:lineRule="auto"/>
        <w:jc w:val="both"/>
        <w:rPr>
          <w:b/>
          <w:lang w:val="lt-LT"/>
        </w:rPr>
      </w:pPr>
      <w:r w:rsidRPr="00F13BC5">
        <w:rPr>
          <w:b/>
          <w:lang w:val="lt-LT"/>
        </w:rPr>
        <w:t>Viešosios įstaigos išlaidos kolegialių organų kiekvieno nario darbo užmokesčiui ir kitoms įstaigos kolegialių organų narių išmokoms;</w:t>
      </w:r>
    </w:p>
    <w:p w14:paraId="155F35C1" w14:textId="77777777" w:rsidR="00F13BC5" w:rsidRPr="00F13BC5" w:rsidRDefault="00F13BC5" w:rsidP="00F13BC5">
      <w:pPr>
        <w:spacing w:line="276" w:lineRule="auto"/>
        <w:jc w:val="both"/>
        <w:rPr>
          <w:lang w:val="lt-LT"/>
        </w:rPr>
      </w:pPr>
      <w:r w:rsidRPr="00F13BC5">
        <w:rPr>
          <w:lang w:val="lt-LT"/>
        </w:rPr>
        <w:t>Tokių išmokų nebuvo.</w:t>
      </w:r>
    </w:p>
    <w:p w14:paraId="009DD9B3" w14:textId="77777777" w:rsidR="00F13BC5" w:rsidRPr="00F13BC5" w:rsidRDefault="00F13BC5" w:rsidP="00F13BC5">
      <w:pPr>
        <w:spacing w:line="276" w:lineRule="auto"/>
        <w:jc w:val="both"/>
        <w:rPr>
          <w:b/>
          <w:lang w:val="lt-LT"/>
        </w:rPr>
      </w:pPr>
      <w:r w:rsidRPr="00F13BC5">
        <w:rPr>
          <w:b/>
          <w:lang w:val="lt-LT"/>
        </w:rPr>
        <w:t>Viešosios įstaigos išlaidos išmokoms su viešosios įstaigos dalininkais susijusiems asmenims, nurodytiems šio Įstatymo 3 straipsnio 3 dalyje.</w:t>
      </w:r>
    </w:p>
    <w:p w14:paraId="42B55E6D" w14:textId="77777777" w:rsidR="00F13BC5" w:rsidRPr="00F13BC5" w:rsidRDefault="00F13BC5" w:rsidP="00F13BC5">
      <w:pPr>
        <w:spacing w:line="276" w:lineRule="auto"/>
        <w:jc w:val="both"/>
        <w:rPr>
          <w:lang w:val="lt-LT"/>
        </w:rPr>
      </w:pPr>
      <w:r w:rsidRPr="00F13BC5">
        <w:rPr>
          <w:lang w:val="lt-LT"/>
        </w:rPr>
        <w:t>Tokių išmokų nebuvo.</w:t>
      </w:r>
    </w:p>
    <w:p w14:paraId="42F4507E" w14:textId="77777777" w:rsidR="00F13BC5" w:rsidRPr="0087449A" w:rsidRDefault="00F13BC5" w:rsidP="00F13BC5">
      <w:pPr>
        <w:spacing w:line="276" w:lineRule="auto"/>
        <w:jc w:val="both"/>
        <w:rPr>
          <w:b/>
          <w:lang w:val="lt-LT" w:eastAsia="lt-LT"/>
        </w:rPr>
      </w:pPr>
      <w:r w:rsidRPr="0087449A">
        <w:rPr>
          <w:b/>
          <w:lang w:val="lt-LT"/>
        </w:rPr>
        <w:t>Informaciją apie kiekvieną reikšmingą per ataskaitinius metus sudarytą sandorį</w:t>
      </w:r>
    </w:p>
    <w:p w14:paraId="31C0CF5C" w14:textId="77777777" w:rsidR="00F13BC5" w:rsidRPr="0087449A" w:rsidRDefault="00F13BC5" w:rsidP="00F13BC5">
      <w:pPr>
        <w:pStyle w:val="Pagrindiniotekstotrauka"/>
        <w:tabs>
          <w:tab w:val="left" w:pos="6804"/>
        </w:tabs>
        <w:spacing w:after="0" w:line="276" w:lineRule="auto"/>
        <w:jc w:val="both"/>
        <w:rPr>
          <w:sz w:val="20"/>
          <w:szCs w:val="20"/>
          <w:lang w:val="lt-LT" w:eastAsia="ar-SA"/>
        </w:rPr>
      </w:pPr>
      <w:r w:rsidRPr="0087449A">
        <w:rPr>
          <w:sz w:val="20"/>
          <w:szCs w:val="20"/>
          <w:lang w:val="lt-LT" w:eastAsia="ar-SA"/>
        </w:rPr>
        <w:t>(Viešojo sektoriaus subjekto metinės veiklos ataskaitos ir viešojo sektoriaus subjektų grupės metinės veiklos ataskaitos rengimo tvarkos aprašo 3 priedas)</w:t>
      </w:r>
    </w:p>
    <w:p w14:paraId="4CDFD13E" w14:textId="77777777" w:rsidR="00F13BC5" w:rsidRPr="0087449A" w:rsidRDefault="00F13BC5" w:rsidP="00F13BC5">
      <w:pPr>
        <w:pStyle w:val="Pagrindiniotekstotrauka"/>
        <w:tabs>
          <w:tab w:val="left" w:pos="6804"/>
        </w:tabs>
        <w:spacing w:after="0" w:line="276" w:lineRule="auto"/>
        <w:ind w:left="0"/>
        <w:jc w:val="both"/>
        <w:rPr>
          <w:sz w:val="20"/>
          <w:szCs w:val="20"/>
          <w:lang w:val="lt-LT" w:eastAsia="ar-SA"/>
        </w:rPr>
      </w:pPr>
    </w:p>
    <w:p w14:paraId="416B02AD" w14:textId="77777777" w:rsidR="00F13BC5" w:rsidRPr="0087449A" w:rsidRDefault="00F13BC5" w:rsidP="00F13BC5">
      <w:pPr>
        <w:pStyle w:val="Sraopastraipa"/>
        <w:tabs>
          <w:tab w:val="left" w:pos="993"/>
        </w:tabs>
        <w:spacing w:line="276" w:lineRule="auto"/>
        <w:ind w:left="0"/>
        <w:jc w:val="center"/>
        <w:rPr>
          <w:b/>
        </w:rPr>
      </w:pPr>
      <w:r w:rsidRPr="0087449A">
        <w:rPr>
          <w:b/>
        </w:rPr>
        <w:t>REIKŠMINGI SANDORIAI</w:t>
      </w:r>
    </w:p>
    <w:tbl>
      <w:tblPr>
        <w:tblStyle w:val="Lentelstinklelis"/>
        <w:tblW w:w="0" w:type="auto"/>
        <w:tblInd w:w="-318" w:type="dxa"/>
        <w:tblLayout w:type="fixed"/>
        <w:tblLook w:val="04A0" w:firstRow="1" w:lastRow="0" w:firstColumn="1" w:lastColumn="0" w:noHBand="0" w:noVBand="1"/>
      </w:tblPr>
      <w:tblGrid>
        <w:gridCol w:w="568"/>
        <w:gridCol w:w="1701"/>
        <w:gridCol w:w="1276"/>
        <w:gridCol w:w="1559"/>
        <w:gridCol w:w="1559"/>
        <w:gridCol w:w="1701"/>
        <w:gridCol w:w="1525"/>
      </w:tblGrid>
      <w:tr w:rsidR="00F13BC5" w:rsidRPr="0087449A" w14:paraId="0A261A72" w14:textId="77777777" w:rsidTr="002D030B">
        <w:tc>
          <w:tcPr>
            <w:tcW w:w="568" w:type="dxa"/>
            <w:vMerge w:val="restart"/>
          </w:tcPr>
          <w:p w14:paraId="415287CE"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Eil</w:t>
            </w:r>
            <w:proofErr w:type="spellEnd"/>
            <w:r w:rsidRPr="0087449A">
              <w:rPr>
                <w:sz w:val="22"/>
                <w:szCs w:val="22"/>
              </w:rPr>
              <w:t>. Nr.</w:t>
            </w:r>
          </w:p>
        </w:tc>
        <w:tc>
          <w:tcPr>
            <w:tcW w:w="6095" w:type="dxa"/>
            <w:gridSpan w:val="4"/>
          </w:tcPr>
          <w:p w14:paraId="1630C554"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Sandorio</w:t>
            </w:r>
            <w:proofErr w:type="spellEnd"/>
            <w:r w:rsidRPr="0087449A">
              <w:rPr>
                <w:sz w:val="22"/>
                <w:szCs w:val="22"/>
              </w:rPr>
              <w:t xml:space="preserve"> </w:t>
            </w:r>
            <w:proofErr w:type="spellStart"/>
            <w:r w:rsidRPr="0087449A">
              <w:rPr>
                <w:sz w:val="22"/>
                <w:szCs w:val="22"/>
              </w:rPr>
              <w:t>šalis</w:t>
            </w:r>
            <w:proofErr w:type="spellEnd"/>
          </w:p>
        </w:tc>
        <w:tc>
          <w:tcPr>
            <w:tcW w:w="1701" w:type="dxa"/>
            <w:vMerge w:val="restart"/>
            <w:vAlign w:val="center"/>
          </w:tcPr>
          <w:p w14:paraId="680ED2AC"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Sandorio</w:t>
            </w:r>
            <w:proofErr w:type="spellEnd"/>
            <w:r w:rsidRPr="0087449A">
              <w:rPr>
                <w:sz w:val="22"/>
                <w:szCs w:val="22"/>
              </w:rPr>
              <w:t xml:space="preserve"> </w:t>
            </w:r>
            <w:proofErr w:type="spellStart"/>
            <w:r w:rsidRPr="0087449A">
              <w:rPr>
                <w:sz w:val="22"/>
                <w:szCs w:val="22"/>
              </w:rPr>
              <w:t>objektas</w:t>
            </w:r>
            <w:proofErr w:type="spellEnd"/>
          </w:p>
        </w:tc>
        <w:tc>
          <w:tcPr>
            <w:tcW w:w="1525" w:type="dxa"/>
            <w:vMerge w:val="restart"/>
            <w:vAlign w:val="center"/>
          </w:tcPr>
          <w:p w14:paraId="1BB5024E" w14:textId="77777777" w:rsidR="00F13BC5" w:rsidRPr="0087449A" w:rsidRDefault="00F13BC5" w:rsidP="002D030B">
            <w:pPr>
              <w:pStyle w:val="Sraopastraipa"/>
              <w:tabs>
                <w:tab w:val="left" w:pos="993"/>
              </w:tabs>
              <w:spacing w:line="276" w:lineRule="auto"/>
              <w:ind w:left="0"/>
              <w:jc w:val="center"/>
              <w:rPr>
                <w:sz w:val="22"/>
                <w:szCs w:val="22"/>
              </w:rPr>
            </w:pPr>
            <w:r w:rsidRPr="0087449A">
              <w:rPr>
                <w:sz w:val="22"/>
                <w:szCs w:val="22"/>
              </w:rPr>
              <w:t xml:space="preserve">Suma, </w:t>
            </w:r>
            <w:proofErr w:type="spellStart"/>
            <w:r w:rsidRPr="0087449A">
              <w:rPr>
                <w:sz w:val="22"/>
                <w:szCs w:val="22"/>
              </w:rPr>
              <w:t>Eur</w:t>
            </w:r>
            <w:proofErr w:type="spellEnd"/>
            <w:r w:rsidRPr="0087449A">
              <w:rPr>
                <w:sz w:val="22"/>
                <w:szCs w:val="22"/>
              </w:rPr>
              <w:t>*****</w:t>
            </w:r>
          </w:p>
        </w:tc>
      </w:tr>
      <w:tr w:rsidR="00F13BC5" w:rsidRPr="0087449A" w14:paraId="3E269F56" w14:textId="77777777" w:rsidTr="002D030B">
        <w:tc>
          <w:tcPr>
            <w:tcW w:w="568" w:type="dxa"/>
            <w:vMerge/>
          </w:tcPr>
          <w:p w14:paraId="72D12C0D" w14:textId="77777777" w:rsidR="00F13BC5" w:rsidRPr="0087449A" w:rsidRDefault="00F13BC5" w:rsidP="002D030B">
            <w:pPr>
              <w:pStyle w:val="Sraopastraipa"/>
              <w:tabs>
                <w:tab w:val="left" w:pos="993"/>
              </w:tabs>
              <w:spacing w:line="276" w:lineRule="auto"/>
              <w:ind w:left="0"/>
              <w:jc w:val="center"/>
              <w:rPr>
                <w:sz w:val="22"/>
                <w:szCs w:val="22"/>
              </w:rPr>
            </w:pPr>
          </w:p>
        </w:tc>
        <w:tc>
          <w:tcPr>
            <w:tcW w:w="1701" w:type="dxa"/>
          </w:tcPr>
          <w:p w14:paraId="5D93E81B"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Pavadinimas</w:t>
            </w:r>
            <w:proofErr w:type="spellEnd"/>
            <w:r w:rsidRPr="0087449A">
              <w:rPr>
                <w:sz w:val="22"/>
                <w:szCs w:val="22"/>
              </w:rPr>
              <w:t>*</w:t>
            </w:r>
          </w:p>
        </w:tc>
        <w:tc>
          <w:tcPr>
            <w:tcW w:w="1276" w:type="dxa"/>
          </w:tcPr>
          <w:p w14:paraId="0E3C378B" w14:textId="77777777" w:rsidR="00F13BC5" w:rsidRPr="0087449A" w:rsidRDefault="00F13BC5" w:rsidP="002D030B">
            <w:pPr>
              <w:pStyle w:val="Sraopastraipa"/>
              <w:tabs>
                <w:tab w:val="left" w:pos="993"/>
              </w:tabs>
              <w:spacing w:line="276" w:lineRule="auto"/>
              <w:ind w:left="0"/>
              <w:jc w:val="center"/>
              <w:rPr>
                <w:sz w:val="22"/>
                <w:szCs w:val="22"/>
              </w:rPr>
            </w:pPr>
            <w:r w:rsidRPr="0087449A">
              <w:rPr>
                <w:sz w:val="22"/>
                <w:szCs w:val="22"/>
              </w:rPr>
              <w:t>Kodas**</w:t>
            </w:r>
          </w:p>
        </w:tc>
        <w:tc>
          <w:tcPr>
            <w:tcW w:w="1559" w:type="dxa"/>
          </w:tcPr>
          <w:p w14:paraId="372B79E8"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Registras</w:t>
            </w:r>
            <w:proofErr w:type="spellEnd"/>
            <w:r w:rsidRPr="0087449A">
              <w:rPr>
                <w:sz w:val="22"/>
                <w:szCs w:val="22"/>
              </w:rPr>
              <w:t>***</w:t>
            </w:r>
          </w:p>
        </w:tc>
        <w:tc>
          <w:tcPr>
            <w:tcW w:w="1559" w:type="dxa"/>
          </w:tcPr>
          <w:p w14:paraId="19F08BC8"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Adresas</w:t>
            </w:r>
            <w:proofErr w:type="spellEnd"/>
            <w:r w:rsidRPr="0087449A">
              <w:rPr>
                <w:sz w:val="22"/>
                <w:szCs w:val="22"/>
              </w:rPr>
              <w:t>****</w:t>
            </w:r>
          </w:p>
        </w:tc>
        <w:tc>
          <w:tcPr>
            <w:tcW w:w="1701" w:type="dxa"/>
            <w:vMerge/>
          </w:tcPr>
          <w:p w14:paraId="3C2F2A9C" w14:textId="77777777" w:rsidR="00F13BC5" w:rsidRPr="0087449A" w:rsidRDefault="00F13BC5" w:rsidP="002D030B">
            <w:pPr>
              <w:pStyle w:val="Sraopastraipa"/>
              <w:tabs>
                <w:tab w:val="left" w:pos="993"/>
              </w:tabs>
              <w:spacing w:line="276" w:lineRule="auto"/>
              <w:ind w:left="0"/>
              <w:jc w:val="center"/>
              <w:rPr>
                <w:sz w:val="22"/>
                <w:szCs w:val="22"/>
              </w:rPr>
            </w:pPr>
          </w:p>
        </w:tc>
        <w:tc>
          <w:tcPr>
            <w:tcW w:w="1525" w:type="dxa"/>
            <w:vMerge/>
          </w:tcPr>
          <w:p w14:paraId="788269ED" w14:textId="77777777" w:rsidR="00F13BC5" w:rsidRPr="0087449A" w:rsidRDefault="00F13BC5" w:rsidP="002D030B">
            <w:pPr>
              <w:pStyle w:val="Sraopastraipa"/>
              <w:tabs>
                <w:tab w:val="left" w:pos="993"/>
              </w:tabs>
              <w:spacing w:line="276" w:lineRule="auto"/>
              <w:ind w:left="0"/>
              <w:jc w:val="center"/>
              <w:rPr>
                <w:sz w:val="22"/>
                <w:szCs w:val="22"/>
              </w:rPr>
            </w:pPr>
          </w:p>
        </w:tc>
      </w:tr>
      <w:tr w:rsidR="00F13BC5" w:rsidRPr="0087449A" w14:paraId="63E16571" w14:textId="77777777" w:rsidTr="002D030B">
        <w:tc>
          <w:tcPr>
            <w:tcW w:w="568" w:type="dxa"/>
          </w:tcPr>
          <w:p w14:paraId="6ABB71FE" w14:textId="77777777" w:rsidR="00F13BC5" w:rsidRPr="0087449A" w:rsidRDefault="00F13BC5" w:rsidP="002D030B">
            <w:pPr>
              <w:pStyle w:val="Sraopastraipa"/>
              <w:tabs>
                <w:tab w:val="left" w:pos="993"/>
              </w:tabs>
              <w:spacing w:line="276" w:lineRule="auto"/>
              <w:ind w:left="0"/>
              <w:jc w:val="center"/>
              <w:rPr>
                <w:sz w:val="22"/>
                <w:szCs w:val="22"/>
              </w:rPr>
            </w:pPr>
            <w:r w:rsidRPr="0087449A">
              <w:rPr>
                <w:sz w:val="22"/>
                <w:szCs w:val="22"/>
              </w:rPr>
              <w:t>1.</w:t>
            </w:r>
          </w:p>
        </w:tc>
        <w:tc>
          <w:tcPr>
            <w:tcW w:w="1701" w:type="dxa"/>
          </w:tcPr>
          <w:p w14:paraId="34110F9D" w14:textId="77777777" w:rsidR="00F13BC5" w:rsidRPr="0087449A" w:rsidRDefault="00F13BC5" w:rsidP="002D030B">
            <w:pPr>
              <w:pStyle w:val="Sraopastraipa"/>
              <w:tabs>
                <w:tab w:val="left" w:pos="993"/>
              </w:tabs>
              <w:spacing w:line="276" w:lineRule="auto"/>
              <w:ind w:left="0"/>
              <w:jc w:val="center"/>
              <w:rPr>
                <w:sz w:val="22"/>
                <w:szCs w:val="22"/>
              </w:rPr>
            </w:pPr>
            <w:r w:rsidRPr="0087449A">
              <w:rPr>
                <w:sz w:val="22"/>
                <w:szCs w:val="22"/>
              </w:rPr>
              <w:t xml:space="preserve">LR </w:t>
            </w:r>
            <w:proofErr w:type="spellStart"/>
            <w:r w:rsidRPr="0087449A">
              <w:rPr>
                <w:sz w:val="22"/>
                <w:szCs w:val="22"/>
              </w:rPr>
              <w:t>Švietimo</w:t>
            </w:r>
            <w:proofErr w:type="spellEnd"/>
            <w:r w:rsidRPr="0087449A">
              <w:rPr>
                <w:sz w:val="22"/>
                <w:szCs w:val="22"/>
              </w:rPr>
              <w:t xml:space="preserve">, </w:t>
            </w:r>
            <w:proofErr w:type="spellStart"/>
            <w:r w:rsidRPr="0087449A">
              <w:rPr>
                <w:sz w:val="22"/>
                <w:szCs w:val="22"/>
              </w:rPr>
              <w:t>mokslo</w:t>
            </w:r>
            <w:proofErr w:type="spellEnd"/>
            <w:r w:rsidRPr="0087449A">
              <w:rPr>
                <w:sz w:val="22"/>
                <w:szCs w:val="22"/>
              </w:rPr>
              <w:t xml:space="preserve"> ir </w:t>
            </w:r>
            <w:proofErr w:type="spellStart"/>
            <w:r w:rsidRPr="0087449A">
              <w:rPr>
                <w:sz w:val="22"/>
                <w:szCs w:val="22"/>
              </w:rPr>
              <w:t>sporto</w:t>
            </w:r>
            <w:proofErr w:type="spellEnd"/>
            <w:r w:rsidRPr="0087449A">
              <w:rPr>
                <w:sz w:val="22"/>
                <w:szCs w:val="22"/>
              </w:rPr>
              <w:t xml:space="preserve"> </w:t>
            </w:r>
            <w:proofErr w:type="spellStart"/>
            <w:r w:rsidRPr="0087449A">
              <w:rPr>
                <w:sz w:val="22"/>
                <w:szCs w:val="22"/>
              </w:rPr>
              <w:t>ministerija</w:t>
            </w:r>
            <w:proofErr w:type="spellEnd"/>
          </w:p>
        </w:tc>
        <w:tc>
          <w:tcPr>
            <w:tcW w:w="1276" w:type="dxa"/>
          </w:tcPr>
          <w:p w14:paraId="0D90DAEC" w14:textId="77777777" w:rsidR="00F13BC5" w:rsidRPr="0087449A" w:rsidRDefault="00F13BC5" w:rsidP="002D030B">
            <w:pPr>
              <w:pStyle w:val="Sraopastraipa"/>
              <w:tabs>
                <w:tab w:val="left" w:pos="993"/>
              </w:tabs>
              <w:spacing w:line="276" w:lineRule="auto"/>
              <w:ind w:left="0"/>
              <w:jc w:val="center"/>
              <w:rPr>
                <w:sz w:val="22"/>
                <w:szCs w:val="22"/>
              </w:rPr>
            </w:pPr>
            <w:r w:rsidRPr="0087449A">
              <w:rPr>
                <w:sz w:val="22"/>
                <w:szCs w:val="22"/>
              </w:rPr>
              <w:t>188603091</w:t>
            </w:r>
          </w:p>
        </w:tc>
        <w:tc>
          <w:tcPr>
            <w:tcW w:w="1559" w:type="dxa"/>
          </w:tcPr>
          <w:p w14:paraId="092B3DE5"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Juridinių</w:t>
            </w:r>
            <w:proofErr w:type="spellEnd"/>
            <w:r w:rsidRPr="0087449A">
              <w:rPr>
                <w:sz w:val="22"/>
                <w:szCs w:val="22"/>
              </w:rPr>
              <w:t xml:space="preserve"> </w:t>
            </w:r>
            <w:proofErr w:type="spellStart"/>
            <w:r w:rsidRPr="0087449A">
              <w:rPr>
                <w:sz w:val="22"/>
                <w:szCs w:val="22"/>
              </w:rPr>
              <w:t>asmenų</w:t>
            </w:r>
            <w:proofErr w:type="spellEnd"/>
            <w:r w:rsidRPr="0087449A">
              <w:rPr>
                <w:sz w:val="22"/>
                <w:szCs w:val="22"/>
              </w:rPr>
              <w:t xml:space="preserve"> </w:t>
            </w:r>
            <w:proofErr w:type="spellStart"/>
            <w:r w:rsidRPr="0087449A">
              <w:rPr>
                <w:sz w:val="22"/>
                <w:szCs w:val="22"/>
              </w:rPr>
              <w:t>registras</w:t>
            </w:r>
            <w:proofErr w:type="spellEnd"/>
          </w:p>
        </w:tc>
        <w:tc>
          <w:tcPr>
            <w:tcW w:w="1559" w:type="dxa"/>
          </w:tcPr>
          <w:p w14:paraId="5AF22978"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Volano</w:t>
            </w:r>
            <w:proofErr w:type="spellEnd"/>
            <w:r w:rsidRPr="0087449A">
              <w:rPr>
                <w:sz w:val="22"/>
                <w:szCs w:val="22"/>
              </w:rPr>
              <w:t xml:space="preserve"> g. 2, Vilnius, </w:t>
            </w:r>
          </w:p>
          <w:p w14:paraId="172DD20A" w14:textId="77777777" w:rsidR="00F13BC5" w:rsidRPr="0087449A" w:rsidRDefault="00F13BC5" w:rsidP="002D030B">
            <w:pPr>
              <w:pStyle w:val="Sraopastraipa"/>
              <w:tabs>
                <w:tab w:val="left" w:pos="993"/>
              </w:tabs>
              <w:spacing w:line="276" w:lineRule="auto"/>
              <w:ind w:left="0"/>
              <w:jc w:val="center"/>
              <w:rPr>
                <w:sz w:val="22"/>
                <w:szCs w:val="22"/>
              </w:rPr>
            </w:pPr>
            <w:r w:rsidRPr="0087449A">
              <w:rPr>
                <w:sz w:val="22"/>
                <w:szCs w:val="22"/>
              </w:rPr>
              <w:t>LT-01516</w:t>
            </w:r>
          </w:p>
        </w:tc>
        <w:tc>
          <w:tcPr>
            <w:tcW w:w="1701" w:type="dxa"/>
          </w:tcPr>
          <w:p w14:paraId="53DF7D42" w14:textId="77777777" w:rsidR="00F13BC5" w:rsidRPr="0087449A" w:rsidRDefault="00F13BC5" w:rsidP="002D030B">
            <w:pPr>
              <w:pStyle w:val="Sraopastraipa"/>
              <w:tabs>
                <w:tab w:val="left" w:pos="993"/>
              </w:tabs>
              <w:spacing w:line="276" w:lineRule="auto"/>
              <w:ind w:left="0"/>
              <w:jc w:val="center"/>
              <w:rPr>
                <w:sz w:val="22"/>
                <w:szCs w:val="22"/>
              </w:rPr>
            </w:pPr>
            <w:proofErr w:type="spellStart"/>
            <w:r w:rsidRPr="0087449A">
              <w:rPr>
                <w:sz w:val="22"/>
                <w:szCs w:val="22"/>
              </w:rPr>
              <w:t>Profesinio</w:t>
            </w:r>
            <w:proofErr w:type="spellEnd"/>
            <w:r w:rsidRPr="0087449A">
              <w:rPr>
                <w:sz w:val="22"/>
                <w:szCs w:val="22"/>
              </w:rPr>
              <w:t xml:space="preserve"> </w:t>
            </w:r>
            <w:proofErr w:type="spellStart"/>
            <w:r w:rsidRPr="0087449A">
              <w:rPr>
                <w:sz w:val="22"/>
                <w:szCs w:val="22"/>
              </w:rPr>
              <w:t>mokymo</w:t>
            </w:r>
            <w:proofErr w:type="spellEnd"/>
            <w:r w:rsidRPr="0087449A">
              <w:rPr>
                <w:sz w:val="22"/>
                <w:szCs w:val="22"/>
              </w:rPr>
              <w:t xml:space="preserve"> </w:t>
            </w:r>
            <w:proofErr w:type="spellStart"/>
            <w:r w:rsidRPr="0087449A">
              <w:rPr>
                <w:sz w:val="22"/>
                <w:szCs w:val="22"/>
              </w:rPr>
              <w:t>programoms</w:t>
            </w:r>
            <w:proofErr w:type="spellEnd"/>
            <w:r w:rsidRPr="0087449A">
              <w:rPr>
                <w:sz w:val="22"/>
                <w:szCs w:val="22"/>
              </w:rPr>
              <w:t xml:space="preserve"> </w:t>
            </w:r>
            <w:proofErr w:type="spellStart"/>
            <w:r w:rsidRPr="0087449A">
              <w:rPr>
                <w:sz w:val="22"/>
                <w:szCs w:val="22"/>
              </w:rPr>
              <w:t>vykdyti</w:t>
            </w:r>
            <w:proofErr w:type="spellEnd"/>
            <w:r w:rsidRPr="0087449A">
              <w:rPr>
                <w:sz w:val="22"/>
                <w:szCs w:val="22"/>
              </w:rPr>
              <w:t xml:space="preserve"> ir </w:t>
            </w:r>
            <w:proofErr w:type="spellStart"/>
            <w:r w:rsidRPr="0087449A">
              <w:rPr>
                <w:sz w:val="22"/>
                <w:szCs w:val="22"/>
              </w:rPr>
              <w:t>ūkio</w:t>
            </w:r>
            <w:proofErr w:type="spellEnd"/>
            <w:r w:rsidRPr="0087449A">
              <w:rPr>
                <w:sz w:val="22"/>
                <w:szCs w:val="22"/>
              </w:rPr>
              <w:t xml:space="preserve"> </w:t>
            </w:r>
            <w:proofErr w:type="spellStart"/>
            <w:r w:rsidRPr="0087449A">
              <w:rPr>
                <w:sz w:val="22"/>
                <w:szCs w:val="22"/>
              </w:rPr>
              <w:t>reikmėms</w:t>
            </w:r>
            <w:proofErr w:type="spellEnd"/>
            <w:r w:rsidRPr="0087449A">
              <w:rPr>
                <w:sz w:val="22"/>
                <w:szCs w:val="22"/>
              </w:rPr>
              <w:t xml:space="preserve"> 2022 m.</w:t>
            </w:r>
          </w:p>
        </w:tc>
        <w:tc>
          <w:tcPr>
            <w:tcW w:w="1525" w:type="dxa"/>
          </w:tcPr>
          <w:p w14:paraId="3FD52C96" w14:textId="77777777" w:rsidR="00F13BC5" w:rsidRPr="0087449A" w:rsidRDefault="00F13BC5" w:rsidP="002D030B">
            <w:pPr>
              <w:pStyle w:val="Sraopastraipa"/>
              <w:tabs>
                <w:tab w:val="left" w:pos="993"/>
              </w:tabs>
              <w:spacing w:line="276" w:lineRule="auto"/>
              <w:ind w:left="0"/>
              <w:jc w:val="center"/>
              <w:rPr>
                <w:sz w:val="22"/>
                <w:szCs w:val="22"/>
              </w:rPr>
            </w:pPr>
          </w:p>
          <w:p w14:paraId="701C47A3" w14:textId="77777777" w:rsidR="00F13BC5" w:rsidRPr="0087449A" w:rsidRDefault="00F13BC5" w:rsidP="002D030B">
            <w:pPr>
              <w:pStyle w:val="Sraopastraipa"/>
              <w:tabs>
                <w:tab w:val="left" w:pos="993"/>
              </w:tabs>
              <w:spacing w:line="276" w:lineRule="auto"/>
              <w:ind w:left="0"/>
              <w:jc w:val="center"/>
              <w:rPr>
                <w:sz w:val="22"/>
                <w:szCs w:val="22"/>
              </w:rPr>
            </w:pPr>
          </w:p>
          <w:p w14:paraId="07F52D8E" w14:textId="77777777" w:rsidR="00F13BC5" w:rsidRPr="0087449A" w:rsidRDefault="00F13BC5" w:rsidP="002D030B">
            <w:pPr>
              <w:pStyle w:val="Sraopastraipa"/>
              <w:tabs>
                <w:tab w:val="left" w:pos="993"/>
              </w:tabs>
              <w:spacing w:line="276" w:lineRule="auto"/>
              <w:ind w:left="0"/>
              <w:jc w:val="center"/>
              <w:rPr>
                <w:sz w:val="22"/>
                <w:szCs w:val="22"/>
              </w:rPr>
            </w:pPr>
            <w:r w:rsidRPr="0087449A">
              <w:rPr>
                <w:sz w:val="22"/>
                <w:szCs w:val="22"/>
              </w:rPr>
              <w:t>2018144,68</w:t>
            </w:r>
          </w:p>
        </w:tc>
      </w:tr>
    </w:tbl>
    <w:p w14:paraId="58FD9D7B" w14:textId="77777777" w:rsidR="00F13BC5" w:rsidRPr="0087449A" w:rsidRDefault="00F13BC5" w:rsidP="00F13BC5">
      <w:pPr>
        <w:pStyle w:val="Sraopastraipa"/>
        <w:tabs>
          <w:tab w:val="left" w:pos="993"/>
        </w:tabs>
        <w:spacing w:line="276" w:lineRule="auto"/>
        <w:ind w:left="0"/>
        <w:jc w:val="both"/>
        <w:rPr>
          <w:sz w:val="20"/>
          <w:szCs w:val="20"/>
        </w:rPr>
      </w:pPr>
      <w:r w:rsidRPr="0087449A">
        <w:rPr>
          <w:sz w:val="20"/>
          <w:szCs w:val="20"/>
        </w:rPr>
        <w:t xml:space="preserve">* </w:t>
      </w:r>
      <w:proofErr w:type="spellStart"/>
      <w:r w:rsidRPr="0087449A">
        <w:rPr>
          <w:sz w:val="20"/>
          <w:szCs w:val="20"/>
        </w:rPr>
        <w:t>Jei</w:t>
      </w:r>
      <w:proofErr w:type="spellEnd"/>
      <w:r w:rsidRPr="0087449A">
        <w:rPr>
          <w:sz w:val="20"/>
          <w:szCs w:val="20"/>
        </w:rPr>
        <w:t xml:space="preserve"> tai </w:t>
      </w:r>
      <w:proofErr w:type="spellStart"/>
      <w:r w:rsidRPr="0087449A">
        <w:rPr>
          <w:sz w:val="20"/>
          <w:szCs w:val="20"/>
        </w:rPr>
        <w:t>juridinis</w:t>
      </w:r>
      <w:proofErr w:type="spellEnd"/>
      <w:r w:rsidRPr="0087449A">
        <w:rPr>
          <w:sz w:val="20"/>
          <w:szCs w:val="20"/>
        </w:rPr>
        <w:t xml:space="preserve"> </w:t>
      </w:r>
      <w:proofErr w:type="spellStart"/>
      <w:r w:rsidRPr="0087449A">
        <w:rPr>
          <w:sz w:val="20"/>
          <w:szCs w:val="20"/>
        </w:rPr>
        <w:t>asmuo</w:t>
      </w:r>
      <w:proofErr w:type="spellEnd"/>
      <w:r w:rsidRPr="0087449A">
        <w:rPr>
          <w:sz w:val="20"/>
          <w:szCs w:val="20"/>
        </w:rPr>
        <w:t xml:space="preserve">, </w:t>
      </w:r>
      <w:proofErr w:type="spellStart"/>
      <w:r w:rsidRPr="0087449A">
        <w:rPr>
          <w:sz w:val="20"/>
          <w:szCs w:val="20"/>
        </w:rPr>
        <w:t>nurodoma</w:t>
      </w:r>
      <w:proofErr w:type="spellEnd"/>
      <w:r w:rsidRPr="0087449A">
        <w:rPr>
          <w:sz w:val="20"/>
          <w:szCs w:val="20"/>
        </w:rPr>
        <w:t xml:space="preserve"> </w:t>
      </w:r>
      <w:proofErr w:type="spellStart"/>
      <w:r w:rsidRPr="0087449A">
        <w:rPr>
          <w:sz w:val="20"/>
          <w:szCs w:val="20"/>
        </w:rPr>
        <w:t>teisinė</w:t>
      </w:r>
      <w:proofErr w:type="spellEnd"/>
      <w:r w:rsidRPr="0087449A">
        <w:rPr>
          <w:sz w:val="20"/>
          <w:szCs w:val="20"/>
        </w:rPr>
        <w:t xml:space="preserve"> forma ir </w:t>
      </w:r>
      <w:proofErr w:type="spellStart"/>
      <w:r w:rsidRPr="0087449A">
        <w:rPr>
          <w:sz w:val="20"/>
          <w:szCs w:val="20"/>
        </w:rPr>
        <w:t>pavadinimas</w:t>
      </w:r>
      <w:proofErr w:type="spellEnd"/>
      <w:r w:rsidRPr="0087449A">
        <w:rPr>
          <w:sz w:val="20"/>
          <w:szCs w:val="20"/>
        </w:rPr>
        <w:t xml:space="preserve">, </w:t>
      </w:r>
      <w:proofErr w:type="spellStart"/>
      <w:r w:rsidRPr="0087449A">
        <w:rPr>
          <w:sz w:val="20"/>
          <w:szCs w:val="20"/>
        </w:rPr>
        <w:t>jei</w:t>
      </w:r>
      <w:proofErr w:type="spellEnd"/>
      <w:r w:rsidRPr="0087449A">
        <w:rPr>
          <w:sz w:val="20"/>
          <w:szCs w:val="20"/>
        </w:rPr>
        <w:t xml:space="preserve"> </w:t>
      </w:r>
      <w:proofErr w:type="spellStart"/>
      <w:r w:rsidRPr="0087449A">
        <w:rPr>
          <w:sz w:val="20"/>
          <w:szCs w:val="20"/>
        </w:rPr>
        <w:t>fizinis</w:t>
      </w:r>
      <w:proofErr w:type="spellEnd"/>
      <w:r w:rsidRPr="0087449A">
        <w:rPr>
          <w:sz w:val="20"/>
          <w:szCs w:val="20"/>
        </w:rPr>
        <w:t xml:space="preserve"> </w:t>
      </w:r>
      <w:proofErr w:type="spellStart"/>
      <w:r w:rsidRPr="0087449A">
        <w:rPr>
          <w:sz w:val="20"/>
          <w:szCs w:val="20"/>
        </w:rPr>
        <w:t>asmuo</w:t>
      </w:r>
      <w:proofErr w:type="spellEnd"/>
      <w:r w:rsidRPr="0087449A">
        <w:rPr>
          <w:sz w:val="20"/>
          <w:szCs w:val="20"/>
        </w:rPr>
        <w:t xml:space="preserve"> – </w:t>
      </w:r>
      <w:proofErr w:type="spellStart"/>
      <w:r w:rsidRPr="0087449A">
        <w:rPr>
          <w:sz w:val="20"/>
          <w:szCs w:val="20"/>
        </w:rPr>
        <w:t>vardas</w:t>
      </w:r>
      <w:proofErr w:type="spellEnd"/>
      <w:r w:rsidRPr="0087449A">
        <w:rPr>
          <w:sz w:val="20"/>
          <w:szCs w:val="20"/>
        </w:rPr>
        <w:t xml:space="preserve"> ir </w:t>
      </w:r>
      <w:proofErr w:type="spellStart"/>
      <w:r w:rsidRPr="0087449A">
        <w:rPr>
          <w:sz w:val="20"/>
          <w:szCs w:val="20"/>
        </w:rPr>
        <w:t>pavardė</w:t>
      </w:r>
      <w:proofErr w:type="spellEnd"/>
      <w:r w:rsidRPr="0087449A">
        <w:rPr>
          <w:sz w:val="20"/>
          <w:szCs w:val="20"/>
        </w:rPr>
        <w:t>.</w:t>
      </w:r>
    </w:p>
    <w:p w14:paraId="148F5413" w14:textId="77777777" w:rsidR="00F13BC5" w:rsidRPr="0087449A" w:rsidRDefault="00F13BC5" w:rsidP="00F13BC5">
      <w:pPr>
        <w:pStyle w:val="Sraopastraipa"/>
        <w:tabs>
          <w:tab w:val="left" w:pos="993"/>
        </w:tabs>
        <w:spacing w:line="276" w:lineRule="auto"/>
        <w:ind w:left="0"/>
        <w:jc w:val="both"/>
        <w:rPr>
          <w:sz w:val="20"/>
          <w:szCs w:val="20"/>
        </w:rPr>
      </w:pPr>
      <w:r w:rsidRPr="0087449A">
        <w:rPr>
          <w:sz w:val="20"/>
          <w:szCs w:val="20"/>
        </w:rPr>
        <w:t xml:space="preserve">** </w:t>
      </w:r>
      <w:proofErr w:type="spellStart"/>
      <w:r w:rsidRPr="0087449A">
        <w:rPr>
          <w:sz w:val="20"/>
          <w:szCs w:val="20"/>
        </w:rPr>
        <w:t>Nurodomas</w:t>
      </w:r>
      <w:proofErr w:type="spellEnd"/>
      <w:r w:rsidRPr="0087449A">
        <w:rPr>
          <w:sz w:val="20"/>
          <w:szCs w:val="20"/>
        </w:rPr>
        <w:t xml:space="preserve"> </w:t>
      </w:r>
      <w:proofErr w:type="spellStart"/>
      <w:r w:rsidRPr="0087449A">
        <w:rPr>
          <w:sz w:val="20"/>
          <w:szCs w:val="20"/>
        </w:rPr>
        <w:t>juridinio</w:t>
      </w:r>
      <w:proofErr w:type="spellEnd"/>
      <w:r w:rsidRPr="0087449A">
        <w:rPr>
          <w:sz w:val="20"/>
          <w:szCs w:val="20"/>
        </w:rPr>
        <w:t xml:space="preserve"> </w:t>
      </w:r>
      <w:proofErr w:type="spellStart"/>
      <w:r w:rsidRPr="0087449A">
        <w:rPr>
          <w:sz w:val="20"/>
          <w:szCs w:val="20"/>
        </w:rPr>
        <w:t>asmens</w:t>
      </w:r>
      <w:proofErr w:type="spellEnd"/>
      <w:r w:rsidRPr="0087449A">
        <w:rPr>
          <w:sz w:val="20"/>
          <w:szCs w:val="20"/>
        </w:rPr>
        <w:t xml:space="preserve"> </w:t>
      </w:r>
      <w:proofErr w:type="spellStart"/>
      <w:r w:rsidRPr="0087449A">
        <w:rPr>
          <w:sz w:val="20"/>
          <w:szCs w:val="20"/>
        </w:rPr>
        <w:t>kodas</w:t>
      </w:r>
      <w:proofErr w:type="spellEnd"/>
      <w:r w:rsidRPr="0087449A">
        <w:rPr>
          <w:sz w:val="20"/>
          <w:szCs w:val="20"/>
        </w:rPr>
        <w:t>.</w:t>
      </w:r>
    </w:p>
    <w:p w14:paraId="59990EF4" w14:textId="77777777" w:rsidR="00F13BC5" w:rsidRPr="0087449A" w:rsidRDefault="00F13BC5" w:rsidP="00F13BC5">
      <w:pPr>
        <w:pStyle w:val="Sraopastraipa"/>
        <w:tabs>
          <w:tab w:val="left" w:pos="993"/>
        </w:tabs>
        <w:spacing w:line="276" w:lineRule="auto"/>
        <w:ind w:left="0"/>
        <w:jc w:val="both"/>
        <w:rPr>
          <w:sz w:val="20"/>
          <w:szCs w:val="20"/>
        </w:rPr>
      </w:pPr>
      <w:r w:rsidRPr="0087449A">
        <w:rPr>
          <w:sz w:val="20"/>
          <w:szCs w:val="20"/>
        </w:rPr>
        <w:t xml:space="preserve">*** </w:t>
      </w:r>
      <w:proofErr w:type="spellStart"/>
      <w:r w:rsidRPr="0087449A">
        <w:rPr>
          <w:sz w:val="20"/>
          <w:szCs w:val="20"/>
        </w:rPr>
        <w:t>Nurodomas</w:t>
      </w:r>
      <w:proofErr w:type="spellEnd"/>
      <w:r w:rsidRPr="0087449A">
        <w:rPr>
          <w:sz w:val="20"/>
          <w:szCs w:val="20"/>
        </w:rPr>
        <w:t xml:space="preserve"> </w:t>
      </w:r>
      <w:proofErr w:type="spellStart"/>
      <w:r w:rsidRPr="0087449A">
        <w:rPr>
          <w:sz w:val="20"/>
          <w:szCs w:val="20"/>
        </w:rPr>
        <w:t>registras</w:t>
      </w:r>
      <w:proofErr w:type="spellEnd"/>
      <w:r w:rsidRPr="0087449A">
        <w:rPr>
          <w:sz w:val="20"/>
          <w:szCs w:val="20"/>
        </w:rPr>
        <w:t xml:space="preserve">, </w:t>
      </w:r>
      <w:proofErr w:type="spellStart"/>
      <w:r w:rsidRPr="0087449A">
        <w:rPr>
          <w:sz w:val="20"/>
          <w:szCs w:val="20"/>
        </w:rPr>
        <w:t>kuriame</w:t>
      </w:r>
      <w:proofErr w:type="spellEnd"/>
      <w:r w:rsidRPr="0087449A">
        <w:rPr>
          <w:sz w:val="20"/>
          <w:szCs w:val="20"/>
        </w:rPr>
        <w:t xml:space="preserve"> </w:t>
      </w:r>
      <w:proofErr w:type="spellStart"/>
      <w:r w:rsidRPr="0087449A">
        <w:rPr>
          <w:sz w:val="20"/>
          <w:szCs w:val="20"/>
        </w:rPr>
        <w:t>kaupiami</w:t>
      </w:r>
      <w:proofErr w:type="spellEnd"/>
      <w:r w:rsidRPr="0087449A">
        <w:rPr>
          <w:sz w:val="20"/>
          <w:szCs w:val="20"/>
        </w:rPr>
        <w:t xml:space="preserve"> ir </w:t>
      </w:r>
      <w:proofErr w:type="spellStart"/>
      <w:r w:rsidRPr="0087449A">
        <w:rPr>
          <w:sz w:val="20"/>
          <w:szCs w:val="20"/>
        </w:rPr>
        <w:t>saugomi</w:t>
      </w:r>
      <w:proofErr w:type="spellEnd"/>
      <w:r w:rsidRPr="0087449A">
        <w:rPr>
          <w:sz w:val="20"/>
          <w:szCs w:val="20"/>
        </w:rPr>
        <w:t xml:space="preserve"> </w:t>
      </w:r>
      <w:proofErr w:type="spellStart"/>
      <w:r w:rsidRPr="0087449A">
        <w:rPr>
          <w:sz w:val="20"/>
          <w:szCs w:val="20"/>
        </w:rPr>
        <w:t>juridinio</w:t>
      </w:r>
      <w:proofErr w:type="spellEnd"/>
      <w:r w:rsidRPr="0087449A">
        <w:rPr>
          <w:sz w:val="20"/>
          <w:szCs w:val="20"/>
        </w:rPr>
        <w:t xml:space="preserve"> </w:t>
      </w:r>
      <w:proofErr w:type="spellStart"/>
      <w:r w:rsidRPr="0087449A">
        <w:rPr>
          <w:sz w:val="20"/>
          <w:szCs w:val="20"/>
        </w:rPr>
        <w:t>asmens</w:t>
      </w:r>
      <w:proofErr w:type="spellEnd"/>
      <w:r w:rsidRPr="0087449A">
        <w:rPr>
          <w:sz w:val="20"/>
          <w:szCs w:val="20"/>
        </w:rPr>
        <w:t xml:space="preserve"> </w:t>
      </w:r>
      <w:proofErr w:type="spellStart"/>
      <w:r w:rsidRPr="0087449A">
        <w:rPr>
          <w:sz w:val="20"/>
          <w:szCs w:val="20"/>
        </w:rPr>
        <w:t>duomenys</w:t>
      </w:r>
      <w:proofErr w:type="spellEnd"/>
      <w:r w:rsidRPr="0087449A">
        <w:rPr>
          <w:sz w:val="20"/>
          <w:szCs w:val="20"/>
        </w:rPr>
        <w:t>.</w:t>
      </w:r>
    </w:p>
    <w:p w14:paraId="5FDF8D5E" w14:textId="77777777" w:rsidR="00F13BC5" w:rsidRPr="0087449A" w:rsidRDefault="00F13BC5" w:rsidP="00F13BC5">
      <w:pPr>
        <w:pStyle w:val="Sraopastraipa"/>
        <w:tabs>
          <w:tab w:val="left" w:pos="993"/>
        </w:tabs>
        <w:spacing w:line="276" w:lineRule="auto"/>
        <w:ind w:left="0"/>
        <w:jc w:val="both"/>
        <w:rPr>
          <w:sz w:val="20"/>
          <w:szCs w:val="20"/>
        </w:rPr>
      </w:pPr>
      <w:r w:rsidRPr="0087449A">
        <w:rPr>
          <w:sz w:val="20"/>
          <w:szCs w:val="20"/>
        </w:rPr>
        <w:t xml:space="preserve">**** </w:t>
      </w:r>
      <w:proofErr w:type="spellStart"/>
      <w:r w:rsidRPr="0087449A">
        <w:rPr>
          <w:sz w:val="20"/>
          <w:szCs w:val="20"/>
        </w:rPr>
        <w:t>Jei</w:t>
      </w:r>
      <w:proofErr w:type="spellEnd"/>
      <w:r w:rsidRPr="0087449A">
        <w:rPr>
          <w:sz w:val="20"/>
          <w:szCs w:val="20"/>
        </w:rPr>
        <w:t xml:space="preserve"> tai </w:t>
      </w:r>
      <w:proofErr w:type="spellStart"/>
      <w:r w:rsidRPr="0087449A">
        <w:rPr>
          <w:sz w:val="20"/>
          <w:szCs w:val="20"/>
        </w:rPr>
        <w:t>juridinis</w:t>
      </w:r>
      <w:proofErr w:type="spellEnd"/>
      <w:r w:rsidRPr="0087449A">
        <w:rPr>
          <w:sz w:val="20"/>
          <w:szCs w:val="20"/>
        </w:rPr>
        <w:t xml:space="preserve"> </w:t>
      </w:r>
      <w:proofErr w:type="spellStart"/>
      <w:r w:rsidRPr="0087449A">
        <w:rPr>
          <w:sz w:val="20"/>
          <w:szCs w:val="20"/>
        </w:rPr>
        <w:t>asmuo</w:t>
      </w:r>
      <w:proofErr w:type="spellEnd"/>
      <w:r w:rsidRPr="0087449A">
        <w:rPr>
          <w:sz w:val="20"/>
          <w:szCs w:val="20"/>
        </w:rPr>
        <w:t xml:space="preserve">, </w:t>
      </w:r>
      <w:proofErr w:type="spellStart"/>
      <w:r w:rsidRPr="0087449A">
        <w:rPr>
          <w:sz w:val="20"/>
          <w:szCs w:val="20"/>
        </w:rPr>
        <w:t>nurodoma</w:t>
      </w:r>
      <w:proofErr w:type="spellEnd"/>
      <w:r w:rsidRPr="0087449A">
        <w:rPr>
          <w:sz w:val="20"/>
          <w:szCs w:val="20"/>
        </w:rPr>
        <w:t xml:space="preserve"> </w:t>
      </w:r>
      <w:proofErr w:type="spellStart"/>
      <w:r w:rsidRPr="0087449A">
        <w:rPr>
          <w:sz w:val="20"/>
          <w:szCs w:val="20"/>
        </w:rPr>
        <w:t>buveinė</w:t>
      </w:r>
      <w:proofErr w:type="spellEnd"/>
      <w:r w:rsidRPr="0087449A">
        <w:rPr>
          <w:sz w:val="20"/>
          <w:szCs w:val="20"/>
        </w:rPr>
        <w:t xml:space="preserve"> (</w:t>
      </w:r>
      <w:proofErr w:type="spellStart"/>
      <w:r w:rsidRPr="0087449A">
        <w:rPr>
          <w:sz w:val="20"/>
          <w:szCs w:val="20"/>
        </w:rPr>
        <w:t>adresas</w:t>
      </w:r>
      <w:proofErr w:type="spellEnd"/>
      <w:r w:rsidRPr="0087449A">
        <w:rPr>
          <w:sz w:val="20"/>
          <w:szCs w:val="20"/>
        </w:rPr>
        <w:t xml:space="preserve">), </w:t>
      </w:r>
      <w:proofErr w:type="spellStart"/>
      <w:r w:rsidRPr="0087449A">
        <w:rPr>
          <w:sz w:val="20"/>
          <w:szCs w:val="20"/>
        </w:rPr>
        <w:t>jei</w:t>
      </w:r>
      <w:proofErr w:type="spellEnd"/>
      <w:r w:rsidRPr="0087449A">
        <w:rPr>
          <w:sz w:val="20"/>
          <w:szCs w:val="20"/>
        </w:rPr>
        <w:t xml:space="preserve"> </w:t>
      </w:r>
      <w:proofErr w:type="spellStart"/>
      <w:r w:rsidRPr="0087449A">
        <w:rPr>
          <w:sz w:val="20"/>
          <w:szCs w:val="20"/>
        </w:rPr>
        <w:t>fizinis</w:t>
      </w:r>
      <w:proofErr w:type="spellEnd"/>
      <w:r w:rsidRPr="0087449A">
        <w:rPr>
          <w:sz w:val="20"/>
          <w:szCs w:val="20"/>
        </w:rPr>
        <w:t xml:space="preserve"> </w:t>
      </w:r>
      <w:proofErr w:type="spellStart"/>
      <w:r w:rsidRPr="0087449A">
        <w:rPr>
          <w:sz w:val="20"/>
          <w:szCs w:val="20"/>
        </w:rPr>
        <w:t>asmuo</w:t>
      </w:r>
      <w:proofErr w:type="spellEnd"/>
      <w:r w:rsidRPr="0087449A">
        <w:rPr>
          <w:sz w:val="20"/>
          <w:szCs w:val="20"/>
        </w:rPr>
        <w:t xml:space="preserve"> – </w:t>
      </w:r>
      <w:proofErr w:type="spellStart"/>
      <w:r w:rsidRPr="0087449A">
        <w:rPr>
          <w:sz w:val="20"/>
          <w:szCs w:val="20"/>
        </w:rPr>
        <w:t>adresas</w:t>
      </w:r>
      <w:proofErr w:type="spellEnd"/>
      <w:r w:rsidRPr="0087449A">
        <w:rPr>
          <w:sz w:val="20"/>
          <w:szCs w:val="20"/>
        </w:rPr>
        <w:t xml:space="preserve"> </w:t>
      </w:r>
      <w:proofErr w:type="spellStart"/>
      <w:r w:rsidRPr="0087449A">
        <w:rPr>
          <w:sz w:val="20"/>
          <w:szCs w:val="20"/>
        </w:rPr>
        <w:t>korespondencijai</w:t>
      </w:r>
      <w:proofErr w:type="spellEnd"/>
      <w:r w:rsidRPr="0087449A">
        <w:rPr>
          <w:sz w:val="20"/>
          <w:szCs w:val="20"/>
        </w:rPr>
        <w:t>.</w:t>
      </w:r>
    </w:p>
    <w:p w14:paraId="1E3F2A1D" w14:textId="77777777" w:rsidR="00F13BC5" w:rsidRPr="0087449A" w:rsidRDefault="00F13BC5" w:rsidP="00F13BC5">
      <w:pPr>
        <w:pStyle w:val="Sraopastraipa"/>
        <w:tabs>
          <w:tab w:val="left" w:pos="993"/>
        </w:tabs>
        <w:spacing w:line="276" w:lineRule="auto"/>
        <w:ind w:left="0"/>
        <w:jc w:val="both"/>
      </w:pPr>
      <w:r w:rsidRPr="0087449A">
        <w:rPr>
          <w:sz w:val="20"/>
          <w:szCs w:val="20"/>
        </w:rPr>
        <w:t xml:space="preserve">***** </w:t>
      </w:r>
      <w:proofErr w:type="spellStart"/>
      <w:r w:rsidRPr="0087449A">
        <w:rPr>
          <w:sz w:val="20"/>
          <w:szCs w:val="20"/>
        </w:rPr>
        <w:t>Jei</w:t>
      </w:r>
      <w:proofErr w:type="spellEnd"/>
      <w:r w:rsidRPr="0087449A">
        <w:rPr>
          <w:sz w:val="20"/>
          <w:szCs w:val="20"/>
        </w:rPr>
        <w:t xml:space="preserve"> </w:t>
      </w:r>
      <w:proofErr w:type="spellStart"/>
      <w:r w:rsidRPr="0087449A">
        <w:rPr>
          <w:sz w:val="20"/>
          <w:szCs w:val="20"/>
        </w:rPr>
        <w:t>sandoris</w:t>
      </w:r>
      <w:proofErr w:type="spellEnd"/>
      <w:r w:rsidRPr="0087449A">
        <w:rPr>
          <w:sz w:val="20"/>
          <w:szCs w:val="20"/>
        </w:rPr>
        <w:t xml:space="preserve"> </w:t>
      </w:r>
      <w:proofErr w:type="spellStart"/>
      <w:r w:rsidRPr="0087449A">
        <w:rPr>
          <w:sz w:val="20"/>
          <w:szCs w:val="20"/>
        </w:rPr>
        <w:t>yra</w:t>
      </w:r>
      <w:proofErr w:type="spellEnd"/>
      <w:r w:rsidRPr="0087449A">
        <w:rPr>
          <w:sz w:val="20"/>
          <w:szCs w:val="20"/>
        </w:rPr>
        <w:t xml:space="preserve"> </w:t>
      </w:r>
      <w:proofErr w:type="spellStart"/>
      <w:r w:rsidRPr="0087449A">
        <w:rPr>
          <w:sz w:val="20"/>
          <w:szCs w:val="20"/>
        </w:rPr>
        <w:t>apmokestinamas</w:t>
      </w:r>
      <w:proofErr w:type="spellEnd"/>
      <w:r w:rsidRPr="0087449A">
        <w:rPr>
          <w:sz w:val="20"/>
          <w:szCs w:val="20"/>
        </w:rPr>
        <w:t xml:space="preserve"> PVM, </w:t>
      </w:r>
      <w:proofErr w:type="spellStart"/>
      <w:r w:rsidRPr="0087449A">
        <w:rPr>
          <w:sz w:val="20"/>
          <w:szCs w:val="20"/>
        </w:rPr>
        <w:t>viešoji</w:t>
      </w:r>
      <w:proofErr w:type="spellEnd"/>
      <w:r w:rsidRPr="0087449A">
        <w:rPr>
          <w:sz w:val="20"/>
          <w:szCs w:val="20"/>
        </w:rPr>
        <w:t xml:space="preserve"> </w:t>
      </w:r>
      <w:proofErr w:type="spellStart"/>
      <w:r w:rsidRPr="0087449A">
        <w:rPr>
          <w:sz w:val="20"/>
          <w:szCs w:val="20"/>
        </w:rPr>
        <w:t>įstaiga</w:t>
      </w:r>
      <w:proofErr w:type="spellEnd"/>
      <w:r w:rsidRPr="0087449A">
        <w:rPr>
          <w:sz w:val="20"/>
          <w:szCs w:val="20"/>
        </w:rPr>
        <w:t xml:space="preserve">, </w:t>
      </w:r>
      <w:proofErr w:type="spellStart"/>
      <w:r w:rsidRPr="0087449A">
        <w:rPr>
          <w:sz w:val="20"/>
          <w:szCs w:val="20"/>
        </w:rPr>
        <w:t>kuri</w:t>
      </w:r>
      <w:proofErr w:type="spellEnd"/>
      <w:r w:rsidRPr="0087449A">
        <w:rPr>
          <w:sz w:val="20"/>
          <w:szCs w:val="20"/>
        </w:rPr>
        <w:t xml:space="preserve"> </w:t>
      </w:r>
      <w:proofErr w:type="spellStart"/>
      <w:r w:rsidRPr="0087449A">
        <w:rPr>
          <w:sz w:val="20"/>
          <w:szCs w:val="20"/>
        </w:rPr>
        <w:t>yra</w:t>
      </w:r>
      <w:proofErr w:type="spellEnd"/>
      <w:r w:rsidRPr="0087449A">
        <w:rPr>
          <w:sz w:val="20"/>
          <w:szCs w:val="20"/>
        </w:rPr>
        <w:t xml:space="preserve"> PVM </w:t>
      </w:r>
      <w:proofErr w:type="spellStart"/>
      <w:r w:rsidRPr="0087449A">
        <w:rPr>
          <w:sz w:val="20"/>
          <w:szCs w:val="20"/>
        </w:rPr>
        <w:t>mokėtoja</w:t>
      </w:r>
      <w:proofErr w:type="spellEnd"/>
      <w:r w:rsidRPr="0087449A">
        <w:rPr>
          <w:sz w:val="20"/>
          <w:szCs w:val="20"/>
        </w:rPr>
        <w:t xml:space="preserve">, </w:t>
      </w:r>
      <w:proofErr w:type="spellStart"/>
      <w:r w:rsidRPr="0087449A">
        <w:rPr>
          <w:sz w:val="20"/>
          <w:szCs w:val="20"/>
        </w:rPr>
        <w:t>sumą</w:t>
      </w:r>
      <w:proofErr w:type="spellEnd"/>
      <w:r w:rsidRPr="0087449A">
        <w:rPr>
          <w:sz w:val="20"/>
          <w:szCs w:val="20"/>
        </w:rPr>
        <w:t xml:space="preserve"> </w:t>
      </w:r>
      <w:proofErr w:type="spellStart"/>
      <w:r w:rsidRPr="0087449A">
        <w:rPr>
          <w:sz w:val="20"/>
          <w:szCs w:val="20"/>
        </w:rPr>
        <w:t>nurodo</w:t>
      </w:r>
      <w:proofErr w:type="spellEnd"/>
      <w:r w:rsidRPr="0087449A">
        <w:rPr>
          <w:sz w:val="20"/>
          <w:szCs w:val="20"/>
        </w:rPr>
        <w:t xml:space="preserve"> be PVM, o </w:t>
      </w:r>
      <w:proofErr w:type="spellStart"/>
      <w:r w:rsidRPr="0087449A">
        <w:rPr>
          <w:sz w:val="20"/>
          <w:szCs w:val="20"/>
        </w:rPr>
        <w:t>viešoji</w:t>
      </w:r>
      <w:proofErr w:type="spellEnd"/>
      <w:r w:rsidRPr="0087449A">
        <w:rPr>
          <w:sz w:val="20"/>
          <w:szCs w:val="20"/>
        </w:rPr>
        <w:t xml:space="preserve"> </w:t>
      </w:r>
      <w:proofErr w:type="spellStart"/>
      <w:r w:rsidRPr="0087449A">
        <w:rPr>
          <w:sz w:val="20"/>
          <w:szCs w:val="20"/>
        </w:rPr>
        <w:t>įstaiga</w:t>
      </w:r>
      <w:proofErr w:type="spellEnd"/>
      <w:r w:rsidRPr="0087449A">
        <w:rPr>
          <w:sz w:val="20"/>
          <w:szCs w:val="20"/>
        </w:rPr>
        <w:t xml:space="preserve">, </w:t>
      </w:r>
      <w:proofErr w:type="spellStart"/>
      <w:r w:rsidRPr="0087449A">
        <w:rPr>
          <w:sz w:val="20"/>
          <w:szCs w:val="20"/>
        </w:rPr>
        <w:t>kuri</w:t>
      </w:r>
      <w:proofErr w:type="spellEnd"/>
      <w:r w:rsidRPr="0087449A">
        <w:rPr>
          <w:sz w:val="20"/>
          <w:szCs w:val="20"/>
        </w:rPr>
        <w:t xml:space="preserve"> </w:t>
      </w:r>
      <w:proofErr w:type="spellStart"/>
      <w:r w:rsidRPr="0087449A">
        <w:rPr>
          <w:sz w:val="20"/>
          <w:szCs w:val="20"/>
        </w:rPr>
        <w:t>nėra</w:t>
      </w:r>
      <w:proofErr w:type="spellEnd"/>
      <w:r w:rsidRPr="0087449A">
        <w:rPr>
          <w:sz w:val="20"/>
          <w:szCs w:val="20"/>
        </w:rPr>
        <w:t xml:space="preserve"> PVM </w:t>
      </w:r>
      <w:proofErr w:type="spellStart"/>
      <w:r w:rsidRPr="0087449A">
        <w:rPr>
          <w:sz w:val="20"/>
          <w:szCs w:val="20"/>
        </w:rPr>
        <w:t>mokėtoja</w:t>
      </w:r>
      <w:proofErr w:type="spellEnd"/>
      <w:r w:rsidRPr="0087449A">
        <w:rPr>
          <w:sz w:val="20"/>
          <w:szCs w:val="20"/>
        </w:rPr>
        <w:t xml:space="preserve">, – </w:t>
      </w:r>
      <w:proofErr w:type="spellStart"/>
      <w:r w:rsidRPr="0087449A">
        <w:rPr>
          <w:sz w:val="20"/>
          <w:szCs w:val="20"/>
        </w:rPr>
        <w:t>su</w:t>
      </w:r>
      <w:proofErr w:type="spellEnd"/>
      <w:r w:rsidRPr="0087449A">
        <w:rPr>
          <w:sz w:val="20"/>
          <w:szCs w:val="20"/>
        </w:rPr>
        <w:t xml:space="preserve"> PVM.</w:t>
      </w:r>
    </w:p>
    <w:p w14:paraId="783F61A4" w14:textId="77777777" w:rsidR="00F13BC5" w:rsidRPr="00F13BC5" w:rsidRDefault="00F13BC5" w:rsidP="00F13BC5">
      <w:pPr>
        <w:pStyle w:val="Pagrindiniotekstotrauka"/>
        <w:tabs>
          <w:tab w:val="left" w:pos="6804"/>
        </w:tabs>
        <w:spacing w:after="0" w:line="276" w:lineRule="auto"/>
        <w:ind w:left="0"/>
        <w:jc w:val="both"/>
        <w:rPr>
          <w:b/>
        </w:rPr>
      </w:pPr>
      <w:proofErr w:type="spellStart"/>
      <w:r w:rsidRPr="00F13BC5">
        <w:rPr>
          <w:b/>
        </w:rPr>
        <w:t>Informacija</w:t>
      </w:r>
      <w:proofErr w:type="spellEnd"/>
      <w:r w:rsidRPr="00F13BC5">
        <w:rPr>
          <w:b/>
        </w:rPr>
        <w:t xml:space="preserve"> </w:t>
      </w:r>
      <w:proofErr w:type="spellStart"/>
      <w:r w:rsidRPr="00F13BC5">
        <w:rPr>
          <w:b/>
        </w:rPr>
        <w:t>apie</w:t>
      </w:r>
      <w:proofErr w:type="spellEnd"/>
      <w:r w:rsidRPr="00F13BC5">
        <w:rPr>
          <w:b/>
        </w:rPr>
        <w:t xml:space="preserve"> </w:t>
      </w:r>
      <w:proofErr w:type="spellStart"/>
      <w:r w:rsidRPr="00F13BC5">
        <w:rPr>
          <w:b/>
        </w:rPr>
        <w:t>sandorius</w:t>
      </w:r>
      <w:proofErr w:type="spellEnd"/>
      <w:r w:rsidRPr="00F13BC5">
        <w:rPr>
          <w:b/>
        </w:rPr>
        <w:t xml:space="preserve"> </w:t>
      </w:r>
      <w:proofErr w:type="spellStart"/>
      <w:r w:rsidRPr="00F13BC5">
        <w:rPr>
          <w:b/>
        </w:rPr>
        <w:t>su</w:t>
      </w:r>
      <w:proofErr w:type="spellEnd"/>
      <w:r w:rsidRPr="00F13BC5">
        <w:rPr>
          <w:b/>
        </w:rPr>
        <w:t xml:space="preserve"> </w:t>
      </w:r>
      <w:proofErr w:type="spellStart"/>
      <w:r w:rsidRPr="00F13BC5">
        <w:rPr>
          <w:b/>
        </w:rPr>
        <w:t>susijusiomis</w:t>
      </w:r>
      <w:proofErr w:type="spellEnd"/>
      <w:r w:rsidRPr="00F13BC5">
        <w:rPr>
          <w:b/>
        </w:rPr>
        <w:t xml:space="preserve"> </w:t>
      </w:r>
      <w:proofErr w:type="spellStart"/>
      <w:r w:rsidRPr="00F13BC5">
        <w:rPr>
          <w:b/>
        </w:rPr>
        <w:t>šalimis</w:t>
      </w:r>
      <w:proofErr w:type="spellEnd"/>
    </w:p>
    <w:p w14:paraId="3291B8E1" w14:textId="77777777" w:rsidR="00F13BC5" w:rsidRPr="00F13BC5" w:rsidRDefault="00F13BC5" w:rsidP="00F13BC5">
      <w:pPr>
        <w:tabs>
          <w:tab w:val="left" w:pos="0"/>
          <w:tab w:val="left" w:pos="142"/>
        </w:tabs>
        <w:spacing w:line="276" w:lineRule="auto"/>
        <w:ind w:firstLine="284"/>
        <w:jc w:val="both"/>
        <w:rPr>
          <w:b/>
          <w:lang w:val="lt-LT"/>
        </w:rPr>
      </w:pPr>
      <w:proofErr w:type="spellStart"/>
      <w:r w:rsidRPr="00F13BC5">
        <w:rPr>
          <w:color w:val="000000"/>
        </w:rPr>
        <w:t>Sandorių</w:t>
      </w:r>
      <w:proofErr w:type="spellEnd"/>
      <w:r w:rsidRPr="00F13BC5">
        <w:rPr>
          <w:color w:val="000000"/>
        </w:rPr>
        <w:t xml:space="preserve"> </w:t>
      </w:r>
      <w:proofErr w:type="spellStart"/>
      <w:r w:rsidRPr="00F13BC5">
        <w:rPr>
          <w:color w:val="000000"/>
        </w:rPr>
        <w:t>su</w:t>
      </w:r>
      <w:proofErr w:type="spellEnd"/>
      <w:r w:rsidRPr="00F13BC5">
        <w:rPr>
          <w:color w:val="000000"/>
        </w:rPr>
        <w:t xml:space="preserve"> </w:t>
      </w:r>
      <w:proofErr w:type="spellStart"/>
      <w:r w:rsidRPr="00F13BC5">
        <w:rPr>
          <w:color w:val="000000"/>
        </w:rPr>
        <w:t>susijusiomis</w:t>
      </w:r>
      <w:proofErr w:type="spellEnd"/>
      <w:r w:rsidRPr="00F13BC5">
        <w:rPr>
          <w:color w:val="000000"/>
        </w:rPr>
        <w:t xml:space="preserve"> </w:t>
      </w:r>
      <w:proofErr w:type="spellStart"/>
      <w:r w:rsidRPr="00F13BC5">
        <w:rPr>
          <w:color w:val="000000"/>
        </w:rPr>
        <w:t>šalimis</w:t>
      </w:r>
      <w:proofErr w:type="spellEnd"/>
      <w:r w:rsidRPr="00F13BC5">
        <w:rPr>
          <w:color w:val="000000"/>
        </w:rPr>
        <w:t xml:space="preserve"> </w:t>
      </w:r>
      <w:proofErr w:type="spellStart"/>
      <w:r w:rsidRPr="00F13BC5">
        <w:rPr>
          <w:color w:val="000000"/>
        </w:rPr>
        <w:t>nebuvo</w:t>
      </w:r>
      <w:proofErr w:type="spellEnd"/>
      <w:r w:rsidRPr="00F13BC5">
        <w:rPr>
          <w:b/>
        </w:rPr>
        <w:tab/>
      </w:r>
    </w:p>
    <w:p w14:paraId="1B6E6396" w14:textId="77777777" w:rsidR="00F13BC5" w:rsidRPr="00F13BC5" w:rsidRDefault="00F13BC5" w:rsidP="00F13BC5">
      <w:pPr>
        <w:tabs>
          <w:tab w:val="left" w:pos="0"/>
          <w:tab w:val="left" w:pos="142"/>
        </w:tabs>
        <w:spacing w:line="276" w:lineRule="auto"/>
        <w:ind w:firstLine="284"/>
        <w:jc w:val="both"/>
        <w:rPr>
          <w:b/>
          <w:lang w:val="lt-LT"/>
        </w:rPr>
      </w:pPr>
      <w:r w:rsidRPr="00F13BC5">
        <w:rPr>
          <w:b/>
          <w:lang w:val="lt-LT"/>
        </w:rPr>
        <w:t>Kita i</w:t>
      </w:r>
      <w:r>
        <w:rPr>
          <w:b/>
          <w:lang w:val="lt-LT"/>
        </w:rPr>
        <w:t>nformacija apie viešąją įstaigą</w:t>
      </w:r>
      <w:r w:rsidRPr="00F13BC5">
        <w:rPr>
          <w:b/>
          <w:lang w:val="lt-LT"/>
        </w:rPr>
        <w:t xml:space="preserve"> </w:t>
      </w:r>
    </w:p>
    <w:p w14:paraId="74EF2EC8" w14:textId="77777777" w:rsidR="00F13BC5" w:rsidRPr="00F13BC5" w:rsidRDefault="00F13BC5" w:rsidP="00F13BC5">
      <w:pPr>
        <w:suppressAutoHyphens/>
        <w:spacing w:line="276" w:lineRule="auto"/>
        <w:ind w:firstLine="709"/>
        <w:jc w:val="both"/>
        <w:rPr>
          <w:lang w:val="lt-LT"/>
        </w:rPr>
      </w:pPr>
      <w:r w:rsidRPr="00F13BC5">
        <w:rPr>
          <w:lang w:val="lt-LT"/>
        </w:rPr>
        <w:t>Mokykla kartu su Lietuvos verslo darbdavių konfederacija, VšĮ „Ekonominių – socialinių tyrimų ir mokymų centru“, Vilniaus miesto savivaldybe, ir UAB „GECO investicijos“ yra  Viešosios įstaigos „Žaliosios energetikos centras“ dalininkė. Visi dalininkai turi po lygiai balsų ir vienoda 289,62 eurų  įnašą. Centras pradėjo vykdyti projektus atsinaujinančių energetikos šaltinių srityje.</w:t>
      </w:r>
    </w:p>
    <w:p w14:paraId="16E29ED4" w14:textId="77777777" w:rsidR="00D93972" w:rsidRPr="000F6A10" w:rsidRDefault="00D93972" w:rsidP="00F0699F">
      <w:pPr>
        <w:spacing w:line="276" w:lineRule="auto"/>
        <w:jc w:val="both"/>
        <w:rPr>
          <w:b/>
          <w:color w:val="FF0000"/>
          <w:lang w:val="lt-LT"/>
        </w:rPr>
      </w:pPr>
    </w:p>
    <w:p w14:paraId="0EF3DB59" w14:textId="77777777" w:rsidR="00450EF4" w:rsidRPr="000F6A10" w:rsidRDefault="00450EF4" w:rsidP="00F0699F">
      <w:pPr>
        <w:spacing w:line="276" w:lineRule="auto"/>
        <w:jc w:val="both"/>
        <w:rPr>
          <w:color w:val="FF0000"/>
          <w:lang w:val="lt-LT"/>
        </w:rPr>
      </w:pPr>
    </w:p>
    <w:p w14:paraId="3C329EE1" w14:textId="77777777" w:rsidR="00F0699F" w:rsidRPr="008D47C0" w:rsidRDefault="00F0699F" w:rsidP="00F0699F">
      <w:pPr>
        <w:spacing w:line="276" w:lineRule="auto"/>
        <w:jc w:val="both"/>
        <w:rPr>
          <w:highlight w:val="yellow"/>
          <w:lang w:val="lt-LT"/>
        </w:rPr>
      </w:pPr>
    </w:p>
    <w:p w14:paraId="7D05E464" w14:textId="77777777" w:rsidR="00383AED" w:rsidRDefault="00383AED" w:rsidP="006B5B5C">
      <w:pPr>
        <w:tabs>
          <w:tab w:val="left" w:pos="1210"/>
        </w:tabs>
        <w:ind w:firstLine="720"/>
        <w:jc w:val="both"/>
        <w:rPr>
          <w:lang w:val="lt-LT"/>
        </w:rPr>
      </w:pPr>
    </w:p>
    <w:p w14:paraId="6617DB8B" w14:textId="77777777" w:rsidR="00867F12" w:rsidRPr="00FE1562" w:rsidRDefault="00867F12" w:rsidP="006B5B5C">
      <w:pPr>
        <w:rPr>
          <w:lang w:val="lt-LT"/>
        </w:rPr>
      </w:pPr>
    </w:p>
    <w:p w14:paraId="3C4E5038" w14:textId="77777777" w:rsidR="006B5B5C" w:rsidRPr="00392803" w:rsidRDefault="00D954CA">
      <w:pPr>
        <w:jc w:val="both"/>
        <w:rPr>
          <w:lang w:val="lt-LT"/>
        </w:rPr>
      </w:pPr>
      <w:r w:rsidRPr="00392803">
        <w:rPr>
          <w:lang w:val="lt-LT"/>
        </w:rPr>
        <w:t>Direktorius</w:t>
      </w:r>
      <w:r w:rsidRPr="00392803">
        <w:rPr>
          <w:lang w:val="lt-LT"/>
        </w:rPr>
        <w:tab/>
      </w:r>
      <w:r w:rsidRPr="00392803">
        <w:rPr>
          <w:lang w:val="lt-LT"/>
        </w:rPr>
        <w:tab/>
      </w:r>
      <w:r w:rsidRPr="00392803">
        <w:rPr>
          <w:lang w:val="lt-LT"/>
        </w:rPr>
        <w:tab/>
      </w:r>
      <w:r w:rsidRPr="00392803">
        <w:rPr>
          <w:lang w:val="lt-LT"/>
        </w:rPr>
        <w:tab/>
      </w:r>
      <w:r w:rsidRPr="00392803">
        <w:rPr>
          <w:lang w:val="lt-LT"/>
        </w:rPr>
        <w:tab/>
      </w:r>
      <w:r w:rsidRPr="00392803">
        <w:rPr>
          <w:lang w:val="lt-LT"/>
        </w:rPr>
        <w:tab/>
      </w:r>
      <w:r w:rsidRPr="00392803">
        <w:rPr>
          <w:lang w:val="lt-LT"/>
        </w:rPr>
        <w:tab/>
      </w:r>
      <w:r w:rsidR="00DF0669">
        <w:rPr>
          <w:lang w:val="lt-LT"/>
        </w:rPr>
        <w:t xml:space="preserve">       </w:t>
      </w:r>
      <w:r w:rsidRPr="00392803">
        <w:rPr>
          <w:lang w:val="lt-LT"/>
        </w:rPr>
        <w:t xml:space="preserve">Vladas </w:t>
      </w:r>
      <w:proofErr w:type="spellStart"/>
      <w:r w:rsidRPr="00392803">
        <w:rPr>
          <w:lang w:val="lt-LT"/>
        </w:rPr>
        <w:t>Pusvaškis</w:t>
      </w:r>
      <w:proofErr w:type="spellEnd"/>
    </w:p>
    <w:sectPr w:rsidR="006B5B5C" w:rsidRPr="00392803" w:rsidSect="00D53925">
      <w:footerReference w:type="even" r:id="rId15"/>
      <w:footerReference w:type="default" r:id="rId16"/>
      <w:pgSz w:w="11907" w:h="16840" w:code="9"/>
      <w:pgMar w:top="992"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D7B4" w14:textId="77777777" w:rsidR="00AF3CFB" w:rsidRDefault="00AF3CFB">
      <w:r>
        <w:separator/>
      </w:r>
    </w:p>
  </w:endnote>
  <w:endnote w:type="continuationSeparator" w:id="0">
    <w:p w14:paraId="5F5F5716" w14:textId="77777777" w:rsidR="00AF3CFB" w:rsidRDefault="00AF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OpenSans-Light">
    <w:altName w:val="MS Mincho"/>
    <w:panose1 w:val="00000000000000000000"/>
    <w:charset w:val="80"/>
    <w:family w:val="auto"/>
    <w:notTrueType/>
    <w:pitch w:val="default"/>
    <w:sig w:usb0="00000000" w:usb1="08070000" w:usb2="00000010" w:usb3="00000000" w:csb0="00020001"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2D9F" w14:textId="77777777" w:rsidR="00B04B72" w:rsidRDefault="00B04B72" w:rsidP="000B56D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46277F" w14:textId="77777777" w:rsidR="00B04B72" w:rsidRDefault="00B04B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C388" w14:textId="77777777" w:rsidR="00B04B72" w:rsidRDefault="00B04B72" w:rsidP="000B56D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310F">
      <w:rPr>
        <w:rStyle w:val="Puslapionumeris"/>
        <w:noProof/>
      </w:rPr>
      <w:t>15</w:t>
    </w:r>
    <w:r>
      <w:rPr>
        <w:rStyle w:val="Puslapionumeris"/>
      </w:rPr>
      <w:fldChar w:fldCharType="end"/>
    </w:r>
  </w:p>
  <w:p w14:paraId="0C0C0968" w14:textId="77777777" w:rsidR="00B04B72" w:rsidRDefault="00B04B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666" w14:textId="77777777" w:rsidR="00AF3CFB" w:rsidRDefault="00AF3CFB">
      <w:r>
        <w:separator/>
      </w:r>
    </w:p>
  </w:footnote>
  <w:footnote w:type="continuationSeparator" w:id="0">
    <w:p w14:paraId="281FB76E" w14:textId="77777777" w:rsidR="00AF3CFB" w:rsidRDefault="00AF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cs="Times New Roman"/>
      </w:rPr>
    </w:lvl>
  </w:abstractNum>
  <w:abstractNum w:abstractNumId="1" w15:restartNumberingAfterBreak="0">
    <w:nsid w:val="03E6373A"/>
    <w:multiLevelType w:val="hybridMultilevel"/>
    <w:tmpl w:val="8DDEF5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3D43A7"/>
    <w:multiLevelType w:val="hybridMultilevel"/>
    <w:tmpl w:val="0590D254"/>
    <w:lvl w:ilvl="0" w:tplc="6B1CA2A4">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C6308F"/>
    <w:multiLevelType w:val="hybridMultilevel"/>
    <w:tmpl w:val="9940BC3E"/>
    <w:lvl w:ilvl="0" w:tplc="DB947658">
      <w:start w:val="15"/>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7EA3CDA"/>
    <w:multiLevelType w:val="hybridMultilevel"/>
    <w:tmpl w:val="79D44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751095"/>
    <w:multiLevelType w:val="hybridMultilevel"/>
    <w:tmpl w:val="F7DEAB2C"/>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99D7A7D"/>
    <w:multiLevelType w:val="hybridMultilevel"/>
    <w:tmpl w:val="F5DC9DD2"/>
    <w:lvl w:ilvl="0" w:tplc="E58018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A50917"/>
    <w:multiLevelType w:val="hybridMultilevel"/>
    <w:tmpl w:val="35020150"/>
    <w:lvl w:ilvl="0" w:tplc="7EDC25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EEF16DF"/>
    <w:multiLevelType w:val="hybridMultilevel"/>
    <w:tmpl w:val="53A8E554"/>
    <w:lvl w:ilvl="0" w:tplc="84E85046">
      <w:start w:val="1"/>
      <w:numFmt w:val="bullet"/>
      <w:lvlText w:val="•"/>
      <w:lvlJc w:val="left"/>
      <w:pPr>
        <w:ind w:left="1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E508C">
      <w:start w:val="1"/>
      <w:numFmt w:val="bullet"/>
      <w:lvlText w:val="o"/>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CC05C6">
      <w:start w:val="1"/>
      <w:numFmt w:val="bullet"/>
      <w:lvlText w:val="▪"/>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4B3FE">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E6C4C">
      <w:start w:val="1"/>
      <w:numFmt w:val="bullet"/>
      <w:lvlText w:val="o"/>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2AD32C">
      <w:start w:val="1"/>
      <w:numFmt w:val="bullet"/>
      <w:lvlText w:val="▪"/>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8F89E">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EEAF2">
      <w:start w:val="1"/>
      <w:numFmt w:val="bullet"/>
      <w:lvlText w:val="o"/>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568E70">
      <w:start w:val="1"/>
      <w:numFmt w:val="bullet"/>
      <w:lvlText w:val="▪"/>
      <w:lvlJc w:val="left"/>
      <w:pPr>
        <w:ind w:left="7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473A7A"/>
    <w:multiLevelType w:val="hybridMultilevel"/>
    <w:tmpl w:val="B5E2165A"/>
    <w:lvl w:ilvl="0" w:tplc="390835BC">
      <w:start w:val="2016"/>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6667DE2"/>
    <w:multiLevelType w:val="multilevel"/>
    <w:tmpl w:val="43C2C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7B6E82"/>
    <w:multiLevelType w:val="hybridMultilevel"/>
    <w:tmpl w:val="5B36B6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CB6AF7"/>
    <w:multiLevelType w:val="hybridMultilevel"/>
    <w:tmpl w:val="9F88C352"/>
    <w:lvl w:ilvl="0" w:tplc="D980B8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0E25C1"/>
    <w:multiLevelType w:val="hybridMultilevel"/>
    <w:tmpl w:val="3E42CD4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1CC72FA9"/>
    <w:multiLevelType w:val="hybridMultilevel"/>
    <w:tmpl w:val="DB10B24C"/>
    <w:lvl w:ilvl="0" w:tplc="3B04996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1FF5A24"/>
    <w:multiLevelType w:val="hybridMultilevel"/>
    <w:tmpl w:val="BF0230EC"/>
    <w:lvl w:ilvl="0" w:tplc="CB7256F0">
      <w:start w:val="2004"/>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2A126A9"/>
    <w:multiLevelType w:val="hybridMultilevel"/>
    <w:tmpl w:val="B8D20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452259F"/>
    <w:multiLevelType w:val="multilevel"/>
    <w:tmpl w:val="13867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40980"/>
    <w:multiLevelType w:val="hybridMultilevel"/>
    <w:tmpl w:val="52E6D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C1A15C0"/>
    <w:multiLevelType w:val="hybridMultilevel"/>
    <w:tmpl w:val="D85019F4"/>
    <w:lvl w:ilvl="0" w:tplc="FB66352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2D9039D0"/>
    <w:multiLevelType w:val="hybridMultilevel"/>
    <w:tmpl w:val="DDFA4D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4335911"/>
    <w:multiLevelType w:val="multilevel"/>
    <w:tmpl w:val="2E549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3D1108"/>
    <w:multiLevelType w:val="hybridMultilevel"/>
    <w:tmpl w:val="5B88EF10"/>
    <w:lvl w:ilvl="0" w:tplc="270C671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3A103D3F"/>
    <w:multiLevelType w:val="multilevel"/>
    <w:tmpl w:val="9BE2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A73417"/>
    <w:multiLevelType w:val="hybridMultilevel"/>
    <w:tmpl w:val="7464BA60"/>
    <w:lvl w:ilvl="0" w:tplc="E03AAB42">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5" w15:restartNumberingAfterBreak="0">
    <w:nsid w:val="42F279C8"/>
    <w:multiLevelType w:val="multilevel"/>
    <w:tmpl w:val="B63499D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8275506"/>
    <w:multiLevelType w:val="multilevel"/>
    <w:tmpl w:val="11F4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C224B"/>
    <w:multiLevelType w:val="multilevel"/>
    <w:tmpl w:val="F01C0B9A"/>
    <w:lvl w:ilvl="0">
      <w:start w:val="1"/>
      <w:numFmt w:val="decimal"/>
      <w:lvlText w:val="%1."/>
      <w:lvlJc w:val="left"/>
      <w:pPr>
        <w:ind w:left="928" w:hanging="360"/>
      </w:pPr>
      <w:rPr>
        <w:rFonts w:hint="default"/>
        <w:b w:val="0"/>
      </w:rPr>
    </w:lvl>
    <w:lvl w:ilvl="1">
      <w:start w:val="1"/>
      <w:numFmt w:val="decimal"/>
      <w:lvlText w:val="%1.%2."/>
      <w:lvlJc w:val="left"/>
      <w:pPr>
        <w:ind w:left="19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4B8D1B27"/>
    <w:multiLevelType w:val="hybridMultilevel"/>
    <w:tmpl w:val="5A980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EA853C7"/>
    <w:multiLevelType w:val="hybridMultilevel"/>
    <w:tmpl w:val="9E06D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03B2E94"/>
    <w:multiLevelType w:val="hybridMultilevel"/>
    <w:tmpl w:val="3FFC264C"/>
    <w:lvl w:ilvl="0" w:tplc="CB7256F0">
      <w:start w:val="2004"/>
      <w:numFmt w:val="bullet"/>
      <w:lvlText w:val="-"/>
      <w:lvlJc w:val="left"/>
      <w:pPr>
        <w:ind w:left="720" w:hanging="360"/>
      </w:pPr>
      <w:rPr>
        <w:rFonts w:ascii="Times New Roman" w:eastAsia="SimSu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443514F"/>
    <w:multiLevelType w:val="hybridMultilevel"/>
    <w:tmpl w:val="A498D566"/>
    <w:lvl w:ilvl="0" w:tplc="CB7256F0">
      <w:start w:val="2004"/>
      <w:numFmt w:val="bullet"/>
      <w:lvlText w:val="-"/>
      <w:lvlJc w:val="left"/>
      <w:pPr>
        <w:tabs>
          <w:tab w:val="num" w:pos="1680"/>
        </w:tabs>
        <w:ind w:left="1680" w:hanging="960"/>
      </w:pPr>
      <w:rPr>
        <w:rFonts w:ascii="Times New Roman" w:eastAsia="SimSu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7D58C0"/>
    <w:multiLevelType w:val="hybridMultilevel"/>
    <w:tmpl w:val="7F2666AE"/>
    <w:lvl w:ilvl="0" w:tplc="6AC22218">
      <w:numFmt w:val="bullet"/>
      <w:lvlText w:val="-"/>
      <w:lvlJc w:val="left"/>
      <w:pPr>
        <w:ind w:left="720" w:hanging="360"/>
      </w:pPr>
      <w:rPr>
        <w:rFonts w:ascii="Times New Roman" w:eastAsia="Calibri"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617712C"/>
    <w:multiLevelType w:val="hybridMultilevel"/>
    <w:tmpl w:val="FF76DBC0"/>
    <w:lvl w:ilvl="0" w:tplc="8142279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6063540"/>
    <w:multiLevelType w:val="hybridMultilevel"/>
    <w:tmpl w:val="3F66B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6AD524D"/>
    <w:multiLevelType w:val="hybridMultilevel"/>
    <w:tmpl w:val="39F27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E22629A"/>
    <w:multiLevelType w:val="hybridMultilevel"/>
    <w:tmpl w:val="E1621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32074A9"/>
    <w:multiLevelType w:val="multilevel"/>
    <w:tmpl w:val="304634E6"/>
    <w:lvl w:ilvl="0">
      <w:start w:val="1"/>
      <w:numFmt w:val="decimal"/>
      <w:lvlText w:val="%1."/>
      <w:lvlJc w:val="left"/>
      <w:pPr>
        <w:ind w:left="644" w:hanging="360"/>
      </w:pPr>
      <w:rPr>
        <w:rFonts w:hint="default"/>
        <w:color w:val="auto"/>
      </w:rPr>
    </w:lvl>
    <w:lvl w:ilvl="1">
      <w:start w:val="1"/>
      <w:numFmt w:val="decimal"/>
      <w:isLgl/>
      <w:lvlText w:val="%1.%2."/>
      <w:lvlJc w:val="left"/>
      <w:pPr>
        <w:ind w:left="165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8310" w:hanging="1440"/>
      </w:pPr>
      <w:rPr>
        <w:rFonts w:hint="default"/>
      </w:rPr>
    </w:lvl>
    <w:lvl w:ilvl="8">
      <w:start w:val="1"/>
      <w:numFmt w:val="decimal"/>
      <w:isLgl/>
      <w:lvlText w:val="%1.%2.%3.%4.%5.%6.%7.%8.%9."/>
      <w:lvlJc w:val="left"/>
      <w:pPr>
        <w:ind w:left="9600" w:hanging="1800"/>
      </w:pPr>
      <w:rPr>
        <w:rFonts w:hint="default"/>
      </w:rPr>
    </w:lvl>
  </w:abstractNum>
  <w:abstractNum w:abstractNumId="38" w15:restartNumberingAfterBreak="0">
    <w:nsid w:val="7ADA4E00"/>
    <w:multiLevelType w:val="hybridMultilevel"/>
    <w:tmpl w:val="22045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BD0300A"/>
    <w:multiLevelType w:val="hybridMultilevel"/>
    <w:tmpl w:val="EC4A640E"/>
    <w:lvl w:ilvl="0" w:tplc="4766A73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D41825"/>
    <w:multiLevelType w:val="hybridMultilevel"/>
    <w:tmpl w:val="7D86EC62"/>
    <w:lvl w:ilvl="0" w:tplc="264EDF7A">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1" w15:restartNumberingAfterBreak="0">
    <w:nsid w:val="7D881211"/>
    <w:multiLevelType w:val="hybridMultilevel"/>
    <w:tmpl w:val="AA08789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155143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8344306">
    <w:abstractNumId w:val="32"/>
  </w:num>
  <w:num w:numId="3" w16cid:durableId="945884721">
    <w:abstractNumId w:val="9"/>
  </w:num>
  <w:num w:numId="4" w16cid:durableId="2104446460">
    <w:abstractNumId w:val="24"/>
  </w:num>
  <w:num w:numId="5" w16cid:durableId="1748841816">
    <w:abstractNumId w:val="23"/>
  </w:num>
  <w:num w:numId="6" w16cid:durableId="1600597188">
    <w:abstractNumId w:val="4"/>
  </w:num>
  <w:num w:numId="7" w16cid:durableId="2124415771">
    <w:abstractNumId w:val="3"/>
  </w:num>
  <w:num w:numId="8" w16cid:durableId="302198243">
    <w:abstractNumId w:val="14"/>
  </w:num>
  <w:num w:numId="9" w16cid:durableId="840318748">
    <w:abstractNumId w:val="16"/>
  </w:num>
  <w:num w:numId="10" w16cid:durableId="193538322">
    <w:abstractNumId w:val="38"/>
  </w:num>
  <w:num w:numId="11" w16cid:durableId="1302467402">
    <w:abstractNumId w:val="40"/>
  </w:num>
  <w:num w:numId="12" w16cid:durableId="749543558">
    <w:abstractNumId w:val="31"/>
  </w:num>
  <w:num w:numId="13" w16cid:durableId="1305543900">
    <w:abstractNumId w:val="15"/>
  </w:num>
  <w:num w:numId="14" w16cid:durableId="2038386770">
    <w:abstractNumId w:val="2"/>
  </w:num>
  <w:num w:numId="15" w16cid:durableId="192886618">
    <w:abstractNumId w:val="30"/>
  </w:num>
  <w:num w:numId="16" w16cid:durableId="1179270740">
    <w:abstractNumId w:val="27"/>
  </w:num>
  <w:num w:numId="17" w16cid:durableId="626156358">
    <w:abstractNumId w:val="6"/>
  </w:num>
  <w:num w:numId="18" w16cid:durableId="959916944">
    <w:abstractNumId w:val="18"/>
  </w:num>
  <w:num w:numId="19" w16cid:durableId="713118162">
    <w:abstractNumId w:val="29"/>
  </w:num>
  <w:num w:numId="20" w16cid:durableId="1376736155">
    <w:abstractNumId w:val="36"/>
  </w:num>
  <w:num w:numId="21" w16cid:durableId="1032540011">
    <w:abstractNumId w:val="28"/>
  </w:num>
  <w:num w:numId="22" w16cid:durableId="294531137">
    <w:abstractNumId w:val="13"/>
  </w:num>
  <w:num w:numId="23" w16cid:durableId="777019083">
    <w:abstractNumId w:val="5"/>
  </w:num>
  <w:num w:numId="24" w16cid:durableId="1767337695">
    <w:abstractNumId w:val="33"/>
  </w:num>
  <w:num w:numId="25" w16cid:durableId="686519815">
    <w:abstractNumId w:val="1"/>
  </w:num>
  <w:num w:numId="26" w16cid:durableId="1867209978">
    <w:abstractNumId w:val="7"/>
  </w:num>
  <w:num w:numId="27" w16cid:durableId="767654837">
    <w:abstractNumId w:val="17"/>
  </w:num>
  <w:num w:numId="28" w16cid:durableId="1767923262">
    <w:abstractNumId w:val="26"/>
  </w:num>
  <w:num w:numId="29" w16cid:durableId="1076980034">
    <w:abstractNumId w:val="8"/>
  </w:num>
  <w:num w:numId="30" w16cid:durableId="1409768115">
    <w:abstractNumId w:val="39"/>
  </w:num>
  <w:num w:numId="31" w16cid:durableId="1341856621">
    <w:abstractNumId w:val="12"/>
  </w:num>
  <w:num w:numId="32" w16cid:durableId="920943400">
    <w:abstractNumId w:val="10"/>
  </w:num>
  <w:num w:numId="33" w16cid:durableId="1233277804">
    <w:abstractNumId w:val="19"/>
  </w:num>
  <w:num w:numId="34" w16cid:durableId="2030527280">
    <w:abstractNumId w:val="25"/>
  </w:num>
  <w:num w:numId="35" w16cid:durableId="647318019">
    <w:abstractNumId w:val="35"/>
  </w:num>
  <w:num w:numId="36" w16cid:durableId="572006682">
    <w:abstractNumId w:val="37"/>
  </w:num>
  <w:num w:numId="37" w16cid:durableId="1805348824">
    <w:abstractNumId w:val="11"/>
  </w:num>
  <w:num w:numId="38" w16cid:durableId="628635757">
    <w:abstractNumId w:val="34"/>
  </w:num>
  <w:num w:numId="39" w16cid:durableId="395398701">
    <w:abstractNumId w:val="20"/>
  </w:num>
  <w:num w:numId="40" w16cid:durableId="833758599">
    <w:abstractNumId w:val="41"/>
  </w:num>
  <w:num w:numId="41" w16cid:durableId="1827472235">
    <w:abstractNumId w:val="21"/>
  </w:num>
  <w:num w:numId="42" w16cid:durableId="3575837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0F"/>
    <w:rsid w:val="00001831"/>
    <w:rsid w:val="00012499"/>
    <w:rsid w:val="00013089"/>
    <w:rsid w:val="00014C2A"/>
    <w:rsid w:val="00017ECF"/>
    <w:rsid w:val="00024D38"/>
    <w:rsid w:val="00030843"/>
    <w:rsid w:val="00030FFE"/>
    <w:rsid w:val="0003404B"/>
    <w:rsid w:val="00036DFF"/>
    <w:rsid w:val="00036FDB"/>
    <w:rsid w:val="0004105E"/>
    <w:rsid w:val="00041076"/>
    <w:rsid w:val="000426ED"/>
    <w:rsid w:val="00052645"/>
    <w:rsid w:val="00053635"/>
    <w:rsid w:val="00054C84"/>
    <w:rsid w:val="00056AE1"/>
    <w:rsid w:val="00057190"/>
    <w:rsid w:val="0006471D"/>
    <w:rsid w:val="00075F96"/>
    <w:rsid w:val="00076B2B"/>
    <w:rsid w:val="00085118"/>
    <w:rsid w:val="00086FCB"/>
    <w:rsid w:val="000A12F9"/>
    <w:rsid w:val="000A24F7"/>
    <w:rsid w:val="000A33BA"/>
    <w:rsid w:val="000A51C5"/>
    <w:rsid w:val="000B407A"/>
    <w:rsid w:val="000B4FD8"/>
    <w:rsid w:val="000B56D5"/>
    <w:rsid w:val="000B594A"/>
    <w:rsid w:val="000B6E2B"/>
    <w:rsid w:val="000C029F"/>
    <w:rsid w:val="000C34F6"/>
    <w:rsid w:val="000C39B8"/>
    <w:rsid w:val="000C46C8"/>
    <w:rsid w:val="000C52D6"/>
    <w:rsid w:val="000C5F9D"/>
    <w:rsid w:val="000D039B"/>
    <w:rsid w:val="000D4B21"/>
    <w:rsid w:val="000D6C90"/>
    <w:rsid w:val="000E1BE6"/>
    <w:rsid w:val="000E378C"/>
    <w:rsid w:val="000E5E93"/>
    <w:rsid w:val="000F0263"/>
    <w:rsid w:val="000F6A10"/>
    <w:rsid w:val="001017DB"/>
    <w:rsid w:val="001020AD"/>
    <w:rsid w:val="00106663"/>
    <w:rsid w:val="00106D1E"/>
    <w:rsid w:val="0011092B"/>
    <w:rsid w:val="0011153C"/>
    <w:rsid w:val="00112D19"/>
    <w:rsid w:val="001221B8"/>
    <w:rsid w:val="00127B2C"/>
    <w:rsid w:val="00134D4D"/>
    <w:rsid w:val="00140329"/>
    <w:rsid w:val="0014204A"/>
    <w:rsid w:val="00143B0E"/>
    <w:rsid w:val="00144E4A"/>
    <w:rsid w:val="00145D31"/>
    <w:rsid w:val="00147DEF"/>
    <w:rsid w:val="0015378E"/>
    <w:rsid w:val="001545E8"/>
    <w:rsid w:val="00157227"/>
    <w:rsid w:val="00160235"/>
    <w:rsid w:val="001613E8"/>
    <w:rsid w:val="001630B5"/>
    <w:rsid w:val="001658E1"/>
    <w:rsid w:val="00166F79"/>
    <w:rsid w:val="00180930"/>
    <w:rsid w:val="00182F68"/>
    <w:rsid w:val="00183A4B"/>
    <w:rsid w:val="00184CA8"/>
    <w:rsid w:val="0018698E"/>
    <w:rsid w:val="00187453"/>
    <w:rsid w:val="001879F5"/>
    <w:rsid w:val="00187F45"/>
    <w:rsid w:val="001A0130"/>
    <w:rsid w:val="001A1419"/>
    <w:rsid w:val="001A2C3E"/>
    <w:rsid w:val="001A2D43"/>
    <w:rsid w:val="001A4244"/>
    <w:rsid w:val="001B18AF"/>
    <w:rsid w:val="001B1E3C"/>
    <w:rsid w:val="001B1F58"/>
    <w:rsid w:val="001C2060"/>
    <w:rsid w:val="001C3542"/>
    <w:rsid w:val="001C4185"/>
    <w:rsid w:val="001C7594"/>
    <w:rsid w:val="001D0E39"/>
    <w:rsid w:val="001D1254"/>
    <w:rsid w:val="001D427C"/>
    <w:rsid w:val="001D5501"/>
    <w:rsid w:val="001E1FA9"/>
    <w:rsid w:val="001E2E7B"/>
    <w:rsid w:val="001E4648"/>
    <w:rsid w:val="001E55ED"/>
    <w:rsid w:val="001E72F2"/>
    <w:rsid w:val="001F08A4"/>
    <w:rsid w:val="001F10E4"/>
    <w:rsid w:val="001F18B5"/>
    <w:rsid w:val="001F1D49"/>
    <w:rsid w:val="001F35E8"/>
    <w:rsid w:val="001F4D47"/>
    <w:rsid w:val="002007DF"/>
    <w:rsid w:val="00201B9E"/>
    <w:rsid w:val="00202B28"/>
    <w:rsid w:val="00205AD0"/>
    <w:rsid w:val="00205DDA"/>
    <w:rsid w:val="00207043"/>
    <w:rsid w:val="00207DBC"/>
    <w:rsid w:val="00211EA2"/>
    <w:rsid w:val="00216A0E"/>
    <w:rsid w:val="00222F0D"/>
    <w:rsid w:val="00223085"/>
    <w:rsid w:val="00223332"/>
    <w:rsid w:val="002251DE"/>
    <w:rsid w:val="00226E23"/>
    <w:rsid w:val="00227FBC"/>
    <w:rsid w:val="002322BE"/>
    <w:rsid w:val="00233407"/>
    <w:rsid w:val="00233C93"/>
    <w:rsid w:val="00234DFF"/>
    <w:rsid w:val="00236764"/>
    <w:rsid w:val="002374FD"/>
    <w:rsid w:val="0024132D"/>
    <w:rsid w:val="00242B00"/>
    <w:rsid w:val="002446CD"/>
    <w:rsid w:val="00252B34"/>
    <w:rsid w:val="00255409"/>
    <w:rsid w:val="002564FF"/>
    <w:rsid w:val="002646F6"/>
    <w:rsid w:val="002648E5"/>
    <w:rsid w:val="00264A82"/>
    <w:rsid w:val="00265986"/>
    <w:rsid w:val="002659D3"/>
    <w:rsid w:val="0026662C"/>
    <w:rsid w:val="0026759E"/>
    <w:rsid w:val="00267AD1"/>
    <w:rsid w:val="00270BD3"/>
    <w:rsid w:val="00270D8A"/>
    <w:rsid w:val="00271418"/>
    <w:rsid w:val="002732E8"/>
    <w:rsid w:val="00277D60"/>
    <w:rsid w:val="00280EC6"/>
    <w:rsid w:val="00290D6D"/>
    <w:rsid w:val="00292E5D"/>
    <w:rsid w:val="00293ADC"/>
    <w:rsid w:val="002956D5"/>
    <w:rsid w:val="002A3598"/>
    <w:rsid w:val="002A3D67"/>
    <w:rsid w:val="002B271C"/>
    <w:rsid w:val="002B62F1"/>
    <w:rsid w:val="002C10C5"/>
    <w:rsid w:val="002C35C8"/>
    <w:rsid w:val="002C4590"/>
    <w:rsid w:val="002C75CD"/>
    <w:rsid w:val="002D0912"/>
    <w:rsid w:val="002D146A"/>
    <w:rsid w:val="002D1F64"/>
    <w:rsid w:val="002D22C9"/>
    <w:rsid w:val="002D430C"/>
    <w:rsid w:val="002D6985"/>
    <w:rsid w:val="002D7360"/>
    <w:rsid w:val="002E0796"/>
    <w:rsid w:val="002E168D"/>
    <w:rsid w:val="002E3CFD"/>
    <w:rsid w:val="002E4D6E"/>
    <w:rsid w:val="002E63EB"/>
    <w:rsid w:val="002F065F"/>
    <w:rsid w:val="00303A8B"/>
    <w:rsid w:val="00307FE1"/>
    <w:rsid w:val="003105D5"/>
    <w:rsid w:val="00312658"/>
    <w:rsid w:val="003136FE"/>
    <w:rsid w:val="003218AF"/>
    <w:rsid w:val="00321F05"/>
    <w:rsid w:val="003239FF"/>
    <w:rsid w:val="003241B0"/>
    <w:rsid w:val="00326B0F"/>
    <w:rsid w:val="00327A2C"/>
    <w:rsid w:val="00333576"/>
    <w:rsid w:val="00333D81"/>
    <w:rsid w:val="00335083"/>
    <w:rsid w:val="003364B1"/>
    <w:rsid w:val="00336653"/>
    <w:rsid w:val="00343E1C"/>
    <w:rsid w:val="00344984"/>
    <w:rsid w:val="00346CA5"/>
    <w:rsid w:val="0034797C"/>
    <w:rsid w:val="003522F2"/>
    <w:rsid w:val="003527F4"/>
    <w:rsid w:val="0036345B"/>
    <w:rsid w:val="0036711D"/>
    <w:rsid w:val="00371454"/>
    <w:rsid w:val="00372732"/>
    <w:rsid w:val="003734E5"/>
    <w:rsid w:val="0037573C"/>
    <w:rsid w:val="00381260"/>
    <w:rsid w:val="00383AED"/>
    <w:rsid w:val="00383B06"/>
    <w:rsid w:val="0038444D"/>
    <w:rsid w:val="00385D42"/>
    <w:rsid w:val="00386CD9"/>
    <w:rsid w:val="00387D1D"/>
    <w:rsid w:val="0039115F"/>
    <w:rsid w:val="00391475"/>
    <w:rsid w:val="003923C6"/>
    <w:rsid w:val="00392803"/>
    <w:rsid w:val="003929A8"/>
    <w:rsid w:val="003936F4"/>
    <w:rsid w:val="003956C1"/>
    <w:rsid w:val="003A3E38"/>
    <w:rsid w:val="003A47C0"/>
    <w:rsid w:val="003A7A1D"/>
    <w:rsid w:val="003A7C0F"/>
    <w:rsid w:val="003B012E"/>
    <w:rsid w:val="003B671C"/>
    <w:rsid w:val="003B7065"/>
    <w:rsid w:val="003C0C37"/>
    <w:rsid w:val="003C3EF5"/>
    <w:rsid w:val="003C4ABA"/>
    <w:rsid w:val="003C6A0F"/>
    <w:rsid w:val="003C6A6F"/>
    <w:rsid w:val="003D105B"/>
    <w:rsid w:val="003D2386"/>
    <w:rsid w:val="003D494D"/>
    <w:rsid w:val="003D53FE"/>
    <w:rsid w:val="003E5D90"/>
    <w:rsid w:val="003E67AF"/>
    <w:rsid w:val="003F4587"/>
    <w:rsid w:val="003F5156"/>
    <w:rsid w:val="003F51DA"/>
    <w:rsid w:val="00401207"/>
    <w:rsid w:val="004052D4"/>
    <w:rsid w:val="004055FC"/>
    <w:rsid w:val="00410F2B"/>
    <w:rsid w:val="00412FBB"/>
    <w:rsid w:val="00413FF7"/>
    <w:rsid w:val="004153CB"/>
    <w:rsid w:val="004158B3"/>
    <w:rsid w:val="00417CAF"/>
    <w:rsid w:val="004302A6"/>
    <w:rsid w:val="00430886"/>
    <w:rsid w:val="00431A03"/>
    <w:rsid w:val="00433B37"/>
    <w:rsid w:val="0043448E"/>
    <w:rsid w:val="00440007"/>
    <w:rsid w:val="004414CD"/>
    <w:rsid w:val="00442EDF"/>
    <w:rsid w:val="004453EE"/>
    <w:rsid w:val="00446795"/>
    <w:rsid w:val="00447084"/>
    <w:rsid w:val="004505BF"/>
    <w:rsid w:val="00450EF4"/>
    <w:rsid w:val="00453697"/>
    <w:rsid w:val="00453B40"/>
    <w:rsid w:val="00454A0C"/>
    <w:rsid w:val="00455252"/>
    <w:rsid w:val="00455287"/>
    <w:rsid w:val="00456612"/>
    <w:rsid w:val="00461C46"/>
    <w:rsid w:val="00462190"/>
    <w:rsid w:val="00463AE1"/>
    <w:rsid w:val="00464038"/>
    <w:rsid w:val="00464A4D"/>
    <w:rsid w:val="00480D8C"/>
    <w:rsid w:val="004812B6"/>
    <w:rsid w:val="00482DFC"/>
    <w:rsid w:val="00483521"/>
    <w:rsid w:val="004873D6"/>
    <w:rsid w:val="004876F3"/>
    <w:rsid w:val="00487860"/>
    <w:rsid w:val="00490182"/>
    <w:rsid w:val="0049275A"/>
    <w:rsid w:val="004A407B"/>
    <w:rsid w:val="004A44AE"/>
    <w:rsid w:val="004A6878"/>
    <w:rsid w:val="004A6B91"/>
    <w:rsid w:val="004B2002"/>
    <w:rsid w:val="004B2A29"/>
    <w:rsid w:val="004B2AA6"/>
    <w:rsid w:val="004B69AF"/>
    <w:rsid w:val="004B7794"/>
    <w:rsid w:val="004C5696"/>
    <w:rsid w:val="004C7BDC"/>
    <w:rsid w:val="004D0185"/>
    <w:rsid w:val="004E0BF8"/>
    <w:rsid w:val="004E1930"/>
    <w:rsid w:val="004F210D"/>
    <w:rsid w:val="004F36F9"/>
    <w:rsid w:val="004F3938"/>
    <w:rsid w:val="004F6FA9"/>
    <w:rsid w:val="00503A95"/>
    <w:rsid w:val="00503ACC"/>
    <w:rsid w:val="00511B37"/>
    <w:rsid w:val="005150E2"/>
    <w:rsid w:val="0051794B"/>
    <w:rsid w:val="00517D57"/>
    <w:rsid w:val="00521984"/>
    <w:rsid w:val="00522087"/>
    <w:rsid w:val="00522BC9"/>
    <w:rsid w:val="00523D9F"/>
    <w:rsid w:val="00531171"/>
    <w:rsid w:val="00531F2E"/>
    <w:rsid w:val="0053504A"/>
    <w:rsid w:val="005351A5"/>
    <w:rsid w:val="005414D9"/>
    <w:rsid w:val="00543E88"/>
    <w:rsid w:val="0055073F"/>
    <w:rsid w:val="0055285B"/>
    <w:rsid w:val="00555E46"/>
    <w:rsid w:val="00556924"/>
    <w:rsid w:val="00561D55"/>
    <w:rsid w:val="00562177"/>
    <w:rsid w:val="005629ED"/>
    <w:rsid w:val="005649A3"/>
    <w:rsid w:val="0056536C"/>
    <w:rsid w:val="00566EFE"/>
    <w:rsid w:val="005719BF"/>
    <w:rsid w:val="00576146"/>
    <w:rsid w:val="00584637"/>
    <w:rsid w:val="00585D00"/>
    <w:rsid w:val="005965DA"/>
    <w:rsid w:val="005971C0"/>
    <w:rsid w:val="005A1CB2"/>
    <w:rsid w:val="005A3037"/>
    <w:rsid w:val="005A4411"/>
    <w:rsid w:val="005A52A9"/>
    <w:rsid w:val="005A539C"/>
    <w:rsid w:val="005A575E"/>
    <w:rsid w:val="005B1D06"/>
    <w:rsid w:val="005B4487"/>
    <w:rsid w:val="005B4D5F"/>
    <w:rsid w:val="005B7A03"/>
    <w:rsid w:val="005C0DFC"/>
    <w:rsid w:val="005C4671"/>
    <w:rsid w:val="005C53F0"/>
    <w:rsid w:val="005D0094"/>
    <w:rsid w:val="005D0934"/>
    <w:rsid w:val="005D3A19"/>
    <w:rsid w:val="005D60DE"/>
    <w:rsid w:val="005D6F16"/>
    <w:rsid w:val="005D7211"/>
    <w:rsid w:val="005D7512"/>
    <w:rsid w:val="005E20B8"/>
    <w:rsid w:val="005E2DF4"/>
    <w:rsid w:val="005E424B"/>
    <w:rsid w:val="005E4355"/>
    <w:rsid w:val="005E5BCE"/>
    <w:rsid w:val="005E6408"/>
    <w:rsid w:val="005E744B"/>
    <w:rsid w:val="005F1519"/>
    <w:rsid w:val="005F1AE1"/>
    <w:rsid w:val="005F1FBC"/>
    <w:rsid w:val="005F3459"/>
    <w:rsid w:val="005F63E1"/>
    <w:rsid w:val="00601CFA"/>
    <w:rsid w:val="00603E10"/>
    <w:rsid w:val="006041E2"/>
    <w:rsid w:val="00604EA0"/>
    <w:rsid w:val="00605476"/>
    <w:rsid w:val="006060DD"/>
    <w:rsid w:val="006136F5"/>
    <w:rsid w:val="006160DF"/>
    <w:rsid w:val="00616BFD"/>
    <w:rsid w:val="006177D2"/>
    <w:rsid w:val="00617C7D"/>
    <w:rsid w:val="00620BD9"/>
    <w:rsid w:val="0062193C"/>
    <w:rsid w:val="00624699"/>
    <w:rsid w:val="00626E0A"/>
    <w:rsid w:val="00636EA8"/>
    <w:rsid w:val="00637B9F"/>
    <w:rsid w:val="00637E46"/>
    <w:rsid w:val="006404CE"/>
    <w:rsid w:val="00642B66"/>
    <w:rsid w:val="00643071"/>
    <w:rsid w:val="00647ADE"/>
    <w:rsid w:val="006611AD"/>
    <w:rsid w:val="00661EC1"/>
    <w:rsid w:val="00664107"/>
    <w:rsid w:val="00667685"/>
    <w:rsid w:val="00674F2B"/>
    <w:rsid w:val="006757CA"/>
    <w:rsid w:val="006773BC"/>
    <w:rsid w:val="006826B4"/>
    <w:rsid w:val="00683BE6"/>
    <w:rsid w:val="00684829"/>
    <w:rsid w:val="00686737"/>
    <w:rsid w:val="00687840"/>
    <w:rsid w:val="00690B11"/>
    <w:rsid w:val="00697095"/>
    <w:rsid w:val="006A0F00"/>
    <w:rsid w:val="006A4797"/>
    <w:rsid w:val="006A7E27"/>
    <w:rsid w:val="006B0F09"/>
    <w:rsid w:val="006B23A9"/>
    <w:rsid w:val="006B2D95"/>
    <w:rsid w:val="006B3A57"/>
    <w:rsid w:val="006B5B5C"/>
    <w:rsid w:val="006B668A"/>
    <w:rsid w:val="006C0659"/>
    <w:rsid w:val="006C1359"/>
    <w:rsid w:val="006C17F9"/>
    <w:rsid w:val="006D38A6"/>
    <w:rsid w:val="006D3D23"/>
    <w:rsid w:val="006D5EC9"/>
    <w:rsid w:val="006D78B6"/>
    <w:rsid w:val="006E2E20"/>
    <w:rsid w:val="006E6AE8"/>
    <w:rsid w:val="006E7404"/>
    <w:rsid w:val="006F0D84"/>
    <w:rsid w:val="0070414B"/>
    <w:rsid w:val="00704EF4"/>
    <w:rsid w:val="00704F6D"/>
    <w:rsid w:val="007064DC"/>
    <w:rsid w:val="00710503"/>
    <w:rsid w:val="00711431"/>
    <w:rsid w:val="00714551"/>
    <w:rsid w:val="00715432"/>
    <w:rsid w:val="00715C4F"/>
    <w:rsid w:val="00717547"/>
    <w:rsid w:val="00720AD6"/>
    <w:rsid w:val="007243AC"/>
    <w:rsid w:val="00725E00"/>
    <w:rsid w:val="00725EBE"/>
    <w:rsid w:val="0073287B"/>
    <w:rsid w:val="00733DF8"/>
    <w:rsid w:val="00736D7D"/>
    <w:rsid w:val="00740503"/>
    <w:rsid w:val="007449E8"/>
    <w:rsid w:val="00744EB8"/>
    <w:rsid w:val="0074635D"/>
    <w:rsid w:val="00747A9D"/>
    <w:rsid w:val="00752448"/>
    <w:rsid w:val="007536A3"/>
    <w:rsid w:val="0075621E"/>
    <w:rsid w:val="00756584"/>
    <w:rsid w:val="00757156"/>
    <w:rsid w:val="0075732E"/>
    <w:rsid w:val="0075769F"/>
    <w:rsid w:val="007610AF"/>
    <w:rsid w:val="0076221B"/>
    <w:rsid w:val="00764D7A"/>
    <w:rsid w:val="00766D50"/>
    <w:rsid w:val="00767E71"/>
    <w:rsid w:val="00770258"/>
    <w:rsid w:val="00770494"/>
    <w:rsid w:val="00771568"/>
    <w:rsid w:val="00774127"/>
    <w:rsid w:val="00774BBD"/>
    <w:rsid w:val="0077502F"/>
    <w:rsid w:val="00775E1C"/>
    <w:rsid w:val="00775ECC"/>
    <w:rsid w:val="00777027"/>
    <w:rsid w:val="0077768D"/>
    <w:rsid w:val="00785CAC"/>
    <w:rsid w:val="00785CFA"/>
    <w:rsid w:val="007870BE"/>
    <w:rsid w:val="007873E8"/>
    <w:rsid w:val="007916EB"/>
    <w:rsid w:val="007A25A7"/>
    <w:rsid w:val="007A5733"/>
    <w:rsid w:val="007A6C38"/>
    <w:rsid w:val="007B3044"/>
    <w:rsid w:val="007B3A13"/>
    <w:rsid w:val="007B4111"/>
    <w:rsid w:val="007C06D2"/>
    <w:rsid w:val="007C3006"/>
    <w:rsid w:val="007C567D"/>
    <w:rsid w:val="007D0A2C"/>
    <w:rsid w:val="007D3767"/>
    <w:rsid w:val="007D6291"/>
    <w:rsid w:val="007D748E"/>
    <w:rsid w:val="007E2490"/>
    <w:rsid w:val="007E2831"/>
    <w:rsid w:val="007E2943"/>
    <w:rsid w:val="007E3279"/>
    <w:rsid w:val="007E3DBE"/>
    <w:rsid w:val="007E423B"/>
    <w:rsid w:val="007E4B11"/>
    <w:rsid w:val="007E53EB"/>
    <w:rsid w:val="007E642B"/>
    <w:rsid w:val="007F069C"/>
    <w:rsid w:val="007F1F90"/>
    <w:rsid w:val="007F232F"/>
    <w:rsid w:val="007F36EA"/>
    <w:rsid w:val="007F56B4"/>
    <w:rsid w:val="007F57C3"/>
    <w:rsid w:val="00800DDA"/>
    <w:rsid w:val="0080335E"/>
    <w:rsid w:val="008052FC"/>
    <w:rsid w:val="008102B6"/>
    <w:rsid w:val="0081036A"/>
    <w:rsid w:val="00810671"/>
    <w:rsid w:val="00810B93"/>
    <w:rsid w:val="0081386A"/>
    <w:rsid w:val="00821091"/>
    <w:rsid w:val="00821FB9"/>
    <w:rsid w:val="00827B1D"/>
    <w:rsid w:val="00830F86"/>
    <w:rsid w:val="00831756"/>
    <w:rsid w:val="00831A32"/>
    <w:rsid w:val="008332FD"/>
    <w:rsid w:val="0083419A"/>
    <w:rsid w:val="00834790"/>
    <w:rsid w:val="00840666"/>
    <w:rsid w:val="0084243C"/>
    <w:rsid w:val="00844861"/>
    <w:rsid w:val="00846A99"/>
    <w:rsid w:val="00847C6B"/>
    <w:rsid w:val="00852709"/>
    <w:rsid w:val="00854FE9"/>
    <w:rsid w:val="008575BC"/>
    <w:rsid w:val="00861A62"/>
    <w:rsid w:val="00861B62"/>
    <w:rsid w:val="00862808"/>
    <w:rsid w:val="00867F12"/>
    <w:rsid w:val="0087187F"/>
    <w:rsid w:val="0087449A"/>
    <w:rsid w:val="00874DBA"/>
    <w:rsid w:val="0088004E"/>
    <w:rsid w:val="008803E7"/>
    <w:rsid w:val="008823ED"/>
    <w:rsid w:val="00883B97"/>
    <w:rsid w:val="00884C31"/>
    <w:rsid w:val="008874F6"/>
    <w:rsid w:val="00887EAB"/>
    <w:rsid w:val="008926BC"/>
    <w:rsid w:val="00892846"/>
    <w:rsid w:val="00893A6D"/>
    <w:rsid w:val="008A0FB5"/>
    <w:rsid w:val="008A1BCF"/>
    <w:rsid w:val="008A42C2"/>
    <w:rsid w:val="008A4DC8"/>
    <w:rsid w:val="008B4707"/>
    <w:rsid w:val="008C130D"/>
    <w:rsid w:val="008C1797"/>
    <w:rsid w:val="008C236E"/>
    <w:rsid w:val="008D1F74"/>
    <w:rsid w:val="008D47C0"/>
    <w:rsid w:val="008D4A79"/>
    <w:rsid w:val="008D7416"/>
    <w:rsid w:val="008D7C9B"/>
    <w:rsid w:val="008E1C48"/>
    <w:rsid w:val="008E2965"/>
    <w:rsid w:val="008E3AC6"/>
    <w:rsid w:val="008E4864"/>
    <w:rsid w:val="008E5B4C"/>
    <w:rsid w:val="008F3F48"/>
    <w:rsid w:val="008F5FD4"/>
    <w:rsid w:val="008F6DAD"/>
    <w:rsid w:val="008F7330"/>
    <w:rsid w:val="008F7F78"/>
    <w:rsid w:val="00900452"/>
    <w:rsid w:val="009008BD"/>
    <w:rsid w:val="0090424F"/>
    <w:rsid w:val="00904DBA"/>
    <w:rsid w:val="00906E58"/>
    <w:rsid w:val="00910B6A"/>
    <w:rsid w:val="00912B2B"/>
    <w:rsid w:val="00914E75"/>
    <w:rsid w:val="009171CA"/>
    <w:rsid w:val="00921584"/>
    <w:rsid w:val="00921FB3"/>
    <w:rsid w:val="00924A45"/>
    <w:rsid w:val="00931BDF"/>
    <w:rsid w:val="00935D8A"/>
    <w:rsid w:val="00937E30"/>
    <w:rsid w:val="00941C84"/>
    <w:rsid w:val="00942423"/>
    <w:rsid w:val="00942BED"/>
    <w:rsid w:val="0094392A"/>
    <w:rsid w:val="00944D23"/>
    <w:rsid w:val="00944DDD"/>
    <w:rsid w:val="00946D5D"/>
    <w:rsid w:val="009521A0"/>
    <w:rsid w:val="00965A9C"/>
    <w:rsid w:val="00970C2B"/>
    <w:rsid w:val="009718EE"/>
    <w:rsid w:val="0097374D"/>
    <w:rsid w:val="009800C2"/>
    <w:rsid w:val="009814AB"/>
    <w:rsid w:val="009840BA"/>
    <w:rsid w:val="00984808"/>
    <w:rsid w:val="0099011C"/>
    <w:rsid w:val="0099157A"/>
    <w:rsid w:val="009917B7"/>
    <w:rsid w:val="00991F2F"/>
    <w:rsid w:val="0099290F"/>
    <w:rsid w:val="009929A7"/>
    <w:rsid w:val="00993D40"/>
    <w:rsid w:val="00995140"/>
    <w:rsid w:val="009953D1"/>
    <w:rsid w:val="00995CB9"/>
    <w:rsid w:val="00995FBB"/>
    <w:rsid w:val="009A20E0"/>
    <w:rsid w:val="009A324C"/>
    <w:rsid w:val="009A7AF1"/>
    <w:rsid w:val="009B06FB"/>
    <w:rsid w:val="009B1A5F"/>
    <w:rsid w:val="009B2A48"/>
    <w:rsid w:val="009B6175"/>
    <w:rsid w:val="009C0386"/>
    <w:rsid w:val="009C17C8"/>
    <w:rsid w:val="009C6ED9"/>
    <w:rsid w:val="009C70D4"/>
    <w:rsid w:val="009C7DA0"/>
    <w:rsid w:val="009D302A"/>
    <w:rsid w:val="009D4D81"/>
    <w:rsid w:val="009D6493"/>
    <w:rsid w:val="009E200B"/>
    <w:rsid w:val="009E64BA"/>
    <w:rsid w:val="009F1B19"/>
    <w:rsid w:val="00A00A6D"/>
    <w:rsid w:val="00A054BF"/>
    <w:rsid w:val="00A057E2"/>
    <w:rsid w:val="00A1453D"/>
    <w:rsid w:val="00A14B1D"/>
    <w:rsid w:val="00A2212D"/>
    <w:rsid w:val="00A2222D"/>
    <w:rsid w:val="00A2310F"/>
    <w:rsid w:val="00A27988"/>
    <w:rsid w:val="00A34D45"/>
    <w:rsid w:val="00A350A6"/>
    <w:rsid w:val="00A36244"/>
    <w:rsid w:val="00A36431"/>
    <w:rsid w:val="00A371A1"/>
    <w:rsid w:val="00A372DF"/>
    <w:rsid w:val="00A406DD"/>
    <w:rsid w:val="00A40F0C"/>
    <w:rsid w:val="00A418EC"/>
    <w:rsid w:val="00A42517"/>
    <w:rsid w:val="00A4666D"/>
    <w:rsid w:val="00A46C56"/>
    <w:rsid w:val="00A53999"/>
    <w:rsid w:val="00A54EFB"/>
    <w:rsid w:val="00A642F7"/>
    <w:rsid w:val="00A71B6C"/>
    <w:rsid w:val="00A7562B"/>
    <w:rsid w:val="00A757B4"/>
    <w:rsid w:val="00A75872"/>
    <w:rsid w:val="00A871A4"/>
    <w:rsid w:val="00A916FD"/>
    <w:rsid w:val="00A962CC"/>
    <w:rsid w:val="00A96749"/>
    <w:rsid w:val="00A96F44"/>
    <w:rsid w:val="00AA166C"/>
    <w:rsid w:val="00AA5C6E"/>
    <w:rsid w:val="00AB1D66"/>
    <w:rsid w:val="00AB2C8B"/>
    <w:rsid w:val="00AB35EE"/>
    <w:rsid w:val="00AB588A"/>
    <w:rsid w:val="00AB6CA4"/>
    <w:rsid w:val="00AB7588"/>
    <w:rsid w:val="00AC4A20"/>
    <w:rsid w:val="00AC4C4F"/>
    <w:rsid w:val="00AC634D"/>
    <w:rsid w:val="00AF2E87"/>
    <w:rsid w:val="00AF31F4"/>
    <w:rsid w:val="00AF3CFB"/>
    <w:rsid w:val="00AF7F21"/>
    <w:rsid w:val="00B02E1C"/>
    <w:rsid w:val="00B04B72"/>
    <w:rsid w:val="00B06DC3"/>
    <w:rsid w:val="00B1125D"/>
    <w:rsid w:val="00B11FB1"/>
    <w:rsid w:val="00B140E4"/>
    <w:rsid w:val="00B143F6"/>
    <w:rsid w:val="00B1625E"/>
    <w:rsid w:val="00B16681"/>
    <w:rsid w:val="00B16F74"/>
    <w:rsid w:val="00B20D27"/>
    <w:rsid w:val="00B23781"/>
    <w:rsid w:val="00B30E84"/>
    <w:rsid w:val="00B31EE9"/>
    <w:rsid w:val="00B40552"/>
    <w:rsid w:val="00B43821"/>
    <w:rsid w:val="00B4408D"/>
    <w:rsid w:val="00B44FC0"/>
    <w:rsid w:val="00B4638E"/>
    <w:rsid w:val="00B53E7D"/>
    <w:rsid w:val="00B5717E"/>
    <w:rsid w:val="00B60C76"/>
    <w:rsid w:val="00B640D4"/>
    <w:rsid w:val="00B65C49"/>
    <w:rsid w:val="00B701AE"/>
    <w:rsid w:val="00B7205A"/>
    <w:rsid w:val="00B7280D"/>
    <w:rsid w:val="00B730DA"/>
    <w:rsid w:val="00B76159"/>
    <w:rsid w:val="00B81680"/>
    <w:rsid w:val="00B8676C"/>
    <w:rsid w:val="00B91118"/>
    <w:rsid w:val="00B94A38"/>
    <w:rsid w:val="00B95357"/>
    <w:rsid w:val="00B9614F"/>
    <w:rsid w:val="00B97F14"/>
    <w:rsid w:val="00BA0864"/>
    <w:rsid w:val="00BA1B7F"/>
    <w:rsid w:val="00BA6F0D"/>
    <w:rsid w:val="00BA7951"/>
    <w:rsid w:val="00BB04BE"/>
    <w:rsid w:val="00BB05A8"/>
    <w:rsid w:val="00BB0F4D"/>
    <w:rsid w:val="00BB18D5"/>
    <w:rsid w:val="00BB1A15"/>
    <w:rsid w:val="00BB6422"/>
    <w:rsid w:val="00BB76C0"/>
    <w:rsid w:val="00BC0013"/>
    <w:rsid w:val="00BC0A8C"/>
    <w:rsid w:val="00BC1B18"/>
    <w:rsid w:val="00BC4E61"/>
    <w:rsid w:val="00BC6418"/>
    <w:rsid w:val="00BC683F"/>
    <w:rsid w:val="00BC74C0"/>
    <w:rsid w:val="00BD51A4"/>
    <w:rsid w:val="00BD7AD2"/>
    <w:rsid w:val="00BE15C1"/>
    <w:rsid w:val="00BE677A"/>
    <w:rsid w:val="00BE77CC"/>
    <w:rsid w:val="00BF1D5A"/>
    <w:rsid w:val="00C02FF1"/>
    <w:rsid w:val="00C048D2"/>
    <w:rsid w:val="00C05958"/>
    <w:rsid w:val="00C10554"/>
    <w:rsid w:val="00C12D16"/>
    <w:rsid w:val="00C169F4"/>
    <w:rsid w:val="00C20BD7"/>
    <w:rsid w:val="00C2126A"/>
    <w:rsid w:val="00C23B11"/>
    <w:rsid w:val="00C25529"/>
    <w:rsid w:val="00C31EC6"/>
    <w:rsid w:val="00C32565"/>
    <w:rsid w:val="00C33224"/>
    <w:rsid w:val="00C36854"/>
    <w:rsid w:val="00C43572"/>
    <w:rsid w:val="00C50537"/>
    <w:rsid w:val="00C51B6D"/>
    <w:rsid w:val="00C53BE2"/>
    <w:rsid w:val="00C53EE2"/>
    <w:rsid w:val="00C54090"/>
    <w:rsid w:val="00C54169"/>
    <w:rsid w:val="00C5659C"/>
    <w:rsid w:val="00C57B92"/>
    <w:rsid w:val="00C61EEA"/>
    <w:rsid w:val="00C65A7C"/>
    <w:rsid w:val="00C66747"/>
    <w:rsid w:val="00C71562"/>
    <w:rsid w:val="00C76475"/>
    <w:rsid w:val="00C83C70"/>
    <w:rsid w:val="00C842F3"/>
    <w:rsid w:val="00C85DB9"/>
    <w:rsid w:val="00C862F1"/>
    <w:rsid w:val="00C86F85"/>
    <w:rsid w:val="00C92216"/>
    <w:rsid w:val="00C95194"/>
    <w:rsid w:val="00CA0066"/>
    <w:rsid w:val="00CA0EB8"/>
    <w:rsid w:val="00CA114A"/>
    <w:rsid w:val="00CB0BD8"/>
    <w:rsid w:val="00CB1377"/>
    <w:rsid w:val="00CB2430"/>
    <w:rsid w:val="00CB47F1"/>
    <w:rsid w:val="00CB7EC6"/>
    <w:rsid w:val="00CC1577"/>
    <w:rsid w:val="00CC4BAF"/>
    <w:rsid w:val="00CD051B"/>
    <w:rsid w:val="00CD09B7"/>
    <w:rsid w:val="00CD3ECD"/>
    <w:rsid w:val="00CD64FA"/>
    <w:rsid w:val="00CD70CC"/>
    <w:rsid w:val="00CE0DAB"/>
    <w:rsid w:val="00CE19AF"/>
    <w:rsid w:val="00CF3042"/>
    <w:rsid w:val="00CF4857"/>
    <w:rsid w:val="00D00004"/>
    <w:rsid w:val="00D0059A"/>
    <w:rsid w:val="00D01DC3"/>
    <w:rsid w:val="00D04442"/>
    <w:rsid w:val="00D07DCA"/>
    <w:rsid w:val="00D11501"/>
    <w:rsid w:val="00D115A8"/>
    <w:rsid w:val="00D12224"/>
    <w:rsid w:val="00D1285A"/>
    <w:rsid w:val="00D14AD7"/>
    <w:rsid w:val="00D1788C"/>
    <w:rsid w:val="00D17CB0"/>
    <w:rsid w:val="00D20006"/>
    <w:rsid w:val="00D24E85"/>
    <w:rsid w:val="00D2697C"/>
    <w:rsid w:val="00D26E9C"/>
    <w:rsid w:val="00D308E7"/>
    <w:rsid w:val="00D35243"/>
    <w:rsid w:val="00D368F3"/>
    <w:rsid w:val="00D37FB7"/>
    <w:rsid w:val="00D40340"/>
    <w:rsid w:val="00D41858"/>
    <w:rsid w:val="00D44910"/>
    <w:rsid w:val="00D45AC8"/>
    <w:rsid w:val="00D50129"/>
    <w:rsid w:val="00D50B4A"/>
    <w:rsid w:val="00D53925"/>
    <w:rsid w:val="00D5485C"/>
    <w:rsid w:val="00D57246"/>
    <w:rsid w:val="00D57A53"/>
    <w:rsid w:val="00D63A6B"/>
    <w:rsid w:val="00D6581C"/>
    <w:rsid w:val="00D70926"/>
    <w:rsid w:val="00D712C9"/>
    <w:rsid w:val="00D715EA"/>
    <w:rsid w:val="00D7557B"/>
    <w:rsid w:val="00D76F3B"/>
    <w:rsid w:val="00D770F4"/>
    <w:rsid w:val="00D8513D"/>
    <w:rsid w:val="00D863C3"/>
    <w:rsid w:val="00D875D9"/>
    <w:rsid w:val="00D9074C"/>
    <w:rsid w:val="00D92D72"/>
    <w:rsid w:val="00D93972"/>
    <w:rsid w:val="00D93E42"/>
    <w:rsid w:val="00D954CA"/>
    <w:rsid w:val="00D97BED"/>
    <w:rsid w:val="00DA1D18"/>
    <w:rsid w:val="00DA3B19"/>
    <w:rsid w:val="00DB2D89"/>
    <w:rsid w:val="00DB4D6B"/>
    <w:rsid w:val="00DB65B3"/>
    <w:rsid w:val="00DB7147"/>
    <w:rsid w:val="00DC15F7"/>
    <w:rsid w:val="00DC24DC"/>
    <w:rsid w:val="00DC3837"/>
    <w:rsid w:val="00DC73B5"/>
    <w:rsid w:val="00DD542D"/>
    <w:rsid w:val="00DD671D"/>
    <w:rsid w:val="00DD763B"/>
    <w:rsid w:val="00DD7B15"/>
    <w:rsid w:val="00DE2A20"/>
    <w:rsid w:val="00DE3B37"/>
    <w:rsid w:val="00DE4EF4"/>
    <w:rsid w:val="00DE6FA8"/>
    <w:rsid w:val="00DF0669"/>
    <w:rsid w:val="00DF17DE"/>
    <w:rsid w:val="00DF5E86"/>
    <w:rsid w:val="00E0157C"/>
    <w:rsid w:val="00E06129"/>
    <w:rsid w:val="00E111BD"/>
    <w:rsid w:val="00E12072"/>
    <w:rsid w:val="00E12791"/>
    <w:rsid w:val="00E1292B"/>
    <w:rsid w:val="00E12C3C"/>
    <w:rsid w:val="00E135D6"/>
    <w:rsid w:val="00E1451F"/>
    <w:rsid w:val="00E15BD0"/>
    <w:rsid w:val="00E164A4"/>
    <w:rsid w:val="00E17F1B"/>
    <w:rsid w:val="00E21E33"/>
    <w:rsid w:val="00E24ABA"/>
    <w:rsid w:val="00E31BC0"/>
    <w:rsid w:val="00E336D7"/>
    <w:rsid w:val="00E4155B"/>
    <w:rsid w:val="00E41A8C"/>
    <w:rsid w:val="00E53DBB"/>
    <w:rsid w:val="00E56DA5"/>
    <w:rsid w:val="00E57F08"/>
    <w:rsid w:val="00E60EFD"/>
    <w:rsid w:val="00E6101A"/>
    <w:rsid w:val="00E63177"/>
    <w:rsid w:val="00E6469F"/>
    <w:rsid w:val="00E70787"/>
    <w:rsid w:val="00E71C8F"/>
    <w:rsid w:val="00E73A59"/>
    <w:rsid w:val="00E76E33"/>
    <w:rsid w:val="00E76FE6"/>
    <w:rsid w:val="00E771E5"/>
    <w:rsid w:val="00E81D3C"/>
    <w:rsid w:val="00E82476"/>
    <w:rsid w:val="00E84479"/>
    <w:rsid w:val="00E84E36"/>
    <w:rsid w:val="00E91448"/>
    <w:rsid w:val="00E9218D"/>
    <w:rsid w:val="00E9398B"/>
    <w:rsid w:val="00E9422E"/>
    <w:rsid w:val="00E95273"/>
    <w:rsid w:val="00EA7690"/>
    <w:rsid w:val="00EA776E"/>
    <w:rsid w:val="00EB0306"/>
    <w:rsid w:val="00EB03C2"/>
    <w:rsid w:val="00EB05DB"/>
    <w:rsid w:val="00EB1469"/>
    <w:rsid w:val="00EB3417"/>
    <w:rsid w:val="00EB7140"/>
    <w:rsid w:val="00EC5DFB"/>
    <w:rsid w:val="00EC5E1F"/>
    <w:rsid w:val="00ED2853"/>
    <w:rsid w:val="00ED3F30"/>
    <w:rsid w:val="00ED5F30"/>
    <w:rsid w:val="00ED6152"/>
    <w:rsid w:val="00EE3C0D"/>
    <w:rsid w:val="00EE558E"/>
    <w:rsid w:val="00EE7772"/>
    <w:rsid w:val="00EF0624"/>
    <w:rsid w:val="00EF2024"/>
    <w:rsid w:val="00EF47E6"/>
    <w:rsid w:val="00EF4E3D"/>
    <w:rsid w:val="00EF5315"/>
    <w:rsid w:val="00F00934"/>
    <w:rsid w:val="00F01E15"/>
    <w:rsid w:val="00F030FF"/>
    <w:rsid w:val="00F05341"/>
    <w:rsid w:val="00F0699F"/>
    <w:rsid w:val="00F13BC5"/>
    <w:rsid w:val="00F146C8"/>
    <w:rsid w:val="00F25756"/>
    <w:rsid w:val="00F274DE"/>
    <w:rsid w:val="00F304B5"/>
    <w:rsid w:val="00F308FF"/>
    <w:rsid w:val="00F35E9E"/>
    <w:rsid w:val="00F3608D"/>
    <w:rsid w:val="00F36194"/>
    <w:rsid w:val="00F36C57"/>
    <w:rsid w:val="00F371D0"/>
    <w:rsid w:val="00F372D4"/>
    <w:rsid w:val="00F459FA"/>
    <w:rsid w:val="00F468FA"/>
    <w:rsid w:val="00F5211C"/>
    <w:rsid w:val="00F53D2B"/>
    <w:rsid w:val="00F556FC"/>
    <w:rsid w:val="00F57852"/>
    <w:rsid w:val="00F57FC9"/>
    <w:rsid w:val="00F65162"/>
    <w:rsid w:val="00F666C3"/>
    <w:rsid w:val="00F707FC"/>
    <w:rsid w:val="00F71610"/>
    <w:rsid w:val="00F74927"/>
    <w:rsid w:val="00F76E43"/>
    <w:rsid w:val="00F80C01"/>
    <w:rsid w:val="00F868D8"/>
    <w:rsid w:val="00F922F7"/>
    <w:rsid w:val="00F954D5"/>
    <w:rsid w:val="00F95C1F"/>
    <w:rsid w:val="00FA0572"/>
    <w:rsid w:val="00FA0753"/>
    <w:rsid w:val="00FA2BAB"/>
    <w:rsid w:val="00FA2C89"/>
    <w:rsid w:val="00FA373E"/>
    <w:rsid w:val="00FA6955"/>
    <w:rsid w:val="00FA699D"/>
    <w:rsid w:val="00FB4366"/>
    <w:rsid w:val="00FB4BDF"/>
    <w:rsid w:val="00FB6C75"/>
    <w:rsid w:val="00FB7F60"/>
    <w:rsid w:val="00FC272D"/>
    <w:rsid w:val="00FC3D91"/>
    <w:rsid w:val="00FC563B"/>
    <w:rsid w:val="00FC7386"/>
    <w:rsid w:val="00FC7A32"/>
    <w:rsid w:val="00FD0E62"/>
    <w:rsid w:val="00FD49DC"/>
    <w:rsid w:val="00FD5388"/>
    <w:rsid w:val="00FE0656"/>
    <w:rsid w:val="00FE1562"/>
    <w:rsid w:val="00FE2C15"/>
    <w:rsid w:val="00FE35F3"/>
    <w:rsid w:val="00FF03AB"/>
    <w:rsid w:val="00FF3555"/>
    <w:rsid w:val="00FF39F9"/>
    <w:rsid w:val="00FF4948"/>
    <w:rsid w:val="00FF63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34798"/>
  <w15:docId w15:val="{6D8D1CA8-F836-4BBC-9203-7F9CED5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C2060"/>
    <w:pPr>
      <w:jc w:val="both"/>
    </w:pPr>
    <w:rPr>
      <w:rFonts w:eastAsia="Times New Roman"/>
      <w:sz w:val="28"/>
      <w:szCs w:val="20"/>
      <w:lang w:val="lt-LT" w:eastAsia="en-US"/>
    </w:rPr>
  </w:style>
  <w:style w:type="paragraph" w:styleId="Debesliotekstas">
    <w:name w:val="Balloon Text"/>
    <w:basedOn w:val="prastasis"/>
    <w:semiHidden/>
    <w:rsid w:val="0034797C"/>
    <w:rPr>
      <w:rFonts w:ascii="Tahoma" w:hAnsi="Tahoma" w:cs="Tahoma"/>
      <w:sz w:val="16"/>
      <w:szCs w:val="16"/>
    </w:rPr>
  </w:style>
  <w:style w:type="paragraph" w:styleId="Pagrindiniotekstotrauka">
    <w:name w:val="Body Text Indent"/>
    <w:basedOn w:val="prastasis"/>
    <w:rsid w:val="00D76F3B"/>
    <w:pPr>
      <w:spacing w:after="120"/>
      <w:ind w:left="283"/>
    </w:pPr>
  </w:style>
  <w:style w:type="paragraph" w:styleId="Porat">
    <w:name w:val="footer"/>
    <w:basedOn w:val="prastasis"/>
    <w:rsid w:val="00312658"/>
    <w:pPr>
      <w:tabs>
        <w:tab w:val="center" w:pos="4819"/>
        <w:tab w:val="right" w:pos="9638"/>
      </w:tabs>
    </w:pPr>
  </w:style>
  <w:style w:type="character" w:styleId="Puslapionumeris">
    <w:name w:val="page number"/>
    <w:basedOn w:val="Numatytasispastraiposriftas"/>
    <w:rsid w:val="00312658"/>
  </w:style>
  <w:style w:type="paragraph" w:customStyle="1" w:styleId="style48">
    <w:name w:val="style48"/>
    <w:basedOn w:val="prastasis"/>
    <w:rsid w:val="00381260"/>
    <w:rPr>
      <w:rFonts w:eastAsia="Times New Roman"/>
      <w:lang w:val="lt-LT" w:eastAsia="lt-LT"/>
    </w:rPr>
  </w:style>
  <w:style w:type="paragraph" w:customStyle="1" w:styleId="style80">
    <w:name w:val="style80"/>
    <w:basedOn w:val="prastasis"/>
    <w:rsid w:val="00381260"/>
    <w:rPr>
      <w:rFonts w:ascii="Tahoma" w:eastAsia="Times New Roman" w:hAnsi="Tahoma" w:cs="Tahoma"/>
      <w:caps/>
      <w:color w:val="800000"/>
      <w:sz w:val="18"/>
      <w:szCs w:val="18"/>
      <w:lang w:val="lt-LT" w:eastAsia="lt-LT"/>
    </w:rPr>
  </w:style>
  <w:style w:type="character" w:styleId="Grietas">
    <w:name w:val="Strong"/>
    <w:uiPriority w:val="22"/>
    <w:qFormat/>
    <w:rsid w:val="00381260"/>
    <w:rPr>
      <w:b/>
      <w:bCs/>
    </w:rPr>
  </w:style>
  <w:style w:type="paragraph" w:styleId="Sraopastraipa">
    <w:name w:val="List Paragraph"/>
    <w:basedOn w:val="prastasis"/>
    <w:uiPriority w:val="34"/>
    <w:qFormat/>
    <w:rsid w:val="00B5717E"/>
    <w:pPr>
      <w:ind w:left="1296"/>
    </w:pPr>
  </w:style>
  <w:style w:type="paragraph" w:customStyle="1" w:styleId="DiagramaDiagrama11CharCharDiagramaDiagrama">
    <w:name w:val="Diagrama Diagrama11 Char Char Diagrama Diagrama"/>
    <w:basedOn w:val="prastasis"/>
    <w:semiHidden/>
    <w:rsid w:val="00145D31"/>
    <w:pPr>
      <w:spacing w:after="160" w:line="240" w:lineRule="exact"/>
    </w:pPr>
    <w:rPr>
      <w:rFonts w:ascii="Verdana" w:eastAsia="Times New Roman" w:hAnsi="Verdana" w:cs="Verdana"/>
      <w:sz w:val="20"/>
      <w:szCs w:val="20"/>
      <w:lang w:val="lt-LT" w:eastAsia="lt-LT"/>
    </w:rPr>
  </w:style>
  <w:style w:type="paragraph" w:customStyle="1" w:styleId="Sraopastraipa1">
    <w:name w:val="Sąrašo pastraipa1"/>
    <w:basedOn w:val="prastasis"/>
    <w:qFormat/>
    <w:rsid w:val="00DC73B5"/>
    <w:pPr>
      <w:spacing w:after="200" w:line="276" w:lineRule="auto"/>
      <w:ind w:left="720"/>
      <w:contextualSpacing/>
    </w:pPr>
    <w:rPr>
      <w:rFonts w:eastAsia="Calibri"/>
      <w:sz w:val="22"/>
      <w:szCs w:val="22"/>
      <w:lang w:val="lt-LT" w:eastAsia="en-US"/>
    </w:rPr>
  </w:style>
  <w:style w:type="paragraph" w:customStyle="1" w:styleId="listparagraph">
    <w:name w:val="listparagraph"/>
    <w:basedOn w:val="prastasis"/>
    <w:rsid w:val="00E12791"/>
    <w:pPr>
      <w:spacing w:before="100" w:beforeAutospacing="1" w:after="100" w:afterAutospacing="1"/>
    </w:pPr>
    <w:rPr>
      <w:rFonts w:eastAsia="Times New Roman"/>
      <w:lang w:val="lt-LT" w:eastAsia="lt-LT"/>
    </w:rPr>
  </w:style>
  <w:style w:type="paragraph" w:customStyle="1" w:styleId="Default">
    <w:name w:val="Default"/>
    <w:rsid w:val="009008BD"/>
    <w:pPr>
      <w:autoSpaceDE w:val="0"/>
      <w:autoSpaceDN w:val="0"/>
      <w:adjustRightInd w:val="0"/>
    </w:pPr>
    <w:rPr>
      <w:rFonts w:eastAsia="Times New Roman"/>
      <w:color w:val="000000"/>
      <w:sz w:val="24"/>
      <w:szCs w:val="24"/>
    </w:rPr>
  </w:style>
  <w:style w:type="character" w:styleId="Hipersaitas">
    <w:name w:val="Hyperlink"/>
    <w:rsid w:val="009D4D81"/>
    <w:rPr>
      <w:color w:val="0000FF"/>
      <w:u w:val="single"/>
    </w:rPr>
  </w:style>
  <w:style w:type="paragraph" w:styleId="Betarp">
    <w:name w:val="No Spacing"/>
    <w:uiPriority w:val="1"/>
    <w:qFormat/>
    <w:rsid w:val="000C5F9D"/>
    <w:rPr>
      <w:rFonts w:eastAsia="Times New Roman"/>
      <w:color w:val="000000"/>
    </w:rPr>
  </w:style>
  <w:style w:type="table" w:styleId="Lentelstinklelis">
    <w:name w:val="Table Grid"/>
    <w:basedOn w:val="prastojilentel"/>
    <w:uiPriority w:val="39"/>
    <w:rsid w:val="006A7E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rsid w:val="00C85DB9"/>
    <w:pPr>
      <w:tabs>
        <w:tab w:val="center" w:pos="4153"/>
        <w:tab w:val="right" w:pos="8306"/>
      </w:tabs>
    </w:pPr>
    <w:rPr>
      <w:rFonts w:eastAsia="Times New Roman"/>
      <w:szCs w:val="20"/>
      <w:lang w:val="lt-LT" w:eastAsia="lt-LT"/>
    </w:rPr>
  </w:style>
  <w:style w:type="character" w:customStyle="1" w:styleId="AntratsDiagrama">
    <w:name w:val="Antraštės Diagrama"/>
    <w:aliases w:val="Char Diagrama,Diagrama Diagrama"/>
    <w:basedOn w:val="Numatytasispastraiposriftas"/>
    <w:link w:val="Antrats"/>
    <w:rsid w:val="00C85DB9"/>
    <w:rPr>
      <w:rFonts w:eastAsia="Times New Roman"/>
      <w:sz w:val="24"/>
    </w:rPr>
  </w:style>
  <w:style w:type="paragraph" w:styleId="prastasiniatinklio">
    <w:name w:val="Normal (Web)"/>
    <w:basedOn w:val="prastasis"/>
    <w:uiPriority w:val="99"/>
    <w:unhideWhenUsed/>
    <w:rsid w:val="00827B1D"/>
    <w:pPr>
      <w:spacing w:before="100" w:beforeAutospacing="1" w:after="100" w:afterAutospacing="1"/>
    </w:pPr>
    <w:rPr>
      <w:rFonts w:eastAsia="Times New Roman"/>
      <w:lang w:val="lt-LT" w:eastAsia="lt-LT"/>
    </w:rPr>
  </w:style>
  <w:style w:type="character" w:customStyle="1" w:styleId="markedcontent">
    <w:name w:val="markedcontent"/>
    <w:basedOn w:val="Numatytasispastraiposriftas"/>
    <w:rsid w:val="00303A8B"/>
  </w:style>
  <w:style w:type="character" w:customStyle="1" w:styleId="x193iq5w">
    <w:name w:val="x193iq5w"/>
    <w:basedOn w:val="Numatytasispastraiposriftas"/>
    <w:rsid w:val="0075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716">
      <w:bodyDiv w:val="1"/>
      <w:marLeft w:val="0"/>
      <w:marRight w:val="0"/>
      <w:marTop w:val="0"/>
      <w:marBottom w:val="0"/>
      <w:divBdr>
        <w:top w:val="none" w:sz="0" w:space="0" w:color="auto"/>
        <w:left w:val="none" w:sz="0" w:space="0" w:color="auto"/>
        <w:bottom w:val="none" w:sz="0" w:space="0" w:color="auto"/>
        <w:right w:val="none" w:sz="0" w:space="0" w:color="auto"/>
      </w:divBdr>
    </w:div>
    <w:div w:id="581064330">
      <w:bodyDiv w:val="1"/>
      <w:marLeft w:val="0"/>
      <w:marRight w:val="0"/>
      <w:marTop w:val="0"/>
      <w:marBottom w:val="0"/>
      <w:divBdr>
        <w:top w:val="none" w:sz="0" w:space="0" w:color="auto"/>
        <w:left w:val="none" w:sz="0" w:space="0" w:color="auto"/>
        <w:bottom w:val="none" w:sz="0" w:space="0" w:color="auto"/>
        <w:right w:val="none" w:sz="0" w:space="0" w:color="auto"/>
      </w:divBdr>
    </w:div>
    <w:div w:id="945506439">
      <w:bodyDiv w:val="1"/>
      <w:marLeft w:val="0"/>
      <w:marRight w:val="0"/>
      <w:marTop w:val="0"/>
      <w:marBottom w:val="0"/>
      <w:divBdr>
        <w:top w:val="none" w:sz="0" w:space="0" w:color="auto"/>
        <w:left w:val="none" w:sz="0" w:space="0" w:color="auto"/>
        <w:bottom w:val="none" w:sz="0" w:space="0" w:color="auto"/>
        <w:right w:val="none" w:sz="0" w:space="0" w:color="auto"/>
      </w:divBdr>
    </w:div>
    <w:div w:id="1039208099">
      <w:bodyDiv w:val="1"/>
      <w:marLeft w:val="0"/>
      <w:marRight w:val="0"/>
      <w:marTop w:val="0"/>
      <w:marBottom w:val="0"/>
      <w:divBdr>
        <w:top w:val="none" w:sz="0" w:space="0" w:color="auto"/>
        <w:left w:val="none" w:sz="0" w:space="0" w:color="auto"/>
        <w:bottom w:val="none" w:sz="0" w:space="0" w:color="auto"/>
        <w:right w:val="none" w:sz="0" w:space="0" w:color="auto"/>
      </w:divBdr>
    </w:div>
    <w:div w:id="1283263996">
      <w:bodyDiv w:val="1"/>
      <w:marLeft w:val="0"/>
      <w:marRight w:val="0"/>
      <w:marTop w:val="0"/>
      <w:marBottom w:val="0"/>
      <w:divBdr>
        <w:top w:val="none" w:sz="0" w:space="0" w:color="auto"/>
        <w:left w:val="none" w:sz="0" w:space="0" w:color="auto"/>
        <w:bottom w:val="none" w:sz="0" w:space="0" w:color="auto"/>
        <w:right w:val="none" w:sz="0" w:space="0" w:color="auto"/>
      </w:divBdr>
    </w:div>
    <w:div w:id="1304389515">
      <w:bodyDiv w:val="1"/>
      <w:marLeft w:val="0"/>
      <w:marRight w:val="0"/>
      <w:marTop w:val="0"/>
      <w:marBottom w:val="0"/>
      <w:divBdr>
        <w:top w:val="none" w:sz="0" w:space="0" w:color="auto"/>
        <w:left w:val="none" w:sz="0" w:space="0" w:color="auto"/>
        <w:bottom w:val="none" w:sz="0" w:space="0" w:color="auto"/>
        <w:right w:val="none" w:sz="0" w:space="0" w:color="auto"/>
      </w:divBdr>
      <w:divsChild>
        <w:div w:id="1959414321">
          <w:marLeft w:val="0"/>
          <w:marRight w:val="0"/>
          <w:marTop w:val="0"/>
          <w:marBottom w:val="0"/>
          <w:divBdr>
            <w:top w:val="none" w:sz="0" w:space="0" w:color="auto"/>
            <w:left w:val="none" w:sz="0" w:space="0" w:color="auto"/>
            <w:bottom w:val="none" w:sz="0" w:space="0" w:color="auto"/>
            <w:right w:val="none" w:sz="0" w:space="0" w:color="auto"/>
          </w:divBdr>
          <w:divsChild>
            <w:div w:id="68968621">
              <w:marLeft w:val="0"/>
              <w:marRight w:val="0"/>
              <w:marTop w:val="0"/>
              <w:marBottom w:val="0"/>
              <w:divBdr>
                <w:top w:val="none" w:sz="0" w:space="0" w:color="auto"/>
                <w:left w:val="none" w:sz="0" w:space="0" w:color="auto"/>
                <w:bottom w:val="none" w:sz="0" w:space="0" w:color="auto"/>
                <w:right w:val="none" w:sz="0" w:space="0" w:color="auto"/>
              </w:divBdr>
              <w:divsChild>
                <w:div w:id="193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4865">
      <w:bodyDiv w:val="1"/>
      <w:marLeft w:val="0"/>
      <w:marRight w:val="0"/>
      <w:marTop w:val="0"/>
      <w:marBottom w:val="0"/>
      <w:divBdr>
        <w:top w:val="none" w:sz="0" w:space="0" w:color="auto"/>
        <w:left w:val="none" w:sz="0" w:space="0" w:color="auto"/>
        <w:bottom w:val="none" w:sz="0" w:space="0" w:color="auto"/>
        <w:right w:val="none" w:sz="0" w:space="0" w:color="auto"/>
      </w:divBdr>
    </w:div>
    <w:div w:id="1529099170">
      <w:bodyDiv w:val="1"/>
      <w:marLeft w:val="0"/>
      <w:marRight w:val="0"/>
      <w:marTop w:val="0"/>
      <w:marBottom w:val="0"/>
      <w:divBdr>
        <w:top w:val="none" w:sz="0" w:space="0" w:color="auto"/>
        <w:left w:val="none" w:sz="0" w:space="0" w:color="auto"/>
        <w:bottom w:val="none" w:sz="0" w:space="0" w:color="auto"/>
        <w:right w:val="none" w:sz="0" w:space="0" w:color="auto"/>
      </w:divBdr>
      <w:divsChild>
        <w:div w:id="1804614616">
          <w:marLeft w:val="0"/>
          <w:marRight w:val="0"/>
          <w:marTop w:val="0"/>
          <w:marBottom w:val="0"/>
          <w:divBdr>
            <w:top w:val="none" w:sz="0" w:space="0" w:color="auto"/>
            <w:left w:val="none" w:sz="0" w:space="0" w:color="auto"/>
            <w:bottom w:val="none" w:sz="0" w:space="0" w:color="auto"/>
            <w:right w:val="none" w:sz="0" w:space="0" w:color="auto"/>
          </w:divBdr>
          <w:divsChild>
            <w:div w:id="2132704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8000702">
                  <w:marLeft w:val="0"/>
                  <w:marRight w:val="0"/>
                  <w:marTop w:val="0"/>
                  <w:marBottom w:val="0"/>
                  <w:divBdr>
                    <w:top w:val="none" w:sz="0" w:space="0" w:color="auto"/>
                    <w:left w:val="none" w:sz="0" w:space="0" w:color="auto"/>
                    <w:bottom w:val="none" w:sz="0" w:space="0" w:color="auto"/>
                    <w:right w:val="none" w:sz="0" w:space="0" w:color="auto"/>
                  </w:divBdr>
                  <w:divsChild>
                    <w:div w:id="201601621">
                      <w:marLeft w:val="0"/>
                      <w:marRight w:val="0"/>
                      <w:marTop w:val="0"/>
                      <w:marBottom w:val="0"/>
                      <w:divBdr>
                        <w:top w:val="none" w:sz="0" w:space="0" w:color="auto"/>
                        <w:left w:val="none" w:sz="0" w:space="0" w:color="auto"/>
                        <w:bottom w:val="none" w:sz="0" w:space="0" w:color="auto"/>
                        <w:right w:val="none" w:sz="0" w:space="0" w:color="auto"/>
                      </w:divBdr>
                      <w:divsChild>
                        <w:div w:id="538511380">
                          <w:marLeft w:val="0"/>
                          <w:marRight w:val="0"/>
                          <w:marTop w:val="0"/>
                          <w:marBottom w:val="0"/>
                          <w:divBdr>
                            <w:top w:val="none" w:sz="0" w:space="0" w:color="auto"/>
                            <w:left w:val="none" w:sz="0" w:space="0" w:color="auto"/>
                            <w:bottom w:val="none" w:sz="0" w:space="0" w:color="auto"/>
                            <w:right w:val="none" w:sz="0" w:space="0" w:color="auto"/>
                          </w:divBdr>
                        </w:div>
                        <w:div w:id="1772822572">
                          <w:marLeft w:val="0"/>
                          <w:marRight w:val="0"/>
                          <w:marTop w:val="0"/>
                          <w:marBottom w:val="0"/>
                          <w:divBdr>
                            <w:top w:val="none" w:sz="0" w:space="0" w:color="auto"/>
                            <w:left w:val="none" w:sz="0" w:space="0" w:color="auto"/>
                            <w:bottom w:val="none" w:sz="0" w:space="0" w:color="auto"/>
                            <w:right w:val="none" w:sz="0" w:space="0" w:color="auto"/>
                          </w:divBdr>
                        </w:div>
                        <w:div w:id="1482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046560">
      <w:bodyDiv w:val="1"/>
      <w:marLeft w:val="0"/>
      <w:marRight w:val="0"/>
      <w:marTop w:val="0"/>
      <w:marBottom w:val="0"/>
      <w:divBdr>
        <w:top w:val="none" w:sz="0" w:space="0" w:color="auto"/>
        <w:left w:val="none" w:sz="0" w:space="0" w:color="auto"/>
        <w:bottom w:val="none" w:sz="0" w:space="0" w:color="auto"/>
        <w:right w:val="none" w:sz="0" w:space="0" w:color="auto"/>
      </w:divBdr>
    </w:div>
    <w:div w:id="1578662017">
      <w:bodyDiv w:val="1"/>
      <w:marLeft w:val="0"/>
      <w:marRight w:val="0"/>
      <w:marTop w:val="0"/>
      <w:marBottom w:val="0"/>
      <w:divBdr>
        <w:top w:val="none" w:sz="0" w:space="0" w:color="auto"/>
        <w:left w:val="none" w:sz="0" w:space="0" w:color="auto"/>
        <w:bottom w:val="none" w:sz="0" w:space="0" w:color="auto"/>
        <w:right w:val="none" w:sz="0" w:space="0" w:color="auto"/>
      </w:divBdr>
    </w:div>
    <w:div w:id="1682317500">
      <w:bodyDiv w:val="1"/>
      <w:marLeft w:val="0"/>
      <w:marRight w:val="0"/>
      <w:marTop w:val="0"/>
      <w:marBottom w:val="0"/>
      <w:divBdr>
        <w:top w:val="none" w:sz="0" w:space="0" w:color="auto"/>
        <w:left w:val="none" w:sz="0" w:space="0" w:color="auto"/>
        <w:bottom w:val="none" w:sz="0" w:space="0" w:color="auto"/>
        <w:right w:val="none" w:sz="0" w:space="0" w:color="auto"/>
      </w:divBdr>
      <w:divsChild>
        <w:div w:id="1291398677">
          <w:marLeft w:val="0"/>
          <w:marRight w:val="0"/>
          <w:marTop w:val="0"/>
          <w:marBottom w:val="0"/>
          <w:divBdr>
            <w:top w:val="none" w:sz="0" w:space="0" w:color="auto"/>
            <w:left w:val="none" w:sz="0" w:space="0" w:color="auto"/>
            <w:bottom w:val="none" w:sz="0" w:space="0" w:color="auto"/>
            <w:right w:val="none" w:sz="0" w:space="0" w:color="auto"/>
          </w:divBdr>
          <w:divsChild>
            <w:div w:id="16041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469">
      <w:bodyDiv w:val="1"/>
      <w:marLeft w:val="0"/>
      <w:marRight w:val="0"/>
      <w:marTop w:val="0"/>
      <w:marBottom w:val="0"/>
      <w:divBdr>
        <w:top w:val="none" w:sz="0" w:space="0" w:color="auto"/>
        <w:left w:val="none" w:sz="0" w:space="0" w:color="auto"/>
        <w:bottom w:val="none" w:sz="0" w:space="0" w:color="auto"/>
        <w:right w:val="none" w:sz="0" w:space="0" w:color="auto"/>
      </w:divBdr>
    </w:div>
    <w:div w:id="1760712350">
      <w:bodyDiv w:val="1"/>
      <w:marLeft w:val="0"/>
      <w:marRight w:val="0"/>
      <w:marTop w:val="0"/>
      <w:marBottom w:val="0"/>
      <w:divBdr>
        <w:top w:val="none" w:sz="0" w:space="0" w:color="auto"/>
        <w:left w:val="none" w:sz="0" w:space="0" w:color="auto"/>
        <w:bottom w:val="none" w:sz="0" w:space="0" w:color="auto"/>
        <w:right w:val="none" w:sz="0" w:space="0" w:color="auto"/>
      </w:divBdr>
    </w:div>
    <w:div w:id="1910529797">
      <w:bodyDiv w:val="1"/>
      <w:marLeft w:val="0"/>
      <w:marRight w:val="0"/>
      <w:marTop w:val="0"/>
      <w:marBottom w:val="0"/>
      <w:divBdr>
        <w:top w:val="none" w:sz="0" w:space="0" w:color="auto"/>
        <w:left w:val="none" w:sz="0" w:space="0" w:color="auto"/>
        <w:bottom w:val="none" w:sz="0" w:space="0" w:color="auto"/>
        <w:right w:val="none" w:sz="0" w:space="0" w:color="auto"/>
      </w:divBdr>
      <w:divsChild>
        <w:div w:id="941569731">
          <w:marLeft w:val="0"/>
          <w:marRight w:val="0"/>
          <w:marTop w:val="0"/>
          <w:marBottom w:val="0"/>
          <w:divBdr>
            <w:top w:val="none" w:sz="0" w:space="0" w:color="auto"/>
            <w:left w:val="none" w:sz="0" w:space="0" w:color="auto"/>
            <w:bottom w:val="none" w:sz="0" w:space="0" w:color="auto"/>
            <w:right w:val="none" w:sz="0" w:space="0" w:color="auto"/>
          </w:divBdr>
          <w:divsChild>
            <w:div w:id="13730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646">
      <w:bodyDiv w:val="1"/>
      <w:marLeft w:val="0"/>
      <w:marRight w:val="0"/>
      <w:marTop w:val="0"/>
      <w:marBottom w:val="0"/>
      <w:divBdr>
        <w:top w:val="none" w:sz="0" w:space="0" w:color="auto"/>
        <w:left w:val="none" w:sz="0" w:space="0" w:color="auto"/>
        <w:bottom w:val="none" w:sz="0" w:space="0" w:color="auto"/>
        <w:right w:val="none" w:sz="0" w:space="0" w:color="auto"/>
      </w:divBdr>
    </w:div>
    <w:div w:id="21282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t.lt/darbo-rinka/paklausios-profesijos/90" TargetMode="External"/><Relationship Id="rId13" Type="http://schemas.openxmlformats.org/officeDocument/2006/relationships/hyperlink" Target="https://www.infomoletai.lt/naujienos/vida-seikiene-mano-svajone-kad-viska-uzsiaugintume-patys/?fbclid=IwAR2NXLpXssHwhFy7xaW9T63pGaj1z-8YUH5vvuwWFlbhlTWN6br9tmUGO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yksta.lt/wp-content/uploads/2022/12/Aukstaitiskas-formatas-Nr.9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yksta.lt/wp-content/uploads/2022/12/Aukstaitiskas-formatas-Nr.90-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antostvm.lt/?p=150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antostv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6452-B409-41F1-AD66-1D92D53D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27015</Words>
  <Characters>15399</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UŽDAROJI AKCINĖ BENDROVĖ</vt:lpstr>
    </vt:vector>
  </TitlesOfParts>
  <Company/>
  <LinksUpToDate>false</LinksUpToDate>
  <CharactersWithSpaces>42330</CharactersWithSpaces>
  <SharedDoc>false</SharedDoc>
  <HLinks>
    <vt:vector size="6" baseType="variant">
      <vt:variant>
        <vt:i4>1900555</vt:i4>
      </vt:variant>
      <vt:variant>
        <vt:i4>0</vt:i4>
      </vt:variant>
      <vt:variant>
        <vt:i4>0</vt:i4>
      </vt:variant>
      <vt:variant>
        <vt:i4>5</vt:i4>
      </vt:variant>
      <vt:variant>
        <vt:lpwstr>http://www.nms.alantostvm.lt/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Dovile</dc:creator>
  <cp:keywords/>
  <cp:lastModifiedBy>Aldona Rusteikienė</cp:lastModifiedBy>
  <cp:revision>2</cp:revision>
  <cp:lastPrinted>2022-03-16T06:52:00Z</cp:lastPrinted>
  <dcterms:created xsi:type="dcterms:W3CDTF">2023-03-14T09:28:00Z</dcterms:created>
  <dcterms:modified xsi:type="dcterms:W3CDTF">2023-03-14T09:28:00Z</dcterms:modified>
</cp:coreProperties>
</file>