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E455" w14:textId="0A64FC0A" w:rsidR="00D30856" w:rsidRPr="00D30856" w:rsidRDefault="001137B3" w:rsidP="00D30856">
      <w:pPr>
        <w:ind w:left="1296" w:firstLine="1296"/>
        <w:jc w:val="center"/>
        <w:rPr>
          <w:sz w:val="24"/>
          <w:szCs w:val="24"/>
          <w:lang w:val="lt-LT"/>
        </w:rPr>
      </w:pPr>
      <w:r>
        <w:rPr>
          <w:sz w:val="24"/>
          <w:szCs w:val="24"/>
          <w:lang w:val="lt-LT"/>
        </w:rPr>
        <w:t xml:space="preserve">        </w:t>
      </w:r>
      <w:r w:rsidR="00D30856" w:rsidRPr="00D30856">
        <w:rPr>
          <w:sz w:val="24"/>
          <w:szCs w:val="24"/>
          <w:lang w:val="lt-LT"/>
        </w:rPr>
        <w:t>P</w:t>
      </w:r>
      <w:r>
        <w:rPr>
          <w:sz w:val="24"/>
          <w:szCs w:val="24"/>
          <w:lang w:val="lt-LT"/>
        </w:rPr>
        <w:t>ATVIRTINTA</w:t>
      </w:r>
    </w:p>
    <w:p w14:paraId="498B3D9C" w14:textId="25031CCE" w:rsidR="00D30856" w:rsidRPr="00D30856" w:rsidRDefault="00D30856" w:rsidP="00D30856">
      <w:pPr>
        <w:jc w:val="center"/>
        <w:rPr>
          <w:sz w:val="24"/>
          <w:szCs w:val="24"/>
          <w:lang w:val="lt-LT"/>
        </w:rPr>
      </w:pPr>
      <w:r w:rsidRPr="00D30856">
        <w:rPr>
          <w:sz w:val="24"/>
          <w:szCs w:val="24"/>
          <w:lang w:val="lt-LT"/>
        </w:rPr>
        <w:tab/>
      </w:r>
      <w:r w:rsidRPr="00D30856">
        <w:rPr>
          <w:sz w:val="24"/>
          <w:szCs w:val="24"/>
          <w:lang w:val="lt-LT"/>
        </w:rPr>
        <w:tab/>
      </w:r>
      <w:r w:rsidRPr="00D30856">
        <w:rPr>
          <w:sz w:val="24"/>
          <w:szCs w:val="24"/>
          <w:lang w:val="lt-LT"/>
        </w:rPr>
        <w:tab/>
        <w:t xml:space="preserve">                Molėtų rajono savivaldybės tarybos </w:t>
      </w:r>
    </w:p>
    <w:p w14:paraId="7DC7745E" w14:textId="3A21A900" w:rsidR="00D30856" w:rsidRPr="00D30856" w:rsidRDefault="00D30856" w:rsidP="00D30856">
      <w:pPr>
        <w:ind w:firstLine="1296"/>
        <w:rPr>
          <w:sz w:val="24"/>
          <w:szCs w:val="24"/>
          <w:lang w:val="lt-LT"/>
        </w:rPr>
      </w:pPr>
      <w:r w:rsidRPr="00D30856">
        <w:rPr>
          <w:sz w:val="24"/>
          <w:szCs w:val="24"/>
          <w:lang w:val="lt-LT"/>
        </w:rPr>
        <w:t xml:space="preserve">     </w:t>
      </w:r>
      <w:r w:rsidRPr="00D30856">
        <w:rPr>
          <w:sz w:val="24"/>
          <w:szCs w:val="24"/>
          <w:lang w:val="lt-LT"/>
        </w:rPr>
        <w:tab/>
      </w:r>
      <w:r w:rsidRPr="00D30856">
        <w:rPr>
          <w:sz w:val="24"/>
          <w:szCs w:val="24"/>
          <w:lang w:val="lt-LT"/>
        </w:rPr>
        <w:tab/>
      </w:r>
      <w:r w:rsidRPr="00D30856">
        <w:rPr>
          <w:sz w:val="24"/>
          <w:szCs w:val="24"/>
          <w:lang w:val="lt-LT"/>
        </w:rPr>
        <w:tab/>
        <w:t xml:space="preserve">      2023 m. vasario   d. sprendimu Nr. B1-</w:t>
      </w:r>
    </w:p>
    <w:p w14:paraId="67C82D29" w14:textId="77777777" w:rsidR="00D30856" w:rsidRPr="00D30856" w:rsidRDefault="00D30856" w:rsidP="00D30856">
      <w:pPr>
        <w:spacing w:line="360" w:lineRule="auto"/>
        <w:rPr>
          <w:b/>
          <w:sz w:val="24"/>
          <w:szCs w:val="24"/>
        </w:rPr>
      </w:pPr>
    </w:p>
    <w:p w14:paraId="1DD13855" w14:textId="77777777" w:rsidR="005406BD" w:rsidRPr="00D30856" w:rsidRDefault="005406BD" w:rsidP="00D30856">
      <w:pPr>
        <w:spacing w:line="360" w:lineRule="auto"/>
        <w:ind w:right="-1"/>
        <w:jc w:val="center"/>
        <w:rPr>
          <w:b/>
          <w:sz w:val="24"/>
          <w:szCs w:val="24"/>
          <w:lang w:val="lt-LT"/>
        </w:rPr>
      </w:pPr>
    </w:p>
    <w:p w14:paraId="7E6AC7E7" w14:textId="305D52F9" w:rsidR="005406BD" w:rsidRPr="00D30856" w:rsidRDefault="00D30856" w:rsidP="00D30856">
      <w:pPr>
        <w:spacing w:line="360" w:lineRule="auto"/>
        <w:ind w:right="-1"/>
        <w:jc w:val="center"/>
        <w:rPr>
          <w:b/>
          <w:sz w:val="24"/>
          <w:szCs w:val="24"/>
          <w:lang w:val="lt-LT"/>
        </w:rPr>
      </w:pPr>
      <w:r w:rsidRPr="00D30856">
        <w:rPr>
          <w:b/>
          <w:sz w:val="24"/>
          <w:szCs w:val="24"/>
          <w:lang w:val="lt-LT"/>
        </w:rPr>
        <w:t xml:space="preserve">VIEŠOSIOS ĮSTAIGOS MOLĖTŲ KRAŠTO MUZIEJAUS </w:t>
      </w:r>
      <w:r w:rsidR="005406BD" w:rsidRPr="00D30856">
        <w:rPr>
          <w:b/>
          <w:sz w:val="24"/>
          <w:szCs w:val="24"/>
          <w:lang w:val="lt-LT"/>
        </w:rPr>
        <w:t>2022 METŲ VEIKLOS ATASKAITA</w:t>
      </w:r>
    </w:p>
    <w:p w14:paraId="67CEB3CF" w14:textId="385D39BF" w:rsidR="005406BD" w:rsidRPr="00D30856" w:rsidRDefault="005406BD" w:rsidP="00F77368">
      <w:pPr>
        <w:spacing w:line="360" w:lineRule="auto"/>
        <w:ind w:right="-1" w:firstLine="1296"/>
        <w:jc w:val="both"/>
        <w:rPr>
          <w:b/>
          <w:sz w:val="24"/>
          <w:szCs w:val="24"/>
          <w:lang w:val="lt-LT"/>
        </w:rPr>
      </w:pPr>
      <w:r w:rsidRPr="00D30856">
        <w:rPr>
          <w:b/>
          <w:sz w:val="24"/>
          <w:szCs w:val="24"/>
          <w:lang w:val="lt-LT"/>
        </w:rPr>
        <w:t>1. Vadovo žodis</w:t>
      </w:r>
    </w:p>
    <w:p w14:paraId="7FD50834" w14:textId="375C8449"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 xml:space="preserve">2022 metai Molėtų krašto muziejui nebuvo lengvi. </w:t>
      </w:r>
      <w:r w:rsidR="00A1475D" w:rsidRPr="00D30856">
        <w:rPr>
          <w:bCs/>
          <w:sz w:val="24"/>
          <w:szCs w:val="24"/>
          <w:lang w:val="lt-LT"/>
        </w:rPr>
        <w:t xml:space="preserve">Popandeminis laikotarpis. </w:t>
      </w:r>
      <w:r w:rsidRPr="00D30856">
        <w:rPr>
          <w:bCs/>
          <w:sz w:val="24"/>
          <w:szCs w:val="24"/>
          <w:lang w:val="lt-LT"/>
        </w:rPr>
        <w:t>Muziejus reorganizuotas į viešąją įstaigą (Molėtų rajono savivaldybės tarybos 2021 m. lapkričio 25 d. sprendimas Nr. B1-244), keitėsi įstaigos vadovas (iki gegužės 16 dienos laikinai pareigas ėjo muziejaus vyr. fondų saugotoja Tereza Šakienė, vėliau – paskirta direktorė Irma Balčiūnienė), keitėsi muziejaus darbuotojai</w:t>
      </w:r>
      <w:r w:rsidR="00A1475D" w:rsidRPr="00D30856">
        <w:rPr>
          <w:bCs/>
          <w:sz w:val="24"/>
          <w:szCs w:val="24"/>
          <w:lang w:val="lt-LT"/>
        </w:rPr>
        <w:t xml:space="preserve"> ir</w:t>
      </w:r>
      <w:r w:rsidRPr="00D30856">
        <w:rPr>
          <w:bCs/>
          <w:sz w:val="24"/>
          <w:szCs w:val="24"/>
          <w:lang w:val="lt-LT"/>
        </w:rPr>
        <w:t xml:space="preserve"> veiklos. </w:t>
      </w:r>
    </w:p>
    <w:p w14:paraId="2AA8A455" w14:textId="6E5F6446"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2022 m. Molėtų krašto muziejų sudarė: Alantos dvaro muziejus-galerija, Ežerų žvejybos muziejus, Antano Truskausko medžioklės ir gamtos muziejus ir Molėtų krašto tradicinių amatų centras Mindūnuose, Etnografinė sodyba ir dangaus šviesulių stebykla Kulionyse, Vienuolyno muziejus Videniškiuose, Molėtų dailės galerija, Molėtų skulptūrų parkas. Muziejuje dirbo 22 darbuotojai (18,75 etatų).</w:t>
      </w:r>
    </w:p>
    <w:p w14:paraId="42E8DF58" w14:textId="4093E6AA"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 xml:space="preserve">VšĮ Molėtų krašto muziejaus veiklos tikslai aiškiai apibrėžti Muziejaus įstatuose, patvirtintuose Molėtų rajono savivaldybės tarybos 2021 m. lapkričio 25 d, sprendimu Nr. B1-244 – „Kaupti, saugoti bei tirti Molėtų krašto praeities, dabarties materialiųjų ir nematerialiųjų istorijos, kultūros, memorialinių, meno gamtos vertybių rinkinius bei kultūros paveldą, šiuos liudijimus įtaigiai pristatyti ir komunikuoti visuomenei, ją edukuoti bei vykdyti kitas </w:t>
      </w:r>
      <w:r w:rsidR="00B83687" w:rsidRPr="00D30856">
        <w:rPr>
          <w:bCs/>
          <w:sz w:val="24"/>
          <w:szCs w:val="24"/>
          <w:lang w:val="lt-LT"/>
        </w:rPr>
        <w:t>į</w:t>
      </w:r>
      <w:r w:rsidRPr="00D30856">
        <w:rPr>
          <w:bCs/>
          <w:sz w:val="24"/>
          <w:szCs w:val="24"/>
          <w:lang w:val="lt-LT"/>
        </w:rPr>
        <w:t xml:space="preserve">statuose nustatytas funkcijas“. </w:t>
      </w:r>
    </w:p>
    <w:p w14:paraId="22B52B05" w14:textId="5466C801"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 xml:space="preserve">2022 metai tapo lūžio ir iššūkių metais: daug laiko, energijos ir žinių atėmė </w:t>
      </w:r>
      <w:r w:rsidR="008C4CED" w:rsidRPr="00D30856">
        <w:rPr>
          <w:bCs/>
          <w:sz w:val="24"/>
          <w:szCs w:val="24"/>
          <w:lang w:val="lt-LT"/>
        </w:rPr>
        <w:t xml:space="preserve">naujų įvairių </w:t>
      </w:r>
      <w:r w:rsidRPr="00D30856">
        <w:rPr>
          <w:bCs/>
          <w:sz w:val="24"/>
          <w:szCs w:val="24"/>
          <w:lang w:val="lt-LT"/>
        </w:rPr>
        <w:t xml:space="preserve">dokumentų – </w:t>
      </w:r>
      <w:r w:rsidR="008C4CED" w:rsidRPr="00D30856">
        <w:rPr>
          <w:bCs/>
          <w:sz w:val="24"/>
          <w:szCs w:val="24"/>
          <w:lang w:val="lt-LT"/>
        </w:rPr>
        <w:t xml:space="preserve">aprašų, </w:t>
      </w:r>
      <w:r w:rsidRPr="00D30856">
        <w:rPr>
          <w:bCs/>
          <w:sz w:val="24"/>
          <w:szCs w:val="24"/>
          <w:lang w:val="lt-LT"/>
        </w:rPr>
        <w:t>tvarkų,</w:t>
      </w:r>
      <w:r w:rsidR="008C4CED" w:rsidRPr="00D30856">
        <w:rPr>
          <w:bCs/>
          <w:sz w:val="24"/>
          <w:szCs w:val="24"/>
          <w:lang w:val="lt-LT"/>
        </w:rPr>
        <w:t xml:space="preserve"> politikų, etc. – rengimas</w:t>
      </w:r>
      <w:r w:rsidR="00640CE7" w:rsidRPr="00D30856">
        <w:rPr>
          <w:bCs/>
          <w:sz w:val="24"/>
          <w:szCs w:val="24"/>
          <w:lang w:val="lt-LT"/>
        </w:rPr>
        <w:t xml:space="preserve"> ir derinimas.</w:t>
      </w:r>
      <w:r w:rsidRPr="00D30856">
        <w:rPr>
          <w:bCs/>
          <w:sz w:val="24"/>
          <w:szCs w:val="24"/>
          <w:lang w:val="lt-LT"/>
        </w:rPr>
        <w:t xml:space="preserve">  </w:t>
      </w:r>
    </w:p>
    <w:p w14:paraId="1B402600" w14:textId="6318BC37"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 xml:space="preserve">Muziejus, vykdydamas savo veiklos planą, prisidėjo prie Molėtų rajono savivaldybės  2022 m. </w:t>
      </w:r>
      <w:r w:rsidR="00D30856">
        <w:rPr>
          <w:bCs/>
          <w:sz w:val="24"/>
          <w:szCs w:val="24"/>
          <w:lang w:val="lt-LT"/>
        </w:rPr>
        <w:t xml:space="preserve">strateginio </w:t>
      </w:r>
      <w:r w:rsidRPr="00D30856">
        <w:rPr>
          <w:bCs/>
          <w:sz w:val="24"/>
          <w:szCs w:val="24"/>
          <w:lang w:val="lt-LT"/>
        </w:rPr>
        <w:t xml:space="preserve">veiklos plano Kultūrinės ir sportinės veiklos bei jos infrastruktūros programos (Nr. 05) tikslų ir uždavinių įgyvendinimo </w:t>
      </w:r>
      <w:r w:rsidR="00D30856" w:rsidRPr="00D30856">
        <w:rPr>
          <w:bCs/>
          <w:sz w:val="24"/>
          <w:szCs w:val="24"/>
          <w:lang w:val="lt-LT"/>
        </w:rPr>
        <w:t>–</w:t>
      </w:r>
      <w:r w:rsidRPr="00D30856">
        <w:rPr>
          <w:bCs/>
          <w:sz w:val="24"/>
          <w:szCs w:val="24"/>
          <w:lang w:val="lt-LT"/>
        </w:rPr>
        <w:t xml:space="preserve"> 2022 metais įdėta daug pastangų, kad būtų vykdomi ir suplanuoti darbai</w:t>
      </w:r>
      <w:r w:rsidR="000C09F5" w:rsidRPr="00D30856">
        <w:rPr>
          <w:bCs/>
          <w:sz w:val="24"/>
          <w:szCs w:val="24"/>
          <w:lang w:val="lt-LT"/>
        </w:rPr>
        <w:t xml:space="preserve"> – būtų organizuojamos ir rengiamos parodos atnaujintose </w:t>
      </w:r>
      <w:r w:rsidR="00A34F1F" w:rsidRPr="00D30856">
        <w:rPr>
          <w:bCs/>
          <w:sz w:val="24"/>
          <w:szCs w:val="24"/>
          <w:lang w:val="lt-LT"/>
        </w:rPr>
        <w:t>Muziejaus patalpose</w:t>
      </w:r>
      <w:r w:rsidR="000C09F5" w:rsidRPr="00D30856">
        <w:rPr>
          <w:bCs/>
          <w:sz w:val="24"/>
          <w:szCs w:val="24"/>
          <w:lang w:val="lt-LT"/>
        </w:rPr>
        <w:t xml:space="preserve">, </w:t>
      </w:r>
      <w:r w:rsidR="00A34F1F" w:rsidRPr="00D30856">
        <w:rPr>
          <w:bCs/>
          <w:sz w:val="24"/>
          <w:szCs w:val="24"/>
          <w:lang w:val="lt-LT"/>
        </w:rPr>
        <w:t xml:space="preserve">vyktų </w:t>
      </w:r>
      <w:r w:rsidR="000C09F5" w:rsidRPr="00D30856">
        <w:rPr>
          <w:bCs/>
          <w:sz w:val="24"/>
          <w:szCs w:val="24"/>
          <w:lang w:val="lt-LT"/>
        </w:rPr>
        <w:t>renginiai</w:t>
      </w:r>
      <w:r w:rsidRPr="00D30856">
        <w:rPr>
          <w:bCs/>
          <w:sz w:val="24"/>
          <w:szCs w:val="24"/>
          <w:lang w:val="lt-LT"/>
        </w:rPr>
        <w:t xml:space="preserve">, ir suaktyvintos veiklos rajone esančiose Molėtų krašto muziejui priklausančiose ekspozicijose </w:t>
      </w:r>
      <w:r w:rsidR="00D30856" w:rsidRPr="00D30856">
        <w:rPr>
          <w:bCs/>
          <w:sz w:val="24"/>
          <w:szCs w:val="24"/>
          <w:lang w:val="lt-LT"/>
        </w:rPr>
        <w:t>–</w:t>
      </w:r>
      <w:r w:rsidRPr="00D30856">
        <w:rPr>
          <w:bCs/>
          <w:sz w:val="24"/>
          <w:szCs w:val="24"/>
          <w:lang w:val="lt-LT"/>
        </w:rPr>
        <w:t xml:space="preserve"> kad visuose muziejuose būtų priimami lankytojai, kad atsirastų naujų paslaugų, kad būtų vykdoma edukacinė veikla, </w:t>
      </w:r>
      <w:r w:rsidR="00640CE7" w:rsidRPr="00D30856">
        <w:rPr>
          <w:bCs/>
          <w:sz w:val="24"/>
          <w:szCs w:val="24"/>
          <w:lang w:val="lt-LT"/>
        </w:rPr>
        <w:t xml:space="preserve">būtų </w:t>
      </w:r>
      <w:r w:rsidRPr="00D30856">
        <w:rPr>
          <w:bCs/>
          <w:sz w:val="24"/>
          <w:szCs w:val="24"/>
          <w:lang w:val="lt-LT"/>
        </w:rPr>
        <w:t xml:space="preserve">kuriamos naujos programos, inicijuojamos naujos veiklos. </w:t>
      </w:r>
      <w:r w:rsidR="008C4CED" w:rsidRPr="00D30856">
        <w:rPr>
          <w:bCs/>
          <w:sz w:val="24"/>
          <w:szCs w:val="24"/>
          <w:lang w:val="lt-LT"/>
        </w:rPr>
        <w:t>Didelis dėmesys buvo skirtas komunikacijai</w:t>
      </w:r>
      <w:r w:rsidR="000C09F5" w:rsidRPr="00D30856">
        <w:rPr>
          <w:bCs/>
          <w:sz w:val="24"/>
          <w:szCs w:val="24"/>
          <w:lang w:val="lt-LT"/>
        </w:rPr>
        <w:t xml:space="preserve"> </w:t>
      </w:r>
      <w:r w:rsidR="00D30856" w:rsidRPr="00D30856">
        <w:rPr>
          <w:bCs/>
          <w:sz w:val="24"/>
          <w:szCs w:val="24"/>
          <w:lang w:val="lt-LT"/>
        </w:rPr>
        <w:t>–</w:t>
      </w:r>
      <w:r w:rsidR="008C4CED" w:rsidRPr="00D30856">
        <w:rPr>
          <w:bCs/>
          <w:sz w:val="24"/>
          <w:szCs w:val="24"/>
          <w:lang w:val="lt-LT"/>
        </w:rPr>
        <w:t xml:space="preserve"> siek</w:t>
      </w:r>
      <w:r w:rsidR="000C09F5" w:rsidRPr="00D30856">
        <w:rPr>
          <w:bCs/>
          <w:sz w:val="24"/>
          <w:szCs w:val="24"/>
          <w:lang w:val="lt-LT"/>
        </w:rPr>
        <w:t>ta</w:t>
      </w:r>
      <w:r w:rsidR="008C4CED" w:rsidRPr="00D30856">
        <w:rPr>
          <w:bCs/>
          <w:sz w:val="24"/>
          <w:szCs w:val="24"/>
          <w:lang w:val="lt-LT"/>
        </w:rPr>
        <w:t xml:space="preserve"> sukurti ir/ar atkurti tarpinstitucinius ryšius tarp rajono kultūros įstaigų, taip pat muziejaus veiklų viešinimui.</w:t>
      </w:r>
    </w:p>
    <w:p w14:paraId="26178AC3" w14:textId="46F97042" w:rsidR="008C4CED" w:rsidRPr="00D30856" w:rsidRDefault="008C4CED" w:rsidP="00D30856">
      <w:pPr>
        <w:spacing w:line="360" w:lineRule="auto"/>
        <w:ind w:right="-1" w:firstLine="1296"/>
        <w:jc w:val="both"/>
        <w:rPr>
          <w:bCs/>
          <w:sz w:val="24"/>
          <w:szCs w:val="24"/>
          <w:lang w:val="lt-LT"/>
        </w:rPr>
      </w:pPr>
      <w:r w:rsidRPr="00D30856">
        <w:rPr>
          <w:bCs/>
          <w:sz w:val="24"/>
          <w:szCs w:val="24"/>
          <w:lang w:val="lt-LT"/>
        </w:rPr>
        <w:t>Siek</w:t>
      </w:r>
      <w:r w:rsidR="006C3397" w:rsidRPr="00D30856">
        <w:rPr>
          <w:bCs/>
          <w:sz w:val="24"/>
          <w:szCs w:val="24"/>
          <w:lang w:val="lt-LT"/>
        </w:rPr>
        <w:t>us</w:t>
      </w:r>
      <w:r w:rsidRPr="00D30856">
        <w:rPr>
          <w:bCs/>
          <w:sz w:val="24"/>
          <w:szCs w:val="24"/>
          <w:lang w:val="lt-LT"/>
        </w:rPr>
        <w:t xml:space="preserve"> pritraukti lankytojus</w:t>
      </w:r>
      <w:r w:rsidR="000C09F5" w:rsidRPr="00D30856">
        <w:rPr>
          <w:bCs/>
          <w:sz w:val="24"/>
          <w:szCs w:val="24"/>
          <w:lang w:val="lt-LT"/>
        </w:rPr>
        <w:t xml:space="preserve">, suaktyvinti </w:t>
      </w:r>
      <w:r w:rsidRPr="00D30856">
        <w:rPr>
          <w:bCs/>
          <w:sz w:val="24"/>
          <w:szCs w:val="24"/>
          <w:lang w:val="lt-LT"/>
        </w:rPr>
        <w:t>muziejaus žinomumą, mažesnis dėmesys buvo skirtas</w:t>
      </w:r>
      <w:r w:rsidR="000C09F5" w:rsidRPr="00D30856">
        <w:rPr>
          <w:bCs/>
          <w:sz w:val="24"/>
          <w:szCs w:val="24"/>
          <w:lang w:val="lt-LT"/>
        </w:rPr>
        <w:t xml:space="preserve"> Krašto muziejaus</w:t>
      </w:r>
      <w:r w:rsidRPr="00D30856">
        <w:rPr>
          <w:bCs/>
          <w:sz w:val="24"/>
          <w:szCs w:val="24"/>
          <w:lang w:val="lt-LT"/>
        </w:rPr>
        <w:t xml:space="preserve"> ekspozicijos kūrimui – </w:t>
      </w:r>
      <w:r w:rsidR="006C3397" w:rsidRPr="00D30856">
        <w:rPr>
          <w:bCs/>
          <w:sz w:val="24"/>
          <w:szCs w:val="24"/>
          <w:lang w:val="lt-LT"/>
        </w:rPr>
        <w:t xml:space="preserve">suspėta įvykdyti apklausas dėl ekspozicijos įrengimo </w:t>
      </w:r>
      <w:r w:rsidR="006C3397" w:rsidRPr="00D30856">
        <w:rPr>
          <w:bCs/>
          <w:sz w:val="24"/>
          <w:szCs w:val="24"/>
          <w:lang w:val="lt-LT"/>
        </w:rPr>
        <w:lastRenderedPageBreak/>
        <w:t xml:space="preserve">Molėtų krašto muziejuje, </w:t>
      </w:r>
      <w:r w:rsidRPr="00D30856">
        <w:rPr>
          <w:bCs/>
          <w:sz w:val="24"/>
          <w:szCs w:val="24"/>
          <w:lang w:val="lt-LT"/>
        </w:rPr>
        <w:t xml:space="preserve">parengta ekspozicijos turinio </w:t>
      </w:r>
      <w:r w:rsidR="006C3397" w:rsidRPr="00D30856">
        <w:rPr>
          <w:bCs/>
          <w:sz w:val="24"/>
          <w:szCs w:val="24"/>
          <w:lang w:val="lt-LT"/>
        </w:rPr>
        <w:t xml:space="preserve">(„Muziejus kaip teatras“) </w:t>
      </w:r>
      <w:r w:rsidRPr="00D30856">
        <w:rPr>
          <w:bCs/>
          <w:sz w:val="24"/>
          <w:szCs w:val="24"/>
          <w:lang w:val="lt-LT"/>
        </w:rPr>
        <w:t xml:space="preserve">koncepcija, o pagrindiniai projektavimo </w:t>
      </w:r>
      <w:r w:rsidR="006C3397" w:rsidRPr="00D30856">
        <w:rPr>
          <w:bCs/>
          <w:sz w:val="24"/>
          <w:szCs w:val="24"/>
          <w:lang w:val="lt-LT"/>
        </w:rPr>
        <w:t xml:space="preserve">(įvykdyti projektavimo darbų viešieji pirkimai) </w:t>
      </w:r>
      <w:r w:rsidRPr="00D30856">
        <w:rPr>
          <w:bCs/>
          <w:sz w:val="24"/>
          <w:szCs w:val="24"/>
          <w:lang w:val="lt-LT"/>
        </w:rPr>
        <w:t xml:space="preserve">ir kūrybiniai bei įrengimo darbai nukelti į 2023-uosius. </w:t>
      </w:r>
    </w:p>
    <w:p w14:paraId="6D1CAD0C" w14:textId="6A546B7E" w:rsidR="005406BD" w:rsidRPr="00D30856" w:rsidRDefault="005406BD" w:rsidP="00F77368">
      <w:pPr>
        <w:spacing w:line="360" w:lineRule="auto"/>
        <w:ind w:right="-1" w:firstLine="1296"/>
        <w:jc w:val="both"/>
        <w:rPr>
          <w:b/>
          <w:sz w:val="24"/>
          <w:szCs w:val="24"/>
          <w:lang w:val="lt-LT"/>
        </w:rPr>
      </w:pPr>
      <w:r w:rsidRPr="00D30856">
        <w:rPr>
          <w:b/>
          <w:sz w:val="24"/>
          <w:szCs w:val="24"/>
          <w:lang w:val="lt-LT"/>
        </w:rPr>
        <w:t>2. Informacija apie veiklos tikslų įgyvendinimą</w:t>
      </w:r>
    </w:p>
    <w:p w14:paraId="002794B5" w14:textId="4AA0EC0A"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Vykdydamas 2022 m. Molėtų rajono savivaldybės Kultūrinės ir sportinės veiklos bei jos infrastruktūros programos (Nr. 05) tikslus ir uždavinius</w:t>
      </w:r>
      <w:r w:rsidR="009E2AD7" w:rsidRPr="00D30856">
        <w:rPr>
          <w:bCs/>
          <w:sz w:val="24"/>
          <w:szCs w:val="24"/>
          <w:lang w:val="lt-LT"/>
        </w:rPr>
        <w:t>,</w:t>
      </w:r>
      <w:r w:rsidRPr="00D30856">
        <w:rPr>
          <w:bCs/>
          <w:sz w:val="24"/>
          <w:szCs w:val="24"/>
          <w:lang w:val="lt-LT"/>
        </w:rPr>
        <w:t xml:space="preserve"> Muziejus rūpinosi ir koordinavo Molėtų krašto muziejaus, Molėtų dailės galerijos, Alantos dvaro muziejaus-galerijos, Etnografinės sodybos ir dangaus šviesulių stebyklos, Molėtų krašto tradicinių amatų centro, Ežerų žvejybos muziejaus ir A. Truskausko medžioklės ir gamtos muziejaus bei Vienuolyno muziejaus veiklas – renginius, parodas, lankytojų priėmimą, eksponatų kaupimą ir tvarkymą, pastatų priežiūrą, kt. </w:t>
      </w:r>
    </w:p>
    <w:p w14:paraId="280A4FF6" w14:textId="595D4CDE" w:rsidR="00D11D3B" w:rsidRPr="00D30856" w:rsidRDefault="005406BD" w:rsidP="00D30856">
      <w:pPr>
        <w:spacing w:line="360" w:lineRule="auto"/>
        <w:ind w:right="-1" w:firstLine="1296"/>
        <w:jc w:val="both"/>
        <w:rPr>
          <w:bCs/>
          <w:sz w:val="24"/>
          <w:szCs w:val="24"/>
          <w:lang w:val="lt-LT"/>
        </w:rPr>
      </w:pPr>
      <w:r w:rsidRPr="00D30856">
        <w:rPr>
          <w:bCs/>
          <w:sz w:val="24"/>
          <w:szCs w:val="24"/>
          <w:lang w:val="lt-LT"/>
        </w:rPr>
        <w:t xml:space="preserve">Muziejaus veikloms vykdyti rūpintasi materialine baze – saugumui įrengtos stebėjimo kameros Etnografinėje sodyboje ir dangaus šviesulių stebykloje ir Ežerų žvejybos muziejuje; įsigytas kasos aparatas Ežerų žvejybos muziejui, visoms ekspozicijoms </w:t>
      </w:r>
      <w:r w:rsidR="00D30856" w:rsidRPr="00D30856">
        <w:rPr>
          <w:bCs/>
          <w:sz w:val="24"/>
          <w:szCs w:val="24"/>
          <w:lang w:val="lt-LT"/>
        </w:rPr>
        <w:t>–</w:t>
      </w:r>
      <w:r w:rsidRPr="00D30856">
        <w:rPr>
          <w:bCs/>
          <w:sz w:val="24"/>
          <w:szCs w:val="24"/>
          <w:lang w:val="lt-LT"/>
        </w:rPr>
        <w:t xml:space="preserve"> banko kortelių skaitytuvai, nupirkti kompiuteriai darbuotojams – 5 stacionarūs, 1 nešiojamasis, daugiafunkcinis įrenginys </w:t>
      </w:r>
      <w:r w:rsidR="00D30856" w:rsidRPr="00D30856">
        <w:rPr>
          <w:bCs/>
          <w:sz w:val="24"/>
          <w:szCs w:val="24"/>
          <w:lang w:val="lt-LT"/>
        </w:rPr>
        <w:t>–</w:t>
      </w:r>
      <w:r w:rsidRPr="00D30856">
        <w:rPr>
          <w:bCs/>
          <w:sz w:val="24"/>
          <w:szCs w:val="24"/>
          <w:lang w:val="lt-LT"/>
        </w:rPr>
        <w:t xml:space="preserve"> spalvotas spausdintuvas (centre), spausdintuvai Etnografinei sodybai ir Alantos dvaro muziejui–galerijai, elektrinės viryklės Etnografinei sodybai ir Molėtų krašto amatų centrui, indai, įrankiai edukacinių programų vykdymui</w:t>
      </w:r>
      <w:r w:rsidR="006C3397" w:rsidRPr="00D30856">
        <w:rPr>
          <w:bCs/>
          <w:sz w:val="24"/>
          <w:szCs w:val="24"/>
          <w:lang w:val="lt-LT"/>
        </w:rPr>
        <w:t xml:space="preserve"> </w:t>
      </w:r>
      <w:r w:rsidR="00D30856" w:rsidRPr="00D30856">
        <w:rPr>
          <w:bCs/>
          <w:sz w:val="24"/>
          <w:szCs w:val="24"/>
          <w:lang w:val="lt-LT"/>
        </w:rPr>
        <w:t>–</w:t>
      </w:r>
      <w:r w:rsidRPr="00D30856">
        <w:rPr>
          <w:bCs/>
          <w:sz w:val="24"/>
          <w:szCs w:val="24"/>
          <w:lang w:val="lt-LT"/>
        </w:rPr>
        <w:t xml:space="preserve"> Muziejuje suaktyvinta edukacinė veikla</w:t>
      </w:r>
      <w:r w:rsidR="00EB3035" w:rsidRPr="00D30856">
        <w:rPr>
          <w:bCs/>
          <w:sz w:val="24"/>
          <w:szCs w:val="24"/>
          <w:lang w:val="lt-LT"/>
        </w:rPr>
        <w:t>,</w:t>
      </w:r>
      <w:r w:rsidRPr="00D30856">
        <w:rPr>
          <w:bCs/>
          <w:sz w:val="24"/>
          <w:szCs w:val="24"/>
          <w:lang w:val="lt-LT"/>
        </w:rPr>
        <w:t xml:space="preserve"> iš viso </w:t>
      </w:r>
      <w:r w:rsidR="00A34F1F" w:rsidRPr="00D30856">
        <w:rPr>
          <w:bCs/>
          <w:sz w:val="24"/>
          <w:szCs w:val="24"/>
          <w:lang w:val="lt-LT"/>
        </w:rPr>
        <w:t>parengtos 28 naujos edukacinių veiklų programos</w:t>
      </w:r>
      <w:r w:rsidR="00210F92" w:rsidRPr="00D30856">
        <w:rPr>
          <w:bCs/>
          <w:sz w:val="24"/>
          <w:szCs w:val="24"/>
          <w:lang w:val="lt-LT"/>
        </w:rPr>
        <w:t>.</w:t>
      </w:r>
      <w:r w:rsidR="006C3397" w:rsidRPr="00D30856">
        <w:rPr>
          <w:bCs/>
          <w:sz w:val="24"/>
          <w:szCs w:val="24"/>
          <w:lang w:val="lt-LT"/>
        </w:rPr>
        <w:t xml:space="preserve"> </w:t>
      </w:r>
      <w:r w:rsidR="00EB3035" w:rsidRPr="00D30856">
        <w:rPr>
          <w:bCs/>
          <w:sz w:val="24"/>
          <w:szCs w:val="24"/>
          <w:lang w:val="lt-LT"/>
        </w:rPr>
        <w:t xml:space="preserve">Vienuolyno muziejaus dviem edukacinėms programoms suteikta kultūros paso akreditacija. </w:t>
      </w:r>
      <w:r w:rsidR="00640CE7" w:rsidRPr="00D30856">
        <w:rPr>
          <w:bCs/>
          <w:sz w:val="24"/>
          <w:szCs w:val="24"/>
          <w:lang w:val="lt-LT"/>
        </w:rPr>
        <w:t>Baigt</w:t>
      </w:r>
      <w:r w:rsidR="00047495" w:rsidRPr="00D30856">
        <w:rPr>
          <w:bCs/>
          <w:sz w:val="24"/>
          <w:szCs w:val="24"/>
          <w:lang w:val="lt-LT"/>
        </w:rPr>
        <w:t>i</w:t>
      </w:r>
      <w:r w:rsidR="00640CE7" w:rsidRPr="00D30856">
        <w:rPr>
          <w:bCs/>
          <w:sz w:val="24"/>
          <w:szCs w:val="24"/>
          <w:lang w:val="lt-LT"/>
        </w:rPr>
        <w:t xml:space="preserve"> </w:t>
      </w:r>
      <w:r w:rsidR="00D11D3B" w:rsidRPr="00D30856">
        <w:rPr>
          <w:bCs/>
          <w:sz w:val="24"/>
          <w:szCs w:val="24"/>
          <w:lang w:val="lt-LT"/>
        </w:rPr>
        <w:t>Vienuolyno</w:t>
      </w:r>
      <w:r w:rsidR="00640CE7" w:rsidRPr="00D30856">
        <w:rPr>
          <w:bCs/>
          <w:sz w:val="24"/>
          <w:szCs w:val="24"/>
          <w:lang w:val="lt-LT"/>
        </w:rPr>
        <w:t xml:space="preserve"> </w:t>
      </w:r>
      <w:r w:rsidR="00047495" w:rsidRPr="00D30856">
        <w:rPr>
          <w:bCs/>
          <w:sz w:val="24"/>
          <w:szCs w:val="24"/>
          <w:lang w:val="lt-LT"/>
        </w:rPr>
        <w:t xml:space="preserve">muziejaus </w:t>
      </w:r>
      <w:r w:rsidR="00640CE7" w:rsidRPr="00D30856">
        <w:rPr>
          <w:bCs/>
          <w:sz w:val="24"/>
          <w:szCs w:val="24"/>
          <w:lang w:val="lt-LT"/>
        </w:rPr>
        <w:t xml:space="preserve">ansamblio </w:t>
      </w:r>
      <w:r w:rsidR="00047495" w:rsidRPr="00D30856">
        <w:rPr>
          <w:bCs/>
          <w:sz w:val="24"/>
          <w:szCs w:val="24"/>
          <w:lang w:val="lt-LT"/>
        </w:rPr>
        <w:t>remonto darbai,</w:t>
      </w:r>
      <w:r w:rsidR="00D11D3B" w:rsidRPr="00D30856">
        <w:rPr>
          <w:bCs/>
          <w:sz w:val="24"/>
          <w:szCs w:val="24"/>
          <w:lang w:val="lt-LT"/>
        </w:rPr>
        <w:t xml:space="preserve"> lankytojų saugumui sutvarkytas šulinio dangtis, dėl lietvamzdžių būklės kviesti ekspertai. </w:t>
      </w:r>
    </w:p>
    <w:p w14:paraId="7C765BF2" w14:textId="4785E68F" w:rsidR="005406BD" w:rsidRPr="00D30856" w:rsidRDefault="005406BD" w:rsidP="00D30856">
      <w:pPr>
        <w:spacing w:line="360" w:lineRule="auto"/>
        <w:ind w:right="-1" w:firstLine="1296"/>
        <w:jc w:val="both"/>
        <w:rPr>
          <w:bCs/>
          <w:sz w:val="24"/>
          <w:szCs w:val="24"/>
          <w:lang w:val="lt-LT"/>
        </w:rPr>
      </w:pPr>
      <w:r w:rsidRPr="00D30856">
        <w:rPr>
          <w:bCs/>
          <w:sz w:val="24"/>
          <w:szCs w:val="24"/>
          <w:lang w:val="lt-LT"/>
        </w:rPr>
        <w:t>Vadovaujantis „Bendrųjų reikalavimų valstybės ir savivaldybių institucijų ir įstaigų interneto svetainėms aprašu“ informacijos sklaidai atnaujin</w:t>
      </w:r>
      <w:r w:rsidR="00EB3035" w:rsidRPr="00D30856">
        <w:rPr>
          <w:bCs/>
          <w:sz w:val="24"/>
          <w:szCs w:val="24"/>
          <w:lang w:val="lt-LT"/>
        </w:rPr>
        <w:t>ta</w:t>
      </w:r>
      <w:r w:rsidRPr="00D30856">
        <w:rPr>
          <w:bCs/>
          <w:sz w:val="24"/>
          <w:szCs w:val="24"/>
          <w:lang w:val="lt-LT"/>
        </w:rPr>
        <w:t xml:space="preserve"> internetinė svetainė </w:t>
      </w:r>
      <w:hyperlink r:id="rId8" w:history="1">
        <w:r w:rsidR="00EB3035" w:rsidRPr="00D30856">
          <w:rPr>
            <w:rStyle w:val="Hipersaitas"/>
            <w:bCs/>
            <w:sz w:val="24"/>
            <w:szCs w:val="24"/>
            <w:lang w:val="lt-LT"/>
          </w:rPr>
          <w:t>www.moletumuziejus.lt</w:t>
        </w:r>
      </w:hyperlink>
      <w:r w:rsidR="00EB3035" w:rsidRPr="00D30856">
        <w:rPr>
          <w:bCs/>
          <w:sz w:val="24"/>
          <w:szCs w:val="24"/>
          <w:lang w:val="lt-LT"/>
        </w:rPr>
        <w:t xml:space="preserve"> (p</w:t>
      </w:r>
      <w:r w:rsidR="00590360">
        <w:rPr>
          <w:bCs/>
          <w:sz w:val="24"/>
          <w:szCs w:val="24"/>
          <w:lang w:val="lt-LT"/>
        </w:rPr>
        <w:t>radės veikti nuo</w:t>
      </w:r>
      <w:r w:rsidR="00EB3035" w:rsidRPr="00D30856">
        <w:rPr>
          <w:bCs/>
          <w:sz w:val="24"/>
          <w:szCs w:val="24"/>
          <w:lang w:val="lt-LT"/>
        </w:rPr>
        <w:t xml:space="preserve"> vasario mėn.)</w:t>
      </w:r>
      <w:r w:rsidRPr="00D30856">
        <w:rPr>
          <w:bCs/>
          <w:sz w:val="24"/>
          <w:szCs w:val="24"/>
          <w:lang w:val="lt-LT"/>
        </w:rPr>
        <w:t xml:space="preserve">, sukurtos visų Muziejaus ekspozicijų </w:t>
      </w:r>
      <w:r w:rsidRPr="00D30856">
        <w:rPr>
          <w:bCs/>
          <w:i/>
          <w:iCs/>
          <w:sz w:val="24"/>
          <w:szCs w:val="24"/>
          <w:lang w:val="lt-LT"/>
        </w:rPr>
        <w:t>facebook</w:t>
      </w:r>
      <w:r w:rsidRPr="00D30856">
        <w:rPr>
          <w:bCs/>
          <w:sz w:val="24"/>
          <w:szCs w:val="24"/>
          <w:lang w:val="lt-LT"/>
        </w:rPr>
        <w:t xml:space="preserve"> paskyros. </w:t>
      </w:r>
    </w:p>
    <w:p w14:paraId="44369051" w14:textId="477CE895" w:rsidR="005406BD" w:rsidRPr="00D30856" w:rsidRDefault="005406BD" w:rsidP="00590360">
      <w:pPr>
        <w:spacing w:line="360" w:lineRule="auto"/>
        <w:ind w:right="-1" w:firstLine="1296"/>
        <w:jc w:val="both"/>
        <w:rPr>
          <w:bCs/>
          <w:sz w:val="24"/>
          <w:szCs w:val="24"/>
          <w:lang w:val="lt-LT"/>
        </w:rPr>
      </w:pPr>
      <w:r w:rsidRPr="00D30856">
        <w:rPr>
          <w:bCs/>
          <w:sz w:val="24"/>
          <w:szCs w:val="24"/>
          <w:lang w:val="lt-LT"/>
        </w:rPr>
        <w:t>Molėtų krašto muziejus akredituotas kaip jaunimo savanorius priimanti organizacija, galinti padėti ugdyti jaunuolių kompetencijas Molėtų krašto muziejuje, Vienuolyno muziejuje, Alantos dvaro muziejuje</w:t>
      </w:r>
      <w:r w:rsidR="00590360" w:rsidRPr="00D30856">
        <w:rPr>
          <w:bCs/>
          <w:sz w:val="24"/>
          <w:szCs w:val="24"/>
          <w:lang w:val="lt-LT"/>
        </w:rPr>
        <w:t>–</w:t>
      </w:r>
      <w:r w:rsidRPr="00D30856">
        <w:rPr>
          <w:bCs/>
          <w:sz w:val="24"/>
          <w:szCs w:val="24"/>
          <w:lang w:val="lt-LT"/>
        </w:rPr>
        <w:t>galerijoje ir Ežerų žvejybos muziejuje.</w:t>
      </w:r>
    </w:p>
    <w:p w14:paraId="619A6FC7" w14:textId="28552C5C" w:rsidR="00D11D3B" w:rsidRPr="00590360" w:rsidRDefault="005406BD" w:rsidP="00F77368">
      <w:pPr>
        <w:spacing w:line="360" w:lineRule="auto"/>
        <w:ind w:right="-1" w:firstLine="1296"/>
        <w:jc w:val="both"/>
        <w:rPr>
          <w:b/>
          <w:sz w:val="24"/>
          <w:szCs w:val="24"/>
          <w:lang w:val="lt-LT"/>
        </w:rPr>
      </w:pPr>
      <w:r w:rsidRPr="00D30856">
        <w:rPr>
          <w:b/>
          <w:sz w:val="24"/>
          <w:szCs w:val="24"/>
          <w:lang w:val="lt-LT"/>
        </w:rPr>
        <w:t xml:space="preserve">3. Išsikelti ataskaitinio laikotarpio veiklos tikslai ir uždaviniai, su veiklos tikslų įgyvendinimu susiję atlikti darbai </w:t>
      </w:r>
    </w:p>
    <w:p w14:paraId="6C881F9D" w14:textId="1FA580E8" w:rsidR="00D11D3B" w:rsidRPr="00D30856" w:rsidRDefault="00D11D3B" w:rsidP="00D30856">
      <w:pPr>
        <w:spacing w:line="360" w:lineRule="auto"/>
        <w:ind w:right="-1" w:firstLine="1296"/>
        <w:jc w:val="both"/>
        <w:rPr>
          <w:bCs/>
          <w:sz w:val="24"/>
          <w:szCs w:val="24"/>
          <w:lang w:val="lt-LT"/>
        </w:rPr>
      </w:pPr>
      <w:r w:rsidRPr="00D30856">
        <w:rPr>
          <w:bCs/>
          <w:sz w:val="24"/>
          <w:szCs w:val="24"/>
          <w:lang w:val="lt-LT"/>
        </w:rPr>
        <w:t xml:space="preserve">Muziejus, kaip ir kasmet, vykdė pagrindinius veiklos tikslus </w:t>
      </w:r>
      <w:r w:rsidR="00590360" w:rsidRPr="00D30856">
        <w:rPr>
          <w:bCs/>
          <w:sz w:val="24"/>
          <w:szCs w:val="24"/>
          <w:lang w:val="lt-LT"/>
        </w:rPr>
        <w:t>–</w:t>
      </w:r>
      <w:r w:rsidRPr="00D30856">
        <w:rPr>
          <w:bCs/>
          <w:sz w:val="24"/>
          <w:szCs w:val="24"/>
          <w:lang w:val="lt-LT"/>
        </w:rPr>
        <w:t xml:space="preserve"> derinti muziejinių vertybių ir reikšmingiausios Molėtų krašto istorijos bei atskirų kolekcijų kaupimą bei saugojimą su komunikacija, švietimu, susieti muziejinę veiklą su gyventojų kultūros poreikiais ir kultūros paslaugų teikimu; saugoti ir puoselėti Molėtų miesto ir jo apylinkių istorijos ir kultūros tapatumą ir jį aktualizuoti; skatinti Molėtų miesto istorijos ir kultūros atvirumą.</w:t>
      </w:r>
    </w:p>
    <w:p w14:paraId="35E6E8D9" w14:textId="11F642F5" w:rsidR="00D11D3B" w:rsidRPr="00D30856" w:rsidRDefault="00D11D3B" w:rsidP="00D30856">
      <w:pPr>
        <w:spacing w:line="360" w:lineRule="auto"/>
        <w:ind w:right="-1" w:firstLine="1296"/>
        <w:jc w:val="both"/>
        <w:rPr>
          <w:bCs/>
          <w:sz w:val="24"/>
          <w:szCs w:val="24"/>
          <w:lang w:val="lt-LT"/>
        </w:rPr>
      </w:pPr>
      <w:r w:rsidRPr="00D30856">
        <w:rPr>
          <w:bCs/>
          <w:sz w:val="24"/>
          <w:szCs w:val="24"/>
          <w:lang w:val="lt-LT"/>
        </w:rPr>
        <w:lastRenderedPageBreak/>
        <w:t xml:space="preserve">Muziejaus </w:t>
      </w:r>
      <w:r w:rsidR="00210F92" w:rsidRPr="00D30856">
        <w:rPr>
          <w:bCs/>
          <w:sz w:val="24"/>
          <w:szCs w:val="24"/>
          <w:lang w:val="lt-LT"/>
        </w:rPr>
        <w:t>vienas pagrindinių</w:t>
      </w:r>
      <w:r w:rsidRPr="00D30856">
        <w:rPr>
          <w:bCs/>
          <w:sz w:val="24"/>
          <w:szCs w:val="24"/>
          <w:lang w:val="lt-LT"/>
        </w:rPr>
        <w:t xml:space="preserve"> tiksl</w:t>
      </w:r>
      <w:r w:rsidR="00210F92" w:rsidRPr="00D30856">
        <w:rPr>
          <w:bCs/>
          <w:sz w:val="24"/>
          <w:szCs w:val="24"/>
          <w:lang w:val="lt-LT"/>
        </w:rPr>
        <w:t>ų, kuris vykdytas 2022 metais</w:t>
      </w:r>
      <w:r w:rsidR="00826472" w:rsidRPr="00D30856">
        <w:rPr>
          <w:bCs/>
          <w:sz w:val="24"/>
          <w:szCs w:val="24"/>
          <w:lang w:val="lt-LT"/>
        </w:rPr>
        <w:t xml:space="preserve"> </w:t>
      </w:r>
      <w:r w:rsidR="00590360" w:rsidRPr="00D30856">
        <w:rPr>
          <w:bCs/>
          <w:sz w:val="24"/>
          <w:szCs w:val="24"/>
          <w:lang w:val="lt-LT"/>
        </w:rPr>
        <w:t>–</w:t>
      </w:r>
      <w:r w:rsidRPr="00D30856">
        <w:rPr>
          <w:bCs/>
          <w:sz w:val="24"/>
          <w:szCs w:val="24"/>
          <w:lang w:val="lt-LT"/>
        </w:rPr>
        <w:t xml:space="preserve"> komunikacija, sklaida, aktualizavimas.</w:t>
      </w:r>
      <w:r w:rsidR="00210F92" w:rsidRPr="00D30856">
        <w:rPr>
          <w:bCs/>
          <w:sz w:val="24"/>
          <w:szCs w:val="24"/>
          <w:lang w:val="lt-LT"/>
        </w:rPr>
        <w:t xml:space="preserve"> </w:t>
      </w:r>
      <w:r w:rsidRPr="00D30856">
        <w:rPr>
          <w:bCs/>
          <w:sz w:val="24"/>
          <w:szCs w:val="24"/>
          <w:lang w:val="lt-LT"/>
        </w:rPr>
        <w:t xml:space="preserve">Vykdydami užduotį, didinti muziejaus patrauklumą tobulinant edukacinę veiklą, muziejininkai parengė </w:t>
      </w:r>
      <w:r w:rsidR="00210F92" w:rsidRPr="00D30856">
        <w:rPr>
          <w:bCs/>
          <w:sz w:val="24"/>
          <w:szCs w:val="24"/>
          <w:lang w:val="lt-LT"/>
        </w:rPr>
        <w:t>28 naujas edukacinių veiklų programas: Alantos dvaro muziejuje-galerijoje – 4; Molėtų krašto tradicinių amatų centre – 10; Etnografinėje sodyboje ir dangaus šviesulių stebykloje – 9; Vienuolyno muziejuje – 5. Iš viso įvyko 99 užsiėmimai. Daugiausia užsiėmimų nuo rugpjūčio mėnesio įvyko Vienuolyno muziejuje – 56.</w:t>
      </w:r>
      <w:r w:rsidR="00E33482" w:rsidRPr="00D30856">
        <w:rPr>
          <w:bCs/>
          <w:sz w:val="24"/>
          <w:szCs w:val="24"/>
          <w:lang w:val="lt-LT"/>
        </w:rPr>
        <w:t xml:space="preserve"> Buvo liejamos žvakės, kepami komunikantai (kalėdaičiai)</w:t>
      </w:r>
      <w:r w:rsidR="00B83687" w:rsidRPr="00D30856">
        <w:rPr>
          <w:bCs/>
          <w:sz w:val="24"/>
          <w:szCs w:val="24"/>
          <w:lang w:val="lt-LT"/>
        </w:rPr>
        <w:t>, dėliojamos mozaikos, jungiant veiklą su pasakojimu</w:t>
      </w:r>
      <w:r w:rsidRPr="00D30856">
        <w:rPr>
          <w:bCs/>
          <w:sz w:val="24"/>
          <w:szCs w:val="24"/>
          <w:lang w:val="lt-LT"/>
        </w:rPr>
        <w:t xml:space="preserve"> </w:t>
      </w:r>
      <w:r w:rsidR="00B83687" w:rsidRPr="00D30856">
        <w:rPr>
          <w:bCs/>
          <w:sz w:val="24"/>
          <w:szCs w:val="24"/>
          <w:lang w:val="lt-LT"/>
        </w:rPr>
        <w:t>istorinėje aplinkoje.</w:t>
      </w:r>
    </w:p>
    <w:p w14:paraId="43720C8B" w14:textId="2D52781B" w:rsidR="00210F92" w:rsidRPr="00D30856" w:rsidRDefault="00210F92" w:rsidP="00D30856">
      <w:pPr>
        <w:spacing w:line="360" w:lineRule="auto"/>
        <w:ind w:right="-1" w:firstLine="1296"/>
        <w:jc w:val="both"/>
        <w:rPr>
          <w:bCs/>
          <w:sz w:val="24"/>
          <w:szCs w:val="24"/>
          <w:lang w:val="lt-LT"/>
        </w:rPr>
      </w:pPr>
      <w:r w:rsidRPr="00D30856">
        <w:rPr>
          <w:bCs/>
          <w:sz w:val="24"/>
          <w:szCs w:val="24"/>
          <w:lang w:val="lt-LT"/>
        </w:rPr>
        <w:t>Naujovė Muziejuje – maisto edukacijos, kurios vykdomos Etnografinėje sodyboje ir dangaus šviesulių stebykloje ir Molėtų krašto amatų centre. Dėmesys kreipiamas aukštaitiškų patiekalų ir šio krašto papročių sklaidai.</w:t>
      </w:r>
      <w:r w:rsidR="00826472" w:rsidRPr="00D30856">
        <w:rPr>
          <w:bCs/>
          <w:sz w:val="24"/>
          <w:szCs w:val="24"/>
          <w:lang w:val="lt-LT"/>
        </w:rPr>
        <w:t xml:space="preserve"> </w:t>
      </w:r>
      <w:r w:rsidRPr="00D30856">
        <w:rPr>
          <w:bCs/>
          <w:sz w:val="24"/>
          <w:szCs w:val="24"/>
          <w:lang w:val="lt-LT"/>
        </w:rPr>
        <w:t>Etnografinėje sodyboje ir dangaus šviesulių stebykloje tęsiamos teminės paskaitos „Lietuviško zodiako pėdsakais“,</w:t>
      </w:r>
      <w:r w:rsidR="00726451" w:rsidRPr="00D30856">
        <w:rPr>
          <w:bCs/>
          <w:sz w:val="24"/>
          <w:szCs w:val="24"/>
          <w:lang w:val="lt-LT"/>
        </w:rPr>
        <w:t xml:space="preserve"> „Saulės ratu“, „Kalendorinės šventės“ – perskaitytos 42. Įvyko tradicinė </w:t>
      </w:r>
      <w:r w:rsidR="00D21606" w:rsidRPr="00D30856">
        <w:rPr>
          <w:sz w:val="24"/>
          <w:szCs w:val="24"/>
          <w:lang w:val="lt-LT"/>
        </w:rPr>
        <w:t>„Pirmosios pavasario žalumos šventė Jorė XXVI – vartai į etnokultūrinį paveldą“</w:t>
      </w:r>
      <w:r w:rsidR="00726451" w:rsidRPr="00D30856">
        <w:rPr>
          <w:bCs/>
          <w:sz w:val="24"/>
          <w:szCs w:val="24"/>
          <w:lang w:val="lt-LT"/>
        </w:rPr>
        <w:t>.</w:t>
      </w:r>
      <w:r w:rsidR="00A07832" w:rsidRPr="00D30856">
        <w:rPr>
          <w:bCs/>
          <w:sz w:val="24"/>
          <w:szCs w:val="24"/>
          <w:lang w:val="lt-LT"/>
        </w:rPr>
        <w:t xml:space="preserve"> Etnografinėje sodyboje ir dangaus šviesulių stebykloje sukurta minimali etnografinė ekspozicija.</w:t>
      </w:r>
      <w:r w:rsidR="00D21606" w:rsidRPr="00D30856">
        <w:rPr>
          <w:bCs/>
          <w:sz w:val="24"/>
          <w:szCs w:val="24"/>
          <w:lang w:val="lt-LT"/>
        </w:rPr>
        <w:t xml:space="preserve"> </w:t>
      </w:r>
    </w:p>
    <w:p w14:paraId="108A5151" w14:textId="709D85A3" w:rsidR="00726451" w:rsidRPr="00D30856" w:rsidRDefault="00726451" w:rsidP="00D30856">
      <w:pPr>
        <w:spacing w:line="360" w:lineRule="auto"/>
        <w:ind w:right="-1" w:firstLine="1296"/>
        <w:jc w:val="both"/>
        <w:rPr>
          <w:bCs/>
          <w:sz w:val="24"/>
          <w:szCs w:val="24"/>
          <w:lang w:val="lt-LT"/>
        </w:rPr>
      </w:pPr>
      <w:r w:rsidRPr="00D30856">
        <w:rPr>
          <w:bCs/>
          <w:sz w:val="24"/>
          <w:szCs w:val="24"/>
          <w:lang w:val="lt-LT"/>
        </w:rPr>
        <w:t>Molėtų krašto tradicinių amatų centre buriami krašto tautodailininkai, amatininkai – ne tik vyksta užsakomosios edukacijos, bet ir</w:t>
      </w:r>
      <w:r w:rsidR="00826472" w:rsidRPr="00D30856">
        <w:rPr>
          <w:bCs/>
          <w:sz w:val="24"/>
          <w:szCs w:val="24"/>
          <w:lang w:val="lt-LT"/>
        </w:rPr>
        <w:t xml:space="preserve"> kiekvieno mėnesio paskutinį šeštadienį kviečiami savanoriai, vyksta užsiėmimai „Moki – išmokyk“. </w:t>
      </w:r>
      <w:r w:rsidRPr="00D30856">
        <w:rPr>
          <w:bCs/>
          <w:sz w:val="24"/>
          <w:szCs w:val="24"/>
          <w:lang w:val="lt-LT"/>
        </w:rPr>
        <w:t xml:space="preserve"> </w:t>
      </w:r>
    </w:p>
    <w:p w14:paraId="1745B344" w14:textId="723823B8" w:rsidR="00826472" w:rsidRPr="00D30856" w:rsidRDefault="00826472" w:rsidP="00D30856">
      <w:pPr>
        <w:spacing w:line="360" w:lineRule="auto"/>
        <w:ind w:right="-1" w:firstLine="1296"/>
        <w:jc w:val="both"/>
        <w:rPr>
          <w:bCs/>
          <w:sz w:val="24"/>
          <w:szCs w:val="24"/>
          <w:lang w:val="lt-LT"/>
        </w:rPr>
      </w:pPr>
      <w:r w:rsidRPr="00D30856">
        <w:rPr>
          <w:bCs/>
          <w:sz w:val="24"/>
          <w:szCs w:val="24"/>
          <w:lang w:val="lt-LT"/>
        </w:rPr>
        <w:t>Ežerų žvejybos muziejuje įvyko tradicinė</w:t>
      </w:r>
      <w:r w:rsidR="00B83014" w:rsidRPr="00D30856">
        <w:rPr>
          <w:bCs/>
          <w:sz w:val="24"/>
          <w:szCs w:val="24"/>
          <w:lang w:val="lt-LT"/>
        </w:rPr>
        <w:t xml:space="preserve"> </w:t>
      </w:r>
      <w:r w:rsidR="00590360">
        <w:rPr>
          <w:bCs/>
          <w:sz w:val="24"/>
          <w:szCs w:val="24"/>
          <w:lang w:val="lt-LT"/>
        </w:rPr>
        <w:t>28</w:t>
      </w:r>
      <w:r w:rsidR="00B83014" w:rsidRPr="00D30856">
        <w:rPr>
          <w:bCs/>
          <w:sz w:val="24"/>
          <w:szCs w:val="24"/>
          <w:lang w:val="lt-LT"/>
        </w:rPr>
        <w:t>-oji</w:t>
      </w:r>
      <w:r w:rsidRPr="00D30856">
        <w:rPr>
          <w:bCs/>
          <w:sz w:val="24"/>
          <w:szCs w:val="24"/>
          <w:lang w:val="lt-LT"/>
        </w:rPr>
        <w:t xml:space="preserve"> Žiemos žūklės šventė „Mindūnai 2022“ ir Ežerų šventė</w:t>
      </w:r>
      <w:r w:rsidR="00E33482" w:rsidRPr="00D30856">
        <w:rPr>
          <w:bCs/>
          <w:sz w:val="24"/>
          <w:szCs w:val="24"/>
          <w:lang w:val="lt-LT"/>
        </w:rPr>
        <w:t xml:space="preserve"> vasarą.</w:t>
      </w:r>
    </w:p>
    <w:p w14:paraId="767F9B34" w14:textId="1880C1C0" w:rsidR="00826472" w:rsidRPr="00D30856" w:rsidRDefault="00826472" w:rsidP="00D30856">
      <w:pPr>
        <w:spacing w:line="360" w:lineRule="auto"/>
        <w:ind w:right="-1" w:firstLine="1296"/>
        <w:jc w:val="both"/>
        <w:rPr>
          <w:bCs/>
          <w:sz w:val="24"/>
          <w:szCs w:val="24"/>
          <w:lang w:val="lt-LT"/>
        </w:rPr>
      </w:pPr>
      <w:r w:rsidRPr="00D30856">
        <w:rPr>
          <w:bCs/>
          <w:sz w:val="24"/>
          <w:szCs w:val="24"/>
          <w:lang w:val="lt-LT"/>
        </w:rPr>
        <w:t xml:space="preserve">Molėtų krašto muziejuje </w:t>
      </w:r>
      <w:r w:rsidR="00BD01D1" w:rsidRPr="00D30856">
        <w:rPr>
          <w:bCs/>
          <w:sz w:val="24"/>
          <w:szCs w:val="24"/>
          <w:lang w:val="lt-LT"/>
        </w:rPr>
        <w:t xml:space="preserve">iš viso surengtos </w:t>
      </w:r>
      <w:r w:rsidR="00B83014" w:rsidRPr="00D30856">
        <w:rPr>
          <w:bCs/>
          <w:sz w:val="24"/>
          <w:szCs w:val="24"/>
          <w:lang w:val="lt-LT"/>
        </w:rPr>
        <w:t xml:space="preserve">labai skirtingos </w:t>
      </w:r>
      <w:r w:rsidR="00BD01D1" w:rsidRPr="00D30856">
        <w:rPr>
          <w:bCs/>
          <w:sz w:val="24"/>
          <w:szCs w:val="24"/>
          <w:lang w:val="lt-LT"/>
        </w:rPr>
        <w:t xml:space="preserve">35 parodos. Tradiciškai profesionalių menininkų parodos organizuojamos Molėtų dailės galerijoje </w:t>
      </w:r>
      <w:r w:rsidR="00590360" w:rsidRPr="00D30856">
        <w:rPr>
          <w:bCs/>
          <w:sz w:val="24"/>
          <w:szCs w:val="24"/>
          <w:lang w:val="lt-LT"/>
        </w:rPr>
        <w:t>–</w:t>
      </w:r>
      <w:r w:rsidR="00B83014" w:rsidRPr="00D30856">
        <w:rPr>
          <w:bCs/>
          <w:sz w:val="24"/>
          <w:szCs w:val="24"/>
          <w:lang w:val="lt-LT"/>
        </w:rPr>
        <w:t xml:space="preserve"> jų čia buvo </w:t>
      </w:r>
      <w:r w:rsidR="00BD01D1" w:rsidRPr="00D30856">
        <w:rPr>
          <w:bCs/>
          <w:sz w:val="24"/>
          <w:szCs w:val="24"/>
          <w:lang w:val="lt-LT"/>
        </w:rPr>
        <w:t xml:space="preserve">7, tačiau 2022 metais lankytojų </w:t>
      </w:r>
      <w:r w:rsidRPr="00D30856">
        <w:rPr>
          <w:bCs/>
          <w:sz w:val="24"/>
          <w:szCs w:val="24"/>
          <w:lang w:val="lt-LT"/>
        </w:rPr>
        <w:t>susidomėjimo sulauk</w:t>
      </w:r>
      <w:r w:rsidR="00CD5C38" w:rsidRPr="00D30856">
        <w:rPr>
          <w:bCs/>
          <w:sz w:val="24"/>
          <w:szCs w:val="24"/>
          <w:lang w:val="lt-LT"/>
        </w:rPr>
        <w:t>ė</w:t>
      </w:r>
      <w:r w:rsidRPr="00D30856">
        <w:rPr>
          <w:bCs/>
          <w:sz w:val="24"/>
          <w:szCs w:val="24"/>
          <w:lang w:val="lt-LT"/>
        </w:rPr>
        <w:t xml:space="preserve"> MO muziejaus </w:t>
      </w:r>
      <w:r w:rsidR="00CD5C38" w:rsidRPr="00D30856">
        <w:rPr>
          <w:bCs/>
          <w:sz w:val="24"/>
          <w:szCs w:val="24"/>
          <w:lang w:val="lt-LT"/>
        </w:rPr>
        <w:t xml:space="preserve">išvažiuojamasis </w:t>
      </w:r>
      <w:r w:rsidRPr="00D30856">
        <w:rPr>
          <w:bCs/>
          <w:sz w:val="24"/>
          <w:szCs w:val="24"/>
          <w:lang w:val="lt-LT"/>
        </w:rPr>
        <w:t xml:space="preserve">projektas </w:t>
      </w:r>
      <w:r w:rsidR="00590360" w:rsidRPr="00D30856">
        <w:rPr>
          <w:bCs/>
          <w:sz w:val="24"/>
          <w:szCs w:val="24"/>
          <w:lang w:val="lt-LT"/>
        </w:rPr>
        <w:t>–</w:t>
      </w:r>
      <w:r w:rsidRPr="00D30856">
        <w:rPr>
          <w:bCs/>
          <w:sz w:val="24"/>
          <w:szCs w:val="24"/>
          <w:lang w:val="lt-LT"/>
        </w:rPr>
        <w:t xml:space="preserve"> fotografijos paroda „Permainų šventė“, mokymai, edukacinės programos ir muziejuje </w:t>
      </w:r>
      <w:r w:rsidR="00CD5C38" w:rsidRPr="00D30856">
        <w:rPr>
          <w:bCs/>
          <w:sz w:val="24"/>
          <w:szCs w:val="24"/>
          <w:lang w:val="lt-LT"/>
        </w:rPr>
        <w:t>į</w:t>
      </w:r>
      <w:r w:rsidRPr="00D30856">
        <w:rPr>
          <w:bCs/>
          <w:sz w:val="24"/>
          <w:szCs w:val="24"/>
          <w:lang w:val="lt-LT"/>
        </w:rPr>
        <w:t xml:space="preserve">vykę </w:t>
      </w:r>
      <w:r w:rsidR="00CD5C38" w:rsidRPr="00D30856">
        <w:rPr>
          <w:bCs/>
          <w:sz w:val="24"/>
          <w:szCs w:val="24"/>
          <w:lang w:val="lt-LT"/>
        </w:rPr>
        <w:t>„</w:t>
      </w:r>
      <w:r w:rsidRPr="00D30856">
        <w:rPr>
          <w:bCs/>
          <w:sz w:val="24"/>
          <w:szCs w:val="24"/>
          <w:lang w:val="lt-LT"/>
        </w:rPr>
        <w:t>šeimadieniai</w:t>
      </w:r>
      <w:r w:rsidR="00CD5C38" w:rsidRPr="00D30856">
        <w:rPr>
          <w:bCs/>
          <w:sz w:val="24"/>
          <w:szCs w:val="24"/>
          <w:lang w:val="lt-LT"/>
        </w:rPr>
        <w:t xml:space="preserve">“ bei Lietuvos teatro, muzikos ir kino muziejaus parodos Molėtuose „Nepaprasto teatro nepaprasta istorija“, </w:t>
      </w:r>
      <w:r w:rsidR="00A374F1" w:rsidRPr="00D30856">
        <w:rPr>
          <w:bCs/>
          <w:sz w:val="24"/>
          <w:szCs w:val="24"/>
          <w:lang w:val="lt-LT"/>
        </w:rPr>
        <w:t xml:space="preserve">„Scenos aristokratai ir maištininkai. Lietuvos teatro dailė 1920-1940 m.“ </w:t>
      </w:r>
      <w:r w:rsidR="00CD5C38" w:rsidRPr="00D30856">
        <w:rPr>
          <w:bCs/>
          <w:sz w:val="24"/>
          <w:szCs w:val="24"/>
          <w:lang w:val="lt-LT"/>
        </w:rPr>
        <w:t>ir Alantos dvaro muziejuje</w:t>
      </w:r>
      <w:r w:rsidR="00590360" w:rsidRPr="00D30856">
        <w:rPr>
          <w:bCs/>
          <w:sz w:val="24"/>
          <w:szCs w:val="24"/>
          <w:lang w:val="lt-LT"/>
        </w:rPr>
        <w:t>–</w:t>
      </w:r>
      <w:r w:rsidR="00CD5C38" w:rsidRPr="00D30856">
        <w:rPr>
          <w:bCs/>
          <w:sz w:val="24"/>
          <w:szCs w:val="24"/>
          <w:lang w:val="lt-LT"/>
        </w:rPr>
        <w:t>galerijoje eksponuota paroda „XIX a. Vilniaus muzikinio ir teatrinio gyvenimo atspindžiai iš Lietuvos teatro, muzikos ir kino muziejaus rinkinių“</w:t>
      </w:r>
      <w:r w:rsidR="00A374F1" w:rsidRPr="00D30856">
        <w:rPr>
          <w:bCs/>
          <w:sz w:val="24"/>
          <w:szCs w:val="24"/>
          <w:lang w:val="lt-LT"/>
        </w:rPr>
        <w:t xml:space="preserve">, šios parodos </w:t>
      </w:r>
      <w:r w:rsidR="00CD5C38" w:rsidRPr="00D30856">
        <w:rPr>
          <w:bCs/>
          <w:sz w:val="24"/>
          <w:szCs w:val="24"/>
          <w:lang w:val="lt-LT"/>
        </w:rPr>
        <w:t>paliko įspūdį.</w:t>
      </w:r>
      <w:r w:rsidR="00BD01D1" w:rsidRPr="00D30856">
        <w:rPr>
          <w:bCs/>
          <w:sz w:val="24"/>
          <w:szCs w:val="24"/>
          <w:lang w:val="lt-LT"/>
        </w:rPr>
        <w:t xml:space="preserve"> Mieliausia paroda lankytojai įvardijo Lietuvos tautodailininkų sąjungos parodą, skirtą gyvūnų metams, o elegantiškiausia ir gražiausia metų paroda lankytojai </w:t>
      </w:r>
      <w:r w:rsidR="00B83014" w:rsidRPr="00D30856">
        <w:rPr>
          <w:bCs/>
          <w:sz w:val="24"/>
          <w:szCs w:val="24"/>
          <w:lang w:val="lt-LT"/>
        </w:rPr>
        <w:t>pripažino</w:t>
      </w:r>
      <w:r w:rsidR="00BD01D1" w:rsidRPr="00D30856">
        <w:rPr>
          <w:bCs/>
          <w:sz w:val="24"/>
          <w:szCs w:val="24"/>
          <w:lang w:val="lt-LT"/>
        </w:rPr>
        <w:t xml:space="preserve"> muzikinę fotografijų parodą „Kelias migloje“, kurią surengė kompozitorė ir idėjos autorė Silvija Miliūnaitė ir</w:t>
      </w:r>
      <w:r w:rsidR="00B83014" w:rsidRPr="00D30856">
        <w:rPr>
          <w:bCs/>
          <w:sz w:val="24"/>
          <w:szCs w:val="24"/>
          <w:lang w:val="lt-LT"/>
        </w:rPr>
        <w:t xml:space="preserve"> </w:t>
      </w:r>
      <w:r w:rsidR="00BD01D1" w:rsidRPr="00D30856">
        <w:rPr>
          <w:bCs/>
          <w:sz w:val="24"/>
          <w:szCs w:val="24"/>
          <w:lang w:val="lt-LT"/>
        </w:rPr>
        <w:t>fotomenininkas Virgilijus Usinavičius</w:t>
      </w:r>
      <w:r w:rsidR="00590360" w:rsidRPr="00D30856">
        <w:rPr>
          <w:bCs/>
          <w:sz w:val="24"/>
          <w:szCs w:val="24"/>
          <w:lang w:val="lt-LT"/>
        </w:rPr>
        <w:t>–</w:t>
      </w:r>
      <w:r w:rsidR="00BD01D1" w:rsidRPr="00D30856">
        <w:rPr>
          <w:bCs/>
          <w:sz w:val="24"/>
          <w:szCs w:val="24"/>
          <w:lang w:val="lt-LT"/>
        </w:rPr>
        <w:t>Augulis.</w:t>
      </w:r>
    </w:p>
    <w:p w14:paraId="4E33F30B" w14:textId="1E95B3FA" w:rsidR="00B83014" w:rsidRPr="00D30856" w:rsidRDefault="00CD5C38" w:rsidP="00D30856">
      <w:pPr>
        <w:spacing w:line="360" w:lineRule="auto"/>
        <w:ind w:right="-1" w:firstLine="1296"/>
        <w:jc w:val="both"/>
        <w:rPr>
          <w:bCs/>
          <w:sz w:val="24"/>
          <w:szCs w:val="24"/>
          <w:lang w:val="lt-LT"/>
        </w:rPr>
      </w:pPr>
      <w:r w:rsidRPr="00D30856">
        <w:rPr>
          <w:bCs/>
          <w:sz w:val="24"/>
          <w:szCs w:val="24"/>
          <w:lang w:val="lt-LT"/>
        </w:rPr>
        <w:t xml:space="preserve">Įvyko tradicinė, </w:t>
      </w:r>
      <w:r w:rsidR="00B83014" w:rsidRPr="00D30856">
        <w:rPr>
          <w:bCs/>
          <w:sz w:val="24"/>
          <w:szCs w:val="24"/>
          <w:lang w:val="lt-LT"/>
        </w:rPr>
        <w:t>24</w:t>
      </w:r>
      <w:r w:rsidRPr="00D30856">
        <w:rPr>
          <w:bCs/>
          <w:sz w:val="24"/>
          <w:szCs w:val="24"/>
          <w:lang w:val="lt-LT"/>
        </w:rPr>
        <w:t xml:space="preserve">-oji, </w:t>
      </w:r>
      <w:r w:rsidR="00D11D3B" w:rsidRPr="00D30856">
        <w:rPr>
          <w:bCs/>
          <w:sz w:val="24"/>
          <w:szCs w:val="24"/>
          <w:lang w:val="lt-LT"/>
        </w:rPr>
        <w:t>Dailės ir fotografijos premijos parod</w:t>
      </w:r>
      <w:r w:rsidRPr="00D30856">
        <w:rPr>
          <w:bCs/>
          <w:sz w:val="24"/>
          <w:szCs w:val="24"/>
          <w:lang w:val="lt-LT"/>
        </w:rPr>
        <w:t xml:space="preserve">a, joje dalyvavo 38 </w:t>
      </w:r>
      <w:r w:rsidR="00D21606" w:rsidRPr="00D30856">
        <w:rPr>
          <w:bCs/>
          <w:sz w:val="24"/>
          <w:szCs w:val="24"/>
          <w:lang w:val="lt-LT"/>
        </w:rPr>
        <w:t xml:space="preserve">rajono </w:t>
      </w:r>
      <w:r w:rsidRPr="00D30856">
        <w:rPr>
          <w:bCs/>
          <w:sz w:val="24"/>
          <w:szCs w:val="24"/>
          <w:lang w:val="lt-LT"/>
        </w:rPr>
        <w:t xml:space="preserve">tautodailininkai. Premijos laimėtojos Z. Spranginienės sodai buvo atrinkti į respublikinę tautodailės parodą. </w:t>
      </w:r>
      <w:r w:rsidR="00B83014" w:rsidRPr="00D30856">
        <w:rPr>
          <w:bCs/>
          <w:sz w:val="24"/>
          <w:szCs w:val="24"/>
          <w:lang w:val="lt-LT"/>
        </w:rPr>
        <w:t>Įvyko 24-oji tradicinio siuvinėjimo stovykla „Žaliasis laumžirgis“, išleista stovyklos darbų katalogas „Vyriški diržai“.</w:t>
      </w:r>
    </w:p>
    <w:p w14:paraId="1CFF2BE1" w14:textId="145B07F0" w:rsidR="00DE3288" w:rsidRPr="00D30856" w:rsidRDefault="00B83014" w:rsidP="00D30856">
      <w:pPr>
        <w:spacing w:line="360" w:lineRule="auto"/>
        <w:ind w:right="-1" w:firstLine="1296"/>
        <w:jc w:val="both"/>
        <w:rPr>
          <w:bCs/>
          <w:sz w:val="24"/>
          <w:szCs w:val="24"/>
          <w:lang w:val="lt-LT"/>
        </w:rPr>
      </w:pPr>
      <w:r w:rsidRPr="00D30856">
        <w:rPr>
          <w:bCs/>
          <w:sz w:val="24"/>
          <w:szCs w:val="24"/>
          <w:lang w:val="lt-LT"/>
        </w:rPr>
        <w:lastRenderedPageBreak/>
        <w:t xml:space="preserve">Molėtų dailės galerija (A. Černiūtė) dalyvavo </w:t>
      </w:r>
      <w:r w:rsidR="00DE3288" w:rsidRPr="00D30856">
        <w:rPr>
          <w:bCs/>
          <w:sz w:val="24"/>
          <w:szCs w:val="24"/>
          <w:lang w:val="lt-LT"/>
        </w:rPr>
        <w:t>meno mugėje „ArtVilnius“.</w:t>
      </w:r>
    </w:p>
    <w:p w14:paraId="68F088F7" w14:textId="432F7975" w:rsidR="00DE3288" w:rsidRPr="00D30856" w:rsidRDefault="00DE3288" w:rsidP="00D30856">
      <w:pPr>
        <w:spacing w:line="360" w:lineRule="auto"/>
        <w:ind w:right="-1" w:firstLine="1296"/>
        <w:jc w:val="both"/>
        <w:rPr>
          <w:bCs/>
          <w:sz w:val="24"/>
          <w:szCs w:val="24"/>
          <w:lang w:val="lt-LT"/>
        </w:rPr>
      </w:pPr>
      <w:r w:rsidRPr="00D30856">
        <w:rPr>
          <w:bCs/>
          <w:sz w:val="24"/>
          <w:szCs w:val="24"/>
          <w:lang w:val="lt-LT"/>
        </w:rPr>
        <w:t>Muziejaus parengti 2 projektai gavo LKT finansavimą: 1. Parengus projektą „Vertingiausių kunigaikščių Giedraičių giminės eksponatų restauravimas“ II etapas“ ir gavus finansavimą</w:t>
      </w:r>
      <w:r w:rsidR="00D21606" w:rsidRPr="00D30856">
        <w:rPr>
          <w:bCs/>
          <w:sz w:val="24"/>
          <w:szCs w:val="24"/>
          <w:lang w:val="lt-LT"/>
        </w:rPr>
        <w:t xml:space="preserve"> (6000 Eurų)</w:t>
      </w:r>
      <w:r w:rsidRPr="00D30856">
        <w:rPr>
          <w:bCs/>
          <w:sz w:val="24"/>
          <w:szCs w:val="24"/>
          <w:lang w:val="lt-LT"/>
        </w:rPr>
        <w:t xml:space="preserve">, restauruotos keturios senosios Šv. Lauryno bažnyčios stacijos.  2. Parengus projektą „2-asis Utenos regiono perkusijos ir džiazo festivalis“ </w:t>
      </w:r>
      <w:r w:rsidR="00D21606" w:rsidRPr="00D30856">
        <w:rPr>
          <w:bCs/>
          <w:sz w:val="24"/>
          <w:szCs w:val="24"/>
          <w:lang w:val="lt-LT"/>
        </w:rPr>
        <w:t xml:space="preserve">(3000 Eurų) </w:t>
      </w:r>
      <w:r w:rsidRPr="00D30856">
        <w:rPr>
          <w:bCs/>
          <w:sz w:val="24"/>
          <w:szCs w:val="24"/>
          <w:lang w:val="lt-LT"/>
        </w:rPr>
        <w:t>įvyko festivalio uždarymo koncertas.</w:t>
      </w:r>
    </w:p>
    <w:p w14:paraId="3A7B63DA" w14:textId="1AE57578" w:rsidR="00CD5C38" w:rsidRPr="00D30856" w:rsidRDefault="00DE3288" w:rsidP="00590360">
      <w:pPr>
        <w:spacing w:line="360" w:lineRule="auto"/>
        <w:ind w:right="-1" w:firstLine="1296"/>
        <w:jc w:val="both"/>
        <w:rPr>
          <w:bCs/>
          <w:sz w:val="24"/>
          <w:szCs w:val="24"/>
          <w:lang w:val="lt-LT"/>
        </w:rPr>
      </w:pPr>
      <w:r w:rsidRPr="00D30856">
        <w:rPr>
          <w:bCs/>
          <w:sz w:val="24"/>
          <w:szCs w:val="24"/>
          <w:lang w:val="lt-LT"/>
        </w:rPr>
        <w:t xml:space="preserve">Per metus pasipildė muziejaus fondai </w:t>
      </w:r>
      <w:r w:rsidR="00590360" w:rsidRPr="00D30856">
        <w:rPr>
          <w:bCs/>
          <w:sz w:val="24"/>
          <w:szCs w:val="24"/>
          <w:lang w:val="lt-LT"/>
        </w:rPr>
        <w:t>–</w:t>
      </w:r>
      <w:r w:rsidRPr="00D30856">
        <w:rPr>
          <w:bCs/>
          <w:sz w:val="24"/>
          <w:szCs w:val="24"/>
          <w:lang w:val="lt-LT"/>
        </w:rPr>
        <w:t xml:space="preserve"> sukaupta ir suinventorinta 320 vnt. eksponatų: 319 vnt. įtraukta į pagrindinio fondo istorijos-etnografijos, fotografijos, raštijos, archeologijos rinkinius; 1 vnt. – į pagalbinį fondą.</w:t>
      </w:r>
    </w:p>
    <w:p w14:paraId="5B193CF7" w14:textId="6FD84B0B" w:rsidR="00A26E4F" w:rsidRPr="00590360" w:rsidRDefault="00A07832" w:rsidP="00F77368">
      <w:pPr>
        <w:spacing w:line="360" w:lineRule="auto"/>
        <w:ind w:firstLine="1296"/>
        <w:jc w:val="both"/>
        <w:rPr>
          <w:b/>
          <w:sz w:val="24"/>
          <w:szCs w:val="24"/>
          <w:lang w:val="lt-LT"/>
        </w:rPr>
      </w:pPr>
      <w:r w:rsidRPr="00D30856">
        <w:rPr>
          <w:b/>
          <w:sz w:val="24"/>
          <w:szCs w:val="24"/>
          <w:lang w:val="lt-LT"/>
        </w:rPr>
        <w:t>4. Kokybiniai vertinimo kriterijai, kurie gali būti nustatomi naudojant apklausų, tyrimų duomenis, apžvalgas, ekspertų ar specialių grupinių diskusijų medžiagą</w:t>
      </w:r>
    </w:p>
    <w:p w14:paraId="7AA52869" w14:textId="12CDD4DB" w:rsidR="00A26E4F" w:rsidRPr="00D30856" w:rsidRDefault="00A26E4F" w:rsidP="00D30856">
      <w:pPr>
        <w:spacing w:line="360" w:lineRule="auto"/>
        <w:ind w:right="-1"/>
        <w:rPr>
          <w:sz w:val="24"/>
          <w:szCs w:val="24"/>
          <w:lang w:val="lt-LT"/>
        </w:rPr>
      </w:pPr>
      <w:r w:rsidRPr="00D30856">
        <w:rPr>
          <w:sz w:val="24"/>
          <w:szCs w:val="24"/>
          <w:lang w:val="lt-LT"/>
        </w:rPr>
        <w:t>Į Muziejaus veiklą dėmesys atkreiptas žiniasklaidoje:</w:t>
      </w:r>
    </w:p>
    <w:p w14:paraId="5EBFA5D3" w14:textId="127E6462" w:rsidR="006E2C55" w:rsidRPr="00F56F31" w:rsidRDefault="006E2C55" w:rsidP="00F56F31">
      <w:pPr>
        <w:pStyle w:val="Sraopastraipa"/>
        <w:numPr>
          <w:ilvl w:val="0"/>
          <w:numId w:val="3"/>
        </w:numPr>
        <w:tabs>
          <w:tab w:val="left" w:pos="316"/>
          <w:tab w:val="left" w:pos="1701"/>
        </w:tabs>
        <w:ind w:left="0" w:firstLine="1276"/>
        <w:rPr>
          <w:rStyle w:val="Hipersaitas"/>
          <w:iCs/>
          <w:color w:val="auto"/>
          <w:szCs w:val="24"/>
          <w:u w:val="none"/>
        </w:rPr>
      </w:pPr>
      <w:r w:rsidRPr="00F56F31">
        <w:rPr>
          <w:iCs/>
          <w:szCs w:val="24"/>
        </w:rPr>
        <w:t xml:space="preserve">Kultūros diena su LRT, parodos „Šventraščių gėlės“ pristatymas </w:t>
      </w:r>
      <w:hyperlink r:id="rId9" w:history="1">
        <w:r w:rsidRPr="00F56F31">
          <w:rPr>
            <w:rStyle w:val="Hipersaitas"/>
            <w:rFonts w:cs="Times New Roman"/>
            <w:iCs/>
            <w:szCs w:val="24"/>
          </w:rPr>
          <w:t>https://fb.watch/hPN4-JN1DS/</w:t>
        </w:r>
      </w:hyperlink>
    </w:p>
    <w:p w14:paraId="79497122" w14:textId="2EC45B69" w:rsidR="006E2C55" w:rsidRDefault="006E2C55" w:rsidP="00F56F31">
      <w:pPr>
        <w:pStyle w:val="Sraopastraipa"/>
        <w:numPr>
          <w:ilvl w:val="0"/>
          <w:numId w:val="3"/>
        </w:numPr>
        <w:tabs>
          <w:tab w:val="left" w:pos="316"/>
          <w:tab w:val="left" w:pos="1701"/>
        </w:tabs>
        <w:ind w:left="0" w:firstLine="1276"/>
        <w:rPr>
          <w:iCs/>
          <w:szCs w:val="24"/>
        </w:rPr>
      </w:pPr>
      <w:r w:rsidRPr="00F56F31">
        <w:rPr>
          <w:iCs/>
          <w:szCs w:val="24"/>
          <w:lang w:eastAsia="en-GB"/>
        </w:rPr>
        <w:t xml:space="preserve">LRT radijo laida - Atrask Lietuvą „Kalėdaičių į Videniškių vienuolyno muziejų“ </w:t>
      </w:r>
      <w:hyperlink r:id="rId10" w:history="1">
        <w:r w:rsidRPr="00F56F31">
          <w:rPr>
            <w:rStyle w:val="Hipersaitas"/>
            <w:rFonts w:cs="Times New Roman"/>
            <w:iCs/>
            <w:szCs w:val="24"/>
          </w:rPr>
          <w:t>https://www.lrt.lt/mediateka/irasas/2000247896/atrask-lietuva-kaledaiciu-i-videniskiu-vienuolyno-muzieju</w:t>
        </w:r>
      </w:hyperlink>
      <w:r w:rsidRPr="00F56F31">
        <w:rPr>
          <w:iCs/>
          <w:szCs w:val="24"/>
        </w:rPr>
        <w:t xml:space="preserve"> </w:t>
      </w:r>
    </w:p>
    <w:p w14:paraId="11860B42" w14:textId="74221487" w:rsidR="006E2C55" w:rsidRPr="00F56F31" w:rsidRDefault="006E2C55" w:rsidP="00F56F31">
      <w:pPr>
        <w:pStyle w:val="Sraopastraipa"/>
        <w:numPr>
          <w:ilvl w:val="0"/>
          <w:numId w:val="3"/>
        </w:numPr>
        <w:tabs>
          <w:tab w:val="left" w:pos="316"/>
          <w:tab w:val="left" w:pos="1701"/>
        </w:tabs>
        <w:ind w:left="0" w:firstLine="1276"/>
        <w:rPr>
          <w:rStyle w:val="Hipersaitas"/>
          <w:iCs/>
          <w:color w:val="auto"/>
          <w:szCs w:val="24"/>
          <w:u w:val="none"/>
        </w:rPr>
      </w:pPr>
      <w:r w:rsidRPr="00F56F31">
        <w:rPr>
          <w:iCs/>
          <w:szCs w:val="24"/>
        </w:rPr>
        <w:t xml:space="preserve">„4 stichijų apipintos Kalėdos Molėtuose: laukia ne tik žaliaskarė, bet ir šventinės edukacijos“ </w:t>
      </w:r>
      <w:hyperlink r:id="rId11" w:history="1">
        <w:r w:rsidRPr="00F56F31">
          <w:rPr>
            <w:rStyle w:val="Hipersaitas"/>
            <w:rFonts w:cs="Times New Roman"/>
            <w:iCs/>
            <w:szCs w:val="24"/>
          </w:rPr>
          <w:t>https://www.lrt.lt/naujienos/gyvenimas/13/1826514/4-stichiju-apipintos-kaledos-moletuose-laukia-ne-tik-zaliaskare-bet-ir-sventines-edukacijos?fbclid=IwAR0WAWm0txbKI8FOjptnkZVll0cgLtX7P4kf-7d5bxZHZYKR3yGGwNqG-Cc</w:t>
        </w:r>
      </w:hyperlink>
    </w:p>
    <w:p w14:paraId="5E6A97A6" w14:textId="29DA37CE" w:rsidR="006E2C55" w:rsidRPr="00F56F31" w:rsidRDefault="006E2C55" w:rsidP="00F56F31">
      <w:pPr>
        <w:pStyle w:val="Sraopastraipa"/>
        <w:numPr>
          <w:ilvl w:val="0"/>
          <w:numId w:val="3"/>
        </w:numPr>
        <w:tabs>
          <w:tab w:val="left" w:pos="316"/>
          <w:tab w:val="left" w:pos="1701"/>
        </w:tabs>
        <w:ind w:left="0" w:firstLine="1276"/>
        <w:rPr>
          <w:rStyle w:val="Hipersaitas"/>
          <w:iCs/>
          <w:color w:val="auto"/>
          <w:szCs w:val="24"/>
          <w:u w:val="none"/>
        </w:rPr>
      </w:pPr>
      <w:r w:rsidRPr="00F56F31">
        <w:rPr>
          <w:iCs/>
          <w:szCs w:val="24"/>
          <w:lang w:eastAsia="en-GB"/>
        </w:rPr>
        <w:t xml:space="preserve">„Svarbiausias dalykas ant Kūčių stalo: vieni moka ir po 5 eurus, o kiti – ir patys išsikepa“ </w:t>
      </w:r>
      <w:hyperlink r:id="rId12" w:history="1">
        <w:r w:rsidRPr="00F56F31">
          <w:rPr>
            <w:rStyle w:val="Hipersaitas"/>
            <w:rFonts w:cs="Times New Roman"/>
            <w:iCs/>
            <w:szCs w:val="24"/>
            <w:lang w:eastAsia="en-GB"/>
          </w:rPr>
          <w:t>https://www.tv3.lt/naujiena/verslas/svarbiausias-dalykas-ant-kuciu-stalo-vieni-moka-ir-po-5-eurus-o-kiti-ir-patys-issikepa-n1206882</w:t>
        </w:r>
      </w:hyperlink>
    </w:p>
    <w:p w14:paraId="3A48AFBE" w14:textId="203B3DF6" w:rsidR="006E2C55" w:rsidRPr="00F77368" w:rsidRDefault="006E2C55" w:rsidP="00F56F31">
      <w:pPr>
        <w:pStyle w:val="Sraopastraipa"/>
        <w:numPr>
          <w:ilvl w:val="0"/>
          <w:numId w:val="3"/>
        </w:numPr>
        <w:tabs>
          <w:tab w:val="left" w:pos="316"/>
          <w:tab w:val="left" w:pos="1701"/>
        </w:tabs>
        <w:ind w:left="0" w:firstLine="1276"/>
        <w:rPr>
          <w:iCs/>
          <w:szCs w:val="24"/>
        </w:rPr>
      </w:pPr>
      <w:r w:rsidRPr="00F56F31">
        <w:rPr>
          <w:szCs w:val="24"/>
        </w:rPr>
        <w:t xml:space="preserve">Informaciniai pranešimai rajoniniame „Vilnies“ laikraštyje, </w:t>
      </w:r>
      <w:hyperlink r:id="rId13" w:history="1">
        <w:r w:rsidRPr="00F56F31">
          <w:rPr>
            <w:rStyle w:val="Hipersaitas"/>
            <w:rFonts w:cs="Times New Roman"/>
            <w:szCs w:val="24"/>
          </w:rPr>
          <w:t>https://lt-lt.facebook.com/Molėtų-krašto-tautodailininkai</w:t>
        </w:r>
      </w:hyperlink>
      <w:r w:rsidRPr="00F56F31">
        <w:rPr>
          <w:szCs w:val="24"/>
        </w:rPr>
        <w:t xml:space="preserve"> apie tautodailininkų veiklą, tradicinio siuvinėjimo stovyklą „Žaliasis laumžirgis“.</w:t>
      </w:r>
    </w:p>
    <w:p w14:paraId="118AF035" w14:textId="4A22E379" w:rsidR="006E2C55" w:rsidRPr="00F77368" w:rsidRDefault="006E2C55" w:rsidP="00F77368">
      <w:pPr>
        <w:pStyle w:val="Sraopastraipa"/>
        <w:numPr>
          <w:ilvl w:val="0"/>
          <w:numId w:val="3"/>
        </w:numPr>
        <w:tabs>
          <w:tab w:val="left" w:pos="316"/>
          <w:tab w:val="left" w:pos="1701"/>
        </w:tabs>
        <w:ind w:left="0" w:firstLine="1276"/>
        <w:rPr>
          <w:iCs/>
          <w:szCs w:val="24"/>
        </w:rPr>
      </w:pPr>
      <w:r w:rsidRPr="00F77368">
        <w:rPr>
          <w:szCs w:val="24"/>
        </w:rPr>
        <w:t xml:space="preserve">TV laida Istorija gyvai. „Amatai. Ežerų žvejyba“ 2022 m. spalis </w:t>
      </w:r>
      <w:hyperlink r:id="rId14" w:history="1">
        <w:r w:rsidRPr="00F77368">
          <w:rPr>
            <w:rStyle w:val="Hipersaitas"/>
            <w:rFonts w:cs="Times New Roman"/>
            <w:szCs w:val="24"/>
          </w:rPr>
          <w:t>https://www.youtube.com/watch?v=prz-Ll7zaS8</w:t>
        </w:r>
      </w:hyperlink>
      <w:r w:rsidRPr="00F77368">
        <w:rPr>
          <w:szCs w:val="24"/>
        </w:rPr>
        <w:t xml:space="preserve"> </w:t>
      </w:r>
    </w:p>
    <w:p w14:paraId="1A2DCF1D" w14:textId="7D355BDF" w:rsidR="006E2C55" w:rsidRPr="00F77368" w:rsidRDefault="006E2C55" w:rsidP="00F77368">
      <w:pPr>
        <w:pStyle w:val="Sraopastraipa"/>
        <w:numPr>
          <w:ilvl w:val="0"/>
          <w:numId w:val="3"/>
        </w:numPr>
        <w:tabs>
          <w:tab w:val="left" w:pos="316"/>
          <w:tab w:val="left" w:pos="1701"/>
        </w:tabs>
        <w:ind w:left="0" w:firstLine="1276"/>
        <w:rPr>
          <w:iCs/>
          <w:szCs w:val="24"/>
        </w:rPr>
      </w:pPr>
      <w:r w:rsidRPr="00F77368">
        <w:rPr>
          <w:szCs w:val="24"/>
        </w:rPr>
        <w:t>Edukacija ,,Arbata/kava porceliano puodelyje“ susilaukė susidomėjimo ne tik iš pavienių lankytojų, bet ir LRT žurnalistų ,,Keliauk Lietuvoje“ dėmesio. Straipsniai dienraštyje ,,15 min“, ,,Savaitė“, reportažas LRT TV  ir LNK žiniose.</w:t>
      </w:r>
    </w:p>
    <w:p w14:paraId="6A6F454D" w14:textId="4A2C772F" w:rsidR="006E2C55" w:rsidRPr="00F77368" w:rsidRDefault="006E2C55" w:rsidP="00F77368">
      <w:pPr>
        <w:pStyle w:val="Sraopastraipa"/>
        <w:numPr>
          <w:ilvl w:val="0"/>
          <w:numId w:val="3"/>
        </w:numPr>
        <w:tabs>
          <w:tab w:val="left" w:pos="316"/>
          <w:tab w:val="left" w:pos="1701"/>
        </w:tabs>
        <w:ind w:left="0" w:firstLine="1276"/>
        <w:rPr>
          <w:iCs/>
          <w:szCs w:val="24"/>
        </w:rPr>
      </w:pPr>
      <w:r w:rsidRPr="00F77368">
        <w:rPr>
          <w:szCs w:val="24"/>
        </w:rPr>
        <w:lastRenderedPageBreak/>
        <w:t>Reportažas apie mūsų krašto šviesuolį, medžio drožėją ir puiku armonikierių Joną Matelionį jo gyvenimą bei Alantos dvaro muziejuje eksponuojamus darbus. Laida transliuota per LRT televiziją 2022 vasario 20 d.</w:t>
      </w:r>
    </w:p>
    <w:p w14:paraId="41CF50F2" w14:textId="5A08EE97" w:rsidR="006E2C55" w:rsidRPr="00F77368" w:rsidRDefault="006E2C55" w:rsidP="00F77368">
      <w:pPr>
        <w:pStyle w:val="Sraopastraipa"/>
        <w:numPr>
          <w:ilvl w:val="0"/>
          <w:numId w:val="3"/>
        </w:numPr>
        <w:tabs>
          <w:tab w:val="left" w:pos="316"/>
          <w:tab w:val="left" w:pos="1701"/>
        </w:tabs>
        <w:ind w:left="0" w:firstLine="1276"/>
        <w:rPr>
          <w:iCs/>
          <w:szCs w:val="24"/>
        </w:rPr>
      </w:pPr>
      <w:r w:rsidRPr="00F77368">
        <w:rPr>
          <w:szCs w:val="24"/>
        </w:rPr>
        <w:t xml:space="preserve">E. Oškinytė. Daiva ir Jonas Vaiškūnai – gyvenimas kosminės strėlės kryptimi, Alkas.lt, 2022-04-19, </w:t>
      </w:r>
      <w:hyperlink r:id="rId15" w:history="1">
        <w:r w:rsidRPr="00F77368">
          <w:rPr>
            <w:rStyle w:val="Hipersaitas"/>
            <w:rFonts w:cs="Times New Roman"/>
            <w:szCs w:val="24"/>
          </w:rPr>
          <w:t>https://alkas.lt/2022/04/19/daiva-ir-jonas-vaiskunai-gyvenimas-kosmines-streles-kryptimi/</w:t>
        </w:r>
      </w:hyperlink>
      <w:r w:rsidRPr="00F77368">
        <w:rPr>
          <w:szCs w:val="24"/>
        </w:rPr>
        <w:t xml:space="preserve"> </w:t>
      </w:r>
    </w:p>
    <w:p w14:paraId="49612031" w14:textId="33478CAD" w:rsidR="006E2C55" w:rsidRPr="00F77368" w:rsidRDefault="006E2C55" w:rsidP="00F77368">
      <w:pPr>
        <w:pStyle w:val="Sraopastraipa"/>
        <w:numPr>
          <w:ilvl w:val="0"/>
          <w:numId w:val="3"/>
        </w:numPr>
        <w:tabs>
          <w:tab w:val="left" w:pos="316"/>
          <w:tab w:val="left" w:pos="1701"/>
        </w:tabs>
        <w:ind w:left="0" w:firstLine="1276"/>
        <w:rPr>
          <w:rStyle w:val="item-metadata"/>
          <w:iCs/>
          <w:szCs w:val="24"/>
        </w:rPr>
      </w:pPr>
      <w:r w:rsidRPr="00F77368">
        <w:rPr>
          <w:szCs w:val="24"/>
        </w:rPr>
        <w:t>E. Ožkinytė. Daiva ir Jonas Vaiškūnai – gyvenimas kosminės strėlės kryptimi, Pozicija.org, </w:t>
      </w:r>
      <w:r w:rsidRPr="00F77368">
        <w:rPr>
          <w:rStyle w:val="author-links"/>
          <w:rFonts w:cs="Times New Roman"/>
          <w:szCs w:val="24"/>
        </w:rPr>
        <w:t xml:space="preserve"> </w:t>
      </w:r>
      <w:r w:rsidRPr="00F77368">
        <w:rPr>
          <w:rStyle w:val="item-metadata"/>
          <w:rFonts w:cs="Times New Roman"/>
          <w:szCs w:val="24"/>
        </w:rPr>
        <w:t xml:space="preserve">2022-04-20, </w:t>
      </w:r>
      <w:hyperlink r:id="rId16" w:history="1">
        <w:r w:rsidRPr="00F77368">
          <w:rPr>
            <w:rStyle w:val="Hipersaitas"/>
            <w:rFonts w:cs="Times New Roman"/>
            <w:szCs w:val="24"/>
          </w:rPr>
          <w:t>https://www.pozicija.org/daiva-ir-jonas-vaiskunai-gyvenimas-kosmines-streles-kryptimi/</w:t>
        </w:r>
      </w:hyperlink>
      <w:r w:rsidRPr="00F77368">
        <w:rPr>
          <w:rStyle w:val="item-metadata"/>
          <w:rFonts w:cs="Times New Roman"/>
          <w:szCs w:val="24"/>
        </w:rPr>
        <w:t xml:space="preserve"> </w:t>
      </w:r>
    </w:p>
    <w:p w14:paraId="2E1CCE32" w14:textId="5F59B0B0" w:rsidR="006E2C55" w:rsidRPr="00F77368" w:rsidRDefault="006E2C55" w:rsidP="00F77368">
      <w:pPr>
        <w:pStyle w:val="Sraopastraipa"/>
        <w:numPr>
          <w:ilvl w:val="0"/>
          <w:numId w:val="3"/>
        </w:numPr>
        <w:tabs>
          <w:tab w:val="left" w:pos="316"/>
          <w:tab w:val="left" w:pos="1701"/>
        </w:tabs>
        <w:ind w:left="0" w:firstLine="1276"/>
        <w:rPr>
          <w:rStyle w:val="Hipersaitas"/>
          <w:iCs/>
          <w:color w:val="auto"/>
          <w:szCs w:val="24"/>
          <w:u w:val="none"/>
        </w:rPr>
      </w:pPr>
      <w:r w:rsidRPr="00F77368">
        <w:rPr>
          <w:szCs w:val="24"/>
        </w:rPr>
        <w:t xml:space="preserve">E. Ožkinytė. Artėja Jorė – viena svarbiausių švenčių baltų kalendoriuje, 15min.lt, 2022-04-21, </w:t>
      </w:r>
      <w:hyperlink r:id="rId17" w:history="1">
        <w:r w:rsidRPr="00F77368">
          <w:rPr>
            <w:rStyle w:val="Hipersaitas"/>
            <w:rFonts w:cs="Times New Roman"/>
            <w:szCs w:val="24"/>
          </w:rPr>
          <w:t>https://www.15min.lt/pasaulis-kiseneje/naujiena/per-lietuva/arteja-jore-viena-svarbiausiu-svenciu-baltu-kalendoriuje-642-1669258</w:t>
        </w:r>
      </w:hyperlink>
    </w:p>
    <w:p w14:paraId="1DF033AC" w14:textId="487B75F2" w:rsidR="006E2C55" w:rsidRPr="00F77368" w:rsidRDefault="006E2C55" w:rsidP="00F77368">
      <w:pPr>
        <w:pStyle w:val="Sraopastraipa"/>
        <w:numPr>
          <w:ilvl w:val="0"/>
          <w:numId w:val="3"/>
        </w:numPr>
        <w:tabs>
          <w:tab w:val="left" w:pos="316"/>
          <w:tab w:val="left" w:pos="1701"/>
        </w:tabs>
        <w:ind w:left="0" w:firstLine="1276"/>
        <w:rPr>
          <w:rStyle w:val="Hipersaitas"/>
          <w:iCs/>
          <w:color w:val="auto"/>
          <w:szCs w:val="24"/>
          <w:u w:val="none"/>
        </w:rPr>
      </w:pPr>
      <w:r w:rsidRPr="00F77368">
        <w:rPr>
          <w:color w:val="000000"/>
          <w:szCs w:val="24"/>
        </w:rPr>
        <w:t xml:space="preserve">Jorės šventė – neeilinė proga patirti pirmapradę gaivą ir galią, Lrytas.lt,  2022-04-22,   </w:t>
      </w:r>
      <w:hyperlink r:id="rId18" w:history="1">
        <w:r w:rsidRPr="00F77368">
          <w:rPr>
            <w:rStyle w:val="Hipersaitas"/>
            <w:rFonts w:cs="Times New Roman"/>
            <w:szCs w:val="24"/>
          </w:rPr>
          <w:t>https://www.lrytas.lt/kultura/meno-pulsas/2022/04/22/news/jores-svente-neeiline-proga-patirti-pirmaprade-gaiva-ir-galia-23138483</w:t>
        </w:r>
      </w:hyperlink>
    </w:p>
    <w:p w14:paraId="56095997" w14:textId="29EFD8F6" w:rsidR="006E2C55" w:rsidRPr="00F77368" w:rsidRDefault="006E2C55" w:rsidP="00F77368">
      <w:pPr>
        <w:pStyle w:val="Sraopastraipa"/>
        <w:numPr>
          <w:ilvl w:val="0"/>
          <w:numId w:val="3"/>
        </w:numPr>
        <w:tabs>
          <w:tab w:val="left" w:pos="316"/>
          <w:tab w:val="left" w:pos="1701"/>
        </w:tabs>
        <w:ind w:left="0" w:firstLine="1276"/>
        <w:rPr>
          <w:rStyle w:val="Hipersaitas"/>
          <w:iCs/>
          <w:color w:val="auto"/>
          <w:szCs w:val="24"/>
          <w:u w:val="none"/>
        </w:rPr>
      </w:pPr>
      <w:r w:rsidRPr="00F77368">
        <w:rPr>
          <w:szCs w:val="24"/>
        </w:rPr>
        <w:t xml:space="preserve">Molėtiškiui muziejininkui Jonui Vaiškūnui - Nacionalinė Jono Basanavičiaus premija,  „Vilnis“ (Molėtų laikraštis) Nr. 91 gruodžio 2 d., </w:t>
      </w:r>
      <w:hyperlink r:id="rId19" w:history="1">
        <w:r w:rsidRPr="00F77368">
          <w:rPr>
            <w:rStyle w:val="Hipersaitas"/>
            <w:rFonts w:cs="Times New Roman"/>
            <w:szCs w:val="24"/>
          </w:rPr>
          <w:t>http://www.vilnis.lt/lt/naujienos/gyvenimo-budas/2022/12/moletiskiui-muziejininkui-jonui-vaiskunui-nacionaline-jono-basanaviciaus-premija</w:t>
        </w:r>
      </w:hyperlink>
    </w:p>
    <w:p w14:paraId="1110B1DE" w14:textId="02A19AD8" w:rsidR="006E2C55" w:rsidRPr="00F77368" w:rsidRDefault="006E2C55" w:rsidP="00F77368">
      <w:pPr>
        <w:pStyle w:val="Sraopastraipa"/>
        <w:numPr>
          <w:ilvl w:val="0"/>
          <w:numId w:val="3"/>
        </w:numPr>
        <w:tabs>
          <w:tab w:val="left" w:pos="316"/>
          <w:tab w:val="left" w:pos="1701"/>
        </w:tabs>
        <w:ind w:left="0" w:firstLine="1276"/>
        <w:rPr>
          <w:rStyle w:val="Hipersaitas"/>
          <w:iCs/>
          <w:color w:val="auto"/>
          <w:szCs w:val="24"/>
          <w:u w:val="none"/>
        </w:rPr>
      </w:pPr>
      <w:r w:rsidRPr="00F77368">
        <w:rPr>
          <w:szCs w:val="24"/>
        </w:rPr>
        <w:t xml:space="preserve">Interviu su Jonu Vaiškūnu ir Linu Šmigelsku </w:t>
      </w:r>
      <w:hyperlink r:id="rId20" w:history="1">
        <w:r w:rsidRPr="00F77368">
          <w:rPr>
            <w:rStyle w:val="Hipersaitas"/>
            <w:rFonts w:cs="Times New Roman"/>
            <w:szCs w:val="24"/>
          </w:rPr>
          <w:t>https://www.lrt.lt/mediateka/irasas/2000228937/10-12-ezerais-ir-ziurejimu-i-zvaigzdes-garsejantiems-moletams-svarstoma-suteikti-kurortines-teritorijos-statusa</w:t>
        </w:r>
      </w:hyperlink>
    </w:p>
    <w:p w14:paraId="48844353" w14:textId="6EB3A01D" w:rsidR="006E2C55" w:rsidRPr="00F77368" w:rsidRDefault="006E2C55" w:rsidP="00F77368">
      <w:pPr>
        <w:pStyle w:val="Sraopastraipa"/>
        <w:numPr>
          <w:ilvl w:val="0"/>
          <w:numId w:val="3"/>
        </w:numPr>
        <w:tabs>
          <w:tab w:val="left" w:pos="316"/>
          <w:tab w:val="left" w:pos="1701"/>
        </w:tabs>
        <w:ind w:left="0" w:firstLine="1276"/>
        <w:rPr>
          <w:rStyle w:val="Hipersaitas"/>
          <w:iCs/>
          <w:color w:val="auto"/>
          <w:szCs w:val="24"/>
          <w:u w:val="none"/>
        </w:rPr>
      </w:pPr>
      <w:r w:rsidRPr="00F77368">
        <w:rPr>
          <w:szCs w:val="24"/>
        </w:rPr>
        <w:t xml:space="preserve">Jonas Vaiškūnas, Gunaras Kakaras </w:t>
      </w:r>
      <w:hyperlink r:id="rId21" w:history="1">
        <w:r w:rsidRPr="00F77368">
          <w:rPr>
            <w:rStyle w:val="Hipersaitas"/>
            <w:rFonts w:cs="Times New Roman"/>
            <w:szCs w:val="24"/>
          </w:rPr>
          <w:t>https://www.lrt.lt/mediateka/irasas/2000225194/atrask-lietuva-detektyvas-kur-dingo-gunaras-imantas-kakaras</w:t>
        </w:r>
      </w:hyperlink>
    </w:p>
    <w:p w14:paraId="1517B167" w14:textId="1D08F05E" w:rsidR="006E2C55" w:rsidRPr="00F77368" w:rsidRDefault="006E2C55" w:rsidP="00F77368">
      <w:pPr>
        <w:pStyle w:val="Sraopastraipa"/>
        <w:numPr>
          <w:ilvl w:val="0"/>
          <w:numId w:val="3"/>
        </w:numPr>
        <w:tabs>
          <w:tab w:val="left" w:pos="316"/>
          <w:tab w:val="left" w:pos="1701"/>
        </w:tabs>
        <w:ind w:left="0" w:firstLine="1276"/>
        <w:rPr>
          <w:iCs/>
          <w:szCs w:val="24"/>
        </w:rPr>
      </w:pPr>
      <w:r w:rsidRPr="00F77368">
        <w:rPr>
          <w:spacing w:val="-10"/>
          <w:szCs w:val="24"/>
        </w:rPr>
        <w:t>Etnokosmologas: vasaros saulėgrįža reiškia šviesos pergalę, bet kartu ir galimybę sugrįžti tamsai , LRT, Labas rytas, Lietuva I d., 2022.06.24,</w:t>
      </w:r>
      <w:r w:rsidRPr="00F77368">
        <w:rPr>
          <w:color w:val="684840"/>
          <w:spacing w:val="-10"/>
          <w:szCs w:val="24"/>
        </w:rPr>
        <w:t xml:space="preserve">  </w:t>
      </w:r>
      <w:hyperlink r:id="rId22" w:history="1">
        <w:r w:rsidRPr="00F77368">
          <w:rPr>
            <w:rStyle w:val="Hipersaitas"/>
            <w:rFonts w:cs="Times New Roman"/>
            <w:spacing w:val="-10"/>
            <w:szCs w:val="24"/>
          </w:rPr>
          <w:t>https://www.lrt.lt/mediateka/irasas/2000221738/labas-rytas-lietuva-i-d-etnokosmologas-vasaros-saulegriza-reiskia-sviesos-pergale-bet-kartu-ir-galimybe-sugrizti-tamsai</w:t>
        </w:r>
      </w:hyperlink>
      <w:r w:rsidRPr="00F77368">
        <w:rPr>
          <w:color w:val="684840"/>
          <w:spacing w:val="-10"/>
          <w:szCs w:val="24"/>
        </w:rPr>
        <w:t xml:space="preserve"> </w:t>
      </w:r>
    </w:p>
    <w:p w14:paraId="34A305A5" w14:textId="510225C7" w:rsidR="002F6E22" w:rsidRPr="00F77368" w:rsidRDefault="002F6E22" w:rsidP="00F77368">
      <w:pPr>
        <w:pStyle w:val="Sraopastraipa"/>
        <w:numPr>
          <w:ilvl w:val="0"/>
          <w:numId w:val="3"/>
        </w:numPr>
        <w:tabs>
          <w:tab w:val="left" w:pos="316"/>
          <w:tab w:val="left" w:pos="1701"/>
        </w:tabs>
        <w:ind w:left="0" w:firstLine="1276"/>
        <w:rPr>
          <w:iCs/>
          <w:szCs w:val="24"/>
        </w:rPr>
      </w:pPr>
      <w:r w:rsidRPr="00F77368">
        <w:rPr>
          <w:rFonts w:eastAsia="Calibri"/>
          <w:szCs w:val="24"/>
        </w:rPr>
        <w:t>„Atidaryta istorinė paroda, skirta Molėtų miesto gimtadieniui“. „Vilnis“ 2022 m. vasario 21 d.</w:t>
      </w:r>
    </w:p>
    <w:p w14:paraId="3B489E5F" w14:textId="06267830" w:rsidR="002F6E22" w:rsidRPr="00F77368" w:rsidRDefault="002F6E22" w:rsidP="00F77368">
      <w:pPr>
        <w:pStyle w:val="Sraopastraipa"/>
        <w:numPr>
          <w:ilvl w:val="0"/>
          <w:numId w:val="3"/>
        </w:numPr>
        <w:tabs>
          <w:tab w:val="left" w:pos="316"/>
          <w:tab w:val="left" w:pos="1701"/>
        </w:tabs>
        <w:ind w:left="0" w:firstLine="1276"/>
        <w:rPr>
          <w:iCs/>
          <w:szCs w:val="24"/>
        </w:rPr>
      </w:pPr>
      <w:r w:rsidRPr="00F77368">
        <w:rPr>
          <w:rFonts w:eastAsia="Calibri"/>
          <w:szCs w:val="24"/>
        </w:rPr>
        <w:t>Lietuvos TV laida apie MO muziejaus parodą Molėtų krašto muziejuje 2022-06-26.</w:t>
      </w:r>
    </w:p>
    <w:p w14:paraId="4DF30786" w14:textId="4CB7C708" w:rsidR="00D21606" w:rsidRPr="00D30856" w:rsidRDefault="003E4EAE" w:rsidP="00F77368">
      <w:pPr>
        <w:spacing w:line="360" w:lineRule="auto"/>
        <w:ind w:right="-1" w:firstLine="1276"/>
        <w:rPr>
          <w:bCs/>
          <w:sz w:val="24"/>
          <w:szCs w:val="24"/>
          <w:lang w:val="lt-LT"/>
        </w:rPr>
      </w:pPr>
      <w:r w:rsidRPr="00D30856">
        <w:rPr>
          <w:bCs/>
          <w:sz w:val="24"/>
          <w:szCs w:val="24"/>
          <w:lang w:val="lt-LT"/>
        </w:rPr>
        <w:t xml:space="preserve">Muziejaus darbuotojai </w:t>
      </w:r>
      <w:r w:rsidR="004E6FC3" w:rsidRPr="00D30856">
        <w:rPr>
          <w:bCs/>
          <w:sz w:val="24"/>
          <w:szCs w:val="24"/>
          <w:lang w:val="lt-LT"/>
        </w:rPr>
        <w:t xml:space="preserve">apie muziejaus veiklą </w:t>
      </w:r>
      <w:r w:rsidR="007A30A5" w:rsidRPr="00D30856">
        <w:rPr>
          <w:bCs/>
          <w:sz w:val="24"/>
          <w:szCs w:val="24"/>
          <w:lang w:val="lt-LT"/>
        </w:rPr>
        <w:t>publikacijas skelbė</w:t>
      </w:r>
      <w:r w:rsidR="004E6FC3" w:rsidRPr="00D30856">
        <w:rPr>
          <w:bCs/>
          <w:sz w:val="24"/>
          <w:szCs w:val="24"/>
          <w:lang w:val="lt-LT"/>
        </w:rPr>
        <w:t xml:space="preserve"> laikraš</w:t>
      </w:r>
      <w:r w:rsidR="00E33482" w:rsidRPr="00D30856">
        <w:rPr>
          <w:bCs/>
          <w:sz w:val="24"/>
          <w:szCs w:val="24"/>
          <w:lang w:val="lt-LT"/>
        </w:rPr>
        <w:t>čiuose</w:t>
      </w:r>
      <w:r w:rsidR="004E6FC3" w:rsidRPr="00D30856">
        <w:rPr>
          <w:bCs/>
          <w:sz w:val="24"/>
          <w:szCs w:val="24"/>
          <w:lang w:val="lt-LT"/>
        </w:rPr>
        <w:t xml:space="preserve"> „Vilnis“</w:t>
      </w:r>
      <w:r w:rsidR="00E33482" w:rsidRPr="00D30856">
        <w:rPr>
          <w:bCs/>
          <w:sz w:val="24"/>
          <w:szCs w:val="24"/>
          <w:lang w:val="lt-LT"/>
        </w:rPr>
        <w:t xml:space="preserve">, </w:t>
      </w:r>
      <w:r w:rsidR="007A30A5" w:rsidRPr="00D30856">
        <w:rPr>
          <w:bCs/>
          <w:sz w:val="24"/>
          <w:szCs w:val="24"/>
          <w:lang w:val="lt-LT"/>
        </w:rPr>
        <w:t>„Lietuvos rytas“, „Utenis“, „Švenčionių kraštas“,</w:t>
      </w:r>
      <w:r w:rsidR="004E6FC3" w:rsidRPr="00D30856">
        <w:rPr>
          <w:bCs/>
          <w:sz w:val="24"/>
          <w:szCs w:val="24"/>
          <w:lang w:val="lt-LT"/>
        </w:rPr>
        <w:t xml:space="preserve"> dalyvavo radijo ir TV laidose.</w:t>
      </w:r>
    </w:p>
    <w:p w14:paraId="16A14786" w14:textId="76950523" w:rsidR="0090664D" w:rsidRPr="00D30856" w:rsidRDefault="0090664D" w:rsidP="00F77368">
      <w:pPr>
        <w:spacing w:line="360" w:lineRule="auto"/>
        <w:ind w:right="-1" w:firstLine="1276"/>
        <w:jc w:val="both"/>
        <w:rPr>
          <w:bCs/>
          <w:sz w:val="24"/>
          <w:szCs w:val="24"/>
          <w:lang w:val="lt-LT"/>
        </w:rPr>
      </w:pPr>
      <w:r w:rsidRPr="00D30856">
        <w:rPr>
          <w:bCs/>
          <w:sz w:val="24"/>
          <w:szCs w:val="24"/>
          <w:lang w:val="lt-LT"/>
        </w:rPr>
        <w:t>Leidybinė veikla:</w:t>
      </w:r>
    </w:p>
    <w:p w14:paraId="02E0E338" w14:textId="77777777" w:rsidR="002C71F0" w:rsidRPr="00D30856" w:rsidRDefault="002C71F0" w:rsidP="00F77368">
      <w:pPr>
        <w:numPr>
          <w:ilvl w:val="0"/>
          <w:numId w:val="6"/>
        </w:numPr>
        <w:tabs>
          <w:tab w:val="left" w:pos="318"/>
          <w:tab w:val="left" w:pos="1560"/>
        </w:tabs>
        <w:spacing w:line="360" w:lineRule="auto"/>
        <w:ind w:left="0" w:firstLine="1276"/>
        <w:jc w:val="both"/>
        <w:rPr>
          <w:sz w:val="24"/>
          <w:szCs w:val="24"/>
          <w:lang w:val="lt-LT"/>
        </w:rPr>
      </w:pPr>
      <w:r w:rsidRPr="00D30856">
        <w:rPr>
          <w:sz w:val="24"/>
          <w:szCs w:val="24"/>
          <w:lang w:val="lt-LT"/>
        </w:rPr>
        <w:lastRenderedPageBreak/>
        <w:t>Vidas Poškus „Videniškiai: kunigaikščių Giedraičių žemės beieškant [tekstai ir vaizdai] / tekstai ir fotografijos: Vidas Poškus, tapyba ir piešiniai: Mindaugas Skudutis. – Vilnius: Legendos, Molėtų krašto muziejus, 2022. – 200 p. : iliustr.; 26 cm 1000 egz.</w:t>
      </w:r>
    </w:p>
    <w:p w14:paraId="62E4895F" w14:textId="77777777" w:rsidR="002C71F0" w:rsidRPr="00D30856" w:rsidRDefault="002C71F0" w:rsidP="00F77368">
      <w:pPr>
        <w:pStyle w:val="Sraopastraipa"/>
        <w:numPr>
          <w:ilvl w:val="0"/>
          <w:numId w:val="6"/>
        </w:numPr>
        <w:tabs>
          <w:tab w:val="left" w:pos="1701"/>
        </w:tabs>
        <w:ind w:left="0" w:right="-1" w:firstLine="1276"/>
        <w:rPr>
          <w:rFonts w:cs="Times New Roman"/>
          <w:bCs/>
          <w:szCs w:val="24"/>
        </w:rPr>
      </w:pPr>
      <w:r w:rsidRPr="00D30856">
        <w:rPr>
          <w:rFonts w:cs="Times New Roman"/>
          <w:szCs w:val="24"/>
        </w:rPr>
        <w:t>Siuvinėti vyriški diržai/ sudarytoja Nijolė Aleinikovienė, nuotraukų autoriai Danielius Ažubalis, Eglė Jankienė. – Vilnius, 2022. – 12 p.: iliustr. 200 egz.</w:t>
      </w:r>
    </w:p>
    <w:p w14:paraId="15F0E26D" w14:textId="171943CF" w:rsidR="00AF59EE" w:rsidRPr="00F77368" w:rsidRDefault="002F6E22" w:rsidP="00D30856">
      <w:pPr>
        <w:pStyle w:val="Sraopastraipa"/>
        <w:numPr>
          <w:ilvl w:val="0"/>
          <w:numId w:val="6"/>
        </w:numPr>
        <w:tabs>
          <w:tab w:val="left" w:pos="1701"/>
        </w:tabs>
        <w:ind w:left="0" w:right="-1" w:firstLine="1276"/>
        <w:rPr>
          <w:rFonts w:cs="Times New Roman"/>
          <w:bCs/>
          <w:szCs w:val="24"/>
        </w:rPr>
      </w:pPr>
      <w:r w:rsidRPr="00D30856">
        <w:rPr>
          <w:rFonts w:cs="Times New Roman"/>
          <w:bCs/>
          <w:szCs w:val="24"/>
        </w:rPr>
        <w:t>Informacinis lankstinys „Molėtų krašto muziejai kviečia– 2022</w:t>
      </w:r>
      <w:r w:rsidR="00F77368">
        <w:rPr>
          <w:rFonts w:cs="Times New Roman"/>
          <w:bCs/>
          <w:szCs w:val="24"/>
        </w:rPr>
        <w:t>“</w:t>
      </w:r>
      <w:r w:rsidRPr="00D30856">
        <w:rPr>
          <w:rFonts w:cs="Times New Roman"/>
          <w:bCs/>
          <w:szCs w:val="24"/>
        </w:rPr>
        <w:t>.</w:t>
      </w:r>
    </w:p>
    <w:p w14:paraId="0417C2AA" w14:textId="459F79D5" w:rsidR="00A26E4F" w:rsidRPr="00F77368" w:rsidRDefault="00DF0F7C" w:rsidP="00F77368">
      <w:pPr>
        <w:pStyle w:val="Sraopastraipa"/>
        <w:numPr>
          <w:ilvl w:val="0"/>
          <w:numId w:val="9"/>
        </w:numPr>
        <w:tabs>
          <w:tab w:val="left" w:pos="1701"/>
        </w:tabs>
        <w:ind w:left="0" w:right="-1" w:firstLine="1276"/>
        <w:rPr>
          <w:rFonts w:cs="Times New Roman"/>
          <w:b/>
          <w:szCs w:val="24"/>
        </w:rPr>
      </w:pPr>
      <w:r w:rsidRPr="00D30856">
        <w:rPr>
          <w:rFonts w:cs="Times New Roman"/>
          <w:b/>
          <w:szCs w:val="24"/>
        </w:rPr>
        <w:t>Veiklos rezultatų vertinimo kriterijų planuotų reikšmių ir ataskaitinio laikotarpio vertinimo kriterijų lyginamoji analizė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3973"/>
        <w:gridCol w:w="2268"/>
        <w:gridCol w:w="2693"/>
      </w:tblGrid>
      <w:tr w:rsidR="00F77368" w:rsidRPr="00D30856" w14:paraId="4183E9DE" w14:textId="55E782C8" w:rsidTr="00F77368">
        <w:tc>
          <w:tcPr>
            <w:tcW w:w="700" w:type="dxa"/>
            <w:tcMar>
              <w:top w:w="0" w:type="dxa"/>
              <w:left w:w="108" w:type="dxa"/>
              <w:bottom w:w="0" w:type="dxa"/>
              <w:right w:w="108" w:type="dxa"/>
            </w:tcMar>
          </w:tcPr>
          <w:p w14:paraId="0174C1DA" w14:textId="772B179A" w:rsidR="00F77368" w:rsidRPr="00F77368" w:rsidRDefault="00F77368" w:rsidP="00D30856">
            <w:pPr>
              <w:spacing w:line="360" w:lineRule="auto"/>
              <w:jc w:val="both"/>
              <w:rPr>
                <w:sz w:val="24"/>
                <w:szCs w:val="24"/>
                <w:lang w:val="lt-LT"/>
              </w:rPr>
            </w:pPr>
          </w:p>
        </w:tc>
        <w:tc>
          <w:tcPr>
            <w:tcW w:w="3973" w:type="dxa"/>
            <w:tcMar>
              <w:top w:w="0" w:type="dxa"/>
              <w:left w:w="108" w:type="dxa"/>
              <w:bottom w:w="0" w:type="dxa"/>
              <w:right w:w="108" w:type="dxa"/>
            </w:tcMar>
          </w:tcPr>
          <w:p w14:paraId="773D803D" w14:textId="5FAC7C58" w:rsidR="00F77368" w:rsidRPr="00F77368" w:rsidRDefault="00F77368" w:rsidP="00D30856">
            <w:pPr>
              <w:pStyle w:val="Betarp"/>
              <w:spacing w:line="360" w:lineRule="auto"/>
              <w:rPr>
                <w:sz w:val="24"/>
                <w:szCs w:val="24"/>
                <w:lang w:val="lt-LT"/>
              </w:rPr>
            </w:pPr>
          </w:p>
        </w:tc>
        <w:tc>
          <w:tcPr>
            <w:tcW w:w="2268" w:type="dxa"/>
          </w:tcPr>
          <w:p w14:paraId="5FE8ABA9" w14:textId="4B554AF5" w:rsidR="00F77368" w:rsidRPr="00F77368" w:rsidRDefault="00F77368" w:rsidP="00D30856">
            <w:pPr>
              <w:spacing w:line="360" w:lineRule="auto"/>
              <w:rPr>
                <w:sz w:val="24"/>
                <w:szCs w:val="24"/>
                <w:lang w:val="lt-LT"/>
              </w:rPr>
            </w:pPr>
            <w:r>
              <w:rPr>
                <w:sz w:val="24"/>
                <w:szCs w:val="24"/>
                <w:lang w:val="lt-LT"/>
              </w:rPr>
              <w:t>2021 m.</w:t>
            </w:r>
          </w:p>
        </w:tc>
        <w:tc>
          <w:tcPr>
            <w:tcW w:w="2693" w:type="dxa"/>
          </w:tcPr>
          <w:p w14:paraId="2D910A19" w14:textId="07994EDD" w:rsidR="00F77368" w:rsidRDefault="00F77368" w:rsidP="00D30856">
            <w:pPr>
              <w:spacing w:line="360" w:lineRule="auto"/>
              <w:rPr>
                <w:sz w:val="24"/>
                <w:szCs w:val="24"/>
                <w:lang w:val="lt-LT"/>
              </w:rPr>
            </w:pPr>
            <w:r>
              <w:rPr>
                <w:sz w:val="24"/>
                <w:szCs w:val="24"/>
                <w:lang w:val="lt-LT"/>
              </w:rPr>
              <w:t>2022 m.</w:t>
            </w:r>
          </w:p>
        </w:tc>
      </w:tr>
      <w:tr w:rsidR="00F77368" w:rsidRPr="00D30856" w14:paraId="1DCDD41A" w14:textId="303D39F3" w:rsidTr="00F77368">
        <w:tc>
          <w:tcPr>
            <w:tcW w:w="700" w:type="dxa"/>
            <w:tcMar>
              <w:top w:w="0" w:type="dxa"/>
              <w:left w:w="108" w:type="dxa"/>
              <w:bottom w:w="0" w:type="dxa"/>
              <w:right w:w="108" w:type="dxa"/>
            </w:tcMar>
          </w:tcPr>
          <w:p w14:paraId="6CF357BE" w14:textId="06240FCE" w:rsidR="00F77368" w:rsidRPr="00F77368" w:rsidRDefault="00F77368" w:rsidP="00F77368">
            <w:pPr>
              <w:spacing w:line="360" w:lineRule="auto"/>
              <w:jc w:val="both"/>
              <w:rPr>
                <w:sz w:val="24"/>
                <w:szCs w:val="24"/>
                <w:lang w:val="lt-LT"/>
              </w:rPr>
            </w:pPr>
            <w:r w:rsidRPr="00F77368">
              <w:rPr>
                <w:sz w:val="24"/>
                <w:szCs w:val="24"/>
                <w:lang w:val="lt-LT"/>
              </w:rPr>
              <w:t>1.</w:t>
            </w:r>
          </w:p>
        </w:tc>
        <w:tc>
          <w:tcPr>
            <w:tcW w:w="3973" w:type="dxa"/>
            <w:tcMar>
              <w:top w:w="0" w:type="dxa"/>
              <w:left w:w="108" w:type="dxa"/>
              <w:bottom w:w="0" w:type="dxa"/>
              <w:right w:w="108" w:type="dxa"/>
            </w:tcMar>
          </w:tcPr>
          <w:p w14:paraId="4E7A05FD" w14:textId="307F0BE8" w:rsidR="00F77368" w:rsidRPr="00F77368" w:rsidRDefault="00F77368" w:rsidP="00F77368">
            <w:pPr>
              <w:pStyle w:val="Betarp"/>
              <w:spacing w:line="360" w:lineRule="auto"/>
              <w:rPr>
                <w:sz w:val="24"/>
                <w:szCs w:val="24"/>
                <w:lang w:val="lt-LT"/>
              </w:rPr>
            </w:pPr>
            <w:r w:rsidRPr="00F77368">
              <w:rPr>
                <w:sz w:val="24"/>
                <w:szCs w:val="24"/>
                <w:lang w:val="lt-LT"/>
              </w:rPr>
              <w:t>Darbuotojų skaičius</w:t>
            </w:r>
          </w:p>
        </w:tc>
        <w:tc>
          <w:tcPr>
            <w:tcW w:w="2268" w:type="dxa"/>
          </w:tcPr>
          <w:p w14:paraId="75A3890E" w14:textId="6C448B13" w:rsidR="00F77368" w:rsidRPr="00F77368" w:rsidRDefault="00F77368" w:rsidP="00F77368">
            <w:pPr>
              <w:spacing w:line="360" w:lineRule="auto"/>
              <w:rPr>
                <w:sz w:val="24"/>
                <w:szCs w:val="24"/>
                <w:lang w:val="lt-LT"/>
              </w:rPr>
            </w:pPr>
            <w:r w:rsidRPr="00F77368">
              <w:rPr>
                <w:sz w:val="24"/>
                <w:szCs w:val="24"/>
                <w:lang w:val="lt-LT"/>
              </w:rPr>
              <w:t xml:space="preserve"> 23</w:t>
            </w:r>
          </w:p>
        </w:tc>
        <w:tc>
          <w:tcPr>
            <w:tcW w:w="2693" w:type="dxa"/>
          </w:tcPr>
          <w:p w14:paraId="37E4E317" w14:textId="54A85718" w:rsidR="00F77368" w:rsidRPr="00F77368" w:rsidRDefault="00F77368" w:rsidP="00F77368">
            <w:pPr>
              <w:spacing w:line="360" w:lineRule="auto"/>
              <w:rPr>
                <w:sz w:val="24"/>
                <w:szCs w:val="24"/>
                <w:lang w:val="lt-LT"/>
              </w:rPr>
            </w:pPr>
            <w:r w:rsidRPr="00F77368">
              <w:rPr>
                <w:sz w:val="24"/>
                <w:szCs w:val="24"/>
                <w:lang w:val="lt-LT"/>
              </w:rPr>
              <w:t>22     (18,75 etatų)</w:t>
            </w:r>
          </w:p>
        </w:tc>
      </w:tr>
      <w:tr w:rsidR="00F77368" w:rsidRPr="00D30856" w14:paraId="6D02EB9A" w14:textId="62E8AB97" w:rsidTr="00F77368">
        <w:tc>
          <w:tcPr>
            <w:tcW w:w="700" w:type="dxa"/>
            <w:tcMar>
              <w:top w:w="0" w:type="dxa"/>
              <w:left w:w="108" w:type="dxa"/>
              <w:bottom w:w="0" w:type="dxa"/>
              <w:right w:w="108" w:type="dxa"/>
            </w:tcMar>
            <w:hideMark/>
          </w:tcPr>
          <w:p w14:paraId="7CAFAE48" w14:textId="77777777" w:rsidR="00F77368" w:rsidRPr="00F77368" w:rsidRDefault="00F77368" w:rsidP="00F77368">
            <w:pPr>
              <w:spacing w:line="360" w:lineRule="auto"/>
              <w:jc w:val="both"/>
              <w:rPr>
                <w:sz w:val="24"/>
                <w:szCs w:val="24"/>
                <w:lang w:val="lt-LT"/>
              </w:rPr>
            </w:pPr>
            <w:r w:rsidRPr="00F77368">
              <w:rPr>
                <w:sz w:val="24"/>
                <w:szCs w:val="24"/>
                <w:lang w:val="lt-LT"/>
              </w:rPr>
              <w:t>2.</w:t>
            </w:r>
          </w:p>
        </w:tc>
        <w:tc>
          <w:tcPr>
            <w:tcW w:w="3973" w:type="dxa"/>
            <w:tcMar>
              <w:top w:w="0" w:type="dxa"/>
              <w:left w:w="108" w:type="dxa"/>
              <w:bottom w:w="0" w:type="dxa"/>
              <w:right w:w="108" w:type="dxa"/>
            </w:tcMar>
            <w:hideMark/>
          </w:tcPr>
          <w:p w14:paraId="7ABDE8AE" w14:textId="77777777" w:rsidR="00F77368" w:rsidRPr="00F77368" w:rsidRDefault="00F77368" w:rsidP="00F77368">
            <w:pPr>
              <w:pStyle w:val="Betarp"/>
              <w:spacing w:line="360" w:lineRule="auto"/>
              <w:rPr>
                <w:sz w:val="24"/>
                <w:szCs w:val="24"/>
                <w:lang w:val="lt-LT"/>
              </w:rPr>
            </w:pPr>
            <w:r w:rsidRPr="00F77368">
              <w:rPr>
                <w:sz w:val="24"/>
                <w:szCs w:val="24"/>
                <w:lang w:val="lt-LT"/>
              </w:rPr>
              <w:t>Biudžeto lėšos (tūkst. eurų)</w:t>
            </w:r>
          </w:p>
        </w:tc>
        <w:tc>
          <w:tcPr>
            <w:tcW w:w="2268" w:type="dxa"/>
          </w:tcPr>
          <w:p w14:paraId="4FBCBB5C" w14:textId="1C9854F6" w:rsidR="00F77368" w:rsidRPr="00F77368" w:rsidRDefault="00F77368" w:rsidP="00F77368">
            <w:pPr>
              <w:spacing w:line="360" w:lineRule="auto"/>
              <w:rPr>
                <w:sz w:val="24"/>
                <w:szCs w:val="24"/>
                <w:lang w:val="lt-LT"/>
              </w:rPr>
            </w:pPr>
            <w:r w:rsidRPr="00F77368">
              <w:rPr>
                <w:sz w:val="24"/>
                <w:szCs w:val="24"/>
                <w:lang w:val="lt-LT"/>
              </w:rPr>
              <w:t xml:space="preserve"> 280,30</w:t>
            </w:r>
          </w:p>
        </w:tc>
        <w:tc>
          <w:tcPr>
            <w:tcW w:w="2693" w:type="dxa"/>
          </w:tcPr>
          <w:p w14:paraId="130BAF94" w14:textId="0401C923" w:rsidR="00F77368" w:rsidRPr="00F77368" w:rsidRDefault="00F77368" w:rsidP="00F77368">
            <w:pPr>
              <w:spacing w:line="360" w:lineRule="auto"/>
              <w:rPr>
                <w:sz w:val="24"/>
                <w:szCs w:val="24"/>
                <w:lang w:val="lt-LT"/>
              </w:rPr>
            </w:pPr>
            <w:r w:rsidRPr="00F77368">
              <w:rPr>
                <w:sz w:val="24"/>
                <w:szCs w:val="24"/>
                <w:lang w:val="lt-LT"/>
              </w:rPr>
              <w:t>384,25</w:t>
            </w:r>
          </w:p>
        </w:tc>
      </w:tr>
      <w:tr w:rsidR="00F77368" w:rsidRPr="00D30856" w14:paraId="466E8E7A" w14:textId="425B6D93" w:rsidTr="00F77368">
        <w:tc>
          <w:tcPr>
            <w:tcW w:w="700" w:type="dxa"/>
            <w:tcMar>
              <w:top w:w="0" w:type="dxa"/>
              <w:left w:w="108" w:type="dxa"/>
              <w:bottom w:w="0" w:type="dxa"/>
              <w:right w:w="108" w:type="dxa"/>
            </w:tcMar>
            <w:hideMark/>
          </w:tcPr>
          <w:p w14:paraId="24156716" w14:textId="77777777" w:rsidR="00F77368" w:rsidRPr="00F77368" w:rsidRDefault="00F77368" w:rsidP="00F77368">
            <w:pPr>
              <w:spacing w:line="360" w:lineRule="auto"/>
              <w:jc w:val="both"/>
              <w:rPr>
                <w:sz w:val="24"/>
                <w:szCs w:val="24"/>
                <w:lang w:val="lt-LT"/>
              </w:rPr>
            </w:pPr>
            <w:r w:rsidRPr="00F77368">
              <w:rPr>
                <w:sz w:val="24"/>
                <w:szCs w:val="24"/>
                <w:lang w:val="lt-LT"/>
              </w:rPr>
              <w:t>3.</w:t>
            </w:r>
          </w:p>
        </w:tc>
        <w:tc>
          <w:tcPr>
            <w:tcW w:w="3973" w:type="dxa"/>
            <w:tcMar>
              <w:top w:w="0" w:type="dxa"/>
              <w:left w:w="108" w:type="dxa"/>
              <w:bottom w:w="0" w:type="dxa"/>
              <w:right w:w="108" w:type="dxa"/>
            </w:tcMar>
            <w:hideMark/>
          </w:tcPr>
          <w:p w14:paraId="64207F72" w14:textId="77777777" w:rsidR="00F77368" w:rsidRPr="00F77368" w:rsidRDefault="00F77368" w:rsidP="00F77368">
            <w:pPr>
              <w:pStyle w:val="Betarp"/>
              <w:spacing w:line="360" w:lineRule="auto"/>
              <w:rPr>
                <w:sz w:val="24"/>
                <w:szCs w:val="24"/>
                <w:lang w:val="lt-LT"/>
              </w:rPr>
            </w:pPr>
            <w:r w:rsidRPr="00F77368">
              <w:rPr>
                <w:sz w:val="24"/>
                <w:szCs w:val="24"/>
                <w:lang w:val="lt-LT"/>
              </w:rPr>
              <w:t>Lėšos už teikiamas paslaugas (tūkst. eurų)</w:t>
            </w:r>
          </w:p>
        </w:tc>
        <w:tc>
          <w:tcPr>
            <w:tcW w:w="2268" w:type="dxa"/>
          </w:tcPr>
          <w:p w14:paraId="5E61E3F1" w14:textId="1B001AFD" w:rsidR="00F77368" w:rsidRPr="00F77368" w:rsidRDefault="00F77368" w:rsidP="00F77368">
            <w:pPr>
              <w:spacing w:line="360" w:lineRule="auto"/>
              <w:jc w:val="both"/>
              <w:rPr>
                <w:sz w:val="24"/>
                <w:szCs w:val="24"/>
                <w:lang w:val="lt-LT"/>
              </w:rPr>
            </w:pPr>
            <w:r w:rsidRPr="00F77368">
              <w:rPr>
                <w:sz w:val="24"/>
                <w:szCs w:val="24"/>
                <w:lang w:val="lt-LT"/>
              </w:rPr>
              <w:t xml:space="preserve"> 40,93</w:t>
            </w:r>
          </w:p>
        </w:tc>
        <w:tc>
          <w:tcPr>
            <w:tcW w:w="2693" w:type="dxa"/>
          </w:tcPr>
          <w:p w14:paraId="48876BB5" w14:textId="00482BC8" w:rsidR="00F77368" w:rsidRPr="00F77368" w:rsidRDefault="00F77368" w:rsidP="00F77368">
            <w:pPr>
              <w:spacing w:line="360" w:lineRule="auto"/>
              <w:jc w:val="both"/>
              <w:rPr>
                <w:sz w:val="24"/>
                <w:szCs w:val="24"/>
                <w:lang w:val="lt-LT"/>
              </w:rPr>
            </w:pPr>
            <w:r w:rsidRPr="00F77368">
              <w:rPr>
                <w:sz w:val="24"/>
                <w:szCs w:val="24"/>
                <w:lang w:val="lt-LT"/>
              </w:rPr>
              <w:t>51,82</w:t>
            </w:r>
          </w:p>
        </w:tc>
      </w:tr>
      <w:tr w:rsidR="00F77368" w:rsidRPr="00D30856" w14:paraId="5889195C" w14:textId="0E3BC74A" w:rsidTr="00F77368">
        <w:tc>
          <w:tcPr>
            <w:tcW w:w="700" w:type="dxa"/>
            <w:tcMar>
              <w:top w:w="0" w:type="dxa"/>
              <w:left w:w="108" w:type="dxa"/>
              <w:bottom w:w="0" w:type="dxa"/>
              <w:right w:w="108" w:type="dxa"/>
            </w:tcMar>
            <w:hideMark/>
          </w:tcPr>
          <w:p w14:paraId="1A5CC8B9" w14:textId="77777777" w:rsidR="00F77368" w:rsidRPr="00F77368" w:rsidRDefault="00F77368" w:rsidP="00F77368">
            <w:pPr>
              <w:spacing w:line="360" w:lineRule="auto"/>
              <w:jc w:val="both"/>
              <w:rPr>
                <w:sz w:val="24"/>
                <w:szCs w:val="24"/>
                <w:lang w:val="lt-LT"/>
              </w:rPr>
            </w:pPr>
            <w:r w:rsidRPr="00F77368">
              <w:rPr>
                <w:sz w:val="24"/>
                <w:szCs w:val="24"/>
                <w:lang w:val="lt-LT"/>
              </w:rPr>
              <w:t>4.</w:t>
            </w:r>
          </w:p>
        </w:tc>
        <w:tc>
          <w:tcPr>
            <w:tcW w:w="3973" w:type="dxa"/>
            <w:tcMar>
              <w:top w:w="0" w:type="dxa"/>
              <w:left w:w="108" w:type="dxa"/>
              <w:bottom w:w="0" w:type="dxa"/>
              <w:right w:w="108" w:type="dxa"/>
            </w:tcMar>
            <w:hideMark/>
          </w:tcPr>
          <w:p w14:paraId="748D11FC" w14:textId="77777777" w:rsidR="00F77368" w:rsidRPr="00F77368" w:rsidRDefault="00F77368" w:rsidP="00F77368">
            <w:pPr>
              <w:pStyle w:val="Betarp"/>
              <w:spacing w:line="360" w:lineRule="auto"/>
              <w:rPr>
                <w:sz w:val="24"/>
                <w:szCs w:val="24"/>
                <w:lang w:val="lt-LT"/>
              </w:rPr>
            </w:pPr>
            <w:r w:rsidRPr="00F77368">
              <w:rPr>
                <w:sz w:val="24"/>
                <w:szCs w:val="24"/>
                <w:lang w:val="lt-LT"/>
              </w:rPr>
              <w:t>Projektinės ir rėmėjų lėšos (tūkst. eurų)</w:t>
            </w:r>
          </w:p>
        </w:tc>
        <w:tc>
          <w:tcPr>
            <w:tcW w:w="2268" w:type="dxa"/>
          </w:tcPr>
          <w:p w14:paraId="7E8E7226" w14:textId="6E182989" w:rsidR="00F77368" w:rsidRPr="00F77368" w:rsidRDefault="00F77368" w:rsidP="00F77368">
            <w:pPr>
              <w:spacing w:line="360" w:lineRule="auto"/>
              <w:rPr>
                <w:sz w:val="24"/>
                <w:szCs w:val="24"/>
                <w:lang w:val="lt-LT"/>
              </w:rPr>
            </w:pPr>
            <w:r w:rsidRPr="00F77368">
              <w:rPr>
                <w:sz w:val="24"/>
                <w:szCs w:val="24"/>
                <w:lang w:val="lt-LT"/>
              </w:rPr>
              <w:t xml:space="preserve"> 20,6</w:t>
            </w:r>
          </w:p>
        </w:tc>
        <w:tc>
          <w:tcPr>
            <w:tcW w:w="2693" w:type="dxa"/>
          </w:tcPr>
          <w:p w14:paraId="26590EC4" w14:textId="5BF33054" w:rsidR="00F77368" w:rsidRPr="00F77368" w:rsidRDefault="00F77368" w:rsidP="00F77368">
            <w:pPr>
              <w:spacing w:line="360" w:lineRule="auto"/>
              <w:rPr>
                <w:sz w:val="24"/>
                <w:szCs w:val="24"/>
                <w:lang w:val="lt-LT"/>
              </w:rPr>
            </w:pPr>
            <w:r w:rsidRPr="00F77368">
              <w:rPr>
                <w:sz w:val="24"/>
                <w:szCs w:val="24"/>
                <w:lang w:val="lt-LT"/>
              </w:rPr>
              <w:t>9,44</w:t>
            </w:r>
          </w:p>
        </w:tc>
      </w:tr>
      <w:tr w:rsidR="00F77368" w:rsidRPr="00D30856" w14:paraId="1FA9E684" w14:textId="4198477A" w:rsidTr="00F77368">
        <w:tc>
          <w:tcPr>
            <w:tcW w:w="700" w:type="dxa"/>
            <w:tcMar>
              <w:top w:w="0" w:type="dxa"/>
              <w:left w:w="108" w:type="dxa"/>
              <w:bottom w:w="0" w:type="dxa"/>
              <w:right w:w="108" w:type="dxa"/>
            </w:tcMar>
            <w:hideMark/>
          </w:tcPr>
          <w:p w14:paraId="1E9ED376" w14:textId="77777777" w:rsidR="00F77368" w:rsidRPr="00F77368" w:rsidRDefault="00F77368" w:rsidP="00F77368">
            <w:pPr>
              <w:spacing w:line="360" w:lineRule="auto"/>
              <w:jc w:val="both"/>
              <w:rPr>
                <w:sz w:val="24"/>
                <w:szCs w:val="24"/>
                <w:lang w:val="lt-LT"/>
              </w:rPr>
            </w:pPr>
            <w:r w:rsidRPr="00F77368">
              <w:rPr>
                <w:sz w:val="24"/>
                <w:szCs w:val="24"/>
                <w:lang w:val="lt-LT"/>
              </w:rPr>
              <w:t>5.</w:t>
            </w:r>
          </w:p>
        </w:tc>
        <w:tc>
          <w:tcPr>
            <w:tcW w:w="3973" w:type="dxa"/>
            <w:tcMar>
              <w:top w:w="0" w:type="dxa"/>
              <w:left w:w="108" w:type="dxa"/>
              <w:bottom w:w="0" w:type="dxa"/>
              <w:right w:w="108" w:type="dxa"/>
            </w:tcMar>
            <w:hideMark/>
          </w:tcPr>
          <w:p w14:paraId="4E232511" w14:textId="68FA2EBA" w:rsidR="00F77368" w:rsidRPr="00F77368" w:rsidRDefault="00F77368" w:rsidP="00F77368">
            <w:pPr>
              <w:pStyle w:val="Betarp"/>
              <w:spacing w:line="360" w:lineRule="auto"/>
              <w:rPr>
                <w:sz w:val="24"/>
                <w:szCs w:val="24"/>
                <w:lang w:val="lt-LT"/>
              </w:rPr>
            </w:pPr>
            <w:r w:rsidRPr="00F77368">
              <w:rPr>
                <w:sz w:val="24"/>
                <w:szCs w:val="24"/>
                <w:lang w:val="lt-LT"/>
              </w:rPr>
              <w:t xml:space="preserve">Lankytojų skaičius </w:t>
            </w:r>
          </w:p>
        </w:tc>
        <w:tc>
          <w:tcPr>
            <w:tcW w:w="2268" w:type="dxa"/>
          </w:tcPr>
          <w:p w14:paraId="4E36BF9C" w14:textId="2FFE4D81" w:rsidR="00F77368" w:rsidRPr="00F77368" w:rsidRDefault="00F77368" w:rsidP="00F77368">
            <w:pPr>
              <w:spacing w:line="360" w:lineRule="auto"/>
              <w:jc w:val="both"/>
              <w:rPr>
                <w:sz w:val="24"/>
                <w:szCs w:val="24"/>
                <w:lang w:val="lt-LT"/>
              </w:rPr>
            </w:pPr>
            <w:r w:rsidRPr="00F77368">
              <w:rPr>
                <w:sz w:val="24"/>
                <w:szCs w:val="24"/>
                <w:lang w:val="lt-LT"/>
              </w:rPr>
              <w:t xml:space="preserve"> 30922</w:t>
            </w:r>
          </w:p>
        </w:tc>
        <w:tc>
          <w:tcPr>
            <w:tcW w:w="2693" w:type="dxa"/>
          </w:tcPr>
          <w:p w14:paraId="09FAD7BC" w14:textId="5757038B" w:rsidR="00F77368" w:rsidRPr="00F77368" w:rsidRDefault="00F77368" w:rsidP="00F77368">
            <w:pPr>
              <w:spacing w:line="360" w:lineRule="auto"/>
              <w:jc w:val="both"/>
              <w:rPr>
                <w:sz w:val="24"/>
                <w:szCs w:val="24"/>
                <w:lang w:val="lt-LT"/>
              </w:rPr>
            </w:pPr>
            <w:r w:rsidRPr="00F77368">
              <w:rPr>
                <w:sz w:val="24"/>
                <w:szCs w:val="24"/>
                <w:lang w:val="lt-LT"/>
              </w:rPr>
              <w:t>32890</w:t>
            </w:r>
          </w:p>
        </w:tc>
      </w:tr>
    </w:tbl>
    <w:p w14:paraId="332C779C" w14:textId="77777777" w:rsidR="00082454" w:rsidRDefault="00082454" w:rsidP="00C914B0">
      <w:pPr>
        <w:tabs>
          <w:tab w:val="left" w:pos="794"/>
        </w:tabs>
        <w:spacing w:line="360" w:lineRule="auto"/>
        <w:ind w:right="-1"/>
        <w:rPr>
          <w:sz w:val="24"/>
          <w:szCs w:val="24"/>
          <w:lang w:val="lt-LT"/>
        </w:rPr>
      </w:pPr>
    </w:p>
    <w:p w14:paraId="398516E8" w14:textId="14E869B8" w:rsidR="005406BD" w:rsidRPr="00C914B0" w:rsidRDefault="005406BD" w:rsidP="00C914B0">
      <w:pPr>
        <w:tabs>
          <w:tab w:val="left" w:pos="794"/>
        </w:tabs>
        <w:spacing w:line="360" w:lineRule="auto"/>
        <w:ind w:right="-1"/>
        <w:rPr>
          <w:sz w:val="24"/>
          <w:szCs w:val="24"/>
          <w:lang w:val="lt-LT"/>
        </w:rPr>
      </w:pPr>
      <w:r w:rsidRPr="00D30856">
        <w:rPr>
          <w:sz w:val="24"/>
          <w:szCs w:val="24"/>
          <w:lang w:val="lt-LT"/>
        </w:rPr>
        <w:t>Muziejaus lankytojų skaičius ir gautos lėšos už teikiamas atlygintinas paslaugas per 2022 m.:</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88"/>
        <w:gridCol w:w="1572"/>
        <w:gridCol w:w="1540"/>
        <w:gridCol w:w="1696"/>
      </w:tblGrid>
      <w:tr w:rsidR="005406BD" w:rsidRPr="00D30856" w14:paraId="0F4575E8" w14:textId="77777777" w:rsidTr="00082454">
        <w:trPr>
          <w:trHeight w:val="1128"/>
          <w:jc w:val="center"/>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41CCA0C4"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 xml:space="preserve">Eil. Nr. </w:t>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14:paraId="62405AEA"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Molėtų krašto muziejaus padalinio pavadinimas</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59ECA96F"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Lankytojų skaičius</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672CECC6"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Iš jų moksleivių</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18465E2" w14:textId="71E7A566"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Gauta lėšų už paslaugas (</w:t>
            </w:r>
            <w:r w:rsidR="00C914B0">
              <w:rPr>
                <w:sz w:val="24"/>
                <w:szCs w:val="24"/>
                <w:lang w:val="lt-LT" w:eastAsia="en-US"/>
              </w:rPr>
              <w:t>eurais</w:t>
            </w:r>
            <w:r w:rsidRPr="00C914B0">
              <w:rPr>
                <w:sz w:val="24"/>
                <w:szCs w:val="24"/>
                <w:lang w:val="lt-LT" w:eastAsia="en-US"/>
              </w:rPr>
              <w:t>)</w:t>
            </w:r>
          </w:p>
        </w:tc>
      </w:tr>
      <w:tr w:rsidR="005406BD" w:rsidRPr="00D30856" w14:paraId="53B192E8"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76C900D9"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tcPr>
          <w:p w14:paraId="18326E2F"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Alantos dvaro muziejus-galerija</w:t>
            </w:r>
          </w:p>
        </w:tc>
        <w:tc>
          <w:tcPr>
            <w:tcW w:w="1572" w:type="dxa"/>
            <w:tcBorders>
              <w:top w:val="single" w:sz="4" w:space="0" w:color="auto"/>
              <w:left w:val="single" w:sz="4" w:space="0" w:color="auto"/>
              <w:bottom w:val="single" w:sz="4" w:space="0" w:color="auto"/>
              <w:right w:val="single" w:sz="4" w:space="0" w:color="auto"/>
            </w:tcBorders>
          </w:tcPr>
          <w:p w14:paraId="61B9C389" w14:textId="77777777" w:rsidR="005406BD" w:rsidRPr="00C914B0" w:rsidRDefault="005406BD" w:rsidP="00D30856">
            <w:pPr>
              <w:spacing w:line="360" w:lineRule="auto"/>
              <w:ind w:right="-1"/>
              <w:rPr>
                <w:sz w:val="24"/>
                <w:szCs w:val="24"/>
                <w:lang w:val="lt-LT"/>
              </w:rPr>
            </w:pPr>
            <w:r w:rsidRPr="00C914B0">
              <w:rPr>
                <w:sz w:val="24"/>
                <w:szCs w:val="24"/>
                <w:lang w:val="lt-LT" w:eastAsia="en-US"/>
              </w:rPr>
              <w:t>2690</w:t>
            </w:r>
          </w:p>
        </w:tc>
        <w:tc>
          <w:tcPr>
            <w:tcW w:w="1540" w:type="dxa"/>
            <w:tcBorders>
              <w:top w:val="single" w:sz="4" w:space="0" w:color="auto"/>
              <w:left w:val="single" w:sz="4" w:space="0" w:color="auto"/>
              <w:bottom w:val="single" w:sz="4" w:space="0" w:color="auto"/>
              <w:right w:val="single" w:sz="4" w:space="0" w:color="auto"/>
            </w:tcBorders>
          </w:tcPr>
          <w:p w14:paraId="2E8F3D08" w14:textId="77777777" w:rsidR="005406BD" w:rsidRPr="00C914B0" w:rsidRDefault="005406BD" w:rsidP="00D30856">
            <w:pPr>
              <w:tabs>
                <w:tab w:val="left" w:pos="794"/>
              </w:tabs>
              <w:spacing w:line="360" w:lineRule="auto"/>
              <w:ind w:right="-1"/>
              <w:rPr>
                <w:sz w:val="24"/>
                <w:szCs w:val="24"/>
                <w:lang w:val="lt-LT"/>
              </w:rPr>
            </w:pPr>
            <w:r w:rsidRPr="00C914B0">
              <w:rPr>
                <w:sz w:val="24"/>
                <w:szCs w:val="24"/>
                <w:lang w:val="lt-LT" w:eastAsia="en-US"/>
              </w:rPr>
              <w:t>880</w:t>
            </w:r>
          </w:p>
        </w:tc>
        <w:tc>
          <w:tcPr>
            <w:tcW w:w="1696" w:type="dxa"/>
            <w:tcBorders>
              <w:top w:val="single" w:sz="4" w:space="0" w:color="auto"/>
              <w:left w:val="single" w:sz="4" w:space="0" w:color="auto"/>
              <w:bottom w:val="single" w:sz="4" w:space="0" w:color="auto"/>
              <w:right w:val="single" w:sz="4" w:space="0" w:color="auto"/>
            </w:tcBorders>
            <w:vAlign w:val="center"/>
          </w:tcPr>
          <w:p w14:paraId="482522B7" w14:textId="77777777" w:rsidR="005406BD" w:rsidRPr="00C914B0" w:rsidRDefault="005406BD" w:rsidP="00D30856">
            <w:pPr>
              <w:spacing w:line="360" w:lineRule="auto"/>
              <w:ind w:right="-1"/>
              <w:rPr>
                <w:sz w:val="24"/>
                <w:szCs w:val="24"/>
                <w:lang w:val="lt-LT"/>
              </w:rPr>
            </w:pPr>
            <w:r w:rsidRPr="00C914B0">
              <w:rPr>
                <w:sz w:val="24"/>
                <w:szCs w:val="24"/>
                <w:lang w:val="lt-LT"/>
              </w:rPr>
              <w:t>6519,00</w:t>
            </w:r>
          </w:p>
        </w:tc>
      </w:tr>
      <w:tr w:rsidR="005406BD" w:rsidRPr="00D30856" w14:paraId="3D85F49B"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5E5DB29C"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4B99ECD4"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Ežerų žvejybos muziejus</w:t>
            </w:r>
          </w:p>
        </w:tc>
        <w:tc>
          <w:tcPr>
            <w:tcW w:w="1572" w:type="dxa"/>
            <w:tcBorders>
              <w:top w:val="single" w:sz="4" w:space="0" w:color="auto"/>
              <w:left w:val="single" w:sz="4" w:space="0" w:color="auto"/>
              <w:bottom w:val="single" w:sz="4" w:space="0" w:color="auto"/>
              <w:right w:val="single" w:sz="4" w:space="0" w:color="auto"/>
            </w:tcBorders>
          </w:tcPr>
          <w:p w14:paraId="6B1F58E7"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7006</w:t>
            </w:r>
          </w:p>
        </w:tc>
        <w:tc>
          <w:tcPr>
            <w:tcW w:w="1540" w:type="dxa"/>
            <w:tcBorders>
              <w:top w:val="single" w:sz="4" w:space="0" w:color="auto"/>
              <w:left w:val="single" w:sz="4" w:space="0" w:color="auto"/>
              <w:bottom w:val="single" w:sz="4" w:space="0" w:color="auto"/>
              <w:right w:val="single" w:sz="4" w:space="0" w:color="auto"/>
            </w:tcBorders>
          </w:tcPr>
          <w:p w14:paraId="2CA29898"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rPr>
              <w:t>2128</w:t>
            </w:r>
          </w:p>
        </w:tc>
        <w:tc>
          <w:tcPr>
            <w:tcW w:w="1696" w:type="dxa"/>
            <w:vMerge w:val="restart"/>
            <w:tcBorders>
              <w:top w:val="single" w:sz="4" w:space="0" w:color="auto"/>
              <w:left w:val="single" w:sz="4" w:space="0" w:color="auto"/>
              <w:bottom w:val="single" w:sz="4" w:space="0" w:color="auto"/>
              <w:right w:val="single" w:sz="4" w:space="0" w:color="auto"/>
            </w:tcBorders>
            <w:vAlign w:val="center"/>
          </w:tcPr>
          <w:p w14:paraId="74C4D0AA" w14:textId="77777777" w:rsidR="005406BD" w:rsidRPr="00C914B0" w:rsidRDefault="005406BD" w:rsidP="00D30856">
            <w:pPr>
              <w:spacing w:line="360" w:lineRule="auto"/>
              <w:ind w:right="-1"/>
              <w:rPr>
                <w:sz w:val="24"/>
                <w:szCs w:val="24"/>
                <w:lang w:val="lt-LT" w:eastAsia="en-US"/>
              </w:rPr>
            </w:pPr>
            <w:r w:rsidRPr="00C914B0">
              <w:rPr>
                <w:sz w:val="24"/>
                <w:szCs w:val="24"/>
                <w:lang w:val="lt-LT"/>
              </w:rPr>
              <w:t>28641,60</w:t>
            </w:r>
          </w:p>
        </w:tc>
      </w:tr>
      <w:tr w:rsidR="005406BD" w:rsidRPr="00D30856" w14:paraId="55827B10"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5705B90C"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1198D9EE" w14:textId="77777777" w:rsidR="005406BD" w:rsidRPr="00C914B0" w:rsidRDefault="005406BD" w:rsidP="00D30856">
            <w:pPr>
              <w:tabs>
                <w:tab w:val="left" w:pos="794"/>
              </w:tabs>
              <w:spacing w:line="360" w:lineRule="auto"/>
              <w:ind w:right="-1"/>
              <w:rPr>
                <w:sz w:val="24"/>
                <w:szCs w:val="24"/>
                <w:vertAlign w:val="superscript"/>
                <w:lang w:val="lt-LT" w:eastAsia="en-US"/>
              </w:rPr>
            </w:pPr>
            <w:r w:rsidRPr="00C914B0">
              <w:rPr>
                <w:sz w:val="24"/>
                <w:szCs w:val="24"/>
                <w:lang w:val="lt-LT" w:eastAsia="en-US"/>
              </w:rPr>
              <w:t>Antano Truskausko medžioklės ir gamtos muziejus</w:t>
            </w:r>
          </w:p>
        </w:tc>
        <w:tc>
          <w:tcPr>
            <w:tcW w:w="1572" w:type="dxa"/>
            <w:tcBorders>
              <w:top w:val="single" w:sz="4" w:space="0" w:color="auto"/>
              <w:left w:val="single" w:sz="4" w:space="0" w:color="auto"/>
              <w:bottom w:val="single" w:sz="4" w:space="0" w:color="auto"/>
              <w:right w:val="single" w:sz="4" w:space="0" w:color="auto"/>
            </w:tcBorders>
            <w:vAlign w:val="center"/>
          </w:tcPr>
          <w:p w14:paraId="2FED2766"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6226</w:t>
            </w:r>
          </w:p>
        </w:tc>
        <w:tc>
          <w:tcPr>
            <w:tcW w:w="1540" w:type="dxa"/>
            <w:tcBorders>
              <w:top w:val="single" w:sz="4" w:space="0" w:color="auto"/>
              <w:left w:val="single" w:sz="4" w:space="0" w:color="auto"/>
              <w:bottom w:val="single" w:sz="4" w:space="0" w:color="auto"/>
              <w:right w:val="single" w:sz="4" w:space="0" w:color="auto"/>
            </w:tcBorders>
            <w:vAlign w:val="center"/>
          </w:tcPr>
          <w:p w14:paraId="380D46C7"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1832</w:t>
            </w:r>
          </w:p>
        </w:tc>
        <w:tc>
          <w:tcPr>
            <w:tcW w:w="0" w:type="auto"/>
            <w:vMerge/>
            <w:tcBorders>
              <w:top w:val="single" w:sz="4" w:space="0" w:color="auto"/>
              <w:left w:val="single" w:sz="4" w:space="0" w:color="auto"/>
              <w:bottom w:val="single" w:sz="4" w:space="0" w:color="auto"/>
              <w:right w:val="single" w:sz="4" w:space="0" w:color="auto"/>
            </w:tcBorders>
            <w:vAlign w:val="center"/>
          </w:tcPr>
          <w:p w14:paraId="70610826" w14:textId="77777777" w:rsidR="005406BD" w:rsidRPr="00C914B0" w:rsidRDefault="005406BD" w:rsidP="00D30856">
            <w:pPr>
              <w:spacing w:line="360" w:lineRule="auto"/>
              <w:ind w:right="-1"/>
              <w:rPr>
                <w:sz w:val="24"/>
                <w:szCs w:val="24"/>
                <w:lang w:val="lt-LT" w:eastAsia="en-US"/>
              </w:rPr>
            </w:pPr>
          </w:p>
        </w:tc>
      </w:tr>
      <w:tr w:rsidR="005406BD" w:rsidRPr="00D30856" w14:paraId="2C58A25B"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09B7E5F7"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6EFDDD57"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Molėtų krašto tradicinių amatų centras</w:t>
            </w:r>
          </w:p>
        </w:tc>
        <w:tc>
          <w:tcPr>
            <w:tcW w:w="1572" w:type="dxa"/>
            <w:tcBorders>
              <w:top w:val="single" w:sz="4" w:space="0" w:color="auto"/>
              <w:left w:val="single" w:sz="4" w:space="0" w:color="auto"/>
              <w:bottom w:val="single" w:sz="4" w:space="0" w:color="auto"/>
              <w:right w:val="single" w:sz="4" w:space="0" w:color="auto"/>
            </w:tcBorders>
            <w:vAlign w:val="center"/>
          </w:tcPr>
          <w:p w14:paraId="1C213DAE"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555</w:t>
            </w:r>
          </w:p>
        </w:tc>
        <w:tc>
          <w:tcPr>
            <w:tcW w:w="1540" w:type="dxa"/>
            <w:tcBorders>
              <w:top w:val="single" w:sz="4" w:space="0" w:color="auto"/>
              <w:left w:val="single" w:sz="4" w:space="0" w:color="auto"/>
              <w:bottom w:val="single" w:sz="4" w:space="0" w:color="auto"/>
              <w:right w:val="single" w:sz="4" w:space="0" w:color="auto"/>
            </w:tcBorders>
          </w:tcPr>
          <w:p w14:paraId="4248056B"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176</w:t>
            </w:r>
          </w:p>
        </w:tc>
        <w:tc>
          <w:tcPr>
            <w:tcW w:w="1696" w:type="dxa"/>
            <w:tcBorders>
              <w:top w:val="single" w:sz="4" w:space="0" w:color="auto"/>
              <w:left w:val="single" w:sz="4" w:space="0" w:color="auto"/>
              <w:bottom w:val="single" w:sz="4" w:space="0" w:color="auto"/>
              <w:right w:val="single" w:sz="4" w:space="0" w:color="auto"/>
            </w:tcBorders>
            <w:vAlign w:val="center"/>
          </w:tcPr>
          <w:p w14:paraId="60049F1A" w14:textId="77777777" w:rsidR="005406BD" w:rsidRPr="00C914B0" w:rsidRDefault="005406BD" w:rsidP="00D30856">
            <w:pPr>
              <w:spacing w:line="360" w:lineRule="auto"/>
              <w:ind w:right="-1"/>
              <w:rPr>
                <w:sz w:val="24"/>
                <w:szCs w:val="24"/>
                <w:lang w:val="lt-LT" w:eastAsia="en-US"/>
              </w:rPr>
            </w:pPr>
            <w:r w:rsidRPr="00C914B0">
              <w:rPr>
                <w:sz w:val="24"/>
                <w:szCs w:val="24"/>
                <w:lang w:val="lt-LT"/>
              </w:rPr>
              <w:t>3294,00</w:t>
            </w:r>
          </w:p>
        </w:tc>
      </w:tr>
      <w:tr w:rsidR="005406BD" w:rsidRPr="00D30856" w14:paraId="0CF1537C"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5F5944D7"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7EB2C664"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Etnografinė sodyba ir dangaus šviesulių stebykla</w:t>
            </w:r>
          </w:p>
        </w:tc>
        <w:tc>
          <w:tcPr>
            <w:tcW w:w="1572" w:type="dxa"/>
            <w:tcBorders>
              <w:top w:val="single" w:sz="4" w:space="0" w:color="auto"/>
              <w:left w:val="single" w:sz="4" w:space="0" w:color="auto"/>
              <w:bottom w:val="single" w:sz="4" w:space="0" w:color="auto"/>
              <w:right w:val="single" w:sz="4" w:space="0" w:color="auto"/>
            </w:tcBorders>
          </w:tcPr>
          <w:p w14:paraId="2B71E5D0"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1600</w:t>
            </w:r>
          </w:p>
        </w:tc>
        <w:tc>
          <w:tcPr>
            <w:tcW w:w="1540" w:type="dxa"/>
            <w:tcBorders>
              <w:top w:val="single" w:sz="4" w:space="0" w:color="auto"/>
              <w:left w:val="single" w:sz="4" w:space="0" w:color="auto"/>
              <w:bottom w:val="single" w:sz="4" w:space="0" w:color="auto"/>
              <w:right w:val="single" w:sz="4" w:space="0" w:color="auto"/>
            </w:tcBorders>
          </w:tcPr>
          <w:p w14:paraId="4B8A1D3A" w14:textId="77777777" w:rsidR="005406BD" w:rsidRPr="00C914B0" w:rsidRDefault="005406BD" w:rsidP="00D30856">
            <w:pPr>
              <w:tabs>
                <w:tab w:val="left" w:pos="360"/>
                <w:tab w:val="center" w:pos="672"/>
                <w:tab w:val="left" w:pos="794"/>
              </w:tabs>
              <w:spacing w:line="360" w:lineRule="auto"/>
              <w:ind w:right="-1"/>
              <w:rPr>
                <w:sz w:val="24"/>
                <w:szCs w:val="24"/>
                <w:lang w:val="lt-LT" w:eastAsia="en-US"/>
              </w:rPr>
            </w:pPr>
            <w:r w:rsidRPr="00C914B0">
              <w:rPr>
                <w:sz w:val="24"/>
                <w:szCs w:val="24"/>
                <w:lang w:val="lt-LT" w:eastAsia="en-US"/>
              </w:rPr>
              <w:t>1170</w:t>
            </w:r>
          </w:p>
        </w:tc>
        <w:tc>
          <w:tcPr>
            <w:tcW w:w="1696" w:type="dxa"/>
            <w:tcBorders>
              <w:top w:val="single" w:sz="4" w:space="0" w:color="auto"/>
              <w:left w:val="single" w:sz="4" w:space="0" w:color="auto"/>
              <w:bottom w:val="single" w:sz="4" w:space="0" w:color="auto"/>
              <w:right w:val="single" w:sz="4" w:space="0" w:color="auto"/>
            </w:tcBorders>
          </w:tcPr>
          <w:p w14:paraId="0C900A8C" w14:textId="77777777" w:rsidR="005406BD" w:rsidRPr="00C914B0" w:rsidRDefault="005406BD" w:rsidP="00D30856">
            <w:pPr>
              <w:spacing w:line="360" w:lineRule="auto"/>
              <w:ind w:right="-1"/>
              <w:rPr>
                <w:sz w:val="24"/>
                <w:szCs w:val="24"/>
                <w:lang w:val="lt-LT" w:eastAsia="en-US"/>
              </w:rPr>
            </w:pPr>
            <w:r w:rsidRPr="00C914B0">
              <w:rPr>
                <w:sz w:val="24"/>
                <w:szCs w:val="24"/>
                <w:lang w:val="lt-LT"/>
              </w:rPr>
              <w:t>7226,00</w:t>
            </w:r>
          </w:p>
        </w:tc>
      </w:tr>
      <w:tr w:rsidR="005406BD" w:rsidRPr="00D30856" w14:paraId="76BF4721"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211C7F7C"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5D537DCE"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 xml:space="preserve">Vienuolyno muziejus </w:t>
            </w:r>
          </w:p>
        </w:tc>
        <w:tc>
          <w:tcPr>
            <w:tcW w:w="1572" w:type="dxa"/>
            <w:tcBorders>
              <w:top w:val="single" w:sz="4" w:space="0" w:color="auto"/>
              <w:left w:val="single" w:sz="4" w:space="0" w:color="auto"/>
              <w:bottom w:val="single" w:sz="4" w:space="0" w:color="auto"/>
              <w:right w:val="single" w:sz="4" w:space="0" w:color="auto"/>
            </w:tcBorders>
          </w:tcPr>
          <w:p w14:paraId="670E25CB"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2402</w:t>
            </w:r>
          </w:p>
        </w:tc>
        <w:tc>
          <w:tcPr>
            <w:tcW w:w="1540" w:type="dxa"/>
            <w:tcBorders>
              <w:top w:val="single" w:sz="4" w:space="0" w:color="auto"/>
              <w:left w:val="single" w:sz="4" w:space="0" w:color="auto"/>
              <w:bottom w:val="single" w:sz="4" w:space="0" w:color="auto"/>
              <w:right w:val="single" w:sz="4" w:space="0" w:color="auto"/>
            </w:tcBorders>
          </w:tcPr>
          <w:p w14:paraId="24CCD469"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947</w:t>
            </w:r>
          </w:p>
        </w:tc>
        <w:tc>
          <w:tcPr>
            <w:tcW w:w="1696" w:type="dxa"/>
            <w:tcBorders>
              <w:top w:val="single" w:sz="4" w:space="0" w:color="auto"/>
              <w:left w:val="single" w:sz="4" w:space="0" w:color="auto"/>
              <w:bottom w:val="single" w:sz="4" w:space="0" w:color="auto"/>
              <w:right w:val="single" w:sz="4" w:space="0" w:color="auto"/>
            </w:tcBorders>
            <w:vAlign w:val="center"/>
          </w:tcPr>
          <w:p w14:paraId="60FD76B1" w14:textId="77777777" w:rsidR="005406BD" w:rsidRPr="00C914B0" w:rsidRDefault="005406BD" w:rsidP="00D30856">
            <w:pPr>
              <w:tabs>
                <w:tab w:val="left" w:pos="390"/>
                <w:tab w:val="center" w:pos="742"/>
              </w:tabs>
              <w:spacing w:line="360" w:lineRule="auto"/>
              <w:ind w:right="-1"/>
              <w:rPr>
                <w:sz w:val="24"/>
                <w:szCs w:val="24"/>
                <w:lang w:val="lt-LT" w:eastAsia="en-US"/>
              </w:rPr>
            </w:pPr>
            <w:r w:rsidRPr="00C914B0">
              <w:rPr>
                <w:sz w:val="24"/>
                <w:szCs w:val="24"/>
                <w:lang w:val="lt-LT"/>
              </w:rPr>
              <w:t>4442,00</w:t>
            </w:r>
          </w:p>
        </w:tc>
      </w:tr>
      <w:tr w:rsidR="005406BD" w:rsidRPr="00D30856" w14:paraId="5EAD1B08"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2318AD3C"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hideMark/>
          </w:tcPr>
          <w:p w14:paraId="04BA8E2C"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Molėtų krašto muziejus</w:t>
            </w:r>
          </w:p>
        </w:tc>
        <w:tc>
          <w:tcPr>
            <w:tcW w:w="1572" w:type="dxa"/>
            <w:tcBorders>
              <w:top w:val="single" w:sz="4" w:space="0" w:color="auto"/>
              <w:left w:val="single" w:sz="4" w:space="0" w:color="auto"/>
              <w:bottom w:val="single" w:sz="4" w:space="0" w:color="auto"/>
              <w:right w:val="single" w:sz="4" w:space="0" w:color="auto"/>
            </w:tcBorders>
          </w:tcPr>
          <w:p w14:paraId="03ECEA61" w14:textId="77777777" w:rsidR="005406BD" w:rsidRPr="00C914B0" w:rsidRDefault="005406BD" w:rsidP="00D30856">
            <w:pPr>
              <w:spacing w:line="360" w:lineRule="auto"/>
              <w:ind w:right="-1"/>
              <w:rPr>
                <w:sz w:val="24"/>
                <w:szCs w:val="24"/>
                <w:lang w:val="lt-LT" w:eastAsia="en-US"/>
              </w:rPr>
            </w:pPr>
            <w:r w:rsidRPr="00C914B0">
              <w:rPr>
                <w:sz w:val="24"/>
                <w:szCs w:val="24"/>
                <w:lang w:val="lt-LT" w:eastAsia="en-US"/>
              </w:rPr>
              <w:t>3134</w:t>
            </w:r>
          </w:p>
        </w:tc>
        <w:tc>
          <w:tcPr>
            <w:tcW w:w="1540" w:type="dxa"/>
            <w:tcBorders>
              <w:top w:val="single" w:sz="4" w:space="0" w:color="auto"/>
              <w:left w:val="single" w:sz="4" w:space="0" w:color="auto"/>
              <w:bottom w:val="single" w:sz="4" w:space="0" w:color="auto"/>
              <w:right w:val="single" w:sz="4" w:space="0" w:color="auto"/>
            </w:tcBorders>
          </w:tcPr>
          <w:p w14:paraId="32E84E26" w14:textId="77777777" w:rsidR="005406BD" w:rsidRPr="00C914B0" w:rsidRDefault="005406BD" w:rsidP="00D30856">
            <w:pPr>
              <w:tabs>
                <w:tab w:val="left" w:pos="794"/>
              </w:tabs>
              <w:spacing w:line="360" w:lineRule="auto"/>
              <w:ind w:right="-1"/>
              <w:rPr>
                <w:b/>
                <w:sz w:val="24"/>
                <w:szCs w:val="24"/>
                <w:lang w:val="lt-LT" w:eastAsia="en-US"/>
              </w:rPr>
            </w:pPr>
            <w:r w:rsidRPr="00C914B0">
              <w:rPr>
                <w:bCs/>
                <w:sz w:val="24"/>
                <w:szCs w:val="24"/>
                <w:lang w:val="lt-LT" w:eastAsia="en-US"/>
              </w:rPr>
              <w:t>591</w:t>
            </w:r>
          </w:p>
        </w:tc>
        <w:tc>
          <w:tcPr>
            <w:tcW w:w="1696" w:type="dxa"/>
            <w:tcBorders>
              <w:top w:val="single" w:sz="4" w:space="0" w:color="auto"/>
              <w:left w:val="single" w:sz="4" w:space="0" w:color="auto"/>
              <w:bottom w:val="single" w:sz="4" w:space="0" w:color="auto"/>
              <w:right w:val="single" w:sz="4" w:space="0" w:color="auto"/>
            </w:tcBorders>
            <w:vAlign w:val="center"/>
          </w:tcPr>
          <w:p w14:paraId="150AE984" w14:textId="77777777" w:rsidR="005406BD" w:rsidRPr="00C914B0" w:rsidRDefault="005406BD" w:rsidP="00D30856">
            <w:pPr>
              <w:spacing w:line="360" w:lineRule="auto"/>
              <w:ind w:right="-1"/>
              <w:rPr>
                <w:sz w:val="24"/>
                <w:szCs w:val="24"/>
                <w:lang w:val="lt-LT" w:eastAsia="en-US"/>
              </w:rPr>
            </w:pPr>
            <w:r w:rsidRPr="00C914B0">
              <w:rPr>
                <w:sz w:val="24"/>
                <w:szCs w:val="24"/>
                <w:lang w:val="lt-LT"/>
              </w:rPr>
              <w:t>1696,90</w:t>
            </w:r>
          </w:p>
        </w:tc>
      </w:tr>
      <w:tr w:rsidR="005406BD" w:rsidRPr="00D30856" w14:paraId="43BD25F7" w14:textId="77777777" w:rsidTr="00082454">
        <w:trPr>
          <w:jc w:val="center"/>
        </w:trPr>
        <w:tc>
          <w:tcPr>
            <w:tcW w:w="556" w:type="dxa"/>
            <w:tcBorders>
              <w:top w:val="single" w:sz="4" w:space="0" w:color="auto"/>
              <w:left w:val="single" w:sz="4" w:space="0" w:color="auto"/>
              <w:bottom w:val="single" w:sz="4" w:space="0" w:color="auto"/>
              <w:right w:val="single" w:sz="4" w:space="0" w:color="auto"/>
            </w:tcBorders>
          </w:tcPr>
          <w:p w14:paraId="31F2F6F2" w14:textId="77777777" w:rsidR="005406BD" w:rsidRPr="00C914B0" w:rsidRDefault="005406BD" w:rsidP="00D30856">
            <w:pPr>
              <w:numPr>
                <w:ilvl w:val="0"/>
                <w:numId w:val="1"/>
              </w:numPr>
              <w:tabs>
                <w:tab w:val="left" w:pos="794"/>
              </w:tabs>
              <w:suppressAutoHyphens/>
              <w:spacing w:line="360" w:lineRule="auto"/>
              <w:ind w:left="0" w:right="-1" w:firstLine="0"/>
              <w:rPr>
                <w:sz w:val="24"/>
                <w:szCs w:val="24"/>
                <w:lang w:val="lt-LT" w:eastAsia="en-US"/>
              </w:rPr>
            </w:pPr>
          </w:p>
        </w:tc>
        <w:tc>
          <w:tcPr>
            <w:tcW w:w="4388" w:type="dxa"/>
            <w:tcBorders>
              <w:top w:val="single" w:sz="4" w:space="0" w:color="auto"/>
              <w:left w:val="single" w:sz="4" w:space="0" w:color="auto"/>
              <w:bottom w:val="single" w:sz="4" w:space="0" w:color="auto"/>
              <w:right w:val="single" w:sz="4" w:space="0" w:color="auto"/>
            </w:tcBorders>
          </w:tcPr>
          <w:p w14:paraId="50F8711D" w14:textId="77777777" w:rsidR="005406BD" w:rsidRPr="00C914B0" w:rsidRDefault="005406BD" w:rsidP="00D30856">
            <w:pPr>
              <w:tabs>
                <w:tab w:val="left" w:pos="794"/>
              </w:tabs>
              <w:spacing w:line="360" w:lineRule="auto"/>
              <w:ind w:right="-1"/>
              <w:rPr>
                <w:sz w:val="24"/>
                <w:szCs w:val="24"/>
                <w:lang w:val="lt-LT" w:eastAsia="en-US"/>
              </w:rPr>
            </w:pPr>
            <w:r w:rsidRPr="00C914B0">
              <w:rPr>
                <w:sz w:val="24"/>
                <w:szCs w:val="24"/>
                <w:lang w:val="lt-LT" w:eastAsia="en-US"/>
              </w:rPr>
              <w:t>Molėtų dailės galerija</w:t>
            </w:r>
          </w:p>
        </w:tc>
        <w:tc>
          <w:tcPr>
            <w:tcW w:w="1572" w:type="dxa"/>
            <w:tcBorders>
              <w:top w:val="single" w:sz="4" w:space="0" w:color="auto"/>
              <w:left w:val="single" w:sz="4" w:space="0" w:color="auto"/>
              <w:bottom w:val="single" w:sz="4" w:space="0" w:color="auto"/>
              <w:right w:val="single" w:sz="4" w:space="0" w:color="auto"/>
            </w:tcBorders>
          </w:tcPr>
          <w:p w14:paraId="4B3B77EF" w14:textId="5B69D954" w:rsidR="005406BD" w:rsidRPr="00C914B0" w:rsidRDefault="005406BD" w:rsidP="00D30856">
            <w:pPr>
              <w:spacing w:line="360" w:lineRule="auto"/>
              <w:ind w:right="-1"/>
              <w:rPr>
                <w:sz w:val="24"/>
                <w:szCs w:val="24"/>
                <w:lang w:val="lt-LT" w:eastAsia="en-US"/>
              </w:rPr>
            </w:pPr>
            <w:r w:rsidRPr="00C914B0">
              <w:rPr>
                <w:sz w:val="24"/>
                <w:szCs w:val="24"/>
                <w:lang w:val="lt-LT" w:eastAsia="en-US"/>
              </w:rPr>
              <w:t xml:space="preserve">9277 </w:t>
            </w:r>
            <w:r w:rsidR="00082454">
              <w:rPr>
                <w:sz w:val="24"/>
                <w:szCs w:val="24"/>
                <w:lang w:val="lt-LT" w:eastAsia="en-US"/>
              </w:rPr>
              <w:t>(kartu su Kultūros centro renginių dalyviais</w:t>
            </w:r>
            <w:r w:rsidRPr="00C914B0">
              <w:rPr>
                <w:sz w:val="24"/>
                <w:szCs w:val="24"/>
                <w:lang w:val="lt-LT" w:eastAsia="en-US"/>
              </w:rPr>
              <w:t>)</w:t>
            </w:r>
          </w:p>
        </w:tc>
        <w:tc>
          <w:tcPr>
            <w:tcW w:w="1540" w:type="dxa"/>
            <w:tcBorders>
              <w:top w:val="single" w:sz="4" w:space="0" w:color="auto"/>
              <w:left w:val="single" w:sz="4" w:space="0" w:color="auto"/>
              <w:bottom w:val="single" w:sz="4" w:space="0" w:color="auto"/>
              <w:right w:val="single" w:sz="4" w:space="0" w:color="auto"/>
            </w:tcBorders>
          </w:tcPr>
          <w:p w14:paraId="4374F194" w14:textId="77777777" w:rsidR="005406BD" w:rsidRPr="00C914B0" w:rsidRDefault="005406BD" w:rsidP="00D30856">
            <w:pPr>
              <w:tabs>
                <w:tab w:val="left" w:pos="794"/>
              </w:tabs>
              <w:spacing w:line="360" w:lineRule="auto"/>
              <w:ind w:right="-1"/>
              <w:rPr>
                <w:bCs/>
                <w:sz w:val="24"/>
                <w:szCs w:val="24"/>
                <w:lang w:val="lt-LT" w:eastAsia="en-US"/>
              </w:rPr>
            </w:pPr>
            <w:r w:rsidRPr="00C914B0">
              <w:rPr>
                <w:bCs/>
                <w:sz w:val="24"/>
                <w:szCs w:val="24"/>
                <w:lang w:val="lt-LT" w:eastAsia="en-US"/>
              </w:rPr>
              <w:t>-</w:t>
            </w:r>
          </w:p>
        </w:tc>
        <w:tc>
          <w:tcPr>
            <w:tcW w:w="1696" w:type="dxa"/>
            <w:tcBorders>
              <w:top w:val="single" w:sz="4" w:space="0" w:color="auto"/>
              <w:left w:val="single" w:sz="4" w:space="0" w:color="auto"/>
              <w:bottom w:val="single" w:sz="4" w:space="0" w:color="auto"/>
              <w:right w:val="single" w:sz="4" w:space="0" w:color="auto"/>
            </w:tcBorders>
          </w:tcPr>
          <w:p w14:paraId="786487DD" w14:textId="77777777" w:rsidR="005406BD" w:rsidRPr="00C914B0" w:rsidRDefault="005406BD" w:rsidP="00D30856">
            <w:pPr>
              <w:spacing w:line="360" w:lineRule="auto"/>
              <w:ind w:right="-1"/>
              <w:rPr>
                <w:sz w:val="24"/>
                <w:szCs w:val="24"/>
                <w:lang w:val="lt-LT"/>
              </w:rPr>
            </w:pPr>
            <w:r w:rsidRPr="00C914B0">
              <w:rPr>
                <w:sz w:val="24"/>
                <w:szCs w:val="24"/>
                <w:lang w:val="lt-LT"/>
              </w:rPr>
              <w:t>-</w:t>
            </w:r>
          </w:p>
        </w:tc>
      </w:tr>
      <w:tr w:rsidR="005406BD" w:rsidRPr="00D30856" w14:paraId="2322E120" w14:textId="77777777" w:rsidTr="00082454">
        <w:trPr>
          <w:jc w:val="center"/>
        </w:trPr>
        <w:tc>
          <w:tcPr>
            <w:tcW w:w="4944" w:type="dxa"/>
            <w:gridSpan w:val="2"/>
            <w:tcBorders>
              <w:top w:val="single" w:sz="4" w:space="0" w:color="auto"/>
              <w:left w:val="single" w:sz="4" w:space="0" w:color="auto"/>
              <w:bottom w:val="single" w:sz="4" w:space="0" w:color="auto"/>
              <w:right w:val="single" w:sz="4" w:space="0" w:color="auto"/>
            </w:tcBorders>
            <w:hideMark/>
          </w:tcPr>
          <w:p w14:paraId="4A665829" w14:textId="77777777" w:rsidR="005406BD" w:rsidRPr="00C914B0" w:rsidRDefault="005406BD" w:rsidP="00D30856">
            <w:pPr>
              <w:tabs>
                <w:tab w:val="left" w:pos="794"/>
              </w:tabs>
              <w:spacing w:line="360" w:lineRule="auto"/>
              <w:ind w:right="-1"/>
              <w:rPr>
                <w:b/>
                <w:sz w:val="24"/>
                <w:szCs w:val="24"/>
                <w:lang w:val="lt-LT" w:eastAsia="en-US"/>
              </w:rPr>
            </w:pPr>
            <w:r w:rsidRPr="00C914B0">
              <w:rPr>
                <w:b/>
                <w:sz w:val="24"/>
                <w:szCs w:val="24"/>
                <w:lang w:val="lt-LT" w:eastAsia="en-US"/>
              </w:rPr>
              <w:lastRenderedPageBreak/>
              <w:t>Iš viso muziejuje:</w:t>
            </w:r>
          </w:p>
        </w:tc>
        <w:tc>
          <w:tcPr>
            <w:tcW w:w="1572" w:type="dxa"/>
            <w:tcBorders>
              <w:top w:val="single" w:sz="4" w:space="0" w:color="auto"/>
              <w:left w:val="single" w:sz="4" w:space="0" w:color="auto"/>
              <w:bottom w:val="single" w:sz="4" w:space="0" w:color="auto"/>
              <w:right w:val="single" w:sz="4" w:space="0" w:color="auto"/>
            </w:tcBorders>
          </w:tcPr>
          <w:p w14:paraId="5350F828" w14:textId="77777777" w:rsidR="005406BD" w:rsidRPr="00C914B0" w:rsidRDefault="005406BD" w:rsidP="00D30856">
            <w:pPr>
              <w:tabs>
                <w:tab w:val="left" w:pos="794"/>
              </w:tabs>
              <w:spacing w:line="360" w:lineRule="auto"/>
              <w:ind w:right="-1"/>
              <w:rPr>
                <w:b/>
                <w:sz w:val="24"/>
                <w:szCs w:val="24"/>
                <w:lang w:val="lt-LT" w:eastAsia="en-US"/>
              </w:rPr>
            </w:pPr>
            <w:r w:rsidRPr="00C914B0">
              <w:rPr>
                <w:b/>
                <w:sz w:val="24"/>
                <w:szCs w:val="24"/>
                <w:lang w:val="lt-LT" w:eastAsia="en-US"/>
              </w:rPr>
              <w:t>23613</w:t>
            </w:r>
          </w:p>
        </w:tc>
        <w:tc>
          <w:tcPr>
            <w:tcW w:w="1540" w:type="dxa"/>
            <w:tcBorders>
              <w:top w:val="single" w:sz="4" w:space="0" w:color="auto"/>
              <w:left w:val="single" w:sz="4" w:space="0" w:color="auto"/>
              <w:bottom w:val="single" w:sz="4" w:space="0" w:color="auto"/>
              <w:right w:val="single" w:sz="4" w:space="0" w:color="auto"/>
            </w:tcBorders>
          </w:tcPr>
          <w:p w14:paraId="644CF982" w14:textId="77777777" w:rsidR="005406BD" w:rsidRPr="00C914B0" w:rsidRDefault="005406BD" w:rsidP="00D30856">
            <w:pPr>
              <w:spacing w:line="360" w:lineRule="auto"/>
              <w:ind w:right="-1"/>
              <w:rPr>
                <w:b/>
                <w:sz w:val="24"/>
                <w:szCs w:val="24"/>
                <w:lang w:val="lt-LT" w:eastAsia="en-US"/>
              </w:rPr>
            </w:pPr>
            <w:r w:rsidRPr="00C914B0">
              <w:rPr>
                <w:b/>
                <w:sz w:val="24"/>
                <w:szCs w:val="24"/>
                <w:lang w:val="lt-LT" w:eastAsia="en-US"/>
              </w:rPr>
              <w:t>7724</w:t>
            </w:r>
          </w:p>
        </w:tc>
        <w:tc>
          <w:tcPr>
            <w:tcW w:w="1696" w:type="dxa"/>
            <w:tcBorders>
              <w:top w:val="single" w:sz="4" w:space="0" w:color="auto"/>
              <w:left w:val="single" w:sz="4" w:space="0" w:color="auto"/>
              <w:bottom w:val="single" w:sz="4" w:space="0" w:color="auto"/>
              <w:right w:val="single" w:sz="4" w:space="0" w:color="auto"/>
            </w:tcBorders>
          </w:tcPr>
          <w:p w14:paraId="780CEE67" w14:textId="77777777" w:rsidR="005406BD" w:rsidRPr="00C914B0" w:rsidRDefault="005406BD" w:rsidP="00D30856">
            <w:pPr>
              <w:tabs>
                <w:tab w:val="left" w:pos="794"/>
              </w:tabs>
              <w:spacing w:line="360" w:lineRule="auto"/>
              <w:ind w:right="-1"/>
              <w:rPr>
                <w:b/>
                <w:sz w:val="24"/>
                <w:szCs w:val="24"/>
                <w:lang w:val="lt-LT" w:eastAsia="en-US"/>
              </w:rPr>
            </w:pPr>
            <w:r w:rsidRPr="00C914B0">
              <w:rPr>
                <w:b/>
                <w:sz w:val="24"/>
                <w:szCs w:val="24"/>
                <w:lang w:val="lt-LT" w:eastAsia="en-US"/>
              </w:rPr>
              <w:t>51819,50</w:t>
            </w:r>
          </w:p>
        </w:tc>
      </w:tr>
      <w:tr w:rsidR="005406BD" w:rsidRPr="00D30856" w14:paraId="05067631" w14:textId="77777777" w:rsidTr="00082454">
        <w:trPr>
          <w:jc w:val="center"/>
        </w:trPr>
        <w:tc>
          <w:tcPr>
            <w:tcW w:w="4944" w:type="dxa"/>
            <w:gridSpan w:val="2"/>
            <w:tcBorders>
              <w:top w:val="single" w:sz="4" w:space="0" w:color="auto"/>
              <w:left w:val="single" w:sz="4" w:space="0" w:color="auto"/>
              <w:bottom w:val="single" w:sz="4" w:space="0" w:color="auto"/>
              <w:right w:val="single" w:sz="4" w:space="0" w:color="auto"/>
            </w:tcBorders>
          </w:tcPr>
          <w:p w14:paraId="0C235E46" w14:textId="77777777" w:rsidR="005406BD" w:rsidRPr="00C914B0" w:rsidRDefault="005406BD" w:rsidP="00D30856">
            <w:pPr>
              <w:tabs>
                <w:tab w:val="left" w:pos="794"/>
              </w:tabs>
              <w:spacing w:line="360" w:lineRule="auto"/>
              <w:ind w:right="-1"/>
              <w:rPr>
                <w:b/>
                <w:sz w:val="24"/>
                <w:szCs w:val="24"/>
                <w:lang w:val="lt-LT" w:eastAsia="en-US"/>
              </w:rPr>
            </w:pPr>
            <w:r w:rsidRPr="00C914B0">
              <w:rPr>
                <w:b/>
                <w:sz w:val="24"/>
                <w:szCs w:val="24"/>
                <w:lang w:val="lt-LT" w:eastAsia="en-US"/>
              </w:rPr>
              <w:t>Bendrai iš viso:</w:t>
            </w:r>
          </w:p>
        </w:tc>
        <w:tc>
          <w:tcPr>
            <w:tcW w:w="1572" w:type="dxa"/>
            <w:tcBorders>
              <w:top w:val="single" w:sz="4" w:space="0" w:color="auto"/>
              <w:left w:val="single" w:sz="4" w:space="0" w:color="auto"/>
              <w:bottom w:val="single" w:sz="4" w:space="0" w:color="auto"/>
              <w:right w:val="single" w:sz="4" w:space="0" w:color="auto"/>
            </w:tcBorders>
          </w:tcPr>
          <w:p w14:paraId="43E44825" w14:textId="77777777" w:rsidR="005406BD" w:rsidRPr="00C914B0" w:rsidRDefault="005406BD" w:rsidP="00D30856">
            <w:pPr>
              <w:tabs>
                <w:tab w:val="left" w:pos="794"/>
              </w:tabs>
              <w:spacing w:line="360" w:lineRule="auto"/>
              <w:ind w:right="-1"/>
              <w:rPr>
                <w:b/>
                <w:color w:val="FF0000"/>
                <w:sz w:val="24"/>
                <w:szCs w:val="24"/>
                <w:lang w:val="lt-LT" w:eastAsia="en-US"/>
              </w:rPr>
            </w:pPr>
            <w:r w:rsidRPr="00C914B0">
              <w:rPr>
                <w:b/>
                <w:sz w:val="24"/>
                <w:szCs w:val="24"/>
                <w:lang w:val="lt-LT" w:eastAsia="en-US"/>
              </w:rPr>
              <w:t>32890</w:t>
            </w:r>
          </w:p>
        </w:tc>
        <w:tc>
          <w:tcPr>
            <w:tcW w:w="1540" w:type="dxa"/>
            <w:tcBorders>
              <w:top w:val="single" w:sz="4" w:space="0" w:color="auto"/>
              <w:left w:val="single" w:sz="4" w:space="0" w:color="auto"/>
              <w:bottom w:val="single" w:sz="4" w:space="0" w:color="auto"/>
              <w:right w:val="single" w:sz="4" w:space="0" w:color="auto"/>
            </w:tcBorders>
          </w:tcPr>
          <w:p w14:paraId="27B08D6F" w14:textId="77777777" w:rsidR="005406BD" w:rsidRPr="00C914B0" w:rsidRDefault="005406BD" w:rsidP="00D30856">
            <w:pPr>
              <w:spacing w:line="360" w:lineRule="auto"/>
              <w:ind w:right="-1"/>
              <w:rPr>
                <w:b/>
                <w:color w:val="FF0000"/>
                <w:sz w:val="24"/>
                <w:szCs w:val="24"/>
                <w:lang w:val="lt-LT" w:eastAsia="en-US"/>
              </w:rPr>
            </w:pPr>
          </w:p>
        </w:tc>
        <w:tc>
          <w:tcPr>
            <w:tcW w:w="1696" w:type="dxa"/>
            <w:tcBorders>
              <w:top w:val="single" w:sz="4" w:space="0" w:color="auto"/>
              <w:left w:val="single" w:sz="4" w:space="0" w:color="auto"/>
              <w:bottom w:val="single" w:sz="4" w:space="0" w:color="auto"/>
              <w:right w:val="single" w:sz="4" w:space="0" w:color="auto"/>
            </w:tcBorders>
          </w:tcPr>
          <w:p w14:paraId="3B2E9492" w14:textId="77777777" w:rsidR="005406BD" w:rsidRPr="00C914B0" w:rsidRDefault="005406BD" w:rsidP="00D30856">
            <w:pPr>
              <w:tabs>
                <w:tab w:val="left" w:pos="794"/>
              </w:tabs>
              <w:spacing w:line="360" w:lineRule="auto"/>
              <w:ind w:right="-1"/>
              <w:rPr>
                <w:bCs/>
                <w:sz w:val="24"/>
                <w:szCs w:val="24"/>
                <w:lang w:val="lt-LT" w:eastAsia="en-US"/>
              </w:rPr>
            </w:pPr>
          </w:p>
        </w:tc>
      </w:tr>
    </w:tbl>
    <w:p w14:paraId="0DDFA187" w14:textId="779B1E5A" w:rsidR="00810D1D" w:rsidRPr="00D30856" w:rsidRDefault="00880E6D" w:rsidP="00D30856">
      <w:pPr>
        <w:spacing w:line="360" w:lineRule="auto"/>
        <w:ind w:right="-1"/>
        <w:rPr>
          <w:bCs/>
          <w:sz w:val="24"/>
          <w:szCs w:val="24"/>
          <w:lang w:val="lt-LT"/>
        </w:rPr>
      </w:pPr>
      <w:r w:rsidRPr="00D30856">
        <w:rPr>
          <w:bCs/>
          <w:sz w:val="24"/>
          <w:szCs w:val="24"/>
          <w:lang w:val="lt-LT"/>
        </w:rPr>
        <w:t>2022 m. planuota už teikiamas paslaugas gauti 45000 eurų, rodiklis viršytas 6819,50 eurų.</w:t>
      </w:r>
    </w:p>
    <w:p w14:paraId="0F93FAD8" w14:textId="2494041D" w:rsidR="00CD3AC5" w:rsidRPr="00D30856" w:rsidRDefault="00CD3AC5" w:rsidP="00082454">
      <w:pPr>
        <w:pStyle w:val="Sraopastraipa"/>
        <w:numPr>
          <w:ilvl w:val="0"/>
          <w:numId w:val="9"/>
        </w:numPr>
        <w:tabs>
          <w:tab w:val="left" w:pos="1560"/>
        </w:tabs>
        <w:ind w:left="0" w:right="-1" w:firstLine="1276"/>
        <w:rPr>
          <w:rFonts w:cs="Times New Roman"/>
          <w:b/>
          <w:szCs w:val="24"/>
        </w:rPr>
      </w:pPr>
      <w:r w:rsidRPr="00D30856">
        <w:rPr>
          <w:rFonts w:cs="Times New Roman"/>
          <w:b/>
          <w:szCs w:val="24"/>
        </w:rPr>
        <w:t>Veiklos rezultatai, pasiekti vykdant savo, kaip asignavimų valdytojo, strateginį veiklos planą</w:t>
      </w:r>
    </w:p>
    <w:p w14:paraId="4C1C2778" w14:textId="540AE13E" w:rsidR="00E44C93" w:rsidRPr="00D30856" w:rsidRDefault="00E44C93" w:rsidP="00D30856">
      <w:pPr>
        <w:spacing w:line="360" w:lineRule="auto"/>
        <w:ind w:right="-1" w:firstLine="1296"/>
        <w:jc w:val="both"/>
        <w:rPr>
          <w:bCs/>
          <w:sz w:val="24"/>
          <w:szCs w:val="24"/>
          <w:lang w:val="lt-LT"/>
        </w:rPr>
      </w:pPr>
      <w:r w:rsidRPr="00D30856">
        <w:rPr>
          <w:bCs/>
          <w:sz w:val="24"/>
          <w:szCs w:val="24"/>
          <w:lang w:val="lt-LT"/>
        </w:rPr>
        <w:t>Per ataskaitinį laikotarpį dovanojimo būdu sukaupta ir suinventorinta 320 vnt. eksponatų: 319 vnt. įtraukta į pagrindinio fondo istorijos</w:t>
      </w:r>
      <w:r w:rsidR="00082454" w:rsidRPr="00D30856">
        <w:rPr>
          <w:bCs/>
          <w:sz w:val="24"/>
          <w:szCs w:val="24"/>
          <w:lang w:val="lt-LT"/>
        </w:rPr>
        <w:t>–</w:t>
      </w:r>
      <w:r w:rsidRPr="00D30856">
        <w:rPr>
          <w:bCs/>
          <w:sz w:val="24"/>
          <w:szCs w:val="24"/>
          <w:lang w:val="lt-LT"/>
        </w:rPr>
        <w:t>etnografijos, fotografijos, raštijos, archeologijos rinkinius; 1 vnt. – į pagalbinį fondą. Dėl žmogiškųjų resursų ir kompetencijų trūkumo eksponatų skaitmeninimas nevyko. Surengti 9 Rinkinių komplektavimo komisijos posėdžiai: dėl skyrimo į pagrindinį ar pagalbinį fondus bei naujai įgytų eksponatų įvertinimo, dėl M. B. Stankūnės 6 paveikslų deponavimo Molėtų pedagoginei psichologinei tarnybai, dėl pagalbinio fondo eksponato Dp 25 nurašymo.</w:t>
      </w:r>
      <w:r w:rsidR="008A74BF" w:rsidRPr="00D30856">
        <w:rPr>
          <w:sz w:val="24"/>
          <w:szCs w:val="24"/>
          <w:lang w:val="lt-LT"/>
        </w:rPr>
        <w:t xml:space="preserve"> Muziejus </w:t>
      </w:r>
      <w:r w:rsidR="008A74BF" w:rsidRPr="00D30856">
        <w:rPr>
          <w:bCs/>
          <w:sz w:val="24"/>
          <w:szCs w:val="24"/>
          <w:lang w:val="lt-LT"/>
        </w:rPr>
        <w:t xml:space="preserve">gavo vertingų artefaktų iš mūsų krašto tarpukario ir vėlesnių laikų istorijos – fotografijų, negatyvų, dokumentų </w:t>
      </w:r>
      <w:r w:rsidR="00082454" w:rsidRPr="00D30856">
        <w:rPr>
          <w:bCs/>
          <w:sz w:val="24"/>
          <w:szCs w:val="24"/>
          <w:lang w:val="lt-LT"/>
        </w:rPr>
        <w:t>–</w:t>
      </w:r>
      <w:r w:rsidR="003A27AF" w:rsidRPr="00D30856">
        <w:rPr>
          <w:bCs/>
          <w:sz w:val="24"/>
          <w:szCs w:val="24"/>
          <w:lang w:val="lt-LT"/>
        </w:rPr>
        <w:t xml:space="preserve"> </w:t>
      </w:r>
      <w:r w:rsidR="008A74BF" w:rsidRPr="00D30856">
        <w:rPr>
          <w:bCs/>
          <w:sz w:val="24"/>
          <w:szCs w:val="24"/>
          <w:lang w:val="lt-LT"/>
        </w:rPr>
        <w:t>tai vilniečio Antano Skaisgirio dovana.</w:t>
      </w:r>
    </w:p>
    <w:p w14:paraId="42E6FE5B" w14:textId="22AEE62E" w:rsidR="003A27AF" w:rsidRPr="00D30856" w:rsidRDefault="003A27AF" w:rsidP="00082454">
      <w:pPr>
        <w:spacing w:line="360" w:lineRule="auto"/>
        <w:ind w:right="-1" w:firstLine="1296"/>
        <w:jc w:val="both"/>
        <w:rPr>
          <w:bCs/>
          <w:sz w:val="24"/>
          <w:szCs w:val="24"/>
          <w:lang w:val="lt-LT"/>
        </w:rPr>
      </w:pPr>
      <w:r w:rsidRPr="00D30856">
        <w:rPr>
          <w:bCs/>
          <w:sz w:val="24"/>
          <w:szCs w:val="24"/>
          <w:lang w:val="lt-LT"/>
        </w:rPr>
        <w:t>Molėtų krašto muziejuje 2022 metais įvyko 47 renginiai, surengtos 35 parodos.</w:t>
      </w:r>
    </w:p>
    <w:p w14:paraId="65310049" w14:textId="2D559C02" w:rsidR="00E33482" w:rsidRPr="00D30856" w:rsidRDefault="00E33482" w:rsidP="00082454">
      <w:pPr>
        <w:spacing w:line="360" w:lineRule="auto"/>
        <w:ind w:right="-1" w:firstLine="1296"/>
        <w:jc w:val="both"/>
        <w:rPr>
          <w:bCs/>
          <w:sz w:val="24"/>
          <w:szCs w:val="24"/>
          <w:lang w:val="lt-LT"/>
        </w:rPr>
      </w:pPr>
      <w:r w:rsidRPr="00D30856">
        <w:rPr>
          <w:bCs/>
          <w:sz w:val="24"/>
          <w:szCs w:val="24"/>
          <w:lang w:val="lt-LT"/>
        </w:rPr>
        <w:t>Svarbiausi renginiai:</w:t>
      </w:r>
    </w:p>
    <w:p w14:paraId="55CB3F46" w14:textId="2D04A551" w:rsidR="00E33482"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E33482" w:rsidRPr="00082454">
        <w:rPr>
          <w:bCs/>
          <w:sz w:val="24"/>
          <w:szCs w:val="24"/>
          <w:lang w:val="lt-LT"/>
        </w:rPr>
        <w:t>tradicinė 28-oji Žiemos žūklės šventė;</w:t>
      </w:r>
    </w:p>
    <w:p w14:paraId="714737A5" w14:textId="3655979B" w:rsidR="00E33482"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4A2706" w:rsidRPr="00082454">
        <w:rPr>
          <w:bCs/>
          <w:sz w:val="24"/>
          <w:szCs w:val="24"/>
          <w:lang w:val="lt-LT"/>
        </w:rPr>
        <w:t xml:space="preserve">tradicinė 24-oji </w:t>
      </w:r>
      <w:r w:rsidR="00E33482" w:rsidRPr="00082454">
        <w:rPr>
          <w:bCs/>
          <w:sz w:val="24"/>
          <w:szCs w:val="24"/>
          <w:lang w:val="lt-LT"/>
        </w:rPr>
        <w:t xml:space="preserve">Dailės ir fotografijos premijos paroda; </w:t>
      </w:r>
    </w:p>
    <w:p w14:paraId="542E9F44" w14:textId="25D7500B" w:rsidR="00E33482"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E33482" w:rsidRPr="00082454">
        <w:rPr>
          <w:bCs/>
          <w:sz w:val="24"/>
          <w:szCs w:val="24"/>
          <w:lang w:val="lt-LT"/>
        </w:rPr>
        <w:t>Respublikinė liaudies meno konkursinė paroda „Aukso vainikas“;</w:t>
      </w:r>
    </w:p>
    <w:p w14:paraId="1BA0C3F4" w14:textId="3325345E" w:rsidR="00E33482"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E33482" w:rsidRPr="00082454">
        <w:rPr>
          <w:bCs/>
          <w:sz w:val="24"/>
          <w:szCs w:val="24"/>
          <w:lang w:val="lt-LT"/>
        </w:rPr>
        <w:t>dalyvauta meno mugėje „Art Vilnius“;</w:t>
      </w:r>
    </w:p>
    <w:p w14:paraId="2ACAA1C6" w14:textId="4AD1BB5E" w:rsidR="00810D1D"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E33482" w:rsidRPr="00082454">
        <w:rPr>
          <w:bCs/>
          <w:sz w:val="24"/>
          <w:szCs w:val="24"/>
          <w:lang w:val="lt-LT"/>
        </w:rPr>
        <w:t>24-oji  respublikinė tradicinio siuvinėjimo stovykla „Žaliasis laumžirgis“</w:t>
      </w:r>
      <w:r w:rsidR="004A2706" w:rsidRPr="00082454">
        <w:rPr>
          <w:bCs/>
          <w:sz w:val="24"/>
          <w:szCs w:val="24"/>
          <w:lang w:val="lt-LT"/>
        </w:rPr>
        <w:t>;</w:t>
      </w:r>
    </w:p>
    <w:p w14:paraId="7FF0B709" w14:textId="0C175051" w:rsidR="003A27AF"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4A2706" w:rsidRPr="00082454">
        <w:rPr>
          <w:sz w:val="24"/>
          <w:szCs w:val="24"/>
        </w:rPr>
        <w:t>26-oji pirmosios pavasario žalumos šventė Jorė</w:t>
      </w:r>
      <w:r w:rsidR="003A27AF" w:rsidRPr="00082454">
        <w:rPr>
          <w:sz w:val="24"/>
          <w:szCs w:val="24"/>
        </w:rPr>
        <w:t>.</w:t>
      </w:r>
    </w:p>
    <w:p w14:paraId="35075AD4" w14:textId="7A9CC1B2" w:rsidR="0061207A" w:rsidRPr="00082454" w:rsidRDefault="003A27AF" w:rsidP="00082454">
      <w:pPr>
        <w:pStyle w:val="Sraopastraipa"/>
        <w:ind w:left="-142" w:right="-1" w:firstLine="1418"/>
        <w:rPr>
          <w:rFonts w:cs="Times New Roman"/>
          <w:b/>
          <w:bCs/>
          <w:szCs w:val="24"/>
        </w:rPr>
      </w:pPr>
      <w:r w:rsidRPr="00D30856">
        <w:rPr>
          <w:rFonts w:cs="Times New Roman"/>
          <w:b/>
          <w:bCs/>
          <w:szCs w:val="24"/>
        </w:rPr>
        <w:t>7. Kita informacija, kurią nustatyta pateikti veiklos ataskaitoje pagal subjekto veiklą reglamentuojančius teisės aktus</w:t>
      </w:r>
    </w:p>
    <w:p w14:paraId="5A7E80EA" w14:textId="3BBE1D07" w:rsidR="00263A7B" w:rsidRPr="00D30856" w:rsidRDefault="00263A7B" w:rsidP="00D30856">
      <w:pPr>
        <w:spacing w:line="360" w:lineRule="auto"/>
        <w:ind w:right="-1" w:firstLine="1296"/>
        <w:jc w:val="both"/>
        <w:rPr>
          <w:bCs/>
          <w:sz w:val="24"/>
          <w:szCs w:val="24"/>
          <w:lang w:val="lt-LT"/>
        </w:rPr>
      </w:pPr>
      <w:r w:rsidRPr="00D30856">
        <w:rPr>
          <w:bCs/>
          <w:sz w:val="24"/>
          <w:szCs w:val="24"/>
          <w:lang w:val="lt-LT"/>
        </w:rPr>
        <w:t>2022 metais surengti 3 VšĮ Molėtų krašto muziejaus kolegijos posėdžiai: kolegijos veiklos, Muziejaus direktoriaus nuostatų, darbo tvarkos taisyklių, teikiamų atlygintinų paslaugų kainoraščio, veiklos plano tvirtinimo ir kitais Muziejaus veiklos klausimais.</w:t>
      </w:r>
    </w:p>
    <w:p w14:paraId="11BE8DAD" w14:textId="0AE66DFF" w:rsidR="00D30B31" w:rsidRPr="00D30856" w:rsidRDefault="00D30B31" w:rsidP="00082454">
      <w:pPr>
        <w:spacing w:line="360" w:lineRule="auto"/>
        <w:ind w:right="-1" w:firstLine="1296"/>
        <w:jc w:val="both"/>
        <w:rPr>
          <w:bCs/>
          <w:sz w:val="24"/>
          <w:szCs w:val="24"/>
          <w:lang w:val="lt-LT"/>
        </w:rPr>
      </w:pPr>
      <w:r w:rsidRPr="00D30856">
        <w:rPr>
          <w:bCs/>
          <w:sz w:val="24"/>
          <w:szCs w:val="24"/>
          <w:lang w:val="lt-LT"/>
        </w:rPr>
        <w:t>Par</w:t>
      </w:r>
      <w:r w:rsidR="00082454">
        <w:rPr>
          <w:bCs/>
          <w:sz w:val="24"/>
          <w:szCs w:val="24"/>
          <w:lang w:val="lt-LT"/>
        </w:rPr>
        <w:t>engti</w:t>
      </w:r>
      <w:r w:rsidRPr="00D30856">
        <w:rPr>
          <w:bCs/>
          <w:sz w:val="24"/>
          <w:szCs w:val="24"/>
          <w:lang w:val="lt-LT"/>
        </w:rPr>
        <w:t xml:space="preserve"> Muziejaus direktoriaus įsakymai:</w:t>
      </w:r>
    </w:p>
    <w:p w14:paraId="1DCA2E3B" w14:textId="457CE491" w:rsidR="00D30B31"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D30B31" w:rsidRPr="00082454">
        <w:rPr>
          <w:bCs/>
          <w:sz w:val="24"/>
          <w:szCs w:val="24"/>
          <w:lang w:val="lt-LT"/>
        </w:rPr>
        <w:t xml:space="preserve">bendrosios veiklos organizavimo klausimais – </w:t>
      </w:r>
      <w:r w:rsidR="00B87A89" w:rsidRPr="00082454">
        <w:rPr>
          <w:bCs/>
          <w:sz w:val="24"/>
          <w:szCs w:val="24"/>
          <w:lang w:val="lt-LT"/>
        </w:rPr>
        <w:t>84</w:t>
      </w:r>
      <w:r w:rsidR="00D30B31" w:rsidRPr="00082454">
        <w:rPr>
          <w:bCs/>
          <w:sz w:val="24"/>
          <w:szCs w:val="24"/>
          <w:lang w:val="lt-LT"/>
        </w:rPr>
        <w:t>;</w:t>
      </w:r>
    </w:p>
    <w:p w14:paraId="1AB24553" w14:textId="0D697980" w:rsidR="00D30B31"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D30B31" w:rsidRPr="00082454">
        <w:rPr>
          <w:bCs/>
          <w:sz w:val="24"/>
          <w:szCs w:val="24"/>
          <w:lang w:val="lt-LT"/>
        </w:rPr>
        <w:t>turto valdymo, viešųjų ir kitų pirkimų klausimais – 19;</w:t>
      </w:r>
    </w:p>
    <w:p w14:paraId="4652D7F5" w14:textId="6126D0F3" w:rsidR="00D30B31"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D30B31" w:rsidRPr="00082454">
        <w:rPr>
          <w:bCs/>
          <w:sz w:val="24"/>
          <w:szCs w:val="24"/>
          <w:lang w:val="lt-LT"/>
        </w:rPr>
        <w:t>personalo klausimais – 92;</w:t>
      </w:r>
    </w:p>
    <w:p w14:paraId="23E835EE" w14:textId="6EAE91AF" w:rsidR="00D30B31" w:rsidRPr="00082454" w:rsidRDefault="00082454" w:rsidP="00082454">
      <w:pPr>
        <w:spacing w:line="360" w:lineRule="auto"/>
        <w:ind w:right="-1" w:firstLine="1276"/>
        <w:jc w:val="both"/>
        <w:rPr>
          <w:bCs/>
          <w:sz w:val="24"/>
          <w:szCs w:val="24"/>
          <w:lang w:val="lt-LT"/>
        </w:rPr>
      </w:pPr>
      <w:r w:rsidRPr="00082454">
        <w:rPr>
          <w:bCs/>
          <w:sz w:val="24"/>
          <w:szCs w:val="24"/>
          <w:lang w:val="lt-LT"/>
        </w:rPr>
        <w:t xml:space="preserve">– </w:t>
      </w:r>
      <w:r w:rsidR="00D30B31" w:rsidRPr="00082454">
        <w:rPr>
          <w:bCs/>
          <w:sz w:val="24"/>
          <w:szCs w:val="24"/>
          <w:lang w:val="lt-LT"/>
        </w:rPr>
        <w:t>atostogų ir komandiruočių klausimais – 22.</w:t>
      </w:r>
    </w:p>
    <w:p w14:paraId="03144595" w14:textId="12230CC9" w:rsidR="001A6C8F" w:rsidRPr="00D30856" w:rsidRDefault="00D30B31" w:rsidP="00082454">
      <w:pPr>
        <w:spacing w:line="360" w:lineRule="auto"/>
        <w:ind w:right="-1" w:firstLine="1276"/>
        <w:jc w:val="both"/>
        <w:rPr>
          <w:bCs/>
          <w:sz w:val="24"/>
          <w:szCs w:val="24"/>
          <w:lang w:val="lt-LT"/>
        </w:rPr>
      </w:pPr>
      <w:r w:rsidRPr="00D30856">
        <w:rPr>
          <w:bCs/>
          <w:sz w:val="24"/>
          <w:szCs w:val="24"/>
          <w:lang w:val="lt-LT"/>
        </w:rPr>
        <w:t>Išsiųsta 60 susirašinėjimo dokumentų.</w:t>
      </w:r>
    </w:p>
    <w:p w14:paraId="1E1445A1" w14:textId="7042EC67" w:rsidR="00D30B31" w:rsidRPr="00D30856" w:rsidRDefault="00D30B31" w:rsidP="00082454">
      <w:pPr>
        <w:spacing w:line="360" w:lineRule="auto"/>
        <w:ind w:right="-1" w:firstLine="1276"/>
        <w:jc w:val="both"/>
        <w:rPr>
          <w:sz w:val="24"/>
          <w:szCs w:val="24"/>
          <w:lang w:val="lt-LT"/>
        </w:rPr>
      </w:pPr>
      <w:r w:rsidRPr="00D30856">
        <w:rPr>
          <w:bCs/>
          <w:sz w:val="24"/>
          <w:szCs w:val="24"/>
          <w:lang w:val="lt-LT"/>
        </w:rPr>
        <w:t xml:space="preserve">Pasirašytos 39 </w:t>
      </w:r>
      <w:r w:rsidRPr="00D30856">
        <w:rPr>
          <w:sz w:val="24"/>
          <w:szCs w:val="24"/>
          <w:lang w:val="lt-LT"/>
        </w:rPr>
        <w:t>viešųjų ir kitų pirkimų (prekių, darbų, paslaugų) sutartys su tiekėjais.</w:t>
      </w:r>
    </w:p>
    <w:p w14:paraId="2644776B" w14:textId="3B59BD81" w:rsidR="00D30B31" w:rsidRPr="00D30856" w:rsidRDefault="00D30B31" w:rsidP="00082454">
      <w:pPr>
        <w:spacing w:line="360" w:lineRule="auto"/>
        <w:ind w:right="-1" w:firstLine="1276"/>
        <w:jc w:val="both"/>
        <w:rPr>
          <w:sz w:val="24"/>
          <w:szCs w:val="24"/>
          <w:lang w:val="lt-LT"/>
        </w:rPr>
      </w:pPr>
      <w:r w:rsidRPr="00D30856">
        <w:rPr>
          <w:sz w:val="24"/>
          <w:szCs w:val="24"/>
          <w:lang w:val="lt-LT"/>
        </w:rPr>
        <w:t>Pasirašytos 8 bendradarbiavimo sutartys ir susitarimai, 3 finansavimo sutartys ir susitarimai, 14 paramos sutarčių dėl Muziejaus renginių rėmimo.</w:t>
      </w:r>
    </w:p>
    <w:p w14:paraId="7CC7CA23" w14:textId="3F024899" w:rsidR="0061207A" w:rsidRPr="00D30856" w:rsidRDefault="0061207A" w:rsidP="00D30856">
      <w:pPr>
        <w:spacing w:line="360" w:lineRule="auto"/>
        <w:ind w:right="-1"/>
        <w:jc w:val="both"/>
        <w:rPr>
          <w:sz w:val="24"/>
          <w:szCs w:val="24"/>
          <w:lang w:val="lt-LT"/>
        </w:rPr>
      </w:pPr>
      <w:r w:rsidRPr="00D30856">
        <w:rPr>
          <w:sz w:val="24"/>
          <w:szCs w:val="24"/>
          <w:lang w:val="lt-LT"/>
        </w:rPr>
        <w:lastRenderedPageBreak/>
        <w:tab/>
        <w:t>2023 metais Muziejaus dėmes</w:t>
      </w:r>
      <w:r w:rsidR="00D93B22" w:rsidRPr="00D30856">
        <w:rPr>
          <w:sz w:val="24"/>
          <w:szCs w:val="24"/>
          <w:lang w:val="lt-LT"/>
        </w:rPr>
        <w:t>į</w:t>
      </w:r>
      <w:r w:rsidRPr="00D30856">
        <w:rPr>
          <w:sz w:val="24"/>
          <w:szCs w:val="24"/>
          <w:lang w:val="lt-LT"/>
        </w:rPr>
        <w:t xml:space="preserve"> skir</w:t>
      </w:r>
      <w:r w:rsidR="00D93B22" w:rsidRPr="00D30856">
        <w:rPr>
          <w:sz w:val="24"/>
          <w:szCs w:val="24"/>
          <w:lang w:val="lt-LT"/>
        </w:rPr>
        <w:t>sime</w:t>
      </w:r>
      <w:r w:rsidRPr="00D30856">
        <w:rPr>
          <w:sz w:val="24"/>
          <w:szCs w:val="24"/>
          <w:lang w:val="lt-LT"/>
        </w:rPr>
        <w:t xml:space="preserve"> lankytojui </w:t>
      </w:r>
      <w:r w:rsidR="00082454" w:rsidRPr="00D30856">
        <w:rPr>
          <w:bCs/>
          <w:sz w:val="24"/>
          <w:szCs w:val="24"/>
          <w:lang w:val="lt-LT"/>
        </w:rPr>
        <w:t>–</w:t>
      </w:r>
      <w:r w:rsidRPr="00D30856">
        <w:rPr>
          <w:sz w:val="24"/>
          <w:szCs w:val="24"/>
          <w:lang w:val="lt-LT"/>
        </w:rPr>
        <w:t xml:space="preserve"> muziejus visiems ir kiekvienam. </w:t>
      </w:r>
      <w:r w:rsidR="00A768BF" w:rsidRPr="00D30856">
        <w:rPr>
          <w:sz w:val="24"/>
          <w:szCs w:val="24"/>
          <w:lang w:val="lt-LT"/>
        </w:rPr>
        <w:t>S</w:t>
      </w:r>
      <w:r w:rsidRPr="00D30856">
        <w:rPr>
          <w:sz w:val="24"/>
          <w:szCs w:val="24"/>
          <w:lang w:val="lt-LT"/>
        </w:rPr>
        <w:t>iūly</w:t>
      </w:r>
      <w:r w:rsidR="00A768BF" w:rsidRPr="00D30856">
        <w:rPr>
          <w:sz w:val="24"/>
          <w:szCs w:val="24"/>
          <w:lang w:val="lt-LT"/>
        </w:rPr>
        <w:t>sime</w:t>
      </w:r>
      <w:r w:rsidRPr="00D30856">
        <w:rPr>
          <w:sz w:val="24"/>
          <w:szCs w:val="24"/>
          <w:lang w:val="lt-LT"/>
        </w:rPr>
        <w:t xml:space="preserve"> naujų paslaugų, naujų veiklų, stengsimės sudaryti sąlygas kurti, mokytis, įsitraukti, bendrauti. </w:t>
      </w:r>
      <w:r w:rsidR="00AA4878" w:rsidRPr="00D30856">
        <w:rPr>
          <w:sz w:val="24"/>
          <w:szCs w:val="24"/>
          <w:lang w:val="lt-LT"/>
        </w:rPr>
        <w:t xml:space="preserve">Tobulinsime muziejininkų kompetencijas. </w:t>
      </w:r>
      <w:r w:rsidRPr="00D30856">
        <w:rPr>
          <w:sz w:val="24"/>
          <w:szCs w:val="24"/>
          <w:lang w:val="lt-LT"/>
        </w:rPr>
        <w:t>Dėsime pastangas, kad Molėtų krašto muziejuje būtų intensyviau kuriama naujoji ekspozicija.</w:t>
      </w:r>
      <w:r w:rsidR="00A768BF" w:rsidRPr="00D30856">
        <w:rPr>
          <w:sz w:val="24"/>
          <w:szCs w:val="24"/>
          <w:lang w:val="lt-LT"/>
        </w:rPr>
        <w:t xml:space="preserve"> Saugosime ir kaupsime savo krašto vertybes, tyrinėsime ir didinsime sklaidą.</w:t>
      </w:r>
    </w:p>
    <w:p w14:paraId="1FCC30BE" w14:textId="77777777" w:rsidR="00DF4150" w:rsidRPr="00D30856" w:rsidRDefault="00DF4150" w:rsidP="00D30856">
      <w:pPr>
        <w:spacing w:line="360" w:lineRule="auto"/>
        <w:ind w:right="-1"/>
        <w:jc w:val="both"/>
        <w:rPr>
          <w:sz w:val="24"/>
          <w:szCs w:val="24"/>
          <w:lang w:val="lt-LT"/>
        </w:rPr>
      </w:pPr>
    </w:p>
    <w:p w14:paraId="31D0FD0A" w14:textId="03E6E87D" w:rsidR="00A768BF" w:rsidRPr="00082454" w:rsidRDefault="00A768BF" w:rsidP="00082454">
      <w:pPr>
        <w:rPr>
          <w:sz w:val="24"/>
          <w:szCs w:val="24"/>
        </w:rPr>
      </w:pPr>
      <w:r w:rsidRPr="00082454">
        <w:rPr>
          <w:sz w:val="24"/>
          <w:szCs w:val="24"/>
        </w:rPr>
        <w:t xml:space="preserve">Direktorė                                                                                                                 </w:t>
      </w:r>
      <w:r w:rsidR="00082454">
        <w:rPr>
          <w:sz w:val="24"/>
          <w:szCs w:val="24"/>
        </w:rPr>
        <w:t xml:space="preserve"> </w:t>
      </w:r>
      <w:r w:rsidRPr="00082454">
        <w:rPr>
          <w:sz w:val="24"/>
          <w:szCs w:val="24"/>
        </w:rPr>
        <w:t xml:space="preserve">   Irma Balčiūnienė</w:t>
      </w:r>
    </w:p>
    <w:p w14:paraId="7FF55742" w14:textId="77777777" w:rsidR="00E1001B" w:rsidRPr="00D30856" w:rsidRDefault="00E1001B" w:rsidP="00D30856">
      <w:pPr>
        <w:spacing w:line="360" w:lineRule="auto"/>
        <w:ind w:right="-1"/>
        <w:jc w:val="both"/>
        <w:rPr>
          <w:sz w:val="24"/>
          <w:szCs w:val="24"/>
          <w:lang w:val="lt-LT"/>
        </w:rPr>
      </w:pPr>
    </w:p>
    <w:sectPr w:rsidR="00E1001B" w:rsidRPr="00D30856" w:rsidSect="00B87A89">
      <w:headerReference w:type="default" r:id="rId23"/>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3594" w14:textId="77777777" w:rsidR="0051112C" w:rsidRDefault="0051112C" w:rsidP="00F90D6F">
      <w:r>
        <w:separator/>
      </w:r>
    </w:p>
  </w:endnote>
  <w:endnote w:type="continuationSeparator" w:id="0">
    <w:p w14:paraId="3A8482B9" w14:textId="77777777" w:rsidR="0051112C" w:rsidRDefault="0051112C" w:rsidP="00F9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57D3" w14:textId="77777777" w:rsidR="0051112C" w:rsidRDefault="0051112C" w:rsidP="00F90D6F">
      <w:r>
        <w:separator/>
      </w:r>
    </w:p>
  </w:footnote>
  <w:footnote w:type="continuationSeparator" w:id="0">
    <w:p w14:paraId="2ADC5504" w14:textId="77777777" w:rsidR="0051112C" w:rsidRDefault="0051112C" w:rsidP="00F9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45583"/>
      <w:docPartObj>
        <w:docPartGallery w:val="Page Numbers (Top of Page)"/>
        <w:docPartUnique/>
      </w:docPartObj>
    </w:sdtPr>
    <w:sdtContent>
      <w:p w14:paraId="48B80403" w14:textId="6F86D477" w:rsidR="00F90D6F" w:rsidRDefault="00F90D6F">
        <w:pPr>
          <w:pStyle w:val="Antrats"/>
          <w:jc w:val="center"/>
        </w:pPr>
        <w:r>
          <w:fldChar w:fldCharType="begin"/>
        </w:r>
        <w:r>
          <w:instrText>PAGE   \* MERGEFORMAT</w:instrText>
        </w:r>
        <w:r>
          <w:fldChar w:fldCharType="separate"/>
        </w:r>
        <w:r>
          <w:rPr>
            <w:lang w:val="lt-LT"/>
          </w:rPr>
          <w:t>2</w:t>
        </w:r>
        <w:r>
          <w:fldChar w:fldCharType="end"/>
        </w:r>
      </w:p>
    </w:sdtContent>
  </w:sdt>
  <w:p w14:paraId="5DFDD236" w14:textId="77777777" w:rsidR="00F90D6F" w:rsidRDefault="00F90D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F4C"/>
    <w:multiLevelType w:val="hybridMultilevel"/>
    <w:tmpl w:val="D0EEDE1A"/>
    <w:lvl w:ilvl="0" w:tplc="BF163C90">
      <w:start w:val="927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513618"/>
    <w:multiLevelType w:val="hybridMultilevel"/>
    <w:tmpl w:val="D0E8F936"/>
    <w:lvl w:ilvl="0" w:tplc="C6428662">
      <w:start w:val="927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FD568F"/>
    <w:multiLevelType w:val="hybridMultilevel"/>
    <w:tmpl w:val="1D7800B6"/>
    <w:lvl w:ilvl="0" w:tplc="0427000F">
      <w:start w:val="5"/>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 w15:restartNumberingAfterBreak="0">
    <w:nsid w:val="3F2E0A28"/>
    <w:multiLevelType w:val="hybridMultilevel"/>
    <w:tmpl w:val="2826B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D17EBC"/>
    <w:multiLevelType w:val="hybridMultilevel"/>
    <w:tmpl w:val="930E2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823734"/>
    <w:multiLevelType w:val="hybridMultilevel"/>
    <w:tmpl w:val="CC0699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720FC5"/>
    <w:multiLevelType w:val="hybridMultilevel"/>
    <w:tmpl w:val="BF7227A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F3684D"/>
    <w:multiLevelType w:val="hybridMultilevel"/>
    <w:tmpl w:val="BF722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604331"/>
    <w:multiLevelType w:val="hybridMultilevel"/>
    <w:tmpl w:val="CB6C8AAA"/>
    <w:lvl w:ilvl="0" w:tplc="A48E4DC4">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77CD3894"/>
    <w:multiLevelType w:val="hybridMultilevel"/>
    <w:tmpl w:val="A5540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B37D4C"/>
    <w:multiLevelType w:val="hybridMultilevel"/>
    <w:tmpl w:val="447826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11584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181145">
    <w:abstractNumId w:val="8"/>
  </w:num>
  <w:num w:numId="3" w16cid:durableId="380521520">
    <w:abstractNumId w:val="9"/>
  </w:num>
  <w:num w:numId="4" w16cid:durableId="68354638">
    <w:abstractNumId w:val="6"/>
  </w:num>
  <w:num w:numId="5" w16cid:durableId="378867633">
    <w:abstractNumId w:val="7"/>
  </w:num>
  <w:num w:numId="6" w16cid:durableId="479157479">
    <w:abstractNumId w:val="5"/>
  </w:num>
  <w:num w:numId="7" w16cid:durableId="1984891920">
    <w:abstractNumId w:val="4"/>
  </w:num>
  <w:num w:numId="8" w16cid:durableId="1797792478">
    <w:abstractNumId w:val="3"/>
  </w:num>
  <w:num w:numId="9" w16cid:durableId="2120179791">
    <w:abstractNumId w:val="2"/>
  </w:num>
  <w:num w:numId="10" w16cid:durableId="1015766508">
    <w:abstractNumId w:val="0"/>
  </w:num>
  <w:num w:numId="11" w16cid:durableId="433475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D"/>
    <w:rsid w:val="00004C85"/>
    <w:rsid w:val="00047495"/>
    <w:rsid w:val="00082454"/>
    <w:rsid w:val="000A05F5"/>
    <w:rsid w:val="000C09F5"/>
    <w:rsid w:val="000C74B8"/>
    <w:rsid w:val="000E5C61"/>
    <w:rsid w:val="001137B3"/>
    <w:rsid w:val="001A6C8F"/>
    <w:rsid w:val="001C6132"/>
    <w:rsid w:val="001D0763"/>
    <w:rsid w:val="00210F92"/>
    <w:rsid w:val="00263A7B"/>
    <w:rsid w:val="002C71F0"/>
    <w:rsid w:val="002F6E22"/>
    <w:rsid w:val="00301B9D"/>
    <w:rsid w:val="003A27AF"/>
    <w:rsid w:val="003E4EAE"/>
    <w:rsid w:val="004A2706"/>
    <w:rsid w:val="004E6FC3"/>
    <w:rsid w:val="0051112C"/>
    <w:rsid w:val="005406BD"/>
    <w:rsid w:val="00540C24"/>
    <w:rsid w:val="00590360"/>
    <w:rsid w:val="0059188A"/>
    <w:rsid w:val="0061207A"/>
    <w:rsid w:val="00640CE7"/>
    <w:rsid w:val="006C3397"/>
    <w:rsid w:val="006E2C55"/>
    <w:rsid w:val="00726451"/>
    <w:rsid w:val="007A30A5"/>
    <w:rsid w:val="00810D1D"/>
    <w:rsid w:val="00826472"/>
    <w:rsid w:val="00880E6D"/>
    <w:rsid w:val="008A74BF"/>
    <w:rsid w:val="008C4CED"/>
    <w:rsid w:val="008D59AB"/>
    <w:rsid w:val="0090664D"/>
    <w:rsid w:val="009E2AD7"/>
    <w:rsid w:val="00A07832"/>
    <w:rsid w:val="00A1475D"/>
    <w:rsid w:val="00A26E4F"/>
    <w:rsid w:val="00A34F1F"/>
    <w:rsid w:val="00A374F1"/>
    <w:rsid w:val="00A768BF"/>
    <w:rsid w:val="00AA4878"/>
    <w:rsid w:val="00AB2B10"/>
    <w:rsid w:val="00AF59EE"/>
    <w:rsid w:val="00B83014"/>
    <w:rsid w:val="00B83687"/>
    <w:rsid w:val="00B87A89"/>
    <w:rsid w:val="00BD01D1"/>
    <w:rsid w:val="00C914B0"/>
    <w:rsid w:val="00CB5B18"/>
    <w:rsid w:val="00CD3AC5"/>
    <w:rsid w:val="00CD5C38"/>
    <w:rsid w:val="00D11D3B"/>
    <w:rsid w:val="00D21606"/>
    <w:rsid w:val="00D30856"/>
    <w:rsid w:val="00D30B31"/>
    <w:rsid w:val="00D93B22"/>
    <w:rsid w:val="00DE3288"/>
    <w:rsid w:val="00DF0F7C"/>
    <w:rsid w:val="00DF4150"/>
    <w:rsid w:val="00E1001B"/>
    <w:rsid w:val="00E33482"/>
    <w:rsid w:val="00E34062"/>
    <w:rsid w:val="00E44C93"/>
    <w:rsid w:val="00EA5A1B"/>
    <w:rsid w:val="00EB3035"/>
    <w:rsid w:val="00F56F31"/>
    <w:rsid w:val="00F77368"/>
    <w:rsid w:val="00F90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F2FD"/>
  <w15:chartTrackingRefBased/>
  <w15:docId w15:val="{D3E0E054-BF67-4303-931B-0FD570D7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6BD"/>
    <w:pPr>
      <w:spacing w:after="0" w:line="240" w:lineRule="auto"/>
    </w:pPr>
    <w:rPr>
      <w:rFonts w:ascii="Times New Roman" w:eastAsia="Times New Roman" w:hAnsi="Times New Roman" w:cs="Times New Roman"/>
      <w:sz w:val="20"/>
      <w:szCs w:val="20"/>
      <w:lang w:val="en-GB" w:eastAsia="lt-LT"/>
    </w:rPr>
  </w:style>
  <w:style w:type="paragraph" w:styleId="Antrat1">
    <w:name w:val="heading 1"/>
    <w:basedOn w:val="prastasis"/>
    <w:next w:val="prastasis"/>
    <w:link w:val="Antrat1Diagrama"/>
    <w:qFormat/>
    <w:rsid w:val="006E2C55"/>
    <w:pPr>
      <w:keepNext/>
      <w:jc w:val="center"/>
      <w:outlineLvl w:val="0"/>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B3035"/>
    <w:rPr>
      <w:color w:val="0563C1" w:themeColor="hyperlink"/>
      <w:u w:val="single"/>
    </w:rPr>
  </w:style>
  <w:style w:type="character" w:styleId="Neapdorotaspaminjimas">
    <w:name w:val="Unresolved Mention"/>
    <w:basedOn w:val="Numatytasispastraiposriftas"/>
    <w:uiPriority w:val="99"/>
    <w:semiHidden/>
    <w:unhideWhenUsed/>
    <w:rsid w:val="00EB3035"/>
    <w:rPr>
      <w:color w:val="605E5C"/>
      <w:shd w:val="clear" w:color="auto" w:fill="E1DFDD"/>
    </w:rPr>
  </w:style>
  <w:style w:type="paragraph" w:styleId="Sraopastraipa">
    <w:name w:val="List Paragraph"/>
    <w:basedOn w:val="prastasis"/>
    <w:uiPriority w:val="34"/>
    <w:qFormat/>
    <w:rsid w:val="00A07832"/>
    <w:pPr>
      <w:spacing w:line="360" w:lineRule="auto"/>
      <w:ind w:left="720"/>
      <w:contextualSpacing/>
      <w:jc w:val="both"/>
    </w:pPr>
    <w:rPr>
      <w:rFonts w:eastAsiaTheme="minorHAnsi" w:cstheme="minorBidi"/>
      <w:sz w:val="24"/>
      <w:szCs w:val="22"/>
      <w:lang w:val="lt-LT" w:eastAsia="en-US"/>
    </w:rPr>
  </w:style>
  <w:style w:type="character" w:customStyle="1" w:styleId="Antrat1Diagrama">
    <w:name w:val="Antraštė 1 Diagrama"/>
    <w:basedOn w:val="Numatytasispastraiposriftas"/>
    <w:link w:val="Antrat1"/>
    <w:rsid w:val="006E2C55"/>
    <w:rPr>
      <w:rFonts w:ascii="Times New Roman" w:eastAsia="Times New Roman" w:hAnsi="Times New Roman" w:cs="Times New Roman"/>
      <w:sz w:val="28"/>
      <w:szCs w:val="20"/>
      <w:lang w:eastAsia="lt-LT"/>
    </w:rPr>
  </w:style>
  <w:style w:type="character" w:styleId="Emfaz">
    <w:name w:val="Emphasis"/>
    <w:uiPriority w:val="20"/>
    <w:qFormat/>
    <w:rsid w:val="006E2C55"/>
    <w:rPr>
      <w:i/>
      <w:iCs/>
    </w:rPr>
  </w:style>
  <w:style w:type="character" w:customStyle="1" w:styleId="author-links">
    <w:name w:val="author-links"/>
    <w:basedOn w:val="Numatytasispastraiposriftas"/>
    <w:rsid w:val="006E2C55"/>
  </w:style>
  <w:style w:type="character" w:customStyle="1" w:styleId="item-metadata">
    <w:name w:val="item-metadata"/>
    <w:basedOn w:val="Numatytasispastraiposriftas"/>
    <w:rsid w:val="006E2C55"/>
  </w:style>
  <w:style w:type="paragraph" w:styleId="Pagrindinistekstas">
    <w:name w:val="Body Text"/>
    <w:basedOn w:val="prastasis"/>
    <w:link w:val="PagrindinistekstasDiagrama"/>
    <w:rsid w:val="002C71F0"/>
    <w:rPr>
      <w:sz w:val="24"/>
      <w:lang w:val="lt-LT"/>
    </w:rPr>
  </w:style>
  <w:style w:type="character" w:customStyle="1" w:styleId="PagrindinistekstasDiagrama">
    <w:name w:val="Pagrindinis tekstas Diagrama"/>
    <w:basedOn w:val="Numatytasispastraiposriftas"/>
    <w:link w:val="Pagrindinistekstas"/>
    <w:rsid w:val="002C71F0"/>
    <w:rPr>
      <w:rFonts w:ascii="Times New Roman" w:eastAsia="Times New Roman" w:hAnsi="Times New Roman" w:cs="Times New Roman"/>
      <w:sz w:val="24"/>
      <w:szCs w:val="20"/>
      <w:lang w:eastAsia="lt-LT"/>
    </w:rPr>
  </w:style>
  <w:style w:type="paragraph" w:styleId="Betarp">
    <w:name w:val="No Spacing"/>
    <w:uiPriority w:val="1"/>
    <w:qFormat/>
    <w:rsid w:val="00AB2B10"/>
    <w:pPr>
      <w:spacing w:after="0" w:line="240" w:lineRule="auto"/>
    </w:pPr>
    <w:rPr>
      <w:rFonts w:ascii="Times New Roman" w:eastAsia="Times New Roman" w:hAnsi="Times New Roman" w:cs="Times New Roman"/>
      <w:sz w:val="20"/>
      <w:szCs w:val="20"/>
      <w:lang w:val="en-GB" w:eastAsia="lt-LT"/>
    </w:rPr>
  </w:style>
  <w:style w:type="paragraph" w:styleId="Antrats">
    <w:name w:val="header"/>
    <w:basedOn w:val="prastasis"/>
    <w:link w:val="AntratsDiagrama"/>
    <w:uiPriority w:val="99"/>
    <w:unhideWhenUsed/>
    <w:rsid w:val="00F90D6F"/>
    <w:pPr>
      <w:tabs>
        <w:tab w:val="center" w:pos="4819"/>
        <w:tab w:val="right" w:pos="9638"/>
      </w:tabs>
    </w:pPr>
  </w:style>
  <w:style w:type="character" w:customStyle="1" w:styleId="AntratsDiagrama">
    <w:name w:val="Antraštės Diagrama"/>
    <w:basedOn w:val="Numatytasispastraiposriftas"/>
    <w:link w:val="Antrats"/>
    <w:uiPriority w:val="99"/>
    <w:rsid w:val="00F90D6F"/>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F90D6F"/>
    <w:pPr>
      <w:tabs>
        <w:tab w:val="center" w:pos="4819"/>
        <w:tab w:val="right" w:pos="9638"/>
      </w:tabs>
    </w:pPr>
  </w:style>
  <w:style w:type="character" w:customStyle="1" w:styleId="PoratDiagrama">
    <w:name w:val="Poraštė Diagrama"/>
    <w:basedOn w:val="Numatytasispastraiposriftas"/>
    <w:link w:val="Porat"/>
    <w:uiPriority w:val="99"/>
    <w:rsid w:val="00F90D6F"/>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muziejus.lt" TargetMode="External"/><Relationship Id="rId13" Type="http://schemas.openxmlformats.org/officeDocument/2006/relationships/hyperlink" Target="https://lt-lt.facebook.com/Mol&#279;t&#371;-kra&#353;to-tautodailininkai" TargetMode="External"/><Relationship Id="rId18" Type="http://schemas.openxmlformats.org/officeDocument/2006/relationships/hyperlink" Target="https://www.lrytas.lt/kultura/meno-pulsas/2022/04/22/news/jores-svente-neeiline-proga-patirti-pirmaprade-gaiva-ir-galia-23138483" TargetMode="External"/><Relationship Id="rId3" Type="http://schemas.openxmlformats.org/officeDocument/2006/relationships/styles" Target="styles.xml"/><Relationship Id="rId21" Type="http://schemas.openxmlformats.org/officeDocument/2006/relationships/hyperlink" Target="https://www.lrt.lt/mediateka/irasas/2000225194/atrask-lietuva-detektyvas-kur-dingo-gunaras-imantas-kakaras" TargetMode="External"/><Relationship Id="rId7" Type="http://schemas.openxmlformats.org/officeDocument/2006/relationships/endnotes" Target="endnotes.xml"/><Relationship Id="rId12" Type="http://schemas.openxmlformats.org/officeDocument/2006/relationships/hyperlink" Target="https://www.tv3.lt/naujiena/verslas/svarbiausias-dalykas-ant-kuciu-stalo-vieni-moka-ir-po-5-eurus-o-kiti-ir-patys-issikepa-n1206882" TargetMode="External"/><Relationship Id="rId17" Type="http://schemas.openxmlformats.org/officeDocument/2006/relationships/hyperlink" Target="https://www.15min.lt/pasaulis-kiseneje/naujiena/per-lietuva/arteja-jore-viena-svarbiausiu-svenciu-baltu-kalendoriuje-642-16692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zicija.org/daiva-ir-jonas-vaiskunai-gyvenimas-kosmines-streles-kryptimi/" TargetMode="External"/><Relationship Id="rId20" Type="http://schemas.openxmlformats.org/officeDocument/2006/relationships/hyperlink" Target="https://www.lrt.lt/mediateka/irasas/2000228937/10-12-ezerais-ir-ziurejimu-i-zvaigzdes-garsejantiems-moletams-svarstoma-suteikti-kurortines-teritorijos-stat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t.lt/naujienos/gyvenimas/13/1826514/4-stichiju-apipintos-kaledos-moletuose-laukia-ne-tik-zaliaskare-bet-ir-sventines-edukacijos?fbclid=IwAR0WAWm0txbKI8FOjptnkZVll0cgLtX7P4kf-7d5bxZHZYKR3yGGwNqG-C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kas.lt/2022/04/19/daiva-ir-jonas-vaiskunai-gyvenimas-kosmines-streles-kryptimi/" TargetMode="External"/><Relationship Id="rId23" Type="http://schemas.openxmlformats.org/officeDocument/2006/relationships/header" Target="header1.xml"/><Relationship Id="rId10" Type="http://schemas.openxmlformats.org/officeDocument/2006/relationships/hyperlink" Target="https://www.lrt.lt/mediateka/irasas/2000247896/atrask-lietuva-kaledaiciu-i-videniskiu-vienuolyno-muzieju" TargetMode="External"/><Relationship Id="rId19" Type="http://schemas.openxmlformats.org/officeDocument/2006/relationships/hyperlink" Target="http://www.vilnis.lt/lt/naujienos/gyvenimo-budas/2022/12/moletiskiui-muziejininkui-jonui-vaiskunui-nacionaline-jono-basanaviciaus-premija" TargetMode="External"/><Relationship Id="rId4" Type="http://schemas.openxmlformats.org/officeDocument/2006/relationships/settings" Target="settings.xml"/><Relationship Id="rId9" Type="http://schemas.openxmlformats.org/officeDocument/2006/relationships/hyperlink" Target="https://fb.watch/hPN4-JN1DS/" TargetMode="External"/><Relationship Id="rId14" Type="http://schemas.openxmlformats.org/officeDocument/2006/relationships/hyperlink" Target="https://www.youtube.com/watch?v=prz-Ll7zaS8" TargetMode="External"/><Relationship Id="rId22" Type="http://schemas.openxmlformats.org/officeDocument/2006/relationships/hyperlink" Target="https://www.lrt.lt/mediateka/irasas/2000221738/labas-rytas-lietuva-i-d-etnokosmologas-vasaros-saulegriza-reiskia-sviesos-pergale-bet-kartu-ir-galimybe-sugrizti-tam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4EBC-146E-4C4D-AA34-16544AF6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12289</Words>
  <Characters>7006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MKM-PC</dc:creator>
  <cp:keywords/>
  <dc:description/>
  <cp:lastModifiedBy>Gintautas Matkevičius</cp:lastModifiedBy>
  <cp:revision>39</cp:revision>
  <dcterms:created xsi:type="dcterms:W3CDTF">2023-01-31T06:56:00Z</dcterms:created>
  <dcterms:modified xsi:type="dcterms:W3CDTF">2023-02-14T13:51:00Z</dcterms:modified>
</cp:coreProperties>
</file>