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ABD012B" w14:textId="6302F0DF" w:rsidR="00E16F82" w:rsidRPr="00B026F3" w:rsidRDefault="00B026F3" w:rsidP="001C171D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B026F3">
        <w:rPr>
          <w:bCs/>
          <w:noProof/>
        </w:rPr>
        <w:t xml:space="preserve">ėl savivaldybės nekilnojamojo turto įsigijimo savikainos padidinimo </w:t>
      </w:r>
    </w:p>
    <w:p w14:paraId="524198F4" w14:textId="77777777" w:rsidR="001C171D" w:rsidRPr="001C171D" w:rsidRDefault="001C171D" w:rsidP="00083A98">
      <w:pPr>
        <w:tabs>
          <w:tab w:val="left" w:pos="720"/>
          <w:tab w:val="num" w:pos="3960"/>
        </w:tabs>
        <w:spacing w:line="360" w:lineRule="auto"/>
        <w:jc w:val="both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5C20137A" w14:textId="1D2076ED" w:rsidR="00255D12" w:rsidRPr="00255D12" w:rsidRDefault="00E16F82" w:rsidP="00255D12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1C171D">
        <w:t xml:space="preserve">Tikslas </w:t>
      </w:r>
      <w:r w:rsidR="006F4281" w:rsidRPr="001C171D">
        <w:t>–</w:t>
      </w:r>
      <w:r w:rsidRPr="001C171D">
        <w:t xml:space="preserve"> </w:t>
      </w:r>
      <w:r w:rsidR="00255D12">
        <w:t>p</w:t>
      </w:r>
      <w:r w:rsidR="00255D12" w:rsidRPr="00255D12">
        <w:t>adidinti Molėtų gimnazijos, kodas 191227</w:t>
      </w:r>
      <w:r w:rsidR="00DC2156">
        <w:t>8</w:t>
      </w:r>
      <w:r w:rsidR="00255D12" w:rsidRPr="00255D12">
        <w:t>20, patikėjimo teise valdomo pastato - mokyklos (unikalus Nr. 6296-0000-4012; įsigijimo savikaina  2 127 773,94 Eur), esančio Molėtų r. sav., Molėtų m., Jaunimo g. 5, įsigijimo savikainą:</w:t>
      </w:r>
    </w:p>
    <w:p w14:paraId="55980BC8" w14:textId="77777777" w:rsidR="00255D12" w:rsidRPr="00255D12" w:rsidRDefault="00255D12" w:rsidP="00255D12">
      <w:pPr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  <w:r w:rsidRPr="00255D12">
        <w:t xml:space="preserve">1. </w:t>
      </w:r>
      <w:r w:rsidRPr="00255D12">
        <w:rPr>
          <w:rFonts w:eastAsia="Calibri"/>
        </w:rPr>
        <w:t>1 051 716,81 Eur (iš jų: 400 000 Eur valstybės biudžeto lėšos, 425 522,09 Eur  savivaldybės biudžeto lėšos, 226 194,72 Eur – kitų šaltinių lėšos;</w:t>
      </w:r>
      <w:r w:rsidRPr="00255D12">
        <w:t xml:space="preserve"> balansinė sąskaita 1210121</w:t>
      </w:r>
      <w:r w:rsidRPr="00255D12">
        <w:rPr>
          <w:rFonts w:eastAsia="Calibri"/>
        </w:rPr>
        <w:t>)</w:t>
      </w:r>
      <w:r w:rsidRPr="00255D12">
        <w:t xml:space="preserve"> esminio pagerinimo darbų verte</w:t>
      </w:r>
      <w:r w:rsidRPr="00255D12">
        <w:rPr>
          <w:lang w:eastAsia="lt-LT"/>
        </w:rPr>
        <w:t>;</w:t>
      </w:r>
    </w:p>
    <w:p w14:paraId="4508D70A" w14:textId="77777777" w:rsidR="00255D12" w:rsidRPr="00255D12" w:rsidRDefault="00255D12" w:rsidP="00255D12">
      <w:pPr>
        <w:spacing w:line="360" w:lineRule="auto"/>
        <w:ind w:firstLine="709"/>
        <w:jc w:val="both"/>
        <w:rPr>
          <w:rFonts w:eastAsia="Calibri"/>
        </w:rPr>
      </w:pPr>
      <w:r w:rsidRPr="00255D12">
        <w:t xml:space="preserve">2. </w:t>
      </w:r>
      <w:r w:rsidRPr="00255D12">
        <w:rPr>
          <w:rFonts w:eastAsia="Calibri"/>
        </w:rPr>
        <w:t>36 137,62 Eur (savivaldybės biudžeto lėšos; balansinė sąskaita 1150001) Molėtų gimnazijos kapitalinio remonto techninio projekto verte. Likutinė vertė 2023 m. sausio 31 d.  – 0,0 Eur.</w:t>
      </w:r>
    </w:p>
    <w:p w14:paraId="03613D8E" w14:textId="7F2E7D3C" w:rsidR="00E16F82" w:rsidRPr="001C171D" w:rsidRDefault="00B026F3" w:rsidP="00255D12">
      <w:pPr>
        <w:spacing w:line="360" w:lineRule="auto"/>
        <w:ind w:firstLine="709"/>
        <w:jc w:val="both"/>
      </w:pPr>
      <w:r>
        <w:t xml:space="preserve">2. </w:t>
      </w:r>
      <w:r w:rsidR="00E16F82" w:rsidRPr="001C171D">
        <w:t>Siūlomos teisinio reguliavimo nuostatos:</w:t>
      </w:r>
    </w:p>
    <w:p w14:paraId="51DD391F" w14:textId="77777777" w:rsidR="004E7FC6" w:rsidRDefault="0054234C" w:rsidP="00083A9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227EC52A" w:rsidR="00E16F82" w:rsidRDefault="00E16F82" w:rsidP="00B026F3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6ACB7771" w14:textId="50853463" w:rsidR="004E7FC6" w:rsidRPr="001C171D" w:rsidRDefault="00B026F3" w:rsidP="00083A98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rPr>
          <w:rFonts w:eastAsia="Calibri"/>
        </w:rPr>
        <w:t>P</w:t>
      </w:r>
      <w:r w:rsidRPr="00B026F3">
        <w:rPr>
          <w:rFonts w:eastAsia="Calibri"/>
        </w:rPr>
        <w:t>rojekto įgyvendinimo metu patirtos esminio turto pagerinimo išlaidos apskaitoje bus užregistruotos didinant atitinkamo ilgalaikio materialiojo turto įsigijimo savikainą.</w:t>
      </w:r>
    </w:p>
    <w:p w14:paraId="7154B85D" w14:textId="411DD477" w:rsidR="004E7FC6" w:rsidRPr="001C171D" w:rsidRDefault="00E16F82" w:rsidP="00B026F3">
      <w:pPr>
        <w:pStyle w:val="Sraopastraipa"/>
        <w:numPr>
          <w:ilvl w:val="0"/>
          <w:numId w:val="14"/>
        </w:numPr>
        <w:spacing w:line="360" w:lineRule="auto"/>
        <w:ind w:left="993" w:hanging="284"/>
        <w:jc w:val="both"/>
      </w:pPr>
      <w:r w:rsidRPr="001C171D">
        <w:t>Lėšų poreikis ir jų šaltiniai:</w:t>
      </w:r>
    </w:p>
    <w:p w14:paraId="589F697B" w14:textId="77777777" w:rsidR="00B026F3" w:rsidRDefault="00F97D59" w:rsidP="00B026F3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Lėšų poreiki</w:t>
      </w:r>
      <w:r w:rsidR="00B026F3">
        <w:rPr>
          <w:lang w:eastAsia="lt-LT"/>
        </w:rPr>
        <w:t xml:space="preserve">o nėra. </w:t>
      </w:r>
      <w:r>
        <w:rPr>
          <w:lang w:eastAsia="lt-LT"/>
        </w:rPr>
        <w:t xml:space="preserve"> </w:t>
      </w:r>
    </w:p>
    <w:p w14:paraId="119D065A" w14:textId="3CB63263" w:rsidR="00A246E7" w:rsidRPr="00721469" w:rsidRDefault="00E16F82" w:rsidP="00B026F3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</w:pPr>
      <w:r w:rsidRPr="00721469">
        <w:t>Kiti sprendimui priimti reikalingi pagrindimai, skaičiavimai ar paaiškinimai.</w:t>
      </w:r>
    </w:p>
    <w:p w14:paraId="250D3C6E" w14:textId="198525C1" w:rsidR="00E16F82" w:rsidRPr="00692ACD" w:rsidRDefault="00255D12" w:rsidP="00E139C1">
      <w:pPr>
        <w:spacing w:line="360" w:lineRule="auto"/>
        <w:ind w:firstLine="720"/>
        <w:jc w:val="both"/>
        <w:rPr>
          <w:lang w:eastAsia="ar-SA"/>
        </w:rPr>
      </w:pPr>
      <w:r>
        <w:rPr>
          <w:noProof/>
        </w:rPr>
        <w:t>Molėtų rajono savivaldybės a</w:t>
      </w:r>
      <w:r w:rsidR="00520C01">
        <w:rPr>
          <w:noProof/>
        </w:rPr>
        <w:t>dministracija 201</w:t>
      </w:r>
      <w:r>
        <w:rPr>
          <w:noProof/>
        </w:rPr>
        <w:t>5 - 2022</w:t>
      </w:r>
      <w:r w:rsidR="00520C01">
        <w:rPr>
          <w:noProof/>
        </w:rPr>
        <w:t xml:space="preserve"> metais</w:t>
      </w:r>
      <w:r>
        <w:rPr>
          <w:noProof/>
        </w:rPr>
        <w:t xml:space="preserve"> įgyvendino </w:t>
      </w:r>
      <w:r w:rsidR="00E139C1" w:rsidRPr="00E139C1">
        <w:t>investicinį projektą „</w:t>
      </w:r>
      <w:r w:rsidR="00E139C1" w:rsidRPr="00E139C1">
        <w:rPr>
          <w:rFonts w:ascii="TimesNewRomanPSMT" w:hAnsi="TimesNewRomanPSMT" w:cs="TimesNewRomanPSMT"/>
          <w:lang w:eastAsia="lt-LT"/>
        </w:rPr>
        <w:t>Molėtų gimnazijos, mokslo paskirties pastato, Jaunimo g. 5 Molėtų mieste kapitalinio remonto (atnaujinimo-modernizavimo) projektas</w:t>
      </w:r>
      <w:r w:rsidR="00E139C1" w:rsidRPr="00E139C1">
        <w:t>“</w:t>
      </w:r>
      <w:r w:rsidR="00E139C1">
        <w:t>.</w:t>
      </w:r>
      <w:r w:rsidR="00E139C1" w:rsidRPr="00E139C1">
        <w:t xml:space="preserve"> </w:t>
      </w:r>
      <w:r w:rsidR="00520C01">
        <w:t>Teisės ak</w:t>
      </w:r>
      <w:r w:rsidR="00D260C6">
        <w:t xml:space="preserve">tų nustatyta tvarka panaudotos lėšos turi būti apskaitytos kaip esminio pagerinimo išlaidos, didinant turto įsigijimo savikainą. </w:t>
      </w:r>
      <w:r w:rsidR="00520C01">
        <w:t xml:space="preserve"> </w:t>
      </w:r>
      <w:r w:rsidR="00520C01" w:rsidRPr="00B026F3">
        <w:t xml:space="preserve"> </w:t>
      </w:r>
    </w:p>
    <w:p w14:paraId="61AB2670" w14:textId="7DEE79AA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0" w:name="_Hlk82510034"/>
    </w:p>
    <w:bookmarkEnd w:id="0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2A8C" w14:textId="77777777" w:rsidR="006B486E" w:rsidRDefault="006B486E" w:rsidP="00E84370">
      <w:r>
        <w:separator/>
      </w:r>
    </w:p>
  </w:endnote>
  <w:endnote w:type="continuationSeparator" w:id="0">
    <w:p w14:paraId="0B19E0E4" w14:textId="77777777" w:rsidR="006B486E" w:rsidRDefault="006B486E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8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8797" w14:textId="77777777" w:rsidR="006B486E" w:rsidRDefault="006B486E" w:rsidP="00E84370">
      <w:r>
        <w:separator/>
      </w:r>
    </w:p>
  </w:footnote>
  <w:footnote w:type="continuationSeparator" w:id="0">
    <w:p w14:paraId="5EFD7959" w14:textId="77777777" w:rsidR="006B486E" w:rsidRDefault="006B486E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E4465B"/>
    <w:multiLevelType w:val="hybridMultilevel"/>
    <w:tmpl w:val="11C2995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1"/>
  </w:num>
  <w:num w:numId="14" w16cid:durableId="624117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60F89"/>
    <w:rsid w:val="000654B7"/>
    <w:rsid w:val="00083A98"/>
    <w:rsid w:val="000A2344"/>
    <w:rsid w:val="000E259E"/>
    <w:rsid w:val="000F245E"/>
    <w:rsid w:val="000F337E"/>
    <w:rsid w:val="001266D4"/>
    <w:rsid w:val="00144073"/>
    <w:rsid w:val="001701DB"/>
    <w:rsid w:val="00193E0D"/>
    <w:rsid w:val="001C171D"/>
    <w:rsid w:val="001E0B29"/>
    <w:rsid w:val="001F51FC"/>
    <w:rsid w:val="0020279E"/>
    <w:rsid w:val="00221159"/>
    <w:rsid w:val="0023286D"/>
    <w:rsid w:val="00255D12"/>
    <w:rsid w:val="00255E38"/>
    <w:rsid w:val="002707E5"/>
    <w:rsid w:val="00285D15"/>
    <w:rsid w:val="0029693C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3F7481"/>
    <w:rsid w:val="0040012C"/>
    <w:rsid w:val="00414AA0"/>
    <w:rsid w:val="00421E77"/>
    <w:rsid w:val="004254E5"/>
    <w:rsid w:val="0042677C"/>
    <w:rsid w:val="00467ED9"/>
    <w:rsid w:val="0049325D"/>
    <w:rsid w:val="004945B6"/>
    <w:rsid w:val="004A3E7F"/>
    <w:rsid w:val="004E6010"/>
    <w:rsid w:val="004E7FC6"/>
    <w:rsid w:val="004F06E1"/>
    <w:rsid w:val="005012C7"/>
    <w:rsid w:val="00502578"/>
    <w:rsid w:val="00520C01"/>
    <w:rsid w:val="00535616"/>
    <w:rsid w:val="00542085"/>
    <w:rsid w:val="0054234C"/>
    <w:rsid w:val="00547D47"/>
    <w:rsid w:val="00552649"/>
    <w:rsid w:val="005B5779"/>
    <w:rsid w:val="005D7AC6"/>
    <w:rsid w:val="005E4CFB"/>
    <w:rsid w:val="006233A5"/>
    <w:rsid w:val="00627B7E"/>
    <w:rsid w:val="00634A4B"/>
    <w:rsid w:val="006476AE"/>
    <w:rsid w:val="00681297"/>
    <w:rsid w:val="00692ACD"/>
    <w:rsid w:val="00696979"/>
    <w:rsid w:val="006A4E7E"/>
    <w:rsid w:val="006B486E"/>
    <w:rsid w:val="006C67B2"/>
    <w:rsid w:val="006D6269"/>
    <w:rsid w:val="006E22DC"/>
    <w:rsid w:val="006F0D71"/>
    <w:rsid w:val="006F4281"/>
    <w:rsid w:val="0071163A"/>
    <w:rsid w:val="00721469"/>
    <w:rsid w:val="00734C56"/>
    <w:rsid w:val="007457B4"/>
    <w:rsid w:val="00757284"/>
    <w:rsid w:val="007A5001"/>
    <w:rsid w:val="007B274B"/>
    <w:rsid w:val="007B4786"/>
    <w:rsid w:val="007F4BA5"/>
    <w:rsid w:val="007F72B8"/>
    <w:rsid w:val="00800E15"/>
    <w:rsid w:val="00805973"/>
    <w:rsid w:val="00810EC6"/>
    <w:rsid w:val="00812715"/>
    <w:rsid w:val="00823FB4"/>
    <w:rsid w:val="00825F65"/>
    <w:rsid w:val="00843005"/>
    <w:rsid w:val="008433AD"/>
    <w:rsid w:val="008460AF"/>
    <w:rsid w:val="0084645C"/>
    <w:rsid w:val="00865454"/>
    <w:rsid w:val="00871444"/>
    <w:rsid w:val="00876E9B"/>
    <w:rsid w:val="00881896"/>
    <w:rsid w:val="008A70FC"/>
    <w:rsid w:val="008A75EC"/>
    <w:rsid w:val="008B4AED"/>
    <w:rsid w:val="008C0BC1"/>
    <w:rsid w:val="008D23DC"/>
    <w:rsid w:val="008F0012"/>
    <w:rsid w:val="009073AC"/>
    <w:rsid w:val="00924012"/>
    <w:rsid w:val="00935FF1"/>
    <w:rsid w:val="00971E6B"/>
    <w:rsid w:val="0097308E"/>
    <w:rsid w:val="0098213D"/>
    <w:rsid w:val="00984BC8"/>
    <w:rsid w:val="00991CE4"/>
    <w:rsid w:val="009967F8"/>
    <w:rsid w:val="009A02F1"/>
    <w:rsid w:val="009B5571"/>
    <w:rsid w:val="009B625B"/>
    <w:rsid w:val="009C7A0C"/>
    <w:rsid w:val="009D4A16"/>
    <w:rsid w:val="00A01D3B"/>
    <w:rsid w:val="00A20F1B"/>
    <w:rsid w:val="00A246E7"/>
    <w:rsid w:val="00A43E40"/>
    <w:rsid w:val="00A50053"/>
    <w:rsid w:val="00A55951"/>
    <w:rsid w:val="00A77B38"/>
    <w:rsid w:val="00A855C8"/>
    <w:rsid w:val="00A96E47"/>
    <w:rsid w:val="00AD0FBA"/>
    <w:rsid w:val="00AE5530"/>
    <w:rsid w:val="00AF5ED8"/>
    <w:rsid w:val="00B026F3"/>
    <w:rsid w:val="00B03D6C"/>
    <w:rsid w:val="00B05DE4"/>
    <w:rsid w:val="00B0606E"/>
    <w:rsid w:val="00B1777F"/>
    <w:rsid w:val="00B30BAC"/>
    <w:rsid w:val="00BB52FE"/>
    <w:rsid w:val="00BE77C7"/>
    <w:rsid w:val="00BF3E8D"/>
    <w:rsid w:val="00BF5129"/>
    <w:rsid w:val="00C303E0"/>
    <w:rsid w:val="00C65977"/>
    <w:rsid w:val="00C712F1"/>
    <w:rsid w:val="00C76E32"/>
    <w:rsid w:val="00C8407D"/>
    <w:rsid w:val="00C93D61"/>
    <w:rsid w:val="00C96FF4"/>
    <w:rsid w:val="00CB585C"/>
    <w:rsid w:val="00CE1EB2"/>
    <w:rsid w:val="00D02045"/>
    <w:rsid w:val="00D260C6"/>
    <w:rsid w:val="00D61FF9"/>
    <w:rsid w:val="00D7621A"/>
    <w:rsid w:val="00D92056"/>
    <w:rsid w:val="00DA65A5"/>
    <w:rsid w:val="00DA74B1"/>
    <w:rsid w:val="00DC2156"/>
    <w:rsid w:val="00DC3F76"/>
    <w:rsid w:val="00DE782C"/>
    <w:rsid w:val="00E05A04"/>
    <w:rsid w:val="00E127C6"/>
    <w:rsid w:val="00E139C1"/>
    <w:rsid w:val="00E145AF"/>
    <w:rsid w:val="00E16F82"/>
    <w:rsid w:val="00E42A79"/>
    <w:rsid w:val="00E569AD"/>
    <w:rsid w:val="00E62B24"/>
    <w:rsid w:val="00E6309B"/>
    <w:rsid w:val="00E76A0D"/>
    <w:rsid w:val="00E77E28"/>
    <w:rsid w:val="00E84370"/>
    <w:rsid w:val="00E95CF5"/>
    <w:rsid w:val="00EB6E4E"/>
    <w:rsid w:val="00ED39A1"/>
    <w:rsid w:val="00ED4B90"/>
    <w:rsid w:val="00ED7A2F"/>
    <w:rsid w:val="00EE1F0E"/>
    <w:rsid w:val="00EE5BC2"/>
    <w:rsid w:val="00F10768"/>
    <w:rsid w:val="00F35E3F"/>
    <w:rsid w:val="00F611D8"/>
    <w:rsid w:val="00F63519"/>
    <w:rsid w:val="00F97D59"/>
    <w:rsid w:val="00FA15D4"/>
    <w:rsid w:val="00FA7450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7</cp:revision>
  <cp:lastPrinted>2018-05-18T11:07:00Z</cp:lastPrinted>
  <dcterms:created xsi:type="dcterms:W3CDTF">2022-12-14T06:51:00Z</dcterms:created>
  <dcterms:modified xsi:type="dcterms:W3CDTF">2023-02-14T09:03:00Z</dcterms:modified>
</cp:coreProperties>
</file>