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81F1" w14:textId="36420711" w:rsidR="00A96578" w:rsidRPr="00A96578" w:rsidRDefault="00A96578" w:rsidP="00A96578">
      <w:pPr>
        <w:spacing w:after="0" w:line="240" w:lineRule="auto"/>
        <w:rPr>
          <w:rFonts w:eastAsia="Times New Roman" w:cs="Times New Roman"/>
          <w:szCs w:val="24"/>
        </w:rPr>
      </w:pPr>
      <w:r w:rsidRPr="00A96578">
        <w:rPr>
          <w:rFonts w:eastAsia="Times New Roman" w:cs="Times New Roman"/>
          <w:szCs w:val="24"/>
        </w:rPr>
        <w:t xml:space="preserve">                                                          </w:t>
      </w:r>
      <w:r w:rsidR="0063621B">
        <w:rPr>
          <w:rFonts w:eastAsia="Times New Roman" w:cs="Times New Roman"/>
          <w:szCs w:val="24"/>
        </w:rPr>
        <w:tab/>
      </w:r>
      <w:r w:rsidR="0063621B">
        <w:rPr>
          <w:rFonts w:eastAsia="Times New Roman" w:cs="Times New Roman"/>
          <w:szCs w:val="24"/>
        </w:rPr>
        <w:tab/>
        <w:t xml:space="preserve">     </w:t>
      </w:r>
      <w:r w:rsidRPr="00A96578">
        <w:rPr>
          <w:rFonts w:eastAsia="Times New Roman" w:cs="Times New Roman"/>
          <w:szCs w:val="24"/>
        </w:rPr>
        <w:t xml:space="preserve">    PATVIRTINTA </w:t>
      </w:r>
    </w:p>
    <w:p w14:paraId="71C5C34E" w14:textId="77777777" w:rsidR="00A96578" w:rsidRPr="00A96578" w:rsidRDefault="00A96578" w:rsidP="00A96578">
      <w:pPr>
        <w:spacing w:after="0" w:line="240" w:lineRule="auto"/>
        <w:rPr>
          <w:rFonts w:eastAsia="Times New Roman" w:cs="Times New Roman"/>
          <w:szCs w:val="24"/>
        </w:rPr>
      </w:pPr>
      <w:r w:rsidRPr="00A96578">
        <w:rPr>
          <w:rFonts w:eastAsia="Times New Roman" w:cs="Times New Roman"/>
          <w:szCs w:val="24"/>
        </w:rPr>
        <w:t xml:space="preserve">                                                                                                Molėtų rajono savivaldybės tarybos</w:t>
      </w:r>
    </w:p>
    <w:p w14:paraId="4AE26F7C" w14:textId="3C0B0E63" w:rsidR="00A96578" w:rsidRPr="00A96578" w:rsidRDefault="00A96578" w:rsidP="00A96578">
      <w:pPr>
        <w:tabs>
          <w:tab w:val="left" w:pos="6237"/>
          <w:tab w:val="left" w:pos="7513"/>
        </w:tabs>
        <w:spacing w:after="0" w:line="240" w:lineRule="auto"/>
        <w:jc w:val="center"/>
        <w:rPr>
          <w:rFonts w:eastAsia="Times New Roman" w:cs="Times New Roman"/>
          <w:szCs w:val="24"/>
        </w:rPr>
      </w:pPr>
      <w:r w:rsidRPr="00A96578">
        <w:rPr>
          <w:rFonts w:eastAsia="Times New Roman" w:cs="Times New Roman"/>
          <w:szCs w:val="24"/>
        </w:rPr>
        <w:t xml:space="preserve">                                                                                            202</w:t>
      </w:r>
      <w:r w:rsidR="0063621B">
        <w:rPr>
          <w:rFonts w:eastAsia="Times New Roman" w:cs="Times New Roman"/>
          <w:szCs w:val="24"/>
        </w:rPr>
        <w:t>3</w:t>
      </w:r>
      <w:r w:rsidRPr="00A96578">
        <w:rPr>
          <w:rFonts w:eastAsia="Times New Roman" w:cs="Times New Roman"/>
          <w:szCs w:val="24"/>
        </w:rPr>
        <w:t xml:space="preserve"> m. vasario         d. sprendimu Nr.</w:t>
      </w:r>
    </w:p>
    <w:p w14:paraId="6BDBD477" w14:textId="77777777" w:rsidR="00A96578" w:rsidRPr="00A96578" w:rsidRDefault="00A96578" w:rsidP="00A96578">
      <w:pPr>
        <w:spacing w:after="0" w:line="240" w:lineRule="auto"/>
        <w:jc w:val="center"/>
        <w:rPr>
          <w:rFonts w:eastAsia="Times New Roman" w:cs="Times New Roman"/>
          <w:b/>
          <w:szCs w:val="24"/>
        </w:rPr>
      </w:pPr>
    </w:p>
    <w:p w14:paraId="6B72D310" w14:textId="6012B1E3" w:rsidR="00A96578" w:rsidRPr="00A96578" w:rsidRDefault="00A96578" w:rsidP="00A96578">
      <w:pPr>
        <w:spacing w:after="0" w:line="240" w:lineRule="auto"/>
        <w:jc w:val="center"/>
        <w:rPr>
          <w:rFonts w:eastAsia="Times New Roman" w:cs="Times New Roman"/>
          <w:b/>
          <w:szCs w:val="24"/>
        </w:rPr>
      </w:pPr>
      <w:r w:rsidRPr="00A96578">
        <w:rPr>
          <w:rFonts w:eastAsia="Times New Roman" w:cs="Times New Roman"/>
          <w:b/>
          <w:szCs w:val="24"/>
        </w:rPr>
        <w:t xml:space="preserve">MOLĖTŲ RAJONO SAVIVALDYBĖS VISUOMENĖS SVEIKATOS RĖMIMO </w:t>
      </w:r>
      <w:r w:rsidRPr="00A96578">
        <w:rPr>
          <w:rFonts w:eastAsia="Times New Roman" w:cs="Times New Roman"/>
          <w:b/>
          <w:caps/>
          <w:noProof/>
          <w:szCs w:val="24"/>
        </w:rPr>
        <w:t>202</w:t>
      </w:r>
      <w:r w:rsidR="0063621B">
        <w:rPr>
          <w:rFonts w:eastAsia="Times New Roman" w:cs="Times New Roman"/>
          <w:b/>
          <w:caps/>
          <w:noProof/>
          <w:szCs w:val="24"/>
        </w:rPr>
        <w:t>3</w:t>
      </w:r>
      <w:r w:rsidRPr="00A96578">
        <w:rPr>
          <w:rFonts w:eastAsia="Times New Roman" w:cs="Times New Roman"/>
          <w:b/>
          <w:caps/>
          <w:noProof/>
          <w:szCs w:val="24"/>
        </w:rPr>
        <w:t xml:space="preserve"> m. specialioji programa </w:t>
      </w:r>
    </w:p>
    <w:p w14:paraId="2F17F424" w14:textId="77777777" w:rsidR="00A96578" w:rsidRPr="00A96578" w:rsidRDefault="00A96578" w:rsidP="00A96578">
      <w:pPr>
        <w:spacing w:after="0" w:line="240" w:lineRule="auto"/>
        <w:jc w:val="center"/>
        <w:rPr>
          <w:rFonts w:eastAsia="Times New Roman" w:cs="Times New Roman"/>
          <w:b/>
          <w:szCs w:val="24"/>
        </w:rPr>
      </w:pPr>
    </w:p>
    <w:p w14:paraId="44FDCF23" w14:textId="77777777" w:rsidR="00A96578" w:rsidRPr="00A96578" w:rsidRDefault="00A96578" w:rsidP="00A96578">
      <w:pPr>
        <w:spacing w:after="0" w:line="360" w:lineRule="auto"/>
        <w:jc w:val="center"/>
        <w:rPr>
          <w:rFonts w:eastAsia="Times New Roman" w:cs="Times New Roman"/>
          <w:b/>
          <w:szCs w:val="24"/>
        </w:rPr>
      </w:pPr>
      <w:r w:rsidRPr="00A96578">
        <w:rPr>
          <w:rFonts w:eastAsia="Times New Roman" w:cs="Times New Roman"/>
          <w:b/>
          <w:szCs w:val="24"/>
        </w:rPr>
        <w:t>I SKYRIUS</w:t>
      </w:r>
    </w:p>
    <w:p w14:paraId="5800452F" w14:textId="77777777" w:rsidR="00A96578" w:rsidRPr="00A96578" w:rsidRDefault="00A96578" w:rsidP="00A96578">
      <w:pPr>
        <w:spacing w:after="0" w:line="360" w:lineRule="auto"/>
        <w:jc w:val="center"/>
        <w:rPr>
          <w:rFonts w:eastAsia="Times New Roman" w:cs="Times New Roman"/>
          <w:b/>
          <w:szCs w:val="24"/>
        </w:rPr>
      </w:pPr>
      <w:r w:rsidRPr="00A96578">
        <w:rPr>
          <w:rFonts w:eastAsia="Times New Roman" w:cs="Times New Roman"/>
          <w:b/>
          <w:szCs w:val="24"/>
        </w:rPr>
        <w:t>BENDROSIOS NUOSTATOS</w:t>
      </w:r>
    </w:p>
    <w:p w14:paraId="1D6B0341" w14:textId="77777777" w:rsidR="00A96578" w:rsidRPr="00A96578" w:rsidRDefault="00A96578" w:rsidP="00A96578">
      <w:pPr>
        <w:spacing w:after="0" w:line="240" w:lineRule="auto"/>
        <w:jc w:val="center"/>
        <w:rPr>
          <w:rFonts w:eastAsia="Times New Roman" w:cs="Times New Roman"/>
          <w:szCs w:val="24"/>
        </w:rPr>
      </w:pPr>
    </w:p>
    <w:p w14:paraId="2D688CA9" w14:textId="4D752152" w:rsidR="00A96578" w:rsidRPr="00A96578" w:rsidRDefault="00A96578" w:rsidP="00F32C66">
      <w:pPr>
        <w:numPr>
          <w:ilvl w:val="0"/>
          <w:numId w:val="1"/>
        </w:numPr>
        <w:tabs>
          <w:tab w:val="left" w:pos="142"/>
          <w:tab w:val="left" w:pos="855"/>
          <w:tab w:val="left" w:pos="1418"/>
          <w:tab w:val="left" w:pos="1560"/>
        </w:tabs>
        <w:spacing w:after="0" w:line="360" w:lineRule="auto"/>
        <w:ind w:left="0" w:firstLine="851"/>
        <w:jc w:val="both"/>
        <w:rPr>
          <w:rFonts w:eastAsia="Times New Roman" w:cs="Times New Roman"/>
          <w:szCs w:val="24"/>
        </w:rPr>
      </w:pPr>
      <w:r w:rsidRPr="00A96578">
        <w:rPr>
          <w:rFonts w:eastAsia="Times New Roman" w:cs="Times New Roman"/>
          <w:szCs w:val="24"/>
        </w:rPr>
        <w:t>Molėtų rajono savivaldybės visuomenės sveikatos rėmimo 202</w:t>
      </w:r>
      <w:r w:rsidR="0063621B">
        <w:rPr>
          <w:rFonts w:eastAsia="Times New Roman" w:cs="Times New Roman"/>
          <w:szCs w:val="24"/>
        </w:rPr>
        <w:t>3</w:t>
      </w:r>
      <w:r w:rsidRPr="00A96578">
        <w:rPr>
          <w:rFonts w:eastAsia="Times New Roman" w:cs="Times New Roman"/>
          <w:szCs w:val="24"/>
        </w:rPr>
        <w:t xml:space="preserve"> m. specialioji programa (toliau – Programa) yra visuomenės sveikatinimo projektų ir aplinkos sveikatinimo priemonių finansavimo šaltinis.</w:t>
      </w:r>
    </w:p>
    <w:p w14:paraId="1EE90424" w14:textId="77777777" w:rsidR="00A96578" w:rsidRPr="00A96578" w:rsidRDefault="00A96578" w:rsidP="00F32C66">
      <w:pPr>
        <w:numPr>
          <w:ilvl w:val="0"/>
          <w:numId w:val="1"/>
        </w:numPr>
        <w:tabs>
          <w:tab w:val="left" w:pos="142"/>
          <w:tab w:val="left" w:pos="855"/>
          <w:tab w:val="left" w:pos="1560"/>
        </w:tabs>
        <w:spacing w:after="0" w:line="360" w:lineRule="auto"/>
        <w:ind w:left="0" w:firstLine="851"/>
        <w:jc w:val="both"/>
        <w:rPr>
          <w:rFonts w:eastAsia="Times New Roman" w:cs="Times New Roman"/>
          <w:szCs w:val="24"/>
        </w:rPr>
      </w:pPr>
      <w:r w:rsidRPr="00A96578">
        <w:rPr>
          <w:rFonts w:eastAsia="Times New Roman" w:cs="Times New Roman"/>
          <w:szCs w:val="24"/>
        </w:rPr>
        <w:t>Programos paskirtis – plėtoti visumą organizacinių, teisinių, ekonominių, techninių, socialinių ir medicinos priemonių, padedančių stiprinti visuomenės sveikatą, skatinti bendruomenės dalyvavimą sprendžiant sveikos gyvensenos klausimus.</w:t>
      </w:r>
    </w:p>
    <w:p w14:paraId="6C509D43" w14:textId="1A2DF6BF" w:rsidR="00A96578" w:rsidRPr="00A96578" w:rsidRDefault="00A96578" w:rsidP="00F32C66">
      <w:pPr>
        <w:numPr>
          <w:ilvl w:val="0"/>
          <w:numId w:val="1"/>
        </w:numPr>
        <w:tabs>
          <w:tab w:val="left" w:pos="142"/>
          <w:tab w:val="left" w:pos="855"/>
          <w:tab w:val="left" w:pos="1560"/>
        </w:tabs>
        <w:spacing w:after="0" w:line="360" w:lineRule="auto"/>
        <w:ind w:left="0" w:firstLine="851"/>
        <w:jc w:val="both"/>
        <w:rPr>
          <w:rFonts w:eastAsia="Times New Roman" w:cs="Times New Roman"/>
          <w:szCs w:val="24"/>
        </w:rPr>
      </w:pPr>
      <w:r w:rsidRPr="00A96578">
        <w:rPr>
          <w:rFonts w:eastAsia="Times New Roman" w:cs="Times New Roman"/>
          <w:szCs w:val="24"/>
        </w:rPr>
        <w:t>Programa parengta atsižvelgiant į Lietuvos sveikatos 2017-2025 metų strategiją, patvirtintą Lietuvos Respublikos Seimo 2014 m. birželio 26 d. nutarimu Nr. XII-964 „Dėl Lietuvos sveikatos 2014–2025 metų strategijos patvirtinimo“, Nacionalinę visuomenės sveikatos priežiūros 2016–2023 metų plėtros programą, patvirtintą Lietuvos Respublikos Vyriausybės 2015 m. gruodžio 9 d. nutarimu Nr. 1291 „Dėl Nacionalinės  visuomenės sveikatos priežiūros 2016–2023 metų plėtros programos patvirtinimo“, Molėtų rajono savivaldybės 2018–2024 m. strateginio plėtros plano, patvirtinto Molėtų rajono savivaldybės tarybos 2018 m. sausio 25 d. sprendimu Nr. B1-3 „Dėl Molėtų rajono savivaldybės 2018-2024 m. strateginio plėtros plano patvirtinimo“, 1.2.1 uždavinį, Molėtų rajono savivaldybės visuomenės sveikatos stebėsenos 202</w:t>
      </w:r>
      <w:r w:rsidR="0063621B">
        <w:rPr>
          <w:rFonts w:eastAsia="Times New Roman" w:cs="Times New Roman"/>
          <w:szCs w:val="24"/>
        </w:rPr>
        <w:t>1</w:t>
      </w:r>
      <w:r w:rsidRPr="00A96578">
        <w:rPr>
          <w:rFonts w:eastAsia="Times New Roman" w:cs="Times New Roman"/>
          <w:szCs w:val="24"/>
        </w:rPr>
        <w:t xml:space="preserve"> m. ataskaitos duomenis.</w:t>
      </w:r>
    </w:p>
    <w:p w14:paraId="6BADF86A" w14:textId="77777777" w:rsidR="00A96578" w:rsidRPr="00A96578" w:rsidRDefault="00A96578" w:rsidP="0063621B">
      <w:pPr>
        <w:tabs>
          <w:tab w:val="left" w:pos="142"/>
          <w:tab w:val="left" w:pos="855"/>
          <w:tab w:val="left" w:pos="1560"/>
        </w:tabs>
        <w:spacing w:after="0" w:line="360" w:lineRule="auto"/>
        <w:ind w:firstLine="1134"/>
        <w:jc w:val="both"/>
        <w:rPr>
          <w:rFonts w:eastAsia="Times New Roman" w:cs="Times New Roman"/>
          <w:szCs w:val="24"/>
        </w:rPr>
      </w:pPr>
    </w:p>
    <w:p w14:paraId="0C1FFC10" w14:textId="77777777" w:rsidR="00A96578" w:rsidRPr="00A96578" w:rsidRDefault="00A96578" w:rsidP="0063621B">
      <w:pPr>
        <w:tabs>
          <w:tab w:val="left" w:pos="142"/>
          <w:tab w:val="left" w:pos="855"/>
          <w:tab w:val="left" w:pos="1560"/>
        </w:tabs>
        <w:spacing w:after="0" w:line="360" w:lineRule="auto"/>
        <w:ind w:firstLine="1134"/>
        <w:jc w:val="center"/>
        <w:rPr>
          <w:rFonts w:eastAsia="Times New Roman" w:cs="Times New Roman"/>
          <w:b/>
          <w:szCs w:val="24"/>
        </w:rPr>
      </w:pPr>
      <w:r w:rsidRPr="00A96578">
        <w:rPr>
          <w:rFonts w:eastAsia="Times New Roman" w:cs="Times New Roman"/>
          <w:b/>
          <w:szCs w:val="24"/>
        </w:rPr>
        <w:t>II SKYRIUS</w:t>
      </w:r>
    </w:p>
    <w:p w14:paraId="4215A789" w14:textId="77777777" w:rsidR="00A96578" w:rsidRPr="00A96578" w:rsidRDefault="00A96578" w:rsidP="0063621B">
      <w:pPr>
        <w:tabs>
          <w:tab w:val="left" w:pos="142"/>
          <w:tab w:val="left" w:pos="855"/>
          <w:tab w:val="left" w:pos="1560"/>
        </w:tabs>
        <w:spacing w:after="0" w:line="360" w:lineRule="auto"/>
        <w:ind w:firstLine="1134"/>
        <w:jc w:val="center"/>
        <w:rPr>
          <w:rFonts w:eastAsia="Times New Roman" w:cs="Times New Roman"/>
          <w:b/>
          <w:szCs w:val="24"/>
        </w:rPr>
      </w:pPr>
      <w:r w:rsidRPr="00A96578">
        <w:rPr>
          <w:rFonts w:eastAsia="Times New Roman" w:cs="Times New Roman"/>
          <w:b/>
          <w:szCs w:val="24"/>
        </w:rPr>
        <w:t>SITUACIJOS ANALIZĖ</w:t>
      </w:r>
    </w:p>
    <w:p w14:paraId="53C915AD" w14:textId="77777777" w:rsidR="00A96578" w:rsidRPr="00A96578" w:rsidRDefault="00A96578" w:rsidP="0063621B">
      <w:pPr>
        <w:tabs>
          <w:tab w:val="left" w:pos="142"/>
          <w:tab w:val="left" w:pos="855"/>
          <w:tab w:val="left" w:pos="1560"/>
        </w:tabs>
        <w:spacing w:after="0" w:line="360" w:lineRule="auto"/>
        <w:ind w:firstLine="1134"/>
        <w:jc w:val="center"/>
        <w:rPr>
          <w:rFonts w:eastAsia="Times New Roman" w:cs="Times New Roman"/>
          <w:szCs w:val="24"/>
        </w:rPr>
      </w:pPr>
    </w:p>
    <w:p w14:paraId="64515EB2" w14:textId="0DEBFE14" w:rsidR="00A96578" w:rsidRPr="00A96578" w:rsidRDefault="00A96578" w:rsidP="00F32C66">
      <w:pPr>
        <w:numPr>
          <w:ilvl w:val="0"/>
          <w:numId w:val="1"/>
        </w:numPr>
        <w:tabs>
          <w:tab w:val="left" w:pos="142"/>
          <w:tab w:val="left" w:pos="855"/>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Molėtų rajono savivaldybės visuomenės sveikatos stebėsenos 202</w:t>
      </w:r>
      <w:r w:rsidR="00E67ABA">
        <w:rPr>
          <w:rFonts w:eastAsia="Times New Roman" w:cs="Times New Roman"/>
          <w:szCs w:val="24"/>
        </w:rPr>
        <w:t>1</w:t>
      </w:r>
      <w:r w:rsidRPr="00A96578">
        <w:rPr>
          <w:rFonts w:eastAsia="Times New Roman" w:cs="Times New Roman"/>
          <w:szCs w:val="24"/>
        </w:rPr>
        <w:t xml:space="preserve"> m. ataskaitoje pateikiami rodikliai atspindi, kaip įgyvendinami Lietuvos sveikatos 2014–2025 metų strategijos tikslai ir uždaviniai.</w:t>
      </w:r>
    </w:p>
    <w:p w14:paraId="20AAAC21" w14:textId="47F8F223" w:rsidR="00A96578" w:rsidRPr="00A96578" w:rsidRDefault="00987DC3" w:rsidP="00F32C66">
      <w:pPr>
        <w:numPr>
          <w:ilvl w:val="0"/>
          <w:numId w:val="1"/>
        </w:numPr>
        <w:tabs>
          <w:tab w:val="left" w:pos="142"/>
          <w:tab w:val="num" w:pos="1040"/>
          <w:tab w:val="left" w:pos="1276"/>
          <w:tab w:val="left" w:pos="1560"/>
        </w:tabs>
        <w:spacing w:after="0" w:line="360" w:lineRule="auto"/>
        <w:ind w:left="0" w:firstLine="851"/>
        <w:contextualSpacing/>
        <w:jc w:val="both"/>
        <w:rPr>
          <w:rFonts w:eastAsia="Times New Roman" w:cs="Times New Roman"/>
          <w:szCs w:val="24"/>
        </w:rPr>
      </w:pPr>
      <w:r>
        <w:rPr>
          <w:rFonts w:eastAsia="Times New Roman" w:cs="Times New Roman"/>
          <w:szCs w:val="24"/>
        </w:rPr>
        <w:t xml:space="preserve"> </w:t>
      </w:r>
      <w:r w:rsidR="00A96578" w:rsidRPr="00A96578">
        <w:rPr>
          <w:rFonts w:eastAsia="Times New Roman" w:cs="Times New Roman"/>
          <w:szCs w:val="24"/>
        </w:rPr>
        <w:t xml:space="preserve">Atlikus Molėtų rajono savivaldybės visuomenės sveikatos stebėsenos duomenų analizę, nustatyta, kad rodikliai, atspindintys geriausią situaciją („žalioji </w:t>
      </w:r>
      <w:r w:rsidR="00A96578" w:rsidRPr="006D40F4">
        <w:rPr>
          <w:rFonts w:eastAsia="Times New Roman" w:cs="Times New Roman"/>
          <w:szCs w:val="24"/>
        </w:rPr>
        <w:t>zona“)</w:t>
      </w:r>
      <w:r w:rsidRPr="006D40F4">
        <w:rPr>
          <w:rFonts w:eastAsia="Times New Roman" w:cs="Times New Roman"/>
          <w:szCs w:val="24"/>
        </w:rPr>
        <w:t>,</w:t>
      </w:r>
      <w:r w:rsidR="00A96578" w:rsidRPr="006D40F4">
        <w:rPr>
          <w:rFonts w:eastAsia="Times New Roman" w:cs="Times New Roman"/>
          <w:szCs w:val="24"/>
        </w:rPr>
        <w:t xml:space="preserve"> yra šie</w:t>
      </w:r>
      <w:r w:rsidR="00A96578" w:rsidRPr="00A96578">
        <w:rPr>
          <w:rFonts w:eastAsia="Times New Roman" w:cs="Times New Roman"/>
          <w:szCs w:val="24"/>
        </w:rPr>
        <w:t>:</w:t>
      </w:r>
    </w:p>
    <w:p w14:paraId="1F35DA0B" w14:textId="56FAC594" w:rsidR="00E67ABA" w:rsidRPr="006D40F4" w:rsidRDefault="00E67ABA" w:rsidP="00F32C66">
      <w:pPr>
        <w:numPr>
          <w:ilvl w:val="1"/>
          <w:numId w:val="1"/>
        </w:numPr>
        <w:tabs>
          <w:tab w:val="clear" w:pos="1911"/>
          <w:tab w:val="left" w:pos="142"/>
          <w:tab w:val="num" w:pos="993"/>
          <w:tab w:val="left" w:pos="1134"/>
          <w:tab w:val="left" w:pos="1560"/>
          <w:tab w:val="left" w:pos="3360"/>
        </w:tabs>
        <w:spacing w:after="0" w:line="360" w:lineRule="auto"/>
        <w:ind w:left="0" w:firstLine="851"/>
        <w:contextualSpacing/>
        <w:jc w:val="both"/>
        <w:rPr>
          <w:rFonts w:eastAsia="Calibri" w:cs="Times New Roman"/>
          <w:szCs w:val="24"/>
        </w:rPr>
      </w:pPr>
      <w:r w:rsidRPr="00E67ABA">
        <w:rPr>
          <w:rFonts w:eastAsia="Calibri" w:cs="Times New Roman"/>
          <w:szCs w:val="24"/>
        </w:rPr>
        <w:t xml:space="preserve">Asmenų, žuvusių ar sunkiai sužalotų dėl atsitikimų darbe, </w:t>
      </w:r>
      <w:r w:rsidRPr="006D40F4">
        <w:rPr>
          <w:rFonts w:eastAsia="Calibri" w:cs="Times New Roman"/>
          <w:szCs w:val="24"/>
        </w:rPr>
        <w:t>s</w:t>
      </w:r>
      <w:r w:rsidR="006D40F4" w:rsidRPr="006D40F4">
        <w:rPr>
          <w:rFonts w:eastAsia="Calibri" w:cs="Times New Roman"/>
          <w:szCs w:val="24"/>
        </w:rPr>
        <w:t>kaičius</w:t>
      </w:r>
      <w:r w:rsidRPr="006D40F4">
        <w:rPr>
          <w:rFonts w:eastAsia="Calibri" w:cs="Times New Roman"/>
          <w:szCs w:val="24"/>
        </w:rPr>
        <w:t>. 10 000 darbingo amžiaus gyv</w:t>
      </w:r>
      <w:r w:rsidR="006D40F4" w:rsidRPr="006D40F4">
        <w:rPr>
          <w:rFonts w:eastAsia="Calibri" w:cs="Times New Roman"/>
          <w:szCs w:val="24"/>
        </w:rPr>
        <w:t>entojų;</w:t>
      </w:r>
    </w:p>
    <w:p w14:paraId="6FFAA9E4" w14:textId="45AFDEBC" w:rsidR="00E67ABA" w:rsidRPr="00E67ABA" w:rsidRDefault="00E67ABA" w:rsidP="00F32C66">
      <w:pPr>
        <w:numPr>
          <w:ilvl w:val="1"/>
          <w:numId w:val="1"/>
        </w:numPr>
        <w:tabs>
          <w:tab w:val="clear" w:pos="1911"/>
          <w:tab w:val="left" w:pos="142"/>
          <w:tab w:val="num" w:pos="993"/>
          <w:tab w:val="left" w:pos="1134"/>
          <w:tab w:val="left" w:pos="1560"/>
          <w:tab w:val="left" w:pos="3360"/>
        </w:tabs>
        <w:spacing w:after="0" w:line="360" w:lineRule="auto"/>
        <w:ind w:left="0" w:firstLine="851"/>
        <w:contextualSpacing/>
        <w:jc w:val="both"/>
        <w:rPr>
          <w:rFonts w:eastAsia="Calibri" w:cs="Times New Roman"/>
          <w:szCs w:val="24"/>
        </w:rPr>
      </w:pPr>
      <w:r w:rsidRPr="00E67ABA">
        <w:rPr>
          <w:rFonts w:eastAsia="Calibri" w:cs="Times New Roman"/>
          <w:szCs w:val="24"/>
        </w:rPr>
        <w:t>Pėsčiųjų mirtingumas dėl transporto įvykių/standartizuotas mirtingumas dėl transporto įvykių rodiklis 100 000 gyv</w:t>
      </w:r>
      <w:r w:rsidR="006D40F4">
        <w:rPr>
          <w:rFonts w:eastAsia="Calibri" w:cs="Times New Roman"/>
          <w:szCs w:val="24"/>
        </w:rPr>
        <w:t>entojų</w:t>
      </w:r>
      <w:r w:rsidRPr="00E67ABA">
        <w:rPr>
          <w:rFonts w:eastAsia="Calibri" w:cs="Times New Roman"/>
          <w:szCs w:val="24"/>
        </w:rPr>
        <w:t>;</w:t>
      </w:r>
    </w:p>
    <w:p w14:paraId="7E547E1E" w14:textId="0700AAA4" w:rsidR="00E67ABA" w:rsidRPr="00E67ABA" w:rsidRDefault="00E67ABA" w:rsidP="00F32C66">
      <w:pPr>
        <w:numPr>
          <w:ilvl w:val="1"/>
          <w:numId w:val="1"/>
        </w:numPr>
        <w:tabs>
          <w:tab w:val="clear" w:pos="1911"/>
          <w:tab w:val="left" w:pos="142"/>
          <w:tab w:val="num" w:pos="993"/>
          <w:tab w:val="left" w:pos="1134"/>
          <w:tab w:val="left" w:pos="1560"/>
          <w:tab w:val="left" w:pos="3360"/>
        </w:tabs>
        <w:spacing w:after="0" w:line="360" w:lineRule="auto"/>
        <w:ind w:left="0" w:firstLine="851"/>
        <w:contextualSpacing/>
        <w:jc w:val="both"/>
        <w:rPr>
          <w:rFonts w:eastAsia="Calibri" w:cs="Times New Roman"/>
          <w:szCs w:val="24"/>
        </w:rPr>
      </w:pPr>
      <w:r w:rsidRPr="00E67ABA">
        <w:rPr>
          <w:rFonts w:eastAsia="Calibri" w:cs="Times New Roman"/>
          <w:szCs w:val="24"/>
        </w:rPr>
        <w:lastRenderedPageBreak/>
        <w:t>Mirtingumas dėl priežasčių, susijusių su narkotikų vartojimu/standartizuotas mirtingumo dėl priežasčių, susijusių su narkotikų vartojimu, rodiklis 100 000 gyv</w:t>
      </w:r>
      <w:r w:rsidR="006D40F4">
        <w:rPr>
          <w:rFonts w:eastAsia="Calibri" w:cs="Times New Roman"/>
          <w:szCs w:val="24"/>
        </w:rPr>
        <w:t>entojų</w:t>
      </w:r>
      <w:r w:rsidRPr="00E67ABA">
        <w:rPr>
          <w:rFonts w:eastAsia="Calibri" w:cs="Times New Roman"/>
          <w:szCs w:val="24"/>
        </w:rPr>
        <w:t>;</w:t>
      </w:r>
    </w:p>
    <w:p w14:paraId="0A77537E" w14:textId="7E6A5ED6" w:rsidR="00E67ABA" w:rsidRPr="006D40F4" w:rsidRDefault="00E67ABA" w:rsidP="00F32C66">
      <w:pPr>
        <w:numPr>
          <w:ilvl w:val="1"/>
          <w:numId w:val="1"/>
        </w:numPr>
        <w:tabs>
          <w:tab w:val="clear" w:pos="1911"/>
          <w:tab w:val="left" w:pos="142"/>
          <w:tab w:val="num" w:pos="993"/>
          <w:tab w:val="left" w:pos="1134"/>
          <w:tab w:val="left" w:pos="1560"/>
          <w:tab w:val="left" w:pos="3360"/>
        </w:tabs>
        <w:spacing w:after="0" w:line="360" w:lineRule="auto"/>
        <w:ind w:left="0" w:firstLine="851"/>
        <w:contextualSpacing/>
        <w:jc w:val="both"/>
        <w:rPr>
          <w:rFonts w:eastAsia="Calibri" w:cs="Times New Roman"/>
          <w:szCs w:val="24"/>
        </w:rPr>
      </w:pPr>
      <w:r w:rsidRPr="006D40F4">
        <w:rPr>
          <w:rFonts w:eastAsia="Calibri" w:cs="Times New Roman"/>
          <w:szCs w:val="24"/>
        </w:rPr>
        <w:t>Apsilankymų pas gydytojus sk</w:t>
      </w:r>
      <w:r w:rsidR="006D40F4">
        <w:rPr>
          <w:rFonts w:eastAsia="Calibri" w:cs="Times New Roman"/>
          <w:szCs w:val="24"/>
        </w:rPr>
        <w:t>aičius</w:t>
      </w:r>
      <w:r w:rsidRPr="006D40F4">
        <w:rPr>
          <w:rFonts w:eastAsia="Calibri" w:cs="Times New Roman"/>
          <w:szCs w:val="24"/>
        </w:rPr>
        <w:t>, tenkantis 1 gyv</w:t>
      </w:r>
      <w:r w:rsidR="006D40F4" w:rsidRPr="006D40F4">
        <w:rPr>
          <w:rFonts w:eastAsia="Calibri" w:cs="Times New Roman"/>
          <w:szCs w:val="24"/>
        </w:rPr>
        <w:t>entojui</w:t>
      </w:r>
      <w:r w:rsidRPr="006D40F4">
        <w:rPr>
          <w:rFonts w:eastAsia="Calibri" w:cs="Times New Roman"/>
          <w:szCs w:val="24"/>
        </w:rPr>
        <w:t>;</w:t>
      </w:r>
    </w:p>
    <w:p w14:paraId="1ECAAF5D" w14:textId="51C53FF6" w:rsidR="00E67ABA" w:rsidRPr="006D40F4" w:rsidRDefault="00E67ABA" w:rsidP="00F32C66">
      <w:pPr>
        <w:numPr>
          <w:ilvl w:val="1"/>
          <w:numId w:val="1"/>
        </w:numPr>
        <w:tabs>
          <w:tab w:val="clear" w:pos="1911"/>
          <w:tab w:val="left" w:pos="142"/>
          <w:tab w:val="num" w:pos="993"/>
          <w:tab w:val="left" w:pos="1134"/>
          <w:tab w:val="left" w:pos="1560"/>
          <w:tab w:val="left" w:pos="3360"/>
        </w:tabs>
        <w:spacing w:after="0" w:line="360" w:lineRule="auto"/>
        <w:ind w:left="0" w:firstLine="851"/>
        <w:contextualSpacing/>
        <w:jc w:val="both"/>
        <w:rPr>
          <w:rFonts w:eastAsia="Calibri" w:cs="Times New Roman"/>
          <w:szCs w:val="24"/>
        </w:rPr>
      </w:pPr>
      <w:r w:rsidRPr="006D40F4">
        <w:rPr>
          <w:rFonts w:eastAsia="Calibri" w:cs="Times New Roman"/>
          <w:szCs w:val="24"/>
        </w:rPr>
        <w:t>Kūdikių (vaikų iki 1 m. amž</w:t>
      </w:r>
      <w:r w:rsidR="00987DC3" w:rsidRPr="006D40F4">
        <w:rPr>
          <w:rFonts w:eastAsia="Calibri" w:cs="Times New Roman"/>
          <w:szCs w:val="24"/>
        </w:rPr>
        <w:t>i</w:t>
      </w:r>
      <w:r w:rsidRPr="006D40F4">
        <w:rPr>
          <w:rFonts w:eastAsia="Calibri" w:cs="Times New Roman"/>
          <w:szCs w:val="24"/>
        </w:rPr>
        <w:t>aus) mirtingumas 1000 gyvų gimusių;</w:t>
      </w:r>
    </w:p>
    <w:p w14:paraId="60B64B2A" w14:textId="7C183956" w:rsidR="00E67ABA" w:rsidRPr="006D40F4" w:rsidRDefault="00E67ABA" w:rsidP="00F32C66">
      <w:pPr>
        <w:numPr>
          <w:ilvl w:val="1"/>
          <w:numId w:val="1"/>
        </w:numPr>
        <w:tabs>
          <w:tab w:val="clear" w:pos="1911"/>
          <w:tab w:val="left" w:pos="142"/>
          <w:tab w:val="num" w:pos="993"/>
          <w:tab w:val="left" w:pos="1134"/>
          <w:tab w:val="left" w:pos="1560"/>
          <w:tab w:val="left" w:pos="3360"/>
        </w:tabs>
        <w:spacing w:after="0" w:line="360" w:lineRule="auto"/>
        <w:ind w:left="0" w:firstLine="851"/>
        <w:contextualSpacing/>
        <w:jc w:val="both"/>
        <w:rPr>
          <w:rFonts w:eastAsia="Calibri" w:cs="Times New Roman"/>
          <w:szCs w:val="24"/>
        </w:rPr>
      </w:pPr>
      <w:r w:rsidRPr="006D40F4">
        <w:rPr>
          <w:rFonts w:eastAsia="Calibri" w:cs="Times New Roman"/>
          <w:szCs w:val="24"/>
        </w:rPr>
        <w:t>2 m. amž</w:t>
      </w:r>
      <w:r w:rsidR="00987DC3" w:rsidRPr="006D40F4">
        <w:rPr>
          <w:rFonts w:eastAsia="Calibri" w:cs="Times New Roman"/>
          <w:szCs w:val="24"/>
        </w:rPr>
        <w:t>i</w:t>
      </w:r>
      <w:r w:rsidRPr="006D40F4">
        <w:rPr>
          <w:rFonts w:eastAsia="Calibri" w:cs="Times New Roman"/>
          <w:szCs w:val="24"/>
        </w:rPr>
        <w:t>aus vaikų MMR1 (tymų, epideminio parotito, raudonukės (1 dozė) skiepijimo apimtys, proc</w:t>
      </w:r>
      <w:r w:rsidR="006D40F4">
        <w:rPr>
          <w:rFonts w:eastAsia="Calibri" w:cs="Times New Roman"/>
          <w:szCs w:val="24"/>
        </w:rPr>
        <w:t>entais</w:t>
      </w:r>
      <w:r w:rsidRPr="006D40F4">
        <w:rPr>
          <w:rFonts w:eastAsia="Calibri" w:cs="Times New Roman"/>
          <w:szCs w:val="24"/>
        </w:rPr>
        <w:t>;</w:t>
      </w:r>
    </w:p>
    <w:p w14:paraId="4C6E75EE" w14:textId="77777777" w:rsidR="00E67ABA" w:rsidRPr="00E67ABA" w:rsidRDefault="00E67ABA" w:rsidP="00F32C66">
      <w:pPr>
        <w:numPr>
          <w:ilvl w:val="1"/>
          <w:numId w:val="1"/>
        </w:numPr>
        <w:tabs>
          <w:tab w:val="clear" w:pos="1911"/>
          <w:tab w:val="left" w:pos="142"/>
          <w:tab w:val="num" w:pos="993"/>
          <w:tab w:val="left" w:pos="1134"/>
          <w:tab w:val="left" w:pos="1560"/>
          <w:tab w:val="left" w:pos="3360"/>
        </w:tabs>
        <w:spacing w:after="0" w:line="360" w:lineRule="auto"/>
        <w:ind w:left="0" w:firstLine="851"/>
        <w:contextualSpacing/>
        <w:jc w:val="both"/>
        <w:rPr>
          <w:rFonts w:eastAsia="Calibri" w:cs="Times New Roman"/>
          <w:szCs w:val="24"/>
        </w:rPr>
      </w:pPr>
      <w:r w:rsidRPr="00E67ABA">
        <w:rPr>
          <w:rFonts w:eastAsia="Calibri" w:cs="Times New Roman"/>
          <w:szCs w:val="24"/>
        </w:rPr>
        <w:t xml:space="preserve">Tikslinės populiacijos dalis (proc.), dalyvavusi vaikų krūminių dantų dengimo </w:t>
      </w:r>
      <w:proofErr w:type="spellStart"/>
      <w:r w:rsidRPr="00E67ABA">
        <w:rPr>
          <w:rFonts w:eastAsia="Calibri" w:cs="Times New Roman"/>
          <w:szCs w:val="24"/>
        </w:rPr>
        <w:t>silantinėmis</w:t>
      </w:r>
      <w:proofErr w:type="spellEnd"/>
      <w:r w:rsidRPr="00E67ABA">
        <w:rPr>
          <w:rFonts w:eastAsia="Calibri" w:cs="Times New Roman"/>
          <w:szCs w:val="24"/>
        </w:rPr>
        <w:t xml:space="preserve"> medžiagomis programoje;</w:t>
      </w:r>
    </w:p>
    <w:p w14:paraId="1F8F3CF9" w14:textId="195A6418" w:rsidR="00A96578" w:rsidRPr="00E67ABA" w:rsidRDefault="00E67ABA" w:rsidP="00F32C66">
      <w:pPr>
        <w:numPr>
          <w:ilvl w:val="1"/>
          <w:numId w:val="1"/>
        </w:numPr>
        <w:tabs>
          <w:tab w:val="clear" w:pos="1911"/>
          <w:tab w:val="left" w:pos="142"/>
          <w:tab w:val="num" w:pos="993"/>
          <w:tab w:val="left" w:pos="1134"/>
          <w:tab w:val="left" w:pos="1560"/>
          <w:tab w:val="left" w:pos="3360"/>
        </w:tabs>
        <w:spacing w:after="0" w:line="360" w:lineRule="auto"/>
        <w:ind w:left="0" w:firstLine="851"/>
        <w:contextualSpacing/>
        <w:jc w:val="both"/>
        <w:rPr>
          <w:rFonts w:eastAsia="Calibri" w:cs="Times New Roman"/>
          <w:szCs w:val="24"/>
        </w:rPr>
      </w:pPr>
      <w:r w:rsidRPr="00E67ABA">
        <w:rPr>
          <w:rFonts w:eastAsia="Calibri" w:cs="Times New Roman"/>
          <w:szCs w:val="24"/>
        </w:rPr>
        <w:t>Paauglių (15-17 m.) gimdymų sk</w:t>
      </w:r>
      <w:r w:rsidR="006D40F4">
        <w:rPr>
          <w:rFonts w:eastAsia="Calibri" w:cs="Times New Roman"/>
          <w:szCs w:val="24"/>
        </w:rPr>
        <w:t>aičius</w:t>
      </w:r>
      <w:r w:rsidRPr="00E67ABA">
        <w:rPr>
          <w:rFonts w:eastAsia="Calibri" w:cs="Times New Roman"/>
          <w:szCs w:val="24"/>
        </w:rPr>
        <w:t>, 1000 gyv</w:t>
      </w:r>
      <w:r w:rsidR="006D40F4">
        <w:rPr>
          <w:rFonts w:eastAsia="Calibri" w:cs="Times New Roman"/>
          <w:szCs w:val="24"/>
        </w:rPr>
        <w:t>entojų</w:t>
      </w:r>
      <w:r w:rsidRPr="00E67ABA">
        <w:rPr>
          <w:rFonts w:eastAsia="Calibri" w:cs="Times New Roman"/>
          <w:szCs w:val="24"/>
        </w:rPr>
        <w:t>.</w:t>
      </w:r>
    </w:p>
    <w:p w14:paraId="5522D807" w14:textId="078BCAB0" w:rsidR="00A96578" w:rsidRDefault="00987DC3" w:rsidP="00F32C66">
      <w:pPr>
        <w:pStyle w:val="Sraopastraipa"/>
        <w:numPr>
          <w:ilvl w:val="0"/>
          <w:numId w:val="1"/>
        </w:numPr>
        <w:tabs>
          <w:tab w:val="left" w:pos="142"/>
          <w:tab w:val="num" w:pos="1040"/>
          <w:tab w:val="left" w:pos="1560"/>
          <w:tab w:val="left" w:pos="1985"/>
        </w:tabs>
        <w:spacing w:after="0" w:line="360" w:lineRule="auto"/>
        <w:ind w:left="0" w:firstLine="851"/>
        <w:jc w:val="both"/>
        <w:rPr>
          <w:rFonts w:eastAsia="Times New Roman" w:cs="Times New Roman"/>
          <w:szCs w:val="24"/>
        </w:rPr>
      </w:pPr>
      <w:r>
        <w:rPr>
          <w:rFonts w:eastAsia="Times New Roman" w:cs="Times New Roman"/>
          <w:szCs w:val="24"/>
        </w:rPr>
        <w:t xml:space="preserve"> </w:t>
      </w:r>
      <w:r w:rsidR="00A96578" w:rsidRPr="00E67ABA">
        <w:rPr>
          <w:rFonts w:eastAsia="Times New Roman" w:cs="Times New Roman"/>
          <w:szCs w:val="24"/>
        </w:rPr>
        <w:t xml:space="preserve">Likusi dalis rodiklių reikšmių patenka į prasčiausių savivaldybių </w:t>
      </w:r>
      <w:proofErr w:type="spellStart"/>
      <w:r w:rsidR="00A96578" w:rsidRPr="00E67ABA">
        <w:rPr>
          <w:rFonts w:eastAsia="Times New Roman" w:cs="Times New Roman"/>
          <w:szCs w:val="24"/>
        </w:rPr>
        <w:t>kvintilių</w:t>
      </w:r>
      <w:proofErr w:type="spellEnd"/>
      <w:r w:rsidR="00A96578" w:rsidRPr="00E67ABA">
        <w:rPr>
          <w:rFonts w:eastAsia="Times New Roman" w:cs="Times New Roman"/>
          <w:szCs w:val="24"/>
        </w:rPr>
        <w:t xml:space="preserve"> grupę („raudonoji zona“):</w:t>
      </w:r>
    </w:p>
    <w:p w14:paraId="128077CE" w14:textId="3F2EB7A3" w:rsidR="00E67ABA" w:rsidRPr="00E67ABA"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r w:rsidRPr="00E67ABA">
        <w:rPr>
          <w:rFonts w:eastAsia="Times New Roman" w:cs="Times New Roman"/>
          <w:szCs w:val="24"/>
          <w:lang w:val="lt" w:eastAsia="lt"/>
        </w:rPr>
        <w:t>Vidurinė tikėtina gyvenimo trukmė;</w:t>
      </w:r>
    </w:p>
    <w:p w14:paraId="6580D733" w14:textId="485C89D5" w:rsidR="00E67ABA" w:rsidRPr="00E67ABA"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r w:rsidRPr="00E67ABA">
        <w:rPr>
          <w:rFonts w:eastAsia="Times New Roman" w:cs="Times New Roman"/>
          <w:szCs w:val="24"/>
          <w:lang w:val="lt" w:eastAsia="lt"/>
        </w:rPr>
        <w:t>Išvengiamas mirtingumas proc</w:t>
      </w:r>
      <w:r w:rsidR="006D40F4">
        <w:rPr>
          <w:rFonts w:eastAsia="Times New Roman" w:cs="Times New Roman"/>
          <w:szCs w:val="24"/>
          <w:lang w:val="lt" w:eastAsia="lt"/>
        </w:rPr>
        <w:t>entais</w:t>
      </w:r>
      <w:r w:rsidRPr="00E67ABA">
        <w:rPr>
          <w:rFonts w:eastAsia="Times New Roman" w:cs="Times New Roman"/>
          <w:szCs w:val="24"/>
          <w:lang w:val="lt" w:eastAsia="lt"/>
        </w:rPr>
        <w:t>;</w:t>
      </w:r>
    </w:p>
    <w:p w14:paraId="1ACCB6AA" w14:textId="2120984F" w:rsidR="00E67ABA" w:rsidRPr="00E67ABA"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r w:rsidRPr="00E67ABA">
        <w:rPr>
          <w:rFonts w:eastAsia="Times New Roman" w:cs="Times New Roman"/>
          <w:szCs w:val="24"/>
          <w:lang w:val="lt" w:eastAsia="lt"/>
        </w:rPr>
        <w:t>dėl savižudybių/</w:t>
      </w:r>
      <w:proofErr w:type="spellStart"/>
      <w:r w:rsidRPr="00E67ABA">
        <w:rPr>
          <w:rFonts w:eastAsia="Times New Roman" w:cs="Times New Roman"/>
          <w:szCs w:val="24"/>
          <w:lang w:val="lt" w:eastAsia="lt"/>
        </w:rPr>
        <w:t>strandartizuotas</w:t>
      </w:r>
      <w:proofErr w:type="spellEnd"/>
      <w:r w:rsidRPr="00E67ABA">
        <w:rPr>
          <w:rFonts w:eastAsia="Times New Roman" w:cs="Times New Roman"/>
          <w:szCs w:val="24"/>
          <w:lang w:val="lt" w:eastAsia="lt"/>
        </w:rPr>
        <w:t xml:space="preserve"> mirtingumo dėl savižudybių rodiklis 100</w:t>
      </w:r>
      <w:r w:rsidR="006D40F4">
        <w:rPr>
          <w:rFonts w:eastAsia="Times New Roman" w:cs="Times New Roman"/>
          <w:szCs w:val="24"/>
          <w:lang w:val="lt" w:eastAsia="lt"/>
        </w:rPr>
        <w:t xml:space="preserve"> </w:t>
      </w:r>
      <w:r w:rsidRPr="00E67ABA">
        <w:rPr>
          <w:rFonts w:eastAsia="Times New Roman" w:cs="Times New Roman"/>
          <w:szCs w:val="24"/>
          <w:lang w:val="lt" w:eastAsia="lt"/>
        </w:rPr>
        <w:t>000 gyv</w:t>
      </w:r>
      <w:r w:rsidR="006D40F4">
        <w:rPr>
          <w:rFonts w:eastAsia="Times New Roman" w:cs="Times New Roman"/>
          <w:szCs w:val="24"/>
          <w:lang w:val="lt" w:eastAsia="lt"/>
        </w:rPr>
        <w:t>entojų</w:t>
      </w:r>
      <w:r w:rsidRPr="00E67ABA">
        <w:rPr>
          <w:rFonts w:eastAsia="Times New Roman" w:cs="Times New Roman"/>
          <w:szCs w:val="24"/>
          <w:lang w:val="lt" w:eastAsia="lt"/>
        </w:rPr>
        <w:t>;</w:t>
      </w:r>
    </w:p>
    <w:p w14:paraId="3A886A41" w14:textId="46009AC1" w:rsidR="00E67ABA" w:rsidRPr="00E67ABA"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r w:rsidRPr="00E67ABA">
        <w:rPr>
          <w:rFonts w:eastAsia="Times New Roman" w:cs="Times New Roman"/>
          <w:szCs w:val="24"/>
          <w:lang w:val="lt" w:eastAsia="lt"/>
        </w:rPr>
        <w:t>Bandymų žudytis skaičius 100</w:t>
      </w:r>
      <w:r w:rsidR="006D40F4">
        <w:rPr>
          <w:rFonts w:eastAsia="Times New Roman" w:cs="Times New Roman"/>
          <w:szCs w:val="24"/>
          <w:lang w:val="lt" w:eastAsia="lt"/>
        </w:rPr>
        <w:t xml:space="preserve"> </w:t>
      </w:r>
      <w:r w:rsidRPr="00E67ABA">
        <w:rPr>
          <w:rFonts w:eastAsia="Times New Roman" w:cs="Times New Roman"/>
          <w:szCs w:val="24"/>
          <w:lang w:val="lt" w:eastAsia="lt"/>
        </w:rPr>
        <w:t>000 gyv</w:t>
      </w:r>
      <w:r w:rsidR="006D40F4">
        <w:rPr>
          <w:rFonts w:eastAsia="Times New Roman" w:cs="Times New Roman"/>
          <w:szCs w:val="24"/>
          <w:lang w:val="lt" w:eastAsia="lt"/>
        </w:rPr>
        <w:t>entojų</w:t>
      </w:r>
      <w:r w:rsidRPr="00E67ABA">
        <w:rPr>
          <w:rFonts w:eastAsia="Times New Roman" w:cs="Times New Roman"/>
          <w:szCs w:val="24"/>
          <w:lang w:val="lt" w:eastAsia="lt"/>
        </w:rPr>
        <w:t>;</w:t>
      </w:r>
    </w:p>
    <w:p w14:paraId="1E6118EE" w14:textId="611C1853" w:rsidR="00E67ABA" w:rsidRPr="00E67ABA"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r w:rsidRPr="00E67ABA">
        <w:rPr>
          <w:rFonts w:eastAsia="Times New Roman" w:cs="Times New Roman"/>
          <w:szCs w:val="24"/>
          <w:lang w:val="lt" w:eastAsia="lt"/>
        </w:rPr>
        <w:t>Mirtingumas dėl išorinių priežasčių/</w:t>
      </w:r>
      <w:proofErr w:type="spellStart"/>
      <w:r w:rsidRPr="00E67ABA">
        <w:rPr>
          <w:rFonts w:eastAsia="Times New Roman" w:cs="Times New Roman"/>
          <w:szCs w:val="24"/>
          <w:lang w:val="lt" w:eastAsia="lt"/>
        </w:rPr>
        <w:t>strandartizuotas</w:t>
      </w:r>
      <w:proofErr w:type="spellEnd"/>
      <w:r w:rsidRPr="00E67ABA">
        <w:rPr>
          <w:rFonts w:eastAsia="Times New Roman" w:cs="Times New Roman"/>
          <w:szCs w:val="24"/>
          <w:lang w:val="lt" w:eastAsia="lt"/>
        </w:rPr>
        <w:t xml:space="preserve"> mirtingumo dėl išorinių priežasčių rodiklis 100</w:t>
      </w:r>
      <w:r w:rsidR="006D40F4">
        <w:rPr>
          <w:rFonts w:eastAsia="Times New Roman" w:cs="Times New Roman"/>
          <w:szCs w:val="24"/>
          <w:lang w:val="lt" w:eastAsia="lt"/>
        </w:rPr>
        <w:t xml:space="preserve"> </w:t>
      </w:r>
      <w:r w:rsidRPr="00E67ABA">
        <w:rPr>
          <w:rFonts w:eastAsia="Times New Roman" w:cs="Times New Roman"/>
          <w:szCs w:val="24"/>
          <w:lang w:val="lt" w:eastAsia="lt"/>
        </w:rPr>
        <w:t>000 gyv</w:t>
      </w:r>
      <w:r w:rsidR="006D40F4">
        <w:rPr>
          <w:rFonts w:eastAsia="Times New Roman" w:cs="Times New Roman"/>
          <w:szCs w:val="24"/>
          <w:lang w:val="lt" w:eastAsia="lt"/>
        </w:rPr>
        <w:t>entojų</w:t>
      </w:r>
      <w:r w:rsidRPr="00E67ABA">
        <w:rPr>
          <w:rFonts w:eastAsia="Times New Roman" w:cs="Times New Roman"/>
          <w:szCs w:val="24"/>
          <w:lang w:val="lt" w:eastAsia="lt"/>
        </w:rPr>
        <w:t>;</w:t>
      </w:r>
    </w:p>
    <w:p w14:paraId="0E0629B9" w14:textId="2925C757" w:rsidR="00E67ABA" w:rsidRPr="00E67ABA"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r w:rsidRPr="00E67ABA">
        <w:rPr>
          <w:rFonts w:eastAsia="Times New Roman" w:cs="Times New Roman"/>
          <w:szCs w:val="24"/>
          <w:lang w:val="lt" w:eastAsia="lt"/>
        </w:rPr>
        <w:t>Mirtingumas dėl atsitiktinio paskendimo/</w:t>
      </w:r>
      <w:proofErr w:type="spellStart"/>
      <w:r w:rsidRPr="00E67ABA">
        <w:rPr>
          <w:rFonts w:eastAsia="Times New Roman" w:cs="Times New Roman"/>
          <w:szCs w:val="24"/>
          <w:lang w:val="lt" w:eastAsia="lt"/>
        </w:rPr>
        <w:t>stabdartizuotas</w:t>
      </w:r>
      <w:proofErr w:type="spellEnd"/>
      <w:r w:rsidRPr="00E67ABA">
        <w:rPr>
          <w:rFonts w:eastAsia="Times New Roman" w:cs="Times New Roman"/>
          <w:szCs w:val="24"/>
          <w:lang w:val="lt" w:eastAsia="lt"/>
        </w:rPr>
        <w:t xml:space="preserve"> mirtingumo dėl atsitiktinio paskendimo rodiklis 100</w:t>
      </w:r>
      <w:r w:rsidR="006D40F4">
        <w:rPr>
          <w:rFonts w:eastAsia="Times New Roman" w:cs="Times New Roman"/>
          <w:szCs w:val="24"/>
          <w:lang w:val="lt" w:eastAsia="lt"/>
        </w:rPr>
        <w:t xml:space="preserve"> </w:t>
      </w:r>
      <w:r w:rsidRPr="00E67ABA">
        <w:rPr>
          <w:rFonts w:eastAsia="Times New Roman" w:cs="Times New Roman"/>
          <w:szCs w:val="24"/>
          <w:lang w:val="lt" w:eastAsia="lt"/>
        </w:rPr>
        <w:t>000 gyv</w:t>
      </w:r>
      <w:r w:rsidR="006D40F4">
        <w:rPr>
          <w:rFonts w:eastAsia="Times New Roman" w:cs="Times New Roman"/>
          <w:szCs w:val="24"/>
          <w:lang w:val="lt" w:eastAsia="lt"/>
        </w:rPr>
        <w:t>entojų</w:t>
      </w:r>
      <w:r w:rsidRPr="00E67ABA">
        <w:rPr>
          <w:rFonts w:eastAsia="Times New Roman" w:cs="Times New Roman"/>
          <w:szCs w:val="24"/>
          <w:lang w:val="lt" w:eastAsia="lt"/>
        </w:rPr>
        <w:t>;</w:t>
      </w:r>
    </w:p>
    <w:p w14:paraId="1D7B47B8" w14:textId="4F981F2D" w:rsidR="00E67ABA" w:rsidRPr="00E67ABA"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r w:rsidRPr="00E67ABA">
        <w:rPr>
          <w:rFonts w:eastAsia="Times New Roman" w:cs="Times New Roman"/>
          <w:szCs w:val="24"/>
          <w:lang w:val="lt" w:eastAsia="lt"/>
        </w:rPr>
        <w:t>Mirtingumas dėl priežasčių, susijusių su alkoholio vartojimu/standartizuotas mirtingumo dėl priežasčių, susijusių su alkoholio vartojimu, rodiklis 100</w:t>
      </w:r>
      <w:r w:rsidR="006D40F4">
        <w:rPr>
          <w:rFonts w:eastAsia="Times New Roman" w:cs="Times New Roman"/>
          <w:szCs w:val="24"/>
          <w:lang w:val="lt" w:eastAsia="lt"/>
        </w:rPr>
        <w:t xml:space="preserve"> </w:t>
      </w:r>
      <w:r w:rsidRPr="00E67ABA">
        <w:rPr>
          <w:rFonts w:eastAsia="Times New Roman" w:cs="Times New Roman"/>
          <w:szCs w:val="24"/>
          <w:lang w:val="lt" w:eastAsia="lt"/>
        </w:rPr>
        <w:t>000 gyv</w:t>
      </w:r>
      <w:r w:rsidR="006D40F4">
        <w:rPr>
          <w:rFonts w:eastAsia="Times New Roman" w:cs="Times New Roman"/>
          <w:szCs w:val="24"/>
          <w:lang w:val="lt" w:eastAsia="lt"/>
        </w:rPr>
        <w:t>entojų</w:t>
      </w:r>
      <w:r w:rsidRPr="00E67ABA">
        <w:rPr>
          <w:rFonts w:eastAsia="Times New Roman" w:cs="Times New Roman"/>
          <w:szCs w:val="24"/>
          <w:lang w:val="lt" w:eastAsia="lt"/>
        </w:rPr>
        <w:t>;</w:t>
      </w:r>
    </w:p>
    <w:p w14:paraId="1D7B2973" w14:textId="25ECC919" w:rsidR="00E67ABA" w:rsidRPr="006D40F4"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r w:rsidRPr="00E67ABA">
        <w:rPr>
          <w:rFonts w:eastAsia="Times New Roman" w:cs="Times New Roman"/>
          <w:szCs w:val="24"/>
          <w:lang w:val="lt" w:eastAsia="lt"/>
        </w:rPr>
        <w:t>Gyv</w:t>
      </w:r>
      <w:r w:rsidR="006D40F4">
        <w:rPr>
          <w:rFonts w:eastAsia="Times New Roman" w:cs="Times New Roman"/>
          <w:szCs w:val="24"/>
          <w:lang w:val="lt" w:eastAsia="lt"/>
        </w:rPr>
        <w:t>entojų</w:t>
      </w:r>
      <w:r w:rsidRPr="00E67ABA">
        <w:rPr>
          <w:rFonts w:eastAsia="Times New Roman" w:cs="Times New Roman"/>
          <w:szCs w:val="24"/>
          <w:lang w:val="lt" w:eastAsia="lt"/>
        </w:rPr>
        <w:t xml:space="preserve"> sk</w:t>
      </w:r>
      <w:r w:rsidR="006D40F4">
        <w:rPr>
          <w:rFonts w:eastAsia="Times New Roman" w:cs="Times New Roman"/>
          <w:szCs w:val="24"/>
          <w:lang w:val="lt" w:eastAsia="lt"/>
        </w:rPr>
        <w:t>aičius</w:t>
      </w:r>
      <w:r w:rsidRPr="00E67ABA">
        <w:rPr>
          <w:rFonts w:eastAsia="Times New Roman" w:cs="Times New Roman"/>
          <w:szCs w:val="24"/>
          <w:lang w:val="lt" w:eastAsia="lt"/>
        </w:rPr>
        <w:t xml:space="preserve">, tenkantis 1 </w:t>
      </w:r>
      <w:r w:rsidRPr="006D40F4">
        <w:rPr>
          <w:rFonts w:eastAsia="Times New Roman" w:cs="Times New Roman"/>
          <w:szCs w:val="24"/>
          <w:lang w:val="lt" w:eastAsia="lt"/>
        </w:rPr>
        <w:t>licen</w:t>
      </w:r>
      <w:r w:rsidR="00987DC3" w:rsidRPr="006D40F4">
        <w:rPr>
          <w:rFonts w:eastAsia="Times New Roman" w:cs="Times New Roman"/>
          <w:szCs w:val="24"/>
          <w:lang w:val="lt" w:eastAsia="lt"/>
        </w:rPr>
        <w:t>c</w:t>
      </w:r>
      <w:r w:rsidRPr="006D40F4">
        <w:rPr>
          <w:rFonts w:eastAsia="Times New Roman" w:cs="Times New Roman"/>
          <w:szCs w:val="24"/>
          <w:lang w:val="lt" w:eastAsia="lt"/>
        </w:rPr>
        <w:t>ijai verstis mažmenine prekyba tabako gaminiais;</w:t>
      </w:r>
    </w:p>
    <w:p w14:paraId="18F1DED2" w14:textId="632198DD" w:rsidR="00E67ABA" w:rsidRPr="00E67ABA"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r w:rsidRPr="006D40F4">
        <w:rPr>
          <w:rFonts w:eastAsia="Times New Roman" w:cs="Times New Roman"/>
          <w:szCs w:val="24"/>
          <w:lang w:val="lt" w:eastAsia="lt"/>
        </w:rPr>
        <w:t>Gyv</w:t>
      </w:r>
      <w:r w:rsidR="006D40F4">
        <w:rPr>
          <w:rFonts w:eastAsia="Times New Roman" w:cs="Times New Roman"/>
          <w:szCs w:val="24"/>
          <w:lang w:val="lt" w:eastAsia="lt"/>
        </w:rPr>
        <w:t>entojų</w:t>
      </w:r>
      <w:r w:rsidRPr="006D40F4">
        <w:rPr>
          <w:rFonts w:eastAsia="Times New Roman" w:cs="Times New Roman"/>
          <w:szCs w:val="24"/>
          <w:lang w:val="lt" w:eastAsia="lt"/>
        </w:rPr>
        <w:t xml:space="preserve"> sk</w:t>
      </w:r>
      <w:r w:rsidR="006D40F4">
        <w:rPr>
          <w:rFonts w:eastAsia="Times New Roman" w:cs="Times New Roman"/>
          <w:szCs w:val="24"/>
          <w:lang w:val="lt" w:eastAsia="lt"/>
        </w:rPr>
        <w:t>aičius</w:t>
      </w:r>
      <w:r w:rsidRPr="006D40F4">
        <w:rPr>
          <w:rFonts w:eastAsia="Times New Roman" w:cs="Times New Roman"/>
          <w:szCs w:val="24"/>
          <w:lang w:val="lt" w:eastAsia="lt"/>
        </w:rPr>
        <w:t>, tenkantis 1 licen</w:t>
      </w:r>
      <w:r w:rsidR="00987DC3" w:rsidRPr="006D40F4">
        <w:rPr>
          <w:rFonts w:eastAsia="Times New Roman" w:cs="Times New Roman"/>
          <w:szCs w:val="24"/>
          <w:lang w:val="lt" w:eastAsia="lt"/>
        </w:rPr>
        <w:t>c</w:t>
      </w:r>
      <w:r w:rsidRPr="006D40F4">
        <w:rPr>
          <w:rFonts w:eastAsia="Times New Roman" w:cs="Times New Roman"/>
          <w:szCs w:val="24"/>
          <w:lang w:val="lt" w:eastAsia="lt"/>
        </w:rPr>
        <w:t>ijai verstis</w:t>
      </w:r>
      <w:r w:rsidRPr="00E67ABA">
        <w:rPr>
          <w:rFonts w:eastAsia="Times New Roman" w:cs="Times New Roman"/>
          <w:szCs w:val="24"/>
          <w:lang w:val="lt" w:eastAsia="lt"/>
        </w:rPr>
        <w:t xml:space="preserve"> mažmenine prekyba alkoholiniais gėrimais;</w:t>
      </w:r>
    </w:p>
    <w:p w14:paraId="11FDE10E" w14:textId="2BCD55DD" w:rsidR="00E67ABA" w:rsidRPr="00E67ABA"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r w:rsidRPr="00E67ABA">
        <w:rPr>
          <w:rFonts w:eastAsia="Times New Roman" w:cs="Times New Roman"/>
          <w:szCs w:val="24"/>
          <w:lang w:val="lt" w:eastAsia="lt"/>
        </w:rPr>
        <w:t>Mirtingumas nuo kraujotakos sistemos ligų/standartizuotas mirtingumo nuo kraujotakos sistemos ligų rodiklis 100</w:t>
      </w:r>
      <w:r w:rsidR="006D40F4">
        <w:rPr>
          <w:rFonts w:eastAsia="Times New Roman" w:cs="Times New Roman"/>
          <w:szCs w:val="24"/>
          <w:lang w:val="lt" w:eastAsia="lt"/>
        </w:rPr>
        <w:t xml:space="preserve"> </w:t>
      </w:r>
      <w:r w:rsidRPr="00E67ABA">
        <w:rPr>
          <w:rFonts w:eastAsia="Times New Roman" w:cs="Times New Roman"/>
          <w:szCs w:val="24"/>
          <w:lang w:val="lt" w:eastAsia="lt"/>
        </w:rPr>
        <w:t>000 gyv</w:t>
      </w:r>
      <w:r w:rsidR="006D40F4">
        <w:rPr>
          <w:rFonts w:eastAsia="Times New Roman" w:cs="Times New Roman"/>
          <w:szCs w:val="24"/>
          <w:lang w:val="lt" w:eastAsia="lt"/>
        </w:rPr>
        <w:t>entojų</w:t>
      </w:r>
      <w:r w:rsidRPr="00E67ABA">
        <w:rPr>
          <w:rFonts w:eastAsia="Times New Roman" w:cs="Times New Roman"/>
          <w:szCs w:val="24"/>
          <w:lang w:val="lt" w:eastAsia="lt"/>
        </w:rPr>
        <w:t>;</w:t>
      </w:r>
    </w:p>
    <w:p w14:paraId="53AF837E" w14:textId="1A6F5043" w:rsidR="00E67ABA" w:rsidRPr="00E67ABA"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proofErr w:type="spellStart"/>
      <w:r w:rsidRPr="00E67ABA">
        <w:rPr>
          <w:rFonts w:eastAsia="Times New Roman" w:cs="Times New Roman"/>
          <w:szCs w:val="24"/>
          <w:lang w:val="en-US" w:eastAsia="lt"/>
        </w:rPr>
        <w:t>Mirtingumas</w:t>
      </w:r>
      <w:proofErr w:type="spellEnd"/>
      <w:r w:rsidRPr="00E67ABA">
        <w:rPr>
          <w:rFonts w:eastAsia="Times New Roman" w:cs="Times New Roman"/>
          <w:szCs w:val="24"/>
          <w:lang w:val="en-US" w:eastAsia="lt"/>
        </w:rPr>
        <w:t xml:space="preserve"> </w:t>
      </w:r>
      <w:proofErr w:type="spellStart"/>
      <w:r w:rsidRPr="00E67ABA">
        <w:rPr>
          <w:rFonts w:eastAsia="Times New Roman" w:cs="Times New Roman"/>
          <w:szCs w:val="24"/>
          <w:lang w:val="en-US" w:eastAsia="lt"/>
        </w:rPr>
        <w:t>nuo</w:t>
      </w:r>
      <w:proofErr w:type="spellEnd"/>
      <w:r w:rsidRPr="00E67ABA">
        <w:rPr>
          <w:rFonts w:eastAsia="Times New Roman" w:cs="Times New Roman"/>
          <w:szCs w:val="24"/>
          <w:lang w:val="en-US" w:eastAsia="lt"/>
        </w:rPr>
        <w:t xml:space="preserve"> </w:t>
      </w:r>
      <w:proofErr w:type="spellStart"/>
      <w:r w:rsidRPr="00E67ABA">
        <w:rPr>
          <w:rFonts w:eastAsia="Times New Roman" w:cs="Times New Roman"/>
          <w:szCs w:val="24"/>
          <w:lang w:val="en-US" w:eastAsia="lt"/>
        </w:rPr>
        <w:t>cerebrovaskulinių</w:t>
      </w:r>
      <w:proofErr w:type="spellEnd"/>
      <w:r w:rsidRPr="00E67ABA">
        <w:rPr>
          <w:rFonts w:eastAsia="Times New Roman" w:cs="Times New Roman"/>
          <w:szCs w:val="24"/>
          <w:lang w:val="en-US" w:eastAsia="lt"/>
        </w:rPr>
        <w:t xml:space="preserve"> ligų/</w:t>
      </w:r>
      <w:proofErr w:type="spellStart"/>
      <w:r w:rsidRPr="00E67ABA">
        <w:rPr>
          <w:rFonts w:eastAsia="Times New Roman" w:cs="Times New Roman"/>
          <w:szCs w:val="24"/>
          <w:lang w:val="en-US" w:eastAsia="lt"/>
        </w:rPr>
        <w:t>standartizuotas</w:t>
      </w:r>
      <w:proofErr w:type="spellEnd"/>
      <w:r w:rsidRPr="00E67ABA">
        <w:rPr>
          <w:rFonts w:eastAsia="Times New Roman" w:cs="Times New Roman"/>
          <w:szCs w:val="24"/>
          <w:lang w:val="en-US" w:eastAsia="lt"/>
        </w:rPr>
        <w:t xml:space="preserve"> </w:t>
      </w:r>
      <w:proofErr w:type="spellStart"/>
      <w:r w:rsidRPr="00E67ABA">
        <w:rPr>
          <w:rFonts w:eastAsia="Times New Roman" w:cs="Times New Roman"/>
          <w:szCs w:val="24"/>
          <w:lang w:val="en-US" w:eastAsia="lt"/>
        </w:rPr>
        <w:t>mirtingumo</w:t>
      </w:r>
      <w:proofErr w:type="spellEnd"/>
      <w:r w:rsidRPr="00E67ABA">
        <w:rPr>
          <w:rFonts w:eastAsia="Times New Roman" w:cs="Times New Roman"/>
          <w:szCs w:val="24"/>
          <w:lang w:val="en-US" w:eastAsia="lt"/>
        </w:rPr>
        <w:t xml:space="preserve"> </w:t>
      </w:r>
      <w:proofErr w:type="spellStart"/>
      <w:r w:rsidRPr="00E67ABA">
        <w:rPr>
          <w:rFonts w:eastAsia="Times New Roman" w:cs="Times New Roman"/>
          <w:szCs w:val="24"/>
          <w:lang w:val="en-US" w:eastAsia="lt"/>
        </w:rPr>
        <w:t>nuo</w:t>
      </w:r>
      <w:proofErr w:type="spellEnd"/>
      <w:r w:rsidRPr="00E67ABA">
        <w:rPr>
          <w:rFonts w:eastAsia="Times New Roman" w:cs="Times New Roman"/>
          <w:szCs w:val="24"/>
          <w:lang w:val="en-US" w:eastAsia="lt"/>
        </w:rPr>
        <w:t xml:space="preserve"> </w:t>
      </w:r>
      <w:proofErr w:type="spellStart"/>
      <w:r w:rsidRPr="00E67ABA">
        <w:rPr>
          <w:rFonts w:eastAsia="Times New Roman" w:cs="Times New Roman"/>
          <w:szCs w:val="24"/>
          <w:lang w:val="en-US" w:eastAsia="lt"/>
        </w:rPr>
        <w:t>cerebrovaskulinių</w:t>
      </w:r>
      <w:proofErr w:type="spellEnd"/>
      <w:r w:rsidRPr="00E67ABA">
        <w:rPr>
          <w:rFonts w:eastAsia="Times New Roman" w:cs="Times New Roman"/>
          <w:szCs w:val="24"/>
          <w:lang w:val="en-US" w:eastAsia="lt"/>
        </w:rPr>
        <w:t xml:space="preserve"> ligų </w:t>
      </w:r>
      <w:proofErr w:type="spellStart"/>
      <w:r w:rsidRPr="00E67ABA">
        <w:rPr>
          <w:rFonts w:eastAsia="Times New Roman" w:cs="Times New Roman"/>
          <w:szCs w:val="24"/>
          <w:lang w:val="en-US" w:eastAsia="lt"/>
        </w:rPr>
        <w:t>rodiklis</w:t>
      </w:r>
      <w:proofErr w:type="spellEnd"/>
      <w:r w:rsidRPr="00E67ABA">
        <w:rPr>
          <w:rFonts w:eastAsia="Times New Roman" w:cs="Times New Roman"/>
          <w:szCs w:val="24"/>
          <w:lang w:val="en-US" w:eastAsia="lt"/>
        </w:rPr>
        <w:t xml:space="preserve"> 100 000 </w:t>
      </w:r>
      <w:proofErr w:type="spellStart"/>
      <w:proofErr w:type="gramStart"/>
      <w:r w:rsidRPr="00E67ABA">
        <w:rPr>
          <w:rFonts w:eastAsia="Times New Roman" w:cs="Times New Roman"/>
          <w:szCs w:val="24"/>
          <w:lang w:val="en-US" w:eastAsia="lt"/>
        </w:rPr>
        <w:t>gyv</w:t>
      </w:r>
      <w:r w:rsidR="006D40F4">
        <w:rPr>
          <w:rFonts w:eastAsia="Times New Roman" w:cs="Times New Roman"/>
          <w:szCs w:val="24"/>
          <w:lang w:val="en-US" w:eastAsia="lt"/>
        </w:rPr>
        <w:t>entojų</w:t>
      </w:r>
      <w:proofErr w:type="spellEnd"/>
      <w:r w:rsidRPr="00E67ABA">
        <w:rPr>
          <w:rFonts w:eastAsia="Times New Roman" w:cs="Times New Roman"/>
          <w:szCs w:val="24"/>
          <w:lang w:val="en-US" w:eastAsia="lt"/>
        </w:rPr>
        <w:t>;</w:t>
      </w:r>
      <w:proofErr w:type="gramEnd"/>
    </w:p>
    <w:p w14:paraId="0F545577" w14:textId="3AB7178C" w:rsidR="00E67ABA" w:rsidRPr="00E67ABA" w:rsidRDefault="00E67ABA" w:rsidP="00F32C66">
      <w:pPr>
        <w:pStyle w:val="Sraopastraipa"/>
        <w:numPr>
          <w:ilvl w:val="1"/>
          <w:numId w:val="1"/>
        </w:numPr>
        <w:tabs>
          <w:tab w:val="clear" w:pos="1911"/>
          <w:tab w:val="left" w:pos="142"/>
          <w:tab w:val="num" w:pos="993"/>
          <w:tab w:val="left" w:pos="1560"/>
          <w:tab w:val="left" w:pos="1985"/>
        </w:tabs>
        <w:spacing w:after="0" w:line="360" w:lineRule="auto"/>
        <w:ind w:left="0" w:firstLine="851"/>
        <w:jc w:val="both"/>
        <w:rPr>
          <w:rFonts w:eastAsia="Times New Roman" w:cs="Times New Roman"/>
          <w:szCs w:val="24"/>
        </w:rPr>
      </w:pPr>
      <w:r w:rsidRPr="00E67ABA">
        <w:rPr>
          <w:rFonts w:eastAsia="Times New Roman" w:cs="Times New Roman"/>
          <w:szCs w:val="24"/>
          <w:lang w:val="lt" w:eastAsia="lt"/>
        </w:rPr>
        <w:t>Tikslinės populiacijos dalis proc</w:t>
      </w:r>
      <w:r w:rsidR="006D40F4">
        <w:rPr>
          <w:rFonts w:eastAsia="Times New Roman" w:cs="Times New Roman"/>
          <w:szCs w:val="24"/>
          <w:lang w:val="lt" w:eastAsia="lt"/>
        </w:rPr>
        <w:t>entais</w:t>
      </w:r>
      <w:r w:rsidRPr="00E67ABA">
        <w:rPr>
          <w:rFonts w:eastAsia="Times New Roman" w:cs="Times New Roman"/>
          <w:szCs w:val="24"/>
          <w:lang w:val="lt" w:eastAsia="lt"/>
        </w:rPr>
        <w:t>, dalyvavusi gimdos kaklelio piktybinių navikų prevencinių priemonių, apmokamų iš Privalomojo sveikatos draudimo biudžeto lėšų, finansavimo programoje.</w:t>
      </w:r>
    </w:p>
    <w:p w14:paraId="58F55349" w14:textId="77777777" w:rsidR="00A96578" w:rsidRPr="00A96578" w:rsidRDefault="00A96578" w:rsidP="00E67ABA">
      <w:pPr>
        <w:tabs>
          <w:tab w:val="left" w:pos="142"/>
          <w:tab w:val="left" w:pos="1134"/>
          <w:tab w:val="left" w:pos="1560"/>
          <w:tab w:val="left" w:pos="1701"/>
        </w:tabs>
        <w:spacing w:after="0" w:line="360" w:lineRule="auto"/>
        <w:contextualSpacing/>
        <w:jc w:val="both"/>
        <w:rPr>
          <w:rFonts w:eastAsia="Times New Roman" w:cs="Times New Roman"/>
          <w:szCs w:val="24"/>
        </w:rPr>
      </w:pPr>
    </w:p>
    <w:p w14:paraId="5688F208" w14:textId="77777777" w:rsidR="00A96578" w:rsidRPr="00A96578" w:rsidRDefault="00A96578" w:rsidP="0063621B">
      <w:pPr>
        <w:tabs>
          <w:tab w:val="left" w:pos="142"/>
          <w:tab w:val="left" w:pos="1560"/>
        </w:tabs>
        <w:spacing w:after="0" w:line="360" w:lineRule="auto"/>
        <w:ind w:firstLine="1134"/>
        <w:contextualSpacing/>
        <w:jc w:val="center"/>
        <w:rPr>
          <w:rFonts w:eastAsia="Times New Roman" w:cs="Times New Roman"/>
          <w:b/>
          <w:szCs w:val="24"/>
        </w:rPr>
      </w:pPr>
      <w:r w:rsidRPr="00A96578">
        <w:rPr>
          <w:rFonts w:eastAsia="Times New Roman" w:cs="Times New Roman"/>
          <w:b/>
          <w:szCs w:val="24"/>
        </w:rPr>
        <w:t>III SKYRIUS</w:t>
      </w:r>
    </w:p>
    <w:p w14:paraId="5EBA06EE" w14:textId="77777777" w:rsidR="00A96578" w:rsidRPr="00A96578" w:rsidRDefault="00A96578" w:rsidP="0063621B">
      <w:pPr>
        <w:tabs>
          <w:tab w:val="left" w:pos="142"/>
          <w:tab w:val="left" w:pos="1560"/>
        </w:tabs>
        <w:spacing w:after="0" w:line="360" w:lineRule="auto"/>
        <w:ind w:firstLine="1134"/>
        <w:contextualSpacing/>
        <w:jc w:val="center"/>
        <w:rPr>
          <w:rFonts w:eastAsia="Times New Roman" w:cs="Times New Roman"/>
          <w:b/>
          <w:szCs w:val="24"/>
        </w:rPr>
      </w:pPr>
      <w:r w:rsidRPr="00A96578">
        <w:rPr>
          <w:rFonts w:eastAsia="Times New Roman" w:cs="Times New Roman"/>
          <w:b/>
          <w:szCs w:val="24"/>
        </w:rPr>
        <w:t>PROGRAMOS TIKSLAS IR UŽDAVINIAI</w:t>
      </w:r>
    </w:p>
    <w:p w14:paraId="21A8B320" w14:textId="77777777" w:rsidR="00A96578" w:rsidRPr="00A96578" w:rsidRDefault="00A96578" w:rsidP="0063621B">
      <w:pPr>
        <w:tabs>
          <w:tab w:val="left" w:pos="142"/>
          <w:tab w:val="left" w:pos="1560"/>
        </w:tabs>
        <w:spacing w:after="0" w:line="240" w:lineRule="auto"/>
        <w:ind w:firstLine="1134"/>
        <w:jc w:val="center"/>
        <w:rPr>
          <w:rFonts w:eastAsia="Times New Roman" w:cs="Times New Roman"/>
          <w:b/>
          <w:szCs w:val="24"/>
        </w:rPr>
      </w:pPr>
    </w:p>
    <w:p w14:paraId="5FECA438" w14:textId="213081FD" w:rsidR="00A96578" w:rsidRPr="000B0324" w:rsidRDefault="00A96578" w:rsidP="00F32C66">
      <w:pPr>
        <w:pStyle w:val="Sraopastraipa"/>
        <w:numPr>
          <w:ilvl w:val="0"/>
          <w:numId w:val="1"/>
        </w:numPr>
        <w:tabs>
          <w:tab w:val="left" w:pos="142"/>
          <w:tab w:val="left" w:pos="567"/>
          <w:tab w:val="num" w:pos="1040"/>
          <w:tab w:val="left" w:pos="1560"/>
        </w:tabs>
        <w:spacing w:after="0" w:line="360" w:lineRule="auto"/>
        <w:ind w:left="0" w:firstLine="851"/>
        <w:jc w:val="both"/>
        <w:rPr>
          <w:rFonts w:eastAsia="Times New Roman" w:cs="Times New Roman"/>
          <w:szCs w:val="24"/>
        </w:rPr>
      </w:pPr>
      <w:r w:rsidRPr="000B0324">
        <w:rPr>
          <w:rFonts w:eastAsia="Times New Roman" w:cs="Times New Roman"/>
          <w:szCs w:val="24"/>
        </w:rPr>
        <w:t>Programos tikslas – finansuoti visuomenės sveikatos priežiūros veiklas, stiprinančias Molėtų rajono savivaldybės gyventojų sveikatą, mažinančias sveikatą žalojančios elgsenos paplitimą.</w:t>
      </w:r>
    </w:p>
    <w:p w14:paraId="1464F122" w14:textId="77777777" w:rsidR="00A96578" w:rsidRPr="00A96578" w:rsidRDefault="00A96578" w:rsidP="00F32C66">
      <w:pPr>
        <w:numPr>
          <w:ilvl w:val="0"/>
          <w:numId w:val="1"/>
        </w:numPr>
        <w:tabs>
          <w:tab w:val="left" w:pos="142"/>
          <w:tab w:val="left" w:pos="567"/>
          <w:tab w:val="num"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Programos uždaviniai:</w:t>
      </w:r>
    </w:p>
    <w:p w14:paraId="7F835155" w14:textId="77777777" w:rsidR="00A96578" w:rsidRPr="00A96578" w:rsidRDefault="00A96578" w:rsidP="00F32C66">
      <w:pPr>
        <w:numPr>
          <w:ilvl w:val="1"/>
          <w:numId w:val="1"/>
        </w:numPr>
        <w:tabs>
          <w:tab w:val="left" w:pos="142"/>
          <w:tab w:val="left" w:pos="1197"/>
          <w:tab w:val="left" w:pos="1701"/>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finansuoti sveikatinimo projektus stiprinančius gyventojų sveikatą ir skatinančius ligų prevenciją;</w:t>
      </w:r>
    </w:p>
    <w:p w14:paraId="6BD41B9E" w14:textId="77777777" w:rsidR="00A96578" w:rsidRPr="00A96578" w:rsidRDefault="00A96578" w:rsidP="00F32C66">
      <w:pPr>
        <w:numPr>
          <w:ilvl w:val="1"/>
          <w:numId w:val="1"/>
        </w:numPr>
        <w:tabs>
          <w:tab w:val="left" w:pos="142"/>
          <w:tab w:val="left" w:pos="1197"/>
          <w:tab w:val="left" w:pos="1701"/>
          <w:tab w:val="left" w:pos="1843"/>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finansuoti aplinkos veiksnių stebėseną, užtikrinti aplinkos kokybę, nekeliančią grėsmės žmonių sveikatai.</w:t>
      </w:r>
    </w:p>
    <w:p w14:paraId="43347269" w14:textId="77777777" w:rsidR="00A96578" w:rsidRPr="00A96578" w:rsidRDefault="00A96578" w:rsidP="0063621B">
      <w:pPr>
        <w:tabs>
          <w:tab w:val="left" w:pos="142"/>
          <w:tab w:val="left" w:pos="1197"/>
          <w:tab w:val="left" w:pos="1482"/>
          <w:tab w:val="left" w:pos="1560"/>
        </w:tabs>
        <w:spacing w:after="0" w:line="360" w:lineRule="auto"/>
        <w:ind w:firstLine="1134"/>
        <w:contextualSpacing/>
        <w:jc w:val="both"/>
        <w:rPr>
          <w:rFonts w:eastAsia="Times New Roman" w:cs="Times New Roman"/>
          <w:szCs w:val="24"/>
        </w:rPr>
      </w:pPr>
    </w:p>
    <w:p w14:paraId="4E160348" w14:textId="77777777" w:rsidR="00A96578" w:rsidRPr="00A96578" w:rsidRDefault="00A96578" w:rsidP="0063621B">
      <w:pPr>
        <w:tabs>
          <w:tab w:val="left" w:pos="142"/>
          <w:tab w:val="left" w:pos="1560"/>
        </w:tabs>
        <w:spacing w:after="0" w:line="360" w:lineRule="auto"/>
        <w:ind w:firstLine="1134"/>
        <w:contextualSpacing/>
        <w:jc w:val="center"/>
        <w:rPr>
          <w:rFonts w:eastAsia="Times New Roman" w:cs="Times New Roman"/>
          <w:b/>
          <w:szCs w:val="24"/>
        </w:rPr>
      </w:pPr>
      <w:r w:rsidRPr="00A96578">
        <w:rPr>
          <w:rFonts w:eastAsia="Times New Roman" w:cs="Times New Roman"/>
          <w:b/>
          <w:szCs w:val="24"/>
        </w:rPr>
        <w:t>IV SKYRIUS</w:t>
      </w:r>
    </w:p>
    <w:p w14:paraId="3D88B287" w14:textId="77777777" w:rsidR="00A96578" w:rsidRPr="00A96578" w:rsidRDefault="00A96578" w:rsidP="0063621B">
      <w:pPr>
        <w:tabs>
          <w:tab w:val="left" w:pos="142"/>
          <w:tab w:val="left" w:pos="1560"/>
        </w:tabs>
        <w:spacing w:after="0" w:line="360" w:lineRule="auto"/>
        <w:ind w:firstLine="1134"/>
        <w:contextualSpacing/>
        <w:jc w:val="center"/>
        <w:rPr>
          <w:rFonts w:eastAsia="Times New Roman" w:cs="Times New Roman"/>
          <w:b/>
          <w:szCs w:val="24"/>
        </w:rPr>
      </w:pPr>
      <w:r w:rsidRPr="00A96578">
        <w:rPr>
          <w:rFonts w:eastAsia="Times New Roman" w:cs="Times New Roman"/>
          <w:b/>
          <w:szCs w:val="24"/>
        </w:rPr>
        <w:t>PRIORITETINĖS SRITYS</w:t>
      </w:r>
    </w:p>
    <w:p w14:paraId="4035C8EC" w14:textId="77777777" w:rsidR="00A96578" w:rsidRPr="00A96578" w:rsidRDefault="00A96578" w:rsidP="0063621B">
      <w:pPr>
        <w:tabs>
          <w:tab w:val="left" w:pos="142"/>
          <w:tab w:val="left" w:pos="1560"/>
        </w:tabs>
        <w:spacing w:after="0" w:line="360" w:lineRule="auto"/>
        <w:ind w:firstLine="1134"/>
        <w:jc w:val="center"/>
        <w:rPr>
          <w:rFonts w:eastAsia="Times New Roman" w:cs="Times New Roman"/>
          <w:b/>
          <w:szCs w:val="24"/>
        </w:rPr>
      </w:pPr>
    </w:p>
    <w:p w14:paraId="6A69E471" w14:textId="77777777" w:rsidR="00A96578" w:rsidRPr="00A96578" w:rsidRDefault="00A96578" w:rsidP="00E77663">
      <w:pPr>
        <w:numPr>
          <w:ilvl w:val="0"/>
          <w:numId w:val="1"/>
        </w:numPr>
        <w:tabs>
          <w:tab w:val="left" w:pos="142"/>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Programos lėšų naudojimo prioritetinės sritys, kurias nustatė Molėtų rajono savivaldybės bendruomenės sveikatos taryba:</w:t>
      </w:r>
    </w:p>
    <w:p w14:paraId="7B6DB3AA" w14:textId="77777777" w:rsidR="00A96578" w:rsidRPr="00A96578" w:rsidRDefault="00A96578" w:rsidP="00E77663">
      <w:pPr>
        <w:numPr>
          <w:ilvl w:val="1"/>
          <w:numId w:val="1"/>
        </w:numPr>
        <w:tabs>
          <w:tab w:val="left" w:pos="142"/>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 xml:space="preserve">sveikatos stiprinimas (širdies ir kraujagyslių ligų profilaktika, onkologinių ligų profilaktika, fizinis aktyvumas, sveikatai palanki mityba </w:t>
      </w:r>
    </w:p>
    <w:p w14:paraId="3A928130" w14:textId="77777777" w:rsidR="00A96578" w:rsidRPr="00A96578" w:rsidRDefault="00A96578" w:rsidP="00E77663">
      <w:pPr>
        <w:numPr>
          <w:ilvl w:val="1"/>
          <w:numId w:val="1"/>
        </w:numPr>
        <w:tabs>
          <w:tab w:val="left" w:pos="142"/>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psichikos sveikatos stiprinimas ir savižudybių prevencija;</w:t>
      </w:r>
    </w:p>
    <w:p w14:paraId="2172CECE" w14:textId="77777777" w:rsidR="00A96578" w:rsidRPr="00A96578" w:rsidRDefault="00A96578" w:rsidP="00E77663">
      <w:pPr>
        <w:numPr>
          <w:ilvl w:val="1"/>
          <w:numId w:val="1"/>
        </w:numPr>
        <w:tabs>
          <w:tab w:val="left" w:pos="142"/>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alkoholio, tabako ir kitų psichoaktyvių medžiagų vartojimo prevencija;</w:t>
      </w:r>
    </w:p>
    <w:p w14:paraId="4C74696F" w14:textId="77777777" w:rsidR="00A96578" w:rsidRPr="00A96578" w:rsidRDefault="00A96578" w:rsidP="00E77663">
      <w:pPr>
        <w:numPr>
          <w:ilvl w:val="1"/>
          <w:numId w:val="1"/>
        </w:numPr>
        <w:tabs>
          <w:tab w:val="left" w:pos="142"/>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užkrečiamų ligų profilaktika ir kontrolė;</w:t>
      </w:r>
    </w:p>
    <w:p w14:paraId="28FDB4CC" w14:textId="77777777" w:rsidR="00A96578" w:rsidRPr="00A96578" w:rsidRDefault="00A96578" w:rsidP="00E77663">
      <w:pPr>
        <w:numPr>
          <w:ilvl w:val="1"/>
          <w:numId w:val="1"/>
        </w:numPr>
        <w:tabs>
          <w:tab w:val="left" w:pos="142"/>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traumų ir nelaimingų atsitikimų prevencija;</w:t>
      </w:r>
    </w:p>
    <w:p w14:paraId="280DB80C" w14:textId="77777777" w:rsidR="00A96578" w:rsidRPr="00A96578" w:rsidRDefault="00A96578" w:rsidP="00E77663">
      <w:pPr>
        <w:numPr>
          <w:ilvl w:val="1"/>
          <w:numId w:val="1"/>
        </w:numPr>
        <w:tabs>
          <w:tab w:val="left" w:pos="142"/>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aplinkos sveikatinimas.</w:t>
      </w:r>
    </w:p>
    <w:p w14:paraId="315A7835" w14:textId="77777777" w:rsidR="00A96578" w:rsidRPr="00A96578" w:rsidRDefault="00A96578" w:rsidP="0063621B">
      <w:pPr>
        <w:tabs>
          <w:tab w:val="left" w:pos="142"/>
          <w:tab w:val="left" w:pos="1560"/>
        </w:tabs>
        <w:spacing w:after="0" w:line="360" w:lineRule="auto"/>
        <w:ind w:firstLine="1134"/>
        <w:contextualSpacing/>
        <w:jc w:val="both"/>
        <w:rPr>
          <w:rFonts w:eastAsia="Times New Roman" w:cs="Times New Roman"/>
          <w:szCs w:val="24"/>
        </w:rPr>
      </w:pPr>
    </w:p>
    <w:p w14:paraId="76C2468B" w14:textId="77777777" w:rsidR="00A96578" w:rsidRPr="00A96578" w:rsidRDefault="00A96578" w:rsidP="0063621B">
      <w:pPr>
        <w:tabs>
          <w:tab w:val="left" w:pos="142"/>
          <w:tab w:val="left" w:pos="1560"/>
        </w:tabs>
        <w:spacing w:after="0" w:line="360" w:lineRule="auto"/>
        <w:ind w:firstLine="1134"/>
        <w:jc w:val="center"/>
        <w:rPr>
          <w:rFonts w:eastAsia="Times New Roman" w:cs="Times New Roman"/>
          <w:b/>
          <w:szCs w:val="24"/>
        </w:rPr>
      </w:pPr>
      <w:r w:rsidRPr="00A96578">
        <w:rPr>
          <w:rFonts w:eastAsia="Times New Roman" w:cs="Times New Roman"/>
          <w:b/>
          <w:szCs w:val="24"/>
        </w:rPr>
        <w:t>V SKYRIUS</w:t>
      </w:r>
    </w:p>
    <w:p w14:paraId="161932AB" w14:textId="77777777" w:rsidR="00A96578" w:rsidRPr="00A96578" w:rsidRDefault="00A96578" w:rsidP="0063621B">
      <w:pPr>
        <w:tabs>
          <w:tab w:val="left" w:pos="142"/>
          <w:tab w:val="left" w:pos="1560"/>
        </w:tabs>
        <w:spacing w:after="0" w:line="360" w:lineRule="auto"/>
        <w:ind w:firstLine="1134"/>
        <w:jc w:val="center"/>
        <w:rPr>
          <w:rFonts w:eastAsia="Times New Roman" w:cs="Times New Roman"/>
          <w:b/>
          <w:szCs w:val="24"/>
        </w:rPr>
      </w:pPr>
      <w:r w:rsidRPr="00A96578">
        <w:rPr>
          <w:rFonts w:eastAsia="Times New Roman" w:cs="Times New Roman"/>
          <w:b/>
          <w:szCs w:val="24"/>
        </w:rPr>
        <w:t>PROGRAMOS FINANSAVIMO ŠALTINIAI</w:t>
      </w:r>
    </w:p>
    <w:p w14:paraId="5FB97A73" w14:textId="77777777" w:rsidR="00A96578" w:rsidRPr="00A96578" w:rsidRDefault="00A96578" w:rsidP="0063621B">
      <w:pPr>
        <w:tabs>
          <w:tab w:val="left" w:pos="142"/>
          <w:tab w:val="left" w:pos="1560"/>
        </w:tabs>
        <w:spacing w:after="0" w:line="240" w:lineRule="auto"/>
        <w:ind w:firstLine="1134"/>
        <w:jc w:val="center"/>
        <w:rPr>
          <w:rFonts w:eastAsia="Times New Roman" w:cs="Times New Roman"/>
          <w:b/>
          <w:szCs w:val="24"/>
        </w:rPr>
      </w:pPr>
    </w:p>
    <w:p w14:paraId="699B6DAF" w14:textId="77777777" w:rsidR="00A96578" w:rsidRPr="00A96578" w:rsidRDefault="00A96578" w:rsidP="00E77663">
      <w:pPr>
        <w:numPr>
          <w:ilvl w:val="0"/>
          <w:numId w:val="1"/>
        </w:numPr>
        <w:tabs>
          <w:tab w:val="left" w:pos="142"/>
          <w:tab w:val="left" w:pos="855"/>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Programos finansavimo šaltiniai:</w:t>
      </w:r>
    </w:p>
    <w:p w14:paraId="0ACBBF99" w14:textId="77777777" w:rsidR="00A96578" w:rsidRPr="00A96578" w:rsidRDefault="00A96578" w:rsidP="00E77663">
      <w:pPr>
        <w:numPr>
          <w:ilvl w:val="1"/>
          <w:numId w:val="1"/>
        </w:numPr>
        <w:tabs>
          <w:tab w:val="left" w:pos="142"/>
          <w:tab w:val="left" w:pos="855"/>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savivaldybės biudžeto asignavimai;</w:t>
      </w:r>
    </w:p>
    <w:p w14:paraId="45820F12" w14:textId="77777777" w:rsidR="00A96578" w:rsidRPr="00A96578" w:rsidRDefault="00A96578" w:rsidP="00E77663">
      <w:pPr>
        <w:numPr>
          <w:ilvl w:val="1"/>
          <w:numId w:val="1"/>
        </w:numPr>
        <w:tabs>
          <w:tab w:val="left" w:pos="142"/>
          <w:tab w:val="left" w:pos="855"/>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Aplinkos apsaugos rėmimo specialiosios programos lėšos;</w:t>
      </w:r>
    </w:p>
    <w:p w14:paraId="2989121D" w14:textId="77777777" w:rsidR="00A96578" w:rsidRPr="00A96578" w:rsidRDefault="00A96578" w:rsidP="00E77663">
      <w:pPr>
        <w:numPr>
          <w:ilvl w:val="1"/>
          <w:numId w:val="1"/>
        </w:numPr>
        <w:tabs>
          <w:tab w:val="left" w:pos="142"/>
          <w:tab w:val="left" w:pos="855"/>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savanoriškos fizinių ir juridinių asmenų įmokos;</w:t>
      </w:r>
    </w:p>
    <w:p w14:paraId="0A889D95" w14:textId="77777777" w:rsidR="00A96578" w:rsidRPr="00A96578" w:rsidRDefault="00A96578" w:rsidP="00E77663">
      <w:pPr>
        <w:numPr>
          <w:ilvl w:val="1"/>
          <w:numId w:val="1"/>
        </w:numPr>
        <w:tabs>
          <w:tab w:val="left" w:pos="142"/>
          <w:tab w:val="left" w:pos="855"/>
          <w:tab w:val="left" w:pos="1560"/>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kitos teisėtai įgytos lėšos.</w:t>
      </w:r>
    </w:p>
    <w:p w14:paraId="361215B3" w14:textId="77777777" w:rsidR="00A96578" w:rsidRPr="00A96578" w:rsidRDefault="00A96578" w:rsidP="0063621B">
      <w:pPr>
        <w:tabs>
          <w:tab w:val="left" w:pos="142"/>
          <w:tab w:val="left" w:pos="855"/>
          <w:tab w:val="left" w:pos="1560"/>
        </w:tabs>
        <w:spacing w:after="0" w:line="360" w:lineRule="auto"/>
        <w:ind w:firstLine="1134"/>
        <w:contextualSpacing/>
        <w:jc w:val="both"/>
        <w:rPr>
          <w:rFonts w:eastAsia="Times New Roman" w:cs="Times New Roman"/>
          <w:szCs w:val="24"/>
        </w:rPr>
      </w:pPr>
    </w:p>
    <w:p w14:paraId="6ED7532F" w14:textId="77777777" w:rsidR="00A96578" w:rsidRPr="00A96578" w:rsidRDefault="00A96578" w:rsidP="0063621B">
      <w:pPr>
        <w:tabs>
          <w:tab w:val="left" w:pos="142"/>
          <w:tab w:val="left" w:pos="1560"/>
        </w:tabs>
        <w:spacing w:after="0" w:line="360" w:lineRule="auto"/>
        <w:ind w:firstLine="1134"/>
        <w:jc w:val="center"/>
        <w:rPr>
          <w:rFonts w:eastAsia="Times New Roman" w:cs="Times New Roman"/>
          <w:b/>
          <w:szCs w:val="24"/>
        </w:rPr>
      </w:pPr>
      <w:r w:rsidRPr="00A96578">
        <w:rPr>
          <w:rFonts w:eastAsia="Times New Roman" w:cs="Times New Roman"/>
          <w:b/>
          <w:szCs w:val="24"/>
        </w:rPr>
        <w:t>VI SKYRIUS</w:t>
      </w:r>
    </w:p>
    <w:p w14:paraId="559F2623" w14:textId="77777777" w:rsidR="00A96578" w:rsidRPr="00A96578" w:rsidRDefault="00A96578" w:rsidP="0063621B">
      <w:pPr>
        <w:tabs>
          <w:tab w:val="left" w:pos="142"/>
          <w:tab w:val="left" w:pos="1560"/>
        </w:tabs>
        <w:spacing w:after="0" w:line="360" w:lineRule="auto"/>
        <w:ind w:firstLine="1134"/>
        <w:jc w:val="center"/>
        <w:rPr>
          <w:rFonts w:eastAsia="Times New Roman" w:cs="Times New Roman"/>
          <w:b/>
          <w:szCs w:val="24"/>
        </w:rPr>
      </w:pPr>
      <w:r w:rsidRPr="00A96578">
        <w:rPr>
          <w:rFonts w:eastAsia="Times New Roman" w:cs="Times New Roman"/>
          <w:b/>
          <w:szCs w:val="24"/>
        </w:rPr>
        <w:t>PROGRAMOS ĮGYVENDINIMO PRIEMONĖS</w:t>
      </w:r>
    </w:p>
    <w:p w14:paraId="5586F47D" w14:textId="7A8B9E1A" w:rsidR="00A96578" w:rsidRDefault="00A96578" w:rsidP="0063621B">
      <w:pPr>
        <w:tabs>
          <w:tab w:val="left" w:pos="142"/>
          <w:tab w:val="left" w:pos="1560"/>
        </w:tabs>
        <w:spacing w:after="0" w:line="240" w:lineRule="auto"/>
        <w:ind w:firstLine="1134"/>
        <w:contextualSpacing/>
        <w:jc w:val="both"/>
        <w:rPr>
          <w:rFonts w:eastAsia="Times New Roman" w:cs="Times New Roman"/>
          <w:szCs w:val="24"/>
        </w:rPr>
      </w:pPr>
    </w:p>
    <w:tbl>
      <w:tblPr>
        <w:tblStyle w:val="Lentelstinklelis"/>
        <w:tblW w:w="9776" w:type="dxa"/>
        <w:tblLook w:val="04A0" w:firstRow="1" w:lastRow="0" w:firstColumn="1" w:lastColumn="0" w:noHBand="0" w:noVBand="1"/>
      </w:tblPr>
      <w:tblGrid>
        <w:gridCol w:w="988"/>
        <w:gridCol w:w="3260"/>
        <w:gridCol w:w="2407"/>
        <w:gridCol w:w="3121"/>
      </w:tblGrid>
      <w:tr w:rsidR="000B0324" w14:paraId="5973B325" w14:textId="77777777" w:rsidTr="000B0324">
        <w:tc>
          <w:tcPr>
            <w:tcW w:w="988" w:type="dxa"/>
          </w:tcPr>
          <w:p w14:paraId="580D5408" w14:textId="30F17E45" w:rsidR="000B0324" w:rsidRDefault="000B0324" w:rsidP="000B0324">
            <w:pPr>
              <w:tabs>
                <w:tab w:val="left" w:pos="142"/>
                <w:tab w:val="left" w:pos="1560"/>
              </w:tabs>
              <w:contextualSpacing/>
              <w:jc w:val="center"/>
              <w:rPr>
                <w:rFonts w:eastAsia="Times New Roman" w:cs="Times New Roman"/>
                <w:szCs w:val="24"/>
              </w:rPr>
            </w:pPr>
            <w:r>
              <w:rPr>
                <w:rFonts w:eastAsia="Times New Roman" w:cs="Times New Roman"/>
                <w:szCs w:val="24"/>
              </w:rPr>
              <w:t>Eil. Nr.</w:t>
            </w:r>
          </w:p>
        </w:tc>
        <w:tc>
          <w:tcPr>
            <w:tcW w:w="3260" w:type="dxa"/>
          </w:tcPr>
          <w:p w14:paraId="125DA6DA" w14:textId="3C65AA5C" w:rsidR="000B0324" w:rsidRDefault="000B0324" w:rsidP="000B0324">
            <w:pPr>
              <w:tabs>
                <w:tab w:val="left" w:pos="142"/>
                <w:tab w:val="left" w:pos="1560"/>
              </w:tabs>
              <w:contextualSpacing/>
              <w:jc w:val="center"/>
              <w:rPr>
                <w:rFonts w:eastAsia="Times New Roman" w:cs="Times New Roman"/>
                <w:szCs w:val="24"/>
              </w:rPr>
            </w:pPr>
            <w:r>
              <w:rPr>
                <w:rFonts w:eastAsia="Times New Roman" w:cs="Times New Roman"/>
                <w:szCs w:val="24"/>
              </w:rPr>
              <w:t>Priemonės</w:t>
            </w:r>
          </w:p>
        </w:tc>
        <w:tc>
          <w:tcPr>
            <w:tcW w:w="2407" w:type="dxa"/>
          </w:tcPr>
          <w:p w14:paraId="2DD6BAE9" w14:textId="77299C02" w:rsidR="000B0324" w:rsidRDefault="000B0324" w:rsidP="000B0324">
            <w:pPr>
              <w:tabs>
                <w:tab w:val="left" w:pos="142"/>
                <w:tab w:val="left" w:pos="1560"/>
              </w:tabs>
              <w:contextualSpacing/>
              <w:jc w:val="center"/>
              <w:rPr>
                <w:rFonts w:eastAsia="Times New Roman" w:cs="Times New Roman"/>
                <w:szCs w:val="24"/>
              </w:rPr>
            </w:pPr>
            <w:r>
              <w:rPr>
                <w:rFonts w:eastAsia="Times New Roman" w:cs="Times New Roman"/>
                <w:szCs w:val="24"/>
              </w:rPr>
              <w:t>Numatyta skirta lėšų (Eur)</w:t>
            </w:r>
          </w:p>
        </w:tc>
        <w:tc>
          <w:tcPr>
            <w:tcW w:w="3121" w:type="dxa"/>
          </w:tcPr>
          <w:p w14:paraId="21CD3B96" w14:textId="306AE3B2" w:rsidR="000B0324" w:rsidRDefault="000B0324" w:rsidP="000B0324">
            <w:pPr>
              <w:tabs>
                <w:tab w:val="left" w:pos="142"/>
                <w:tab w:val="left" w:pos="1560"/>
              </w:tabs>
              <w:contextualSpacing/>
              <w:jc w:val="center"/>
              <w:rPr>
                <w:rFonts w:eastAsia="Times New Roman" w:cs="Times New Roman"/>
                <w:szCs w:val="24"/>
              </w:rPr>
            </w:pPr>
            <w:r>
              <w:rPr>
                <w:rFonts w:eastAsia="Times New Roman" w:cs="Times New Roman"/>
                <w:szCs w:val="24"/>
              </w:rPr>
              <w:t>Pastabos</w:t>
            </w:r>
          </w:p>
        </w:tc>
      </w:tr>
      <w:tr w:rsidR="00F32C66" w14:paraId="79E517B3" w14:textId="77777777" w:rsidTr="008D14FE">
        <w:tc>
          <w:tcPr>
            <w:tcW w:w="988" w:type="dxa"/>
          </w:tcPr>
          <w:p w14:paraId="07E3A48C" w14:textId="11AAA018" w:rsidR="00F32C66" w:rsidRDefault="00F32C66" w:rsidP="00F32C66">
            <w:pPr>
              <w:tabs>
                <w:tab w:val="left" w:pos="142"/>
                <w:tab w:val="left" w:pos="1560"/>
              </w:tabs>
              <w:contextualSpacing/>
              <w:jc w:val="center"/>
              <w:rPr>
                <w:rFonts w:eastAsia="Times New Roman" w:cs="Times New Roman"/>
                <w:szCs w:val="24"/>
              </w:rPr>
            </w:pPr>
            <w:r>
              <w:rPr>
                <w:rFonts w:eastAsia="Times New Roman" w:cs="Times New Roman"/>
                <w:szCs w:val="24"/>
              </w:rPr>
              <w:lastRenderedPageBreak/>
              <w:t>11.</w:t>
            </w:r>
          </w:p>
        </w:tc>
        <w:tc>
          <w:tcPr>
            <w:tcW w:w="3260" w:type="dxa"/>
            <w:shd w:val="clear" w:color="auto" w:fill="auto"/>
          </w:tcPr>
          <w:p w14:paraId="432C4868" w14:textId="7A479B7F" w:rsidR="00F32C66" w:rsidRDefault="00F32C66" w:rsidP="00F32C66">
            <w:pPr>
              <w:tabs>
                <w:tab w:val="left" w:pos="142"/>
                <w:tab w:val="left" w:pos="1560"/>
              </w:tabs>
              <w:contextualSpacing/>
              <w:rPr>
                <w:rFonts w:eastAsia="Times New Roman" w:cs="Times New Roman"/>
                <w:szCs w:val="24"/>
              </w:rPr>
            </w:pPr>
            <w:r w:rsidRPr="00A96578">
              <w:rPr>
                <w:rFonts w:eastAsia="Times New Roman" w:cs="Times New Roman"/>
                <w:szCs w:val="24"/>
              </w:rPr>
              <w:t>Projektas „Koordinuotai mokiniams teikiamų švietimo pagalbos, socialinių ir sveikatos priežiūros paslaugų modelio diegimas Molėtų rajone“</w:t>
            </w:r>
          </w:p>
        </w:tc>
        <w:tc>
          <w:tcPr>
            <w:tcW w:w="2407" w:type="dxa"/>
            <w:shd w:val="clear" w:color="auto" w:fill="auto"/>
          </w:tcPr>
          <w:p w14:paraId="14E28471" w14:textId="7E4E8756" w:rsidR="00F32C66" w:rsidRDefault="00F32C66" w:rsidP="00F32C66">
            <w:pPr>
              <w:tabs>
                <w:tab w:val="left" w:pos="142"/>
                <w:tab w:val="left" w:pos="1560"/>
              </w:tabs>
              <w:contextualSpacing/>
              <w:jc w:val="center"/>
              <w:rPr>
                <w:rFonts w:eastAsia="Times New Roman" w:cs="Times New Roman"/>
                <w:szCs w:val="24"/>
              </w:rPr>
            </w:pPr>
            <w:r>
              <w:rPr>
                <w:rFonts w:eastAsia="Times New Roman" w:cs="Times New Roman"/>
                <w:szCs w:val="24"/>
              </w:rPr>
              <w:t>1400</w:t>
            </w:r>
          </w:p>
        </w:tc>
        <w:tc>
          <w:tcPr>
            <w:tcW w:w="3121" w:type="dxa"/>
            <w:shd w:val="clear" w:color="auto" w:fill="auto"/>
          </w:tcPr>
          <w:p w14:paraId="50FFA18A" w14:textId="3CD38813" w:rsidR="00F32C66" w:rsidRDefault="00F32C66" w:rsidP="00F32C66">
            <w:pPr>
              <w:tabs>
                <w:tab w:val="left" w:pos="142"/>
                <w:tab w:val="left" w:pos="1560"/>
              </w:tabs>
              <w:contextualSpacing/>
              <w:rPr>
                <w:rFonts w:eastAsia="Times New Roman" w:cs="Times New Roman"/>
                <w:szCs w:val="24"/>
              </w:rPr>
            </w:pPr>
            <w:r w:rsidRPr="00A96578">
              <w:rPr>
                <w:rFonts w:eastAsia="Times New Roman" w:cs="Times New Roman"/>
                <w:color w:val="000000"/>
                <w:szCs w:val="24"/>
              </w:rPr>
              <w:t>Savivaldybės aplinkos apsaugos rėmimo specialiosios programos lėšos</w:t>
            </w:r>
          </w:p>
        </w:tc>
      </w:tr>
      <w:tr w:rsidR="00F32C66" w14:paraId="189178F0" w14:textId="77777777" w:rsidTr="0060596E">
        <w:tc>
          <w:tcPr>
            <w:tcW w:w="988" w:type="dxa"/>
          </w:tcPr>
          <w:p w14:paraId="2CC7386C" w14:textId="3142AC3F" w:rsidR="00F32C66" w:rsidRDefault="00F32C66" w:rsidP="00F32C66">
            <w:pPr>
              <w:tabs>
                <w:tab w:val="left" w:pos="142"/>
                <w:tab w:val="left" w:pos="1560"/>
              </w:tabs>
              <w:contextualSpacing/>
              <w:jc w:val="center"/>
              <w:rPr>
                <w:rFonts w:eastAsia="Times New Roman" w:cs="Times New Roman"/>
                <w:szCs w:val="24"/>
              </w:rPr>
            </w:pPr>
            <w:r>
              <w:rPr>
                <w:rFonts w:eastAsia="Times New Roman" w:cs="Times New Roman"/>
                <w:szCs w:val="24"/>
              </w:rPr>
              <w:t>12.</w:t>
            </w:r>
          </w:p>
        </w:tc>
        <w:tc>
          <w:tcPr>
            <w:tcW w:w="3260" w:type="dxa"/>
            <w:tcBorders>
              <w:bottom w:val="single" w:sz="4" w:space="0" w:color="auto"/>
            </w:tcBorders>
            <w:shd w:val="clear" w:color="auto" w:fill="auto"/>
          </w:tcPr>
          <w:p w14:paraId="71CC553B" w14:textId="08C10D24" w:rsidR="00F32C66" w:rsidRPr="00A96578" w:rsidRDefault="00F32C66" w:rsidP="00F32C66">
            <w:pPr>
              <w:tabs>
                <w:tab w:val="left" w:pos="142"/>
                <w:tab w:val="left" w:pos="1560"/>
              </w:tabs>
              <w:contextualSpacing/>
              <w:rPr>
                <w:rFonts w:eastAsia="Times New Roman" w:cs="Times New Roman"/>
                <w:szCs w:val="24"/>
              </w:rPr>
            </w:pPr>
            <w:r w:rsidRPr="00A96578">
              <w:rPr>
                <w:rFonts w:eastAsia="Times New Roman" w:cs="Times New Roman"/>
                <w:szCs w:val="24"/>
              </w:rPr>
              <w:t>Remti visuomenės sveikatos ir aplinkos sveikatinimo priemones</w:t>
            </w:r>
          </w:p>
        </w:tc>
        <w:tc>
          <w:tcPr>
            <w:tcW w:w="2407" w:type="dxa"/>
            <w:tcBorders>
              <w:bottom w:val="single" w:sz="4" w:space="0" w:color="auto"/>
            </w:tcBorders>
            <w:shd w:val="clear" w:color="auto" w:fill="auto"/>
          </w:tcPr>
          <w:p w14:paraId="46EEBC02" w14:textId="6E22ECE4" w:rsidR="00F32C66" w:rsidRDefault="00E77663" w:rsidP="00F32C66">
            <w:pPr>
              <w:tabs>
                <w:tab w:val="left" w:pos="142"/>
                <w:tab w:val="left" w:pos="1560"/>
              </w:tabs>
              <w:contextualSpacing/>
              <w:jc w:val="center"/>
              <w:rPr>
                <w:rFonts w:eastAsia="Times New Roman" w:cs="Times New Roman"/>
                <w:szCs w:val="24"/>
              </w:rPr>
            </w:pPr>
            <w:r>
              <w:rPr>
                <w:rFonts w:eastAsia="Times New Roman" w:cs="Times New Roman"/>
                <w:szCs w:val="24"/>
              </w:rPr>
              <w:t>12 000</w:t>
            </w:r>
          </w:p>
        </w:tc>
        <w:tc>
          <w:tcPr>
            <w:tcW w:w="3121" w:type="dxa"/>
            <w:tcBorders>
              <w:bottom w:val="single" w:sz="4" w:space="0" w:color="auto"/>
            </w:tcBorders>
            <w:shd w:val="clear" w:color="auto" w:fill="auto"/>
          </w:tcPr>
          <w:p w14:paraId="4FAF7111" w14:textId="3C98C1EB" w:rsidR="00F32C66" w:rsidRPr="00A96578" w:rsidRDefault="00F32C66" w:rsidP="00F32C66">
            <w:pPr>
              <w:tabs>
                <w:tab w:val="left" w:pos="142"/>
                <w:tab w:val="left" w:pos="1560"/>
              </w:tabs>
              <w:contextualSpacing/>
              <w:rPr>
                <w:rFonts w:eastAsia="Times New Roman" w:cs="Times New Roman"/>
                <w:color w:val="000000"/>
                <w:szCs w:val="24"/>
              </w:rPr>
            </w:pPr>
            <w:r w:rsidRPr="00A96578">
              <w:rPr>
                <w:rFonts w:eastAsia="Times New Roman" w:cs="Times New Roman"/>
                <w:color w:val="000000"/>
                <w:szCs w:val="24"/>
              </w:rPr>
              <w:t>Savivaldybės aplinkos apsaugos rėmimo specialiosios programos lėšos</w:t>
            </w:r>
          </w:p>
        </w:tc>
      </w:tr>
      <w:tr w:rsidR="00F32C66" w14:paraId="2E2C77CA" w14:textId="77777777" w:rsidTr="00F32C66">
        <w:tc>
          <w:tcPr>
            <w:tcW w:w="988" w:type="dxa"/>
          </w:tcPr>
          <w:p w14:paraId="74C3E542" w14:textId="33DBE383" w:rsidR="00F32C66" w:rsidRDefault="00F32C66" w:rsidP="00F32C66">
            <w:pPr>
              <w:tabs>
                <w:tab w:val="left" w:pos="142"/>
                <w:tab w:val="left" w:pos="1560"/>
              </w:tabs>
              <w:contextualSpacing/>
              <w:jc w:val="center"/>
              <w:rPr>
                <w:rFonts w:eastAsia="Times New Roman" w:cs="Times New Roman"/>
                <w:szCs w:val="24"/>
              </w:rPr>
            </w:pPr>
            <w:r>
              <w:rPr>
                <w:rFonts w:eastAsia="Times New Roman" w:cs="Times New Roman"/>
                <w:szCs w:val="24"/>
              </w:rPr>
              <w:t>13.</w:t>
            </w:r>
          </w:p>
        </w:tc>
        <w:tc>
          <w:tcPr>
            <w:tcW w:w="3260" w:type="dxa"/>
            <w:shd w:val="clear" w:color="auto" w:fill="auto"/>
          </w:tcPr>
          <w:p w14:paraId="1A3F199B" w14:textId="4B5426B8" w:rsidR="00F32C66" w:rsidRPr="00A96578" w:rsidRDefault="00F32C66" w:rsidP="00F32C66">
            <w:pPr>
              <w:tabs>
                <w:tab w:val="left" w:pos="142"/>
                <w:tab w:val="left" w:pos="1560"/>
              </w:tabs>
              <w:contextualSpacing/>
              <w:rPr>
                <w:rFonts w:eastAsia="Times New Roman" w:cs="Times New Roman"/>
                <w:szCs w:val="24"/>
              </w:rPr>
            </w:pPr>
            <w:r w:rsidRPr="00A96578">
              <w:rPr>
                <w:rFonts w:eastAsia="Times New Roman" w:cs="Times New Roman"/>
                <w:szCs w:val="24"/>
              </w:rPr>
              <w:t>Užtikrinti aplinkos kokybę, nekeliančią grėsmės žmonių sveikatai (tuberkuliozės prevencija, užkrečiamų ligų prevencija)</w:t>
            </w:r>
          </w:p>
        </w:tc>
        <w:tc>
          <w:tcPr>
            <w:tcW w:w="2407" w:type="dxa"/>
            <w:shd w:val="clear" w:color="auto" w:fill="auto"/>
          </w:tcPr>
          <w:p w14:paraId="01C606D6" w14:textId="7259A2D4" w:rsidR="00F32C66" w:rsidRDefault="00E77663" w:rsidP="00F32C66">
            <w:pPr>
              <w:tabs>
                <w:tab w:val="left" w:pos="142"/>
                <w:tab w:val="left" w:pos="1560"/>
              </w:tabs>
              <w:contextualSpacing/>
              <w:jc w:val="center"/>
              <w:rPr>
                <w:rFonts w:eastAsia="Times New Roman" w:cs="Times New Roman"/>
                <w:szCs w:val="24"/>
              </w:rPr>
            </w:pPr>
            <w:r>
              <w:rPr>
                <w:rFonts w:eastAsia="Times New Roman" w:cs="Times New Roman"/>
                <w:szCs w:val="24"/>
              </w:rPr>
              <w:t>1491</w:t>
            </w:r>
          </w:p>
        </w:tc>
        <w:tc>
          <w:tcPr>
            <w:tcW w:w="3121" w:type="dxa"/>
            <w:shd w:val="clear" w:color="auto" w:fill="auto"/>
          </w:tcPr>
          <w:p w14:paraId="2500E3B6" w14:textId="15D35635" w:rsidR="00F32C66" w:rsidRPr="00A96578" w:rsidRDefault="00F32C66" w:rsidP="00F32C66">
            <w:pPr>
              <w:tabs>
                <w:tab w:val="left" w:pos="142"/>
                <w:tab w:val="left" w:pos="1560"/>
              </w:tabs>
              <w:contextualSpacing/>
              <w:rPr>
                <w:rFonts w:eastAsia="Times New Roman" w:cs="Times New Roman"/>
                <w:color w:val="000000"/>
                <w:szCs w:val="24"/>
              </w:rPr>
            </w:pPr>
            <w:r w:rsidRPr="00A96578">
              <w:rPr>
                <w:rFonts w:eastAsia="Times New Roman" w:cs="Times New Roman"/>
                <w:color w:val="000000"/>
                <w:szCs w:val="24"/>
              </w:rPr>
              <w:t>Savivaldybės aplinkos apsaugos rėmimo specialiosios programos lėšos</w:t>
            </w:r>
          </w:p>
        </w:tc>
      </w:tr>
      <w:tr w:rsidR="00F32C66" w14:paraId="77A8593C" w14:textId="77777777" w:rsidTr="0060596E">
        <w:tc>
          <w:tcPr>
            <w:tcW w:w="988" w:type="dxa"/>
          </w:tcPr>
          <w:p w14:paraId="22446ECF" w14:textId="3B99AAFB" w:rsidR="00F32C66" w:rsidRDefault="00F32C66" w:rsidP="00F32C66">
            <w:pPr>
              <w:tabs>
                <w:tab w:val="left" w:pos="142"/>
                <w:tab w:val="left" w:pos="1560"/>
              </w:tabs>
              <w:contextualSpacing/>
              <w:jc w:val="center"/>
              <w:rPr>
                <w:rFonts w:eastAsia="Times New Roman" w:cs="Times New Roman"/>
                <w:szCs w:val="24"/>
              </w:rPr>
            </w:pPr>
            <w:r>
              <w:rPr>
                <w:rFonts w:eastAsia="Times New Roman" w:cs="Times New Roman"/>
                <w:szCs w:val="24"/>
              </w:rPr>
              <w:t>14.</w:t>
            </w:r>
          </w:p>
        </w:tc>
        <w:tc>
          <w:tcPr>
            <w:tcW w:w="3260" w:type="dxa"/>
            <w:tcBorders>
              <w:bottom w:val="single" w:sz="4" w:space="0" w:color="auto"/>
            </w:tcBorders>
            <w:shd w:val="clear" w:color="auto" w:fill="auto"/>
          </w:tcPr>
          <w:p w14:paraId="365BD0C5" w14:textId="18EB89B9" w:rsidR="00F32C66" w:rsidRPr="00A96578" w:rsidRDefault="00F32C66" w:rsidP="00F32C66">
            <w:pPr>
              <w:tabs>
                <w:tab w:val="left" w:pos="142"/>
                <w:tab w:val="left" w:pos="1560"/>
              </w:tabs>
              <w:contextualSpacing/>
              <w:jc w:val="right"/>
              <w:rPr>
                <w:rFonts w:eastAsia="Times New Roman" w:cs="Times New Roman"/>
                <w:szCs w:val="24"/>
              </w:rPr>
            </w:pPr>
            <w:r>
              <w:rPr>
                <w:rFonts w:eastAsia="Times New Roman" w:cs="Times New Roman"/>
                <w:szCs w:val="24"/>
              </w:rPr>
              <w:t xml:space="preserve">Iš </w:t>
            </w:r>
            <w:r w:rsidRPr="006D40F4">
              <w:rPr>
                <w:rFonts w:eastAsia="Times New Roman" w:cs="Times New Roman"/>
                <w:szCs w:val="24"/>
              </w:rPr>
              <w:t>viso</w:t>
            </w:r>
          </w:p>
        </w:tc>
        <w:tc>
          <w:tcPr>
            <w:tcW w:w="2407" w:type="dxa"/>
            <w:tcBorders>
              <w:bottom w:val="single" w:sz="4" w:space="0" w:color="auto"/>
            </w:tcBorders>
            <w:shd w:val="clear" w:color="auto" w:fill="auto"/>
          </w:tcPr>
          <w:p w14:paraId="7B64D9AC" w14:textId="058A4854" w:rsidR="00F32C66" w:rsidRPr="00A96578" w:rsidRDefault="00E77663" w:rsidP="00F32C66">
            <w:pPr>
              <w:tabs>
                <w:tab w:val="left" w:pos="142"/>
                <w:tab w:val="left" w:pos="1560"/>
              </w:tabs>
              <w:contextualSpacing/>
              <w:jc w:val="center"/>
              <w:rPr>
                <w:rFonts w:eastAsia="Times New Roman" w:cs="Times New Roman"/>
                <w:color w:val="000000"/>
                <w:szCs w:val="24"/>
              </w:rPr>
            </w:pPr>
            <w:r>
              <w:rPr>
                <w:rFonts w:eastAsia="Times New Roman" w:cs="Times New Roman"/>
                <w:color w:val="000000"/>
                <w:szCs w:val="24"/>
              </w:rPr>
              <w:t>14891</w:t>
            </w:r>
          </w:p>
        </w:tc>
        <w:tc>
          <w:tcPr>
            <w:tcW w:w="3121" w:type="dxa"/>
            <w:tcBorders>
              <w:bottom w:val="single" w:sz="4" w:space="0" w:color="auto"/>
            </w:tcBorders>
            <w:shd w:val="clear" w:color="auto" w:fill="auto"/>
          </w:tcPr>
          <w:p w14:paraId="66FF9FF5" w14:textId="77777777" w:rsidR="00F32C66" w:rsidRPr="00A96578" w:rsidRDefault="00F32C66" w:rsidP="00F32C66">
            <w:pPr>
              <w:tabs>
                <w:tab w:val="left" w:pos="142"/>
                <w:tab w:val="left" w:pos="1560"/>
              </w:tabs>
              <w:contextualSpacing/>
              <w:rPr>
                <w:rFonts w:eastAsia="Times New Roman" w:cs="Times New Roman"/>
                <w:color w:val="000000"/>
                <w:szCs w:val="24"/>
              </w:rPr>
            </w:pPr>
          </w:p>
        </w:tc>
      </w:tr>
    </w:tbl>
    <w:p w14:paraId="69FAAB1F" w14:textId="77777777" w:rsidR="00A96578" w:rsidRPr="00A96578" w:rsidRDefault="00A96578" w:rsidP="00F32C66">
      <w:pPr>
        <w:tabs>
          <w:tab w:val="left" w:pos="142"/>
          <w:tab w:val="left" w:pos="1560"/>
        </w:tabs>
        <w:spacing w:after="0" w:line="360" w:lineRule="auto"/>
        <w:rPr>
          <w:rFonts w:eastAsia="Times New Roman" w:cs="Times New Roman"/>
          <w:b/>
          <w:szCs w:val="24"/>
        </w:rPr>
      </w:pPr>
    </w:p>
    <w:p w14:paraId="5083B541" w14:textId="77777777" w:rsidR="00A96578" w:rsidRPr="00A96578" w:rsidRDefault="00A96578" w:rsidP="0063621B">
      <w:pPr>
        <w:tabs>
          <w:tab w:val="left" w:pos="142"/>
          <w:tab w:val="left" w:pos="1560"/>
        </w:tabs>
        <w:spacing w:after="0" w:line="360" w:lineRule="auto"/>
        <w:ind w:firstLine="1134"/>
        <w:jc w:val="center"/>
        <w:rPr>
          <w:rFonts w:eastAsia="Times New Roman" w:cs="Times New Roman"/>
          <w:b/>
          <w:szCs w:val="24"/>
        </w:rPr>
      </w:pPr>
      <w:r w:rsidRPr="00A96578">
        <w:rPr>
          <w:rFonts w:eastAsia="Times New Roman" w:cs="Times New Roman"/>
          <w:b/>
          <w:szCs w:val="24"/>
        </w:rPr>
        <w:t>VII SKYRIUS</w:t>
      </w:r>
    </w:p>
    <w:p w14:paraId="67CD5527" w14:textId="77777777" w:rsidR="00A96578" w:rsidRPr="00A96578" w:rsidRDefault="00A96578" w:rsidP="0063621B">
      <w:pPr>
        <w:tabs>
          <w:tab w:val="left" w:pos="142"/>
          <w:tab w:val="left" w:pos="1560"/>
        </w:tabs>
        <w:spacing w:after="0" w:line="360" w:lineRule="auto"/>
        <w:ind w:firstLine="1134"/>
        <w:jc w:val="center"/>
        <w:rPr>
          <w:rFonts w:eastAsia="Times New Roman" w:cs="Times New Roman"/>
          <w:b/>
          <w:szCs w:val="24"/>
        </w:rPr>
      </w:pPr>
      <w:r w:rsidRPr="00A96578">
        <w:rPr>
          <w:rFonts w:eastAsia="Times New Roman" w:cs="Times New Roman"/>
          <w:b/>
          <w:szCs w:val="24"/>
        </w:rPr>
        <w:t>LAUKIAMI REZULTATAI</w:t>
      </w:r>
    </w:p>
    <w:p w14:paraId="4B48B181" w14:textId="77777777" w:rsidR="00A96578" w:rsidRPr="00A96578" w:rsidRDefault="00A96578" w:rsidP="0063621B">
      <w:pPr>
        <w:tabs>
          <w:tab w:val="left" w:pos="142"/>
          <w:tab w:val="left" w:pos="1560"/>
        </w:tabs>
        <w:spacing w:after="0" w:line="240" w:lineRule="auto"/>
        <w:ind w:firstLine="1134"/>
        <w:rPr>
          <w:rFonts w:eastAsia="Times New Roman" w:cs="Times New Roman"/>
          <w:szCs w:val="24"/>
        </w:rPr>
      </w:pPr>
    </w:p>
    <w:p w14:paraId="3ECE70C3" w14:textId="4F61EE74" w:rsidR="00A96578" w:rsidRDefault="00F32C66" w:rsidP="00E77663">
      <w:pPr>
        <w:tabs>
          <w:tab w:val="left" w:pos="142"/>
          <w:tab w:val="left" w:pos="567"/>
          <w:tab w:val="left" w:pos="1560"/>
          <w:tab w:val="left" w:pos="1843"/>
        </w:tabs>
        <w:spacing w:after="120" w:line="360" w:lineRule="auto"/>
        <w:ind w:firstLine="851"/>
        <w:contextualSpacing/>
        <w:jc w:val="both"/>
        <w:rPr>
          <w:rFonts w:eastAsia="Times New Roman" w:cs="Times New Roman"/>
          <w:szCs w:val="24"/>
        </w:rPr>
      </w:pPr>
      <w:r>
        <w:rPr>
          <w:rFonts w:eastAsia="Times New Roman" w:cs="Times New Roman"/>
          <w:szCs w:val="24"/>
        </w:rPr>
        <w:t>15.</w:t>
      </w:r>
      <w:r>
        <w:rPr>
          <w:rFonts w:eastAsia="Times New Roman" w:cs="Times New Roman"/>
          <w:szCs w:val="24"/>
        </w:rPr>
        <w:tab/>
      </w:r>
      <w:r w:rsidR="00A96578" w:rsidRPr="00A96578">
        <w:rPr>
          <w:rFonts w:eastAsia="Times New Roman" w:cs="Times New Roman"/>
          <w:szCs w:val="24"/>
        </w:rPr>
        <w:t>Progr</w:t>
      </w:r>
      <w:r>
        <w:rPr>
          <w:rFonts w:eastAsia="Times New Roman" w:cs="Times New Roman"/>
          <w:szCs w:val="24"/>
        </w:rPr>
        <w:t>a</w:t>
      </w:r>
      <w:r w:rsidR="00A96578" w:rsidRPr="00A96578">
        <w:rPr>
          <w:rFonts w:eastAsia="Times New Roman" w:cs="Times New Roman"/>
          <w:szCs w:val="24"/>
        </w:rPr>
        <w:t>ma suteiks galimybę Molėtų rajono gyventojams dalyvauti sveikatinimo ir ligų prevencijos projektuose, pašalins sveikatai nepalankius šaltinius. Bus taikomos imunoprofilaktikos priemonės tiems Molėtų rajono savivaldybės darbuotojams, kurie turi didžiausią galimybę užsikrėsti virusinėmis ligomis dėl darbo specifikos. Užkrečiamųjų ligų profilaktikos priemonės apsaugos gyventojus nuo pavojingų užkrečiamųjų ligų. Bus sudarytos sąlygos rajono gyventojams dalyvauti Programos finansuojamuose projektuose ir priimti geriausiai jų interesus bei poreikius atitinkančius sprendimus sveikatos stiprinimo klausimais, vaikams, turintiems specialiųjų ugdymosi poreikių, bus suteiktos galimybės gauti ergoterapeuto ir kineziterapeuto paslaugas.</w:t>
      </w:r>
    </w:p>
    <w:p w14:paraId="7B05B6EC" w14:textId="77777777" w:rsidR="00F32C66" w:rsidRPr="00A96578" w:rsidRDefault="00F32C66" w:rsidP="00E77663">
      <w:pPr>
        <w:tabs>
          <w:tab w:val="left" w:pos="142"/>
          <w:tab w:val="left" w:pos="567"/>
          <w:tab w:val="left" w:pos="1560"/>
          <w:tab w:val="left" w:pos="1843"/>
        </w:tabs>
        <w:spacing w:after="120" w:line="360" w:lineRule="auto"/>
        <w:ind w:firstLine="851"/>
        <w:contextualSpacing/>
        <w:jc w:val="both"/>
        <w:rPr>
          <w:rFonts w:eastAsia="Times New Roman" w:cs="Times New Roman"/>
          <w:szCs w:val="24"/>
        </w:rPr>
      </w:pPr>
    </w:p>
    <w:p w14:paraId="10C8CCF2" w14:textId="77777777" w:rsidR="00A96578" w:rsidRPr="00A96578" w:rsidRDefault="00A96578" w:rsidP="0063621B">
      <w:pPr>
        <w:tabs>
          <w:tab w:val="left" w:pos="142"/>
          <w:tab w:val="left" w:pos="567"/>
          <w:tab w:val="left" w:pos="1560"/>
        </w:tabs>
        <w:spacing w:after="120" w:line="360" w:lineRule="auto"/>
        <w:ind w:firstLine="1134"/>
        <w:contextualSpacing/>
        <w:jc w:val="center"/>
        <w:rPr>
          <w:rFonts w:eastAsia="Times New Roman" w:cs="Times New Roman"/>
          <w:b/>
          <w:szCs w:val="24"/>
        </w:rPr>
      </w:pPr>
      <w:r w:rsidRPr="00A96578">
        <w:rPr>
          <w:rFonts w:eastAsia="Times New Roman" w:cs="Times New Roman"/>
          <w:b/>
          <w:szCs w:val="24"/>
        </w:rPr>
        <w:t>VIII SKYRIUS</w:t>
      </w:r>
    </w:p>
    <w:p w14:paraId="026B2D2B" w14:textId="77777777" w:rsidR="00A96578" w:rsidRPr="00A96578" w:rsidRDefault="00A96578" w:rsidP="0063621B">
      <w:pPr>
        <w:tabs>
          <w:tab w:val="left" w:pos="142"/>
          <w:tab w:val="left" w:pos="567"/>
          <w:tab w:val="left" w:pos="1560"/>
        </w:tabs>
        <w:spacing w:after="0" w:line="360" w:lineRule="auto"/>
        <w:ind w:firstLine="1134"/>
        <w:contextualSpacing/>
        <w:jc w:val="center"/>
        <w:rPr>
          <w:rFonts w:eastAsia="Times New Roman" w:cs="Times New Roman"/>
          <w:b/>
          <w:szCs w:val="24"/>
        </w:rPr>
      </w:pPr>
      <w:r w:rsidRPr="00A96578">
        <w:rPr>
          <w:rFonts w:eastAsia="Times New Roman" w:cs="Times New Roman"/>
          <w:b/>
          <w:szCs w:val="24"/>
        </w:rPr>
        <w:t>PROGRAMOS ĮGYVENDINIMO EFEKTYVUMO VERTINIMO KRITERIJAI</w:t>
      </w:r>
    </w:p>
    <w:p w14:paraId="64B08883" w14:textId="77777777" w:rsidR="00A96578" w:rsidRPr="00A96578" w:rsidRDefault="00A96578" w:rsidP="0063621B">
      <w:pPr>
        <w:tabs>
          <w:tab w:val="left" w:pos="142"/>
          <w:tab w:val="left" w:pos="993"/>
          <w:tab w:val="left" w:pos="1560"/>
        </w:tabs>
        <w:spacing w:after="0" w:line="360" w:lineRule="auto"/>
        <w:ind w:firstLine="1134"/>
        <w:jc w:val="both"/>
        <w:rPr>
          <w:rFonts w:eastAsia="Times New Roman" w:cs="Times New Roman"/>
          <w:szCs w:val="24"/>
        </w:rPr>
      </w:pPr>
    </w:p>
    <w:p w14:paraId="6371E4C7" w14:textId="77777777" w:rsidR="00A96578" w:rsidRPr="00A96578" w:rsidRDefault="00A96578" w:rsidP="00E77663">
      <w:pPr>
        <w:numPr>
          <w:ilvl w:val="0"/>
          <w:numId w:val="3"/>
        </w:numPr>
        <w:tabs>
          <w:tab w:val="left" w:pos="142"/>
          <w:tab w:val="left" w:pos="1418"/>
          <w:tab w:val="left" w:pos="1710"/>
          <w:tab w:val="left" w:pos="1843"/>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Šios Programos įgyvendinimo vertinimo kriterijai:</w:t>
      </w:r>
    </w:p>
    <w:p w14:paraId="2362994F" w14:textId="071DB4BA" w:rsidR="00A96578" w:rsidRPr="00A96578" w:rsidRDefault="00A96578" w:rsidP="00E77663">
      <w:pPr>
        <w:numPr>
          <w:ilvl w:val="1"/>
          <w:numId w:val="3"/>
        </w:numPr>
        <w:tabs>
          <w:tab w:val="left" w:pos="142"/>
          <w:tab w:val="left" w:pos="993"/>
          <w:tab w:val="left" w:pos="1276"/>
          <w:tab w:val="left" w:pos="1418"/>
          <w:tab w:val="left" w:pos="1701"/>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 xml:space="preserve">finansuotų sveikatos priežiūros įstaigų projektų skaičius – ne mažiau </w:t>
      </w:r>
      <w:r w:rsidR="00F32C66">
        <w:rPr>
          <w:rFonts w:eastAsia="Times New Roman" w:cs="Times New Roman"/>
          <w:szCs w:val="24"/>
        </w:rPr>
        <w:t>5</w:t>
      </w:r>
      <w:r w:rsidRPr="00A96578">
        <w:rPr>
          <w:rFonts w:eastAsia="Times New Roman" w:cs="Times New Roman"/>
          <w:szCs w:val="24"/>
        </w:rPr>
        <w:t xml:space="preserve"> projektų;</w:t>
      </w:r>
    </w:p>
    <w:p w14:paraId="568D3CD5" w14:textId="77777777" w:rsidR="00A96578" w:rsidRPr="00A96578" w:rsidRDefault="00A96578" w:rsidP="00E77663">
      <w:pPr>
        <w:numPr>
          <w:ilvl w:val="1"/>
          <w:numId w:val="3"/>
        </w:numPr>
        <w:tabs>
          <w:tab w:val="left" w:pos="142"/>
          <w:tab w:val="left" w:pos="993"/>
          <w:tab w:val="left" w:pos="1276"/>
          <w:tab w:val="left" w:pos="1701"/>
          <w:tab w:val="left" w:pos="1843"/>
          <w:tab w:val="left" w:pos="1985"/>
          <w:tab w:val="left" w:pos="2127"/>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Užkrečiamų ligų prevencijos priemonių skaičius– ne mažiau 1 prevencinės priemonės.</w:t>
      </w:r>
    </w:p>
    <w:p w14:paraId="03639066" w14:textId="77777777" w:rsidR="00A96578" w:rsidRPr="00A96578" w:rsidRDefault="00A96578" w:rsidP="00E77663">
      <w:pPr>
        <w:numPr>
          <w:ilvl w:val="1"/>
          <w:numId w:val="3"/>
        </w:numPr>
        <w:tabs>
          <w:tab w:val="left" w:pos="142"/>
          <w:tab w:val="left" w:pos="993"/>
          <w:tab w:val="left" w:pos="1276"/>
          <w:tab w:val="left" w:pos="1418"/>
          <w:tab w:val="left" w:pos="1701"/>
        </w:tabs>
        <w:spacing w:after="0" w:line="360" w:lineRule="auto"/>
        <w:ind w:left="0" w:firstLine="851"/>
        <w:contextualSpacing/>
        <w:jc w:val="both"/>
        <w:rPr>
          <w:rFonts w:eastAsia="Times New Roman" w:cs="Times New Roman"/>
          <w:szCs w:val="24"/>
        </w:rPr>
      </w:pPr>
      <w:r w:rsidRPr="00A96578">
        <w:rPr>
          <w:rFonts w:eastAsia="Times New Roman" w:cs="Times New Roman"/>
          <w:szCs w:val="24"/>
        </w:rPr>
        <w:t xml:space="preserve">Vaikų, turinčių specialiųjų ugdymosi poreikių, gavusių kineziterapijos ir ergoterapijos paslaugas skaičius – 15 vaikų. </w:t>
      </w:r>
    </w:p>
    <w:p w14:paraId="1DA74471" w14:textId="77777777" w:rsidR="00A96578" w:rsidRPr="00A96578" w:rsidRDefault="00A96578" w:rsidP="0063621B">
      <w:pPr>
        <w:tabs>
          <w:tab w:val="left" w:pos="142"/>
          <w:tab w:val="left" w:pos="993"/>
          <w:tab w:val="left" w:pos="1418"/>
          <w:tab w:val="left" w:pos="1560"/>
          <w:tab w:val="left" w:pos="1710"/>
        </w:tabs>
        <w:spacing w:after="0" w:line="360" w:lineRule="auto"/>
        <w:ind w:firstLine="1134"/>
        <w:jc w:val="both"/>
        <w:rPr>
          <w:rFonts w:eastAsia="Times New Roman" w:cs="Times New Roman"/>
          <w:szCs w:val="24"/>
        </w:rPr>
      </w:pPr>
    </w:p>
    <w:p w14:paraId="34F95D0C" w14:textId="77777777" w:rsidR="00A96578" w:rsidRPr="00A96578" w:rsidRDefault="00A96578" w:rsidP="0063621B">
      <w:pPr>
        <w:tabs>
          <w:tab w:val="left" w:pos="142"/>
          <w:tab w:val="left" w:pos="969"/>
          <w:tab w:val="left" w:pos="1560"/>
          <w:tab w:val="left" w:pos="1710"/>
        </w:tabs>
        <w:spacing w:after="0" w:line="360" w:lineRule="auto"/>
        <w:ind w:firstLine="1134"/>
        <w:jc w:val="center"/>
        <w:rPr>
          <w:rFonts w:eastAsia="Times New Roman" w:cs="Times New Roman"/>
          <w:b/>
          <w:szCs w:val="24"/>
        </w:rPr>
      </w:pPr>
      <w:r w:rsidRPr="00A96578">
        <w:rPr>
          <w:rFonts w:eastAsia="Times New Roman" w:cs="Times New Roman"/>
          <w:b/>
          <w:szCs w:val="24"/>
        </w:rPr>
        <w:t>IX SKYRIUS</w:t>
      </w:r>
    </w:p>
    <w:p w14:paraId="5D735F76" w14:textId="77777777" w:rsidR="00A96578" w:rsidRPr="00A96578" w:rsidRDefault="00A96578" w:rsidP="0063621B">
      <w:pPr>
        <w:tabs>
          <w:tab w:val="left" w:pos="142"/>
          <w:tab w:val="left" w:pos="969"/>
          <w:tab w:val="left" w:pos="1560"/>
          <w:tab w:val="left" w:pos="1710"/>
        </w:tabs>
        <w:spacing w:after="0" w:line="360" w:lineRule="auto"/>
        <w:ind w:firstLine="1134"/>
        <w:jc w:val="center"/>
        <w:rPr>
          <w:rFonts w:eastAsia="Times New Roman" w:cs="Times New Roman"/>
          <w:b/>
          <w:szCs w:val="24"/>
        </w:rPr>
      </w:pPr>
      <w:r w:rsidRPr="00A96578">
        <w:rPr>
          <w:rFonts w:eastAsia="Times New Roman" w:cs="Times New Roman"/>
          <w:b/>
          <w:szCs w:val="24"/>
        </w:rPr>
        <w:t>GALIMOS NESĖKMĖS</w:t>
      </w:r>
    </w:p>
    <w:p w14:paraId="2E22245C" w14:textId="77777777" w:rsidR="00A96578" w:rsidRPr="00A96578" w:rsidRDefault="00A96578" w:rsidP="0063621B">
      <w:pPr>
        <w:tabs>
          <w:tab w:val="left" w:pos="142"/>
          <w:tab w:val="left" w:pos="969"/>
          <w:tab w:val="left" w:pos="1560"/>
          <w:tab w:val="left" w:pos="1710"/>
        </w:tabs>
        <w:spacing w:after="0" w:line="240" w:lineRule="auto"/>
        <w:ind w:firstLine="1134"/>
        <w:jc w:val="both"/>
        <w:rPr>
          <w:rFonts w:eastAsia="Times New Roman" w:cs="Times New Roman"/>
          <w:szCs w:val="24"/>
        </w:rPr>
      </w:pPr>
    </w:p>
    <w:p w14:paraId="6ED9A5E0" w14:textId="3C1ECC95" w:rsidR="00A96578" w:rsidRPr="00A96578" w:rsidRDefault="00A96578" w:rsidP="00E77663">
      <w:pPr>
        <w:numPr>
          <w:ilvl w:val="0"/>
          <w:numId w:val="3"/>
        </w:numPr>
        <w:tabs>
          <w:tab w:val="left" w:pos="142"/>
          <w:tab w:val="left" w:pos="855"/>
          <w:tab w:val="left" w:pos="1418"/>
          <w:tab w:val="left" w:pos="1560"/>
          <w:tab w:val="left" w:pos="1710"/>
        </w:tabs>
        <w:spacing w:after="0" w:line="360" w:lineRule="auto"/>
        <w:ind w:left="0" w:firstLine="851"/>
        <w:jc w:val="both"/>
        <w:rPr>
          <w:rFonts w:eastAsia="Times New Roman" w:cs="Times New Roman"/>
          <w:szCs w:val="24"/>
        </w:rPr>
      </w:pPr>
      <w:r w:rsidRPr="00A96578">
        <w:rPr>
          <w:rFonts w:eastAsia="Times New Roman" w:cs="Times New Roman"/>
          <w:szCs w:val="24"/>
        </w:rPr>
        <w:lastRenderedPageBreak/>
        <w:t xml:space="preserve">Per metus numatomos priemonės ar priemonėms skiriamos lėšos gali keistis dėl įvairių priežasčių – teisės aktų pakeitimų, naujai patvirtintų valstybinių sveikatos programų, lėšų dydžio ir kt. </w:t>
      </w:r>
    </w:p>
    <w:p w14:paraId="2EBD7504" w14:textId="77777777" w:rsidR="00A96578" w:rsidRPr="00A96578" w:rsidRDefault="00A96578" w:rsidP="0063621B">
      <w:pPr>
        <w:tabs>
          <w:tab w:val="left" w:pos="142"/>
          <w:tab w:val="left" w:pos="855"/>
          <w:tab w:val="left" w:pos="1418"/>
          <w:tab w:val="left" w:pos="1560"/>
          <w:tab w:val="left" w:pos="1710"/>
        </w:tabs>
        <w:spacing w:after="0" w:line="360" w:lineRule="auto"/>
        <w:ind w:firstLine="1134"/>
        <w:jc w:val="both"/>
        <w:rPr>
          <w:rFonts w:eastAsia="Times New Roman" w:cs="Times New Roman"/>
          <w:szCs w:val="24"/>
        </w:rPr>
      </w:pPr>
    </w:p>
    <w:p w14:paraId="353EF0FF" w14:textId="77777777" w:rsidR="00A96578" w:rsidRPr="00A96578" w:rsidRDefault="00A96578" w:rsidP="0063621B">
      <w:pPr>
        <w:tabs>
          <w:tab w:val="left" w:pos="142"/>
          <w:tab w:val="left" w:pos="969"/>
          <w:tab w:val="left" w:pos="1560"/>
          <w:tab w:val="left" w:pos="1710"/>
        </w:tabs>
        <w:spacing w:after="0" w:line="360" w:lineRule="auto"/>
        <w:ind w:firstLine="1134"/>
        <w:jc w:val="center"/>
        <w:rPr>
          <w:rFonts w:eastAsia="Times New Roman" w:cs="Times New Roman"/>
          <w:b/>
          <w:szCs w:val="24"/>
        </w:rPr>
      </w:pPr>
      <w:r w:rsidRPr="00A96578">
        <w:rPr>
          <w:rFonts w:eastAsia="Times New Roman" w:cs="Times New Roman"/>
          <w:b/>
          <w:szCs w:val="24"/>
        </w:rPr>
        <w:t>X SKYRIUS</w:t>
      </w:r>
    </w:p>
    <w:p w14:paraId="4AB0389C" w14:textId="77777777" w:rsidR="00A96578" w:rsidRPr="00A96578" w:rsidRDefault="00A96578" w:rsidP="0063621B">
      <w:pPr>
        <w:tabs>
          <w:tab w:val="left" w:pos="142"/>
          <w:tab w:val="left" w:pos="969"/>
          <w:tab w:val="left" w:pos="1560"/>
          <w:tab w:val="left" w:pos="1710"/>
        </w:tabs>
        <w:spacing w:after="0" w:line="360" w:lineRule="auto"/>
        <w:ind w:firstLine="1134"/>
        <w:jc w:val="center"/>
        <w:rPr>
          <w:rFonts w:eastAsia="Times New Roman" w:cs="Times New Roman"/>
          <w:b/>
          <w:szCs w:val="24"/>
        </w:rPr>
      </w:pPr>
      <w:r w:rsidRPr="00A96578">
        <w:rPr>
          <w:rFonts w:eastAsia="Times New Roman" w:cs="Times New Roman"/>
          <w:b/>
          <w:szCs w:val="24"/>
        </w:rPr>
        <w:t>PROGRAMOS PRIEINAMUMAS VISUOMENEI</w:t>
      </w:r>
    </w:p>
    <w:p w14:paraId="65788792" w14:textId="77777777" w:rsidR="00A96578" w:rsidRPr="00A96578" w:rsidRDefault="00A96578" w:rsidP="0063621B">
      <w:pPr>
        <w:tabs>
          <w:tab w:val="left" w:pos="142"/>
          <w:tab w:val="left" w:pos="855"/>
          <w:tab w:val="left" w:pos="1560"/>
          <w:tab w:val="left" w:pos="1710"/>
        </w:tabs>
        <w:spacing w:after="0" w:line="240" w:lineRule="auto"/>
        <w:ind w:firstLine="1134"/>
        <w:jc w:val="both"/>
        <w:rPr>
          <w:rFonts w:eastAsia="Times New Roman" w:cs="Times New Roman"/>
          <w:szCs w:val="24"/>
        </w:rPr>
      </w:pPr>
    </w:p>
    <w:p w14:paraId="5BF5D024" w14:textId="77777777" w:rsidR="00A96578" w:rsidRPr="00A96578" w:rsidRDefault="00A96578" w:rsidP="00E77663">
      <w:pPr>
        <w:numPr>
          <w:ilvl w:val="0"/>
          <w:numId w:val="3"/>
        </w:numPr>
        <w:tabs>
          <w:tab w:val="left" w:pos="142"/>
          <w:tab w:val="left" w:pos="912"/>
          <w:tab w:val="left" w:pos="1276"/>
          <w:tab w:val="left" w:pos="1418"/>
          <w:tab w:val="left" w:pos="1560"/>
          <w:tab w:val="left" w:pos="1710"/>
        </w:tabs>
        <w:spacing w:after="0" w:line="360" w:lineRule="auto"/>
        <w:ind w:left="0" w:firstLine="851"/>
        <w:jc w:val="both"/>
        <w:rPr>
          <w:rFonts w:eastAsia="Times New Roman" w:cs="Times New Roman"/>
          <w:szCs w:val="24"/>
        </w:rPr>
      </w:pPr>
      <w:r w:rsidRPr="00A96578">
        <w:rPr>
          <w:rFonts w:eastAsia="Times New Roman" w:cs="Times New Roman"/>
          <w:szCs w:val="24"/>
        </w:rPr>
        <w:t>Apie Programos priemonių vykdymą informuoti visuomenę vietinėje spaudoje ir savivaldybės interneto svetainėje.</w:t>
      </w:r>
    </w:p>
    <w:p w14:paraId="003EE8B2" w14:textId="77777777" w:rsidR="00A96578" w:rsidRPr="00A96578" w:rsidRDefault="00A96578" w:rsidP="0063621B">
      <w:pPr>
        <w:tabs>
          <w:tab w:val="left" w:pos="142"/>
          <w:tab w:val="left" w:pos="912"/>
          <w:tab w:val="left" w:pos="1276"/>
          <w:tab w:val="left" w:pos="1560"/>
          <w:tab w:val="left" w:pos="1710"/>
        </w:tabs>
        <w:spacing w:after="0" w:line="360" w:lineRule="auto"/>
        <w:ind w:firstLine="1134"/>
        <w:jc w:val="both"/>
        <w:rPr>
          <w:rFonts w:eastAsia="Times New Roman" w:cs="Times New Roman"/>
          <w:szCs w:val="24"/>
        </w:rPr>
      </w:pPr>
    </w:p>
    <w:p w14:paraId="0871B28F" w14:textId="77777777" w:rsidR="00A96578" w:rsidRPr="00A96578" w:rsidRDefault="00A96578" w:rsidP="0063621B">
      <w:pPr>
        <w:tabs>
          <w:tab w:val="left" w:pos="142"/>
          <w:tab w:val="left" w:pos="969"/>
          <w:tab w:val="left" w:pos="1560"/>
          <w:tab w:val="left" w:pos="1710"/>
        </w:tabs>
        <w:spacing w:after="0" w:line="360" w:lineRule="auto"/>
        <w:ind w:firstLine="1134"/>
        <w:jc w:val="center"/>
        <w:rPr>
          <w:rFonts w:eastAsia="Times New Roman" w:cs="Times New Roman"/>
          <w:b/>
          <w:szCs w:val="24"/>
        </w:rPr>
      </w:pPr>
      <w:r w:rsidRPr="00A96578">
        <w:rPr>
          <w:rFonts w:eastAsia="Times New Roman" w:cs="Times New Roman"/>
          <w:b/>
          <w:szCs w:val="24"/>
        </w:rPr>
        <w:t>XI SKYRIUS</w:t>
      </w:r>
    </w:p>
    <w:p w14:paraId="0CDBCCC7" w14:textId="77777777" w:rsidR="00A96578" w:rsidRPr="00A96578" w:rsidRDefault="00A96578" w:rsidP="0063621B">
      <w:pPr>
        <w:tabs>
          <w:tab w:val="left" w:pos="142"/>
          <w:tab w:val="left" w:pos="969"/>
          <w:tab w:val="left" w:pos="1560"/>
          <w:tab w:val="left" w:pos="1710"/>
        </w:tabs>
        <w:spacing w:after="0" w:line="360" w:lineRule="auto"/>
        <w:ind w:firstLine="1134"/>
        <w:jc w:val="center"/>
        <w:rPr>
          <w:rFonts w:eastAsia="Times New Roman" w:cs="Times New Roman"/>
          <w:b/>
          <w:szCs w:val="24"/>
        </w:rPr>
      </w:pPr>
      <w:r w:rsidRPr="00A96578">
        <w:rPr>
          <w:rFonts w:eastAsia="Times New Roman" w:cs="Times New Roman"/>
          <w:b/>
          <w:szCs w:val="24"/>
        </w:rPr>
        <w:t>ATSKAITOMYBĖ</w:t>
      </w:r>
    </w:p>
    <w:p w14:paraId="674BB251" w14:textId="77777777" w:rsidR="00A96578" w:rsidRPr="00A96578" w:rsidRDefault="00A96578" w:rsidP="0063621B">
      <w:pPr>
        <w:tabs>
          <w:tab w:val="left" w:pos="142"/>
          <w:tab w:val="left" w:pos="912"/>
          <w:tab w:val="left" w:pos="1560"/>
          <w:tab w:val="left" w:pos="1710"/>
        </w:tabs>
        <w:spacing w:after="0" w:line="360" w:lineRule="auto"/>
        <w:ind w:firstLine="1134"/>
        <w:rPr>
          <w:rFonts w:eastAsia="Times New Roman" w:cs="Times New Roman"/>
          <w:szCs w:val="24"/>
        </w:rPr>
      </w:pPr>
    </w:p>
    <w:p w14:paraId="5E04BBAC" w14:textId="77777777" w:rsidR="00A96578" w:rsidRPr="00A96578" w:rsidRDefault="00A96578" w:rsidP="00E77663">
      <w:pPr>
        <w:numPr>
          <w:ilvl w:val="0"/>
          <w:numId w:val="3"/>
        </w:numPr>
        <w:tabs>
          <w:tab w:val="left" w:pos="142"/>
          <w:tab w:val="left" w:pos="855"/>
          <w:tab w:val="left" w:pos="1418"/>
          <w:tab w:val="left" w:pos="1560"/>
        </w:tabs>
        <w:spacing w:after="0" w:line="360" w:lineRule="auto"/>
        <w:ind w:left="0" w:firstLine="851"/>
        <w:jc w:val="both"/>
        <w:rPr>
          <w:rFonts w:eastAsia="Times New Roman" w:cs="Times New Roman"/>
          <w:szCs w:val="24"/>
        </w:rPr>
      </w:pPr>
      <w:r w:rsidRPr="00A96578">
        <w:rPr>
          <w:rFonts w:eastAsia="Times New Roman" w:cs="Times New Roman"/>
          <w:szCs w:val="24"/>
        </w:rPr>
        <w:t xml:space="preserve">Metinę ataskaitą apie Programos priemonių vykdymą Molėtų rajono savivaldybės administracija pateikia Molėtų rajono savivaldybės tarybai ir Sveikatos mokymų ir ligų prevencijos centrui Lietuvos  Respublikos sveikatos apsaugos ministro įsakymų tvarka. </w:t>
      </w:r>
    </w:p>
    <w:p w14:paraId="76A09E28" w14:textId="77777777" w:rsidR="00A96578" w:rsidRPr="00A96578" w:rsidRDefault="00A96578" w:rsidP="0063621B">
      <w:pPr>
        <w:tabs>
          <w:tab w:val="left" w:pos="142"/>
          <w:tab w:val="left" w:pos="855"/>
          <w:tab w:val="left" w:pos="1560"/>
        </w:tabs>
        <w:spacing w:after="0" w:line="360" w:lineRule="auto"/>
        <w:ind w:firstLine="1134"/>
        <w:jc w:val="both"/>
        <w:rPr>
          <w:rFonts w:eastAsia="Times New Roman" w:cs="Times New Roman"/>
          <w:szCs w:val="24"/>
        </w:rPr>
      </w:pPr>
    </w:p>
    <w:p w14:paraId="0AE05B39" w14:textId="77777777" w:rsidR="00A96578" w:rsidRPr="00A96578" w:rsidRDefault="00A96578" w:rsidP="0063621B">
      <w:pPr>
        <w:tabs>
          <w:tab w:val="left" w:pos="142"/>
          <w:tab w:val="left" w:pos="969"/>
          <w:tab w:val="left" w:pos="1560"/>
          <w:tab w:val="left" w:pos="1710"/>
        </w:tabs>
        <w:spacing w:after="0" w:line="360" w:lineRule="auto"/>
        <w:ind w:firstLine="1134"/>
        <w:jc w:val="center"/>
        <w:rPr>
          <w:rFonts w:eastAsia="Times New Roman" w:cs="Times New Roman"/>
          <w:b/>
          <w:szCs w:val="24"/>
        </w:rPr>
      </w:pPr>
      <w:r w:rsidRPr="00A96578">
        <w:rPr>
          <w:rFonts w:eastAsia="Times New Roman" w:cs="Times New Roman"/>
          <w:b/>
          <w:szCs w:val="24"/>
        </w:rPr>
        <w:t>XII SKYRIUS</w:t>
      </w:r>
    </w:p>
    <w:p w14:paraId="5C184264" w14:textId="77777777" w:rsidR="00A96578" w:rsidRPr="00A96578" w:rsidRDefault="00A96578" w:rsidP="0063621B">
      <w:pPr>
        <w:tabs>
          <w:tab w:val="left" w:pos="142"/>
          <w:tab w:val="left" w:pos="969"/>
          <w:tab w:val="left" w:pos="1560"/>
          <w:tab w:val="left" w:pos="1710"/>
        </w:tabs>
        <w:spacing w:after="0" w:line="360" w:lineRule="auto"/>
        <w:ind w:firstLine="1134"/>
        <w:jc w:val="center"/>
        <w:rPr>
          <w:rFonts w:eastAsia="Times New Roman" w:cs="Times New Roman"/>
          <w:b/>
          <w:szCs w:val="24"/>
        </w:rPr>
      </w:pPr>
      <w:r w:rsidRPr="00A96578">
        <w:rPr>
          <w:rFonts w:eastAsia="Times New Roman" w:cs="Times New Roman"/>
          <w:b/>
          <w:szCs w:val="24"/>
        </w:rPr>
        <w:t>ATSAKOMYBĖ</w:t>
      </w:r>
    </w:p>
    <w:p w14:paraId="29B7E85F" w14:textId="77777777" w:rsidR="00A96578" w:rsidRPr="00A96578" w:rsidRDefault="00A96578" w:rsidP="0063621B">
      <w:pPr>
        <w:tabs>
          <w:tab w:val="left" w:pos="142"/>
          <w:tab w:val="left" w:pos="855"/>
          <w:tab w:val="left" w:pos="1560"/>
        </w:tabs>
        <w:spacing w:after="0" w:line="240" w:lineRule="auto"/>
        <w:ind w:firstLine="1134"/>
        <w:jc w:val="center"/>
        <w:rPr>
          <w:rFonts w:eastAsia="Times New Roman" w:cs="Times New Roman"/>
          <w:szCs w:val="24"/>
        </w:rPr>
      </w:pPr>
    </w:p>
    <w:p w14:paraId="0F5A4986" w14:textId="77777777" w:rsidR="00A96578" w:rsidRPr="00A96578" w:rsidRDefault="00A96578" w:rsidP="00E77663">
      <w:pPr>
        <w:numPr>
          <w:ilvl w:val="0"/>
          <w:numId w:val="3"/>
        </w:numPr>
        <w:tabs>
          <w:tab w:val="left" w:pos="142"/>
          <w:tab w:val="left" w:pos="798"/>
          <w:tab w:val="left" w:pos="969"/>
          <w:tab w:val="left" w:pos="1418"/>
          <w:tab w:val="left" w:pos="1560"/>
        </w:tabs>
        <w:spacing w:after="0" w:line="360" w:lineRule="auto"/>
        <w:ind w:left="0" w:firstLine="851"/>
        <w:jc w:val="both"/>
        <w:rPr>
          <w:rFonts w:eastAsia="Times New Roman" w:cs="Times New Roman"/>
          <w:szCs w:val="24"/>
        </w:rPr>
      </w:pPr>
      <w:r w:rsidRPr="00A96578">
        <w:rPr>
          <w:rFonts w:eastAsia="Times New Roman" w:cs="Times New Roman"/>
          <w:szCs w:val="24"/>
        </w:rPr>
        <w:t>Už Programoje numatytų priemonių organizavimą atsako Molėtų rajono savivaldybės administracijos direktorius.</w:t>
      </w:r>
    </w:p>
    <w:p w14:paraId="15C35853" w14:textId="77777777" w:rsidR="00A96578" w:rsidRPr="00A96578" w:rsidRDefault="00A96578" w:rsidP="0063621B">
      <w:pPr>
        <w:tabs>
          <w:tab w:val="left" w:pos="142"/>
          <w:tab w:val="left" w:pos="1560"/>
        </w:tabs>
        <w:spacing w:after="0" w:line="240" w:lineRule="auto"/>
        <w:ind w:firstLine="1134"/>
        <w:jc w:val="center"/>
        <w:rPr>
          <w:rFonts w:eastAsia="Times New Roman" w:cs="Times New Roman"/>
          <w:szCs w:val="24"/>
          <w:u w:val="single"/>
        </w:rPr>
      </w:pPr>
      <w:r w:rsidRPr="00A96578">
        <w:rPr>
          <w:rFonts w:eastAsia="Times New Roman" w:cs="Times New Roman"/>
          <w:szCs w:val="24"/>
          <w:u w:val="single"/>
        </w:rPr>
        <w:tab/>
      </w:r>
      <w:r w:rsidRPr="00A96578">
        <w:rPr>
          <w:rFonts w:eastAsia="Times New Roman" w:cs="Times New Roman"/>
          <w:szCs w:val="24"/>
          <w:u w:val="single"/>
        </w:rPr>
        <w:tab/>
      </w:r>
      <w:r w:rsidRPr="00A96578">
        <w:rPr>
          <w:rFonts w:eastAsia="Times New Roman" w:cs="Times New Roman"/>
          <w:szCs w:val="24"/>
          <w:u w:val="single"/>
        </w:rPr>
        <w:tab/>
      </w:r>
    </w:p>
    <w:p w14:paraId="022015F0" w14:textId="77777777" w:rsidR="00A96578" w:rsidRPr="00A96578" w:rsidRDefault="00A96578" w:rsidP="0063621B">
      <w:pPr>
        <w:tabs>
          <w:tab w:val="left" w:pos="142"/>
          <w:tab w:val="left" w:pos="567"/>
          <w:tab w:val="left" w:pos="1560"/>
        </w:tabs>
        <w:spacing w:after="0" w:line="360" w:lineRule="auto"/>
        <w:ind w:firstLine="1134"/>
        <w:contextualSpacing/>
        <w:jc w:val="both"/>
        <w:rPr>
          <w:rFonts w:eastAsia="Times New Roman" w:cs="Times New Roman"/>
          <w:szCs w:val="24"/>
        </w:rPr>
      </w:pPr>
      <w:r w:rsidRPr="00A96578">
        <w:rPr>
          <w:rFonts w:eastAsia="Times New Roman" w:cs="Times New Roman"/>
          <w:szCs w:val="24"/>
        </w:rPr>
        <w:tab/>
      </w:r>
    </w:p>
    <w:p w14:paraId="00CE2C32" w14:textId="77777777" w:rsidR="00F92913" w:rsidRDefault="00F92913" w:rsidP="0063621B">
      <w:pPr>
        <w:tabs>
          <w:tab w:val="left" w:pos="142"/>
          <w:tab w:val="left" w:pos="1560"/>
        </w:tabs>
        <w:ind w:firstLine="1134"/>
      </w:pPr>
    </w:p>
    <w:sectPr w:rsidR="00F92913" w:rsidSect="00E77663">
      <w:pgSz w:w="11906" w:h="16838" w:code="9"/>
      <w:pgMar w:top="1134" w:right="567" w:bottom="709"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E92D18"/>
    <w:multiLevelType w:val="multilevel"/>
    <w:tmpl w:val="5DEA4EEC"/>
    <w:lvl w:ilvl="0">
      <w:start w:val="16"/>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699" w:hanging="99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6211709A"/>
    <w:multiLevelType w:val="hybridMultilevel"/>
    <w:tmpl w:val="2D9C0D96"/>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 w15:restartNumberingAfterBreak="0">
    <w:nsid w:val="72450F72"/>
    <w:multiLevelType w:val="multilevel"/>
    <w:tmpl w:val="4068575C"/>
    <w:lvl w:ilvl="0">
      <w:start w:val="1"/>
      <w:numFmt w:val="decimal"/>
      <w:lvlText w:val="%1."/>
      <w:lvlJc w:val="left"/>
      <w:pPr>
        <w:tabs>
          <w:tab w:val="num" w:pos="1070"/>
        </w:tabs>
        <w:ind w:left="1070" w:hanging="360"/>
      </w:pPr>
      <w:rPr>
        <w:b w:val="0"/>
      </w:rPr>
    </w:lvl>
    <w:lvl w:ilvl="1">
      <w:start w:val="1"/>
      <w:numFmt w:val="decimal"/>
      <w:isLgl/>
      <w:lvlText w:val="%1.%2."/>
      <w:lvlJc w:val="left"/>
      <w:pPr>
        <w:tabs>
          <w:tab w:val="num" w:pos="1911"/>
        </w:tabs>
        <w:ind w:left="1911"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num w:numId="1" w16cid:durableId="603339431">
    <w:abstractNumId w:val="3"/>
  </w:num>
  <w:num w:numId="2" w16cid:durableId="1299066874">
    <w:abstractNumId w:val="0"/>
  </w:num>
  <w:num w:numId="3" w16cid:durableId="1373767784">
    <w:abstractNumId w:val="1"/>
  </w:num>
  <w:num w:numId="4" w16cid:durableId="1983197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78"/>
    <w:rsid w:val="000B0324"/>
    <w:rsid w:val="0063621B"/>
    <w:rsid w:val="006D40F4"/>
    <w:rsid w:val="00987DC3"/>
    <w:rsid w:val="00A96578"/>
    <w:rsid w:val="00E67ABA"/>
    <w:rsid w:val="00E77663"/>
    <w:rsid w:val="00EB67F8"/>
    <w:rsid w:val="00F32C66"/>
    <w:rsid w:val="00F929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D936"/>
  <w15:chartTrackingRefBased/>
  <w15:docId w15:val="{A6ECA7EE-5F12-4237-B3AD-F6C16C14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67F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7ABA"/>
    <w:pPr>
      <w:ind w:left="720"/>
      <w:contextualSpacing/>
    </w:pPr>
  </w:style>
  <w:style w:type="table" w:styleId="Lentelstinklelis">
    <w:name w:val="Table Grid"/>
    <w:basedOn w:val="prastojilentel"/>
    <w:uiPriority w:val="39"/>
    <w:rsid w:val="000B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5191</Words>
  <Characters>2959</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Bareikytė</dc:creator>
  <cp:keywords/>
  <dc:description/>
  <cp:lastModifiedBy>Miglė Bareikytė</cp:lastModifiedBy>
  <cp:revision>2</cp:revision>
  <dcterms:created xsi:type="dcterms:W3CDTF">2023-02-13T10:32:00Z</dcterms:created>
  <dcterms:modified xsi:type="dcterms:W3CDTF">2023-02-13T10:32:00Z</dcterms:modified>
</cp:coreProperties>
</file>