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F3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212B861" w14:textId="77777777" w:rsidR="00504780" w:rsidRPr="0093412A" w:rsidRDefault="00504780" w:rsidP="00794C2F">
      <w:pPr>
        <w:spacing w:before="120" w:after="120"/>
        <w:jc w:val="center"/>
        <w:rPr>
          <w:b/>
          <w:spacing w:val="20"/>
          <w:w w:val="110"/>
        </w:rPr>
      </w:pPr>
    </w:p>
    <w:p w14:paraId="233807D4" w14:textId="77777777" w:rsidR="00C16EA1" w:rsidRDefault="00C16EA1" w:rsidP="00561916">
      <w:pPr>
        <w:spacing w:after="120"/>
        <w:jc w:val="center"/>
        <w:rPr>
          <w:b/>
          <w:spacing w:val="20"/>
          <w:w w:val="110"/>
          <w:sz w:val="28"/>
        </w:rPr>
      </w:pPr>
      <w:r>
        <w:rPr>
          <w:b/>
          <w:spacing w:val="20"/>
          <w:w w:val="110"/>
          <w:sz w:val="28"/>
        </w:rPr>
        <w:t>SPRENDIMAS</w:t>
      </w:r>
    </w:p>
    <w:p w14:paraId="37911866" w14:textId="6F51B31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8C24B1" w:rsidRPr="008C24B1">
        <w:rPr>
          <w:b/>
          <w:caps/>
          <w:noProof/>
        </w:rPr>
        <w:t>MOLĖTŲ RAJONO SAVIVALDYBĖS TARYBOS 2021 M. BALANDŽIO 29 D. SPRENDIMO NR. B1-111 ,,DĖL MOLĖTŲ RAJONO SAVIVALDYBĖS ASMENS (ŠEIMOS) SOCIALINIŲ PASLAUGŲ POREIKIO NUSTATYMO IR SKYRIMO TVARKOS APRAŠO PATVIRTINIMO” PAKEITIMO</w:t>
      </w:r>
      <w:r>
        <w:rPr>
          <w:b/>
          <w:caps/>
        </w:rPr>
        <w:fldChar w:fldCharType="end"/>
      </w:r>
      <w:bookmarkEnd w:id="1"/>
      <w:r w:rsidR="00C16EA1">
        <w:rPr>
          <w:b/>
          <w:caps/>
        </w:rPr>
        <w:br/>
      </w:r>
    </w:p>
    <w:p w14:paraId="5461DD5E" w14:textId="1AAFEE7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8C24B1">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C24B1">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9763098" w14:textId="77777777" w:rsidR="00C16EA1" w:rsidRDefault="00C16EA1" w:rsidP="00D74773">
      <w:pPr>
        <w:jc w:val="center"/>
      </w:pPr>
      <w:r>
        <w:t>Molėtai</w:t>
      </w:r>
    </w:p>
    <w:p w14:paraId="563322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2AEC0C5" w14:textId="77777777" w:rsidR="006213AE" w:rsidRPr="008C24B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8C24B1">
        <w:rPr>
          <w:b/>
          <w:spacing w:val="20"/>
          <w:sz w:val="28"/>
          <w:szCs w:val="28"/>
        </w:rPr>
        <w:t>Projektas</w:t>
      </w:r>
    </w:p>
    <w:p w14:paraId="0525E9D6" w14:textId="77777777" w:rsidR="00C16EA1" w:rsidRPr="008C24B1" w:rsidRDefault="00C16EA1" w:rsidP="00D74773">
      <w:pPr>
        <w:tabs>
          <w:tab w:val="left" w:pos="1674"/>
        </w:tabs>
        <w:ind w:firstLine="1247"/>
      </w:pPr>
    </w:p>
    <w:p w14:paraId="1A8866ED" w14:textId="77777777" w:rsidR="00C16EA1" w:rsidRPr="008C24B1" w:rsidRDefault="00C16EA1" w:rsidP="00D74773">
      <w:pPr>
        <w:tabs>
          <w:tab w:val="left" w:pos="680"/>
          <w:tab w:val="left" w:pos="1206"/>
        </w:tabs>
        <w:spacing w:line="360" w:lineRule="auto"/>
        <w:ind w:firstLine="1247"/>
      </w:pPr>
    </w:p>
    <w:p w14:paraId="600BE428" w14:textId="77777777" w:rsidR="008C24B1" w:rsidRPr="008C24B1" w:rsidRDefault="008C24B1" w:rsidP="008C24B1">
      <w:pPr>
        <w:spacing w:line="360" w:lineRule="auto"/>
        <w:ind w:firstLine="709"/>
        <w:jc w:val="both"/>
      </w:pPr>
      <w:r w:rsidRPr="008C24B1">
        <w:t>Vadovaudamasi Lietuvos Respublikos vietos savivaldos įstatymo 18 straipsnio 1 dalimi, Lietuvos Respublikos socialinės apsaugos ir darbo ministro 2022 m. birželio 30 d. įsakymu Nr. A1-448 „</w:t>
      </w:r>
      <w:r w:rsidRPr="008C24B1">
        <w:rPr>
          <w:color w:val="333333"/>
          <w:shd w:val="clear" w:color="auto" w:fill="FFFFFF"/>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p>
    <w:p w14:paraId="433CB716" w14:textId="77777777" w:rsidR="008C24B1" w:rsidRPr="008C24B1" w:rsidRDefault="008C24B1" w:rsidP="008C24B1">
      <w:pPr>
        <w:spacing w:line="360" w:lineRule="auto"/>
        <w:ind w:firstLine="709"/>
        <w:jc w:val="both"/>
      </w:pPr>
      <w:r w:rsidRPr="008C24B1">
        <w:t>Molėtų rajono savivaldybės taryba n u s p r e n d ž i a:</w:t>
      </w:r>
    </w:p>
    <w:p w14:paraId="0B4897B2" w14:textId="77777777" w:rsidR="008C24B1" w:rsidRPr="008C24B1" w:rsidRDefault="008C24B1" w:rsidP="008C24B1">
      <w:pPr>
        <w:widowControl w:val="0"/>
        <w:tabs>
          <w:tab w:val="left" w:pos="1276"/>
        </w:tabs>
        <w:suppressAutoHyphens/>
        <w:spacing w:line="360" w:lineRule="auto"/>
        <w:ind w:firstLine="709"/>
        <w:jc w:val="both"/>
        <w:textAlignment w:val="baseline"/>
        <w:rPr>
          <w:lang w:eastAsia="lt-LT"/>
        </w:rPr>
      </w:pPr>
      <w:r w:rsidRPr="008C24B1">
        <w:rPr>
          <w:rFonts w:eastAsia="Lucida Sans Unicode"/>
          <w:lang w:eastAsia="zh-CN" w:bidi="hi-IN"/>
        </w:rPr>
        <w:t xml:space="preserve">Pakeisti Molėtų rajono savivaldybės asmens (šeimos) socialinių paslaugų poreikio nustatymo ir skyrimo </w:t>
      </w:r>
      <w:r w:rsidRPr="008C24B1">
        <w:rPr>
          <w:rFonts w:eastAsia="Lucida Sans Unicode"/>
          <w:lang w:eastAsia="lt-LT" w:bidi="hi-IN"/>
        </w:rPr>
        <w:t>tvarkos aprašą, patvirtintą Molėtų rajono savivaldybės tarybos 2021 m. balandžio 29 d. sprendimu Nr. B1-111 „</w:t>
      </w:r>
      <w:r w:rsidRPr="008C24B1">
        <w:rPr>
          <w:rFonts w:eastAsia="Lucida Sans Unicode"/>
          <w:lang w:eastAsia="zh-CN" w:bidi="hi-IN"/>
        </w:rPr>
        <w:t xml:space="preserve">Dėl Molėtų rajono savivaldybės asmens (šeimos) socialinių paslaugų poreikio nustatymo ir skyrimo </w:t>
      </w:r>
      <w:r w:rsidRPr="008C24B1">
        <w:rPr>
          <w:rFonts w:eastAsia="Lucida Sans Unicode"/>
          <w:lang w:eastAsia="lt-LT" w:bidi="hi-IN"/>
        </w:rPr>
        <w:t>tvarkos aprašo patvirtinimo”:</w:t>
      </w:r>
    </w:p>
    <w:p w14:paraId="7AF02CD3" w14:textId="77777777" w:rsidR="008C24B1" w:rsidRPr="008C24B1" w:rsidRDefault="008C24B1" w:rsidP="008C24B1">
      <w:pPr>
        <w:pStyle w:val="Sraopastraipa"/>
        <w:numPr>
          <w:ilvl w:val="0"/>
          <w:numId w:val="1"/>
        </w:numPr>
        <w:tabs>
          <w:tab w:val="left" w:pos="1276"/>
        </w:tabs>
        <w:spacing w:line="360" w:lineRule="auto"/>
        <w:ind w:left="0" w:firstLine="709"/>
        <w:jc w:val="both"/>
        <w:rPr>
          <w:lang w:eastAsia="lt-LT"/>
        </w:rPr>
      </w:pPr>
      <w:r w:rsidRPr="008C24B1">
        <w:rPr>
          <w:lang w:eastAsia="lt-LT"/>
        </w:rPr>
        <w:t>Pakeisti  2 punktą ir jį išdėstyti taip:</w:t>
      </w:r>
    </w:p>
    <w:p w14:paraId="6AF49E73" w14:textId="77777777" w:rsidR="008C24B1" w:rsidRPr="008C24B1" w:rsidRDefault="008C24B1" w:rsidP="008C24B1">
      <w:pPr>
        <w:spacing w:line="360" w:lineRule="auto"/>
        <w:ind w:firstLine="709"/>
        <w:jc w:val="both"/>
        <w:rPr>
          <w:lang w:eastAsia="lt-LT"/>
        </w:rPr>
      </w:pPr>
      <w:r w:rsidRPr="008C24B1">
        <w:rPr>
          <w:lang w:eastAsia="lt-LT"/>
        </w:rPr>
        <w:t xml:space="preserve">„2. </w:t>
      </w:r>
      <w:r w:rsidRPr="008C24B1">
        <w:rPr>
          <w:color w:val="000000"/>
        </w:rPr>
        <w:t>Aprašas parengtas vadovaujantis Lietuvos Respublikos socialinių paslaugų įstatymu</w:t>
      </w:r>
      <w:r w:rsidRPr="008C24B1">
        <w:t>,</w:t>
      </w:r>
      <w:r w:rsidRPr="008C24B1">
        <w:rPr>
          <w:color w:val="000000"/>
        </w:rPr>
        <w:t xml:space="preserve"> Socialinių paslaugų katalogu, patvirtintu Lietuvos Respublikos socialinės apsaugos ir darbo ministro </w:t>
      </w:r>
      <w:smartTag w:uri="urn:schemas-microsoft-com:office:smarttags" w:element="metricconverter">
        <w:smartTagPr>
          <w:attr w:name="ProductID" w:val="2006 m"/>
        </w:smartTagPr>
        <w:r w:rsidRPr="008C24B1">
          <w:rPr>
            <w:color w:val="000000"/>
          </w:rPr>
          <w:t>2006 m</w:t>
        </w:r>
      </w:smartTag>
      <w:r w:rsidRPr="008C24B1">
        <w:rPr>
          <w:color w:val="000000"/>
        </w:rPr>
        <w:t xml:space="preserve">. balandžio 5 d. įsakymu Nr. A1-93 „Dėl Socialinių paslaugų katalogo patvirtinimo“, </w:t>
      </w:r>
      <w:r w:rsidRPr="008C24B1">
        <w:t xml:space="preserve">Asmens (šeimos) socialinių paslaugų poreikio nustatymo ir skyrimo tvarkos aprašu, </w:t>
      </w:r>
      <w:bookmarkStart w:id="6" w:name="_Hlk70426185"/>
      <w:r w:rsidRPr="008C24B1">
        <w:t xml:space="preserve">patvirtintu Lietuvos Respublikos socialinės apsaugos ir darbo ministro </w:t>
      </w:r>
      <w:smartTag w:uri="urn:schemas-microsoft-com:office:smarttags" w:element="metricconverter">
        <w:smartTagPr>
          <w:attr w:name="ProductID" w:val="2006 m"/>
        </w:smartTagPr>
        <w:r w:rsidRPr="008C24B1">
          <w:t>2006 m</w:t>
        </w:r>
      </w:smartTag>
      <w:r w:rsidRPr="008C24B1">
        <w:t xml:space="preserve">. balandžio 5 d. įsakymu Nr. A1-94 „Dėl Asmens (šeimos) socialinių paslaugų poreikio nustatymo ir skyrimo tvarkos aprašo ir Senyvo amžiaus asmens bei suaugusio asmens su negalia socialinės globos poreikio nustatymo metodikos patvirtinimo“ </w:t>
      </w:r>
      <w:bookmarkEnd w:id="6"/>
      <w:r w:rsidRPr="008C24B1">
        <w:t>(toliau – Tvarkos aprašas) ir kitais teisės aktais.</w:t>
      </w:r>
      <w:r w:rsidRPr="008C24B1">
        <w:rPr>
          <w:lang w:eastAsia="lt-LT"/>
        </w:rPr>
        <w:t>“.</w:t>
      </w:r>
    </w:p>
    <w:p w14:paraId="456F8F19" w14:textId="77777777" w:rsidR="008C24B1" w:rsidRPr="008C24B1" w:rsidRDefault="008C24B1" w:rsidP="008C24B1">
      <w:pPr>
        <w:pStyle w:val="Sraopastraipa"/>
        <w:numPr>
          <w:ilvl w:val="0"/>
          <w:numId w:val="1"/>
        </w:numPr>
        <w:spacing w:line="360" w:lineRule="auto"/>
        <w:ind w:left="0" w:firstLine="709"/>
        <w:jc w:val="both"/>
        <w:rPr>
          <w:lang w:eastAsia="lt-LT"/>
        </w:rPr>
      </w:pPr>
      <w:bookmarkStart w:id="7" w:name="_Hlk100752397"/>
      <w:r w:rsidRPr="008C24B1">
        <w:t>Pakeisti 3 punktą ir jį išdėstyti taip:</w:t>
      </w:r>
    </w:p>
    <w:p w14:paraId="63D18C85" w14:textId="77777777" w:rsidR="008C24B1" w:rsidRPr="008C24B1" w:rsidRDefault="008C24B1" w:rsidP="008C24B1">
      <w:pPr>
        <w:spacing w:line="360" w:lineRule="auto"/>
        <w:ind w:firstLine="709"/>
        <w:jc w:val="both"/>
        <w:rPr>
          <w:lang w:eastAsia="lt-LT"/>
        </w:rPr>
      </w:pPr>
      <w:r w:rsidRPr="008C24B1">
        <w:lastRenderedPageBreak/>
        <w:t xml:space="preserve">„3. </w:t>
      </w:r>
      <w:r w:rsidRPr="008C24B1">
        <w:rPr>
          <w:color w:val="000000"/>
        </w:rPr>
        <w:t>Aprašo nuostatos taikomos toms socialinėms paslaugoms, kurias planuoja, skiria,</w:t>
      </w:r>
      <w:r w:rsidRPr="008C24B1">
        <w:t xml:space="preserve"> administruoja</w:t>
      </w:r>
      <w:r w:rsidRPr="008C24B1">
        <w:rPr>
          <w:color w:val="000000"/>
        </w:rPr>
        <w:t xml:space="preserve"> Molėtų rajono savivaldybės administracijos (toliau – Savivaldybės administracija) Socialinės paramos skyrius (toliau – Socialinės paramos skyrius), kurių poreikį asmeniui (šeimai) nustato Molėtų socialinės paramos centro ir kitų įstaigų, teikiančių socialines paslaugas, socialiniai darbuotojai ir kurių teikimas finansuojamas iš Molėtų rajono savivaldybės (toliau – Savivaldybės) biudžeto ar Savivaldybės biudžetui skiriamų Lietuvos Respublikos valstybės biudžeto specialiųjų tikslinių dotacijų socialinėms paslaugoms organizuoti. </w:t>
      </w:r>
      <w:r w:rsidRPr="008C24B1">
        <w:t>Socialinių paslaugų, kurios teikiamos asmens (šeimos) pageidavimu ir pagal asmens (šeimos) gebėjimus, įgūdžius ar sveikatos būklę nėra būtinos, poreikis nevertinamas ir šios socialinės paslaugos teikiamos asmens (šeimos) ir socialines paslaugas teikiančios įstaigos tarpusavio susitarimu.“</w:t>
      </w:r>
      <w:bookmarkEnd w:id="7"/>
      <w:r w:rsidRPr="008C24B1">
        <w:t>.</w:t>
      </w:r>
    </w:p>
    <w:p w14:paraId="7908AD5E" w14:textId="77777777" w:rsidR="008C24B1" w:rsidRPr="008C24B1" w:rsidRDefault="008C24B1" w:rsidP="008C24B1">
      <w:pPr>
        <w:numPr>
          <w:ilvl w:val="0"/>
          <w:numId w:val="1"/>
        </w:numPr>
        <w:spacing w:line="360" w:lineRule="auto"/>
        <w:ind w:left="0" w:firstLine="709"/>
        <w:jc w:val="both"/>
        <w:rPr>
          <w:lang w:eastAsia="lt-LT"/>
        </w:rPr>
      </w:pPr>
      <w:r w:rsidRPr="008C24B1">
        <w:t>Papildyti 4.5 papunkčiu:</w:t>
      </w:r>
    </w:p>
    <w:p w14:paraId="5CEFF44B" w14:textId="77777777" w:rsidR="008C24B1" w:rsidRPr="008C24B1" w:rsidRDefault="008C24B1" w:rsidP="008C24B1">
      <w:pPr>
        <w:spacing w:line="360" w:lineRule="auto"/>
        <w:ind w:firstLine="709"/>
        <w:jc w:val="both"/>
        <w:rPr>
          <w:color w:val="000000"/>
        </w:rPr>
      </w:pPr>
      <w:bookmarkStart w:id="8" w:name="_Hlk100820278"/>
      <w:r w:rsidRPr="008C24B1">
        <w:t xml:space="preserve">„4.5. </w:t>
      </w:r>
      <w:r w:rsidRPr="008C24B1">
        <w:rPr>
          <w:color w:val="000000"/>
        </w:rPr>
        <w:t>organizuojant prevencines socialines paslaugas (šios paslaugos organizuojamos vadovaujantis Prevencinių socialinių paslaugų organizavimo ir teikimo tvarkos aprašu, patvirtintu Lietuvos Respublikos socialinės apsaugos ir darbo ministro 2022 m. lapkričio 23 d. įsakymu Nr. A1-776 „Dėl Prevencinių socialinių paslaugų organizavimo ir teikimo tvarkos aprašo patvirtinimo“).“.</w:t>
      </w:r>
    </w:p>
    <w:p w14:paraId="7C7BD8E7"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6 punktą ir jį išdėstyti taip:</w:t>
      </w:r>
    </w:p>
    <w:p w14:paraId="363D1931" w14:textId="77777777" w:rsidR="008C24B1" w:rsidRPr="008C24B1" w:rsidRDefault="008C24B1" w:rsidP="008C24B1">
      <w:pPr>
        <w:spacing w:line="360" w:lineRule="auto"/>
        <w:ind w:firstLine="709"/>
        <w:jc w:val="both"/>
        <w:rPr>
          <w:b/>
          <w:bCs/>
        </w:rPr>
      </w:pPr>
      <w:r w:rsidRPr="008C24B1">
        <w:rPr>
          <w:color w:val="000000"/>
        </w:rPr>
        <w:t xml:space="preserve">„6. </w:t>
      </w:r>
      <w:r w:rsidRPr="008C24B1">
        <w:t xml:space="preserve">Socialines paslaugas rajono savivaldybėje teikia Molėtų socialinės paramos centras, Molėtų rajono Alantos senelių globos namai, Molėtų vaikų savarankiško gyvenimo namai ir kiti Socialinių paslaugų kataloge nustatyti socialinių paslaugų teikėjai, kurių teikiamos paslaugos atitinka teisės aktų reglamentuotus bendrosioms socialinėms paslaugos, socialinei priežiūrai keliamus reikalavimus ar socialinės globos normas </w:t>
      </w:r>
      <w:bookmarkStart w:id="9" w:name="_Hlk127115665"/>
      <w:r w:rsidRPr="008C24B1">
        <w:t>bei įstaiga turi licenciją teikti socialinę globą</w:t>
      </w:r>
      <w:bookmarkEnd w:id="9"/>
      <w:r w:rsidRPr="008C24B1">
        <w:t>.“.</w:t>
      </w:r>
    </w:p>
    <w:p w14:paraId="60FC4FA1"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 xml:space="preserve">Pakeisti 8 punktą ir jį išdėstyti taip: </w:t>
      </w:r>
    </w:p>
    <w:p w14:paraId="4A87C3BB" w14:textId="77777777" w:rsidR="008C24B1" w:rsidRPr="008C24B1" w:rsidRDefault="008C24B1" w:rsidP="008C24B1">
      <w:pPr>
        <w:spacing w:line="360" w:lineRule="auto"/>
        <w:ind w:firstLine="709"/>
        <w:jc w:val="both"/>
        <w:rPr>
          <w:color w:val="000000"/>
        </w:rPr>
      </w:pPr>
      <w:r w:rsidRPr="008C24B1">
        <w:rPr>
          <w:color w:val="000000"/>
        </w:rPr>
        <w:t>„8.</w:t>
      </w:r>
      <w:r w:rsidRPr="008C24B1">
        <w:t xml:space="preserve"> Dėl socialinių paslaugų, kurias finansuoja Savivaldybė iš savo biudžeto lėšų ar iš valstybės biudžeto specialių tikslinių dotacijų savivaldybių biudžetams, skyrimo raštišku prašymu tiesiogiai, paštu ar elektroniniu būdu, jeigu valstybės elektroninės valdžios sistemoje teikiama tokios rūšies elektroninė paslauga, į Molėtų socialinės paramos centrą, dėl socialinės priežiūros paslaugų - vaikų dienos socialinės priežiūros, palydėjimo paslaugos jaunuoliams, intensyvios krizių įveikimo pagalbos ar socialinės reabilitacijos neįgaliesiems bendruomenėje – į šias paslaugas teikiančią įstaigą, kurioje asmuo gauna ar nori gauti paslaugas, gali kreiptis:“.</w:t>
      </w:r>
    </w:p>
    <w:p w14:paraId="556CBA85"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9.1 papunktį ir jį išdėstyti taip:</w:t>
      </w:r>
    </w:p>
    <w:p w14:paraId="473C5523" w14:textId="77777777" w:rsidR="008C24B1" w:rsidRPr="008C24B1" w:rsidRDefault="008C24B1" w:rsidP="008C24B1">
      <w:pPr>
        <w:spacing w:line="360" w:lineRule="auto"/>
        <w:ind w:firstLine="709"/>
        <w:jc w:val="both"/>
      </w:pPr>
      <w:r w:rsidRPr="008C24B1">
        <w:rPr>
          <w:color w:val="000000"/>
        </w:rPr>
        <w:t xml:space="preserve">„9.1. </w:t>
      </w:r>
      <w:r w:rsidRPr="008C24B1">
        <w:t>užpildytą Prašymo–paraiškos socialinėms paslaugoms gauti SP-8 formą, patvirtintą Lietuvos Respublikos socialinės apsaugos ir darbo ministro 2005 m. birželio 27 d. įsakymu Nr. A1</w:t>
      </w:r>
      <w:r w:rsidRPr="008C24B1">
        <w:noBreakHyphen/>
        <w:t xml:space="preserve">183 „Dėl kai kurių socialinei paramai gauti reikalingų formų patvirtinimo“, </w:t>
      </w:r>
      <w:r w:rsidRPr="008C24B1">
        <w:rPr>
          <w:color w:val="000000"/>
        </w:rPr>
        <w:t xml:space="preserve"> kreipiantis dėl vaikų dienos socialinės priežiūros skyrimo, – užpildytą Prašymo gauti vaikų dienos socialinę priežiūrą formą (Tvarkos aprašo 3 priedas), o kreipiantis dėl socialinės reabilitacijos neįgaliesiems </w:t>
      </w:r>
      <w:r w:rsidRPr="008C24B1">
        <w:rPr>
          <w:color w:val="000000"/>
        </w:rPr>
        <w:lastRenderedPageBreak/>
        <w:t>bendruomenėje, – užpildytą Prašymo gauti socialinę reabilitaciją neįgaliesiems bendruomenėje formą (Tvarkos aprašo 5 priedas) (toliau kartu – Prašymas)</w:t>
      </w:r>
      <w:r w:rsidRPr="008C24B1">
        <w:t>. Prašymas gali būti pateikiamas ir socialinio darbuotojo elektroniniame įrenginyje;“.</w:t>
      </w:r>
    </w:p>
    <w:p w14:paraId="709AEADE" w14:textId="77777777" w:rsidR="008C24B1" w:rsidRPr="008C24B1" w:rsidRDefault="008C24B1" w:rsidP="008C24B1">
      <w:pPr>
        <w:pStyle w:val="Sraopastraipa"/>
        <w:numPr>
          <w:ilvl w:val="0"/>
          <w:numId w:val="1"/>
        </w:numPr>
        <w:spacing w:line="360" w:lineRule="auto"/>
        <w:ind w:left="0" w:firstLine="709"/>
        <w:jc w:val="both"/>
      </w:pPr>
      <w:r w:rsidRPr="008C24B1">
        <w:t>Papildyti 17</w:t>
      </w:r>
      <w:r w:rsidRPr="008C24B1">
        <w:rPr>
          <w:vertAlign w:val="superscript"/>
        </w:rPr>
        <w:t xml:space="preserve">1 </w:t>
      </w:r>
      <w:r w:rsidRPr="008C24B1">
        <w:t>punktu:</w:t>
      </w:r>
    </w:p>
    <w:p w14:paraId="0231279C" w14:textId="77777777" w:rsidR="008C24B1" w:rsidRPr="008C24B1" w:rsidRDefault="008C24B1" w:rsidP="008C24B1">
      <w:pPr>
        <w:spacing w:line="360" w:lineRule="auto"/>
        <w:ind w:firstLine="709"/>
        <w:jc w:val="both"/>
        <w:rPr>
          <w:color w:val="000000"/>
        </w:rPr>
      </w:pPr>
      <w:r w:rsidRPr="008C24B1">
        <w:t>„17</w:t>
      </w:r>
      <w:r w:rsidRPr="008C24B1">
        <w:rPr>
          <w:vertAlign w:val="superscript"/>
        </w:rPr>
        <w:t xml:space="preserve">1. </w:t>
      </w:r>
      <w:r w:rsidRPr="008C24B1">
        <w:rPr>
          <w:color w:val="000000"/>
        </w:rPr>
        <w:t>Jei prevencinių socialinių paslaugų jas gaunančiam (-</w:t>
      </w:r>
      <w:proofErr w:type="spellStart"/>
      <w:r w:rsidRPr="008C24B1">
        <w:rPr>
          <w:color w:val="000000"/>
        </w:rPr>
        <w:t>iai</w:t>
      </w:r>
      <w:proofErr w:type="spellEnd"/>
      <w:r w:rsidRPr="008C24B1">
        <w:rPr>
          <w:color w:val="000000"/>
        </w:rPr>
        <w:t>) asmeniui (šeimai) nepakanka, prevencines socialines paslaugas teikiančios socialinių paslaugų įstaigos socialiniai darbuotojai, įvertinę asmens socialinių paslaugų poreikį pagal Aprašo 28 punkte nurodytas asmens (šeimos) socialinių paslaugų poreikio vertinimo formas, jų kopijas kartu su Prašymo, kitų Aprašo 9 punkte nurodytų dokumentų kopijomis ne vėliau nei per 20 kalendorinių dienų nuo Prašymo užpildymo dienos pateikia Socialinės paramos skyriui.“.</w:t>
      </w:r>
    </w:p>
    <w:p w14:paraId="32C940F2" w14:textId="77777777" w:rsidR="008C24B1" w:rsidRPr="008C24B1" w:rsidRDefault="008C24B1" w:rsidP="008C24B1">
      <w:pPr>
        <w:pStyle w:val="Sraopastraipa"/>
        <w:numPr>
          <w:ilvl w:val="0"/>
          <w:numId w:val="1"/>
        </w:numPr>
        <w:spacing w:line="360" w:lineRule="auto"/>
        <w:ind w:left="0" w:firstLine="709"/>
        <w:jc w:val="both"/>
        <w:rPr>
          <w:color w:val="000000"/>
        </w:rPr>
      </w:pPr>
      <w:bookmarkStart w:id="10" w:name="part_5b9956d602f24611a62bc3446a1ba3e4"/>
      <w:bookmarkEnd w:id="10"/>
      <w:r w:rsidRPr="008C24B1">
        <w:rPr>
          <w:color w:val="000000"/>
        </w:rPr>
        <w:t>Papildyti 17</w:t>
      </w:r>
      <w:r w:rsidRPr="008C24B1">
        <w:rPr>
          <w:color w:val="000000"/>
          <w:vertAlign w:val="superscript"/>
        </w:rPr>
        <w:t xml:space="preserve">2 </w:t>
      </w:r>
      <w:r w:rsidRPr="008C24B1">
        <w:rPr>
          <w:color w:val="000000"/>
        </w:rPr>
        <w:t>papunkčiu:</w:t>
      </w:r>
    </w:p>
    <w:p w14:paraId="6DCD635F" w14:textId="77777777" w:rsidR="008C24B1" w:rsidRPr="008C24B1" w:rsidRDefault="008C24B1" w:rsidP="008C24B1">
      <w:pPr>
        <w:spacing w:line="360" w:lineRule="auto"/>
        <w:ind w:firstLine="709"/>
        <w:jc w:val="both"/>
        <w:rPr>
          <w:color w:val="000000"/>
        </w:rPr>
      </w:pPr>
      <w:r w:rsidRPr="008C24B1">
        <w:rPr>
          <w:color w:val="000000"/>
        </w:rPr>
        <w:t>„17</w:t>
      </w:r>
      <w:r w:rsidRPr="008C24B1">
        <w:rPr>
          <w:color w:val="000000"/>
          <w:vertAlign w:val="superscript"/>
        </w:rPr>
        <w:t>2</w:t>
      </w:r>
      <w:r w:rsidRPr="008C24B1">
        <w:rPr>
          <w:color w:val="000000"/>
        </w:rPr>
        <w:t>. Jei vaikas su negalia, kuriam nustatytas specialusis nuolatinės slaugos poreikis arba specialusis nuolatinės priežiūros (pagalbos) poreikis dėl protinio atsilikimo ar psichikos sutrikimų, gauna socialinę priežiūrą ar dienos socialinę globą ir socialinių paslaugų įstaiga turi galimybę toliau tenkinti jo poreikius jam sulaukus pilnametystės, šių paslaugų teikimas, esant poreikiui, gali būti pratęsiamas neteikiant naujo Prašymo ir iš naujo nenustatant asmens socialinių paslaugų poreikio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Socialinės paramos skyrių, (informuojant nurodomas vaiko vardas, pavardė, gimimo data, socialinių paslaugų įstaigos, kurioje toliau gali būti tenkinami šio vaiko poreikiai, pavadinimas).“.</w:t>
      </w:r>
    </w:p>
    <w:p w14:paraId="7B6A3416"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 xml:space="preserve">Pakeisti 20 punktą ir jį išdėstyti taip: </w:t>
      </w:r>
    </w:p>
    <w:p w14:paraId="345D2482" w14:textId="77777777" w:rsidR="008C24B1" w:rsidRPr="008C24B1" w:rsidRDefault="008C24B1" w:rsidP="008C24B1">
      <w:pPr>
        <w:spacing w:line="360" w:lineRule="auto"/>
        <w:ind w:firstLine="709"/>
        <w:jc w:val="both"/>
        <w:rPr>
          <w:color w:val="000000"/>
        </w:rPr>
      </w:pPr>
      <w:r w:rsidRPr="008C24B1">
        <w:rPr>
          <w:color w:val="000000"/>
        </w:rPr>
        <w:t xml:space="preserve">„20. </w:t>
      </w:r>
      <w:r w:rsidRPr="008C24B1">
        <w:t>Asmens (šeimos), pageidaujančio gauti socialines paslaugas, kurias finansuoja Savivaldybė iš savo biudžeto lėšų ar iš valstybės biudžeto specialių tikslinių dotacijų savivaldybių biudžetams, socialinių paslaugų poreikį nustato:</w:t>
      </w:r>
    </w:p>
    <w:p w14:paraId="744E5415" w14:textId="77777777" w:rsidR="008C24B1" w:rsidRPr="008C24B1" w:rsidRDefault="008C24B1" w:rsidP="008C24B1">
      <w:pPr>
        <w:spacing w:line="360" w:lineRule="auto"/>
        <w:ind w:firstLine="709"/>
        <w:jc w:val="both"/>
      </w:pPr>
      <w:r w:rsidRPr="008C24B1">
        <w:t>20.1. Molėtų socialinės paramos centro socialiniai darbuotojai;</w:t>
      </w:r>
    </w:p>
    <w:p w14:paraId="7BFCA70E" w14:textId="77777777" w:rsidR="008C24B1" w:rsidRPr="008C24B1" w:rsidRDefault="008C24B1" w:rsidP="008C24B1">
      <w:pPr>
        <w:spacing w:line="360" w:lineRule="auto"/>
        <w:ind w:firstLine="709"/>
        <w:jc w:val="both"/>
      </w:pPr>
      <w:r w:rsidRPr="008C24B1">
        <w:t>20.2. Molėtų vaikų savarankiško gyvenimo namų socialiniai darbuotojai – šioje įstaigoje paslaugas gaunantiems ir (ar) norintiems gauti palydėjimo paslaugą jaunuoliams, intensyvią krizių įveikimo pagalbą;</w:t>
      </w:r>
    </w:p>
    <w:p w14:paraId="26A1C6FD" w14:textId="77777777" w:rsidR="008C24B1" w:rsidRPr="008C24B1" w:rsidRDefault="008C24B1" w:rsidP="008C24B1">
      <w:pPr>
        <w:spacing w:line="360" w:lineRule="auto"/>
        <w:ind w:firstLine="709"/>
        <w:jc w:val="both"/>
      </w:pPr>
      <w:r w:rsidRPr="008C24B1">
        <w:t>20.3. Socialinę reabilitaciją neįgaliesiems teikiančios įstaigos socialinis darbuotojas – šioje įstaigoje paslaugas gaunantiems ir (ar) norintiems gauti socialinę reabilitaciją neįgaliesiems bendruomenėje;</w:t>
      </w:r>
    </w:p>
    <w:p w14:paraId="275B97FA" w14:textId="77777777" w:rsidR="008C24B1" w:rsidRPr="008C24B1" w:rsidRDefault="008C24B1" w:rsidP="008C24B1">
      <w:pPr>
        <w:spacing w:line="360" w:lineRule="auto"/>
        <w:ind w:firstLine="709"/>
        <w:jc w:val="both"/>
      </w:pPr>
      <w:r w:rsidRPr="008C24B1">
        <w:t>20.4. Vaikų dienos socialinę priežiūrą teikiančios įstaigos socialinis darbuotojas – šioje įstaigoje gaunantiems ir (ar) norintiems gauti vaikų dienos socialinę priežiūrą.“.</w:t>
      </w:r>
    </w:p>
    <w:p w14:paraId="7FE210E8" w14:textId="77777777" w:rsidR="008C24B1" w:rsidRPr="008C24B1" w:rsidRDefault="008C24B1" w:rsidP="008C24B1">
      <w:pPr>
        <w:pStyle w:val="Sraopastraipa"/>
        <w:numPr>
          <w:ilvl w:val="0"/>
          <w:numId w:val="1"/>
        </w:numPr>
        <w:spacing w:line="360" w:lineRule="auto"/>
        <w:ind w:left="0" w:firstLine="709"/>
        <w:jc w:val="both"/>
      </w:pPr>
      <w:r w:rsidRPr="008C24B1">
        <w:t>Pakeisti 24 punktą ir jį išdėstau taip:</w:t>
      </w:r>
    </w:p>
    <w:p w14:paraId="1EAF923D" w14:textId="77777777" w:rsidR="008C24B1" w:rsidRPr="008C24B1" w:rsidRDefault="008C24B1" w:rsidP="008C24B1">
      <w:pPr>
        <w:spacing w:line="360" w:lineRule="auto"/>
        <w:ind w:firstLine="709"/>
        <w:jc w:val="both"/>
        <w:rPr>
          <w:color w:val="000000"/>
        </w:rPr>
      </w:pPr>
      <w:r w:rsidRPr="008C24B1">
        <w:rPr>
          <w:color w:val="000000"/>
        </w:rPr>
        <w:lastRenderedPageBreak/>
        <w:t xml:space="preserve">„24. </w:t>
      </w:r>
      <w:r w:rsidRPr="008C24B1">
        <w:t>Asmens (šeimos) socialinių paslaugų poreikis nustatomas vadovaujantis Lietuvos Respublikos socialinių paslaugų įstatymo 16 straipsnio nuostatomis, laikantis Tvarkos apraše nustatytos tvarkos.“.</w:t>
      </w:r>
    </w:p>
    <w:p w14:paraId="5089EEAC"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28 punktą ir jį išdėstyti taip:</w:t>
      </w:r>
    </w:p>
    <w:p w14:paraId="56962562" w14:textId="77777777" w:rsidR="008C24B1" w:rsidRPr="008C24B1" w:rsidRDefault="008C24B1" w:rsidP="008C24B1">
      <w:pPr>
        <w:spacing w:line="360" w:lineRule="auto"/>
        <w:ind w:firstLine="709"/>
        <w:jc w:val="both"/>
      </w:pPr>
      <w:r w:rsidRPr="008C24B1">
        <w:rPr>
          <w:color w:val="000000"/>
        </w:rPr>
        <w:t xml:space="preserve">„28. </w:t>
      </w:r>
      <w:r w:rsidRPr="008C24B1">
        <w:t>Socialiniai darbuotojai asmens (šeimos) socialinių paslaugų poreikį nustato užpildydami Asmens (šeimos) socialinių paslaugų poreikio vertinimo formą (Tvarkos aprašo 1 priedas)</w:t>
      </w:r>
      <w:r w:rsidRPr="008C24B1">
        <w:rPr>
          <w:color w:val="000000"/>
        </w:rPr>
        <w:t xml:space="preserve"> arba, jei kreipiamasi dėl vaikų dienos socialinės priežiūros skyrimo, – Vaikų dienos socialinės priežiūros poreikio vertinimo formą (Tvarkos aprašo 4 priedas)</w:t>
      </w:r>
      <w:r w:rsidRPr="008C24B1">
        <w:t xml:space="preserve"> (toliau bendrai – socialinių paslaugų poreikio vertinimo forma) ir socialinės globos vertinimo formas, nurodytas Aprašo 36 punkte, ir jose pateikdami išvadas bei rekomendacijas dėl socialinių paslaugų asmeniui teikimo. Nustatant asmens (šeimos) socialinių paslaugų poreikį, įvertinamas asmens (vaiko, šeimos) socialinis savarankiškumas.“.</w:t>
      </w:r>
    </w:p>
    <w:p w14:paraId="592505D4" w14:textId="77777777" w:rsidR="008C24B1" w:rsidRPr="008C24B1" w:rsidRDefault="008C24B1" w:rsidP="008C24B1">
      <w:pPr>
        <w:pStyle w:val="Sraopastraipa"/>
        <w:numPr>
          <w:ilvl w:val="0"/>
          <w:numId w:val="1"/>
        </w:numPr>
        <w:tabs>
          <w:tab w:val="left" w:pos="993"/>
        </w:tabs>
        <w:spacing w:line="360" w:lineRule="auto"/>
        <w:ind w:left="0" w:firstLine="709"/>
        <w:jc w:val="both"/>
        <w:rPr>
          <w:color w:val="000000"/>
        </w:rPr>
      </w:pPr>
      <w:r w:rsidRPr="008C24B1">
        <w:rPr>
          <w:color w:val="000000"/>
        </w:rPr>
        <w:t>Pakeisti 34 punktą ir jį išdėstyti taip:</w:t>
      </w:r>
    </w:p>
    <w:p w14:paraId="7C5D7F10" w14:textId="77777777" w:rsidR="008C24B1" w:rsidRPr="008C24B1" w:rsidRDefault="008C24B1" w:rsidP="008C24B1">
      <w:pPr>
        <w:spacing w:line="360" w:lineRule="auto"/>
        <w:ind w:firstLine="709"/>
        <w:jc w:val="both"/>
      </w:pPr>
      <w:r w:rsidRPr="008C24B1">
        <w:rPr>
          <w:color w:val="000000"/>
        </w:rPr>
        <w:t xml:space="preserve">„34. </w:t>
      </w:r>
      <w:r w:rsidRPr="008C24B1">
        <w:t>Socialiniai darbuotojai ne vėliau kaip per 10 kalendorinių dienų nuo Prašymo gavimo dienos privalo nustatyti asmens (šeimos) socialinių paslaugų poreikį užpildydami socialinių paslaugų poreikio vertinimo formą (Tvarkos aprašo 1, 4 prieda</w:t>
      </w:r>
      <w:r w:rsidRPr="008C24B1">
        <w:rPr>
          <w:strike/>
        </w:rPr>
        <w:t>i</w:t>
      </w:r>
      <w:r w:rsidRPr="008C24B1">
        <w:t>). Įstaigos, kurios socialinis darbuotojas atlieka asmens (šeimos) socialinių paslaugų poreikio vertinimą, vadovo sprendimu šis terminas gali būti pratęsiamas iki 15 kalendorinių dienų nuo Prašymo gavimo dienos socialiniam darbuotojui, nustatančiam asmens socialinių paslaugų poreikį, raštu nurodžius priežastis, dėl kurių šį terminą reikia pratęsti (pavyzdžiui, reikalinga papildoma informacija, susijusi su asmens socialinių paslaugų poreikio vertinimu), taip pat nurodoma asmens, kurio socialinių paslaugų poreikis vertinamas, vardas, pavardė, gimimo data. Jei, nustačius asmens socialinių paslaugų poreikį, paaiškėja, kad asmeniui neužtenka bendrųjų socialinių paslaugų ar socialinės priežiūros, vertinamas socialinės globos poreikis.“.</w:t>
      </w:r>
    </w:p>
    <w:p w14:paraId="29E07BFB"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40 punktą ir jį išdėstyti taip:</w:t>
      </w:r>
    </w:p>
    <w:p w14:paraId="240106B4" w14:textId="77777777" w:rsidR="008C24B1" w:rsidRPr="008C24B1" w:rsidRDefault="008C24B1" w:rsidP="008C24B1">
      <w:pPr>
        <w:spacing w:line="360" w:lineRule="auto"/>
        <w:ind w:firstLine="709"/>
        <w:jc w:val="both"/>
        <w:rPr>
          <w:color w:val="000000"/>
        </w:rPr>
      </w:pPr>
      <w:r w:rsidRPr="008C24B1">
        <w:t xml:space="preserve">„40. Asmens (šeimos) socialinių paslaugų poreikį, jei asmuo gauna socialines paslaugas socialinių paslaugų įstaigoje, kai sprendimą dėl socialinių paslaugų asmeniui skyrimo priėmė Socialinės paramos skyrius, esant poreikiui ar pasikeitus asmens savarankiškumui, įvertina šios įstaigos socialiniai darbuotojai per 20 kalendorinių dienų nuo poreikio ar pasikeitusio asmens savarankiškumo fakto paaiškėjimo dienos – bendradarbiaudami su Molėtų socialinės paramos centro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w:t>
      </w:r>
      <w:r w:rsidRPr="008C24B1">
        <w:lastRenderedPageBreak/>
        <w:t>paslaugų poreikio, įstaigos vadovui raštu teikiama išvada dėl kitų socialinių paslaugų teikimo (jei reikia keisti socialinių paslaugų rūšį ar vietą, siūlomos alternatyvios socialinės paslaugos).</w:t>
      </w:r>
      <w:r w:rsidRPr="008C24B1">
        <w:rPr>
          <w:color w:val="000000"/>
        </w:rPr>
        <w:t xml:space="preserve"> Įstaigos vadovas:</w:t>
      </w:r>
    </w:p>
    <w:p w14:paraId="566AFBE9" w14:textId="77777777" w:rsidR="008C24B1" w:rsidRPr="008C24B1" w:rsidRDefault="008C24B1" w:rsidP="008C24B1">
      <w:pPr>
        <w:spacing w:line="360" w:lineRule="auto"/>
        <w:ind w:firstLine="709"/>
        <w:jc w:val="both"/>
        <w:rPr>
          <w:color w:val="000000"/>
        </w:rPr>
      </w:pPr>
      <w:r w:rsidRPr="008C24B1">
        <w:t>40.</w:t>
      </w:r>
      <w:r w:rsidRPr="008C24B1">
        <w:rPr>
          <w:color w:val="000000"/>
        </w:rPr>
        <w:t>1. raštu informuoja Socialinės paramos skyrių apie galimybes pasikeitusį asmens socialinių paslaugų poreikį tenkinti tos pačios rūšies tokia pačia socialine paslauga, bet kito tipo socialinių paslaugų įstaigoje, jei ji gali būti teikiama to paties socialinių paslaugų teikėjo (pvz., ilgalaikė socialinė globa stacionarioje socialinės globos įstaigoje keičiama į ilgalaikę socialinę globą grupinio gyvenimo namuose, teikiamą to paties socialinių paslaugų teikėjo), ne vėliau nei likus 1 mėnesiui, iki bus pradėta teikti tos pačios rūšies tokia pati socialinė paslauga kito tipo įstaigoje, kurią teiks tas pats teikėjas (kartu pateikiama užpildytos (-ų) socialinių paslaugų vertinimo formos ar (ir) socialinės globos poreikio vertinimo formos kopija (-</w:t>
      </w:r>
      <w:proofErr w:type="spellStart"/>
      <w:r w:rsidRPr="008C24B1">
        <w:rPr>
          <w:color w:val="000000"/>
        </w:rPr>
        <w:t>os</w:t>
      </w:r>
      <w:proofErr w:type="spellEnd"/>
      <w:r w:rsidRPr="008C24B1">
        <w:rPr>
          <w:color w:val="000000"/>
        </w:rPr>
        <w:t>). Šiame papunktyje nurodytu atveju naujas Socialinės paramos skyriaus sprendimas dėl socialinių paslaugų skyrimo nereikalingas;</w:t>
      </w:r>
    </w:p>
    <w:p w14:paraId="614EEF49" w14:textId="77777777" w:rsidR="008C24B1" w:rsidRPr="008C24B1" w:rsidRDefault="008C24B1" w:rsidP="008C24B1">
      <w:pPr>
        <w:spacing w:line="360" w:lineRule="auto"/>
        <w:ind w:firstLine="709"/>
        <w:jc w:val="both"/>
        <w:rPr>
          <w:color w:val="000000"/>
        </w:rPr>
      </w:pPr>
      <w:bookmarkStart w:id="11" w:name="part_130f3e28c14741bc92e9db23eaec206b"/>
      <w:bookmarkEnd w:id="11"/>
      <w:r w:rsidRPr="008C24B1">
        <w:rPr>
          <w:color w:val="000000"/>
        </w:rPr>
        <w:t>40.2. kreipiasi į Socialinės paramos skyrių, jei reikia keisti socialinių paslaugų rūšį ar (ir) teikėją, kartu pateikdamas užpildytas socialinių paslaugų vertinimo formos ar (ir) socialinės globos poreikio vertinimo formos kopijas ne vėliau kaip per 3 darbo dienas nuo šios (šių) formos (formų) užpildymo dienos.“.</w:t>
      </w:r>
    </w:p>
    <w:p w14:paraId="2C3EB4F6"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45 punktą ir jį išdėstyti taip:</w:t>
      </w:r>
    </w:p>
    <w:p w14:paraId="7CB11B5A" w14:textId="77777777" w:rsidR="008C24B1" w:rsidRPr="008C24B1" w:rsidRDefault="008C24B1" w:rsidP="008C24B1">
      <w:pPr>
        <w:spacing w:line="360" w:lineRule="auto"/>
        <w:ind w:firstLine="709"/>
        <w:jc w:val="both"/>
        <w:rPr>
          <w:color w:val="000000"/>
        </w:rPr>
      </w:pPr>
      <w:r w:rsidRPr="008C24B1">
        <w:t xml:space="preserve">„45. 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w:t>
      </w:r>
      <w:r w:rsidRPr="008C24B1">
        <w:rPr>
          <w:color w:val="000000"/>
        </w:rPr>
        <w:t xml:space="preserve">Asmeniui (šeimai) vienu metu gali būti skiriamos kelių rūšių socialinės paslaugos, jeigu nustatomas tokių paslaugų poreikis.“. </w:t>
      </w:r>
    </w:p>
    <w:p w14:paraId="317351AB" w14:textId="77777777" w:rsidR="008C24B1" w:rsidRPr="008C24B1" w:rsidRDefault="008C24B1" w:rsidP="008C24B1">
      <w:pPr>
        <w:pStyle w:val="Sraopastraipa"/>
        <w:numPr>
          <w:ilvl w:val="0"/>
          <w:numId w:val="1"/>
        </w:numPr>
        <w:spacing w:line="360" w:lineRule="auto"/>
        <w:ind w:left="0" w:firstLine="709"/>
        <w:jc w:val="both"/>
        <w:rPr>
          <w:color w:val="000000"/>
        </w:rPr>
      </w:pPr>
      <w:r w:rsidRPr="008C24B1">
        <w:rPr>
          <w:color w:val="000000"/>
        </w:rPr>
        <w:t>Pakeisti 51.3 papunktį ir jį išdėstyti taip:</w:t>
      </w:r>
    </w:p>
    <w:p w14:paraId="3010DE45" w14:textId="77777777" w:rsidR="008C24B1" w:rsidRPr="008C24B1" w:rsidRDefault="008C24B1" w:rsidP="008C24B1">
      <w:pPr>
        <w:spacing w:line="360" w:lineRule="auto"/>
        <w:ind w:firstLine="709"/>
        <w:jc w:val="both"/>
        <w:rPr>
          <w:color w:val="000000"/>
        </w:rPr>
      </w:pPr>
      <w:r w:rsidRPr="008C24B1">
        <w:rPr>
          <w:color w:val="000000"/>
        </w:rPr>
        <w:t xml:space="preserve">„51.3. Gavus </w:t>
      </w:r>
      <w:r w:rsidRPr="008C24B1">
        <w:t>socialines paslaugas teikiančios įstaigos informaciją ar (ir) asmens (vieno iš suaugusių šeimos narių) ar jo globėjo, rūpintojo</w:t>
      </w:r>
      <w:r w:rsidRPr="008C24B1">
        <w:rPr>
          <w:color w:val="000000"/>
        </w:rPr>
        <w:t xml:space="preserve"> laisvos formos rašytinį </w:t>
      </w:r>
      <w:r w:rsidRPr="008C24B1">
        <w:t xml:space="preserve">prašymą dėl socialinių paslaugų teikimo nutraukimo (nurodomas asmens (vieno iš suaugusių šeimos narių) vardas, pavardė, priežastys, dėl kurių siūloma / prašoma asmeniui (šeimai) nutraukti socialinių paslaugų teikimą), pagal įvertintą asmens (šeimos) socialinių paslaugų poreikį (pateikiama socialinių paslaugų poreikio vertinimo formos ar (ir) socialinės globos poreikio vertinimo formos kopija), Socialinės paramos skyrius, kurio sprendimu asmeniui buvo skirtos socialinės paslaugos, socialinio darbuotojo, nustačiusio asmens (šeimos) socialinių paslaugų poreikį, teikimu, priima sprendimą dėl socialinių paslaugų teikimo nutraukimo asmeniui (šeimai). Šis sprendimas priimamas, vadovaujantis socialinio darbuotojo išvada (pateikiama socialinių paslaugų poreikio vertinimo formoje ir (ar) socialinės globos vertinimo formoje), kad socialinių paslaugų teikimo nutraukimas atitinka asmens (šeimos) socialinių paslaugų poreikius ir interesus, bei rekomendacijomis dėl socialinių paslaugų tęstinumo </w:t>
      </w:r>
      <w:r w:rsidRPr="008C24B1">
        <w:lastRenderedPageBreak/>
        <w:t>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(šeimai) nustatytus socialinių paslaugų poreikius. Mirus socialinių paslaugų gavėjui, Socialinės paramos skyrius sprendimą dėl socialinių paslaugų teikimo nutraukimo asmeniui priima gavęs socialines paslaugas teikiančios įstaigos ar asmens artimųjų, globėjo, rūpintojo informaciją apie asmens mirtį;“.</w:t>
      </w:r>
    </w:p>
    <w:bookmarkEnd w:id="8"/>
    <w:p w14:paraId="122BCC0B" w14:textId="77777777" w:rsidR="008C24B1" w:rsidRPr="008C24B1" w:rsidRDefault="008C24B1" w:rsidP="008C24B1">
      <w:pPr>
        <w:pStyle w:val="Sraopastraipa"/>
        <w:numPr>
          <w:ilvl w:val="0"/>
          <w:numId w:val="1"/>
        </w:numPr>
        <w:tabs>
          <w:tab w:val="left" w:pos="993"/>
        </w:tabs>
        <w:spacing w:line="360" w:lineRule="auto"/>
        <w:ind w:left="0" w:firstLine="709"/>
        <w:jc w:val="both"/>
        <w:rPr>
          <w:lang w:eastAsia="lt-LT"/>
        </w:rPr>
      </w:pPr>
      <w:r w:rsidRPr="008C24B1">
        <w:t>Papildyti 51.6 papunkčiu</w:t>
      </w:r>
      <w:r w:rsidRPr="008C24B1">
        <w:rPr>
          <w:lang w:eastAsia="lt-LT"/>
        </w:rPr>
        <w:t>:</w:t>
      </w:r>
    </w:p>
    <w:p w14:paraId="353F86B5" w14:textId="77777777" w:rsidR="008C24B1" w:rsidRPr="008C24B1" w:rsidRDefault="008C24B1" w:rsidP="008C24B1">
      <w:pPr>
        <w:widowControl w:val="0"/>
        <w:suppressAutoHyphens/>
        <w:spacing w:line="360" w:lineRule="auto"/>
        <w:ind w:firstLine="709"/>
        <w:jc w:val="both"/>
      </w:pPr>
      <w:r w:rsidRPr="008C24B1">
        <w:t xml:space="preserve">„51.6. </w:t>
      </w:r>
      <w:r w:rsidRPr="008C24B1">
        <w:rPr>
          <w:color w:val="000000"/>
        </w:rPr>
        <w:t>Socialinių paslaugų teikimas nesibaigus sprendime dėl sustabdymo nurodytam socialinių paslaugų teikimo sustabdymo laikotarpiui atnaujinamas Socialinės paramos skyriui gavus asmens (šeimos) ar paslaugas teikiančios įstaigos prašymą atnaujinti paslaugų teikimą nepasibaigus socialinių paslaugų sustabdymo laikotarpiui ir priėmus sprendimą dėl paslaugų atnaujinimo.</w:t>
      </w:r>
      <w:r w:rsidRPr="008C24B1">
        <w:t xml:space="preserve"> Sprendime nurodoma socialinių paslaugų teikimo asmeniui (šeimai) atnaujinimo data, apie sprendimą raštu informuojama socialines paslaugas teikianti socialinių paslaugų įstaiga ir asmuo (vienas iš suaugusių šeimos narių) ar jo globėjas, rūpintojas (pateikiama sprendimo kopija).“.</w:t>
      </w:r>
    </w:p>
    <w:p w14:paraId="611F96E2" w14:textId="77777777" w:rsidR="008C24B1" w:rsidRPr="008C24B1" w:rsidRDefault="008C24B1" w:rsidP="008C24B1">
      <w:pPr>
        <w:pStyle w:val="Sraopastraipa"/>
        <w:widowControl w:val="0"/>
        <w:numPr>
          <w:ilvl w:val="0"/>
          <w:numId w:val="1"/>
        </w:numPr>
        <w:suppressAutoHyphens/>
        <w:spacing w:line="360" w:lineRule="auto"/>
        <w:ind w:left="0" w:firstLine="709"/>
        <w:jc w:val="both"/>
      </w:pPr>
      <w:r w:rsidRPr="008C24B1">
        <w:t>Pakeisti 69 punktą ir jį išdėstyti taip:</w:t>
      </w:r>
    </w:p>
    <w:p w14:paraId="13EC40BC" w14:textId="77777777" w:rsidR="008C24B1" w:rsidRPr="00483BD6" w:rsidRDefault="008C24B1" w:rsidP="008C24B1">
      <w:pPr>
        <w:widowControl w:val="0"/>
        <w:suppressAutoHyphens/>
        <w:spacing w:line="360" w:lineRule="auto"/>
        <w:ind w:firstLine="709"/>
        <w:jc w:val="both"/>
      </w:pPr>
      <w:r w:rsidRPr="008C24B1">
        <w:t xml:space="preserve">„69. </w:t>
      </w:r>
      <w:r w:rsidRPr="008C24B1">
        <w:rPr>
          <w:color w:val="000000"/>
        </w:rPr>
        <w:t>Aprašo 20.1–20.4 papunkčiuose nurodytų įstaigų socialinių darbuotojų asmens (šeimos) socialinių paslaugų poreikio nustatymo išvadas dėl socialinių paslaugų teikimo asmuo (vienas iš suaugusių šeimos narių) ar jo globėjas, rūpintojas, kiti suinteresuoti asmenys gali apskųsti Savivaldybės administracijos direktoriui. Savivaldybės administracijos direktoriaus sprendimu per 20 darbo dienų sudaroma komisija, kuri pakartotinai nustato asmens (šeimos) socialinių paslaugų poreikį.“.</w:t>
      </w:r>
    </w:p>
    <w:p w14:paraId="7DE154B2" w14:textId="77777777" w:rsidR="003975CE" w:rsidRDefault="003975CE" w:rsidP="00D74773">
      <w:pPr>
        <w:tabs>
          <w:tab w:val="left" w:pos="680"/>
          <w:tab w:val="left" w:pos="1206"/>
        </w:tabs>
        <w:spacing w:line="360" w:lineRule="auto"/>
        <w:ind w:firstLine="1247"/>
      </w:pPr>
    </w:p>
    <w:p w14:paraId="487B33FA" w14:textId="77777777" w:rsidR="00C16EA1" w:rsidRDefault="00C16EA1" w:rsidP="009B4614">
      <w:pPr>
        <w:tabs>
          <w:tab w:val="left" w:pos="680"/>
          <w:tab w:val="left" w:pos="1674"/>
        </w:tabs>
        <w:spacing w:line="360" w:lineRule="auto"/>
      </w:pPr>
    </w:p>
    <w:p w14:paraId="3985D11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DB24B7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8FF6C2FCF9D040C696CE24EFF0216F3A"/>
          </w:placeholder>
          <w:dropDownList>
            <w:listItem w:displayText="             " w:value="             "/>
            <w:listItem w:displayText="Saulius Jauneika" w:value="Saulius Jauneika"/>
          </w:dropDownList>
        </w:sdtPr>
        <w:sdtEndPr/>
        <w:sdtContent>
          <w:r w:rsidR="004D19A6">
            <w:t xml:space="preserve">             </w:t>
          </w:r>
        </w:sdtContent>
      </w:sdt>
    </w:p>
    <w:p w14:paraId="1C053F30" w14:textId="77777777" w:rsidR="007951EA" w:rsidRDefault="007951EA" w:rsidP="007951EA">
      <w:pPr>
        <w:tabs>
          <w:tab w:val="left" w:pos="680"/>
          <w:tab w:val="left" w:pos="1674"/>
        </w:tabs>
        <w:spacing w:line="360" w:lineRule="auto"/>
      </w:pPr>
    </w:p>
    <w:p w14:paraId="1055E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AB4563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070" w14:textId="77777777" w:rsidR="00572489" w:rsidRDefault="00572489">
      <w:r>
        <w:separator/>
      </w:r>
    </w:p>
  </w:endnote>
  <w:endnote w:type="continuationSeparator" w:id="0">
    <w:p w14:paraId="2CF86FC0" w14:textId="77777777" w:rsidR="00572489" w:rsidRDefault="0057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B8B3" w14:textId="77777777" w:rsidR="00572489" w:rsidRDefault="00572489">
      <w:r>
        <w:separator/>
      </w:r>
    </w:p>
  </w:footnote>
  <w:footnote w:type="continuationSeparator" w:id="0">
    <w:p w14:paraId="77949408" w14:textId="77777777" w:rsidR="00572489" w:rsidRDefault="0057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66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9F3E3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03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28D03D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FAC" w14:textId="77777777" w:rsidR="00C16EA1" w:rsidRDefault="00384B4D">
    <w:pPr>
      <w:pStyle w:val="Antrats"/>
      <w:jc w:val="center"/>
    </w:pPr>
    <w:r>
      <w:rPr>
        <w:noProof/>
        <w:lang w:eastAsia="lt-LT"/>
      </w:rPr>
      <w:drawing>
        <wp:inline distT="0" distB="0" distL="0" distR="0" wp14:anchorId="78381A35" wp14:editId="1B526C4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F35"/>
    <w:multiLevelType w:val="hybridMultilevel"/>
    <w:tmpl w:val="64B4A35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6969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8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2489"/>
    <w:rsid w:val="005A4424"/>
    <w:rsid w:val="005F38B6"/>
    <w:rsid w:val="006213AE"/>
    <w:rsid w:val="00776F64"/>
    <w:rsid w:val="00794407"/>
    <w:rsid w:val="00794C2F"/>
    <w:rsid w:val="007951EA"/>
    <w:rsid w:val="00796C66"/>
    <w:rsid w:val="007A3F5C"/>
    <w:rsid w:val="007E4516"/>
    <w:rsid w:val="00872337"/>
    <w:rsid w:val="008A401C"/>
    <w:rsid w:val="008C24B1"/>
    <w:rsid w:val="0093412A"/>
    <w:rsid w:val="009B4614"/>
    <w:rsid w:val="009E70D9"/>
    <w:rsid w:val="00AE325A"/>
    <w:rsid w:val="00AF2C9C"/>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EB4B3B4"/>
  <w15:chartTrackingRefBased/>
  <w15:docId w15:val="{137863D8-6784-400A-AF92-71E745C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C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r.karuzaite\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6C2FCF9D040C696CE24EFF0216F3A"/>
        <w:category>
          <w:name w:val="Bendrosios nuostatos"/>
          <w:gallery w:val="placeholder"/>
        </w:category>
        <w:types>
          <w:type w:val="bbPlcHdr"/>
        </w:types>
        <w:behaviors>
          <w:behavior w:val="content"/>
        </w:behaviors>
        <w:guid w:val="{1229E710-139F-4BF2-B43F-365FBDCA7CD0}"/>
      </w:docPartPr>
      <w:docPartBody>
        <w:p w:rsidR="005F3232" w:rsidRDefault="005F3232">
          <w:pPr>
            <w:pStyle w:val="8FF6C2FCF9D040C696CE24EFF0216F3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32"/>
    <w:rsid w:val="005F3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FF6C2FCF9D040C696CE24EFF0216F3A">
    <w:name w:val="8FF6C2FCF9D040C696CE24EFF021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6</Pages>
  <Words>1932</Words>
  <Characters>13952</Characters>
  <Application>Microsoft Office Word</Application>
  <DocSecurity>0</DocSecurity>
  <Lines>116</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Karūžaitė Rasa</dc:creator>
  <cp:keywords/>
  <dc:description/>
  <cp:lastModifiedBy>Rasa Karūžaitė</cp:lastModifiedBy>
  <cp:revision>3</cp:revision>
  <cp:lastPrinted>2001-06-05T13:05:00Z</cp:lastPrinted>
  <dcterms:created xsi:type="dcterms:W3CDTF">2023-02-13T09:48:00Z</dcterms:created>
  <dcterms:modified xsi:type="dcterms:W3CDTF">2023-02-13T09:50:00Z</dcterms:modified>
</cp:coreProperties>
</file>