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86A" w14:textId="77777777" w:rsidR="002302A2" w:rsidRDefault="002302A2" w:rsidP="00292856">
      <w:pPr>
        <w:pStyle w:val="Betarp"/>
        <w:ind w:left="4395" w:firstLine="1296"/>
      </w:pPr>
      <w:r>
        <w:t xml:space="preserve">Molėtų rajono savivaldybės tarybos                                                                                </w:t>
      </w:r>
    </w:p>
    <w:p w14:paraId="6263DF40" w14:textId="313AC91A" w:rsidR="002302A2" w:rsidRDefault="002302A2" w:rsidP="00292856">
      <w:pPr>
        <w:pStyle w:val="Betarp"/>
        <w:ind w:left="4395" w:firstLine="1296"/>
      </w:pPr>
      <w:r>
        <w:t xml:space="preserve">2023 m. vasario  </w:t>
      </w:r>
      <w:r w:rsidR="00EE4297">
        <w:t>2</w:t>
      </w:r>
      <w:r>
        <w:t xml:space="preserve"> d. sprendimo Nr. B1- </w:t>
      </w:r>
      <w:r w:rsidR="00EE4297">
        <w:t>2</w:t>
      </w:r>
      <w:r>
        <w:t xml:space="preserve">          </w:t>
      </w:r>
    </w:p>
    <w:p w14:paraId="2A76218D" w14:textId="2D032C11" w:rsidR="003C4B3E" w:rsidRDefault="002302A2" w:rsidP="00292856">
      <w:pPr>
        <w:pStyle w:val="Betarp"/>
        <w:ind w:left="4395" w:firstLine="1296"/>
      </w:pPr>
      <w:r>
        <w:t>4 priedas</w:t>
      </w:r>
    </w:p>
    <w:p w14:paraId="2C3101B9" w14:textId="77777777" w:rsidR="003C4B3E" w:rsidRDefault="003C4B3E" w:rsidP="003C4B3E">
      <w:pPr>
        <w:ind w:left="5184"/>
      </w:pPr>
    </w:p>
    <w:p w14:paraId="157CF6D2" w14:textId="13CAEA67" w:rsidR="00550130" w:rsidRPr="00550130" w:rsidRDefault="00550130" w:rsidP="00550130">
      <w:pPr>
        <w:pStyle w:val="Betarp"/>
        <w:jc w:val="center"/>
        <w:rPr>
          <w:b/>
          <w:bCs/>
        </w:rPr>
      </w:pPr>
      <w:r w:rsidRPr="00550130">
        <w:rPr>
          <w:b/>
          <w:bCs/>
        </w:rPr>
        <w:t>MOLĖTŲ RAJONO SAVIVALDYBĖS 2023 METŲ BIUDŽETO ASIGNAVIMAI</w:t>
      </w:r>
    </w:p>
    <w:p w14:paraId="316B17F8" w14:textId="6A8F3A05" w:rsidR="003C4B3E" w:rsidRDefault="00550130" w:rsidP="00550130">
      <w:pPr>
        <w:pStyle w:val="Betarp"/>
        <w:jc w:val="center"/>
        <w:rPr>
          <w:b/>
          <w:bCs/>
        </w:rPr>
      </w:pPr>
      <w:r w:rsidRPr="00550130">
        <w:rPr>
          <w:b/>
          <w:bCs/>
        </w:rPr>
        <w:t>VALSTYBINĖMS (PERDUOTOMS SAVIVALDYBĖMS) FUNKCIJOMS ATLIKTI (TŪKST. EUR)</w:t>
      </w:r>
    </w:p>
    <w:p w14:paraId="13B1D265" w14:textId="27E13AD8" w:rsidR="00550130" w:rsidRDefault="00550130" w:rsidP="00550130">
      <w:pPr>
        <w:pStyle w:val="Betarp"/>
        <w:jc w:val="center"/>
        <w:rPr>
          <w:b/>
          <w:bCs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662"/>
        <w:gridCol w:w="992"/>
        <w:gridCol w:w="1419"/>
        <w:gridCol w:w="1183"/>
      </w:tblGrid>
      <w:tr w:rsidR="00A357BA" w:rsidRPr="00550130" w14:paraId="4E3F12F5" w14:textId="77777777" w:rsidTr="005A0419">
        <w:trPr>
          <w:trHeight w:val="315"/>
        </w:trPr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14:paraId="64CDAB99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5663" w:type="dxa"/>
            <w:vMerge w:val="restart"/>
            <w:shd w:val="clear" w:color="auto" w:fill="auto"/>
            <w:vAlign w:val="center"/>
            <w:hideMark/>
          </w:tcPr>
          <w:p w14:paraId="413CFFD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C2F0310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14:paraId="12956C9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0974507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A357BA" w:rsidRPr="00550130" w14:paraId="5A752E37" w14:textId="77777777" w:rsidTr="005A0419">
        <w:trPr>
          <w:trHeight w:val="458"/>
        </w:trPr>
        <w:tc>
          <w:tcPr>
            <w:tcW w:w="995" w:type="dxa"/>
            <w:vMerge/>
            <w:vAlign w:val="center"/>
            <w:hideMark/>
          </w:tcPr>
          <w:p w14:paraId="64C7304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4893BD2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CC653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4A531BC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3" w:type="dxa"/>
            <w:vMerge w:val="restart"/>
            <w:shd w:val="clear" w:color="000000" w:fill="FFFFFF"/>
            <w:vAlign w:val="center"/>
            <w:hideMark/>
          </w:tcPr>
          <w:p w14:paraId="715EBC9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užmokes-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čiui skiriama suma</w:t>
            </w:r>
          </w:p>
        </w:tc>
      </w:tr>
      <w:tr w:rsidR="00A357BA" w:rsidRPr="00550130" w14:paraId="4D911631" w14:textId="77777777" w:rsidTr="005A0419">
        <w:trPr>
          <w:trHeight w:val="916"/>
        </w:trPr>
        <w:tc>
          <w:tcPr>
            <w:tcW w:w="995" w:type="dxa"/>
            <w:vMerge/>
            <w:vAlign w:val="center"/>
            <w:hideMark/>
          </w:tcPr>
          <w:p w14:paraId="5C7AD38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F11392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C9A0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0C1D20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468A5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357BA" w:rsidRPr="00550130" w14:paraId="0F259100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</w:tcPr>
          <w:p w14:paraId="520D39F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663" w:type="dxa"/>
            <w:shd w:val="clear" w:color="auto" w:fill="auto"/>
            <w:noWrap/>
            <w:vAlign w:val="bottom"/>
          </w:tcPr>
          <w:p w14:paraId="6076266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AC1D8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8F685C8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2477488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57BA" w:rsidRPr="00550130" w14:paraId="057EB7FF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2F3864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5663" w:type="dxa"/>
            <w:shd w:val="clear" w:color="auto" w:fill="auto"/>
            <w:noWrap/>
            <w:vAlign w:val="bottom"/>
            <w:hideMark/>
          </w:tcPr>
          <w:p w14:paraId="2172532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C4AD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90108B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1601,4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7B8BED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387,9</w:t>
            </w:r>
          </w:p>
        </w:tc>
      </w:tr>
      <w:tr w:rsidR="00A357BA" w:rsidRPr="00550130" w14:paraId="1D24D578" w14:textId="77777777" w:rsidTr="005A0419">
        <w:trPr>
          <w:trHeight w:val="630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69655C6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5663" w:type="dxa"/>
            <w:shd w:val="clear" w:color="auto" w:fill="auto"/>
            <w:vAlign w:val="bottom"/>
            <w:hideMark/>
          </w:tcPr>
          <w:p w14:paraId="70976A3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aplinkos ministerijos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25E5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07985B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10BCF8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A357BA" w:rsidRPr="00550130" w14:paraId="1682818A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91E204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3C8384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23CD64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F8B47B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D4C631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79919881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7B03B3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EDD5E2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72444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B23B8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7A2548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  <w:tr w:rsidR="00A357BA" w:rsidRPr="00550130" w14:paraId="7BE88CDB" w14:textId="77777777" w:rsidTr="005A0419">
        <w:trPr>
          <w:trHeight w:val="6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194886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1A425EF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konkurencijos tarybos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4116D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F17423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5577F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305CACF6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370A20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30397F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E9C0E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999C5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D102B5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52341CF0" w14:textId="77777777" w:rsidTr="005A0419">
        <w:trPr>
          <w:trHeight w:val="66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E641DD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11DA0EC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krašto apsaugos 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575FFB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E039B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71315B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A357BA" w:rsidRPr="00550130" w14:paraId="1AA09DCF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44703C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23687B9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599C8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AD6D6F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F0269C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A357BA" w:rsidRPr="00550130" w14:paraId="68637093" w14:textId="77777777" w:rsidTr="005A0419">
        <w:trPr>
          <w:trHeight w:val="6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ED2CFC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1879433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kultūros ministerijos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F141A2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3C121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88F314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A357BA" w:rsidRPr="00550130" w14:paraId="3736900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9E29F2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1601712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5E4C3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C9EC78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2594EF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A357BA" w:rsidRPr="00550130" w14:paraId="71E7669A" w14:textId="77777777" w:rsidTr="005A0419">
        <w:trPr>
          <w:trHeight w:val="6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33F340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ABBF4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793DB1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E499CD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91190A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A357BA" w:rsidRPr="00550130" w14:paraId="0EE05476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5581F8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0BE420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DF6F08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769F3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2C807C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A357BA" w:rsidRPr="00550130" w14:paraId="0DBF56B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F14F88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290103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CAE36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1829C9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ABE333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73C95F8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06F6C6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D9D5EF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95002A5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D8230A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67,4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69095A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357BA" w:rsidRPr="00550130" w14:paraId="0712000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F62018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DE06E5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F57CC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5BFFC1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135C6A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</w:tr>
      <w:tr w:rsidR="00A357BA" w:rsidRPr="00550130" w14:paraId="35B2547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897075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500BBC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30A17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CB08E0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459D5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</w:tr>
      <w:tr w:rsidR="00A357BA" w:rsidRPr="00550130" w14:paraId="7E0E75B5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55E6F9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EB7C9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18C34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407E9E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EA654C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A357BA" w:rsidRPr="00550130" w14:paraId="096FF58E" w14:textId="77777777" w:rsidTr="005A0419">
        <w:trPr>
          <w:trHeight w:val="69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BC69BD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5D56318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sveikatos apsaugos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EB78D8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2BDE47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9F364D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542BF819" w14:textId="77777777" w:rsidTr="005A0419">
        <w:trPr>
          <w:trHeight w:val="421"/>
        </w:trPr>
        <w:tc>
          <w:tcPr>
            <w:tcW w:w="995" w:type="dxa"/>
            <w:shd w:val="clear" w:color="000000" w:fill="FFFFFF"/>
            <w:noWrap/>
            <w:vAlign w:val="bottom"/>
          </w:tcPr>
          <w:p w14:paraId="272C08A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663" w:type="dxa"/>
            <w:shd w:val="clear" w:color="000000" w:fill="FFFFFF"/>
            <w:vAlign w:val="center"/>
          </w:tcPr>
          <w:p w14:paraId="5F54ADC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E9AC31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</w:tcPr>
          <w:p w14:paraId="223A49F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</w:tcPr>
          <w:p w14:paraId="3134DDC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57BA" w:rsidRPr="00550130" w14:paraId="2F9838DB" w14:textId="77777777" w:rsidTr="005A0419">
        <w:trPr>
          <w:trHeight w:val="58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5D9BFC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D9E45C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E8988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30186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126264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0B3B0F87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DC9FE1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1.6.2.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925266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13F63F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EB8C3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26F19B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3722D105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3CF536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3C0954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2C8C0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03E4E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670F99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247041AD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DB9802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07597F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švietimo, mokslo ir sporto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A53524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988DB3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24FA4C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089CCD2F" w14:textId="77777777" w:rsidTr="005A0419">
        <w:trPr>
          <w:trHeight w:val="126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194613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4624CE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2C1BA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2E62D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392FA6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2E952D2E" w14:textId="77777777" w:rsidTr="005A0419">
        <w:trPr>
          <w:trHeight w:val="60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2784B6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BF1AB9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teisingumo ministerijos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51E09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D22961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14:paraId="52E4CCE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A357BA" w:rsidRPr="00550130" w14:paraId="6A4E82D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BF31C3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88D85E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855C8C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0545E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B586CB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A357BA" w:rsidRPr="00550130" w14:paraId="1638A757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0FD4E7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0B7EA1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9C83C4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77E98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0465BB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5,3</w:t>
            </w:r>
          </w:p>
        </w:tc>
      </w:tr>
      <w:tr w:rsidR="00A357BA" w:rsidRPr="00550130" w14:paraId="3622169B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67868C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4579E2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5A7F6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AD57DD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B494D2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287E393E" w14:textId="77777777" w:rsidTr="005A0419">
        <w:trPr>
          <w:trHeight w:val="6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4CA03A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4FC466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vidaus reikalų ministerijos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2705D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D16CF3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334,5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0F180B8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</w:tr>
      <w:tr w:rsidR="00A357BA" w:rsidRPr="00550130" w14:paraId="5E47569C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D66D02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C4C065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B9CFF5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FC997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598B43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357BA" w:rsidRPr="00550130" w14:paraId="3965D2F9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1D27F5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36B9F7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saugai, iš jų: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2D286D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8C507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EF85F1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</w:tr>
      <w:tr w:rsidR="00A357BA" w:rsidRPr="00550130" w14:paraId="0E09FB7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25B627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1.9.2.1.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6DD38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Astravo atominės elektrinės branduolinei avarijai pasirengti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BC8690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8350D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C09B1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191E86D4" w14:textId="77777777" w:rsidTr="005A0419">
        <w:trPr>
          <w:trHeight w:val="66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000328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2A0723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žemės ūkio ministerijos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4B634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72C81D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617D25C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2D98CABA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327367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260C5E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94E68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5C274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65A9F2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658CC623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9A60B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212185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3D7C9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E2117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BC4BCD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357BA" w:rsidRPr="00550130" w14:paraId="0779FBD3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49A249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087AF36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vyriausiojo archyvaro tarnybos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FD8668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BE1EDA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56825A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A357BA" w:rsidRPr="00550130" w14:paraId="43465D6D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DBE73F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3E72B76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priskirtiems archyviniams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dokumentams tvarkyti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F3802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89254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968C47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A357BA" w:rsidRPr="00550130" w14:paraId="73EF9775" w14:textId="77777777" w:rsidTr="005A0419">
        <w:trPr>
          <w:trHeight w:val="630"/>
        </w:trPr>
        <w:tc>
          <w:tcPr>
            <w:tcW w:w="10252" w:type="dxa"/>
            <w:gridSpan w:val="5"/>
            <w:shd w:val="clear" w:color="000000" w:fill="FFFFFF"/>
            <w:vAlign w:val="bottom"/>
            <w:hideMark/>
          </w:tcPr>
          <w:p w14:paraId="7D7B080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socialinės apsaugos ir darbo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A357BA" w:rsidRPr="00550130" w14:paraId="53DAFBC8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992563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E027FC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ECE28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BB9B8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A4A6A4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357BA" w:rsidRPr="00550130" w14:paraId="26146748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2F9FC0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B46604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E74A9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5249C4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88C368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357BA" w:rsidRPr="00550130" w14:paraId="1FD0C479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7CAFC4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13C7EA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D32D6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8826BE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E71D3A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357BA" w:rsidRPr="00550130" w14:paraId="07EF11E5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70E088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6A3A8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54F15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BB605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66B92E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357BA" w:rsidRPr="00550130" w14:paraId="3D69AD96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98E223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CC4196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1095A8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4A422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0D95A4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357BA" w:rsidRPr="00550130" w14:paraId="2C3812B6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A35322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5D0DF4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9125E9E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C4933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0515BB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357BA" w:rsidRPr="00550130" w14:paraId="7179FDB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E328F6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4B55B7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C8271F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5A0DA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0CBB20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357BA" w:rsidRPr="00550130" w14:paraId="221C0AB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</w:tcPr>
          <w:p w14:paraId="7006B49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5663" w:type="dxa"/>
            <w:shd w:val="clear" w:color="000000" w:fill="FFFFFF"/>
            <w:vAlign w:val="center"/>
          </w:tcPr>
          <w:p w14:paraId="4C4AC25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0F954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bottom"/>
          </w:tcPr>
          <w:p w14:paraId="4FDF55D5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</w:tcPr>
          <w:p w14:paraId="45ECA25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357BA" w:rsidRPr="00550130" w14:paraId="7275F7F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8D4E48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A4FF02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BCCB3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CD5FB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DDBBA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357BA" w:rsidRPr="00550130" w14:paraId="26C0C65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2B7E02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531F355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4F6B5B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D666D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034056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357BA" w:rsidRPr="00550130" w14:paraId="11ABD0E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C86DE9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D16038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92F0A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26BB3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8E9F01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357BA" w:rsidRPr="00550130" w14:paraId="60945304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778D38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158332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AE60F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CA384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BDDA1C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34B042FC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541A6B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2A62B7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DDBA9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44CD8B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3231A2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53ABFC0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906831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39DF85A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18683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663A19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73ABE8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357BA" w:rsidRPr="00550130" w14:paraId="277E08A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7EFD7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71A175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FF3E79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10C932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A7722C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357BA" w:rsidRPr="00550130" w14:paraId="51A6C394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91FDF1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6BE541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ABDA6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E7880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5A5A34C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38AC95E6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5A9DB1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046980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4452B7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25F31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9EBDDE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4BBC2E4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FFF6E1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53085B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875B69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CA840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437622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A357BA" w:rsidRPr="00550130" w14:paraId="3809077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D49478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4F49835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40B27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70C585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357,6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FA6409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346</w:t>
            </w:r>
          </w:p>
        </w:tc>
      </w:tr>
      <w:tr w:rsidR="00A357BA" w:rsidRPr="00550130" w14:paraId="60ED41F2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4D716BC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1340869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7710E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D0A93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EF966E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</w:tr>
      <w:tr w:rsidR="00A357BA" w:rsidRPr="00550130" w14:paraId="0AE47526" w14:textId="77777777" w:rsidTr="005A0419">
        <w:trPr>
          <w:trHeight w:val="335"/>
        </w:trPr>
        <w:tc>
          <w:tcPr>
            <w:tcW w:w="10252" w:type="dxa"/>
            <w:gridSpan w:val="5"/>
            <w:shd w:val="clear" w:color="000000" w:fill="FFFFFF"/>
            <w:vAlign w:val="bottom"/>
            <w:hideMark/>
          </w:tcPr>
          <w:p w14:paraId="0907CA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vidaus reikalų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A357BA" w:rsidRPr="00550130" w14:paraId="30E9D4CE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96EE0E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DB6332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D4BB6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272C2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ED588B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357BA" w:rsidRPr="00550130" w14:paraId="50ABADF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1595A8E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97D2CA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2273692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5655D7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CBED985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357BA" w:rsidRPr="00550130" w14:paraId="343603C0" w14:textId="77777777" w:rsidTr="00A357BA">
        <w:trPr>
          <w:trHeight w:val="453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53CBC3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660E20C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skiriamų dotacijų valstybės perduotoms</w:t>
            </w: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funkcijoms vykdyti: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0CBAC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67270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66505E1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1442,9</w:t>
            </w:r>
          </w:p>
        </w:tc>
      </w:tr>
      <w:tr w:rsidR="00A357BA" w:rsidRPr="00550130" w14:paraId="006C6B76" w14:textId="77777777" w:rsidTr="00A357BA">
        <w:trPr>
          <w:trHeight w:val="461"/>
        </w:trPr>
        <w:tc>
          <w:tcPr>
            <w:tcW w:w="995" w:type="dxa"/>
            <w:shd w:val="clear" w:color="000000" w:fill="FFFFFF"/>
            <w:vAlign w:val="bottom"/>
            <w:hideMark/>
          </w:tcPr>
          <w:p w14:paraId="173AB87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13. </w:t>
            </w:r>
          </w:p>
        </w:tc>
        <w:tc>
          <w:tcPr>
            <w:tcW w:w="5663" w:type="dxa"/>
            <w:shd w:val="clear" w:color="000000" w:fill="FFFFFF"/>
            <w:vAlign w:val="bottom"/>
            <w:hideMark/>
          </w:tcPr>
          <w:p w14:paraId="42C36D4B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Dotacijų paskirstymas pagal programas ir asignavimų valdytojus: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E44BBB3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9" w:type="dxa"/>
            <w:shd w:val="clear" w:color="000000" w:fill="FFFFFF"/>
            <w:vAlign w:val="bottom"/>
            <w:hideMark/>
          </w:tcPr>
          <w:p w14:paraId="0DE1999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1183" w:type="dxa"/>
            <w:shd w:val="clear" w:color="000000" w:fill="FFFFFF"/>
            <w:vAlign w:val="bottom"/>
            <w:hideMark/>
          </w:tcPr>
          <w:p w14:paraId="22CF293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1442,9</w:t>
            </w:r>
          </w:p>
        </w:tc>
      </w:tr>
      <w:tr w:rsidR="00A357BA" w:rsidRPr="00550130" w14:paraId="34581C22" w14:textId="77777777" w:rsidTr="00A357BA">
        <w:trPr>
          <w:trHeight w:val="45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A6350D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F21A3D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987DC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D1EE881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5CA7E3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3E4D027C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333C014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13.1.1.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009816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B5C48D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422C4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1CA9EF46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A357BA" w:rsidRPr="00550130" w14:paraId="6C24E33E" w14:textId="77777777" w:rsidTr="005A0419">
        <w:trPr>
          <w:trHeight w:val="630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B65266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27F826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0BA97B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5B095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C8241D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A357BA" w:rsidRPr="00550130" w14:paraId="5BDAA9B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E2EB15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13.2.1.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40554A9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1A63D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675B7D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D1A0FB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A357BA" w:rsidRPr="00550130" w14:paraId="77DD6AD8" w14:textId="77777777" w:rsidTr="005A0419">
        <w:trPr>
          <w:trHeight w:val="94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6EACB19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7225898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18F4C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72505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180738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A357BA" w:rsidRPr="00550130" w14:paraId="0B5FF6C3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458C80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13.3.1.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CFE42D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5799A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ADC00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7CACC71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2F332428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B8A4C1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13.3.2.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0396D3FF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4FA0F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E03BC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2662967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A357BA" w:rsidRPr="00550130" w14:paraId="6825BC9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57FECC9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64FC010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BFE4D3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6BA3B7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188CCC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192D6B90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0AC20C0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13.4.1.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51547AC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F7F9E4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43A7D7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42ED003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A357BA" w:rsidRPr="00550130" w14:paraId="0006F911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7E842E4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663" w:type="dxa"/>
            <w:shd w:val="clear" w:color="000000" w:fill="FFFFFF"/>
            <w:vAlign w:val="center"/>
            <w:hideMark/>
          </w:tcPr>
          <w:p w14:paraId="2FF05820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7180B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762E190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1272,6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3774344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450,7</w:t>
            </w:r>
          </w:p>
        </w:tc>
      </w:tr>
      <w:tr w:rsidR="00A357BA" w:rsidRPr="00550130" w14:paraId="3007EDDF" w14:textId="77777777" w:rsidTr="005A0419">
        <w:trPr>
          <w:trHeight w:val="315"/>
        </w:trPr>
        <w:tc>
          <w:tcPr>
            <w:tcW w:w="995" w:type="dxa"/>
            <w:shd w:val="clear" w:color="000000" w:fill="FFFFFF"/>
            <w:noWrap/>
            <w:vAlign w:val="bottom"/>
            <w:hideMark/>
          </w:tcPr>
          <w:p w14:paraId="268DB028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13.5.1.</w:t>
            </w:r>
          </w:p>
        </w:tc>
        <w:tc>
          <w:tcPr>
            <w:tcW w:w="5663" w:type="dxa"/>
            <w:shd w:val="clear" w:color="000000" w:fill="FFFFFF"/>
            <w:noWrap/>
            <w:vAlign w:val="bottom"/>
            <w:hideMark/>
          </w:tcPr>
          <w:p w14:paraId="24ABC41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C8EEB31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E1972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1183" w:type="dxa"/>
            <w:shd w:val="clear" w:color="000000" w:fill="FFFFFF"/>
            <w:noWrap/>
            <w:vAlign w:val="bottom"/>
            <w:hideMark/>
          </w:tcPr>
          <w:p w14:paraId="0670CA2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A357BA" w:rsidRPr="00550130" w14:paraId="31A68DD3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3B3D443A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13.5.2.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86F3219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E1B86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A6D3B8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B90EB7A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A357BA" w:rsidRPr="00550130" w14:paraId="5506CF5A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5D9B9DB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13.5.3.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35FE229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1BBA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096D89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9BBCF27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A357BA" w:rsidRPr="00550130" w14:paraId="5266AE06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14D94C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13.5.4.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8514B0C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B8BA0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6C5FD3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48F240C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A357BA" w:rsidRPr="00550130" w14:paraId="6BA74284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82EED37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13.5.5.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B4F2EA5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D5DB6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6C0ECED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24E29D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A357BA" w:rsidRPr="00550130" w14:paraId="1DAB00B0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AAFAB0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13.5.6.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1040125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B75CF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3B34B83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06494B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357BA" w:rsidRPr="00550130" w14:paraId="40F185FB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446143D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13.5.7.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4F8339C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B99E5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75BDEE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6A830F5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57BA" w:rsidRPr="00550130" w14:paraId="22653520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CADB93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13.5.8.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7FA63974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7213C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1C2CBA4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90B5268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357BA" w:rsidRPr="00550130" w14:paraId="1144CF82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1FB3E232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13.5.9.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52F95C46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5C78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CD4D85E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C7D62D2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357BA" w:rsidRPr="00550130" w14:paraId="2B972C78" w14:textId="77777777" w:rsidTr="005A0419">
        <w:trPr>
          <w:trHeight w:val="315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17D97111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13.5.10.</w:t>
            </w:r>
          </w:p>
        </w:tc>
        <w:tc>
          <w:tcPr>
            <w:tcW w:w="5663" w:type="dxa"/>
            <w:shd w:val="clear" w:color="auto" w:fill="auto"/>
            <w:vAlign w:val="center"/>
            <w:hideMark/>
          </w:tcPr>
          <w:p w14:paraId="0BD34D8E" w14:textId="77777777" w:rsidR="00A357BA" w:rsidRPr="00550130" w:rsidRDefault="00A357BA" w:rsidP="005A041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2F2CA" w14:textId="77777777" w:rsidR="00A357BA" w:rsidRPr="00550130" w:rsidRDefault="00A357BA" w:rsidP="005A04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D38FDAF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E68F54B" w14:textId="77777777" w:rsidR="00A357BA" w:rsidRPr="00550130" w:rsidRDefault="00A357BA" w:rsidP="005A04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50130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</w:tbl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302A2"/>
    <w:rsid w:val="00292856"/>
    <w:rsid w:val="002E15F4"/>
    <w:rsid w:val="003C4B3E"/>
    <w:rsid w:val="00405907"/>
    <w:rsid w:val="00523F27"/>
    <w:rsid w:val="00550130"/>
    <w:rsid w:val="00566F7C"/>
    <w:rsid w:val="00A357BA"/>
    <w:rsid w:val="00BD0AFD"/>
    <w:rsid w:val="00D15080"/>
    <w:rsid w:val="00DD6218"/>
    <w:rsid w:val="00E05F20"/>
    <w:rsid w:val="00E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4121</Words>
  <Characters>2350</Characters>
  <Application>Microsoft Office Word</Application>
  <DocSecurity>0</DocSecurity>
  <Lines>19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7</cp:revision>
  <dcterms:created xsi:type="dcterms:W3CDTF">2023-01-20T07:44:00Z</dcterms:created>
  <dcterms:modified xsi:type="dcterms:W3CDTF">2023-02-02T11:26:00Z</dcterms:modified>
</cp:coreProperties>
</file>