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D0" w:rsidRDefault="007E61D0" w:rsidP="007E61D0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</w:p>
    <w:p w:rsidR="007E61D0" w:rsidRDefault="007E61D0" w:rsidP="007E61D0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AIŠKINAMASIS RAŠTAS</w:t>
      </w:r>
    </w:p>
    <w:p w:rsidR="007E61D0" w:rsidRDefault="007E61D0" w:rsidP="007E61D0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Dėl pritarimo Molėtų rajono savivaldybės dalyvavimui Švento Jokūbo savivaldybių asociacijoje</w:t>
      </w:r>
    </w:p>
    <w:p w:rsidR="007E61D0" w:rsidRDefault="007E61D0" w:rsidP="007E61D0">
      <w:pPr>
        <w:tabs>
          <w:tab w:val="num" w:pos="0"/>
          <w:tab w:val="left" w:pos="720"/>
        </w:tabs>
        <w:spacing w:after="0" w:line="240" w:lineRule="auto"/>
        <w:ind w:firstLine="360"/>
        <w:rPr>
          <w:rFonts w:eastAsia="Times New Roman" w:cs="Times New Roman"/>
          <w:szCs w:val="24"/>
        </w:rPr>
      </w:pPr>
    </w:p>
    <w:p w:rsidR="006C57CC" w:rsidRDefault="007E61D0" w:rsidP="006C57CC">
      <w:pPr>
        <w:pStyle w:val="Sraopastraipa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6C57CC">
        <w:rPr>
          <w:rFonts w:eastAsia="Times New Roman" w:cs="Times New Roman"/>
          <w:b/>
          <w:szCs w:val="24"/>
        </w:rPr>
        <w:t xml:space="preserve">Parengto tarybos sprendimo </w:t>
      </w:r>
      <w:r w:rsidR="00C6796B" w:rsidRPr="006C57CC">
        <w:rPr>
          <w:rFonts w:eastAsia="Times New Roman" w:cs="Times New Roman"/>
          <w:b/>
          <w:szCs w:val="24"/>
        </w:rPr>
        <w:t>projekto tikslai ir uždaviniai.</w:t>
      </w:r>
      <w:r w:rsidR="00C6796B">
        <w:rPr>
          <w:rFonts w:eastAsia="Times New Roman" w:cs="Times New Roman"/>
          <w:b/>
          <w:szCs w:val="24"/>
        </w:rPr>
        <w:t xml:space="preserve"> </w:t>
      </w:r>
      <w:r w:rsidR="00C6796B" w:rsidRPr="00C6796B">
        <w:rPr>
          <w:rFonts w:eastAsia="Times New Roman" w:cs="Times New Roman"/>
          <w:szCs w:val="24"/>
        </w:rPr>
        <w:t>Į Molėtų rajono sav</w:t>
      </w:r>
      <w:r w:rsidR="00C6796B">
        <w:rPr>
          <w:rFonts w:eastAsia="Times New Roman" w:cs="Times New Roman"/>
          <w:szCs w:val="24"/>
        </w:rPr>
        <w:t>ivaldybės</w:t>
      </w:r>
    </w:p>
    <w:p w:rsidR="006C57CC" w:rsidRPr="006C57CC" w:rsidRDefault="00C6796B" w:rsidP="006C57CC">
      <w:pPr>
        <w:spacing w:line="360" w:lineRule="auto"/>
        <w:jc w:val="both"/>
        <w:rPr>
          <w:rFonts w:eastAsia="Times New Roman" w:cs="Times New Roman"/>
          <w:szCs w:val="24"/>
        </w:rPr>
      </w:pPr>
      <w:r w:rsidRPr="006C57CC">
        <w:rPr>
          <w:rFonts w:eastAsia="Times New Roman" w:cs="Times New Roman"/>
          <w:szCs w:val="24"/>
        </w:rPr>
        <w:t xml:space="preserve"> merą raštu kreipėsi Šv. Jokūbo kelio savivaldybių asociacijos prezidentas Rytis Mykolas Račkauskas kviesdamas Molėtų rajono savivaldybę įsijungti į </w:t>
      </w:r>
      <w:proofErr w:type="spellStart"/>
      <w:r w:rsidRPr="006C57CC">
        <w:rPr>
          <w:rFonts w:eastAsia="Times New Roman" w:cs="Times New Roman"/>
          <w:szCs w:val="24"/>
        </w:rPr>
        <w:t>šv.</w:t>
      </w:r>
      <w:proofErr w:type="spellEnd"/>
      <w:r w:rsidRPr="006C57CC">
        <w:rPr>
          <w:rFonts w:eastAsia="Times New Roman" w:cs="Times New Roman"/>
          <w:szCs w:val="24"/>
        </w:rPr>
        <w:t xml:space="preserve"> Jokūbo kelio federaciją ir tapti Šv. Jokūbo piligrimų ir jo atšakų visoje krikščioniškoje Europoje tinklo dalimi. </w:t>
      </w:r>
      <w:r w:rsidR="004E6987" w:rsidRPr="006C57CC">
        <w:rPr>
          <w:rFonts w:eastAsia="Times New Roman" w:cs="Times New Roman"/>
          <w:szCs w:val="24"/>
        </w:rPr>
        <w:t>Šv. Jokūbo ke</w:t>
      </w:r>
      <w:r w:rsidR="00426528" w:rsidRPr="006C57CC">
        <w:rPr>
          <w:rFonts w:eastAsia="Times New Roman" w:cs="Times New Roman"/>
          <w:szCs w:val="24"/>
        </w:rPr>
        <w:t>lio federacija yra organizacija</w:t>
      </w:r>
      <w:r w:rsidR="004E6987" w:rsidRPr="006C57CC">
        <w:rPr>
          <w:rFonts w:eastAsia="Times New Roman" w:cs="Times New Roman"/>
          <w:szCs w:val="24"/>
        </w:rPr>
        <w:t xml:space="preserve">, vienijanti teritorinius vienetus Europos tarybos. Tame tarpe ir Europos Sąjungos valstybėse narėse, Europos Tarybos paskirtoji institucija, vadovaujanti pirmojo Europos kultūros Šv. Jokūbo kelio plėtrai.  Siekiant atstovavimo Europos </w:t>
      </w:r>
      <w:proofErr w:type="spellStart"/>
      <w:r w:rsidR="004E6987" w:rsidRPr="006C57CC">
        <w:rPr>
          <w:rFonts w:eastAsia="Times New Roman" w:cs="Times New Roman"/>
          <w:szCs w:val="24"/>
        </w:rPr>
        <w:t>Šv</w:t>
      </w:r>
      <w:proofErr w:type="spellEnd"/>
      <w:r w:rsidR="004E6987" w:rsidRPr="006C57CC">
        <w:rPr>
          <w:rFonts w:eastAsia="Times New Roman" w:cs="Times New Roman"/>
          <w:szCs w:val="24"/>
        </w:rPr>
        <w:t>, Jokūbo federacijoje keletas Lietuvos savivaldybių , per kurių teritorija</w:t>
      </w:r>
      <w:r w:rsidR="00426528" w:rsidRPr="006C57CC">
        <w:rPr>
          <w:rFonts w:eastAsia="Times New Roman" w:cs="Times New Roman"/>
          <w:szCs w:val="24"/>
        </w:rPr>
        <w:t>s eina Šv. Jokū</w:t>
      </w:r>
      <w:r w:rsidR="004E6987" w:rsidRPr="006C57CC">
        <w:rPr>
          <w:rFonts w:eastAsia="Times New Roman" w:cs="Times New Roman"/>
          <w:szCs w:val="24"/>
        </w:rPr>
        <w:t>bo keliai</w:t>
      </w:r>
      <w:r w:rsidR="00426528" w:rsidRPr="006C57CC">
        <w:rPr>
          <w:rFonts w:eastAsia="Times New Roman" w:cs="Times New Roman"/>
          <w:szCs w:val="24"/>
        </w:rPr>
        <w:t>, įsteigė</w:t>
      </w:r>
      <w:r w:rsidR="004E6987" w:rsidRPr="006C57CC">
        <w:rPr>
          <w:rFonts w:eastAsia="Times New Roman" w:cs="Times New Roman"/>
          <w:szCs w:val="24"/>
        </w:rPr>
        <w:t xml:space="preserve"> Šv. Jokūbo  kelio savivaldybių asociaciją. </w:t>
      </w:r>
      <w:r w:rsidR="00426528" w:rsidRPr="006C57CC">
        <w:rPr>
          <w:rFonts w:eastAsia="Times New Roman" w:cs="Times New Roman"/>
          <w:szCs w:val="24"/>
        </w:rPr>
        <w:t>Molėtų rajono savivaldybės teritorijoje yra dvi Šv. Jokūbo bažnyčios.</w:t>
      </w:r>
      <w:r w:rsidR="006C57CC" w:rsidRPr="006C57CC">
        <w:rPr>
          <w:rFonts w:eastAsia="Times New Roman" w:cs="Times New Roman"/>
          <w:szCs w:val="24"/>
        </w:rPr>
        <w:t xml:space="preserve"> </w:t>
      </w:r>
    </w:p>
    <w:p w:rsidR="006C57CC" w:rsidRPr="006C57CC" w:rsidRDefault="007E61D0" w:rsidP="006C57CC">
      <w:pPr>
        <w:pStyle w:val="Sraopastraipa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6C57CC">
        <w:rPr>
          <w:rFonts w:eastAsia="Times New Roman" w:cs="Times New Roman"/>
          <w:b/>
          <w:szCs w:val="24"/>
        </w:rPr>
        <w:t>Šiuo metu esantis teisinis reglamentavimas.</w:t>
      </w:r>
      <w:r w:rsidRPr="006C57CC">
        <w:rPr>
          <w:rFonts w:ascii="Consolas" w:eastAsia="Times New Roman" w:hAnsi="Consolas" w:cs="Consolas"/>
          <w:sz w:val="20"/>
          <w:szCs w:val="20"/>
          <w:lang w:eastAsia="lt-LT"/>
        </w:rPr>
        <w:t xml:space="preserve"> </w:t>
      </w:r>
      <w:proofErr w:type="spellStart"/>
      <w:r w:rsidRPr="006C57CC">
        <w:rPr>
          <w:szCs w:val="24"/>
          <w:lang w:val="en-GB"/>
        </w:rPr>
        <w:t>Lietuvos</w:t>
      </w:r>
      <w:proofErr w:type="spellEnd"/>
      <w:r w:rsidRPr="006C57CC">
        <w:rPr>
          <w:szCs w:val="24"/>
          <w:lang w:val="en-GB"/>
        </w:rPr>
        <w:t xml:space="preserve"> </w:t>
      </w:r>
      <w:proofErr w:type="spellStart"/>
      <w:r w:rsidRPr="006C57CC">
        <w:rPr>
          <w:szCs w:val="24"/>
          <w:lang w:val="en-GB"/>
        </w:rPr>
        <w:t>Respubli</w:t>
      </w:r>
      <w:r w:rsidR="00165614" w:rsidRPr="006C57CC">
        <w:rPr>
          <w:szCs w:val="24"/>
          <w:lang w:val="en-GB"/>
        </w:rPr>
        <w:t>kos</w:t>
      </w:r>
      <w:proofErr w:type="spellEnd"/>
      <w:r w:rsidR="00165614" w:rsidRPr="006C57CC">
        <w:rPr>
          <w:szCs w:val="24"/>
          <w:lang w:val="en-GB"/>
        </w:rPr>
        <w:t xml:space="preserve"> </w:t>
      </w:r>
      <w:proofErr w:type="spellStart"/>
      <w:r w:rsidR="00165614" w:rsidRPr="006C57CC">
        <w:rPr>
          <w:szCs w:val="24"/>
          <w:lang w:val="en-GB"/>
        </w:rPr>
        <w:t>vietos</w:t>
      </w:r>
      <w:proofErr w:type="spellEnd"/>
      <w:r w:rsidR="00165614" w:rsidRPr="006C57CC">
        <w:rPr>
          <w:szCs w:val="24"/>
          <w:lang w:val="en-GB"/>
        </w:rPr>
        <w:t xml:space="preserve"> </w:t>
      </w:r>
      <w:proofErr w:type="spellStart"/>
      <w:r w:rsidR="00165614" w:rsidRPr="006C57CC">
        <w:rPr>
          <w:szCs w:val="24"/>
          <w:lang w:val="en-GB"/>
        </w:rPr>
        <w:t>savivaldos</w:t>
      </w:r>
      <w:proofErr w:type="spellEnd"/>
    </w:p>
    <w:p w:rsidR="006C57CC" w:rsidRPr="006C57CC" w:rsidRDefault="00165614" w:rsidP="006C57CC">
      <w:pPr>
        <w:spacing w:line="360" w:lineRule="auto"/>
        <w:jc w:val="both"/>
        <w:rPr>
          <w:rFonts w:eastAsia="Times New Roman" w:cs="Times New Roman"/>
          <w:szCs w:val="24"/>
        </w:rPr>
      </w:pPr>
      <w:r w:rsidRPr="006C57CC">
        <w:rPr>
          <w:szCs w:val="24"/>
          <w:lang w:val="en-GB"/>
        </w:rPr>
        <w:t xml:space="preserve"> </w:t>
      </w:r>
      <w:proofErr w:type="spellStart"/>
      <w:r w:rsidRPr="006C57CC">
        <w:rPr>
          <w:szCs w:val="24"/>
          <w:lang w:val="en-GB"/>
        </w:rPr>
        <w:t>įstatymo</w:t>
      </w:r>
      <w:proofErr w:type="spellEnd"/>
      <w:r w:rsidRPr="006C57CC">
        <w:rPr>
          <w:szCs w:val="24"/>
          <w:lang w:val="en-GB"/>
        </w:rPr>
        <w:t xml:space="preserve"> </w:t>
      </w:r>
      <w:r w:rsidR="007E61D0" w:rsidRPr="006C57CC">
        <w:rPr>
          <w:szCs w:val="24"/>
          <w:lang w:val="en-GB"/>
        </w:rPr>
        <w:t xml:space="preserve">6 </w:t>
      </w:r>
      <w:proofErr w:type="spellStart"/>
      <w:proofErr w:type="gramStart"/>
      <w:r w:rsidR="007E61D0" w:rsidRPr="006C57CC">
        <w:rPr>
          <w:szCs w:val="24"/>
          <w:lang w:val="en-GB"/>
        </w:rPr>
        <w:t>straipsnio</w:t>
      </w:r>
      <w:proofErr w:type="spellEnd"/>
      <w:r w:rsidR="007E61D0" w:rsidRPr="006C57CC">
        <w:rPr>
          <w:szCs w:val="24"/>
          <w:lang w:val="en-GB"/>
        </w:rPr>
        <w:t xml:space="preserve">  13</w:t>
      </w:r>
      <w:proofErr w:type="gramEnd"/>
      <w:r w:rsidR="007E61D0" w:rsidRPr="006C57CC">
        <w:rPr>
          <w:szCs w:val="24"/>
          <w:lang w:val="en-GB"/>
        </w:rPr>
        <w:t xml:space="preserve"> p., 16 </w:t>
      </w:r>
      <w:proofErr w:type="spellStart"/>
      <w:r w:rsidR="007E61D0" w:rsidRPr="006C57CC">
        <w:rPr>
          <w:szCs w:val="24"/>
          <w:lang w:val="en-GB"/>
        </w:rPr>
        <w:t>straipsnio</w:t>
      </w:r>
      <w:proofErr w:type="spellEnd"/>
      <w:r w:rsidR="007E61D0" w:rsidRPr="006C57CC">
        <w:rPr>
          <w:szCs w:val="24"/>
          <w:lang w:val="en-GB"/>
        </w:rPr>
        <w:t xml:space="preserve"> 2 </w:t>
      </w:r>
      <w:proofErr w:type="spellStart"/>
      <w:r w:rsidR="007E61D0" w:rsidRPr="006C57CC">
        <w:rPr>
          <w:szCs w:val="24"/>
          <w:lang w:val="en-GB"/>
        </w:rPr>
        <w:t>dalies</w:t>
      </w:r>
      <w:proofErr w:type="spellEnd"/>
      <w:r w:rsidR="007E61D0" w:rsidRPr="006C57CC">
        <w:rPr>
          <w:szCs w:val="24"/>
          <w:lang w:val="en-GB"/>
        </w:rPr>
        <w:t xml:space="preserve"> 22 </w:t>
      </w:r>
      <w:r w:rsidR="007E61D0" w:rsidRPr="006C57CC">
        <w:rPr>
          <w:rFonts w:eastAsia="Times New Roman" w:cs="Times New Roman"/>
          <w:szCs w:val="24"/>
        </w:rPr>
        <w:t>p.</w:t>
      </w:r>
      <w:r w:rsidRPr="006C57CC">
        <w:rPr>
          <w:rFonts w:eastAsia="Times New Roman" w:cs="Times New Roman"/>
          <w:szCs w:val="24"/>
        </w:rPr>
        <w:t>, 4 dalis,</w:t>
      </w:r>
      <w:r w:rsidR="007E61D0" w:rsidRPr="006C57CC">
        <w:rPr>
          <w:rFonts w:eastAsia="Times New Roman" w:cs="Times New Roman"/>
          <w:szCs w:val="24"/>
        </w:rPr>
        <w:t xml:space="preserve"> Lietuvos Respubli</w:t>
      </w:r>
      <w:r w:rsidR="00C6796B" w:rsidRPr="006C57CC">
        <w:rPr>
          <w:rFonts w:eastAsia="Times New Roman" w:cs="Times New Roman"/>
          <w:szCs w:val="24"/>
        </w:rPr>
        <w:t>kos  asociacijų įstatymo 13 stra</w:t>
      </w:r>
      <w:r w:rsidR="007E61D0" w:rsidRPr="006C57CC">
        <w:rPr>
          <w:rFonts w:eastAsia="Times New Roman" w:cs="Times New Roman"/>
          <w:szCs w:val="24"/>
        </w:rPr>
        <w:t>ipsnio 1 dalis.</w:t>
      </w:r>
      <w:r w:rsidR="006C57CC" w:rsidRPr="006C57CC">
        <w:rPr>
          <w:rFonts w:eastAsia="Times New Roman" w:cs="Times New Roman"/>
          <w:szCs w:val="24"/>
        </w:rPr>
        <w:t xml:space="preserve"> </w:t>
      </w:r>
    </w:p>
    <w:p w:rsidR="002C31A1" w:rsidRPr="002C31A1" w:rsidRDefault="007E61D0" w:rsidP="006C57CC">
      <w:pPr>
        <w:pStyle w:val="Sraopastraipa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6C57CC">
        <w:rPr>
          <w:rFonts w:eastAsia="Times New Roman" w:cs="Times New Roman"/>
          <w:b/>
          <w:szCs w:val="24"/>
        </w:rPr>
        <w:t>Galimos teigiamos ir neigiamos pasekmės priėmus siūlomą tarybos sprendimo</w:t>
      </w:r>
    </w:p>
    <w:p w:rsidR="006C57CC" w:rsidRPr="002C31A1" w:rsidRDefault="007E61D0" w:rsidP="002C31A1">
      <w:pPr>
        <w:spacing w:line="360" w:lineRule="auto"/>
        <w:jc w:val="both"/>
        <w:rPr>
          <w:rFonts w:eastAsia="Times New Roman" w:cs="Times New Roman"/>
          <w:szCs w:val="24"/>
        </w:rPr>
      </w:pPr>
      <w:r w:rsidRPr="002C31A1">
        <w:rPr>
          <w:rFonts w:eastAsia="Times New Roman" w:cs="Times New Roman"/>
          <w:b/>
          <w:szCs w:val="24"/>
        </w:rPr>
        <w:t xml:space="preserve"> projektą</w:t>
      </w:r>
      <w:r w:rsidRPr="002C31A1">
        <w:rPr>
          <w:rFonts w:eastAsia="Times New Roman" w:cs="Times New Roman"/>
          <w:szCs w:val="24"/>
        </w:rPr>
        <w:t xml:space="preserve">. </w:t>
      </w:r>
      <w:r w:rsidR="00C6796B" w:rsidRPr="002C31A1">
        <w:rPr>
          <w:rFonts w:eastAsia="Times New Roman" w:cs="Times New Roman"/>
          <w:szCs w:val="24"/>
        </w:rPr>
        <w:t>Įsijungus į Europos federaciją savivaldybei atsirastų naujų galimybių dalyvauti tarptau</w:t>
      </w:r>
      <w:r w:rsidR="00165614" w:rsidRPr="002C31A1">
        <w:rPr>
          <w:rFonts w:eastAsia="Times New Roman" w:cs="Times New Roman"/>
          <w:szCs w:val="24"/>
        </w:rPr>
        <w:t>tinio turizmo maršrutų schemose, p</w:t>
      </w:r>
      <w:r w:rsidR="00C6796B" w:rsidRPr="002C31A1">
        <w:rPr>
          <w:rFonts w:eastAsia="Times New Roman" w:cs="Times New Roman"/>
          <w:szCs w:val="24"/>
        </w:rPr>
        <w:t xml:space="preserve">asinaudoti </w:t>
      </w:r>
      <w:r w:rsidR="00426528" w:rsidRPr="002C31A1">
        <w:rPr>
          <w:rFonts w:eastAsia="Times New Roman" w:cs="Times New Roman"/>
          <w:szCs w:val="24"/>
        </w:rPr>
        <w:t>ES lėšomis</w:t>
      </w:r>
      <w:r w:rsidR="00C6796B" w:rsidRPr="002C31A1">
        <w:rPr>
          <w:rFonts w:eastAsia="Times New Roman" w:cs="Times New Roman"/>
          <w:szCs w:val="24"/>
        </w:rPr>
        <w:t>, skirtomis Europos kultūros kelių plėtrai, tarptautinio turizmo skatinimui, kultūros ir</w:t>
      </w:r>
      <w:r w:rsidR="006C57CC" w:rsidRPr="002C31A1">
        <w:rPr>
          <w:rFonts w:eastAsia="Times New Roman" w:cs="Times New Roman"/>
          <w:szCs w:val="24"/>
        </w:rPr>
        <w:t xml:space="preserve"> gamtinio paveldo išsaugojimui.</w:t>
      </w:r>
    </w:p>
    <w:p w:rsidR="006C57CC" w:rsidRPr="006C57CC" w:rsidRDefault="007E61D0" w:rsidP="006C57CC">
      <w:pPr>
        <w:pStyle w:val="Sraopastraipa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6C57CC">
        <w:rPr>
          <w:rFonts w:eastAsia="Times New Roman" w:cs="Times New Roman"/>
          <w:b/>
          <w:szCs w:val="24"/>
        </w:rPr>
        <w:t xml:space="preserve">Priemonės sprendimui įgyvendinti. </w:t>
      </w:r>
    </w:p>
    <w:p w:rsidR="002C31A1" w:rsidRDefault="007E61D0" w:rsidP="006C57CC">
      <w:pPr>
        <w:pStyle w:val="Sraopastraipa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6C57CC">
        <w:rPr>
          <w:rFonts w:eastAsia="Times New Roman" w:cs="Times New Roman"/>
          <w:b/>
          <w:szCs w:val="24"/>
        </w:rPr>
        <w:t xml:space="preserve">Lėšų poreikis ir jų šaltiniai (prireikus skaičiavimai ir išlaidų sąmatos) </w:t>
      </w:r>
      <w:r w:rsidRPr="006C57CC">
        <w:rPr>
          <w:rFonts w:eastAsia="Times New Roman" w:cs="Times New Roman"/>
          <w:szCs w:val="24"/>
        </w:rPr>
        <w:t xml:space="preserve">.  </w:t>
      </w:r>
      <w:r w:rsidR="00C6796B" w:rsidRPr="006C57CC">
        <w:rPr>
          <w:rFonts w:eastAsia="Times New Roman" w:cs="Times New Roman"/>
          <w:szCs w:val="24"/>
        </w:rPr>
        <w:t xml:space="preserve">Metinis </w:t>
      </w:r>
      <w:r w:rsidR="004E6987" w:rsidRPr="006C57CC">
        <w:rPr>
          <w:rFonts w:eastAsia="Times New Roman" w:cs="Times New Roman"/>
          <w:szCs w:val="24"/>
        </w:rPr>
        <w:t>nario</w:t>
      </w:r>
    </w:p>
    <w:p w:rsidR="006C57CC" w:rsidRPr="002C31A1" w:rsidRDefault="004E6987" w:rsidP="002C31A1">
      <w:pPr>
        <w:spacing w:line="360" w:lineRule="auto"/>
        <w:jc w:val="both"/>
        <w:rPr>
          <w:rFonts w:eastAsia="Times New Roman" w:cs="Times New Roman"/>
          <w:szCs w:val="24"/>
        </w:rPr>
      </w:pPr>
      <w:r w:rsidRPr="002C31A1">
        <w:rPr>
          <w:rFonts w:eastAsia="Times New Roman" w:cs="Times New Roman"/>
          <w:szCs w:val="24"/>
        </w:rPr>
        <w:t xml:space="preserve"> mokestis </w:t>
      </w:r>
      <w:r w:rsidR="008A781E" w:rsidRPr="002C31A1">
        <w:rPr>
          <w:rFonts w:eastAsia="Times New Roman" w:cs="Times New Roman"/>
          <w:szCs w:val="24"/>
        </w:rPr>
        <w:t xml:space="preserve">Europos </w:t>
      </w:r>
      <w:r w:rsidRPr="002C31A1">
        <w:rPr>
          <w:rFonts w:eastAsia="Times New Roman" w:cs="Times New Roman"/>
          <w:szCs w:val="24"/>
        </w:rPr>
        <w:t xml:space="preserve">Šv. Jokūbo </w:t>
      </w:r>
      <w:r w:rsidR="008A781E" w:rsidRPr="002C31A1">
        <w:rPr>
          <w:rFonts w:eastAsia="Times New Roman" w:cs="Times New Roman"/>
          <w:szCs w:val="24"/>
        </w:rPr>
        <w:t xml:space="preserve">kelio </w:t>
      </w:r>
      <w:r w:rsidRPr="002C31A1">
        <w:rPr>
          <w:rFonts w:eastAsia="Times New Roman" w:cs="Times New Roman"/>
          <w:szCs w:val="24"/>
        </w:rPr>
        <w:t xml:space="preserve">federacijai 5000 eurų, </w:t>
      </w:r>
      <w:r w:rsidR="008A781E" w:rsidRPr="002C31A1">
        <w:rPr>
          <w:rFonts w:eastAsia="Times New Roman" w:cs="Times New Roman"/>
          <w:szCs w:val="24"/>
        </w:rPr>
        <w:t>kiekvienos savivaldybės mokama suma būtu proporcinga Asociacijos narių skaičiui. M</w:t>
      </w:r>
      <w:r w:rsidRPr="002C31A1">
        <w:rPr>
          <w:rFonts w:eastAsia="Times New Roman" w:cs="Times New Roman"/>
          <w:szCs w:val="24"/>
        </w:rPr>
        <w:t xml:space="preserve">etinis mokestis </w:t>
      </w:r>
      <w:r w:rsidR="008A781E" w:rsidRPr="002C31A1">
        <w:rPr>
          <w:rFonts w:eastAsia="Times New Roman" w:cs="Times New Roman"/>
          <w:szCs w:val="24"/>
        </w:rPr>
        <w:t xml:space="preserve">Lietuvos Šv. Jokūbo kelio savivaldybių </w:t>
      </w:r>
      <w:r w:rsidRPr="002C31A1">
        <w:rPr>
          <w:rFonts w:eastAsia="Times New Roman" w:cs="Times New Roman"/>
          <w:szCs w:val="24"/>
        </w:rPr>
        <w:t>asociacijai -</w:t>
      </w:r>
      <w:r w:rsidR="008A781E" w:rsidRPr="002C31A1">
        <w:rPr>
          <w:rFonts w:eastAsia="Times New Roman" w:cs="Times New Roman"/>
          <w:szCs w:val="24"/>
        </w:rPr>
        <w:t xml:space="preserve"> </w:t>
      </w:r>
      <w:r w:rsidRPr="002C31A1">
        <w:rPr>
          <w:rFonts w:eastAsia="Times New Roman" w:cs="Times New Roman"/>
          <w:szCs w:val="24"/>
        </w:rPr>
        <w:t>300 eurų, vienkartinis stojimo mokestis -</w:t>
      </w:r>
      <w:r w:rsidR="002C31A1">
        <w:rPr>
          <w:rFonts w:eastAsia="Times New Roman" w:cs="Times New Roman"/>
          <w:szCs w:val="24"/>
        </w:rPr>
        <w:t xml:space="preserve"> </w:t>
      </w:r>
      <w:r w:rsidRPr="002C31A1">
        <w:rPr>
          <w:rFonts w:eastAsia="Times New Roman" w:cs="Times New Roman"/>
          <w:szCs w:val="24"/>
        </w:rPr>
        <w:t xml:space="preserve">100 eurų. </w:t>
      </w:r>
    </w:p>
    <w:p w:rsidR="007E61D0" w:rsidRPr="006C57CC" w:rsidRDefault="007E61D0" w:rsidP="006C57CC">
      <w:pPr>
        <w:pStyle w:val="Sraopastraipa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6C57CC">
        <w:rPr>
          <w:rFonts w:eastAsia="Times New Roman" w:cs="Times New Roman"/>
          <w:b/>
          <w:szCs w:val="24"/>
        </w:rPr>
        <w:t xml:space="preserve">Vykdytojai, įvykdymo terminai.  </w:t>
      </w:r>
      <w:r w:rsidR="00426528" w:rsidRPr="006C57CC">
        <w:rPr>
          <w:rFonts w:eastAsia="Times New Roman" w:cs="Times New Roman"/>
          <w:szCs w:val="24"/>
        </w:rPr>
        <w:t>Savivaldybės meras, savivaldybės administracija</w:t>
      </w:r>
    </w:p>
    <w:p w:rsidR="006C57CC" w:rsidRDefault="006C57CC" w:rsidP="00426528">
      <w:pPr>
        <w:spacing w:after="0" w:line="240" w:lineRule="auto"/>
        <w:jc w:val="both"/>
        <w:rPr>
          <w:rFonts w:eastAsia="Times New Roman" w:cs="Times New Roman"/>
          <w:szCs w:val="24"/>
          <w:lang w:val="en-GB"/>
        </w:rPr>
      </w:pPr>
    </w:p>
    <w:p w:rsidR="007E61D0" w:rsidRDefault="007E61D0" w:rsidP="00426528">
      <w:pPr>
        <w:spacing w:after="0" w:line="240" w:lineRule="auto"/>
        <w:jc w:val="both"/>
        <w:rPr>
          <w:rFonts w:eastAsia="Times New Roman" w:cs="Times New Roman"/>
          <w:szCs w:val="24"/>
          <w:lang w:val="en-GB"/>
        </w:rPr>
      </w:pPr>
      <w:proofErr w:type="spellStart"/>
      <w:r>
        <w:rPr>
          <w:rFonts w:eastAsia="Times New Roman" w:cs="Times New Roman"/>
          <w:szCs w:val="24"/>
          <w:lang w:val="en-GB"/>
        </w:rPr>
        <w:t>Pare</w:t>
      </w:r>
      <w:bookmarkStart w:id="0" w:name="_GoBack"/>
      <w:bookmarkEnd w:id="0"/>
      <w:r>
        <w:rPr>
          <w:rFonts w:eastAsia="Times New Roman" w:cs="Times New Roman"/>
          <w:szCs w:val="24"/>
          <w:lang w:val="en-GB"/>
        </w:rPr>
        <w:t>ngė</w:t>
      </w:r>
      <w:proofErr w:type="spellEnd"/>
      <w:r>
        <w:rPr>
          <w:rFonts w:eastAsia="Times New Roman" w:cs="Times New Roman"/>
          <w:szCs w:val="24"/>
          <w:lang w:val="en-GB"/>
        </w:rPr>
        <w:t xml:space="preserve"> </w:t>
      </w:r>
    </w:p>
    <w:p w:rsidR="007E61D0" w:rsidRDefault="004E6987" w:rsidP="00426528">
      <w:pPr>
        <w:jc w:val="both"/>
      </w:pPr>
      <w:r>
        <w:t xml:space="preserve">Mero pavaduotojas </w:t>
      </w:r>
    </w:p>
    <w:p w:rsidR="00AB48EB" w:rsidRDefault="004E6987">
      <w:r>
        <w:t>Mindaugas Kildišius</w:t>
      </w:r>
    </w:p>
    <w:sectPr w:rsidR="00AB48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46AB1"/>
    <w:multiLevelType w:val="hybridMultilevel"/>
    <w:tmpl w:val="5454795C"/>
    <w:lvl w:ilvl="0" w:tplc="40DA778A">
      <w:start w:val="1"/>
      <w:numFmt w:val="decimal"/>
      <w:lvlText w:val="%1."/>
      <w:lvlJc w:val="left"/>
      <w:pPr>
        <w:ind w:left="840" w:hanging="360"/>
      </w:pPr>
    </w:lvl>
    <w:lvl w:ilvl="1" w:tplc="04270019">
      <w:start w:val="1"/>
      <w:numFmt w:val="lowerLetter"/>
      <w:lvlText w:val="%2."/>
      <w:lvlJc w:val="left"/>
      <w:pPr>
        <w:ind w:left="1560" w:hanging="360"/>
      </w:pPr>
    </w:lvl>
    <w:lvl w:ilvl="2" w:tplc="0427001B">
      <w:start w:val="1"/>
      <w:numFmt w:val="lowerRoman"/>
      <w:lvlText w:val="%3."/>
      <w:lvlJc w:val="right"/>
      <w:pPr>
        <w:ind w:left="2280" w:hanging="180"/>
      </w:pPr>
    </w:lvl>
    <w:lvl w:ilvl="3" w:tplc="0427000F">
      <w:start w:val="1"/>
      <w:numFmt w:val="decimal"/>
      <w:lvlText w:val="%4."/>
      <w:lvlJc w:val="left"/>
      <w:pPr>
        <w:ind w:left="3000" w:hanging="360"/>
      </w:pPr>
    </w:lvl>
    <w:lvl w:ilvl="4" w:tplc="04270019">
      <w:start w:val="1"/>
      <w:numFmt w:val="lowerLetter"/>
      <w:lvlText w:val="%5."/>
      <w:lvlJc w:val="left"/>
      <w:pPr>
        <w:ind w:left="3720" w:hanging="360"/>
      </w:pPr>
    </w:lvl>
    <w:lvl w:ilvl="5" w:tplc="0427001B">
      <w:start w:val="1"/>
      <w:numFmt w:val="lowerRoman"/>
      <w:lvlText w:val="%6."/>
      <w:lvlJc w:val="right"/>
      <w:pPr>
        <w:ind w:left="4440" w:hanging="180"/>
      </w:pPr>
    </w:lvl>
    <w:lvl w:ilvl="6" w:tplc="0427000F">
      <w:start w:val="1"/>
      <w:numFmt w:val="decimal"/>
      <w:lvlText w:val="%7."/>
      <w:lvlJc w:val="left"/>
      <w:pPr>
        <w:ind w:left="5160" w:hanging="360"/>
      </w:pPr>
    </w:lvl>
    <w:lvl w:ilvl="7" w:tplc="04270019">
      <w:start w:val="1"/>
      <w:numFmt w:val="lowerLetter"/>
      <w:lvlText w:val="%8."/>
      <w:lvlJc w:val="left"/>
      <w:pPr>
        <w:ind w:left="5880" w:hanging="360"/>
      </w:pPr>
    </w:lvl>
    <w:lvl w:ilvl="8" w:tplc="0427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D0"/>
    <w:rsid w:val="00165614"/>
    <w:rsid w:val="001708FA"/>
    <w:rsid w:val="002C31A1"/>
    <w:rsid w:val="00426528"/>
    <w:rsid w:val="004E6987"/>
    <w:rsid w:val="006C57CC"/>
    <w:rsid w:val="00782838"/>
    <w:rsid w:val="007E61D0"/>
    <w:rsid w:val="008A781E"/>
    <w:rsid w:val="00AB48EB"/>
    <w:rsid w:val="00C6796B"/>
    <w:rsid w:val="00E9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A7B5"/>
  <w15:chartTrackingRefBased/>
  <w15:docId w15:val="{4F1FB1DD-8B87-4192-9244-5C0D6CE0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E61D0"/>
    <w:pPr>
      <w:spacing w:line="254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6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1310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Kildišius Mindaugas</cp:lastModifiedBy>
  <cp:revision>4</cp:revision>
  <dcterms:created xsi:type="dcterms:W3CDTF">2016-08-17T13:48:00Z</dcterms:created>
  <dcterms:modified xsi:type="dcterms:W3CDTF">2016-08-17T13:50:00Z</dcterms:modified>
</cp:coreProperties>
</file>