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5046E6">
        <w:rPr>
          <w:b/>
          <w:caps/>
          <w:noProof/>
        </w:rPr>
        <w:t xml:space="preserve"> </w:t>
      </w:r>
      <w:r w:rsidR="0083068E" w:rsidRPr="0083068E">
        <w:rPr>
          <w:b/>
          <w:caps/>
          <w:noProof/>
        </w:rPr>
        <w:t xml:space="preserve">MOLĖTŲ RAJONO SAVIVALDYBĖS TARYBOS 2016 M. SAUSIO 28 D. SPRENDIMO NR. B1-7 „DĖL MOLĖTŲ RAJONO SAVIVALDYBĖS MOKINIO KREPŠELIO LĖŠŲ PASKIRSTYMO, NAUDOJIMO IR PERSKIRSTYMO TVARKOS APRAŠO PATVIRTINIMO“ PAKEITIMO </w:t>
      </w:r>
      <w:r w:rsidR="0083068E">
        <w:rPr>
          <w:b/>
          <w:caps/>
          <w:noProof/>
        </w:rPr>
        <w:t xml:space="preserve"> 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3068E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3068E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>
      <w:pPr>
        <w:tabs>
          <w:tab w:val="left" w:pos="1674"/>
        </w:tabs>
      </w:pPr>
    </w:p>
    <w:p w:rsidR="00C16EA1" w:rsidRDefault="00C16EA1" w:rsidP="005046E6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3068E">
        <w:t xml:space="preserve">Vadovaudamasis Lietuvos Respublikos vietos savivaldos įstatymo 18 straipsnio 1 dalimi, atsižvelgdama į Molėtų rajono savivaldybės tarybos 2016 m. birželio 23 d. sprendimą Nr. B1-136 „Dėl dalyvavimo steigiant viešąją įstaigą daugiafunkcį centrą „Kaimynystės namai“ ir Molėtų rajono savivaldybės turto investavimo“, </w:t>
      </w:r>
      <w:r w:rsidR="00561EE0">
        <w:t>atsižvelgdama į Brandos egzaminų organizavimo ir vykdymo tvarkos aprašo, patvirtinto Lietuvos Respublikos švietimo ir mokslo ministro 2006 m. gruodžio 18 d. įsakymu Nr. ISAK-2391 „Dėl Brandos egzaminų organizavimo ir vykdymo tvarkos aprašo ir Lietuvių kalbos ir literatūros įskaitos organizavimo ir vykdymo tvarkos aprašo patvirtinimo“, 89.7 ir 90.5 papunkčius,</w:t>
      </w:r>
      <w:bookmarkStart w:id="6" w:name="_GoBack"/>
      <w:bookmarkEnd w:id="6"/>
    </w:p>
    <w:p w:rsidR="005D3434" w:rsidRDefault="005D3434" w:rsidP="005046E6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n u s p r e n d ž i a:</w:t>
      </w:r>
    </w:p>
    <w:p w:rsidR="005D3434" w:rsidRDefault="005D3434" w:rsidP="00484B38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675"/>
        <w:jc w:val="both"/>
      </w:pPr>
      <w:r>
        <w:t>Pakeisti Molėtų rajono savivaldybės mokinio krepšelio lėšų paskirstymo, naudojim</w:t>
      </w:r>
      <w:r w:rsidR="005046E6">
        <w:t>o ir perskirstymo tvarkos aprašo, patvirtinto</w:t>
      </w:r>
      <w:r>
        <w:t xml:space="preserve"> Molėtų rajono savivaldybės tarybos 2016 m. sausio 28 d. sprendimu Nr. B1-7 „Dėl Molėtų rajono savivaldybės mokinio krepšelio lėšų paskirstymo, naudojimo ir perskirstymo tvarkos aprašo patvirtinimo“</w:t>
      </w:r>
      <w:r w:rsidR="005046E6">
        <w:t>, 2 punktą ir jį išdėstyti taip</w:t>
      </w:r>
      <w:r>
        <w:t>:</w:t>
      </w:r>
    </w:p>
    <w:p w:rsidR="005D3434" w:rsidRDefault="005D3434" w:rsidP="005046E6">
      <w:pPr>
        <w:pStyle w:val="Sraopastraipa"/>
        <w:tabs>
          <w:tab w:val="left" w:pos="993"/>
          <w:tab w:val="left" w:pos="1206"/>
        </w:tabs>
        <w:spacing w:line="360" w:lineRule="auto"/>
        <w:ind w:left="0" w:firstLine="675"/>
        <w:jc w:val="both"/>
      </w:pPr>
      <w:r>
        <w:t xml:space="preserve">„2. </w:t>
      </w:r>
      <w:r w:rsidRPr="00B200BB">
        <w:t>Aprašas reglamentuoja Molėtų rajono savivaldybei (toliau – savivaldybė) skirtų mokinio krepšelio lėšų paskirstymo, naudojimo ir perskirstymo principus mokinių, besimokančių pagal ikimokyklinio, priešmokyklinio, formal</w:t>
      </w:r>
      <w:r>
        <w:t>ųjį</w:t>
      </w:r>
      <w:r w:rsidRPr="00B200BB">
        <w:t xml:space="preserve"> </w:t>
      </w:r>
      <w:r>
        <w:t>švietimą papildančio</w:t>
      </w:r>
      <w:r w:rsidRPr="00B200BB">
        <w:t>, pradinio, pagrindinio arba vidurinio ugdymo programą (toliau – mokiniai), mokymo reikmėms tenkinti. Pagal aprašą paskirstomos mokinio krepšelio lėšos savivaldybės mokykloms,</w:t>
      </w:r>
      <w:r>
        <w:t xml:space="preserve"> įstaigoms, kurių dalininkė yra savivaldybė, </w:t>
      </w:r>
      <w:r w:rsidRPr="00B200BB">
        <w:t xml:space="preserve"> teikiančioms bendrąjį ugdymą, ikimokyklinį ir priešmokyklinį ugdymą (toliau – mokyklos), neformaliojo vaikų švietimo mokykloms, formalųjį švietimą papildančio ugdymo mokykloms ir kitiems švietimo teikėjams (toliau – neformaliojo vaikų švietimo teikėjams), taip pat pedagoginei psichologinei tarnybai.</w:t>
      </w:r>
      <w:r>
        <w:t>“.</w:t>
      </w:r>
    </w:p>
    <w:p w:rsidR="005D3434" w:rsidRDefault="005D3434" w:rsidP="00484B38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675"/>
        <w:jc w:val="both"/>
      </w:pPr>
      <w:r>
        <w:t xml:space="preserve">Papildyti </w:t>
      </w:r>
      <w:r w:rsidR="005046E6">
        <w:t xml:space="preserve">Molėtų rajono savivaldybės mokinio krepšelio lėšų paskirstymo, naudojimo ir perskirstymo tvarkos aprašą, patvirtintą Molėtų rajono savivaldybės tarybos 2016 m. sausio 28 d. sprendimu Nr. B1-7 „Dėl Molėtų rajono savivaldybės mokinio krepšelio lėšų paskirstymo, naudojimo ir perskirstymo tvarkos aprašo patvirtinimo“, </w:t>
      </w:r>
      <w:r>
        <w:t>13.2.3.3. papunkčiu ir jį išdėstyti taip:</w:t>
      </w:r>
    </w:p>
    <w:p w:rsidR="005D3434" w:rsidRPr="005D3434" w:rsidRDefault="005D3434" w:rsidP="005046E6">
      <w:pPr>
        <w:tabs>
          <w:tab w:val="left" w:pos="993"/>
          <w:tab w:val="left" w:pos="1206"/>
        </w:tabs>
        <w:spacing w:line="360" w:lineRule="auto"/>
        <w:ind w:firstLine="675"/>
        <w:jc w:val="both"/>
      </w:pPr>
      <w:r>
        <w:t>„13.2.3.3. p</w:t>
      </w:r>
      <w:r w:rsidRPr="005D3434">
        <w:t>agrindinės ir pakartotinės sesijų valstybinių bei mokyklinių brandos egzaminų vykdytojams darbo užmokestį skaičiuoja, atsižvelgdamas į egzaminų trukmę. Vyresniesiems vykdytojams ir administratoriams - atsižvelgdamas į egzaminų trukmę ir  pridėdamas vieną valandą.</w:t>
      </w:r>
      <w:r>
        <w:t>“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</w:pPr>
    </w:p>
    <w:p w:rsidR="005D3434" w:rsidRDefault="005D3434">
      <w:pPr>
        <w:tabs>
          <w:tab w:val="left" w:pos="1674"/>
        </w:tabs>
        <w:sectPr w:rsidR="005D343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FEBB2E8866B4BB0B4CB475AD9F195E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8E" w:rsidRDefault="0083068E">
      <w:r>
        <w:separator/>
      </w:r>
    </w:p>
  </w:endnote>
  <w:endnote w:type="continuationSeparator" w:id="0">
    <w:p w:rsidR="0083068E" w:rsidRDefault="008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8E" w:rsidRDefault="0083068E">
      <w:r>
        <w:separator/>
      </w:r>
    </w:p>
  </w:footnote>
  <w:footnote w:type="continuationSeparator" w:id="0">
    <w:p w:rsidR="0083068E" w:rsidRDefault="0083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61E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240D2"/>
    <w:multiLevelType w:val="hybridMultilevel"/>
    <w:tmpl w:val="42BCB9BE"/>
    <w:lvl w:ilvl="0" w:tplc="8236CA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8E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84B38"/>
    <w:rsid w:val="004968FC"/>
    <w:rsid w:val="004F285B"/>
    <w:rsid w:val="00503B36"/>
    <w:rsid w:val="005046E6"/>
    <w:rsid w:val="00504780"/>
    <w:rsid w:val="00561916"/>
    <w:rsid w:val="00561EE0"/>
    <w:rsid w:val="005A4424"/>
    <w:rsid w:val="005D343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3068E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8136A"/>
    <w:rsid w:val="00DB7660"/>
    <w:rsid w:val="00DC6469"/>
    <w:rsid w:val="00E032E8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20573E3"/>
  <w15:chartTrackingRefBased/>
  <w15:docId w15:val="{47F4352B-81B4-4BC3-99EE-BB20C6FB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5D343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84B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84B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EBB2E8866B4BB0B4CB475AD9F195E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6CC6562-2C29-4711-B535-39F6586D5BAD}"/>
      </w:docPartPr>
      <w:docPartBody>
        <w:p w:rsidR="00E265AD" w:rsidRDefault="00E265AD">
          <w:pPr>
            <w:pStyle w:val="DFEBB2E8866B4BB0B4CB475AD9F195E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AD"/>
    <w:rsid w:val="00E2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FEBB2E8866B4BB0B4CB475AD9F195E1">
    <w:name w:val="DFEBB2E8866B4BB0B4CB475AD9F19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30</TotalTime>
  <Pages>2</Pages>
  <Words>352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Jurkšaitis Arvydas</dc:creator>
  <cp:keywords/>
  <dc:description/>
  <cp:lastModifiedBy>Jurkšaitis Arvydas</cp:lastModifiedBy>
  <cp:revision>4</cp:revision>
  <cp:lastPrinted>2016-08-11T10:58:00Z</cp:lastPrinted>
  <dcterms:created xsi:type="dcterms:W3CDTF">2016-08-11T08:26:00Z</dcterms:created>
  <dcterms:modified xsi:type="dcterms:W3CDTF">2016-08-11T11:12:00Z</dcterms:modified>
</cp:coreProperties>
</file>