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1441009D" w:rsidR="00E16F82" w:rsidRDefault="001C171D" w:rsidP="001C171D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1C171D">
        <w:rPr>
          <w:bCs/>
          <w:noProof/>
        </w:rPr>
        <w:t xml:space="preserve">ėl savivaldybės turto perdavimo patikėjimo teise </w:t>
      </w:r>
    </w:p>
    <w:p w14:paraId="524198F4" w14:textId="77777777" w:rsidR="001C171D" w:rsidRPr="001C171D" w:rsidRDefault="001C171D" w:rsidP="00083A98">
      <w:pPr>
        <w:tabs>
          <w:tab w:val="left" w:pos="720"/>
          <w:tab w:val="num" w:pos="3960"/>
        </w:tabs>
        <w:spacing w:line="360" w:lineRule="auto"/>
        <w:jc w:val="both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6258CEBE" w14:textId="4A7CCA6F" w:rsidR="001C171D" w:rsidRPr="001C171D" w:rsidRDefault="00E16F82" w:rsidP="00083A98">
      <w:pPr>
        <w:pStyle w:val="Sraopastraipa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1C171D">
        <w:t>p</w:t>
      </w:r>
      <w:r w:rsidR="001C171D" w:rsidRPr="001C171D">
        <w:t xml:space="preserve">erduoti </w:t>
      </w:r>
      <w:r w:rsidR="00C65977" w:rsidRPr="00C65977">
        <w:t>Molėtų socialinės paramos centrui (kodas 188713552)</w:t>
      </w:r>
      <w:r w:rsidR="00924012">
        <w:t xml:space="preserve"> (toliau – Centras)</w:t>
      </w:r>
      <w:r w:rsidR="001C171D" w:rsidRPr="001C171D">
        <w:t xml:space="preserve"> Savivaldybei nuosavybės teise priklausantį ir šiuo metu </w:t>
      </w:r>
      <w:r w:rsidR="00C65977" w:rsidRPr="00C65977">
        <w:t xml:space="preserve">Molėtų vaikų savarankiško gyvenimo namų </w:t>
      </w:r>
      <w:r w:rsidR="00FD299F">
        <w:t xml:space="preserve">(toliau – </w:t>
      </w:r>
      <w:r w:rsidR="00C65977">
        <w:t>Molėtų SVGN</w:t>
      </w:r>
      <w:r w:rsidR="00FD299F">
        <w:t xml:space="preserve">) </w:t>
      </w:r>
      <w:r w:rsidR="001C171D" w:rsidRPr="001C171D">
        <w:t>patikėjimo teise valdomą ir veiklai nenaudojamą ilgalaikį materialųjį patikėjimo teise valdyti, naudoti ir disponuoti juo įstatuose numatytai veiklai.</w:t>
      </w:r>
    </w:p>
    <w:p w14:paraId="03613D8E" w14:textId="2C487FC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Laukiami rezultatai:</w:t>
      </w:r>
    </w:p>
    <w:p w14:paraId="6ACB7771" w14:textId="07853EAD" w:rsidR="004E7FC6" w:rsidRPr="001C171D" w:rsidRDefault="00924012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924012">
        <w:t xml:space="preserve"> </w:t>
      </w:r>
      <w:r>
        <w:t>Molėtų SVGN</w:t>
      </w:r>
      <w:r w:rsidRPr="00924012">
        <w:t xml:space="preserve"> </w:t>
      </w:r>
      <w:r>
        <w:t xml:space="preserve">perdavus </w:t>
      </w:r>
      <w:r w:rsidRPr="00924012">
        <w:t>sprendime nurodytą turtą ir p</w:t>
      </w:r>
      <w:r>
        <w:t>riėmus</w:t>
      </w:r>
      <w:r w:rsidRPr="00924012">
        <w:t xml:space="preserve"> </w:t>
      </w:r>
      <w:r w:rsidR="00EE5BC2">
        <w:t>C</w:t>
      </w:r>
      <w:r>
        <w:t>entrui</w:t>
      </w:r>
      <w:r w:rsidRPr="00924012">
        <w:t xml:space="preserve"> patikėjimo teise</w:t>
      </w:r>
      <w:r>
        <w:t>,</w:t>
      </w:r>
      <w:r w:rsidRPr="00924012">
        <w:t xml:space="preserve"> turtas bus tinkamai apskaitytas, valdomas, naudojamas ir prižiūrimas.</w:t>
      </w:r>
    </w:p>
    <w:p w14:paraId="7154B85D" w14:textId="411DD477" w:rsidR="004E7FC6" w:rsidRPr="001C171D" w:rsidRDefault="00E16F82" w:rsidP="00083A9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0C2EAA26" w14:textId="306CA8E1" w:rsidR="00E16F82" w:rsidRDefault="00E16F82" w:rsidP="00083A98">
      <w:pPr>
        <w:pStyle w:val="Sraopastraipa"/>
        <w:spacing w:line="360" w:lineRule="auto"/>
        <w:ind w:left="0" w:firstLine="709"/>
        <w:jc w:val="both"/>
      </w:pPr>
      <w:r w:rsidRPr="001C171D">
        <w:t>Lėšų poreikio nėra.</w:t>
      </w:r>
    </w:p>
    <w:p w14:paraId="119D065A" w14:textId="598C263C" w:rsidR="00A246E7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Kiti sprendimui priimti reikalingi pagrindimai, skaičiavimai ar paaiškinimai.</w:t>
      </w:r>
    </w:p>
    <w:p w14:paraId="70A3A69B" w14:textId="7FE4779B" w:rsidR="00924012" w:rsidRPr="001C171D" w:rsidRDefault="00924012" w:rsidP="00083A98">
      <w:pPr>
        <w:tabs>
          <w:tab w:val="left" w:pos="993"/>
        </w:tabs>
        <w:spacing w:line="360" w:lineRule="auto"/>
        <w:ind w:left="709"/>
        <w:jc w:val="both"/>
      </w:pPr>
      <w:r>
        <w:t>Nėra</w:t>
      </w:r>
    </w:p>
    <w:p w14:paraId="0936E0CF" w14:textId="46B44F68" w:rsidR="00E16F82" w:rsidRPr="00692ACD" w:rsidRDefault="00E16F82" w:rsidP="004945B6">
      <w:pPr>
        <w:tabs>
          <w:tab w:val="left" w:pos="993"/>
        </w:tabs>
        <w:spacing w:line="360" w:lineRule="auto"/>
        <w:jc w:val="both"/>
        <w:rPr>
          <w:bCs/>
        </w:rPr>
      </w:pPr>
    </w:p>
    <w:p w14:paraId="195B2843" w14:textId="3FC60E98" w:rsidR="00E16F82" w:rsidRPr="00692ACD" w:rsidRDefault="00E16F82" w:rsidP="004945B6">
      <w:pPr>
        <w:tabs>
          <w:tab w:val="left" w:pos="720"/>
          <w:tab w:val="num" w:pos="3960"/>
        </w:tabs>
        <w:jc w:val="both"/>
        <w:rPr>
          <w:noProof/>
        </w:rPr>
      </w:pPr>
    </w:p>
    <w:p w14:paraId="2C2AAD9E" w14:textId="7C535C6A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E4C" w14:textId="77777777" w:rsidR="00E42A79" w:rsidRDefault="00E42A79" w:rsidP="00E84370">
      <w:r>
        <w:separator/>
      </w:r>
    </w:p>
  </w:endnote>
  <w:endnote w:type="continuationSeparator" w:id="0">
    <w:p w14:paraId="0E0B4D86" w14:textId="77777777" w:rsidR="00E42A79" w:rsidRDefault="00E42A79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4F07" w14:textId="77777777" w:rsidR="00E42A79" w:rsidRDefault="00E42A79" w:rsidP="00E84370">
      <w:r>
        <w:separator/>
      </w:r>
    </w:p>
  </w:footnote>
  <w:footnote w:type="continuationSeparator" w:id="0">
    <w:p w14:paraId="08285CB0" w14:textId="77777777" w:rsidR="00E42A79" w:rsidRDefault="00E42A79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83A98"/>
    <w:rsid w:val="000E259E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707E5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40012C"/>
    <w:rsid w:val="00414AA0"/>
    <w:rsid w:val="00421E77"/>
    <w:rsid w:val="004254E5"/>
    <w:rsid w:val="0042677C"/>
    <w:rsid w:val="0049325D"/>
    <w:rsid w:val="004945B6"/>
    <w:rsid w:val="004A3E7F"/>
    <w:rsid w:val="004E6010"/>
    <w:rsid w:val="004E7FC6"/>
    <w:rsid w:val="004F06E1"/>
    <w:rsid w:val="005012C7"/>
    <w:rsid w:val="00502578"/>
    <w:rsid w:val="00535616"/>
    <w:rsid w:val="0054234C"/>
    <w:rsid w:val="00552649"/>
    <w:rsid w:val="005B5779"/>
    <w:rsid w:val="005D7AC6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F0D71"/>
    <w:rsid w:val="006F4281"/>
    <w:rsid w:val="0071163A"/>
    <w:rsid w:val="00734C56"/>
    <w:rsid w:val="007457B4"/>
    <w:rsid w:val="007A5001"/>
    <w:rsid w:val="007B274B"/>
    <w:rsid w:val="007B4786"/>
    <w:rsid w:val="007F4BA5"/>
    <w:rsid w:val="007F72B8"/>
    <w:rsid w:val="00805973"/>
    <w:rsid w:val="00812715"/>
    <w:rsid w:val="00823FB4"/>
    <w:rsid w:val="00825F65"/>
    <w:rsid w:val="00843005"/>
    <w:rsid w:val="008433AD"/>
    <w:rsid w:val="008460AF"/>
    <w:rsid w:val="0084645C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20F1B"/>
    <w:rsid w:val="00A246E7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FF4"/>
    <w:rsid w:val="00CB585C"/>
    <w:rsid w:val="00CE1EB2"/>
    <w:rsid w:val="00D02045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A15D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2</cp:revision>
  <cp:lastPrinted>2018-05-18T11:07:00Z</cp:lastPrinted>
  <dcterms:created xsi:type="dcterms:W3CDTF">2022-12-01T06:57:00Z</dcterms:created>
  <dcterms:modified xsi:type="dcterms:W3CDTF">2022-12-01T06:57:00Z</dcterms:modified>
</cp:coreProperties>
</file>