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0C1B4B6D" w:rsidR="00123F7B"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21528305" w14:textId="44B0D38A" w:rsidR="00BB25BA" w:rsidRPr="00BB25BA" w:rsidRDefault="00BB25BA" w:rsidP="00BB25BA">
      <w:pPr>
        <w:jc w:val="center"/>
        <w:rPr>
          <w:rFonts w:ascii="Times New Roman" w:hAnsi="Times New Roman" w:cs="Times New Roman"/>
          <w:bCs/>
          <w:caps/>
          <w:sz w:val="24"/>
          <w:szCs w:val="24"/>
        </w:rPr>
      </w:pPr>
      <w:r>
        <w:rPr>
          <w:rFonts w:ascii="Times New Roman" w:hAnsi="Times New Roman" w:cs="Times New Roman"/>
          <w:bCs/>
          <w:sz w:val="24"/>
          <w:szCs w:val="24"/>
        </w:rPr>
        <w:t>D</w:t>
      </w:r>
      <w:r w:rsidRPr="00BB25BA">
        <w:rPr>
          <w:rFonts w:ascii="Times New Roman" w:hAnsi="Times New Roman" w:cs="Times New Roman"/>
          <w:bCs/>
          <w:sz w:val="24"/>
          <w:szCs w:val="24"/>
        </w:rPr>
        <w:t xml:space="preserve">ėl viešosios įstaigos </w:t>
      </w:r>
      <w:r>
        <w:rPr>
          <w:rFonts w:ascii="Times New Roman" w:hAnsi="Times New Roman" w:cs="Times New Roman"/>
          <w:bCs/>
          <w:sz w:val="24"/>
          <w:szCs w:val="24"/>
        </w:rPr>
        <w:t>M</w:t>
      </w:r>
      <w:r w:rsidRPr="00BB25BA">
        <w:rPr>
          <w:rFonts w:ascii="Times New Roman" w:hAnsi="Times New Roman" w:cs="Times New Roman"/>
          <w:bCs/>
          <w:sz w:val="24"/>
          <w:szCs w:val="24"/>
        </w:rPr>
        <w:t>olėtų krašto muziejaus teikiamų atlygintinų viešųjų paslaugų kainų nustatymo</w:t>
      </w:r>
    </w:p>
    <w:p w14:paraId="39FFB1BD" w14:textId="77777777" w:rsidR="00BB25BA" w:rsidRPr="00B33FC6" w:rsidRDefault="00BB25BA" w:rsidP="00480635">
      <w:pPr>
        <w:pStyle w:val="Sraopastraipa"/>
        <w:spacing w:line="360" w:lineRule="auto"/>
        <w:ind w:left="1211" w:hanging="360"/>
        <w:jc w:val="center"/>
        <w:rPr>
          <w:rFonts w:ascii="Times New Roman" w:hAnsi="Times New Roman" w:cs="Times New Roman"/>
          <w:noProof/>
          <w:sz w:val="24"/>
          <w:szCs w:val="24"/>
        </w:rPr>
      </w:pPr>
    </w:p>
    <w:p w14:paraId="5005020A" w14:textId="73FEA004" w:rsidR="005733D6" w:rsidRPr="005733D6" w:rsidRDefault="00123F7B" w:rsidP="005733D6">
      <w:pPr>
        <w:pStyle w:val="Sraopastraipa"/>
        <w:numPr>
          <w:ilvl w:val="0"/>
          <w:numId w:val="2"/>
        </w:numPr>
        <w:tabs>
          <w:tab w:val="num" w:pos="0"/>
          <w:tab w:val="left" w:pos="720"/>
        </w:tabs>
        <w:spacing w:after="0" w:line="360" w:lineRule="auto"/>
        <w:ind w:hanging="11"/>
        <w:jc w:val="both"/>
        <w:outlineLvl w:val="0"/>
        <w:rPr>
          <w:rFonts w:ascii="Times New Roman" w:hAnsi="Times New Roman" w:cs="Times New Roman"/>
          <w:sz w:val="24"/>
          <w:szCs w:val="24"/>
        </w:rPr>
      </w:pPr>
      <w:r w:rsidRPr="006806B0">
        <w:rPr>
          <w:rFonts w:ascii="Times New Roman" w:hAnsi="Times New Roman" w:cs="Times New Roman"/>
          <w:b/>
          <w:sz w:val="24"/>
          <w:szCs w:val="24"/>
        </w:rPr>
        <w:t>Parengto tarybos sprendimo projekto tikslai ir uždaviniai:</w:t>
      </w:r>
    </w:p>
    <w:p w14:paraId="45AC6FF3" w14:textId="06DD7BDB" w:rsidR="005733D6" w:rsidRDefault="005733D6" w:rsidP="00E07ECC">
      <w:pPr>
        <w:pStyle w:val="Sraopastraipa"/>
        <w:spacing w:after="0" w:line="36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rPr>
        <w:t>Molėtų krašto muziejus (toliau – Muziejus)</w:t>
      </w:r>
      <w:r w:rsidRPr="005469B3">
        <w:rPr>
          <w:rFonts w:ascii="Times New Roman" w:hAnsi="Times New Roman" w:cs="Times New Roman"/>
          <w:sz w:val="24"/>
          <w:szCs w:val="24"/>
        </w:rPr>
        <w:t xml:space="preserve"> 2022 m. </w:t>
      </w:r>
      <w:r>
        <w:rPr>
          <w:rFonts w:ascii="Times New Roman" w:hAnsi="Times New Roman" w:cs="Times New Roman"/>
          <w:sz w:val="24"/>
          <w:szCs w:val="24"/>
        </w:rPr>
        <w:t>spalio</w:t>
      </w:r>
      <w:r w:rsidRPr="005469B3">
        <w:rPr>
          <w:rFonts w:ascii="Times New Roman" w:hAnsi="Times New Roman" w:cs="Times New Roman"/>
          <w:sz w:val="24"/>
          <w:szCs w:val="24"/>
        </w:rPr>
        <w:t xml:space="preserve"> 1</w:t>
      </w:r>
      <w:r>
        <w:rPr>
          <w:rFonts w:ascii="Times New Roman" w:hAnsi="Times New Roman" w:cs="Times New Roman"/>
          <w:sz w:val="24"/>
          <w:szCs w:val="24"/>
        </w:rPr>
        <w:t>4</w:t>
      </w:r>
      <w:r w:rsidRPr="005469B3">
        <w:rPr>
          <w:rFonts w:ascii="Times New Roman" w:hAnsi="Times New Roman" w:cs="Times New Roman"/>
          <w:sz w:val="24"/>
          <w:szCs w:val="24"/>
        </w:rPr>
        <w:t xml:space="preserve"> d. raštu Nr. R1-</w:t>
      </w:r>
      <w:r>
        <w:rPr>
          <w:rFonts w:ascii="Times New Roman" w:hAnsi="Times New Roman" w:cs="Times New Roman"/>
          <w:sz w:val="24"/>
          <w:szCs w:val="24"/>
        </w:rPr>
        <w:t>43</w:t>
      </w:r>
      <w:r w:rsidRPr="005469B3">
        <w:rPr>
          <w:rFonts w:ascii="Times New Roman" w:hAnsi="Times New Roman" w:cs="Times New Roman"/>
          <w:sz w:val="24"/>
          <w:szCs w:val="24"/>
        </w:rPr>
        <w:t xml:space="preserve"> „Dėl VšĮ Molėtų krašto muziejaus teikiamų atlygintinų paslaugų kain</w:t>
      </w:r>
      <w:r>
        <w:rPr>
          <w:rFonts w:ascii="Times New Roman" w:hAnsi="Times New Roman" w:cs="Times New Roman"/>
          <w:sz w:val="24"/>
          <w:szCs w:val="24"/>
        </w:rPr>
        <w:t>oraščio papildymo</w:t>
      </w:r>
      <w:r w:rsidRPr="005469B3">
        <w:rPr>
          <w:rFonts w:ascii="Times New Roman" w:hAnsi="Times New Roman" w:cs="Times New Roman"/>
          <w:sz w:val="24"/>
          <w:szCs w:val="24"/>
        </w:rPr>
        <w:t xml:space="preserve">“ kreipėsi į kultūros ir švietimo skyrių, prašydamas </w:t>
      </w:r>
      <w:r>
        <w:rPr>
          <w:rFonts w:ascii="Times New Roman" w:hAnsi="Times New Roman" w:cs="Times New Roman"/>
          <w:sz w:val="24"/>
          <w:szCs w:val="24"/>
        </w:rPr>
        <w:t>teikti</w:t>
      </w:r>
      <w:r w:rsidRPr="005469B3">
        <w:rPr>
          <w:rFonts w:ascii="Times New Roman" w:hAnsi="Times New Roman" w:cs="Times New Roman"/>
          <w:sz w:val="24"/>
          <w:szCs w:val="24"/>
        </w:rPr>
        <w:t xml:space="preserve"> Molėtų rajono savivaldybės taryb</w:t>
      </w:r>
      <w:r>
        <w:rPr>
          <w:rFonts w:ascii="Times New Roman" w:hAnsi="Times New Roman" w:cs="Times New Roman"/>
          <w:sz w:val="24"/>
          <w:szCs w:val="24"/>
        </w:rPr>
        <w:t>ai</w:t>
      </w:r>
      <w:r w:rsidRPr="005469B3">
        <w:rPr>
          <w:rFonts w:ascii="Times New Roman" w:hAnsi="Times New Roman" w:cs="Times New Roman"/>
          <w:sz w:val="24"/>
          <w:szCs w:val="24"/>
        </w:rPr>
        <w:t xml:space="preserve"> sprendimo projektą dėl teikiamų atlygintinų</w:t>
      </w:r>
      <w:r w:rsidR="00523ADE">
        <w:rPr>
          <w:rFonts w:ascii="TimesNewRomanPSMT" w:hAnsi="TimesNewRomanPSMT" w:cs="TimesNewRomanPSMT"/>
          <w:sz w:val="24"/>
          <w:szCs w:val="24"/>
          <w:lang w:eastAsia="lt-LT"/>
        </w:rPr>
        <w:t xml:space="preserve"> viešųjų paslaugų </w:t>
      </w:r>
      <w:r w:rsidR="00523ADE" w:rsidRPr="005469B3">
        <w:rPr>
          <w:rFonts w:ascii="Times New Roman" w:hAnsi="Times New Roman" w:cs="Times New Roman"/>
          <w:sz w:val="24"/>
          <w:szCs w:val="24"/>
          <w:lang w:eastAsia="lt-LT"/>
        </w:rPr>
        <w:t>kain</w:t>
      </w:r>
      <w:r>
        <w:rPr>
          <w:rFonts w:ascii="Times New Roman" w:hAnsi="Times New Roman" w:cs="Times New Roman"/>
          <w:sz w:val="24"/>
          <w:szCs w:val="24"/>
          <w:lang w:eastAsia="lt-LT"/>
        </w:rPr>
        <w:t>oraščio pakeitimo ir papildymo</w:t>
      </w:r>
      <w:r w:rsidR="00523ADE" w:rsidRPr="005469B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Siekdamas pritraukti kuo daugiau lankytojų Muziejus plečia savo veiklas. Per keturis mėnesius Muziejus parengė net 31 naują edukacinę programą. Tai susiję su naujų darbuotojų atėjimu į Muziejų bei į Molėtų krašto tradicinių amatų centro veiklas įtraukus daugiau rajono amatininkų. </w:t>
      </w:r>
      <w:r w:rsidR="00E07ECC">
        <w:rPr>
          <w:rFonts w:ascii="Times New Roman" w:hAnsi="Times New Roman" w:cs="Times New Roman"/>
          <w:sz w:val="24"/>
          <w:szCs w:val="24"/>
          <w:lang w:eastAsia="lt-LT"/>
        </w:rPr>
        <w:t xml:space="preserve">Naujos edukacinės programos bus vykdomos keturiuose Muziejaus padaliniuose. Taip pat siūloma keisti Etnografinės sodybos ir dangaus šviesulių stebyklos lankymo kainą. Išanalizavus situaciją kituose šalies muziejuose bei pasikonsultavus su specialistais, siūloma keisti ir Muziejaus lankymo lengvatų tvarką. </w:t>
      </w:r>
    </w:p>
    <w:p w14:paraId="79E52917" w14:textId="733A57BA" w:rsidR="00A52DA8" w:rsidRPr="00E07ECC" w:rsidRDefault="00A52DA8" w:rsidP="00E07ECC">
      <w:pPr>
        <w:pStyle w:val="Sraopastraipa"/>
        <w:spacing w:after="0" w:line="360" w:lineRule="auto"/>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Muziejaus </w:t>
      </w:r>
      <w:r w:rsidRPr="00BB25BA">
        <w:rPr>
          <w:rFonts w:ascii="Times New Roman" w:hAnsi="Times New Roman" w:cs="Times New Roman"/>
          <w:bCs/>
          <w:sz w:val="24"/>
          <w:szCs w:val="24"/>
        </w:rPr>
        <w:t>teikiamų atlygintinų viešųjų paslaugų kain</w:t>
      </w:r>
      <w:r>
        <w:rPr>
          <w:rFonts w:ascii="Times New Roman" w:hAnsi="Times New Roman" w:cs="Times New Roman"/>
          <w:bCs/>
          <w:sz w:val="24"/>
          <w:szCs w:val="24"/>
        </w:rPr>
        <w:t>oraščio papildymas ir keitimas buvo apsvarstytas Muziejaus kolegijos posėdyje (Viešosios įstaigos Molėtų krašto muziejaus kolegijos 2022 m. spalio 13 d. posėdžio protokolas Nr. KP-3) ir jam pritarta.</w:t>
      </w:r>
    </w:p>
    <w:p w14:paraId="7FECE0E7" w14:textId="7C756146" w:rsidR="00F052BA" w:rsidRDefault="00F052BA" w:rsidP="00F052BA">
      <w:pPr>
        <w:pStyle w:val="Sraopastraipa"/>
        <w:spacing w:after="0" w:line="360" w:lineRule="auto"/>
        <w:ind w:left="0" w:firstLine="720"/>
        <w:jc w:val="both"/>
        <w:rPr>
          <w:rFonts w:ascii="Times New Roman" w:hAnsi="Times New Roman" w:cs="Times New Roman"/>
          <w:sz w:val="24"/>
          <w:szCs w:val="24"/>
          <w:lang w:eastAsia="lt-LT"/>
        </w:rPr>
      </w:pPr>
      <w:r w:rsidRPr="00B35450">
        <w:rPr>
          <w:rFonts w:ascii="Times New Roman" w:hAnsi="Times New Roman" w:cs="Times New Roman"/>
          <w:sz w:val="24"/>
          <w:szCs w:val="24"/>
        </w:rPr>
        <w:t xml:space="preserve">Parengto sprendimo projekto tikslas – nustatyti </w:t>
      </w:r>
      <w:r w:rsidR="005469B3">
        <w:rPr>
          <w:rFonts w:ascii="Times New Roman" w:hAnsi="Times New Roman" w:cs="Times New Roman"/>
          <w:sz w:val="24"/>
          <w:szCs w:val="24"/>
        </w:rPr>
        <w:t>viešosios įstaigos</w:t>
      </w:r>
      <w:r w:rsidRPr="00B35450">
        <w:rPr>
          <w:rFonts w:ascii="Times New Roman" w:hAnsi="Times New Roman" w:cs="Times New Roman"/>
          <w:sz w:val="24"/>
          <w:szCs w:val="24"/>
        </w:rPr>
        <w:t xml:space="preserve"> </w:t>
      </w:r>
      <w:r w:rsidRPr="00B35450">
        <w:rPr>
          <w:rFonts w:ascii="Times New Roman" w:hAnsi="Times New Roman" w:cs="Times New Roman"/>
          <w:sz w:val="24"/>
          <w:szCs w:val="24"/>
          <w:lang w:eastAsia="lt-LT"/>
        </w:rPr>
        <w:t>M</w:t>
      </w:r>
      <w:r w:rsidR="005469B3">
        <w:rPr>
          <w:rFonts w:ascii="Times New Roman" w:hAnsi="Times New Roman" w:cs="Times New Roman"/>
          <w:sz w:val="24"/>
          <w:szCs w:val="24"/>
          <w:lang w:eastAsia="lt-LT"/>
        </w:rPr>
        <w:t>olėtų krašto m</w:t>
      </w:r>
      <w:r w:rsidRPr="00B35450">
        <w:rPr>
          <w:rFonts w:ascii="Times New Roman" w:hAnsi="Times New Roman" w:cs="Times New Roman"/>
          <w:sz w:val="24"/>
          <w:szCs w:val="24"/>
          <w:lang w:eastAsia="lt-LT"/>
        </w:rPr>
        <w:t>uziejaus teikiamų atlygintinų</w:t>
      </w:r>
      <w:r>
        <w:rPr>
          <w:rFonts w:ascii="Times New Roman" w:hAnsi="Times New Roman" w:cs="Times New Roman"/>
          <w:sz w:val="24"/>
          <w:szCs w:val="24"/>
          <w:lang w:eastAsia="lt-LT"/>
        </w:rPr>
        <w:t xml:space="preserve"> viešųjų</w:t>
      </w:r>
      <w:r w:rsidRPr="00B35450">
        <w:rPr>
          <w:rFonts w:ascii="Times New Roman" w:hAnsi="Times New Roman" w:cs="Times New Roman"/>
          <w:sz w:val="24"/>
          <w:szCs w:val="24"/>
          <w:lang w:eastAsia="lt-LT"/>
        </w:rPr>
        <w:t xml:space="preserve"> paslaugų kainas.</w:t>
      </w:r>
    </w:p>
    <w:p w14:paraId="6209FFED" w14:textId="6EFEAF24" w:rsidR="00F052BA" w:rsidRPr="00F052BA" w:rsidRDefault="00123F7B" w:rsidP="00F052BA">
      <w:pPr>
        <w:pStyle w:val="Sraopastraipa"/>
        <w:numPr>
          <w:ilvl w:val="0"/>
          <w:numId w:val="2"/>
        </w:numPr>
        <w:tabs>
          <w:tab w:val="left" w:pos="720"/>
        </w:tabs>
        <w:spacing w:after="0" w:line="360" w:lineRule="auto"/>
        <w:ind w:left="360" w:firstLine="349"/>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2C7A40C3" w14:textId="5D4511D1" w:rsidR="00A65D01" w:rsidRPr="00480635" w:rsidRDefault="00F052BA" w:rsidP="00480635">
      <w:pPr>
        <w:pStyle w:val="Sraopastraipa"/>
        <w:tabs>
          <w:tab w:val="left" w:pos="709"/>
        </w:tabs>
        <w:spacing w:after="0" w:line="360" w:lineRule="auto"/>
        <w:ind w:left="0" w:firstLine="567"/>
        <w:jc w:val="both"/>
        <w:rPr>
          <w:rFonts w:ascii="Times New Roman" w:hAnsi="Times New Roman" w:cs="Times New Roman"/>
          <w:sz w:val="24"/>
          <w:szCs w:val="24"/>
          <w:lang w:eastAsia="lt-LT"/>
        </w:rPr>
      </w:pPr>
      <w:r>
        <w:rPr>
          <w:rFonts w:ascii="Times New Roman" w:hAnsi="Times New Roman" w:cs="Times New Roman"/>
          <w:sz w:val="24"/>
          <w:szCs w:val="24"/>
        </w:rPr>
        <w:tab/>
      </w:r>
      <w:r w:rsidR="00A65D01">
        <w:rPr>
          <w:rFonts w:ascii="Times New Roman" w:hAnsi="Times New Roman" w:cs="Times New Roman"/>
          <w:sz w:val="24"/>
          <w:szCs w:val="24"/>
        </w:rPr>
        <w:t>Šiuo sprendimu siūloma įteisinti Muziejaus ir jo padalinių</w:t>
      </w:r>
      <w:r w:rsidR="00A65D01" w:rsidRPr="00B35450">
        <w:rPr>
          <w:rFonts w:ascii="Times New Roman" w:hAnsi="Times New Roman" w:cs="Times New Roman"/>
          <w:sz w:val="24"/>
          <w:szCs w:val="24"/>
          <w:lang w:eastAsia="lt-LT"/>
        </w:rPr>
        <w:t xml:space="preserve"> teikiam</w:t>
      </w:r>
      <w:r w:rsidR="00A65D01">
        <w:rPr>
          <w:rFonts w:ascii="Times New Roman" w:hAnsi="Times New Roman" w:cs="Times New Roman"/>
          <w:sz w:val="24"/>
          <w:szCs w:val="24"/>
          <w:lang w:eastAsia="lt-LT"/>
        </w:rPr>
        <w:t>as</w:t>
      </w:r>
      <w:r w:rsidR="00A65D01" w:rsidRPr="00B35450">
        <w:rPr>
          <w:rFonts w:ascii="Times New Roman" w:hAnsi="Times New Roman" w:cs="Times New Roman"/>
          <w:sz w:val="24"/>
          <w:szCs w:val="24"/>
          <w:lang w:eastAsia="lt-LT"/>
        </w:rPr>
        <w:t xml:space="preserve"> atlygintin</w:t>
      </w:r>
      <w:r w:rsidR="00A65D01">
        <w:rPr>
          <w:rFonts w:ascii="Times New Roman" w:hAnsi="Times New Roman" w:cs="Times New Roman"/>
          <w:sz w:val="24"/>
          <w:szCs w:val="24"/>
          <w:lang w:eastAsia="lt-LT"/>
        </w:rPr>
        <w:t>as viešąsias</w:t>
      </w:r>
      <w:r w:rsidR="00A65D01" w:rsidRPr="00B35450">
        <w:rPr>
          <w:rFonts w:ascii="Times New Roman" w:hAnsi="Times New Roman" w:cs="Times New Roman"/>
          <w:sz w:val="24"/>
          <w:szCs w:val="24"/>
          <w:lang w:eastAsia="lt-LT"/>
        </w:rPr>
        <w:t xml:space="preserve"> paslaug</w:t>
      </w:r>
      <w:r w:rsidR="00A65D01">
        <w:rPr>
          <w:rFonts w:ascii="Times New Roman" w:hAnsi="Times New Roman" w:cs="Times New Roman"/>
          <w:sz w:val="24"/>
          <w:szCs w:val="24"/>
          <w:lang w:eastAsia="lt-LT"/>
        </w:rPr>
        <w:t>as ir jų</w:t>
      </w:r>
      <w:r w:rsidR="00A65D01" w:rsidRPr="00B35450">
        <w:rPr>
          <w:rFonts w:ascii="Times New Roman" w:hAnsi="Times New Roman" w:cs="Times New Roman"/>
          <w:sz w:val="24"/>
          <w:szCs w:val="24"/>
          <w:lang w:eastAsia="lt-LT"/>
        </w:rPr>
        <w:t xml:space="preserve"> kainas.</w:t>
      </w:r>
    </w:p>
    <w:p w14:paraId="641E86FD" w14:textId="16B58EC6" w:rsidR="00123F7B" w:rsidRPr="00F4142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0C1D63CF" w14:textId="0657E26D" w:rsidR="00F052BA" w:rsidRDefault="00F052BA" w:rsidP="00F052BA">
      <w:pPr>
        <w:spacing w:after="0" w:line="360" w:lineRule="auto"/>
        <w:ind w:firstLine="709"/>
        <w:jc w:val="both"/>
        <w:rPr>
          <w:rFonts w:ascii="Times New Roman" w:hAnsi="Times New Roman" w:cs="Times New Roman"/>
          <w:sz w:val="24"/>
          <w:szCs w:val="24"/>
        </w:rPr>
      </w:pPr>
      <w:r w:rsidRPr="00F052BA">
        <w:rPr>
          <w:rFonts w:ascii="Times New Roman" w:hAnsi="Times New Roman" w:cs="Times New Roman"/>
          <w:sz w:val="24"/>
          <w:szCs w:val="24"/>
        </w:rPr>
        <w:t xml:space="preserve">Muziejuje bus vykdomos naujos edukacinės programos, </w:t>
      </w:r>
      <w:r w:rsidR="00E07ECC">
        <w:rPr>
          <w:rFonts w:ascii="Times New Roman" w:hAnsi="Times New Roman" w:cs="Times New Roman"/>
          <w:sz w:val="24"/>
          <w:szCs w:val="24"/>
        </w:rPr>
        <w:t xml:space="preserve">padidės lankytojų skaičius, </w:t>
      </w:r>
      <w:r w:rsidRPr="00F052BA">
        <w:rPr>
          <w:rFonts w:ascii="Times New Roman" w:hAnsi="Times New Roman" w:cs="Times New Roman"/>
          <w:sz w:val="24"/>
          <w:szCs w:val="24"/>
        </w:rPr>
        <w:t>uždirbta daugiau lėšų, reikalingų įstaigos funkcionavimui.</w:t>
      </w:r>
    </w:p>
    <w:p w14:paraId="32DBA594"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AD24D0F" w14:textId="1616A234" w:rsidR="00123F7B" w:rsidRPr="00F052BA" w:rsidRDefault="00F052BA" w:rsidP="00F052BA">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ab/>
      </w:r>
      <w:r w:rsidR="00CF4A15" w:rsidRPr="00F052BA">
        <w:rPr>
          <w:rFonts w:ascii="Times New Roman" w:hAnsi="Times New Roman" w:cs="Times New Roman"/>
          <w:sz w:val="24"/>
          <w:szCs w:val="24"/>
        </w:rPr>
        <w:t>Lėšų poreikio nėra.</w:t>
      </w:r>
    </w:p>
    <w:p w14:paraId="5E6562A2" w14:textId="77777777" w:rsidR="00F052BA" w:rsidRDefault="00123F7B" w:rsidP="00F052BA">
      <w:pPr>
        <w:pStyle w:val="Sraopastraipa"/>
        <w:numPr>
          <w:ilvl w:val="0"/>
          <w:numId w:val="2"/>
        </w:numPr>
        <w:tabs>
          <w:tab w:val="left" w:pos="720"/>
        </w:tabs>
        <w:spacing w:after="0" w:line="360" w:lineRule="auto"/>
        <w:ind w:left="0" w:firstLine="709"/>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w:t>
      </w:r>
      <w:r w:rsidR="00F052BA">
        <w:rPr>
          <w:rFonts w:ascii="Times New Roman" w:hAnsi="Times New Roman" w:cs="Times New Roman"/>
          <w:b/>
          <w:sz w:val="24"/>
          <w:szCs w:val="24"/>
        </w:rPr>
        <w:t>i, skaičiavimai ar paaiškinimai:</w:t>
      </w:r>
    </w:p>
    <w:p w14:paraId="2D881A81" w14:textId="40D89D31" w:rsidR="00F052BA" w:rsidRDefault="00F052BA" w:rsidP="00F052BA">
      <w:pPr>
        <w:tabs>
          <w:tab w:val="left" w:pos="720"/>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A52DA8" w:rsidRPr="00A52DA8">
        <w:rPr>
          <w:rFonts w:ascii="Times New Roman" w:eastAsia="Times New Roman" w:hAnsi="Times New Roman" w:cs="Times New Roman"/>
          <w:bCs/>
          <w:sz w:val="24"/>
          <w:szCs w:val="24"/>
        </w:rPr>
        <w:t xml:space="preserve">Etnografinės sodybos ir dangaus šviesulių stebyklos </w:t>
      </w:r>
      <w:r w:rsidR="00A52DA8">
        <w:rPr>
          <w:rFonts w:ascii="Times New Roman" w:eastAsia="Times New Roman" w:hAnsi="Times New Roman" w:cs="Times New Roman"/>
          <w:bCs/>
          <w:sz w:val="24"/>
          <w:szCs w:val="24"/>
        </w:rPr>
        <w:t>lankymo</w:t>
      </w:r>
      <w:r w:rsidR="00A52DA8" w:rsidRPr="00A52DA8">
        <w:rPr>
          <w:rFonts w:ascii="Times New Roman" w:eastAsia="Times New Roman" w:hAnsi="Times New Roman" w:cs="Times New Roman"/>
          <w:bCs/>
          <w:sz w:val="24"/>
          <w:szCs w:val="24"/>
        </w:rPr>
        <w:t xml:space="preserve"> kainos</w:t>
      </w:r>
      <w:r w:rsidRPr="00F052BA">
        <w:rPr>
          <w:rFonts w:ascii="Times New Roman" w:hAnsi="Times New Roman" w:cs="Times New Roman"/>
          <w:noProof/>
          <w:sz w:val="24"/>
          <w:szCs w:val="24"/>
        </w:rPr>
        <w:t xml:space="preserve"> lyginanasis variantas:</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6096"/>
        <w:gridCol w:w="1134"/>
        <w:gridCol w:w="992"/>
        <w:gridCol w:w="1134"/>
      </w:tblGrid>
      <w:tr w:rsidR="00456E16" w:rsidRPr="00456E16" w14:paraId="576E9EEF" w14:textId="77777777" w:rsidTr="005B28D3">
        <w:trPr>
          <w:cantSplit/>
          <w:tblHeader/>
        </w:trPr>
        <w:tc>
          <w:tcPr>
            <w:tcW w:w="992" w:type="dxa"/>
            <w:shd w:val="clear" w:color="auto" w:fill="auto"/>
          </w:tcPr>
          <w:p w14:paraId="65EED81B" w14:textId="77777777" w:rsidR="00456E16" w:rsidRPr="00456E16" w:rsidRDefault="00456E16" w:rsidP="005B28D3">
            <w:pPr>
              <w:ind w:right="-108"/>
              <w:rPr>
                <w:rFonts w:ascii="Times New Roman" w:eastAsia="Times New Roman" w:hAnsi="Times New Roman" w:cs="Times New Roman"/>
                <w:sz w:val="24"/>
                <w:szCs w:val="24"/>
              </w:rPr>
            </w:pPr>
            <w:r w:rsidRPr="00456E16">
              <w:rPr>
                <w:rFonts w:ascii="Times New Roman" w:eastAsia="Times New Roman" w:hAnsi="Times New Roman" w:cs="Times New Roman"/>
                <w:sz w:val="24"/>
                <w:szCs w:val="24"/>
              </w:rPr>
              <w:t>Eil. Nr.</w:t>
            </w:r>
          </w:p>
        </w:tc>
        <w:tc>
          <w:tcPr>
            <w:tcW w:w="6096" w:type="dxa"/>
            <w:shd w:val="clear" w:color="auto" w:fill="auto"/>
          </w:tcPr>
          <w:p w14:paraId="16E57255" w14:textId="77777777" w:rsidR="00456E16" w:rsidRPr="00456E16" w:rsidRDefault="00456E16" w:rsidP="005B28D3">
            <w:pPr>
              <w:rPr>
                <w:rFonts w:ascii="Times New Roman" w:eastAsia="Times New Roman" w:hAnsi="Times New Roman" w:cs="Times New Roman"/>
                <w:sz w:val="24"/>
                <w:szCs w:val="24"/>
              </w:rPr>
            </w:pPr>
            <w:r w:rsidRPr="00456E16">
              <w:rPr>
                <w:rFonts w:ascii="Times New Roman" w:eastAsia="Times New Roman" w:hAnsi="Times New Roman" w:cs="Times New Roman"/>
                <w:sz w:val="24"/>
                <w:szCs w:val="24"/>
              </w:rPr>
              <w:t>Paslaugos pavadinimas</w:t>
            </w:r>
          </w:p>
        </w:tc>
        <w:tc>
          <w:tcPr>
            <w:tcW w:w="1134" w:type="dxa"/>
            <w:shd w:val="clear" w:color="auto" w:fill="auto"/>
          </w:tcPr>
          <w:p w14:paraId="7B5FD747" w14:textId="77777777" w:rsidR="00456E16" w:rsidRPr="00456E16" w:rsidRDefault="00456E16" w:rsidP="005B28D3">
            <w:pPr>
              <w:rPr>
                <w:rFonts w:ascii="Times New Roman" w:eastAsia="Times New Roman" w:hAnsi="Times New Roman" w:cs="Times New Roman"/>
                <w:sz w:val="24"/>
                <w:szCs w:val="24"/>
              </w:rPr>
            </w:pPr>
            <w:r w:rsidRPr="00456E16">
              <w:rPr>
                <w:rFonts w:ascii="Times New Roman" w:eastAsia="Times New Roman" w:hAnsi="Times New Roman" w:cs="Times New Roman"/>
                <w:sz w:val="24"/>
                <w:szCs w:val="24"/>
              </w:rPr>
              <w:t>Mato vienetas</w:t>
            </w:r>
          </w:p>
        </w:tc>
        <w:tc>
          <w:tcPr>
            <w:tcW w:w="992" w:type="dxa"/>
            <w:shd w:val="clear" w:color="auto" w:fill="auto"/>
          </w:tcPr>
          <w:p w14:paraId="26D2CC09" w14:textId="77777777" w:rsidR="00456E16" w:rsidRPr="00456E16" w:rsidRDefault="00456E16" w:rsidP="005B28D3">
            <w:pPr>
              <w:jc w:val="both"/>
              <w:rPr>
                <w:rFonts w:ascii="Times New Roman" w:eastAsia="Times New Roman" w:hAnsi="Times New Roman" w:cs="Times New Roman"/>
                <w:sz w:val="24"/>
                <w:szCs w:val="24"/>
              </w:rPr>
            </w:pPr>
            <w:r w:rsidRPr="00456E16">
              <w:rPr>
                <w:rFonts w:ascii="Times New Roman" w:eastAsia="Times New Roman" w:hAnsi="Times New Roman" w:cs="Times New Roman"/>
                <w:sz w:val="24"/>
                <w:szCs w:val="24"/>
              </w:rPr>
              <w:t>Buvusi kaina, eurais</w:t>
            </w:r>
          </w:p>
        </w:tc>
        <w:tc>
          <w:tcPr>
            <w:tcW w:w="1134" w:type="dxa"/>
          </w:tcPr>
          <w:p w14:paraId="7FEA37E1" w14:textId="77777777" w:rsidR="00456E16" w:rsidRPr="00456E16" w:rsidRDefault="00456E16" w:rsidP="005B28D3">
            <w:pPr>
              <w:jc w:val="both"/>
              <w:rPr>
                <w:rFonts w:ascii="Times New Roman" w:eastAsia="Times New Roman" w:hAnsi="Times New Roman" w:cs="Times New Roman"/>
                <w:sz w:val="24"/>
                <w:szCs w:val="24"/>
              </w:rPr>
            </w:pPr>
            <w:r w:rsidRPr="00456E16">
              <w:rPr>
                <w:rFonts w:ascii="Times New Roman" w:eastAsia="Times New Roman" w:hAnsi="Times New Roman" w:cs="Times New Roman"/>
                <w:sz w:val="24"/>
                <w:szCs w:val="24"/>
              </w:rPr>
              <w:t>Siūloma kaina, Eur</w:t>
            </w:r>
          </w:p>
        </w:tc>
      </w:tr>
      <w:tr w:rsidR="00456E16" w:rsidRPr="00456E16" w14:paraId="313F658B" w14:textId="77777777" w:rsidTr="005B28D3">
        <w:trPr>
          <w:cantSplit/>
        </w:trPr>
        <w:tc>
          <w:tcPr>
            <w:tcW w:w="992" w:type="dxa"/>
            <w:shd w:val="clear" w:color="auto" w:fill="auto"/>
          </w:tcPr>
          <w:p w14:paraId="20085C66"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3.1.</w:t>
            </w:r>
          </w:p>
        </w:tc>
        <w:tc>
          <w:tcPr>
            <w:tcW w:w="6096" w:type="dxa"/>
            <w:shd w:val="clear" w:color="auto" w:fill="auto"/>
          </w:tcPr>
          <w:p w14:paraId="7BCD870F"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Lankymosi kaina:</w:t>
            </w:r>
          </w:p>
        </w:tc>
        <w:tc>
          <w:tcPr>
            <w:tcW w:w="1134" w:type="dxa"/>
            <w:shd w:val="clear" w:color="auto" w:fill="auto"/>
            <w:vAlign w:val="center"/>
          </w:tcPr>
          <w:p w14:paraId="16C35661" w14:textId="77777777" w:rsidR="00456E16" w:rsidRPr="00456E16" w:rsidRDefault="00456E16" w:rsidP="005B28D3">
            <w:pPr>
              <w:rPr>
                <w:rFonts w:ascii="Times New Roman" w:eastAsia="Times New Roman" w:hAnsi="Times New Roman" w:cs="Times New Roman"/>
                <w:sz w:val="24"/>
                <w:szCs w:val="24"/>
              </w:rPr>
            </w:pPr>
          </w:p>
        </w:tc>
        <w:tc>
          <w:tcPr>
            <w:tcW w:w="992" w:type="dxa"/>
            <w:shd w:val="clear" w:color="auto" w:fill="auto"/>
          </w:tcPr>
          <w:p w14:paraId="5ED59623" w14:textId="77777777" w:rsidR="00456E16" w:rsidRPr="00456E16" w:rsidRDefault="00456E16" w:rsidP="005B28D3">
            <w:pPr>
              <w:rPr>
                <w:rFonts w:ascii="Times New Roman" w:eastAsia="Times New Roman" w:hAnsi="Times New Roman" w:cs="Times New Roman"/>
                <w:sz w:val="24"/>
                <w:szCs w:val="24"/>
              </w:rPr>
            </w:pPr>
          </w:p>
        </w:tc>
        <w:tc>
          <w:tcPr>
            <w:tcW w:w="1134" w:type="dxa"/>
          </w:tcPr>
          <w:p w14:paraId="42EDA0D2" w14:textId="77777777" w:rsidR="00456E16" w:rsidRPr="00456E16" w:rsidRDefault="00456E16" w:rsidP="005B28D3">
            <w:pPr>
              <w:rPr>
                <w:rFonts w:ascii="Times New Roman" w:eastAsia="Times New Roman" w:hAnsi="Times New Roman" w:cs="Times New Roman"/>
                <w:bCs/>
                <w:sz w:val="24"/>
                <w:szCs w:val="24"/>
              </w:rPr>
            </w:pPr>
          </w:p>
        </w:tc>
      </w:tr>
      <w:tr w:rsidR="00456E16" w:rsidRPr="00456E16" w14:paraId="5946E3AB" w14:textId="77777777" w:rsidTr="005B28D3">
        <w:trPr>
          <w:cantSplit/>
        </w:trPr>
        <w:tc>
          <w:tcPr>
            <w:tcW w:w="992" w:type="dxa"/>
            <w:shd w:val="clear" w:color="auto" w:fill="auto"/>
          </w:tcPr>
          <w:p w14:paraId="68274362"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lastRenderedPageBreak/>
              <w:t>3.1.1.</w:t>
            </w:r>
          </w:p>
        </w:tc>
        <w:tc>
          <w:tcPr>
            <w:tcW w:w="6096" w:type="dxa"/>
            <w:shd w:val="clear" w:color="auto" w:fill="auto"/>
          </w:tcPr>
          <w:p w14:paraId="45510827" w14:textId="7D291790"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 xml:space="preserve">Suaugusiems </w:t>
            </w:r>
          </w:p>
        </w:tc>
        <w:tc>
          <w:tcPr>
            <w:tcW w:w="1134" w:type="dxa"/>
            <w:shd w:val="clear" w:color="auto" w:fill="auto"/>
          </w:tcPr>
          <w:p w14:paraId="50B29C2E"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1 asm.</w:t>
            </w:r>
          </w:p>
        </w:tc>
        <w:tc>
          <w:tcPr>
            <w:tcW w:w="992" w:type="dxa"/>
            <w:shd w:val="clear" w:color="auto" w:fill="auto"/>
          </w:tcPr>
          <w:p w14:paraId="6F1E6CA5"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2,00</w:t>
            </w:r>
          </w:p>
        </w:tc>
        <w:tc>
          <w:tcPr>
            <w:tcW w:w="1134" w:type="dxa"/>
          </w:tcPr>
          <w:p w14:paraId="7D3AF145" w14:textId="5DE9210F" w:rsidR="00456E16" w:rsidRPr="00456E16" w:rsidRDefault="00A52DA8" w:rsidP="005B28D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456E16" w:rsidRPr="00456E16">
              <w:rPr>
                <w:rFonts w:ascii="Times New Roman" w:eastAsia="Times New Roman" w:hAnsi="Times New Roman" w:cs="Times New Roman"/>
                <w:sz w:val="24"/>
                <w:szCs w:val="24"/>
                <w:lang w:eastAsia="lt-LT"/>
              </w:rPr>
              <w:t>,00</w:t>
            </w:r>
          </w:p>
        </w:tc>
      </w:tr>
      <w:tr w:rsidR="00456E16" w:rsidRPr="00456E16" w14:paraId="6F170E8B" w14:textId="77777777" w:rsidTr="005B28D3">
        <w:trPr>
          <w:cantSplit/>
        </w:trPr>
        <w:tc>
          <w:tcPr>
            <w:tcW w:w="992" w:type="dxa"/>
            <w:shd w:val="clear" w:color="auto" w:fill="auto"/>
          </w:tcPr>
          <w:p w14:paraId="0F98FDDA"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3.1.2.</w:t>
            </w:r>
          </w:p>
        </w:tc>
        <w:tc>
          <w:tcPr>
            <w:tcW w:w="6096" w:type="dxa"/>
            <w:shd w:val="clear" w:color="auto" w:fill="auto"/>
          </w:tcPr>
          <w:p w14:paraId="7B4F48CB"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Moksleiviams, studentams, pensininkams (be gido)</w:t>
            </w:r>
          </w:p>
        </w:tc>
        <w:tc>
          <w:tcPr>
            <w:tcW w:w="1134" w:type="dxa"/>
            <w:shd w:val="clear" w:color="auto" w:fill="auto"/>
          </w:tcPr>
          <w:p w14:paraId="2BA88138"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1 asm.</w:t>
            </w:r>
          </w:p>
        </w:tc>
        <w:tc>
          <w:tcPr>
            <w:tcW w:w="992" w:type="dxa"/>
            <w:shd w:val="clear" w:color="auto" w:fill="auto"/>
          </w:tcPr>
          <w:p w14:paraId="7A72035A"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1,00</w:t>
            </w:r>
          </w:p>
        </w:tc>
        <w:tc>
          <w:tcPr>
            <w:tcW w:w="1134" w:type="dxa"/>
          </w:tcPr>
          <w:p w14:paraId="02F794E0" w14:textId="2894A552" w:rsidR="00456E16" w:rsidRPr="00456E16" w:rsidRDefault="00A52DA8" w:rsidP="005B28D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456E16" w:rsidRPr="00456E16">
              <w:rPr>
                <w:rFonts w:ascii="Times New Roman" w:eastAsia="Times New Roman" w:hAnsi="Times New Roman" w:cs="Times New Roman"/>
                <w:sz w:val="24"/>
                <w:szCs w:val="24"/>
                <w:lang w:eastAsia="lt-LT"/>
              </w:rPr>
              <w:t>,00</w:t>
            </w:r>
          </w:p>
        </w:tc>
      </w:tr>
      <w:tr w:rsidR="00456E16" w:rsidRPr="00456E16" w14:paraId="113245EE" w14:textId="77777777" w:rsidTr="005B28D3">
        <w:trPr>
          <w:cantSplit/>
        </w:trPr>
        <w:tc>
          <w:tcPr>
            <w:tcW w:w="992" w:type="dxa"/>
            <w:shd w:val="clear" w:color="auto" w:fill="auto"/>
          </w:tcPr>
          <w:p w14:paraId="6295DB0A"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3.1.3.</w:t>
            </w:r>
          </w:p>
        </w:tc>
        <w:tc>
          <w:tcPr>
            <w:tcW w:w="6096" w:type="dxa"/>
            <w:shd w:val="clear" w:color="auto" w:fill="auto"/>
          </w:tcPr>
          <w:p w14:paraId="2A00F8CF"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Šeimos bilietas (be gido)</w:t>
            </w:r>
          </w:p>
        </w:tc>
        <w:tc>
          <w:tcPr>
            <w:tcW w:w="1134" w:type="dxa"/>
            <w:shd w:val="clear" w:color="auto" w:fill="auto"/>
          </w:tcPr>
          <w:p w14:paraId="0255DF71"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1 šeima</w:t>
            </w:r>
          </w:p>
        </w:tc>
        <w:tc>
          <w:tcPr>
            <w:tcW w:w="992" w:type="dxa"/>
            <w:shd w:val="clear" w:color="auto" w:fill="auto"/>
          </w:tcPr>
          <w:p w14:paraId="3369950B" w14:textId="77777777" w:rsidR="00456E16" w:rsidRPr="00456E16" w:rsidRDefault="00456E16" w:rsidP="005B28D3">
            <w:pPr>
              <w:rPr>
                <w:rFonts w:ascii="Times New Roman" w:eastAsia="Times New Roman" w:hAnsi="Times New Roman" w:cs="Times New Roman"/>
                <w:sz w:val="24"/>
                <w:szCs w:val="24"/>
                <w:lang w:eastAsia="lt-LT"/>
              </w:rPr>
            </w:pPr>
            <w:r w:rsidRPr="00456E16">
              <w:rPr>
                <w:rFonts w:ascii="Times New Roman" w:eastAsia="Times New Roman" w:hAnsi="Times New Roman" w:cs="Times New Roman"/>
                <w:sz w:val="24"/>
                <w:szCs w:val="24"/>
                <w:lang w:eastAsia="lt-LT"/>
              </w:rPr>
              <w:t>4,00</w:t>
            </w:r>
          </w:p>
        </w:tc>
        <w:tc>
          <w:tcPr>
            <w:tcW w:w="1134" w:type="dxa"/>
          </w:tcPr>
          <w:p w14:paraId="74879A2A" w14:textId="439C7CF2" w:rsidR="00456E16" w:rsidRPr="00456E16" w:rsidRDefault="00A52DA8" w:rsidP="005B28D3">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456E16" w:rsidRPr="00456E16">
              <w:rPr>
                <w:rFonts w:ascii="Times New Roman" w:eastAsia="Times New Roman" w:hAnsi="Times New Roman" w:cs="Times New Roman"/>
                <w:sz w:val="24"/>
                <w:szCs w:val="24"/>
                <w:lang w:eastAsia="lt-LT"/>
              </w:rPr>
              <w:t>,00</w:t>
            </w:r>
          </w:p>
        </w:tc>
      </w:tr>
    </w:tbl>
    <w:p w14:paraId="0672E9EA" w14:textId="7E260043" w:rsidR="00456E16" w:rsidRDefault="00456E16" w:rsidP="00456E16">
      <w:pPr>
        <w:jc w:val="both"/>
        <w:rPr>
          <w:rFonts w:ascii="Times New Roman" w:hAnsi="Times New Roman" w:cs="Times New Roman"/>
          <w:sz w:val="24"/>
          <w:szCs w:val="24"/>
        </w:rPr>
      </w:pPr>
    </w:p>
    <w:p w14:paraId="12E5194E" w14:textId="0F830EBA" w:rsidR="00FC53C0" w:rsidRDefault="00FC53C0" w:rsidP="00456E16">
      <w:pPr>
        <w:jc w:val="both"/>
        <w:rPr>
          <w:rFonts w:ascii="Times New Roman" w:hAnsi="Times New Roman" w:cs="Times New Roman"/>
          <w:sz w:val="24"/>
          <w:szCs w:val="24"/>
        </w:rPr>
      </w:pPr>
      <w:r>
        <w:rPr>
          <w:rFonts w:ascii="Times New Roman" w:hAnsi="Times New Roman" w:cs="Times New Roman"/>
          <w:sz w:val="24"/>
          <w:szCs w:val="24"/>
        </w:rPr>
        <w:t>Muziejaus lankymo lengvatų keitimo lyginamasis variantas</w:t>
      </w:r>
    </w:p>
    <w:tbl>
      <w:tblPr>
        <w:tblStyle w:val="Lentelstinklelis"/>
        <w:tblW w:w="0" w:type="auto"/>
        <w:tblInd w:w="-572" w:type="dxa"/>
        <w:tblLook w:val="04A0" w:firstRow="1" w:lastRow="0" w:firstColumn="1" w:lastColumn="0" w:noHBand="0" w:noVBand="1"/>
      </w:tblPr>
      <w:tblGrid>
        <w:gridCol w:w="4678"/>
        <w:gridCol w:w="5522"/>
      </w:tblGrid>
      <w:tr w:rsidR="00FC53C0" w14:paraId="735F54E4" w14:textId="77777777" w:rsidTr="00FC53C0">
        <w:tc>
          <w:tcPr>
            <w:tcW w:w="4678" w:type="dxa"/>
          </w:tcPr>
          <w:p w14:paraId="1F0DF2C4" w14:textId="2205BFCC" w:rsidR="00FC53C0" w:rsidRDefault="00FC53C0" w:rsidP="00456E16">
            <w:pPr>
              <w:jc w:val="both"/>
              <w:rPr>
                <w:rFonts w:cs="Times New Roman"/>
                <w:szCs w:val="24"/>
              </w:rPr>
            </w:pPr>
            <w:r>
              <w:rPr>
                <w:rFonts w:cs="Times New Roman"/>
                <w:szCs w:val="24"/>
              </w:rPr>
              <w:t>Buvusi</w:t>
            </w:r>
          </w:p>
        </w:tc>
        <w:tc>
          <w:tcPr>
            <w:tcW w:w="5522" w:type="dxa"/>
          </w:tcPr>
          <w:p w14:paraId="7526FA5A" w14:textId="14055011" w:rsidR="00FC53C0" w:rsidRDefault="00FC53C0" w:rsidP="00456E16">
            <w:pPr>
              <w:jc w:val="both"/>
              <w:rPr>
                <w:rFonts w:cs="Times New Roman"/>
                <w:szCs w:val="24"/>
              </w:rPr>
            </w:pPr>
            <w:r>
              <w:rPr>
                <w:rFonts w:cs="Times New Roman"/>
                <w:szCs w:val="24"/>
              </w:rPr>
              <w:t>Siūloma</w:t>
            </w:r>
          </w:p>
        </w:tc>
      </w:tr>
      <w:tr w:rsidR="00FC53C0" w14:paraId="5261D013" w14:textId="77777777" w:rsidTr="00FC53C0">
        <w:tc>
          <w:tcPr>
            <w:tcW w:w="4678" w:type="dxa"/>
          </w:tcPr>
          <w:p w14:paraId="61910559" w14:textId="77777777" w:rsidR="00F10862" w:rsidRPr="00143170" w:rsidRDefault="00F10862" w:rsidP="00F10862">
            <w:pPr>
              <w:spacing w:line="360" w:lineRule="auto"/>
              <w:jc w:val="both"/>
            </w:pPr>
            <w:r w:rsidRPr="00143170">
              <w:t>Šeimos bilietas</w:t>
            </w:r>
            <w:r w:rsidRPr="00143170">
              <w:rPr>
                <w:vertAlign w:val="superscript"/>
              </w:rPr>
              <w:t xml:space="preserve"> </w:t>
            </w:r>
            <w:r w:rsidRPr="00143170">
              <w:t>– 2 suaugę žmonės ir 1 ir daugiau vaikų nuo 7 iki 14 metų.</w:t>
            </w:r>
          </w:p>
          <w:p w14:paraId="2B4894F5" w14:textId="77777777" w:rsidR="00FC53C0" w:rsidRDefault="00FC53C0" w:rsidP="00456E16">
            <w:pPr>
              <w:jc w:val="both"/>
              <w:rPr>
                <w:rFonts w:cs="Times New Roman"/>
                <w:szCs w:val="24"/>
              </w:rPr>
            </w:pPr>
          </w:p>
        </w:tc>
        <w:tc>
          <w:tcPr>
            <w:tcW w:w="5522" w:type="dxa"/>
          </w:tcPr>
          <w:p w14:paraId="75326E71" w14:textId="77777777" w:rsidR="00FC53C0" w:rsidRPr="00145A98" w:rsidRDefault="00FC53C0" w:rsidP="00FC53C0">
            <w:pPr>
              <w:pStyle w:val="Sraopastraipa"/>
              <w:numPr>
                <w:ilvl w:val="0"/>
                <w:numId w:val="14"/>
              </w:numPr>
              <w:spacing w:line="360" w:lineRule="auto"/>
              <w:jc w:val="both"/>
            </w:pPr>
            <w:r w:rsidRPr="00145A98">
              <w:t>Šeimos bilietas</w:t>
            </w:r>
            <w:r w:rsidRPr="000D6A69">
              <w:rPr>
                <w:vertAlign w:val="superscript"/>
              </w:rPr>
              <w:t xml:space="preserve"> </w:t>
            </w:r>
            <w:r w:rsidRPr="00145A98">
              <w:t>– 2 suaugę žmonės ir 2 ir daugiau mokyklinio amžiaus vaikų.</w:t>
            </w:r>
          </w:p>
          <w:p w14:paraId="1A8744A9" w14:textId="77777777" w:rsidR="00FC53C0" w:rsidRDefault="00FC53C0" w:rsidP="00456E16">
            <w:pPr>
              <w:jc w:val="both"/>
              <w:rPr>
                <w:rFonts w:cs="Times New Roman"/>
                <w:szCs w:val="24"/>
              </w:rPr>
            </w:pPr>
          </w:p>
        </w:tc>
      </w:tr>
      <w:tr w:rsidR="00FC53C0" w14:paraId="6B3DC356" w14:textId="77777777" w:rsidTr="00FC53C0">
        <w:tc>
          <w:tcPr>
            <w:tcW w:w="4678" w:type="dxa"/>
          </w:tcPr>
          <w:p w14:paraId="7DBBDB03" w14:textId="77777777" w:rsidR="00F10862" w:rsidRPr="00143170" w:rsidRDefault="00F10862" w:rsidP="00F10862">
            <w:pPr>
              <w:spacing w:line="360" w:lineRule="auto"/>
              <w:jc w:val="both"/>
            </w:pPr>
            <w:r w:rsidRPr="00143170">
              <w:t xml:space="preserve">Naktinis laikas – laikas nuo 17.00 val. iki 8.00 val. </w:t>
            </w:r>
          </w:p>
          <w:p w14:paraId="0D784A16" w14:textId="77777777" w:rsidR="00FC53C0" w:rsidRDefault="00FC53C0" w:rsidP="00456E16">
            <w:pPr>
              <w:jc w:val="both"/>
              <w:rPr>
                <w:rFonts w:cs="Times New Roman"/>
                <w:szCs w:val="24"/>
              </w:rPr>
            </w:pPr>
          </w:p>
        </w:tc>
        <w:tc>
          <w:tcPr>
            <w:tcW w:w="5522" w:type="dxa"/>
          </w:tcPr>
          <w:p w14:paraId="7C79CD18" w14:textId="77777777" w:rsidR="00FC53C0" w:rsidRPr="00145A98" w:rsidRDefault="00FC53C0" w:rsidP="00FC53C0">
            <w:pPr>
              <w:pStyle w:val="Sraopastraipa"/>
              <w:numPr>
                <w:ilvl w:val="0"/>
                <w:numId w:val="14"/>
              </w:numPr>
              <w:spacing w:line="360" w:lineRule="auto"/>
              <w:jc w:val="both"/>
            </w:pPr>
            <w:r w:rsidRPr="00145A98">
              <w:t xml:space="preserve">Naktinis laikas – laikas nuo </w:t>
            </w:r>
            <w:r>
              <w:t>22</w:t>
            </w:r>
            <w:r w:rsidRPr="00145A98">
              <w:t xml:space="preserve">.00 val. iki </w:t>
            </w:r>
            <w:r>
              <w:t>6</w:t>
            </w:r>
            <w:r w:rsidRPr="00145A98">
              <w:t xml:space="preserve">.00 val. </w:t>
            </w:r>
          </w:p>
          <w:p w14:paraId="5ABEF805" w14:textId="77777777" w:rsidR="00FC53C0" w:rsidRDefault="00FC53C0" w:rsidP="00456E16">
            <w:pPr>
              <w:jc w:val="both"/>
              <w:rPr>
                <w:rFonts w:cs="Times New Roman"/>
                <w:szCs w:val="24"/>
              </w:rPr>
            </w:pPr>
          </w:p>
        </w:tc>
      </w:tr>
      <w:tr w:rsidR="00FC53C0" w14:paraId="42A5BB26" w14:textId="77777777" w:rsidTr="00FC53C0">
        <w:tc>
          <w:tcPr>
            <w:tcW w:w="4678" w:type="dxa"/>
          </w:tcPr>
          <w:p w14:paraId="3830DAF8" w14:textId="701F40AE" w:rsidR="00F10862" w:rsidRPr="00143170" w:rsidRDefault="00F10862" w:rsidP="00F10862">
            <w:pPr>
              <w:spacing w:line="360" w:lineRule="auto"/>
              <w:jc w:val="both"/>
            </w:pPr>
            <w:r w:rsidRPr="00143170">
              <w:t xml:space="preserve">VšĮ Molėtų krašto muziejaus ekspozicijas nemokamai lanko: </w:t>
            </w:r>
          </w:p>
          <w:p w14:paraId="454D1F3B" w14:textId="77777777" w:rsidR="00F10862" w:rsidRPr="00143170" w:rsidRDefault="00F10862" w:rsidP="00F10862">
            <w:pPr>
              <w:pStyle w:val="Sraopastraipa"/>
              <w:numPr>
                <w:ilvl w:val="0"/>
                <w:numId w:val="15"/>
              </w:numPr>
              <w:tabs>
                <w:tab w:val="left" w:pos="709"/>
              </w:tabs>
              <w:spacing w:line="360" w:lineRule="auto"/>
              <w:ind w:left="0" w:firstLine="360"/>
              <w:jc w:val="both"/>
            </w:pPr>
            <w:r w:rsidRPr="00143170">
              <w:t>muziejininkai, Tarptautinės muziejų tarybos (ICOM) nariai, Lietuvos gidų sąjungos nariai, ikimokyklinio amžiaus vaikai, Molėtų rajono bendrojo lavinimo mokyklų mokiniai ir juos lydintys asmenys, vaikų globos įstaigų auklėtiniai, neįgalieji ir juos lydintys asmenys;</w:t>
            </w:r>
          </w:p>
          <w:p w14:paraId="3AB3EAAF" w14:textId="77777777" w:rsidR="00F10862" w:rsidRPr="00143170" w:rsidRDefault="00F10862" w:rsidP="00F10862">
            <w:pPr>
              <w:pStyle w:val="Sraopastraipa"/>
              <w:numPr>
                <w:ilvl w:val="0"/>
                <w:numId w:val="15"/>
              </w:numPr>
              <w:tabs>
                <w:tab w:val="left" w:pos="709"/>
              </w:tabs>
              <w:spacing w:line="360" w:lineRule="auto"/>
              <w:ind w:left="0" w:firstLine="360"/>
              <w:jc w:val="both"/>
            </w:pPr>
            <w:r w:rsidRPr="00143170">
              <w:t>15 - 29 lankytojų grupę lydintis asmuo;</w:t>
            </w:r>
          </w:p>
          <w:p w14:paraId="233F03A8" w14:textId="77777777" w:rsidR="00F10862" w:rsidRPr="00143170" w:rsidRDefault="00F10862" w:rsidP="00F10862">
            <w:pPr>
              <w:pStyle w:val="Sraopastraipa"/>
              <w:numPr>
                <w:ilvl w:val="0"/>
                <w:numId w:val="15"/>
              </w:numPr>
              <w:tabs>
                <w:tab w:val="left" w:pos="709"/>
              </w:tabs>
              <w:spacing w:line="360" w:lineRule="auto"/>
              <w:ind w:left="0" w:firstLine="360"/>
              <w:jc w:val="both"/>
            </w:pPr>
            <w:r w:rsidRPr="00143170">
              <w:t>30 ir didesnę lankytojų grupę lydintys 2 asmenys.</w:t>
            </w:r>
          </w:p>
          <w:p w14:paraId="13154C9D" w14:textId="77777777" w:rsidR="00FC53C0" w:rsidRDefault="00FC53C0" w:rsidP="00FC53C0">
            <w:pPr>
              <w:spacing w:line="360" w:lineRule="auto"/>
              <w:jc w:val="both"/>
              <w:rPr>
                <w:rFonts w:cs="Times New Roman"/>
                <w:szCs w:val="24"/>
              </w:rPr>
            </w:pPr>
          </w:p>
        </w:tc>
        <w:tc>
          <w:tcPr>
            <w:tcW w:w="5522" w:type="dxa"/>
          </w:tcPr>
          <w:p w14:paraId="6B7B87FD" w14:textId="77777777" w:rsidR="00FC53C0" w:rsidRDefault="00FC53C0" w:rsidP="00FC53C0">
            <w:pPr>
              <w:pStyle w:val="Sraopastraipa"/>
              <w:numPr>
                <w:ilvl w:val="0"/>
                <w:numId w:val="14"/>
              </w:numPr>
              <w:spacing w:line="360" w:lineRule="auto"/>
              <w:jc w:val="both"/>
            </w:pPr>
            <w:r>
              <w:t xml:space="preserve">VšĮ Molėtų krašto muziejaus ekspozicijų lankymo </w:t>
            </w:r>
            <w:r w:rsidRPr="00145A98">
              <w:t>100 proc. nuolaida taikoma:</w:t>
            </w:r>
          </w:p>
          <w:p w14:paraId="7D1CD8A3" w14:textId="77777777" w:rsidR="00FC53C0" w:rsidRDefault="00FC53C0" w:rsidP="00FC53C0">
            <w:pPr>
              <w:spacing w:line="360" w:lineRule="auto"/>
              <w:ind w:firstLine="360"/>
              <w:jc w:val="both"/>
            </w:pPr>
            <w:r w:rsidRPr="00145A98">
              <w:t>Lietuvos Respublikos muziejų darbuotojams;</w:t>
            </w:r>
            <w:r>
              <w:t xml:space="preserve"> t</w:t>
            </w:r>
            <w:r w:rsidRPr="00145A98">
              <w:t xml:space="preserve">arptautinės muziejų tarybos (ICOM) nariams; </w:t>
            </w:r>
            <w:r>
              <w:t>g</w:t>
            </w:r>
            <w:r w:rsidRPr="00145A98">
              <w:t xml:space="preserve">idams, pateikusiems pažymėjimą; </w:t>
            </w:r>
            <w:r>
              <w:t>i</w:t>
            </w:r>
            <w:r w:rsidRPr="00145A98">
              <w:t>kimokyklinio amžiaus vaikams; Molėtų rajono bendrojo lavinimo mokyklų mokiniams;</w:t>
            </w:r>
            <w:r>
              <w:t xml:space="preserve"> v</w:t>
            </w:r>
            <w:r w:rsidRPr="00145A98">
              <w:t>aikų globos įstaigų auklėtiniams;</w:t>
            </w:r>
            <w:r>
              <w:t xml:space="preserve"> s</w:t>
            </w:r>
            <w:r w:rsidRPr="00145A98">
              <w:t>ocialiai remtiniems vaikams;</w:t>
            </w:r>
            <w:r>
              <w:t xml:space="preserve"> </w:t>
            </w:r>
            <w:r w:rsidRPr="00145A98">
              <w:t>15-29 lankytojų grupę lydinčiam asmeniui;</w:t>
            </w:r>
            <w:r>
              <w:t xml:space="preserve"> </w:t>
            </w:r>
            <w:r w:rsidRPr="00145A98">
              <w:t>30 ir didesnę lankytojų grupę lydintiems 2 asmenims;</w:t>
            </w:r>
            <w:r>
              <w:t xml:space="preserve"> s</w:t>
            </w:r>
            <w:r w:rsidRPr="00145A98">
              <w:t>enjorams, kuriems sukako 80 metų, ir vyresniems;</w:t>
            </w:r>
            <w:r>
              <w:t xml:space="preserve"> š</w:t>
            </w:r>
            <w:r w:rsidRPr="00145A98">
              <w:t>eimos kortelės turėtojams;</w:t>
            </w:r>
            <w:r>
              <w:t xml:space="preserve"> </w:t>
            </w:r>
            <w:r w:rsidRPr="00145A98">
              <w:t>POLA kortelės turėtojams.</w:t>
            </w:r>
          </w:p>
          <w:p w14:paraId="56AFF35A" w14:textId="77777777" w:rsidR="00FC53C0" w:rsidRPr="00145A98" w:rsidRDefault="00FC53C0" w:rsidP="00FC53C0">
            <w:pPr>
              <w:pStyle w:val="Sraopastraipa"/>
              <w:numPr>
                <w:ilvl w:val="0"/>
                <w:numId w:val="14"/>
              </w:numPr>
              <w:spacing w:line="360" w:lineRule="auto"/>
              <w:jc w:val="both"/>
            </w:pPr>
            <w:r>
              <w:t>VšĮ Molėtų krašto muziejaus ekspozicijų lankymo 5</w:t>
            </w:r>
            <w:r w:rsidRPr="00145A98">
              <w:t>0 proc. nuolaida taikoma:</w:t>
            </w:r>
          </w:p>
          <w:p w14:paraId="3717B390" w14:textId="77777777" w:rsidR="00FC53C0" w:rsidRPr="00145A98" w:rsidRDefault="00FC53C0" w:rsidP="00FC53C0">
            <w:pPr>
              <w:pStyle w:val="Sraopastraipa"/>
              <w:spacing w:line="360" w:lineRule="auto"/>
              <w:ind w:left="0"/>
              <w:jc w:val="both"/>
            </w:pPr>
            <w:r>
              <w:t>n</w:t>
            </w:r>
            <w:r w:rsidRPr="00145A98">
              <w:t>uolatinės privalomosios karo tarnybos kariams ir kariams savanoriams; Lietuvoje</w:t>
            </w:r>
            <w:r>
              <w:t xml:space="preserve"> </w:t>
            </w:r>
            <w:r w:rsidRPr="00145A98">
              <w:t>tarnaujantiems NATO pajėgų kariams;</w:t>
            </w:r>
            <w:r>
              <w:t xml:space="preserve"> n</w:t>
            </w:r>
            <w:r w:rsidRPr="00145A98">
              <w:t>eįgaliesiems ir juo lydintiems asmenims</w:t>
            </w:r>
            <w:r>
              <w:t xml:space="preserve">; </w:t>
            </w:r>
            <w:r w:rsidRPr="00145A98">
              <w:t>Lietuvos nepriklausomybės gynėjams, nukentėjusiems nuo 1991 m. sausio 11–13 d.</w:t>
            </w:r>
            <w:r>
              <w:t xml:space="preserve"> </w:t>
            </w:r>
            <w:r w:rsidRPr="00145A98">
              <w:t xml:space="preserve">ir vėliau </w:t>
            </w:r>
            <w:r w:rsidRPr="00145A98">
              <w:lastRenderedPageBreak/>
              <w:t>vykdytos Sovietų Sąjungos agresijos;</w:t>
            </w:r>
            <w:r>
              <w:t xml:space="preserve"> p</w:t>
            </w:r>
            <w:r w:rsidRPr="00145A98">
              <w:t>asipriešinimo 1940–1990 m. okupacijos dalyviams – kariams savanoriams ir</w:t>
            </w:r>
          </w:p>
          <w:p w14:paraId="23507C6C" w14:textId="201AB8FC" w:rsidR="00FC53C0" w:rsidRDefault="00FC53C0" w:rsidP="00FC53C0">
            <w:pPr>
              <w:spacing w:line="360" w:lineRule="auto"/>
              <w:jc w:val="both"/>
            </w:pPr>
            <w:r w:rsidRPr="00145A98">
              <w:t>laisvės kovų dalyviams;</w:t>
            </w:r>
            <w:r>
              <w:t xml:space="preserve"> </w:t>
            </w:r>
            <w:r w:rsidRPr="00145A98">
              <w:t>Lietuvos policijos pareigūnams.</w:t>
            </w:r>
          </w:p>
          <w:p w14:paraId="61C1FE4B" w14:textId="77777777" w:rsidR="00FC53C0" w:rsidRPr="000D6A69" w:rsidRDefault="00FC53C0" w:rsidP="00FC53C0">
            <w:pPr>
              <w:spacing w:line="360" w:lineRule="auto"/>
              <w:jc w:val="both"/>
            </w:pPr>
          </w:p>
          <w:p w14:paraId="3328E353" w14:textId="77777777" w:rsidR="00FC53C0" w:rsidRDefault="00FC53C0" w:rsidP="00456E16">
            <w:pPr>
              <w:jc w:val="both"/>
              <w:rPr>
                <w:rFonts w:cs="Times New Roman"/>
                <w:szCs w:val="24"/>
              </w:rPr>
            </w:pPr>
          </w:p>
        </w:tc>
      </w:tr>
    </w:tbl>
    <w:p w14:paraId="6FF0E065" w14:textId="77777777" w:rsidR="00A52DA8" w:rsidRDefault="00A52DA8" w:rsidP="00F10862">
      <w:pPr>
        <w:spacing w:after="0" w:line="360" w:lineRule="auto"/>
        <w:jc w:val="both"/>
        <w:rPr>
          <w:rFonts w:ascii="Times New Roman" w:hAnsi="Times New Roman" w:cs="Times New Roman"/>
          <w:sz w:val="24"/>
          <w:szCs w:val="24"/>
        </w:rPr>
      </w:pPr>
    </w:p>
    <w:p w14:paraId="33F8B3F3" w14:textId="5D66DD37" w:rsidR="00456E16" w:rsidRPr="00DF4E87" w:rsidRDefault="00EA23AD" w:rsidP="00EA23AD">
      <w:pPr>
        <w:spacing w:line="360" w:lineRule="auto"/>
        <w:ind w:left="-709" w:firstLine="85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2C64161C" w14:textId="77777777" w:rsidR="00456E16" w:rsidRPr="00456E16" w:rsidRDefault="00456E16" w:rsidP="00F052BA">
      <w:pPr>
        <w:tabs>
          <w:tab w:val="left" w:pos="720"/>
        </w:tabs>
        <w:spacing w:after="0" w:line="360" w:lineRule="auto"/>
        <w:jc w:val="both"/>
        <w:rPr>
          <w:rFonts w:ascii="Times New Roman" w:hAnsi="Times New Roman" w:cs="Times New Roman"/>
          <w:b/>
          <w:sz w:val="24"/>
          <w:szCs w:val="24"/>
        </w:rPr>
      </w:pPr>
    </w:p>
    <w:sectPr w:rsidR="00456E16" w:rsidRPr="00456E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9A7"/>
    <w:multiLevelType w:val="hybridMultilevel"/>
    <w:tmpl w:val="B254CEEE"/>
    <w:lvl w:ilvl="0" w:tplc="C46C173C">
      <w:start w:val="1"/>
      <w:numFmt w:val="decimal"/>
      <w:lvlText w:val="%1."/>
      <w:lvlJc w:val="left"/>
      <w:pPr>
        <w:ind w:left="720" w:hanging="360"/>
      </w:pPr>
      <w:rPr>
        <w:rFonts w:asciiTheme="minorHAnsi" w:eastAsia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B54994"/>
    <w:multiLevelType w:val="hybridMultilevel"/>
    <w:tmpl w:val="D1680DBE"/>
    <w:lvl w:ilvl="0" w:tplc="227C5CA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C801DE"/>
    <w:multiLevelType w:val="hybridMultilevel"/>
    <w:tmpl w:val="31E8D744"/>
    <w:lvl w:ilvl="0" w:tplc="2B4A0236">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122A16"/>
    <w:multiLevelType w:val="hybridMultilevel"/>
    <w:tmpl w:val="85E64D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3EB852AF"/>
    <w:multiLevelType w:val="hybridMultilevel"/>
    <w:tmpl w:val="A1F6FF6A"/>
    <w:lvl w:ilvl="0" w:tplc="8D16223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66F4BDC"/>
    <w:multiLevelType w:val="hybridMultilevel"/>
    <w:tmpl w:val="D298D1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9544166"/>
    <w:multiLevelType w:val="hybridMultilevel"/>
    <w:tmpl w:val="B166383A"/>
    <w:lvl w:ilvl="0" w:tplc="6FA0E188">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A1B1171"/>
    <w:multiLevelType w:val="hybridMultilevel"/>
    <w:tmpl w:val="BCEE8C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B67EBA"/>
    <w:multiLevelType w:val="hybridMultilevel"/>
    <w:tmpl w:val="DCAC56DC"/>
    <w:lvl w:ilvl="0" w:tplc="399093E2">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9E71C1"/>
    <w:multiLevelType w:val="hybridMultilevel"/>
    <w:tmpl w:val="E28A59B4"/>
    <w:lvl w:ilvl="0" w:tplc="42D66520">
      <w:start w:val="1"/>
      <w:numFmt w:val="decimal"/>
      <w:lvlText w:val="%1."/>
      <w:lvlJc w:val="left"/>
      <w:pPr>
        <w:ind w:left="720" w:hanging="360"/>
      </w:pPr>
      <w:rPr>
        <w:rFonts w:eastAsia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CA257F0"/>
    <w:multiLevelType w:val="hybridMultilevel"/>
    <w:tmpl w:val="892AA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A821332"/>
    <w:multiLevelType w:val="hybridMultilevel"/>
    <w:tmpl w:val="1766186C"/>
    <w:lvl w:ilvl="0" w:tplc="9E3A842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A927A82"/>
    <w:multiLevelType w:val="hybridMultilevel"/>
    <w:tmpl w:val="B1F21286"/>
    <w:lvl w:ilvl="0" w:tplc="421A4692">
      <w:start w:val="7"/>
      <w:numFmt w:val="decimal"/>
      <w:lvlText w:val="%1."/>
      <w:lvlJc w:val="left"/>
      <w:pPr>
        <w:ind w:left="720" w:hanging="360"/>
      </w:pPr>
      <w:rPr>
        <w:rFonts w:eastAsiaTheme="minorHAnsi" w:cstheme="minorBidi"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80242614">
    <w:abstractNumId w:val="3"/>
  </w:num>
  <w:num w:numId="2" w16cid:durableId="405078271">
    <w:abstractNumId w:val="12"/>
  </w:num>
  <w:num w:numId="3" w16cid:durableId="863707399">
    <w:abstractNumId w:val="0"/>
  </w:num>
  <w:num w:numId="4" w16cid:durableId="1306082566">
    <w:abstractNumId w:val="14"/>
  </w:num>
  <w:num w:numId="5" w16cid:durableId="939530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1371116">
    <w:abstractNumId w:val="5"/>
  </w:num>
  <w:num w:numId="7" w16cid:durableId="1648898464">
    <w:abstractNumId w:val="1"/>
  </w:num>
  <w:num w:numId="8" w16cid:durableId="2038501557">
    <w:abstractNumId w:val="6"/>
  </w:num>
  <w:num w:numId="9" w16cid:durableId="582497317">
    <w:abstractNumId w:val="11"/>
  </w:num>
  <w:num w:numId="10" w16cid:durableId="1031033127">
    <w:abstractNumId w:val="2"/>
  </w:num>
  <w:num w:numId="11" w16cid:durableId="332414394">
    <w:abstractNumId w:val="7"/>
  </w:num>
  <w:num w:numId="12" w16cid:durableId="1042752003">
    <w:abstractNumId w:val="10"/>
  </w:num>
  <w:num w:numId="13" w16cid:durableId="1951355887">
    <w:abstractNumId w:val="9"/>
  </w:num>
  <w:num w:numId="14" w16cid:durableId="1827280327">
    <w:abstractNumId w:val="8"/>
  </w:num>
  <w:num w:numId="15" w16cid:durableId="645722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F7B"/>
    <w:rsid w:val="00141772"/>
    <w:rsid w:val="00172E00"/>
    <w:rsid w:val="00276C39"/>
    <w:rsid w:val="00391828"/>
    <w:rsid w:val="00456E16"/>
    <w:rsid w:val="0046743C"/>
    <w:rsid w:val="00480635"/>
    <w:rsid w:val="004F2FFB"/>
    <w:rsid w:val="00523ADE"/>
    <w:rsid w:val="005469B3"/>
    <w:rsid w:val="005733D6"/>
    <w:rsid w:val="006728AE"/>
    <w:rsid w:val="006806B0"/>
    <w:rsid w:val="006F4E62"/>
    <w:rsid w:val="00770D16"/>
    <w:rsid w:val="007962C2"/>
    <w:rsid w:val="0081630D"/>
    <w:rsid w:val="0085393C"/>
    <w:rsid w:val="00942A40"/>
    <w:rsid w:val="0097726B"/>
    <w:rsid w:val="00994174"/>
    <w:rsid w:val="00A00AF8"/>
    <w:rsid w:val="00A52DA8"/>
    <w:rsid w:val="00A62CB9"/>
    <w:rsid w:val="00A65D01"/>
    <w:rsid w:val="00B96896"/>
    <w:rsid w:val="00BB25BA"/>
    <w:rsid w:val="00BC5A32"/>
    <w:rsid w:val="00BF11C3"/>
    <w:rsid w:val="00CF3A10"/>
    <w:rsid w:val="00CF4A15"/>
    <w:rsid w:val="00D35502"/>
    <w:rsid w:val="00DB6A9C"/>
    <w:rsid w:val="00DE3C58"/>
    <w:rsid w:val="00DF4E87"/>
    <w:rsid w:val="00E052E7"/>
    <w:rsid w:val="00E07ECC"/>
    <w:rsid w:val="00E130B7"/>
    <w:rsid w:val="00E151A8"/>
    <w:rsid w:val="00EA23AD"/>
    <w:rsid w:val="00EF313C"/>
    <w:rsid w:val="00F052BA"/>
    <w:rsid w:val="00F10862"/>
    <w:rsid w:val="00F4142A"/>
    <w:rsid w:val="00FC53C0"/>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paragraph" w:styleId="Antrat4">
    <w:name w:val="heading 4"/>
    <w:basedOn w:val="prastasis"/>
    <w:next w:val="prastasis"/>
    <w:link w:val="Antrat4Diagrama"/>
    <w:qFormat/>
    <w:rsid w:val="00456E16"/>
    <w:pPr>
      <w:keepNext/>
      <w:spacing w:after="0" w:line="240" w:lineRule="auto"/>
      <w:outlineLvl w:val="3"/>
    </w:pPr>
    <w:rPr>
      <w:rFonts w:ascii="Times New Roman" w:eastAsia="Times New Roman" w:hAnsi="Times New Roman" w:cs="Times New Roman"/>
      <w:b/>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customStyle="1" w:styleId="Default">
    <w:name w:val="Default"/>
    <w:rsid w:val="00F052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unhideWhenUsed/>
    <w:rsid w:val="00F052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4Diagrama">
    <w:name w:val="Antraštė 4 Diagrama"/>
    <w:basedOn w:val="Numatytasispastraiposriftas"/>
    <w:link w:val="Antrat4"/>
    <w:rsid w:val="00456E16"/>
    <w:rPr>
      <w:rFonts w:ascii="Times New Roman" w:eastAsia="Times New Roman" w:hAnsi="Times New Roman" w:cs="Times New Roman"/>
      <w:b/>
      <w:sz w:val="24"/>
      <w:szCs w:val="20"/>
      <w:lang w:eastAsia="lt-LT"/>
    </w:rPr>
  </w:style>
  <w:style w:type="table" w:styleId="Lentelstinklelis">
    <w:name w:val="Table Grid"/>
    <w:basedOn w:val="prastojilentel"/>
    <w:uiPriority w:val="59"/>
    <w:rsid w:val="00456E16"/>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56E16"/>
    <w:pPr>
      <w:spacing w:after="0" w:line="240" w:lineRule="auto"/>
      <w:jc w:val="center"/>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6E16"/>
    <w:rPr>
      <w:rFonts w:ascii="Tahoma" w:hAnsi="Tahoma" w:cs="Tahoma"/>
      <w:sz w:val="16"/>
      <w:szCs w:val="16"/>
    </w:rPr>
  </w:style>
  <w:style w:type="paragraph" w:styleId="Antrats">
    <w:name w:val="header"/>
    <w:basedOn w:val="prastasis"/>
    <w:link w:val="AntratsDiagrama"/>
    <w:uiPriority w:val="99"/>
    <w:unhideWhenUsed/>
    <w:rsid w:val="00456E16"/>
    <w:pPr>
      <w:tabs>
        <w:tab w:val="center" w:pos="4819"/>
        <w:tab w:val="right" w:pos="9638"/>
      </w:tabs>
      <w:spacing w:after="0" w:line="240" w:lineRule="auto"/>
      <w:jc w:val="center"/>
    </w:pPr>
    <w:rPr>
      <w:rFonts w:ascii="Times New Roman" w:hAnsi="Times New Roman"/>
      <w:sz w:val="24"/>
    </w:rPr>
  </w:style>
  <w:style w:type="character" w:customStyle="1" w:styleId="AntratsDiagrama">
    <w:name w:val="Antraštės Diagrama"/>
    <w:basedOn w:val="Numatytasispastraiposriftas"/>
    <w:link w:val="Antrats"/>
    <w:uiPriority w:val="99"/>
    <w:rsid w:val="00456E16"/>
    <w:rPr>
      <w:rFonts w:ascii="Times New Roman" w:hAnsi="Times New Roman"/>
      <w:sz w:val="24"/>
    </w:rPr>
  </w:style>
  <w:style w:type="paragraph" w:styleId="Porat">
    <w:name w:val="footer"/>
    <w:basedOn w:val="prastasis"/>
    <w:link w:val="PoratDiagrama"/>
    <w:uiPriority w:val="99"/>
    <w:unhideWhenUsed/>
    <w:rsid w:val="00456E16"/>
    <w:pPr>
      <w:tabs>
        <w:tab w:val="center" w:pos="4819"/>
        <w:tab w:val="right" w:pos="9638"/>
      </w:tabs>
      <w:spacing w:after="0" w:line="240" w:lineRule="auto"/>
      <w:jc w:val="center"/>
    </w:pPr>
    <w:rPr>
      <w:rFonts w:ascii="Times New Roman" w:hAnsi="Times New Roman"/>
      <w:sz w:val="24"/>
    </w:rPr>
  </w:style>
  <w:style w:type="character" w:customStyle="1" w:styleId="PoratDiagrama">
    <w:name w:val="Poraštė Diagrama"/>
    <w:basedOn w:val="Numatytasispastraiposriftas"/>
    <w:link w:val="Porat"/>
    <w:uiPriority w:val="99"/>
    <w:rsid w:val="00456E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2656</Words>
  <Characters>1514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25</cp:revision>
  <dcterms:created xsi:type="dcterms:W3CDTF">2021-03-09T12:57:00Z</dcterms:created>
  <dcterms:modified xsi:type="dcterms:W3CDTF">2022-10-18T11:24:00Z</dcterms:modified>
</cp:coreProperties>
</file>