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59B20743"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14:paraId="1DCD8B94" w14:textId="4C6472E1" w:rsidR="0029135A" w:rsidRPr="0029135A" w:rsidRDefault="003C26B1" w:rsidP="003C26B1">
      <w:pPr>
        <w:tabs>
          <w:tab w:val="num" w:pos="0"/>
          <w:tab w:val="left" w:pos="720"/>
        </w:tabs>
        <w:jc w:val="center"/>
        <w:outlineLvl w:val="0"/>
        <w:rPr>
          <w:bCs/>
        </w:rPr>
      </w:pPr>
      <w:r>
        <w:rPr>
          <w:bCs/>
        </w:rPr>
        <w:t>D</w:t>
      </w:r>
      <w:r w:rsidR="0029135A" w:rsidRPr="0029135A">
        <w:rPr>
          <w:bCs/>
        </w:rPr>
        <w:t xml:space="preserve">ėl </w:t>
      </w:r>
      <w:r w:rsidR="0029135A">
        <w:rPr>
          <w:bCs/>
        </w:rPr>
        <w:t>M</w:t>
      </w:r>
      <w:r w:rsidR="0029135A" w:rsidRPr="0029135A">
        <w:rPr>
          <w:bCs/>
        </w:rPr>
        <w:t xml:space="preserve">olėtų rajono savivaldybės viešosios įstaigos </w:t>
      </w:r>
      <w:r w:rsidR="0029135A">
        <w:rPr>
          <w:bCs/>
        </w:rPr>
        <w:t>M</w:t>
      </w:r>
      <w:r w:rsidR="0029135A" w:rsidRPr="0029135A">
        <w:rPr>
          <w:bCs/>
        </w:rPr>
        <w:t>olėtų rajono greitosios medicinos pagalbos centro dalininkės (savininkės)  turtinių ir neturtinių teisių ir turto perdavimo valstybės nuosavybėn</w:t>
      </w:r>
    </w:p>
    <w:p w14:paraId="404CE736" w14:textId="614EEAFE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B29448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Parengto tarybos sprendimo projekto tikslai ir uždaviniai:</w:t>
      </w:r>
    </w:p>
    <w:p w14:paraId="0936B93A" w14:textId="3E47C8AC" w:rsidR="007457B4" w:rsidRPr="00613706" w:rsidRDefault="007457B4" w:rsidP="007457B4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613706">
        <w:t xml:space="preserve">Tikslas </w:t>
      </w:r>
      <w:r w:rsidR="00530382">
        <w:t>–</w:t>
      </w:r>
      <w:r w:rsidRPr="00613706">
        <w:t xml:space="preserve"> </w:t>
      </w:r>
      <w:r w:rsidR="00530382">
        <w:t xml:space="preserve">sutikti perduoti </w:t>
      </w:r>
      <w:r w:rsidR="00530382" w:rsidRPr="00530382">
        <w:t>Molėtų rajono savivaldybės viešosios įstaigos Molėtų</w:t>
      </w:r>
      <w:r w:rsidR="00530382" w:rsidRPr="00530382">
        <w:rPr>
          <w:bCs/>
        </w:rPr>
        <w:t xml:space="preserve"> rajono greitosios medicinos pagalbos centro dalininkės (</w:t>
      </w:r>
      <w:r w:rsidR="00530382" w:rsidRPr="00530382">
        <w:t>savininkės) turtines ir neturtines teises ir pareigas</w:t>
      </w:r>
      <w:r w:rsidR="00530382" w:rsidRPr="00613706">
        <w:t xml:space="preserve"> </w:t>
      </w:r>
      <w:r w:rsidR="00530382">
        <w:t xml:space="preserve">valstybės nuosavybėn </w:t>
      </w:r>
      <w:r w:rsidR="00095C41">
        <w:rPr>
          <w:bCs/>
        </w:rPr>
        <w:t>(</w:t>
      </w:r>
      <w:bookmarkStart w:id="0" w:name="_Hlk114472039"/>
      <w:r w:rsidR="008C5CC9" w:rsidRPr="008C5CC9">
        <w:t>valstybės pavaldumo juridin</w:t>
      </w:r>
      <w:r w:rsidR="008C5CC9">
        <w:t>io</w:t>
      </w:r>
      <w:r w:rsidR="008C5CC9" w:rsidRPr="008C5CC9">
        <w:t xml:space="preserve"> asmen</w:t>
      </w:r>
      <w:r w:rsidR="008C5CC9">
        <w:t xml:space="preserve">s - </w:t>
      </w:r>
      <w:r w:rsidR="0029135A">
        <w:t>vieš</w:t>
      </w:r>
      <w:r w:rsidR="00095C41">
        <w:t>osios</w:t>
      </w:r>
      <w:r w:rsidR="0029135A">
        <w:t xml:space="preserve"> įstaig</w:t>
      </w:r>
      <w:r w:rsidR="00095C41">
        <w:t>os</w:t>
      </w:r>
      <w:r w:rsidR="0029135A">
        <w:t xml:space="preserve"> Greitosios medicinos pagalbos tarnyb</w:t>
      </w:r>
      <w:r w:rsidR="00095C41">
        <w:t>os veiklai</w:t>
      </w:r>
      <w:bookmarkEnd w:id="0"/>
      <w:r w:rsidR="00095C41">
        <w:t>)</w:t>
      </w:r>
      <w:r w:rsidRPr="00613706">
        <w:t>.</w:t>
      </w:r>
    </w:p>
    <w:p w14:paraId="4748AD2C" w14:textId="795D0CA9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A074D8">
        <w:t>Siūlomos teisinio reguliavimo nuostatos:</w:t>
      </w:r>
    </w:p>
    <w:p w14:paraId="01BBB931" w14:textId="0DA8BAF5" w:rsidR="00143145" w:rsidRPr="00C24F10" w:rsidRDefault="00143145" w:rsidP="00143145">
      <w:pPr>
        <w:pStyle w:val="Sraopastraipa"/>
        <w:tabs>
          <w:tab w:val="left" w:pos="993"/>
        </w:tabs>
        <w:spacing w:line="360" w:lineRule="auto"/>
        <w:ind w:left="709"/>
      </w:pPr>
      <w:r w:rsidRPr="00C24F10">
        <w:t>Sprendimu teisinio reguliavimo nuostatos nenustatomos.</w:t>
      </w:r>
    </w:p>
    <w:p w14:paraId="04D1691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Laukiami rezultatai:</w:t>
      </w:r>
    </w:p>
    <w:p w14:paraId="70B946C8" w14:textId="0F8F6346" w:rsidR="007457B4" w:rsidRPr="00613706" w:rsidRDefault="00A76437" w:rsidP="007457B4">
      <w:pPr>
        <w:spacing w:line="360" w:lineRule="auto"/>
        <w:ind w:firstLine="720"/>
        <w:contextualSpacing/>
        <w:jc w:val="both"/>
      </w:pPr>
      <w:r>
        <w:t xml:space="preserve">GMP veiklą vykdys </w:t>
      </w:r>
      <w:r w:rsidRPr="008C5CC9">
        <w:t>valstybės pavaldumo juridin</w:t>
      </w:r>
      <w:r>
        <w:t>is</w:t>
      </w:r>
      <w:r w:rsidRPr="008C5CC9">
        <w:t xml:space="preserve"> asm</w:t>
      </w:r>
      <w:r>
        <w:t>uo - viešoji įstaiga Greitosios medicinos pagalbos tarnyba.</w:t>
      </w:r>
    </w:p>
    <w:p w14:paraId="0EDD660A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Lėšų poreikis ir jų šaltiniai:</w:t>
      </w:r>
    </w:p>
    <w:p w14:paraId="5EA03904" w14:textId="77777777" w:rsidR="007457B4" w:rsidRPr="00613706" w:rsidRDefault="007457B4" w:rsidP="004B5F23">
      <w:pPr>
        <w:pStyle w:val="Sraopastraipa"/>
        <w:spacing w:line="360" w:lineRule="auto"/>
        <w:ind w:left="0" w:firstLine="709"/>
      </w:pPr>
      <w:r w:rsidRPr="00613706">
        <w:t>Lėšų poreikio nėra.</w:t>
      </w:r>
    </w:p>
    <w:p w14:paraId="43B82ED0" w14:textId="77777777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Kiti sprendimui priimti reikalingi pagrindimai, skaičiavimai ar paaiškinimai.</w:t>
      </w:r>
    </w:p>
    <w:p w14:paraId="2B5A7C26" w14:textId="0039492C" w:rsidR="00DA1C41" w:rsidRDefault="00095C41" w:rsidP="00DA1C41">
      <w:pPr>
        <w:spacing w:line="360" w:lineRule="auto"/>
        <w:ind w:firstLine="709"/>
        <w:jc w:val="both"/>
      </w:pPr>
      <w:r>
        <w:rPr>
          <w:rFonts w:eastAsia="Calibri"/>
        </w:rPr>
        <w:t>Savivaldybė</w:t>
      </w:r>
      <w:r w:rsidR="006615C1">
        <w:rPr>
          <w:rFonts w:eastAsia="Calibri"/>
        </w:rPr>
        <w:t xml:space="preserve"> gavo iš</w:t>
      </w:r>
      <w:r w:rsidR="006615C1" w:rsidRPr="00A2371D">
        <w:t xml:space="preserve"> </w:t>
      </w:r>
      <w:r>
        <w:t>Lietuvos Respublikos sveikatos apsaugos ministerijos</w:t>
      </w:r>
      <w:r w:rsidR="005A6C81">
        <w:t xml:space="preserve"> (toliau - Sveikatos ministerija)</w:t>
      </w:r>
      <w:r>
        <w:t xml:space="preserve"> </w:t>
      </w:r>
      <w:r w:rsidR="006615C1" w:rsidRPr="00A2371D">
        <w:t>202</w:t>
      </w:r>
      <w:r w:rsidR="00B36AA0">
        <w:t>2</w:t>
      </w:r>
      <w:r w:rsidR="006615C1" w:rsidRPr="00A2371D">
        <w:t xml:space="preserve"> m. </w:t>
      </w:r>
      <w:r>
        <w:t xml:space="preserve">birželio 21 d. </w:t>
      </w:r>
      <w:r w:rsidR="006615C1" w:rsidRPr="00AC459E">
        <w:t xml:space="preserve">raštą Nr. </w:t>
      </w:r>
      <w:r>
        <w:t>(10.1.1.2E-421)10-2915</w:t>
      </w:r>
      <w:r w:rsidR="006615C1">
        <w:t xml:space="preserve"> </w:t>
      </w:r>
      <w:r w:rsidR="006615C1" w:rsidRPr="00AC459E">
        <w:t xml:space="preserve">„Dėl </w:t>
      </w:r>
      <w:r>
        <w:t>sprendimų priėmimo</w:t>
      </w:r>
      <w:r w:rsidR="006615C1" w:rsidRPr="00AC459E">
        <w:t>“</w:t>
      </w:r>
      <w:r w:rsidR="000617C4">
        <w:t xml:space="preserve">, kuriame nurodoma, </w:t>
      </w:r>
      <w:r w:rsidR="00DA1C41">
        <w:t xml:space="preserve">kad Lietuvos Respublikos Seimas 2022 m. gegužės 19 d. priėmė </w:t>
      </w:r>
      <w:r w:rsidR="00DA1C41" w:rsidRPr="008541DD">
        <w:t>Lietuvos Respublikos sveikatos priežiūros įstaigų įstatymo 39 straipsnio pakeitimo įstatym</w:t>
      </w:r>
      <w:r w:rsidR="00DA1C41">
        <w:t xml:space="preserve">ą ir </w:t>
      </w:r>
      <w:r w:rsidR="00DA1C41" w:rsidRPr="008541DD">
        <w:t>Lietuvos Respublikos sveikatos sistemos įstatymo 2 straipsnio pakeitimo ir Įstatymo papildymo 19</w:t>
      </w:r>
      <w:r w:rsidR="00DA1C41" w:rsidRPr="00723929">
        <w:rPr>
          <w:vertAlign w:val="superscript"/>
        </w:rPr>
        <w:t>1</w:t>
      </w:r>
      <w:r w:rsidR="00DA1C41" w:rsidRPr="008541DD">
        <w:t xml:space="preserve"> straipsniu įstatym</w:t>
      </w:r>
      <w:r w:rsidR="00DA1C41">
        <w:t xml:space="preserve">ą (toliau – GMP įstatymai). GMP įstatymais nuo 2023 m. liepos 1 d. centralizuojama greitosios medicinos pagalbos paslaugas teikiančių įstaigų sistema, apjungiant jas į vieną valstybės pavaldumo juridinį asmenį – viešąją įstaigą Greitosios medicinos pagalbos tarnybą (savivaldybės pavaldumo greitosios medicinos paslaugas teiksiančių įstaigų (ar kaip atskirų juridinių asmenų, ar kaip kitos įstaigos padalinių) nuo 2023 m. liepos 1 d. nebeliks). </w:t>
      </w:r>
    </w:p>
    <w:p w14:paraId="0B359C79" w14:textId="0E769CEF" w:rsidR="00DA1C41" w:rsidRPr="0098028C" w:rsidRDefault="00DA1C41" w:rsidP="00F8664A">
      <w:pPr>
        <w:pStyle w:val="Pagrindinistekstas"/>
        <w:spacing w:line="360" w:lineRule="auto"/>
        <w:ind w:firstLine="567"/>
        <w:rPr>
          <w:color w:val="000000"/>
        </w:rPr>
      </w:pPr>
      <w:r w:rsidRPr="0098028C">
        <w:rPr>
          <w:lang w:eastAsia="lt-LT"/>
        </w:rPr>
        <w:t>Siek</w:t>
      </w:r>
      <w:r w:rsidR="005A6C81">
        <w:rPr>
          <w:lang w:eastAsia="lt-LT"/>
        </w:rPr>
        <w:t>iant</w:t>
      </w:r>
      <w:r w:rsidRPr="0098028C">
        <w:rPr>
          <w:lang w:eastAsia="lt-LT"/>
        </w:rPr>
        <w:t xml:space="preserve"> tinkamai įgyvendinti GMP </w:t>
      </w:r>
      <w:r>
        <w:rPr>
          <w:lang w:eastAsia="lt-LT"/>
        </w:rPr>
        <w:t>įstatymus</w:t>
      </w:r>
      <w:r w:rsidR="005A6C81">
        <w:rPr>
          <w:lang w:eastAsia="lt-LT"/>
        </w:rPr>
        <w:t xml:space="preserve"> Sveikatos ministerija rašte prašo</w:t>
      </w:r>
      <w:r w:rsidRPr="0098028C">
        <w:rPr>
          <w:color w:val="000000"/>
        </w:rPr>
        <w:t>:</w:t>
      </w:r>
      <w:r>
        <w:rPr>
          <w:color w:val="000000"/>
        </w:rPr>
        <w:t xml:space="preserve"> </w:t>
      </w:r>
    </w:p>
    <w:p w14:paraId="22C086E8" w14:textId="77777777" w:rsidR="00DA1C41" w:rsidRPr="0098028C" w:rsidRDefault="00DA1C41" w:rsidP="00F8664A">
      <w:pPr>
        <w:pStyle w:val="Pagrindinistekstas"/>
        <w:spacing w:line="360" w:lineRule="auto"/>
        <w:ind w:firstLine="567"/>
        <w:rPr>
          <w:color w:val="000000"/>
          <w:shd w:val="clear" w:color="auto" w:fill="FFFFFF"/>
        </w:rPr>
      </w:pPr>
      <w:r w:rsidRPr="0098028C">
        <w:rPr>
          <w:color w:val="000000"/>
        </w:rPr>
        <w:t>1.</w:t>
      </w:r>
      <w:r>
        <w:rPr>
          <w:color w:val="000000"/>
        </w:rPr>
        <w:t xml:space="preserve"> P</w:t>
      </w:r>
      <w:r w:rsidRPr="0098028C">
        <w:rPr>
          <w:color w:val="000000"/>
        </w:rPr>
        <w:t xml:space="preserve">riimti </w:t>
      </w:r>
      <w:r>
        <w:rPr>
          <w:color w:val="000000"/>
        </w:rPr>
        <w:t xml:space="preserve">savivaldybės tarybos </w:t>
      </w:r>
      <w:r w:rsidRPr="0098028C">
        <w:rPr>
          <w:color w:val="000000"/>
        </w:rPr>
        <w:t>sprendimus dėl savivaldyb</w:t>
      </w:r>
      <w:r>
        <w:rPr>
          <w:color w:val="000000"/>
        </w:rPr>
        <w:t>ei</w:t>
      </w:r>
      <w:r w:rsidRPr="0098028C">
        <w:rPr>
          <w:color w:val="000000"/>
        </w:rPr>
        <w:t xml:space="preserve"> priklausančių GMP vieš</w:t>
      </w:r>
      <w:r>
        <w:rPr>
          <w:color w:val="000000"/>
        </w:rPr>
        <w:t>osios</w:t>
      </w:r>
      <w:r w:rsidRPr="0098028C">
        <w:rPr>
          <w:color w:val="000000"/>
        </w:rPr>
        <w:t xml:space="preserve"> įstaig</w:t>
      </w:r>
      <w:r>
        <w:rPr>
          <w:color w:val="000000"/>
        </w:rPr>
        <w:t>os, veikiančios kaip atskiras juridinis asmuo,</w:t>
      </w:r>
      <w:r w:rsidRPr="0098028C">
        <w:rPr>
          <w:color w:val="000000"/>
        </w:rPr>
        <w:t xml:space="preserve"> savininko teisių </w:t>
      </w:r>
      <w:r>
        <w:rPr>
          <w:color w:val="000000"/>
        </w:rPr>
        <w:t xml:space="preserve">ir pareigų </w:t>
      </w:r>
      <w:r w:rsidRPr="0098028C">
        <w:rPr>
          <w:color w:val="000000"/>
        </w:rPr>
        <w:t>perdavimo valstybei</w:t>
      </w:r>
      <w:r>
        <w:rPr>
          <w:color w:val="000000"/>
        </w:rPr>
        <w:t>;</w:t>
      </w:r>
    </w:p>
    <w:p w14:paraId="4F04278E" w14:textId="59582E06" w:rsidR="00DA1C41" w:rsidRDefault="00DA1C41" w:rsidP="00F8664A">
      <w:pPr>
        <w:pStyle w:val="Pagrindinistekstas"/>
        <w:spacing w:line="360" w:lineRule="auto"/>
        <w:ind w:firstLine="567"/>
        <w:rPr>
          <w:color w:val="000000"/>
          <w:shd w:val="clear" w:color="auto" w:fill="FFFFFF"/>
        </w:rPr>
      </w:pPr>
      <w:r w:rsidRPr="0098028C">
        <w:rPr>
          <w:color w:val="000000"/>
        </w:rPr>
        <w:t>2</w:t>
      </w:r>
      <w:r>
        <w:rPr>
          <w:color w:val="000000"/>
        </w:rPr>
        <w:t>. P</w:t>
      </w:r>
      <w:r w:rsidRPr="0098028C">
        <w:rPr>
          <w:color w:val="000000"/>
        </w:rPr>
        <w:t>riimti sprendimus dėl savivaldyb</w:t>
      </w:r>
      <w:r>
        <w:rPr>
          <w:color w:val="000000"/>
        </w:rPr>
        <w:t>ei</w:t>
      </w:r>
      <w:r w:rsidRPr="0098028C">
        <w:rPr>
          <w:color w:val="000000"/>
        </w:rPr>
        <w:t xml:space="preserve"> priklausančio ir </w:t>
      </w:r>
      <w:r w:rsidRPr="0098028C">
        <w:rPr>
          <w:color w:val="000000"/>
          <w:shd w:val="clear" w:color="auto" w:fill="FFFFFF"/>
        </w:rPr>
        <w:t xml:space="preserve"> GMP taškų žemėlapyje kaip būsimas GMP taškas (</w:t>
      </w:r>
      <w:r w:rsidRPr="00B93F58">
        <w:rPr>
          <w:color w:val="000000"/>
          <w:shd w:val="clear" w:color="auto" w:fill="FFFFFF"/>
        </w:rPr>
        <w:t xml:space="preserve">Molėtų r. sav. Giedraičių mstl. </w:t>
      </w:r>
      <w:r w:rsidR="00B31B0B">
        <w:rPr>
          <w:color w:val="000000"/>
          <w:shd w:val="clear" w:color="auto" w:fill="FFFFFF"/>
        </w:rPr>
        <w:t>Vilniaus</w:t>
      </w:r>
      <w:r w:rsidRPr="00B93F58">
        <w:rPr>
          <w:color w:val="000000"/>
          <w:shd w:val="clear" w:color="auto" w:fill="FFFFFF"/>
        </w:rPr>
        <w:t xml:space="preserve"> g. </w:t>
      </w:r>
      <w:r w:rsidR="00B31B0B">
        <w:rPr>
          <w:color w:val="000000"/>
          <w:shd w:val="clear" w:color="auto" w:fill="FFFFFF"/>
        </w:rPr>
        <w:t>32-1</w:t>
      </w:r>
      <w:r>
        <w:rPr>
          <w:color w:val="000000"/>
          <w:shd w:val="clear" w:color="auto" w:fill="FFFFFF"/>
        </w:rPr>
        <w:t xml:space="preserve">, </w:t>
      </w:r>
      <w:r w:rsidRPr="00B93F58">
        <w:rPr>
          <w:color w:val="000000"/>
          <w:shd w:val="clear" w:color="auto" w:fill="FFFFFF"/>
        </w:rPr>
        <w:t>Graužinių g. 13, Molėtai</w:t>
      </w:r>
      <w:bookmarkStart w:id="1" w:name="_Hlk106217385"/>
      <w:r>
        <w:rPr>
          <w:color w:val="000000"/>
          <w:shd w:val="clear" w:color="auto" w:fill="FFFFFF"/>
        </w:rPr>
        <w:t xml:space="preserve">), </w:t>
      </w:r>
      <w:bookmarkStart w:id="2" w:name="_Hlk106216570"/>
      <w:r w:rsidRPr="0098028C">
        <w:rPr>
          <w:color w:val="000000"/>
          <w:shd w:val="clear" w:color="auto" w:fill="FFFFFF"/>
        </w:rPr>
        <w:t xml:space="preserve">nurodyto </w:t>
      </w:r>
      <w:r w:rsidR="00F8664A">
        <w:rPr>
          <w:color w:val="000000"/>
          <w:shd w:val="clear" w:color="auto" w:fill="FFFFFF"/>
        </w:rPr>
        <w:t xml:space="preserve">Molėtų </w:t>
      </w:r>
      <w:r w:rsidRPr="0098028C">
        <w:rPr>
          <w:color w:val="000000"/>
          <w:shd w:val="clear" w:color="auto" w:fill="FFFFFF"/>
        </w:rPr>
        <w:t>GMP veiklai naudo</w:t>
      </w:r>
      <w:r>
        <w:rPr>
          <w:color w:val="000000"/>
          <w:shd w:val="clear" w:color="auto" w:fill="FFFFFF"/>
        </w:rPr>
        <w:t>jamo</w:t>
      </w:r>
      <w:r w:rsidRPr="0098028C">
        <w:rPr>
          <w:color w:val="000000"/>
          <w:shd w:val="clear" w:color="auto" w:fill="FFFFFF"/>
        </w:rPr>
        <w:t xml:space="preserve"> turto perdavimo valstyb</w:t>
      </w:r>
      <w:r>
        <w:rPr>
          <w:color w:val="000000"/>
          <w:shd w:val="clear" w:color="auto" w:fill="FFFFFF"/>
        </w:rPr>
        <w:t>ės nuosavybėn</w:t>
      </w:r>
      <w:r w:rsidRPr="0098028C">
        <w:rPr>
          <w:color w:val="000000"/>
          <w:shd w:val="clear" w:color="auto" w:fill="FFFFFF"/>
        </w:rPr>
        <w:t>.</w:t>
      </w:r>
    </w:p>
    <w:p w14:paraId="3719699E" w14:textId="59BF003E" w:rsidR="00F8664A" w:rsidRPr="00B31B0B" w:rsidRDefault="00F8664A" w:rsidP="00B31B0B">
      <w:pPr>
        <w:pStyle w:val="Pagrindinistekstas"/>
        <w:spacing w:line="360" w:lineRule="auto"/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Molėtų rajono savivaldybė šiuo sprendimu </w:t>
      </w:r>
      <w:r w:rsidR="002A17D2">
        <w:rPr>
          <w:color w:val="000000"/>
          <w:shd w:val="clear" w:color="auto" w:fill="FFFFFF"/>
        </w:rPr>
        <w:t xml:space="preserve">sutinka </w:t>
      </w:r>
      <w:r>
        <w:rPr>
          <w:color w:val="000000"/>
          <w:shd w:val="clear" w:color="auto" w:fill="FFFFFF"/>
        </w:rPr>
        <w:t>perduo</w:t>
      </w:r>
      <w:r w:rsidR="002A17D2">
        <w:rPr>
          <w:color w:val="000000"/>
          <w:shd w:val="clear" w:color="auto" w:fill="FFFFFF"/>
        </w:rPr>
        <w:t>ti</w:t>
      </w:r>
      <w:r w:rsidR="00B31B0B">
        <w:rPr>
          <w:color w:val="000000"/>
          <w:shd w:val="clear" w:color="auto" w:fill="FFFFFF"/>
        </w:rPr>
        <w:t xml:space="preserve"> </w:t>
      </w:r>
      <w:r>
        <w:t>Molėtų</w:t>
      </w:r>
      <w:r w:rsidRPr="00DB61E3">
        <w:t xml:space="preserve"> rajono savivaldybės viešosios įstaigos </w:t>
      </w:r>
      <w:bookmarkStart w:id="3" w:name="_Hlk111039325"/>
      <w:r>
        <w:t>Molėtų</w:t>
      </w:r>
      <w:r w:rsidRPr="00B31B0B">
        <w:rPr>
          <w:bCs/>
        </w:rPr>
        <w:t xml:space="preserve"> rajono greitosios medicinos pagalbos centro dalininkės (</w:t>
      </w:r>
      <w:r w:rsidRPr="00DB61E3">
        <w:t>savininkės</w:t>
      </w:r>
      <w:bookmarkEnd w:id="3"/>
      <w:r w:rsidRPr="00DB61E3">
        <w:t xml:space="preserve">) turtines </w:t>
      </w:r>
      <w:r w:rsidRPr="00DB61E3">
        <w:lastRenderedPageBreak/>
        <w:t>ir neturtines teises ir pareigas</w:t>
      </w:r>
      <w:r w:rsidR="00884B69">
        <w:t xml:space="preserve"> bei </w:t>
      </w:r>
      <w:r w:rsidR="00884B69" w:rsidRPr="00884B69">
        <w:rPr>
          <w:bCs/>
        </w:rPr>
        <w:t>Molėtų</w:t>
      </w:r>
      <w:r w:rsidR="00884B69" w:rsidRPr="00884B69">
        <w:t xml:space="preserve"> GMP patikėjimo teise</w:t>
      </w:r>
      <w:r w:rsidR="00884B69" w:rsidRPr="00884B69">
        <w:rPr>
          <w:b/>
        </w:rPr>
        <w:t xml:space="preserve"> </w:t>
      </w:r>
      <w:r w:rsidR="00884B69" w:rsidRPr="00884B69">
        <w:t xml:space="preserve">pagal patikėjimo sutartį </w:t>
      </w:r>
      <w:r w:rsidR="003D4849">
        <w:t>valdomą</w:t>
      </w:r>
      <w:r w:rsidR="00884B69" w:rsidRPr="00884B69">
        <w:t xml:space="preserve"> ilgalaikį materialųjį turtą - automobilį „VW </w:t>
      </w:r>
      <w:proofErr w:type="spellStart"/>
      <w:r w:rsidR="00884B69" w:rsidRPr="00884B69">
        <w:t>Transporter</w:t>
      </w:r>
      <w:proofErr w:type="spellEnd"/>
      <w:r w:rsidR="00884B69" w:rsidRPr="00884B69">
        <w:t>“</w:t>
      </w:r>
      <w:r w:rsidR="00884B69">
        <w:t>.</w:t>
      </w:r>
    </w:p>
    <w:p w14:paraId="44FB04A6" w14:textId="05A9A90C" w:rsidR="00F8664A" w:rsidRDefault="00707A2B" w:rsidP="00707A2B">
      <w:pPr>
        <w:pStyle w:val="Pagrindinistekstas"/>
        <w:spacing w:line="360" w:lineRule="auto"/>
        <w:ind w:firstLine="709"/>
        <w:rPr>
          <w:color w:val="000000"/>
          <w:shd w:val="clear" w:color="auto" w:fill="FFFFFF"/>
        </w:rPr>
      </w:pPr>
      <w:r>
        <w:t>Sprendimo projektas d</w:t>
      </w:r>
      <w:r w:rsidR="00884B69">
        <w:t xml:space="preserve">ėl nekilnojamojo turto </w:t>
      </w:r>
      <w:r>
        <w:t xml:space="preserve">(patalpų) </w:t>
      </w:r>
      <w:r w:rsidR="00884B69">
        <w:t xml:space="preserve">perdavimo bus rengiamas vėliau, kai paaiškės, kiek ir kokių patalpų reikia </w:t>
      </w:r>
      <w:r w:rsidR="002A17D2">
        <w:t xml:space="preserve">Molėtų GPM </w:t>
      </w:r>
      <w:r w:rsidR="006001CA">
        <w:t xml:space="preserve">ir Giedraičių mstl. steigiamam </w:t>
      </w:r>
      <w:r w:rsidR="001E31A0">
        <w:t>GMP taškui.</w:t>
      </w:r>
    </w:p>
    <w:bookmarkEnd w:id="1"/>
    <w:bookmarkEnd w:id="2"/>
    <w:p w14:paraId="26051099" w14:textId="77777777" w:rsidR="00DA1C41" w:rsidRDefault="00DA1C41" w:rsidP="00F8664A">
      <w:pPr>
        <w:spacing w:line="360" w:lineRule="auto"/>
        <w:ind w:firstLine="709"/>
        <w:jc w:val="both"/>
      </w:pPr>
    </w:p>
    <w:p w14:paraId="5CF10AB9" w14:textId="77777777" w:rsidR="00DA1C41" w:rsidRDefault="00DA1C41" w:rsidP="00244412">
      <w:pPr>
        <w:spacing w:line="360" w:lineRule="auto"/>
        <w:ind w:firstLine="709"/>
        <w:jc w:val="both"/>
      </w:pPr>
    </w:p>
    <w:p w14:paraId="6420E96F" w14:textId="77777777" w:rsidR="00DA1C41" w:rsidRDefault="00DA1C41" w:rsidP="00244412">
      <w:pPr>
        <w:spacing w:line="360" w:lineRule="auto"/>
        <w:ind w:firstLine="709"/>
        <w:jc w:val="both"/>
      </w:pPr>
    </w:p>
    <w:p w14:paraId="2B99ED17" w14:textId="77777777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64F97867" w14:textId="518CFDBB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8EEC182" w14:textId="6A825225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4963EF1" w14:textId="77777777" w:rsidR="00306EBE" w:rsidRDefault="00306EBE" w:rsidP="00255E38">
      <w:pPr>
        <w:tabs>
          <w:tab w:val="left" w:pos="720"/>
          <w:tab w:val="num" w:pos="3960"/>
        </w:tabs>
        <w:jc w:val="center"/>
      </w:pP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sectPr w:rsidR="00255E38" w:rsidRPr="00255E38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B78E" w14:textId="77777777" w:rsidR="00C2763A" w:rsidRDefault="00C2763A" w:rsidP="00E84370">
      <w:r>
        <w:separator/>
      </w:r>
    </w:p>
  </w:endnote>
  <w:endnote w:type="continuationSeparator" w:id="0">
    <w:p w14:paraId="7FA800CA" w14:textId="77777777" w:rsidR="00C2763A" w:rsidRDefault="00C2763A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C49E" w14:textId="77777777" w:rsidR="00C2763A" w:rsidRDefault="00C2763A" w:rsidP="00E84370">
      <w:r>
        <w:separator/>
      </w:r>
    </w:p>
  </w:footnote>
  <w:footnote w:type="continuationSeparator" w:id="0">
    <w:p w14:paraId="65899D54" w14:textId="77777777" w:rsidR="00C2763A" w:rsidRDefault="00C2763A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CCB325D"/>
    <w:multiLevelType w:val="hybridMultilevel"/>
    <w:tmpl w:val="A140A3E0"/>
    <w:lvl w:ilvl="0" w:tplc="B6D48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4421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0133337">
    <w:abstractNumId w:val="5"/>
  </w:num>
  <w:num w:numId="3" w16cid:durableId="1120612344">
    <w:abstractNumId w:val="0"/>
  </w:num>
  <w:num w:numId="4" w16cid:durableId="83233427">
    <w:abstractNumId w:val="4"/>
  </w:num>
  <w:num w:numId="5" w16cid:durableId="192963258">
    <w:abstractNumId w:val="1"/>
  </w:num>
  <w:num w:numId="6" w16cid:durableId="1983994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837725">
    <w:abstractNumId w:val="6"/>
  </w:num>
  <w:num w:numId="8" w16cid:durableId="1640528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00EA2"/>
    <w:rsid w:val="000247E3"/>
    <w:rsid w:val="000357AF"/>
    <w:rsid w:val="000542C4"/>
    <w:rsid w:val="00060F89"/>
    <w:rsid w:val="000617C4"/>
    <w:rsid w:val="000654B7"/>
    <w:rsid w:val="00091BCC"/>
    <w:rsid w:val="00095C41"/>
    <w:rsid w:val="0009781D"/>
    <w:rsid w:val="000D0C5F"/>
    <w:rsid w:val="000E259E"/>
    <w:rsid w:val="000F245E"/>
    <w:rsid w:val="000F337E"/>
    <w:rsid w:val="00125693"/>
    <w:rsid w:val="001266D4"/>
    <w:rsid w:val="00143145"/>
    <w:rsid w:val="001572DA"/>
    <w:rsid w:val="00161162"/>
    <w:rsid w:val="001701DB"/>
    <w:rsid w:val="00193E0D"/>
    <w:rsid w:val="001E0B29"/>
    <w:rsid w:val="001E31A0"/>
    <w:rsid w:val="001F0681"/>
    <w:rsid w:val="001F51FC"/>
    <w:rsid w:val="0020279E"/>
    <w:rsid w:val="0023286D"/>
    <w:rsid w:val="00244412"/>
    <w:rsid w:val="00255E38"/>
    <w:rsid w:val="00260EFA"/>
    <w:rsid w:val="00263FC5"/>
    <w:rsid w:val="00280CC6"/>
    <w:rsid w:val="00285D15"/>
    <w:rsid w:val="0029135A"/>
    <w:rsid w:val="0029693C"/>
    <w:rsid w:val="002A17D2"/>
    <w:rsid w:val="002D2851"/>
    <w:rsid w:val="002D59F8"/>
    <w:rsid w:val="002F1C4E"/>
    <w:rsid w:val="002F49E6"/>
    <w:rsid w:val="00306EBE"/>
    <w:rsid w:val="00314AC8"/>
    <w:rsid w:val="00315C28"/>
    <w:rsid w:val="00321CB7"/>
    <w:rsid w:val="00340CAD"/>
    <w:rsid w:val="00381D23"/>
    <w:rsid w:val="00381DD4"/>
    <w:rsid w:val="00397A67"/>
    <w:rsid w:val="003C26B1"/>
    <w:rsid w:val="003D2129"/>
    <w:rsid w:val="003D2983"/>
    <w:rsid w:val="003D4849"/>
    <w:rsid w:val="003E0537"/>
    <w:rsid w:val="003F2EF7"/>
    <w:rsid w:val="003F78FD"/>
    <w:rsid w:val="0040012C"/>
    <w:rsid w:val="004254E5"/>
    <w:rsid w:val="0042677C"/>
    <w:rsid w:val="00467D94"/>
    <w:rsid w:val="004A0F9E"/>
    <w:rsid w:val="004A3E7F"/>
    <w:rsid w:val="004B5F23"/>
    <w:rsid w:val="004B61EE"/>
    <w:rsid w:val="004F06E1"/>
    <w:rsid w:val="005012C7"/>
    <w:rsid w:val="00502578"/>
    <w:rsid w:val="00530382"/>
    <w:rsid w:val="00552649"/>
    <w:rsid w:val="00571F0A"/>
    <w:rsid w:val="00576739"/>
    <w:rsid w:val="005A6C81"/>
    <w:rsid w:val="005B5779"/>
    <w:rsid w:val="005B78D6"/>
    <w:rsid w:val="005F23ED"/>
    <w:rsid w:val="006001CA"/>
    <w:rsid w:val="006233A5"/>
    <w:rsid w:val="00632952"/>
    <w:rsid w:val="006473C6"/>
    <w:rsid w:val="006476AE"/>
    <w:rsid w:val="006615C1"/>
    <w:rsid w:val="00681297"/>
    <w:rsid w:val="006C2A51"/>
    <w:rsid w:val="00707A2B"/>
    <w:rsid w:val="0071163A"/>
    <w:rsid w:val="00714DAE"/>
    <w:rsid w:val="00734C56"/>
    <w:rsid w:val="007457B4"/>
    <w:rsid w:val="007B274B"/>
    <w:rsid w:val="007B4786"/>
    <w:rsid w:val="007F4BA5"/>
    <w:rsid w:val="007F72B8"/>
    <w:rsid w:val="00843005"/>
    <w:rsid w:val="008433AD"/>
    <w:rsid w:val="008460AF"/>
    <w:rsid w:val="0084645C"/>
    <w:rsid w:val="00876E9B"/>
    <w:rsid w:val="00884B69"/>
    <w:rsid w:val="008C5CC9"/>
    <w:rsid w:val="008D23DC"/>
    <w:rsid w:val="008F0012"/>
    <w:rsid w:val="00935FF1"/>
    <w:rsid w:val="00971E6B"/>
    <w:rsid w:val="0098213D"/>
    <w:rsid w:val="00984BC8"/>
    <w:rsid w:val="009913FE"/>
    <w:rsid w:val="009A02F1"/>
    <w:rsid w:val="009B625B"/>
    <w:rsid w:val="009C7A0C"/>
    <w:rsid w:val="00A50053"/>
    <w:rsid w:val="00A55951"/>
    <w:rsid w:val="00A76437"/>
    <w:rsid w:val="00A77B38"/>
    <w:rsid w:val="00A9604E"/>
    <w:rsid w:val="00AB4443"/>
    <w:rsid w:val="00AD0FBA"/>
    <w:rsid w:val="00AE5530"/>
    <w:rsid w:val="00AF5ED8"/>
    <w:rsid w:val="00B03D6C"/>
    <w:rsid w:val="00B05DE4"/>
    <w:rsid w:val="00B0606E"/>
    <w:rsid w:val="00B1777F"/>
    <w:rsid w:val="00B30BAC"/>
    <w:rsid w:val="00B31B0B"/>
    <w:rsid w:val="00B36AA0"/>
    <w:rsid w:val="00BA1556"/>
    <w:rsid w:val="00BB52FE"/>
    <w:rsid w:val="00BF3E7B"/>
    <w:rsid w:val="00BF5129"/>
    <w:rsid w:val="00C02F7E"/>
    <w:rsid w:val="00C24F10"/>
    <w:rsid w:val="00C2763A"/>
    <w:rsid w:val="00C712F1"/>
    <w:rsid w:val="00C76E32"/>
    <w:rsid w:val="00C8407D"/>
    <w:rsid w:val="00CB585C"/>
    <w:rsid w:val="00CE1EB2"/>
    <w:rsid w:val="00CF6B2A"/>
    <w:rsid w:val="00D05F33"/>
    <w:rsid w:val="00D66DD5"/>
    <w:rsid w:val="00D75B92"/>
    <w:rsid w:val="00D92056"/>
    <w:rsid w:val="00DA1C41"/>
    <w:rsid w:val="00DA74B1"/>
    <w:rsid w:val="00DC3F76"/>
    <w:rsid w:val="00DE782C"/>
    <w:rsid w:val="00E05A04"/>
    <w:rsid w:val="00E127C6"/>
    <w:rsid w:val="00E145AF"/>
    <w:rsid w:val="00E4247F"/>
    <w:rsid w:val="00E569AD"/>
    <w:rsid w:val="00E62B24"/>
    <w:rsid w:val="00E70EB2"/>
    <w:rsid w:val="00E76A0D"/>
    <w:rsid w:val="00E77E28"/>
    <w:rsid w:val="00E84370"/>
    <w:rsid w:val="00EB47FE"/>
    <w:rsid w:val="00EB6E4E"/>
    <w:rsid w:val="00ED39A1"/>
    <w:rsid w:val="00F10768"/>
    <w:rsid w:val="00F5260E"/>
    <w:rsid w:val="00F57331"/>
    <w:rsid w:val="00F63519"/>
    <w:rsid w:val="00F8664A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DA1C41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A1C41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A1C4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A1C41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A1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Aldona Rusteikienė</cp:lastModifiedBy>
  <cp:revision>2</cp:revision>
  <cp:lastPrinted>2018-05-18T11:07:00Z</cp:lastPrinted>
  <dcterms:created xsi:type="dcterms:W3CDTF">2022-09-19T12:11:00Z</dcterms:created>
  <dcterms:modified xsi:type="dcterms:W3CDTF">2022-09-19T12:11:00Z</dcterms:modified>
</cp:coreProperties>
</file>