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221B81" w:rsidRDefault="00123F7B" w:rsidP="008A0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ED6FECB" w14:textId="7F94F39B" w:rsidR="00C30C67" w:rsidRDefault="00C30C67" w:rsidP="008A0E8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parduodamų būstų ir pagalbinio ūkio paskirties pastatų sąrašo patvirtinimo</w:t>
      </w:r>
    </w:p>
    <w:p w14:paraId="1052796C" w14:textId="77777777" w:rsidR="00D3147C" w:rsidRPr="00221B81" w:rsidRDefault="00D3147C" w:rsidP="008E0760">
      <w:pPr>
        <w:spacing w:after="0" w:line="360" w:lineRule="auto"/>
        <w:ind w:firstLine="129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221B81" w:rsidRDefault="00123F7B" w:rsidP="008A0E80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FB30CFC" w14:textId="2071A313" w:rsidR="008A0E80" w:rsidRDefault="00167E35" w:rsidP="008A0E80">
      <w:pPr>
        <w:pStyle w:val="Sraopastraip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641F00" w:rsidRPr="00221B81">
        <w:rPr>
          <w:rFonts w:ascii="Times New Roman" w:hAnsi="Times New Roman" w:cs="Times New Roman"/>
          <w:sz w:val="24"/>
          <w:szCs w:val="24"/>
        </w:rPr>
        <w:t xml:space="preserve">– </w:t>
      </w:r>
      <w:r w:rsidR="009B2CEF" w:rsidRPr="00221B81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>Molėtų rajono savivaldybės parduodamų būstų ir pagalbinio ūkio paskirties pastatų sąrašą</w:t>
      </w:r>
      <w:r w:rsidR="008A0E80">
        <w:rPr>
          <w:rFonts w:ascii="Times New Roman" w:hAnsi="Times New Roman" w:cs="Times New Roman"/>
          <w:bCs/>
          <w:noProof/>
          <w:sz w:val="24"/>
          <w:szCs w:val="24"/>
        </w:rPr>
        <w:t xml:space="preserve"> (toliau – Sąrašas)</w:t>
      </w:r>
      <w:r w:rsidR="009B2CEF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</w:p>
    <w:p w14:paraId="74CC84FB" w14:textId="68BDBB6B" w:rsidR="00635B7F" w:rsidRPr="008A0E80" w:rsidRDefault="00635B7F" w:rsidP="008A0E80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E80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5093464F" w14:textId="47194D30" w:rsidR="000C4036" w:rsidRPr="00FA7A0A" w:rsidRDefault="00EA4374" w:rsidP="008A0E80">
      <w:pPr>
        <w:pStyle w:val="Sraopastraipa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A7A0A">
        <w:rPr>
          <w:rFonts w:ascii="Times New Roman" w:hAnsi="Times New Roman" w:cs="Times New Roman"/>
          <w:sz w:val="24"/>
          <w:szCs w:val="24"/>
        </w:rPr>
        <w:t>Sprendimu teisinio reguliavimo nuostatos nenustatomos</w:t>
      </w:r>
      <w:r w:rsidR="00A409D3" w:rsidRPr="00FA7A0A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36F44D36" w:rsidR="00123F7B" w:rsidRPr="00221B81" w:rsidRDefault="00123F7B" w:rsidP="008A0E80">
      <w:pPr>
        <w:pStyle w:val="Sraopastraipa"/>
        <w:numPr>
          <w:ilvl w:val="0"/>
          <w:numId w:val="2"/>
        </w:numPr>
        <w:tabs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Laukiami rezultatai:</w:t>
      </w:r>
    </w:p>
    <w:p w14:paraId="5542D912" w14:textId="5F98716D" w:rsidR="0092008C" w:rsidRPr="00221B81" w:rsidRDefault="00464193" w:rsidP="008A0E80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 xml:space="preserve">Pardavus šiame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ąraše esančius būstus, lėšos bus panaudotos socialinio būsto fondo plėtrai.</w:t>
      </w:r>
      <w:r w:rsidR="00BD40CE" w:rsidRPr="0022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BE45C" w14:textId="66B73680" w:rsidR="00635B7F" w:rsidRPr="00221B81" w:rsidRDefault="00635B7F" w:rsidP="008A0E80">
      <w:pPr>
        <w:pStyle w:val="Sraopastraipa"/>
        <w:numPr>
          <w:ilvl w:val="0"/>
          <w:numId w:val="2"/>
        </w:numPr>
        <w:tabs>
          <w:tab w:val="left" w:pos="720"/>
          <w:tab w:val="left" w:pos="993"/>
          <w:tab w:val="left" w:pos="1560"/>
        </w:tabs>
        <w:spacing w:after="0" w:line="36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221B81" w:rsidRDefault="00635B7F" w:rsidP="008A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Pr="00221B81" w:rsidRDefault="00635B7F" w:rsidP="008A0E80">
      <w:pPr>
        <w:pStyle w:val="Sraopastraipa"/>
        <w:numPr>
          <w:ilvl w:val="0"/>
          <w:numId w:val="2"/>
        </w:numPr>
        <w:tabs>
          <w:tab w:val="left" w:pos="993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1FF8608" w14:textId="7AA572C9" w:rsidR="00C1482C" w:rsidRPr="00221B81" w:rsidRDefault="002F078D" w:rsidP="008A0E8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Molėtų rajono savivaldybės taryba 202</w:t>
      </w:r>
      <w:r w:rsidR="003B70E8">
        <w:rPr>
          <w:rFonts w:ascii="Times New Roman" w:hAnsi="Times New Roman" w:cs="Times New Roman"/>
          <w:sz w:val="24"/>
          <w:szCs w:val="24"/>
        </w:rPr>
        <w:t>1</w:t>
      </w:r>
      <w:r w:rsidRPr="00221B81">
        <w:rPr>
          <w:rFonts w:ascii="Times New Roman" w:hAnsi="Times New Roman" w:cs="Times New Roman"/>
          <w:sz w:val="24"/>
          <w:szCs w:val="24"/>
        </w:rPr>
        <w:t xml:space="preserve"> m. </w:t>
      </w:r>
      <w:r w:rsidR="003B70E8">
        <w:rPr>
          <w:rFonts w:ascii="Times New Roman" w:hAnsi="Times New Roman" w:cs="Times New Roman"/>
          <w:sz w:val="24"/>
          <w:szCs w:val="24"/>
        </w:rPr>
        <w:t>lapkričio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3B70E8">
        <w:rPr>
          <w:rFonts w:ascii="Times New Roman" w:hAnsi="Times New Roman" w:cs="Times New Roman"/>
          <w:sz w:val="24"/>
          <w:szCs w:val="24"/>
        </w:rPr>
        <w:t>29</w:t>
      </w:r>
      <w:r w:rsidRPr="00221B81">
        <w:rPr>
          <w:rFonts w:ascii="Times New Roman" w:hAnsi="Times New Roman" w:cs="Times New Roman"/>
          <w:sz w:val="24"/>
          <w:szCs w:val="24"/>
        </w:rPr>
        <w:t xml:space="preserve"> d. sprendimu Nr. B1-</w:t>
      </w:r>
      <w:r w:rsidR="000B77D5">
        <w:rPr>
          <w:rFonts w:ascii="Times New Roman" w:hAnsi="Times New Roman" w:cs="Times New Roman"/>
          <w:sz w:val="24"/>
          <w:szCs w:val="24"/>
        </w:rPr>
        <w:t>258</w:t>
      </w:r>
      <w:r w:rsidRPr="00221B81">
        <w:rPr>
          <w:rFonts w:ascii="Times New Roman" w:hAnsi="Times New Roman" w:cs="Times New Roman"/>
          <w:sz w:val="24"/>
          <w:szCs w:val="24"/>
        </w:rPr>
        <w:t xml:space="preserve"> „Dėl Molėtų rajono savivaldybės parduodamų būstų ir pagalbinio ūkio paskirties pastatų sąrašo patvirtinimo“</w:t>
      </w:r>
      <w:r w:rsidR="00046659"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1A7B2D" w:rsidRPr="00221B81">
        <w:rPr>
          <w:rFonts w:ascii="Times New Roman" w:hAnsi="Times New Roman" w:cs="Times New Roman"/>
          <w:sz w:val="24"/>
          <w:szCs w:val="24"/>
        </w:rPr>
        <w:t xml:space="preserve">patvirtino </w:t>
      </w:r>
      <w:r w:rsidR="00784115" w:rsidRPr="00221B81">
        <w:rPr>
          <w:rFonts w:ascii="Times New Roman" w:hAnsi="Times New Roman" w:cs="Times New Roman"/>
          <w:sz w:val="24"/>
          <w:szCs w:val="24"/>
        </w:rPr>
        <w:t>S</w:t>
      </w:r>
      <w:r w:rsidR="006C3952" w:rsidRPr="00221B81">
        <w:rPr>
          <w:rFonts w:ascii="Times New Roman" w:hAnsi="Times New Roman" w:cs="Times New Roman"/>
          <w:sz w:val="24"/>
          <w:szCs w:val="24"/>
        </w:rPr>
        <w:t>ą</w:t>
      </w:r>
      <w:r w:rsidR="001A7B2D" w:rsidRPr="00221B81">
        <w:rPr>
          <w:rFonts w:ascii="Times New Roman" w:hAnsi="Times New Roman" w:cs="Times New Roman"/>
          <w:sz w:val="24"/>
          <w:szCs w:val="24"/>
        </w:rPr>
        <w:t xml:space="preserve">rašą. </w:t>
      </w:r>
    </w:p>
    <w:p w14:paraId="26E603A2" w14:textId="06FF1320" w:rsidR="00476897" w:rsidRPr="00221B81" w:rsidRDefault="006B533C" w:rsidP="008A0E8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V</w:t>
      </w:r>
      <w:r w:rsidR="00A12532" w:rsidRPr="00221B81">
        <w:rPr>
          <w:rFonts w:ascii="Times New Roman" w:hAnsi="Times New Roman" w:cs="Times New Roman"/>
          <w:sz w:val="24"/>
          <w:szCs w:val="24"/>
        </w:rPr>
        <w:t xml:space="preserve">adovaujantis Įstatymo </w:t>
      </w:r>
      <w:r w:rsidRPr="00221B81">
        <w:rPr>
          <w:rFonts w:ascii="Times New Roman" w:hAnsi="Times New Roman" w:cs="Times New Roman"/>
          <w:sz w:val="24"/>
          <w:szCs w:val="24"/>
        </w:rPr>
        <w:t xml:space="preserve">25 straipsnio 2 dalies nuostatomis nuo 2021 m. </w:t>
      </w:r>
      <w:r w:rsidR="00442F06">
        <w:rPr>
          <w:rFonts w:ascii="Times New Roman" w:hAnsi="Times New Roman" w:cs="Times New Roman"/>
          <w:sz w:val="24"/>
          <w:szCs w:val="24"/>
        </w:rPr>
        <w:t>lapkričio</w:t>
      </w:r>
      <w:r w:rsidRPr="00221B81">
        <w:rPr>
          <w:rFonts w:ascii="Times New Roman" w:hAnsi="Times New Roman" w:cs="Times New Roman"/>
          <w:sz w:val="24"/>
          <w:szCs w:val="24"/>
        </w:rPr>
        <w:t xml:space="preserve"> </w:t>
      </w:r>
      <w:r w:rsidR="00442F06">
        <w:rPr>
          <w:rFonts w:ascii="Times New Roman" w:hAnsi="Times New Roman" w:cs="Times New Roman"/>
          <w:sz w:val="24"/>
          <w:szCs w:val="24"/>
        </w:rPr>
        <w:t>29</w:t>
      </w:r>
      <w:r w:rsidRPr="00221B81">
        <w:rPr>
          <w:rFonts w:ascii="Times New Roman" w:hAnsi="Times New Roman" w:cs="Times New Roman"/>
          <w:sz w:val="24"/>
          <w:szCs w:val="24"/>
        </w:rPr>
        <w:t xml:space="preserve"> d </w:t>
      </w:r>
      <w:r w:rsidR="003C18D3" w:rsidRPr="00221B81">
        <w:rPr>
          <w:rFonts w:ascii="Times New Roman" w:hAnsi="Times New Roman" w:cs="Times New Roman"/>
          <w:sz w:val="24"/>
          <w:szCs w:val="24"/>
        </w:rPr>
        <w:t xml:space="preserve">buvo parduoti </w:t>
      </w:r>
      <w:r w:rsidR="00643BA2">
        <w:rPr>
          <w:rFonts w:ascii="Times New Roman" w:hAnsi="Times New Roman" w:cs="Times New Roman"/>
          <w:sz w:val="24"/>
          <w:szCs w:val="24"/>
        </w:rPr>
        <w:t>2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 savivaldybės būstai</w:t>
      </w:r>
      <w:r w:rsidR="00643BA2">
        <w:rPr>
          <w:rFonts w:ascii="Times New Roman" w:hAnsi="Times New Roman" w:cs="Times New Roman"/>
          <w:sz w:val="24"/>
          <w:szCs w:val="24"/>
        </w:rPr>
        <w:t>, esantys Molėtų rajone</w:t>
      </w:r>
      <w:r w:rsidR="00F41F0C" w:rsidRPr="00221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EFF3B" w14:textId="31988DA4" w:rsidR="00BC5AF1" w:rsidRPr="00224D15" w:rsidRDefault="00A970FA" w:rsidP="008A0E8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D15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BC5AF1" w:rsidRPr="00224D15">
        <w:rPr>
          <w:rFonts w:ascii="Times New Roman" w:hAnsi="Times New Roman" w:cs="Times New Roman"/>
          <w:sz w:val="24"/>
          <w:szCs w:val="24"/>
        </w:rPr>
        <w:t xml:space="preserve">Įstatymo 20 straipsnio 6 dalimi, </w:t>
      </w:r>
      <w:r w:rsidR="00360B7E" w:rsidRPr="00224D15">
        <w:rPr>
          <w:rFonts w:ascii="Times New Roman" w:hAnsi="Times New Roman" w:cs="Times New Roman"/>
          <w:sz w:val="24"/>
          <w:szCs w:val="24"/>
        </w:rPr>
        <w:t>socialiniuose būstuose gyvenusių asmenų, kurių metinėje gyventojo (šeimos) turto deklaracijose (įskaitant pajamas) už 202</w:t>
      </w:r>
      <w:r w:rsidR="00631212" w:rsidRPr="00224D15">
        <w:rPr>
          <w:rFonts w:ascii="Times New Roman" w:hAnsi="Times New Roman" w:cs="Times New Roman"/>
          <w:sz w:val="24"/>
          <w:szCs w:val="24"/>
        </w:rPr>
        <w:t>1</w:t>
      </w:r>
      <w:r w:rsidR="00360B7E" w:rsidRPr="00224D15">
        <w:rPr>
          <w:rFonts w:ascii="Times New Roman" w:hAnsi="Times New Roman" w:cs="Times New Roman"/>
          <w:sz w:val="24"/>
          <w:szCs w:val="24"/>
        </w:rPr>
        <w:t xml:space="preserve"> metus deklaruotos pajamos viršijo įstatyme nustatytus metinius pajamų dydžius daugiau kaip </w:t>
      </w:r>
      <w:r w:rsidR="004E04DA" w:rsidRPr="00224D15">
        <w:rPr>
          <w:rFonts w:ascii="Times New Roman" w:hAnsi="Times New Roman" w:cs="Times New Roman"/>
          <w:sz w:val="24"/>
          <w:szCs w:val="24"/>
        </w:rPr>
        <w:t>35 arba 50</w:t>
      </w:r>
      <w:r w:rsidR="00360B7E" w:rsidRPr="00224D15">
        <w:rPr>
          <w:rFonts w:ascii="Times New Roman" w:hAnsi="Times New Roman" w:cs="Times New Roman"/>
          <w:sz w:val="24"/>
          <w:szCs w:val="24"/>
        </w:rPr>
        <w:t xml:space="preserve"> procent</w:t>
      </w:r>
      <w:r w:rsidR="004E04DA" w:rsidRPr="00224D15">
        <w:rPr>
          <w:rFonts w:ascii="Times New Roman" w:hAnsi="Times New Roman" w:cs="Times New Roman"/>
          <w:sz w:val="24"/>
          <w:szCs w:val="24"/>
        </w:rPr>
        <w:t>ų</w:t>
      </w:r>
      <w:r w:rsidR="00360B7E" w:rsidRPr="00224D15">
        <w:rPr>
          <w:rFonts w:ascii="Times New Roman" w:hAnsi="Times New Roman" w:cs="Times New Roman"/>
          <w:sz w:val="24"/>
          <w:szCs w:val="24"/>
        </w:rPr>
        <w:t xml:space="preserve">, </w:t>
      </w:r>
      <w:r w:rsidR="00BC5AF1" w:rsidRPr="00224D15">
        <w:rPr>
          <w:rFonts w:ascii="Times New Roman" w:hAnsi="Times New Roman" w:cs="Times New Roman"/>
          <w:sz w:val="24"/>
          <w:szCs w:val="24"/>
        </w:rPr>
        <w:t>socialinio būsto nuomos sutartys nutraukiamos nebuvo</w:t>
      </w:r>
      <w:r w:rsidR="00360B7E" w:rsidRPr="00224D15">
        <w:rPr>
          <w:rFonts w:ascii="Times New Roman" w:hAnsi="Times New Roman" w:cs="Times New Roman"/>
          <w:sz w:val="24"/>
          <w:szCs w:val="24"/>
        </w:rPr>
        <w:t xml:space="preserve">. </w:t>
      </w:r>
      <w:r w:rsidR="005437C0">
        <w:rPr>
          <w:rFonts w:ascii="Times New Roman" w:hAnsi="Times New Roman" w:cs="Times New Roman"/>
          <w:sz w:val="24"/>
          <w:szCs w:val="24"/>
        </w:rPr>
        <w:t>4</w:t>
      </w:r>
      <w:r w:rsidR="00586643" w:rsidRPr="00224D15">
        <w:rPr>
          <w:rFonts w:ascii="Times New Roman" w:hAnsi="Times New Roman" w:cs="Times New Roman"/>
          <w:sz w:val="24"/>
          <w:szCs w:val="24"/>
        </w:rPr>
        <w:t xml:space="preserve"> asmenys</w:t>
      </w:r>
      <w:r w:rsidR="005674E1" w:rsidRPr="00224D15">
        <w:rPr>
          <w:rFonts w:ascii="Times New Roman" w:hAnsi="Times New Roman" w:cs="Times New Roman"/>
          <w:sz w:val="24"/>
          <w:szCs w:val="24"/>
        </w:rPr>
        <w:t>/šeimos</w:t>
      </w:r>
      <w:r w:rsidR="00586643" w:rsidRPr="00224D15">
        <w:rPr>
          <w:rFonts w:ascii="Times New Roman" w:hAnsi="Times New Roman" w:cs="Times New Roman"/>
          <w:sz w:val="24"/>
          <w:szCs w:val="24"/>
        </w:rPr>
        <w:t xml:space="preserve">, su kuriais 2021 metais buvo sudarytos savivaldybės būsto nuomos sutartys, sumažėjus jų pajamoms, pateikė prašymus  nuomojamą savivaldybės būstą nuomoti kaip socialinį būstą. </w:t>
      </w:r>
    </w:p>
    <w:p w14:paraId="33C9C8CD" w14:textId="77777777" w:rsidR="00285F63" w:rsidRDefault="0063305F" w:rsidP="008A0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44557">
        <w:rPr>
          <w:rFonts w:ascii="Times New Roman" w:hAnsi="Times New Roman" w:cs="Times New Roman"/>
          <w:sz w:val="24"/>
          <w:szCs w:val="24"/>
        </w:rPr>
        <w:t>Vadovaujantis Molėtų rajono savivaldybės tarybos 2022 m. birželio 30 d. sprendimo Nr. B1-154 „Dėl Molėtų rajono savivaldybės būsto ir savivaldybės socialinio būsto nuomos ir naudojimo tvarkos aprašo patvirtinimo“, 3 punktu, 2021 m. lapkričio 11 d. direktoriaus įsakymu Nr. B6-1267 „</w:t>
      </w:r>
      <w:r w:rsidRPr="00E44557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būsto fondo ir Molėtų rajono savivaldybės socialinio būsto fondo sąrašų patvirtinimo“ buvo patvirtinti Molėtų rajono savivaldybės būsto fondo ir Molėtų rajono savivaldybės socialinio būsto fondo sąrašai.</w:t>
      </w:r>
      <w:r w:rsidR="00895553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7DA9C6A5" w14:textId="72A41547" w:rsidR="00952C52" w:rsidRPr="00E44557" w:rsidRDefault="00CF5F13" w:rsidP="008A0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aps/>
          <w:noProof/>
          <w:sz w:val="24"/>
          <w:szCs w:val="24"/>
        </w:rPr>
      </w:pPr>
      <w:r w:rsidRPr="00E44557">
        <w:rPr>
          <w:rFonts w:ascii="Times New Roman" w:hAnsi="Times New Roman" w:cs="Times New Roman"/>
          <w:sz w:val="24"/>
          <w:szCs w:val="24"/>
        </w:rPr>
        <w:t>2022 m. gegužės 24 d. direktoriaus įsakymu Nr. B6-</w:t>
      </w:r>
      <w:r w:rsidR="00952C52" w:rsidRPr="00E44557">
        <w:rPr>
          <w:rFonts w:ascii="Times New Roman" w:hAnsi="Times New Roman" w:cs="Times New Roman"/>
          <w:sz w:val="24"/>
          <w:szCs w:val="24"/>
        </w:rPr>
        <w:t>604 „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administracijos</w:t>
      </w:r>
      <w:r w:rsidR="00952C52" w:rsidRPr="00E44557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 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direktoriaus 2021 m. </w:t>
      </w:r>
      <w:r w:rsidR="00793120" w:rsidRPr="00E44557">
        <w:rPr>
          <w:rFonts w:ascii="Times New Roman" w:hAnsi="Times New Roman" w:cs="Times New Roman"/>
          <w:bCs/>
          <w:noProof/>
          <w:sz w:val="24"/>
          <w:szCs w:val="24"/>
        </w:rPr>
        <w:t>l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apkričio 11 d. </w:t>
      </w:r>
      <w:r w:rsidR="00EC0F90" w:rsidRPr="00E44557">
        <w:rPr>
          <w:rFonts w:ascii="Times New Roman" w:hAnsi="Times New Roman" w:cs="Times New Roman"/>
          <w:bCs/>
          <w:noProof/>
          <w:sz w:val="24"/>
          <w:szCs w:val="24"/>
        </w:rPr>
        <w:t>į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sakymo </w:t>
      </w:r>
      <w:r w:rsidR="00EC0F90" w:rsidRPr="00E44557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 w:rsidR="00952C52" w:rsidRPr="00E44557">
        <w:rPr>
          <w:rFonts w:ascii="Times New Roman" w:hAnsi="Times New Roman" w:cs="Times New Roman"/>
          <w:bCs/>
          <w:caps/>
          <w:noProof/>
          <w:sz w:val="24"/>
          <w:szCs w:val="24"/>
        </w:rPr>
        <w:t>B6-1267 „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>Dėl Molėtų rajono savivaldybės būsto fondo ir Molėtų rajono savivaldybės socialinio būsto fondo sąrašų patvirtinimo</w:t>
      </w:r>
      <w:r w:rsidR="00952C52" w:rsidRPr="00E44557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“ </w:t>
      </w:r>
      <w:r w:rsidR="00952C52" w:rsidRPr="00E44557">
        <w:rPr>
          <w:rFonts w:ascii="Times New Roman" w:hAnsi="Times New Roman" w:cs="Times New Roman"/>
          <w:bCs/>
          <w:noProof/>
          <w:sz w:val="24"/>
          <w:szCs w:val="24"/>
        </w:rPr>
        <w:t xml:space="preserve">pakeitimo“, </w:t>
      </w:r>
      <w:r w:rsidR="00D57338">
        <w:rPr>
          <w:rFonts w:ascii="Times New Roman" w:hAnsi="Times New Roman" w:cs="Times New Roman"/>
          <w:bCs/>
          <w:noProof/>
          <w:sz w:val="24"/>
          <w:szCs w:val="24"/>
        </w:rPr>
        <w:t xml:space="preserve">du būstai buvo perkelti iš </w:t>
      </w:r>
      <w:r w:rsidR="00D57338" w:rsidRPr="00221B81">
        <w:rPr>
          <w:rFonts w:ascii="Times New Roman" w:hAnsi="Times New Roman" w:cs="Times New Roman"/>
          <w:sz w:val="24"/>
          <w:szCs w:val="24"/>
        </w:rPr>
        <w:t>Molėtų rajono savivaldybės būsto sąraš</w:t>
      </w:r>
      <w:r w:rsidR="00D57338">
        <w:rPr>
          <w:rFonts w:ascii="Times New Roman" w:hAnsi="Times New Roman" w:cs="Times New Roman"/>
          <w:sz w:val="24"/>
          <w:szCs w:val="24"/>
        </w:rPr>
        <w:t xml:space="preserve">o į </w:t>
      </w:r>
      <w:r w:rsidR="00E44557" w:rsidRPr="00E44557">
        <w:rPr>
          <w:rFonts w:ascii="Times New Roman" w:hAnsi="Times New Roman" w:cs="Times New Roman"/>
          <w:sz w:val="24"/>
          <w:szCs w:val="24"/>
        </w:rPr>
        <w:t>Molėtų rajono savivaldybės socialinio būsto fondo sąraš</w:t>
      </w:r>
      <w:r w:rsidR="00D57338">
        <w:rPr>
          <w:rFonts w:ascii="Times New Roman" w:hAnsi="Times New Roman" w:cs="Times New Roman"/>
          <w:sz w:val="24"/>
          <w:szCs w:val="24"/>
        </w:rPr>
        <w:t>ą</w:t>
      </w:r>
      <w:r w:rsidR="00E44557" w:rsidRPr="00E445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67454" w14:textId="77777777" w:rsidR="0063305F" w:rsidRPr="00221B81" w:rsidRDefault="0063305F" w:rsidP="008A0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Atsižvelgiant į aukščiau minėtus pasikeitimus Molėtų rajono savivaldybės būstų fondo būstų sąraše ir Molėtų rajono savivaldybės socialinio būsto sąraše, Savivaldybės tarybai teikiamas sprendimo projektas dėl 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221B81">
        <w:rPr>
          <w:rFonts w:ascii="Times New Roman" w:hAnsi="Times New Roman" w:cs="Times New Roman"/>
          <w:sz w:val="24"/>
          <w:szCs w:val="24"/>
        </w:rPr>
        <w:t>ąrašo tvirtinimo.</w:t>
      </w:r>
    </w:p>
    <w:p w14:paraId="531B38DC" w14:textId="1ABD193E" w:rsidR="00ED206A" w:rsidRPr="00221B81" w:rsidRDefault="00083A04" w:rsidP="008A0E8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81">
        <w:rPr>
          <w:rFonts w:ascii="Times New Roman" w:hAnsi="Times New Roman" w:cs="Times New Roman"/>
          <w:sz w:val="24"/>
          <w:szCs w:val="24"/>
        </w:rPr>
        <w:t>Atsižvelgiant į tai, kad 2021</w:t>
      </w:r>
      <w:r w:rsidR="00367D1D">
        <w:rPr>
          <w:rFonts w:ascii="Times New Roman" w:hAnsi="Times New Roman" w:cs="Times New Roman"/>
          <w:sz w:val="24"/>
          <w:szCs w:val="24"/>
        </w:rPr>
        <w:t xml:space="preserve"> - 2022</w:t>
      </w:r>
      <w:r w:rsidRPr="00221B81">
        <w:rPr>
          <w:rFonts w:ascii="Times New Roman" w:hAnsi="Times New Roman" w:cs="Times New Roman"/>
          <w:sz w:val="24"/>
          <w:szCs w:val="24"/>
        </w:rPr>
        <w:t xml:space="preserve"> metais Molėtų rajono savivaldybė neįsigijo socialinių būstų, kad </w:t>
      </w:r>
      <w:r w:rsidR="004F0C56" w:rsidRPr="00221B81">
        <w:rPr>
          <w:rFonts w:ascii="Times New Roman" w:hAnsi="Times New Roman" w:cs="Times New Roman"/>
          <w:bCs/>
          <w:sz w:val="24"/>
          <w:szCs w:val="24"/>
        </w:rPr>
        <w:t>Asmenų ir šeimų, turinčių teisę į socialinio būsto nuomą, sąraše šiuo metu yra 1</w:t>
      </w:r>
      <w:r w:rsidR="00631212">
        <w:rPr>
          <w:rFonts w:ascii="Times New Roman" w:hAnsi="Times New Roman" w:cs="Times New Roman"/>
          <w:bCs/>
          <w:sz w:val="24"/>
          <w:szCs w:val="24"/>
        </w:rPr>
        <w:t>32</w:t>
      </w:r>
      <w:r w:rsidR="004F0C56" w:rsidRPr="00221B81">
        <w:rPr>
          <w:rFonts w:ascii="Times New Roman" w:hAnsi="Times New Roman" w:cs="Times New Roman"/>
          <w:bCs/>
          <w:sz w:val="24"/>
          <w:szCs w:val="24"/>
        </w:rPr>
        <w:t xml:space="preserve"> asmenys/šeimos, </w:t>
      </w:r>
      <w:r w:rsidR="00027282">
        <w:rPr>
          <w:rFonts w:ascii="Times New Roman" w:hAnsi="Times New Roman" w:cs="Times New Roman"/>
          <w:bCs/>
          <w:sz w:val="24"/>
          <w:szCs w:val="24"/>
        </w:rPr>
        <w:t xml:space="preserve">laukiantys išsinuomoti socialinį būstą, </w:t>
      </w:r>
      <w:r w:rsidR="001923CD" w:rsidRPr="00221B81">
        <w:rPr>
          <w:rFonts w:ascii="Times New Roman" w:hAnsi="Times New Roman" w:cs="Times New Roman"/>
          <w:bCs/>
          <w:sz w:val="24"/>
          <w:szCs w:val="24"/>
        </w:rPr>
        <w:t xml:space="preserve">į </w:t>
      </w:r>
      <w:r w:rsidR="00ED206A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ąrašą neįtraukiami Molėtų </w:t>
      </w:r>
      <w:r w:rsidR="00374418">
        <w:rPr>
          <w:rFonts w:ascii="Times New Roman" w:hAnsi="Times New Roman" w:cs="Times New Roman"/>
          <w:bCs/>
          <w:noProof/>
          <w:sz w:val="24"/>
          <w:szCs w:val="24"/>
        </w:rPr>
        <w:t>rajone</w:t>
      </w:r>
      <w:r w:rsidR="00ED206A" w:rsidRPr="00221B81">
        <w:rPr>
          <w:rFonts w:ascii="Times New Roman" w:hAnsi="Times New Roman" w:cs="Times New Roman"/>
          <w:bCs/>
          <w:noProof/>
          <w:sz w:val="24"/>
          <w:szCs w:val="24"/>
        </w:rPr>
        <w:t xml:space="preserve"> esantys būstai, kurie 2020 – 2021 metais buvo perkelti iš </w:t>
      </w:r>
      <w:r w:rsidR="00ED206A" w:rsidRPr="00221B81">
        <w:rPr>
          <w:rFonts w:ascii="Times New Roman" w:hAnsi="Times New Roman" w:cs="Times New Roman"/>
          <w:sz w:val="24"/>
          <w:szCs w:val="24"/>
        </w:rPr>
        <w:t>Molėtų rajono savivaldybės socialinio būsto sąrašo į Molėtų rajono savivaldybės būsto sąrašą</w:t>
      </w:r>
      <w:r w:rsidR="00ED206A">
        <w:rPr>
          <w:rFonts w:ascii="Times New Roman" w:hAnsi="Times New Roman" w:cs="Times New Roman"/>
          <w:sz w:val="24"/>
          <w:szCs w:val="24"/>
        </w:rPr>
        <w:t xml:space="preserve"> ir </w:t>
      </w:r>
      <w:r w:rsidR="00ED206A">
        <w:rPr>
          <w:rFonts w:ascii="Times New Roman" w:hAnsi="Times New Roman" w:cs="Times New Roman"/>
          <w:sz w:val="24"/>
          <w:szCs w:val="24"/>
          <w:lang w:eastAsia="ar-SA"/>
        </w:rPr>
        <w:t>iki minėtų metų nėra buvę</w:t>
      </w:r>
      <w:r w:rsidR="00ED206A">
        <w:rPr>
          <w:rFonts w:ascii="Times New Roman" w:hAnsi="Times New Roman" w:cs="Times New Roman"/>
          <w:sz w:val="24"/>
          <w:szCs w:val="24"/>
        </w:rPr>
        <w:t xml:space="preserve"> įrašyti į </w:t>
      </w:r>
      <w:r w:rsidR="00ED206A" w:rsidRPr="00221B81">
        <w:rPr>
          <w:rFonts w:ascii="Times New Roman" w:hAnsi="Times New Roman" w:cs="Times New Roman"/>
          <w:sz w:val="24"/>
          <w:szCs w:val="24"/>
          <w:lang w:eastAsia="ar-SA"/>
        </w:rPr>
        <w:t>Molėtų rajono savivaldybės būstų fondo sąraš</w:t>
      </w:r>
      <w:r w:rsidR="00ED206A">
        <w:rPr>
          <w:rFonts w:ascii="Times New Roman" w:hAnsi="Times New Roman" w:cs="Times New Roman"/>
          <w:sz w:val="24"/>
          <w:szCs w:val="24"/>
          <w:lang w:eastAsia="ar-SA"/>
        </w:rPr>
        <w:t>ą</w:t>
      </w:r>
      <w:r w:rsidR="00ED206A" w:rsidRPr="00221B81">
        <w:rPr>
          <w:rFonts w:ascii="Times New Roman" w:hAnsi="Times New Roman" w:cs="Times New Roman"/>
          <w:sz w:val="24"/>
          <w:szCs w:val="24"/>
        </w:rPr>
        <w:t xml:space="preserve">. </w:t>
      </w:r>
      <w:r w:rsidR="001E46BA">
        <w:rPr>
          <w:rFonts w:ascii="Times New Roman" w:hAnsi="Times New Roman" w:cs="Times New Roman"/>
          <w:sz w:val="24"/>
          <w:szCs w:val="24"/>
        </w:rPr>
        <w:t>Atsižvelgiant į neįgalių asmenų poreikių tenkinimą, į Sąrašą neįtraukiami neįgaliesiems su judėjimo negalia specialiai pritaikyti būstai.</w:t>
      </w:r>
      <w:r w:rsidR="00E7584A">
        <w:rPr>
          <w:rFonts w:ascii="Times New Roman" w:hAnsi="Times New Roman" w:cs="Times New Roman"/>
          <w:sz w:val="24"/>
          <w:szCs w:val="24"/>
        </w:rPr>
        <w:t xml:space="preserve"> </w:t>
      </w:r>
      <w:r w:rsidR="001E4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1CB05" w14:textId="56611FA5" w:rsidR="00C1482C" w:rsidRPr="00221B81" w:rsidRDefault="00C1482C" w:rsidP="008A0E8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A5890" w14:textId="4EE4DAA9" w:rsidR="00AB4E88" w:rsidRPr="00221B81" w:rsidRDefault="00AB4E88" w:rsidP="008E0760">
      <w:pPr>
        <w:pStyle w:val="Sraopastraipa"/>
        <w:spacing w:after="0" w:line="360" w:lineRule="auto"/>
        <w:ind w:left="0" w:firstLine="129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E88" w:rsidRPr="00221B81" w:rsidSect="006B14BE">
      <w:headerReference w:type="default" r:id="rId7"/>
      <w:pgSz w:w="11906" w:h="16838"/>
      <w:pgMar w:top="851" w:right="707" w:bottom="1135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D9D" w14:textId="77777777" w:rsidR="00E36BB2" w:rsidRDefault="00E36BB2" w:rsidP="0035096D">
      <w:pPr>
        <w:spacing w:after="0" w:line="240" w:lineRule="auto"/>
      </w:pPr>
      <w:r>
        <w:separator/>
      </w:r>
    </w:p>
  </w:endnote>
  <w:endnote w:type="continuationSeparator" w:id="0">
    <w:p w14:paraId="40C5FC2F" w14:textId="77777777" w:rsidR="00E36BB2" w:rsidRDefault="00E36BB2" w:rsidP="003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E8C0" w14:textId="77777777" w:rsidR="00E36BB2" w:rsidRDefault="00E36BB2" w:rsidP="0035096D">
      <w:pPr>
        <w:spacing w:after="0" w:line="240" w:lineRule="auto"/>
      </w:pPr>
      <w:r>
        <w:separator/>
      </w:r>
    </w:p>
  </w:footnote>
  <w:footnote w:type="continuationSeparator" w:id="0">
    <w:p w14:paraId="20F1D9E9" w14:textId="77777777" w:rsidR="00E36BB2" w:rsidRDefault="00E36BB2" w:rsidP="0035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398513"/>
      <w:docPartObj>
        <w:docPartGallery w:val="Page Numbers (Top of Page)"/>
        <w:docPartUnique/>
      </w:docPartObj>
    </w:sdtPr>
    <w:sdtContent>
      <w:p w14:paraId="2B1566F7" w14:textId="1BAAC2EA" w:rsidR="0035096D" w:rsidRDefault="003509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10C93" w14:textId="77777777" w:rsidR="0035096D" w:rsidRDefault="003509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DD50C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5573"/>
    <w:multiLevelType w:val="hybridMultilevel"/>
    <w:tmpl w:val="7A98B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6185">
    <w:abstractNumId w:val="1"/>
  </w:num>
  <w:num w:numId="2" w16cid:durableId="699090931">
    <w:abstractNumId w:val="0"/>
  </w:num>
  <w:num w:numId="3" w16cid:durableId="55358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1147"/>
    <w:rsid w:val="000264FF"/>
    <w:rsid w:val="00027282"/>
    <w:rsid w:val="00044DED"/>
    <w:rsid w:val="00046659"/>
    <w:rsid w:val="000627A7"/>
    <w:rsid w:val="000664D9"/>
    <w:rsid w:val="00072FFA"/>
    <w:rsid w:val="00083A04"/>
    <w:rsid w:val="000914A6"/>
    <w:rsid w:val="0009276E"/>
    <w:rsid w:val="000969EF"/>
    <w:rsid w:val="000A0094"/>
    <w:rsid w:val="000A3BF6"/>
    <w:rsid w:val="000B12E1"/>
    <w:rsid w:val="000B3FC7"/>
    <w:rsid w:val="000B77D5"/>
    <w:rsid w:val="000C4036"/>
    <w:rsid w:val="000D3A3E"/>
    <w:rsid w:val="000E7DDD"/>
    <w:rsid w:val="000F0DE8"/>
    <w:rsid w:val="00102BC9"/>
    <w:rsid w:val="00121530"/>
    <w:rsid w:val="00123068"/>
    <w:rsid w:val="001235C5"/>
    <w:rsid w:val="00123F7B"/>
    <w:rsid w:val="00123FB7"/>
    <w:rsid w:val="001247FE"/>
    <w:rsid w:val="0012537E"/>
    <w:rsid w:val="00145098"/>
    <w:rsid w:val="001541DE"/>
    <w:rsid w:val="00155D7A"/>
    <w:rsid w:val="00167E35"/>
    <w:rsid w:val="00184DB6"/>
    <w:rsid w:val="00187664"/>
    <w:rsid w:val="001923CD"/>
    <w:rsid w:val="001924E3"/>
    <w:rsid w:val="001A026F"/>
    <w:rsid w:val="001A148E"/>
    <w:rsid w:val="001A7B2D"/>
    <w:rsid w:val="001C2751"/>
    <w:rsid w:val="001C4DF9"/>
    <w:rsid w:val="001D2F7B"/>
    <w:rsid w:val="001D3987"/>
    <w:rsid w:val="001E46BA"/>
    <w:rsid w:val="001F5EA2"/>
    <w:rsid w:val="0020387A"/>
    <w:rsid w:val="00205C51"/>
    <w:rsid w:val="00207CF0"/>
    <w:rsid w:val="00220CCB"/>
    <w:rsid w:val="00221B81"/>
    <w:rsid w:val="00224D15"/>
    <w:rsid w:val="00252CD8"/>
    <w:rsid w:val="00253738"/>
    <w:rsid w:val="00262BFF"/>
    <w:rsid w:val="00262CCB"/>
    <w:rsid w:val="00263151"/>
    <w:rsid w:val="00263638"/>
    <w:rsid w:val="00274EC0"/>
    <w:rsid w:val="00281A9E"/>
    <w:rsid w:val="002848E9"/>
    <w:rsid w:val="00285F63"/>
    <w:rsid w:val="002B4EC6"/>
    <w:rsid w:val="002C1A5B"/>
    <w:rsid w:val="002C35CA"/>
    <w:rsid w:val="002C478C"/>
    <w:rsid w:val="002D06CC"/>
    <w:rsid w:val="002D66EB"/>
    <w:rsid w:val="002F078D"/>
    <w:rsid w:val="002F2068"/>
    <w:rsid w:val="00305B37"/>
    <w:rsid w:val="00306796"/>
    <w:rsid w:val="00315927"/>
    <w:rsid w:val="00321C66"/>
    <w:rsid w:val="00322842"/>
    <w:rsid w:val="003234DE"/>
    <w:rsid w:val="00323CCA"/>
    <w:rsid w:val="00332ADD"/>
    <w:rsid w:val="003471E9"/>
    <w:rsid w:val="0035096D"/>
    <w:rsid w:val="00354127"/>
    <w:rsid w:val="00360156"/>
    <w:rsid w:val="00360B7E"/>
    <w:rsid w:val="00367D1D"/>
    <w:rsid w:val="00374418"/>
    <w:rsid w:val="003754C8"/>
    <w:rsid w:val="0038246C"/>
    <w:rsid w:val="00392EE2"/>
    <w:rsid w:val="003945B9"/>
    <w:rsid w:val="003A29FD"/>
    <w:rsid w:val="003B70E8"/>
    <w:rsid w:val="003C18D3"/>
    <w:rsid w:val="003F51C7"/>
    <w:rsid w:val="00400A40"/>
    <w:rsid w:val="00403A72"/>
    <w:rsid w:val="0041514C"/>
    <w:rsid w:val="00422326"/>
    <w:rsid w:val="0042470D"/>
    <w:rsid w:val="004276BD"/>
    <w:rsid w:val="00440DEB"/>
    <w:rsid w:val="00442F06"/>
    <w:rsid w:val="004515EC"/>
    <w:rsid w:val="00454141"/>
    <w:rsid w:val="00454447"/>
    <w:rsid w:val="0045496C"/>
    <w:rsid w:val="00464193"/>
    <w:rsid w:val="00465A93"/>
    <w:rsid w:val="00473D96"/>
    <w:rsid w:val="0047668A"/>
    <w:rsid w:val="00476897"/>
    <w:rsid w:val="0049241C"/>
    <w:rsid w:val="004930FC"/>
    <w:rsid w:val="00493CD3"/>
    <w:rsid w:val="004A0B7D"/>
    <w:rsid w:val="004B5A82"/>
    <w:rsid w:val="004C3999"/>
    <w:rsid w:val="004C5C51"/>
    <w:rsid w:val="004E04DA"/>
    <w:rsid w:val="004E53AF"/>
    <w:rsid w:val="004F0C56"/>
    <w:rsid w:val="005124AC"/>
    <w:rsid w:val="005175A8"/>
    <w:rsid w:val="00534846"/>
    <w:rsid w:val="005437C0"/>
    <w:rsid w:val="005472EC"/>
    <w:rsid w:val="005579C5"/>
    <w:rsid w:val="00560CDF"/>
    <w:rsid w:val="00562358"/>
    <w:rsid w:val="00566B0A"/>
    <w:rsid w:val="005674E1"/>
    <w:rsid w:val="005722D5"/>
    <w:rsid w:val="00586643"/>
    <w:rsid w:val="00587214"/>
    <w:rsid w:val="00591BCE"/>
    <w:rsid w:val="005924C9"/>
    <w:rsid w:val="0059430D"/>
    <w:rsid w:val="005A60B7"/>
    <w:rsid w:val="005B37A8"/>
    <w:rsid w:val="005C09CD"/>
    <w:rsid w:val="005C2023"/>
    <w:rsid w:val="005C3A62"/>
    <w:rsid w:val="005F42CD"/>
    <w:rsid w:val="006003AF"/>
    <w:rsid w:val="00601923"/>
    <w:rsid w:val="00614036"/>
    <w:rsid w:val="00626031"/>
    <w:rsid w:val="00631212"/>
    <w:rsid w:val="00632255"/>
    <w:rsid w:val="0063305F"/>
    <w:rsid w:val="00635B7F"/>
    <w:rsid w:val="00641F00"/>
    <w:rsid w:val="00643BA2"/>
    <w:rsid w:val="006653E5"/>
    <w:rsid w:val="006749A2"/>
    <w:rsid w:val="0068251A"/>
    <w:rsid w:val="00696924"/>
    <w:rsid w:val="006B14BE"/>
    <w:rsid w:val="006B43D2"/>
    <w:rsid w:val="006B533C"/>
    <w:rsid w:val="006C3952"/>
    <w:rsid w:val="006C77FF"/>
    <w:rsid w:val="006D4AF7"/>
    <w:rsid w:val="006D5833"/>
    <w:rsid w:val="006E0A47"/>
    <w:rsid w:val="006E1DF1"/>
    <w:rsid w:val="006F2051"/>
    <w:rsid w:val="006F3525"/>
    <w:rsid w:val="006F6CD2"/>
    <w:rsid w:val="00700880"/>
    <w:rsid w:val="00710447"/>
    <w:rsid w:val="0071307F"/>
    <w:rsid w:val="00714962"/>
    <w:rsid w:val="007323F7"/>
    <w:rsid w:val="007539B2"/>
    <w:rsid w:val="00755005"/>
    <w:rsid w:val="00765DFD"/>
    <w:rsid w:val="007728F4"/>
    <w:rsid w:val="00773ED8"/>
    <w:rsid w:val="00783427"/>
    <w:rsid w:val="00784115"/>
    <w:rsid w:val="0078679C"/>
    <w:rsid w:val="0079136D"/>
    <w:rsid w:val="00793120"/>
    <w:rsid w:val="007936B6"/>
    <w:rsid w:val="007960FE"/>
    <w:rsid w:val="00796E06"/>
    <w:rsid w:val="007B2A31"/>
    <w:rsid w:val="007B5A6A"/>
    <w:rsid w:val="007D1732"/>
    <w:rsid w:val="007E03CE"/>
    <w:rsid w:val="007E3C7E"/>
    <w:rsid w:val="007F1DB0"/>
    <w:rsid w:val="007F3E8C"/>
    <w:rsid w:val="00811606"/>
    <w:rsid w:val="00815C30"/>
    <w:rsid w:val="00817365"/>
    <w:rsid w:val="00857DB6"/>
    <w:rsid w:val="00862CF4"/>
    <w:rsid w:val="0088336F"/>
    <w:rsid w:val="00895553"/>
    <w:rsid w:val="0089563F"/>
    <w:rsid w:val="008A0E80"/>
    <w:rsid w:val="008A15BF"/>
    <w:rsid w:val="008A35DC"/>
    <w:rsid w:val="008A41FE"/>
    <w:rsid w:val="008A4610"/>
    <w:rsid w:val="008B713D"/>
    <w:rsid w:val="008C2FD7"/>
    <w:rsid w:val="008C5EAF"/>
    <w:rsid w:val="008C6BAB"/>
    <w:rsid w:val="008D2E29"/>
    <w:rsid w:val="008D2FEE"/>
    <w:rsid w:val="008E0760"/>
    <w:rsid w:val="008E2394"/>
    <w:rsid w:val="008E2C41"/>
    <w:rsid w:val="008E7CE5"/>
    <w:rsid w:val="00900093"/>
    <w:rsid w:val="0092008C"/>
    <w:rsid w:val="009370A2"/>
    <w:rsid w:val="00947711"/>
    <w:rsid w:val="00947F06"/>
    <w:rsid w:val="00952C52"/>
    <w:rsid w:val="00956AAE"/>
    <w:rsid w:val="0096711A"/>
    <w:rsid w:val="0096759F"/>
    <w:rsid w:val="00974C91"/>
    <w:rsid w:val="00980D08"/>
    <w:rsid w:val="00991CD4"/>
    <w:rsid w:val="00994174"/>
    <w:rsid w:val="00995DB5"/>
    <w:rsid w:val="009A14F1"/>
    <w:rsid w:val="009A38D9"/>
    <w:rsid w:val="009A78ED"/>
    <w:rsid w:val="009B2CEF"/>
    <w:rsid w:val="009E71EE"/>
    <w:rsid w:val="009E7840"/>
    <w:rsid w:val="00A12532"/>
    <w:rsid w:val="00A13CD6"/>
    <w:rsid w:val="00A23012"/>
    <w:rsid w:val="00A357C3"/>
    <w:rsid w:val="00A409D3"/>
    <w:rsid w:val="00A43985"/>
    <w:rsid w:val="00A4409D"/>
    <w:rsid w:val="00A67B16"/>
    <w:rsid w:val="00A74037"/>
    <w:rsid w:val="00A93E2C"/>
    <w:rsid w:val="00A970FA"/>
    <w:rsid w:val="00A97AFF"/>
    <w:rsid w:val="00AA55BA"/>
    <w:rsid w:val="00AB0FEB"/>
    <w:rsid w:val="00AB301B"/>
    <w:rsid w:val="00AB4E88"/>
    <w:rsid w:val="00AB7B9A"/>
    <w:rsid w:val="00AC3D9C"/>
    <w:rsid w:val="00AC404D"/>
    <w:rsid w:val="00AC5A6D"/>
    <w:rsid w:val="00AD33E8"/>
    <w:rsid w:val="00AD7C25"/>
    <w:rsid w:val="00B03501"/>
    <w:rsid w:val="00B0794E"/>
    <w:rsid w:val="00B1259C"/>
    <w:rsid w:val="00B163E5"/>
    <w:rsid w:val="00B24BAF"/>
    <w:rsid w:val="00B41E48"/>
    <w:rsid w:val="00B42B31"/>
    <w:rsid w:val="00B53D3E"/>
    <w:rsid w:val="00B8120A"/>
    <w:rsid w:val="00B82B80"/>
    <w:rsid w:val="00B96536"/>
    <w:rsid w:val="00BA0046"/>
    <w:rsid w:val="00BB0603"/>
    <w:rsid w:val="00BB2A40"/>
    <w:rsid w:val="00BB586B"/>
    <w:rsid w:val="00BC5AF1"/>
    <w:rsid w:val="00BD40CE"/>
    <w:rsid w:val="00BF1DBD"/>
    <w:rsid w:val="00BF2921"/>
    <w:rsid w:val="00BF6877"/>
    <w:rsid w:val="00BF6E7D"/>
    <w:rsid w:val="00C1305F"/>
    <w:rsid w:val="00C1482C"/>
    <w:rsid w:val="00C30C67"/>
    <w:rsid w:val="00C32297"/>
    <w:rsid w:val="00C33714"/>
    <w:rsid w:val="00C363F0"/>
    <w:rsid w:val="00C50D33"/>
    <w:rsid w:val="00C50D44"/>
    <w:rsid w:val="00C5560E"/>
    <w:rsid w:val="00C560C4"/>
    <w:rsid w:val="00C66793"/>
    <w:rsid w:val="00C7134A"/>
    <w:rsid w:val="00C747A5"/>
    <w:rsid w:val="00C76766"/>
    <w:rsid w:val="00C91638"/>
    <w:rsid w:val="00CA5758"/>
    <w:rsid w:val="00CA5FB4"/>
    <w:rsid w:val="00CC20BD"/>
    <w:rsid w:val="00CD08DB"/>
    <w:rsid w:val="00CD2924"/>
    <w:rsid w:val="00CF5F13"/>
    <w:rsid w:val="00CF6A0E"/>
    <w:rsid w:val="00D0074E"/>
    <w:rsid w:val="00D01DBF"/>
    <w:rsid w:val="00D2394A"/>
    <w:rsid w:val="00D3147C"/>
    <w:rsid w:val="00D34DE1"/>
    <w:rsid w:val="00D35502"/>
    <w:rsid w:val="00D42E05"/>
    <w:rsid w:val="00D4349A"/>
    <w:rsid w:val="00D447BE"/>
    <w:rsid w:val="00D46C71"/>
    <w:rsid w:val="00D57338"/>
    <w:rsid w:val="00D618B7"/>
    <w:rsid w:val="00D85D05"/>
    <w:rsid w:val="00D90816"/>
    <w:rsid w:val="00D949C9"/>
    <w:rsid w:val="00DB16A8"/>
    <w:rsid w:val="00DC27FC"/>
    <w:rsid w:val="00DD333D"/>
    <w:rsid w:val="00E15CFF"/>
    <w:rsid w:val="00E172AC"/>
    <w:rsid w:val="00E21E2E"/>
    <w:rsid w:val="00E36BB2"/>
    <w:rsid w:val="00E37448"/>
    <w:rsid w:val="00E42BF0"/>
    <w:rsid w:val="00E44557"/>
    <w:rsid w:val="00E467F9"/>
    <w:rsid w:val="00E6031F"/>
    <w:rsid w:val="00E616D3"/>
    <w:rsid w:val="00E61E19"/>
    <w:rsid w:val="00E74F94"/>
    <w:rsid w:val="00E7584A"/>
    <w:rsid w:val="00E828B9"/>
    <w:rsid w:val="00E86EA4"/>
    <w:rsid w:val="00E914B8"/>
    <w:rsid w:val="00EA2704"/>
    <w:rsid w:val="00EA324F"/>
    <w:rsid w:val="00EA4262"/>
    <w:rsid w:val="00EA4374"/>
    <w:rsid w:val="00EA5D29"/>
    <w:rsid w:val="00EC0ACC"/>
    <w:rsid w:val="00EC0F90"/>
    <w:rsid w:val="00EC1023"/>
    <w:rsid w:val="00EC4B3E"/>
    <w:rsid w:val="00EC58D5"/>
    <w:rsid w:val="00ED206A"/>
    <w:rsid w:val="00ED27A7"/>
    <w:rsid w:val="00ED3D1D"/>
    <w:rsid w:val="00EE1423"/>
    <w:rsid w:val="00EF67A0"/>
    <w:rsid w:val="00F2203F"/>
    <w:rsid w:val="00F3761D"/>
    <w:rsid w:val="00F41F0C"/>
    <w:rsid w:val="00F531E6"/>
    <w:rsid w:val="00F6447D"/>
    <w:rsid w:val="00F73466"/>
    <w:rsid w:val="00F74315"/>
    <w:rsid w:val="00F97FA5"/>
    <w:rsid w:val="00FA7A0A"/>
    <w:rsid w:val="00FA7ACB"/>
    <w:rsid w:val="00FB0B83"/>
    <w:rsid w:val="00FB33A6"/>
    <w:rsid w:val="00FD3B15"/>
    <w:rsid w:val="00FF2C4E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96D"/>
  </w:style>
  <w:style w:type="paragraph" w:styleId="Porat">
    <w:name w:val="footer"/>
    <w:basedOn w:val="prastasis"/>
    <w:link w:val="PoratDiagrama"/>
    <w:uiPriority w:val="99"/>
    <w:unhideWhenUsed/>
    <w:rsid w:val="00350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96D"/>
  </w:style>
  <w:style w:type="table" w:styleId="Lentelstinklelis">
    <w:name w:val="Table Grid"/>
    <w:basedOn w:val="prastojilentel"/>
    <w:rsid w:val="00E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2022-09-09T09:59:00Z</dcterms:created>
  <dcterms:modified xsi:type="dcterms:W3CDTF">2022-09-12T10:22:00Z</dcterms:modified>
</cp:coreProperties>
</file>