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BE06" w14:textId="77777777" w:rsidR="00B25DE4" w:rsidRDefault="00B25DE4" w:rsidP="00B25DE4">
      <w:pPr>
        <w:tabs>
          <w:tab w:val="left" w:pos="5245"/>
        </w:tabs>
        <w:ind w:firstLine="5103"/>
        <w:rPr>
          <w:szCs w:val="24"/>
        </w:rPr>
      </w:pPr>
      <w:r>
        <w:rPr>
          <w:szCs w:val="24"/>
        </w:rPr>
        <w:t>PATVIRTINTA</w:t>
      </w:r>
    </w:p>
    <w:p w14:paraId="0B0AC3A0" w14:textId="5CDD9466" w:rsidR="00B25DE4" w:rsidRDefault="00B25DE4" w:rsidP="00B25DE4">
      <w:pPr>
        <w:ind w:firstLine="5103"/>
        <w:rPr>
          <w:szCs w:val="24"/>
        </w:rPr>
      </w:pPr>
      <w:r>
        <w:rPr>
          <w:szCs w:val="24"/>
        </w:rPr>
        <w:t xml:space="preserve">Molėtų rajono savivaldybės tarybos </w:t>
      </w:r>
    </w:p>
    <w:p w14:paraId="03697B4D" w14:textId="14F88D8E" w:rsidR="00B25DE4" w:rsidRDefault="00B25DE4" w:rsidP="00B25DE4">
      <w:pPr>
        <w:ind w:firstLine="5103"/>
        <w:rPr>
          <w:szCs w:val="24"/>
        </w:rPr>
      </w:pPr>
      <w:r>
        <w:rPr>
          <w:szCs w:val="24"/>
        </w:rPr>
        <w:t xml:space="preserve">2022 m. </w:t>
      </w:r>
      <w:r w:rsidR="00E06238">
        <w:rPr>
          <w:szCs w:val="24"/>
        </w:rPr>
        <w:t>birželio</w:t>
      </w:r>
      <w:r>
        <w:rPr>
          <w:szCs w:val="24"/>
        </w:rPr>
        <w:t xml:space="preserve"> </w:t>
      </w:r>
      <w:r w:rsidR="005F357E">
        <w:rPr>
          <w:szCs w:val="24"/>
        </w:rPr>
        <w:t>30</w:t>
      </w:r>
      <w:r>
        <w:rPr>
          <w:szCs w:val="24"/>
        </w:rPr>
        <w:t xml:space="preserve"> d. sprendimu Nr. B1-</w:t>
      </w:r>
      <w:r w:rsidR="005F357E">
        <w:rPr>
          <w:szCs w:val="24"/>
        </w:rPr>
        <w:t>148</w:t>
      </w:r>
    </w:p>
    <w:p w14:paraId="00ABFB37" w14:textId="77777777" w:rsidR="00B25DE4" w:rsidRDefault="00B25DE4" w:rsidP="00B25DE4">
      <w:pPr>
        <w:jc w:val="center"/>
        <w:rPr>
          <w:b/>
          <w:szCs w:val="24"/>
          <w:highlight w:val="yellow"/>
        </w:rPr>
      </w:pPr>
    </w:p>
    <w:p w14:paraId="60D10FF8" w14:textId="5EBB0A7B" w:rsidR="00B25DE4" w:rsidRDefault="0067376C" w:rsidP="00B25DE4">
      <w:pPr>
        <w:jc w:val="center"/>
        <w:rPr>
          <w:b/>
          <w:szCs w:val="24"/>
        </w:rPr>
      </w:pPr>
      <w:r>
        <w:rPr>
          <w:b/>
          <w:szCs w:val="24"/>
        </w:rPr>
        <w:t>MOLĖTŲ RAJONO SAVIVALDYB</w:t>
      </w:r>
      <w:r w:rsidR="0042122A">
        <w:rPr>
          <w:b/>
          <w:szCs w:val="24"/>
        </w:rPr>
        <w:t xml:space="preserve">EI SKIRTŲ </w:t>
      </w:r>
      <w:r w:rsidR="005B1E7B">
        <w:rPr>
          <w:b/>
          <w:szCs w:val="24"/>
        </w:rPr>
        <w:t xml:space="preserve">2022 METŲ LIETUVOS RESPUBLIKOS </w:t>
      </w:r>
      <w:r w:rsidR="0042122A">
        <w:rPr>
          <w:b/>
          <w:szCs w:val="24"/>
        </w:rPr>
        <w:t>VALSTYBĖS BIUDŽETO LĖŠŲ REIKMĖMS,</w:t>
      </w:r>
      <w:r>
        <w:rPr>
          <w:b/>
          <w:szCs w:val="24"/>
        </w:rPr>
        <w:t xml:space="preserve"> </w:t>
      </w:r>
      <w:r w:rsidR="0042122A">
        <w:rPr>
          <w:b/>
          <w:szCs w:val="24"/>
        </w:rPr>
        <w:t>SUSIJUSIOMS SU MOKYKLŲ TINKLO STIPRINIMU, FINANSUOTI SKYRIMO TVARKOS</w:t>
      </w:r>
      <w:r w:rsidR="006633B1">
        <w:rPr>
          <w:b/>
          <w:szCs w:val="24"/>
        </w:rPr>
        <w:t xml:space="preserve"> </w:t>
      </w:r>
      <w:r w:rsidR="00B25DE4">
        <w:rPr>
          <w:rFonts w:eastAsia="Calibri"/>
          <w:b/>
          <w:szCs w:val="24"/>
        </w:rPr>
        <w:t xml:space="preserve"> APRAŠAS</w:t>
      </w:r>
    </w:p>
    <w:p w14:paraId="4F5E96A1" w14:textId="77777777" w:rsidR="00B25DE4" w:rsidRDefault="00B25DE4" w:rsidP="00B25DE4">
      <w:pPr>
        <w:jc w:val="center"/>
        <w:rPr>
          <w:b/>
          <w:bCs/>
          <w:kern w:val="36"/>
          <w:szCs w:val="24"/>
          <w:highlight w:val="yellow"/>
        </w:rPr>
      </w:pPr>
    </w:p>
    <w:p w14:paraId="7AC57541" w14:textId="77777777" w:rsidR="00B25DE4" w:rsidRDefault="00B25DE4" w:rsidP="00B25DE4">
      <w:pPr>
        <w:jc w:val="center"/>
        <w:rPr>
          <w:b/>
          <w:bCs/>
          <w:kern w:val="36"/>
          <w:szCs w:val="24"/>
        </w:rPr>
      </w:pPr>
      <w:r>
        <w:rPr>
          <w:b/>
          <w:bCs/>
          <w:kern w:val="36"/>
          <w:szCs w:val="24"/>
        </w:rPr>
        <w:t>I SKYRIUS</w:t>
      </w:r>
    </w:p>
    <w:p w14:paraId="0430257E" w14:textId="77777777" w:rsidR="00B25DE4" w:rsidRDefault="00B25DE4" w:rsidP="00B25DE4">
      <w:pPr>
        <w:ind w:firstLine="62"/>
        <w:jc w:val="center"/>
        <w:rPr>
          <w:b/>
          <w:bCs/>
          <w:kern w:val="36"/>
          <w:szCs w:val="24"/>
        </w:rPr>
      </w:pPr>
      <w:r>
        <w:rPr>
          <w:b/>
          <w:bCs/>
          <w:kern w:val="36"/>
          <w:szCs w:val="24"/>
        </w:rPr>
        <w:t>BENDROSIOS NUOSTATOS</w:t>
      </w:r>
    </w:p>
    <w:p w14:paraId="461B1562" w14:textId="77777777" w:rsidR="00B25DE4" w:rsidRDefault="00B25DE4" w:rsidP="00B25DE4">
      <w:pPr>
        <w:spacing w:line="360" w:lineRule="auto"/>
        <w:jc w:val="center"/>
        <w:rPr>
          <w:bCs/>
          <w:kern w:val="36"/>
          <w:szCs w:val="24"/>
          <w:highlight w:val="yellow"/>
        </w:rPr>
      </w:pPr>
    </w:p>
    <w:p w14:paraId="18103CCD" w14:textId="42439A62" w:rsidR="00B25DE4" w:rsidRPr="00C55F0C" w:rsidRDefault="00B25DE4" w:rsidP="00C55F0C">
      <w:pPr>
        <w:pStyle w:val="Sraopastraipa"/>
        <w:numPr>
          <w:ilvl w:val="0"/>
          <w:numId w:val="1"/>
        </w:numPr>
        <w:spacing w:line="360" w:lineRule="auto"/>
        <w:ind w:left="0" w:firstLine="851"/>
        <w:jc w:val="both"/>
        <w:rPr>
          <w:szCs w:val="24"/>
        </w:rPr>
      </w:pPr>
      <w:r w:rsidRPr="00C55F0C">
        <w:rPr>
          <w:szCs w:val="24"/>
        </w:rPr>
        <w:t>Šis Molėtų rajono savivaldyb</w:t>
      </w:r>
      <w:r w:rsidR="0042122A" w:rsidRPr="00C55F0C">
        <w:rPr>
          <w:szCs w:val="24"/>
        </w:rPr>
        <w:t>ei</w:t>
      </w:r>
      <w:r w:rsidRPr="00C55F0C">
        <w:rPr>
          <w:szCs w:val="24"/>
        </w:rPr>
        <w:t xml:space="preserve"> </w:t>
      </w:r>
      <w:r w:rsidRPr="00C55F0C">
        <w:rPr>
          <w:rFonts w:eastAsia="Calibri"/>
          <w:szCs w:val="24"/>
        </w:rPr>
        <w:t>(toliau  – Savivaldybė)</w:t>
      </w:r>
      <w:r w:rsidR="0042122A" w:rsidRPr="00C55F0C">
        <w:rPr>
          <w:rFonts w:eastAsia="Calibri"/>
          <w:szCs w:val="24"/>
        </w:rPr>
        <w:t xml:space="preserve"> skirtų </w:t>
      </w:r>
      <w:r w:rsidR="005B1E7B">
        <w:rPr>
          <w:rFonts w:eastAsia="Calibri"/>
          <w:szCs w:val="24"/>
        </w:rPr>
        <w:t xml:space="preserve">2022 metų Lietuvos Respublikos </w:t>
      </w:r>
      <w:r w:rsidR="0042122A" w:rsidRPr="00C55F0C">
        <w:rPr>
          <w:rFonts w:eastAsia="Calibri"/>
          <w:szCs w:val="24"/>
        </w:rPr>
        <w:t xml:space="preserve">valstybės biudžeto lėšų reikmėms, susijusioms su </w:t>
      </w:r>
      <w:r w:rsidR="0067376C" w:rsidRPr="00C55F0C">
        <w:rPr>
          <w:rFonts w:eastAsia="Calibri"/>
          <w:szCs w:val="24"/>
        </w:rPr>
        <w:t>mokyklų tinklo stiprinim</w:t>
      </w:r>
      <w:r w:rsidR="0042122A" w:rsidRPr="00C55F0C">
        <w:rPr>
          <w:rFonts w:eastAsia="Calibri"/>
          <w:szCs w:val="24"/>
        </w:rPr>
        <w:t>u,</w:t>
      </w:r>
      <w:r w:rsidR="0067376C" w:rsidRPr="00C55F0C">
        <w:rPr>
          <w:rFonts w:eastAsia="Calibri"/>
          <w:szCs w:val="24"/>
        </w:rPr>
        <w:t xml:space="preserve"> </w:t>
      </w:r>
      <w:r w:rsidR="0042122A" w:rsidRPr="00C55F0C">
        <w:rPr>
          <w:rFonts w:eastAsia="Calibri"/>
          <w:szCs w:val="24"/>
        </w:rPr>
        <w:t>finansuoti</w:t>
      </w:r>
      <w:r w:rsidR="006633B1" w:rsidRPr="00C55F0C">
        <w:rPr>
          <w:rFonts w:eastAsia="Calibri"/>
          <w:szCs w:val="24"/>
        </w:rPr>
        <w:t xml:space="preserve"> </w:t>
      </w:r>
      <w:r w:rsidR="0067376C" w:rsidRPr="00C55F0C">
        <w:rPr>
          <w:rFonts w:eastAsia="Calibri"/>
          <w:szCs w:val="24"/>
        </w:rPr>
        <w:t>sk</w:t>
      </w:r>
      <w:r w:rsidR="0042122A" w:rsidRPr="00C55F0C">
        <w:rPr>
          <w:rFonts w:eastAsia="Calibri"/>
          <w:szCs w:val="24"/>
        </w:rPr>
        <w:t>yrimo</w:t>
      </w:r>
      <w:r w:rsidR="006633B1" w:rsidRPr="00C55F0C">
        <w:rPr>
          <w:rFonts w:eastAsia="Calibri"/>
          <w:szCs w:val="24"/>
        </w:rPr>
        <w:t xml:space="preserve"> tvarkos</w:t>
      </w:r>
      <w:r w:rsidRPr="00C55F0C">
        <w:rPr>
          <w:szCs w:val="24"/>
        </w:rPr>
        <w:t xml:space="preserve"> </w:t>
      </w:r>
      <w:r w:rsidRPr="00C55F0C">
        <w:rPr>
          <w:bCs/>
          <w:szCs w:val="24"/>
        </w:rPr>
        <w:t>aprašas (toliau – Aprašas) nustato valstybės biudžeto lėšų, skirtų S</w:t>
      </w:r>
      <w:r w:rsidRPr="00C55F0C">
        <w:rPr>
          <w:rFonts w:eastAsia="Calibri"/>
          <w:szCs w:val="24"/>
          <w:lang w:eastAsia="lt-LT"/>
        </w:rPr>
        <w:t>avivaldyb</w:t>
      </w:r>
      <w:r w:rsidR="0042122A" w:rsidRPr="00C55F0C">
        <w:rPr>
          <w:rFonts w:eastAsia="Calibri"/>
          <w:szCs w:val="24"/>
          <w:lang w:eastAsia="lt-LT"/>
        </w:rPr>
        <w:t>ės</w:t>
      </w:r>
      <w:r w:rsidRPr="00C55F0C">
        <w:rPr>
          <w:rFonts w:eastAsia="Calibri"/>
          <w:szCs w:val="24"/>
          <w:lang w:eastAsia="lt-LT"/>
        </w:rPr>
        <w:t xml:space="preserve"> </w:t>
      </w:r>
      <w:r w:rsidRPr="00C55F0C">
        <w:rPr>
          <w:rFonts w:eastAsia="Calibri"/>
          <w:szCs w:val="24"/>
        </w:rPr>
        <w:t xml:space="preserve">bendrojo ugdymo mokyklų </w:t>
      </w:r>
      <w:r w:rsidRPr="00C55F0C">
        <w:rPr>
          <w:rFonts w:eastAsia="Calibri"/>
          <w:szCs w:val="24"/>
          <w:lang w:eastAsia="lt-LT"/>
        </w:rPr>
        <w:t xml:space="preserve">(toliau – mokyklos) </w:t>
      </w:r>
      <w:r w:rsidRPr="00C55F0C">
        <w:rPr>
          <w:rFonts w:eastAsia="Calibri"/>
          <w:szCs w:val="24"/>
        </w:rPr>
        <w:t xml:space="preserve"> tinklo stiprinimo iniciatyvoms skatinti</w:t>
      </w:r>
      <w:r w:rsidRPr="00C55F0C">
        <w:rPr>
          <w:szCs w:val="24"/>
        </w:rPr>
        <w:t xml:space="preserve">, </w:t>
      </w:r>
      <w:r w:rsidRPr="00C55F0C">
        <w:rPr>
          <w:bCs/>
          <w:szCs w:val="24"/>
        </w:rPr>
        <w:t xml:space="preserve"> sk</w:t>
      </w:r>
      <w:r w:rsidR="0042122A" w:rsidRPr="00C55F0C">
        <w:rPr>
          <w:bCs/>
          <w:szCs w:val="24"/>
        </w:rPr>
        <w:t>yrimo</w:t>
      </w:r>
      <w:r w:rsidRPr="00C55F0C">
        <w:rPr>
          <w:bCs/>
          <w:szCs w:val="24"/>
        </w:rPr>
        <w:t xml:space="preserve"> ir naudojimo tvarką.</w:t>
      </w:r>
    </w:p>
    <w:p w14:paraId="41F9430A" w14:textId="169CE39F" w:rsidR="00B25DE4" w:rsidRPr="00C55F0C" w:rsidRDefault="00B25DE4" w:rsidP="00C55F0C">
      <w:pPr>
        <w:pStyle w:val="Sraopastraipa"/>
        <w:numPr>
          <w:ilvl w:val="0"/>
          <w:numId w:val="1"/>
        </w:numPr>
        <w:spacing w:line="360" w:lineRule="auto"/>
        <w:ind w:left="0" w:firstLine="851"/>
        <w:jc w:val="both"/>
        <w:rPr>
          <w:bCs/>
          <w:szCs w:val="24"/>
        </w:rPr>
      </w:pPr>
      <w:r w:rsidRPr="00C55F0C">
        <w:rPr>
          <w:bCs/>
          <w:szCs w:val="24"/>
        </w:rPr>
        <w:t>Apraše naudojamos Lietuvos Respublikos švietimo įstatyme bei kituose teisės aktuose apibrėžtos sąvokos.</w:t>
      </w:r>
    </w:p>
    <w:p w14:paraId="128DA3D0" w14:textId="77777777" w:rsidR="00B25DE4" w:rsidRDefault="00B25DE4" w:rsidP="00B25DE4">
      <w:pPr>
        <w:spacing w:line="360" w:lineRule="auto"/>
        <w:jc w:val="both"/>
        <w:rPr>
          <w:bCs/>
          <w:szCs w:val="24"/>
        </w:rPr>
      </w:pPr>
    </w:p>
    <w:p w14:paraId="5ED2197C" w14:textId="77777777" w:rsidR="00B25DE4" w:rsidRDefault="00B25DE4" w:rsidP="00B25DE4">
      <w:pPr>
        <w:jc w:val="center"/>
        <w:rPr>
          <w:b/>
          <w:bCs/>
          <w:kern w:val="36"/>
          <w:szCs w:val="24"/>
        </w:rPr>
      </w:pPr>
      <w:r>
        <w:rPr>
          <w:b/>
          <w:bCs/>
          <w:kern w:val="36"/>
          <w:szCs w:val="24"/>
        </w:rPr>
        <w:t>II SKYRIUS</w:t>
      </w:r>
    </w:p>
    <w:p w14:paraId="3D28895B" w14:textId="77777777" w:rsidR="00B25DE4" w:rsidRDefault="00B25DE4" w:rsidP="00B25DE4">
      <w:pPr>
        <w:jc w:val="center"/>
        <w:rPr>
          <w:rFonts w:eastAsia="Calibri"/>
          <w:b/>
          <w:bCs/>
          <w:szCs w:val="24"/>
        </w:rPr>
      </w:pPr>
      <w:r>
        <w:rPr>
          <w:b/>
          <w:szCs w:val="24"/>
        </w:rPr>
        <w:t>VALSTYBĖS BIUDŽETO</w:t>
      </w:r>
      <w:r>
        <w:rPr>
          <w:b/>
          <w:bCs/>
          <w:kern w:val="36"/>
          <w:szCs w:val="24"/>
        </w:rPr>
        <w:t xml:space="preserve"> </w:t>
      </w:r>
      <w:r>
        <w:rPr>
          <w:rFonts w:eastAsia="Calibri"/>
          <w:b/>
          <w:bCs/>
          <w:szCs w:val="24"/>
        </w:rPr>
        <w:t>LĖŠŲ PASKIRSTYMAS IR NAUDOJIMAS</w:t>
      </w:r>
    </w:p>
    <w:p w14:paraId="572A43B2" w14:textId="77777777" w:rsidR="00B25DE4" w:rsidRDefault="00B25DE4" w:rsidP="00B25DE4">
      <w:pPr>
        <w:spacing w:line="360" w:lineRule="auto"/>
        <w:jc w:val="both"/>
        <w:rPr>
          <w:bCs/>
          <w:kern w:val="36"/>
          <w:szCs w:val="24"/>
        </w:rPr>
      </w:pPr>
    </w:p>
    <w:p w14:paraId="0B73E320" w14:textId="64160A78" w:rsidR="00B25DE4" w:rsidRPr="005F357E" w:rsidRDefault="00B25DE4" w:rsidP="00C55F0C">
      <w:pPr>
        <w:pStyle w:val="Sraopastraipa"/>
        <w:numPr>
          <w:ilvl w:val="0"/>
          <w:numId w:val="1"/>
        </w:numPr>
        <w:spacing w:line="360" w:lineRule="auto"/>
        <w:ind w:left="0" w:firstLine="851"/>
        <w:jc w:val="both"/>
        <w:rPr>
          <w:bCs/>
          <w:szCs w:val="24"/>
        </w:rPr>
      </w:pPr>
      <w:r w:rsidRPr="005F357E">
        <w:rPr>
          <w:bCs/>
          <w:szCs w:val="24"/>
        </w:rPr>
        <w:t>Valstybės biudžeto lėšos, einamaisiais metais skirtos Savivaldybei, skiriamos šioms reikmėms, susijusioms su mokyklų tinklo stiprinimu finansuoti:</w:t>
      </w:r>
    </w:p>
    <w:p w14:paraId="691F1915" w14:textId="118FE443" w:rsidR="00242A0C" w:rsidRPr="005F357E" w:rsidRDefault="00242A0C" w:rsidP="00C55F0C">
      <w:pPr>
        <w:pStyle w:val="Sraopastraipa"/>
        <w:numPr>
          <w:ilvl w:val="1"/>
          <w:numId w:val="1"/>
        </w:numPr>
        <w:spacing w:line="360" w:lineRule="auto"/>
        <w:ind w:left="0" w:firstLine="851"/>
        <w:jc w:val="both"/>
        <w:rPr>
          <w:rFonts w:ascii="Palemonas" w:eastAsia="SimSun" w:hAnsi="Palemonas"/>
          <w:bCs/>
          <w:szCs w:val="24"/>
        </w:rPr>
      </w:pPr>
      <w:r w:rsidRPr="005F357E">
        <w:rPr>
          <w:rFonts w:ascii="Palemonas" w:eastAsia="SimSun" w:hAnsi="Palemonas"/>
          <w:bCs/>
          <w:szCs w:val="24"/>
        </w:rPr>
        <w:t>Savivaldybės mokinių pavėžėjimui užtikrinti:</w:t>
      </w:r>
    </w:p>
    <w:p w14:paraId="69123582" w14:textId="3E575E96" w:rsidR="00242A0C" w:rsidRPr="005F357E" w:rsidRDefault="00242A0C" w:rsidP="00C55F0C">
      <w:pPr>
        <w:pStyle w:val="Sraopastraipa"/>
        <w:numPr>
          <w:ilvl w:val="2"/>
          <w:numId w:val="1"/>
        </w:numPr>
        <w:tabs>
          <w:tab w:val="left" w:pos="1560"/>
        </w:tabs>
        <w:spacing w:line="360" w:lineRule="auto"/>
        <w:ind w:left="0" w:firstLine="851"/>
        <w:jc w:val="both"/>
        <w:rPr>
          <w:rFonts w:eastAsia="Calibri"/>
          <w:bCs/>
          <w:szCs w:val="24"/>
        </w:rPr>
      </w:pPr>
      <w:r w:rsidRPr="005F357E">
        <w:rPr>
          <w:rFonts w:eastAsia="Calibri"/>
          <w:bCs/>
          <w:szCs w:val="24"/>
        </w:rPr>
        <w:t>transporto priemonėms įsigyti ar nuomoti;</w:t>
      </w:r>
    </w:p>
    <w:p w14:paraId="7A9BB83B" w14:textId="653FBBC7" w:rsidR="00242A0C" w:rsidRPr="005F357E" w:rsidRDefault="00660431" w:rsidP="00C55F0C">
      <w:pPr>
        <w:pStyle w:val="Sraopastraipa"/>
        <w:numPr>
          <w:ilvl w:val="2"/>
          <w:numId w:val="1"/>
        </w:numPr>
        <w:tabs>
          <w:tab w:val="left" w:pos="1560"/>
        </w:tabs>
        <w:spacing w:line="360" w:lineRule="auto"/>
        <w:ind w:left="0" w:firstLine="851"/>
        <w:jc w:val="both"/>
        <w:rPr>
          <w:rFonts w:eastAsia="Calibri"/>
          <w:bCs/>
          <w:szCs w:val="24"/>
        </w:rPr>
      </w:pPr>
      <w:r w:rsidRPr="005F357E">
        <w:rPr>
          <w:rFonts w:eastAsia="Calibri"/>
          <w:bCs/>
          <w:szCs w:val="24"/>
        </w:rPr>
        <w:t xml:space="preserve">anksčiau </w:t>
      </w:r>
      <w:r w:rsidR="00242A0C" w:rsidRPr="005F357E">
        <w:rPr>
          <w:rFonts w:eastAsia="Calibri"/>
          <w:bCs/>
          <w:szCs w:val="24"/>
        </w:rPr>
        <w:t xml:space="preserve">įsigytų ar nuomojamų transporto priemonių eksploatavimo išlaidoms </w:t>
      </w:r>
      <w:r w:rsidR="00242A0C" w:rsidRPr="005F357E">
        <w:rPr>
          <w:rFonts w:ascii="Palemonas" w:eastAsia="SimSun" w:hAnsi="Palemonas"/>
          <w:bCs/>
          <w:szCs w:val="24"/>
        </w:rPr>
        <w:t>(kuro sąnaudos, transporto priemonės draudimas, techninė priežiūra, remontas, aptarnavimas ir pan.);</w:t>
      </w:r>
    </w:p>
    <w:p w14:paraId="42F7A0E0" w14:textId="77C9DBD9" w:rsidR="00242A0C" w:rsidRPr="005F357E" w:rsidRDefault="00242A0C" w:rsidP="00C55F0C">
      <w:pPr>
        <w:pStyle w:val="Sraopastraipa"/>
        <w:numPr>
          <w:ilvl w:val="2"/>
          <w:numId w:val="1"/>
        </w:numPr>
        <w:tabs>
          <w:tab w:val="left" w:pos="1560"/>
        </w:tabs>
        <w:spacing w:line="360" w:lineRule="auto"/>
        <w:ind w:left="0" w:firstLine="851"/>
        <w:jc w:val="both"/>
        <w:rPr>
          <w:rFonts w:eastAsia="Calibri"/>
          <w:bCs/>
          <w:szCs w:val="24"/>
        </w:rPr>
      </w:pPr>
      <w:r w:rsidRPr="005F357E">
        <w:rPr>
          <w:rFonts w:eastAsia="Calibri"/>
          <w:bCs/>
          <w:szCs w:val="24"/>
        </w:rPr>
        <w:t>kitoms pavėžėjimo formoms ir išlaidoms (</w:t>
      </w:r>
      <w:r w:rsidRPr="005F357E">
        <w:rPr>
          <w:rFonts w:ascii="Palemonas" w:eastAsia="SimSun" w:hAnsi="Palemonas"/>
          <w:bCs/>
          <w:szCs w:val="24"/>
        </w:rPr>
        <w:t>visuomeniniu transportu, tėvų (globėjų, rūpintojų) privačių transportu kelionės išlaidoms apmokėti ir kt.).</w:t>
      </w:r>
    </w:p>
    <w:p w14:paraId="30E38B84" w14:textId="556D33FA" w:rsidR="00242A0C" w:rsidRPr="005F357E" w:rsidRDefault="00242A0C" w:rsidP="00C55F0C">
      <w:pPr>
        <w:pStyle w:val="Sraopastraipa"/>
        <w:numPr>
          <w:ilvl w:val="1"/>
          <w:numId w:val="1"/>
        </w:numPr>
        <w:spacing w:line="360" w:lineRule="auto"/>
        <w:ind w:left="0" w:firstLine="851"/>
        <w:jc w:val="both"/>
        <w:rPr>
          <w:bCs/>
          <w:strike/>
          <w:color w:val="000000"/>
          <w:szCs w:val="24"/>
          <w:lang w:eastAsia="lt-LT"/>
        </w:rPr>
      </w:pPr>
      <w:r w:rsidRPr="005F357E">
        <w:rPr>
          <w:rFonts w:eastAsia="SimSun"/>
          <w:bCs/>
          <w:szCs w:val="24"/>
        </w:rPr>
        <w:t>patenkinus Aprašo 3.1 papunktyje nurodytą reikmę, valstybės biudžeto lėšas galima naudoti</w:t>
      </w:r>
      <w:r w:rsidR="00E33580" w:rsidRPr="005F357E">
        <w:rPr>
          <w:rFonts w:eastAsia="SimSun"/>
          <w:bCs/>
          <w:szCs w:val="24"/>
        </w:rPr>
        <w:t>:</w:t>
      </w:r>
      <w:r w:rsidRPr="005F357E">
        <w:rPr>
          <w:rFonts w:eastAsia="SimSun"/>
          <w:bCs/>
          <w:szCs w:val="24"/>
        </w:rPr>
        <w:t xml:space="preserve"> </w:t>
      </w:r>
    </w:p>
    <w:p w14:paraId="0AC25F24" w14:textId="3FD16857" w:rsidR="00306F48" w:rsidRPr="005F357E" w:rsidRDefault="00306F48" w:rsidP="00306F48">
      <w:pPr>
        <w:pStyle w:val="Sraopastraipa"/>
        <w:numPr>
          <w:ilvl w:val="2"/>
          <w:numId w:val="1"/>
        </w:numPr>
        <w:tabs>
          <w:tab w:val="left" w:pos="1701"/>
        </w:tabs>
        <w:spacing w:line="360" w:lineRule="auto"/>
        <w:ind w:left="0" w:firstLine="851"/>
        <w:jc w:val="both"/>
        <w:rPr>
          <w:bCs/>
          <w:szCs w:val="24"/>
        </w:rPr>
      </w:pPr>
      <w:r w:rsidRPr="005F357E">
        <w:rPr>
          <w:bCs/>
          <w:color w:val="000000"/>
          <w:szCs w:val="24"/>
          <w:lang w:eastAsia="lt-LT"/>
        </w:rPr>
        <w:t xml:space="preserve">pedagoginių darbuotojų išeitinėms išmokoms, kai darbo santykis nutraukiamas dėl mokyklų tinklo pertvarkos mokyklose </w:t>
      </w:r>
      <w:r w:rsidRPr="005F357E">
        <w:rPr>
          <w:rFonts w:eastAsia="Calibri"/>
          <w:bCs/>
        </w:rPr>
        <w:t>pagal Molėtų</w:t>
      </w:r>
      <w:r w:rsidRPr="005F357E">
        <w:rPr>
          <w:bCs/>
          <w:szCs w:val="24"/>
        </w:rPr>
        <w:t xml:space="preserve"> rajono savivaldybės bendrojo ugdymo mokyklų tinklo pertvarkos 2022</w:t>
      </w:r>
      <w:r w:rsidRPr="005F357E">
        <w:rPr>
          <w:bCs/>
          <w:color w:val="000000"/>
          <w:szCs w:val="24"/>
        </w:rPr>
        <w:t>–</w:t>
      </w:r>
      <w:r w:rsidRPr="005F357E">
        <w:rPr>
          <w:bCs/>
          <w:szCs w:val="24"/>
        </w:rPr>
        <w:t>2026 metų bendrąjį planą dalyvaujančiose reorganizavime;</w:t>
      </w:r>
    </w:p>
    <w:p w14:paraId="5F9C9CFB" w14:textId="3FA82988" w:rsidR="00E33580" w:rsidRPr="005F357E" w:rsidRDefault="00E33580" w:rsidP="00E33580">
      <w:pPr>
        <w:numPr>
          <w:ilvl w:val="2"/>
          <w:numId w:val="1"/>
        </w:numPr>
        <w:tabs>
          <w:tab w:val="left" w:pos="1701"/>
        </w:tabs>
        <w:spacing w:line="360" w:lineRule="auto"/>
        <w:ind w:left="0" w:firstLine="851"/>
        <w:contextualSpacing/>
        <w:jc w:val="both"/>
        <w:rPr>
          <w:bCs/>
          <w:szCs w:val="24"/>
        </w:rPr>
      </w:pPr>
      <w:r w:rsidRPr="005F357E">
        <w:rPr>
          <w:rFonts w:eastAsia="SimSun"/>
          <w:bCs/>
          <w:szCs w:val="24"/>
        </w:rPr>
        <w:t xml:space="preserve">ugdymo reikmėms, nurodytoms </w:t>
      </w:r>
      <w:r w:rsidRPr="005F357E">
        <w:rPr>
          <w:bCs/>
          <w:color w:val="000000"/>
          <w:szCs w:val="24"/>
          <w:lang w:eastAsia="lt-LT"/>
        </w:rPr>
        <w:t xml:space="preserve">Mokymo lėšų apskaičiavimo, paskirstymo ir panaudojimo tvarkos aprašo, patvirtinto Lietuvos Respublikos Vyriausybės 2018 m. liepos 11 d. nutarimu Nr. 679 „Dėl Mokymo lėšų apskaičiavimo, paskirstymo ir panaudojimo tvarkos aprašo </w:t>
      </w:r>
      <w:r w:rsidRPr="005F357E">
        <w:rPr>
          <w:bCs/>
          <w:color w:val="000000"/>
          <w:szCs w:val="24"/>
          <w:lang w:eastAsia="lt-LT"/>
        </w:rPr>
        <w:lastRenderedPageBreak/>
        <w:t>patvirtinimo“ (su visais aktualiais pakeitimais), 12.7 papunktyje, siekiant </w:t>
      </w:r>
      <w:r w:rsidRPr="005F357E">
        <w:rPr>
          <w:bCs/>
          <w:color w:val="000000"/>
          <w:szCs w:val="24"/>
          <w:bdr w:val="none" w:sz="0" w:space="0" w:color="auto" w:frame="1"/>
          <w:lang w:eastAsia="lt-LT"/>
        </w:rPr>
        <w:t>sumažinti ugdymo finansavimo poreikių skirtumus tarp mokyklų</w:t>
      </w:r>
      <w:r w:rsidRPr="005F357E">
        <w:rPr>
          <w:bCs/>
          <w:color w:val="000000"/>
          <w:szCs w:val="24"/>
          <w:lang w:eastAsia="lt-LT"/>
        </w:rPr>
        <w:t>:</w:t>
      </w:r>
    </w:p>
    <w:p w14:paraId="246C0E23" w14:textId="7DBC1182" w:rsidR="00242A0C" w:rsidRPr="005F357E" w:rsidRDefault="00242A0C" w:rsidP="00E33580">
      <w:pPr>
        <w:pStyle w:val="Sraopastraipa"/>
        <w:numPr>
          <w:ilvl w:val="3"/>
          <w:numId w:val="1"/>
        </w:numPr>
        <w:tabs>
          <w:tab w:val="left" w:pos="1560"/>
          <w:tab w:val="left" w:pos="1701"/>
        </w:tabs>
        <w:spacing w:line="360" w:lineRule="auto"/>
        <w:ind w:left="0" w:right="-1" w:firstLine="851"/>
        <w:jc w:val="both"/>
        <w:rPr>
          <w:bCs/>
          <w:color w:val="000000"/>
          <w:szCs w:val="24"/>
          <w:lang w:eastAsia="lt-LT"/>
        </w:rPr>
      </w:pPr>
      <w:r w:rsidRPr="005F357E">
        <w:rPr>
          <w:bCs/>
          <w:color w:val="000000"/>
          <w:szCs w:val="24"/>
          <w:bdr w:val="none" w:sz="0" w:space="0" w:color="auto" w:frame="1"/>
          <w:lang w:eastAsia="lt-LT"/>
        </w:rPr>
        <w:t>pedagoginių darbuotojų darbo užmokesčiui (įskaitant pareiginės algos pastoviosios dalies koeficientų padidinimą dėl veiklos sudėtingumo), ikimokyklinio, priešmokyklinio ir bendrojo ugdymo kokybei ir prieinamumui užtikrinti (tarp jų ir mokyti namuose), ikimokyklinio ir priešmokyklinio ugdymo formų įvairovei diegti;</w:t>
      </w:r>
    </w:p>
    <w:p w14:paraId="60671D9E" w14:textId="102D701C" w:rsidR="00242A0C" w:rsidRPr="005F357E" w:rsidRDefault="00242A0C" w:rsidP="00B50129">
      <w:pPr>
        <w:pStyle w:val="Sraopastraipa"/>
        <w:numPr>
          <w:ilvl w:val="3"/>
          <w:numId w:val="1"/>
        </w:numPr>
        <w:tabs>
          <w:tab w:val="left" w:pos="1560"/>
          <w:tab w:val="left" w:pos="1843"/>
        </w:tabs>
        <w:spacing w:line="360" w:lineRule="auto"/>
        <w:ind w:left="0" w:right="-1" w:firstLine="851"/>
        <w:jc w:val="both"/>
        <w:rPr>
          <w:bCs/>
          <w:color w:val="000000"/>
          <w:szCs w:val="24"/>
          <w:lang w:eastAsia="lt-LT"/>
        </w:rPr>
      </w:pPr>
      <w:r w:rsidRPr="005F357E">
        <w:rPr>
          <w:bCs/>
          <w:color w:val="000000"/>
          <w:szCs w:val="24"/>
          <w:bdr w:val="none" w:sz="0" w:space="0" w:color="auto" w:frame="1"/>
          <w:lang w:eastAsia="lt-LT"/>
        </w:rPr>
        <w:t>finansuoti užsienio kalbų mokymuisi laikinosiose grupėse, mažesnėse už numatytąsias švietimo, mokslo ir sporto ministro tvirtinamuose pradinio, pagrindinio ir vidurinio ugdymo programų bendruosiuose ugdymo planuose;</w:t>
      </w:r>
    </w:p>
    <w:p w14:paraId="6EE82C7C" w14:textId="600DCEF5" w:rsidR="00242A0C" w:rsidRPr="005F357E" w:rsidRDefault="00242A0C" w:rsidP="00B50129">
      <w:pPr>
        <w:pStyle w:val="Sraopastraipa"/>
        <w:numPr>
          <w:ilvl w:val="3"/>
          <w:numId w:val="1"/>
        </w:numPr>
        <w:tabs>
          <w:tab w:val="left" w:pos="1560"/>
          <w:tab w:val="left" w:pos="1701"/>
        </w:tabs>
        <w:spacing w:line="360" w:lineRule="auto"/>
        <w:ind w:left="0" w:right="-1" w:firstLine="851"/>
        <w:jc w:val="both"/>
        <w:rPr>
          <w:bCs/>
          <w:color w:val="000000"/>
          <w:szCs w:val="24"/>
          <w:bdr w:val="none" w:sz="0" w:space="0" w:color="auto" w:frame="1"/>
          <w:lang w:eastAsia="lt-LT"/>
        </w:rPr>
      </w:pPr>
      <w:r w:rsidRPr="005F357E">
        <w:rPr>
          <w:bCs/>
          <w:color w:val="000000"/>
          <w:szCs w:val="24"/>
          <w:bdr w:val="none" w:sz="0" w:space="0" w:color="auto" w:frame="1"/>
          <w:lang w:eastAsia="lt-LT"/>
        </w:rPr>
        <w:t>finansuoti priemonėms, skirtoms mokinių iš nepalankios socialinės, ekonominės ir kultūrinės aplinkos mokymosi skirtumams sumažinti.</w:t>
      </w:r>
    </w:p>
    <w:p w14:paraId="5BFF7513" w14:textId="0B0A6660" w:rsidR="00242A0C" w:rsidRPr="005F357E" w:rsidRDefault="00242A0C" w:rsidP="00C55F0C">
      <w:pPr>
        <w:pStyle w:val="Sraopastraipa"/>
        <w:numPr>
          <w:ilvl w:val="0"/>
          <w:numId w:val="1"/>
        </w:numPr>
        <w:spacing w:line="360" w:lineRule="auto"/>
        <w:ind w:left="0" w:right="-1" w:firstLine="851"/>
        <w:jc w:val="both"/>
        <w:rPr>
          <w:bCs/>
          <w:color w:val="000000"/>
          <w:szCs w:val="24"/>
          <w:lang w:eastAsia="lt-LT"/>
        </w:rPr>
      </w:pPr>
      <w:r w:rsidRPr="005F357E">
        <w:rPr>
          <w:bCs/>
          <w:kern w:val="36"/>
        </w:rPr>
        <w:t>Mokyklos, siekdamos gauti v</w:t>
      </w:r>
      <w:r w:rsidRPr="005F357E">
        <w:rPr>
          <w:rFonts w:eastAsia="Calibri"/>
          <w:bCs/>
        </w:rPr>
        <w:t xml:space="preserve">alstybės biudžeto lėšų Aprašo 3.1-3.2 papunkčiuose nurodytoms reikmėms,  iki einamųjų metų </w:t>
      </w:r>
      <w:r w:rsidR="00515E4A" w:rsidRPr="005F357E">
        <w:rPr>
          <w:rFonts w:eastAsia="Calibri"/>
          <w:bCs/>
        </w:rPr>
        <w:t>liepos</w:t>
      </w:r>
      <w:r w:rsidRPr="005F357E">
        <w:rPr>
          <w:rFonts w:eastAsia="Calibri"/>
          <w:bCs/>
        </w:rPr>
        <w:t xml:space="preserve"> </w:t>
      </w:r>
      <w:r w:rsidR="009725CE" w:rsidRPr="005F357E">
        <w:rPr>
          <w:rFonts w:eastAsia="Calibri"/>
          <w:bCs/>
        </w:rPr>
        <w:t>30</w:t>
      </w:r>
      <w:r w:rsidRPr="005F357E">
        <w:rPr>
          <w:rFonts w:eastAsia="Calibri"/>
          <w:bCs/>
        </w:rPr>
        <w:t xml:space="preserve"> d. pildo ir</w:t>
      </w:r>
      <w:r w:rsidRPr="005F357E">
        <w:rPr>
          <w:bCs/>
          <w:shd w:val="clear" w:color="auto" w:fill="FFFFFF"/>
        </w:rPr>
        <w:t xml:space="preserve"> </w:t>
      </w:r>
      <w:r w:rsidRPr="005F357E">
        <w:rPr>
          <w:rFonts w:eastAsia="Calibri"/>
          <w:bCs/>
        </w:rPr>
        <w:t xml:space="preserve">pateikia nustatytos formos paraišką (Aprašo 1 priedas) Savivaldybės administracijai.  </w:t>
      </w:r>
    </w:p>
    <w:p w14:paraId="723B469F" w14:textId="5CAD3734" w:rsidR="00242A0C" w:rsidRPr="005F357E" w:rsidRDefault="00242A0C" w:rsidP="00C55F0C">
      <w:pPr>
        <w:pStyle w:val="Sraopastraipa"/>
        <w:numPr>
          <w:ilvl w:val="0"/>
          <w:numId w:val="1"/>
        </w:numPr>
        <w:spacing w:line="360" w:lineRule="auto"/>
        <w:ind w:left="0" w:firstLine="851"/>
        <w:jc w:val="both"/>
        <w:rPr>
          <w:rFonts w:eastAsia="Calibri"/>
          <w:bCs/>
          <w:strike/>
          <w:color w:val="000000"/>
        </w:rPr>
      </w:pPr>
      <w:r w:rsidRPr="005F357E">
        <w:rPr>
          <w:rFonts w:eastAsia="Calibri"/>
          <w:bCs/>
          <w:color w:val="000000"/>
        </w:rPr>
        <w:t xml:space="preserve">Valstybės biudžeto lėšos, skirtos </w:t>
      </w:r>
      <w:r w:rsidRPr="005F357E">
        <w:rPr>
          <w:rFonts w:ascii="Palemonas" w:eastAsia="SimSun" w:hAnsi="Palemonas"/>
          <w:bCs/>
          <w:szCs w:val="24"/>
        </w:rPr>
        <w:t xml:space="preserve">mokyklų tinklo stiprinimui </w:t>
      </w:r>
      <w:r w:rsidRPr="005F357E">
        <w:rPr>
          <w:rFonts w:eastAsia="Calibri"/>
          <w:bCs/>
        </w:rPr>
        <w:t xml:space="preserve">paskirstomos: </w:t>
      </w:r>
    </w:p>
    <w:p w14:paraId="6711311A" w14:textId="35848E3D" w:rsidR="00242A0C" w:rsidRPr="005F357E" w:rsidRDefault="00242A0C" w:rsidP="00C55F0C">
      <w:pPr>
        <w:pStyle w:val="Sraopastraipa"/>
        <w:numPr>
          <w:ilvl w:val="1"/>
          <w:numId w:val="1"/>
        </w:numPr>
        <w:spacing w:line="360" w:lineRule="auto"/>
        <w:ind w:left="0" w:firstLine="851"/>
        <w:jc w:val="both"/>
        <w:rPr>
          <w:rFonts w:eastAsia="Calibri"/>
          <w:bCs/>
        </w:rPr>
      </w:pPr>
      <w:r w:rsidRPr="005F357E">
        <w:rPr>
          <w:rFonts w:eastAsia="Calibri"/>
          <w:bCs/>
        </w:rPr>
        <w:t>jei mokyklų lėšų poreikis neviršija Savivaldybei šiam tikslui skirtos sumos, lėšos paskirstomos pagal poreikį;</w:t>
      </w:r>
    </w:p>
    <w:p w14:paraId="1995AFA7" w14:textId="596FD689" w:rsidR="00242A0C" w:rsidRPr="005F357E" w:rsidRDefault="00242A0C" w:rsidP="00C55F0C">
      <w:pPr>
        <w:pStyle w:val="Sraopastraipa"/>
        <w:numPr>
          <w:ilvl w:val="1"/>
          <w:numId w:val="1"/>
        </w:numPr>
        <w:spacing w:line="360" w:lineRule="auto"/>
        <w:ind w:left="0" w:firstLine="851"/>
        <w:jc w:val="both"/>
        <w:rPr>
          <w:rFonts w:eastAsia="Calibri"/>
          <w:bCs/>
        </w:rPr>
      </w:pPr>
      <w:r w:rsidRPr="005F357E">
        <w:rPr>
          <w:rFonts w:eastAsia="Calibri"/>
          <w:bCs/>
        </w:rPr>
        <w:t>jei mokyklų lėšų poreikis viršija Savivaldybei skirtą lėšų sumą, pirmiausiai lėšos paskirstomos patenkinant poreikį</w:t>
      </w:r>
      <w:r w:rsidR="00592302" w:rsidRPr="005F357E">
        <w:rPr>
          <w:rFonts w:eastAsia="Calibri"/>
          <w:bCs/>
        </w:rPr>
        <w:t xml:space="preserve"> reikmėms,</w:t>
      </w:r>
      <w:r w:rsidRPr="005F357E">
        <w:rPr>
          <w:rFonts w:eastAsia="Calibri"/>
          <w:bCs/>
        </w:rPr>
        <w:t xml:space="preserve"> </w:t>
      </w:r>
      <w:r w:rsidR="00592302" w:rsidRPr="005F357E">
        <w:rPr>
          <w:rFonts w:eastAsia="Calibri"/>
          <w:bCs/>
        </w:rPr>
        <w:t>nurodytoms</w:t>
      </w:r>
      <w:r w:rsidRPr="005F357E">
        <w:rPr>
          <w:rFonts w:eastAsia="Calibri"/>
          <w:bCs/>
        </w:rPr>
        <w:t xml:space="preserve"> Aprašo 3.1 papunktyje, o likusi nepaskirstyta suma paskirstoma proporcingai poreikiui</w:t>
      </w:r>
      <w:r w:rsidR="004E5849" w:rsidRPr="005F357E">
        <w:rPr>
          <w:rFonts w:eastAsia="Calibri"/>
          <w:bCs/>
        </w:rPr>
        <w:t>;</w:t>
      </w:r>
    </w:p>
    <w:p w14:paraId="1E806127" w14:textId="790EDDCA" w:rsidR="00242A0C" w:rsidRPr="005F357E" w:rsidRDefault="00242A0C" w:rsidP="00C55F0C">
      <w:pPr>
        <w:pStyle w:val="Sraopastraipa"/>
        <w:numPr>
          <w:ilvl w:val="1"/>
          <w:numId w:val="1"/>
        </w:numPr>
        <w:spacing w:line="360" w:lineRule="auto"/>
        <w:ind w:left="0" w:firstLine="851"/>
        <w:jc w:val="both"/>
        <w:rPr>
          <w:rFonts w:eastAsia="Calibri"/>
          <w:bCs/>
        </w:rPr>
      </w:pPr>
      <w:r w:rsidRPr="005F357E">
        <w:rPr>
          <w:rFonts w:eastAsia="Calibri"/>
          <w:bCs/>
        </w:rPr>
        <w:t>jei mokyklų lėšų poreikis</w:t>
      </w:r>
      <w:r w:rsidR="00592302" w:rsidRPr="005F357E">
        <w:rPr>
          <w:rFonts w:eastAsia="Calibri"/>
          <w:bCs/>
        </w:rPr>
        <w:t xml:space="preserve"> reikmėms, nurodytoms</w:t>
      </w:r>
      <w:r w:rsidRPr="005F357E">
        <w:rPr>
          <w:rFonts w:eastAsia="Calibri"/>
          <w:bCs/>
        </w:rPr>
        <w:t xml:space="preserve"> Aprašo 3.1 papunktyje viršija Savivaldybei skirtą lėšų sumą, lėšos paskirstomos </w:t>
      </w:r>
      <w:r w:rsidR="00592302" w:rsidRPr="005F357E">
        <w:rPr>
          <w:rFonts w:eastAsia="Calibri"/>
          <w:bCs/>
        </w:rPr>
        <w:t>reikmėms, nurodytoms</w:t>
      </w:r>
      <w:r w:rsidRPr="005F357E">
        <w:rPr>
          <w:rFonts w:eastAsia="Calibri"/>
          <w:bCs/>
        </w:rPr>
        <w:t xml:space="preserve"> Aprašo 3.1.1. papunktyje</w:t>
      </w:r>
      <w:r w:rsidR="00592302" w:rsidRPr="005F357E">
        <w:rPr>
          <w:rFonts w:eastAsia="Calibri"/>
          <w:bCs/>
        </w:rPr>
        <w:t>, pagal mokyklų</w:t>
      </w:r>
      <w:r w:rsidRPr="005F357E">
        <w:rPr>
          <w:rFonts w:eastAsia="Calibri"/>
          <w:bCs/>
        </w:rPr>
        <w:t xml:space="preserve"> nurodytą poreikį</w:t>
      </w:r>
      <w:r w:rsidR="004E5849" w:rsidRPr="005F357E">
        <w:rPr>
          <w:rFonts w:eastAsia="Calibri"/>
          <w:bCs/>
        </w:rPr>
        <w:t>;</w:t>
      </w:r>
    </w:p>
    <w:p w14:paraId="3E1BD395" w14:textId="0B81C929" w:rsidR="00242A0C" w:rsidRPr="005F357E" w:rsidRDefault="00242A0C" w:rsidP="00C55F0C">
      <w:pPr>
        <w:pStyle w:val="Sraopastraipa"/>
        <w:numPr>
          <w:ilvl w:val="1"/>
          <w:numId w:val="1"/>
        </w:numPr>
        <w:spacing w:line="360" w:lineRule="auto"/>
        <w:ind w:left="0" w:firstLine="851"/>
        <w:jc w:val="both"/>
        <w:rPr>
          <w:bCs/>
          <w:szCs w:val="24"/>
        </w:rPr>
      </w:pPr>
      <w:r w:rsidRPr="005F357E">
        <w:rPr>
          <w:rFonts w:eastAsia="Calibri"/>
          <w:bCs/>
        </w:rPr>
        <w:t xml:space="preserve">jei mokyklų lėšų poreikis </w:t>
      </w:r>
      <w:r w:rsidR="004E5849" w:rsidRPr="005F357E">
        <w:rPr>
          <w:rFonts w:eastAsia="Calibri"/>
          <w:bCs/>
        </w:rPr>
        <w:t xml:space="preserve">reikmėms, nurodytoms </w:t>
      </w:r>
      <w:r w:rsidRPr="005F357E">
        <w:rPr>
          <w:rFonts w:eastAsia="Calibri"/>
          <w:bCs/>
        </w:rPr>
        <w:t xml:space="preserve">Aprašo 3.1.1  </w:t>
      </w:r>
      <w:r w:rsidR="004E5849" w:rsidRPr="005F357E">
        <w:rPr>
          <w:rFonts w:eastAsia="Calibri"/>
          <w:bCs/>
        </w:rPr>
        <w:t xml:space="preserve">papunktyje, </w:t>
      </w:r>
      <w:r w:rsidRPr="005F357E">
        <w:rPr>
          <w:rFonts w:eastAsia="Calibri"/>
          <w:bCs/>
        </w:rPr>
        <w:t xml:space="preserve">viršija Savivaldybei skirtą lėšų sumą, pirmiausiai valstybės lėšos paskirstomos mokykloms pagal </w:t>
      </w:r>
      <w:r w:rsidR="00515E4A" w:rsidRPr="005F357E">
        <w:rPr>
          <w:rFonts w:eastAsia="Calibri"/>
          <w:bCs/>
        </w:rPr>
        <w:t>Molėtų</w:t>
      </w:r>
      <w:r w:rsidRPr="005F357E">
        <w:rPr>
          <w:bCs/>
          <w:szCs w:val="24"/>
        </w:rPr>
        <w:t xml:space="preserve"> rajono savivaldybės bendrojo ugdymo mokyklų tinklo pertvarkos 202</w:t>
      </w:r>
      <w:r w:rsidR="00515E4A" w:rsidRPr="005F357E">
        <w:rPr>
          <w:bCs/>
          <w:szCs w:val="24"/>
        </w:rPr>
        <w:t>2</w:t>
      </w:r>
      <w:r w:rsidRPr="005F357E">
        <w:rPr>
          <w:bCs/>
          <w:color w:val="000000"/>
          <w:szCs w:val="24"/>
        </w:rPr>
        <w:t>–</w:t>
      </w:r>
      <w:r w:rsidRPr="005F357E">
        <w:rPr>
          <w:bCs/>
          <w:szCs w:val="24"/>
        </w:rPr>
        <w:t>202</w:t>
      </w:r>
      <w:r w:rsidR="00515E4A" w:rsidRPr="005F357E">
        <w:rPr>
          <w:bCs/>
          <w:szCs w:val="24"/>
        </w:rPr>
        <w:t>6</w:t>
      </w:r>
      <w:r w:rsidRPr="005F357E">
        <w:rPr>
          <w:bCs/>
          <w:szCs w:val="24"/>
        </w:rPr>
        <w:t xml:space="preserve"> metų bendrąjį planą dalyvaujančioms reorganizavime</w:t>
      </w:r>
      <w:r w:rsidR="004E5849" w:rsidRPr="005F357E">
        <w:rPr>
          <w:bCs/>
          <w:szCs w:val="24"/>
        </w:rPr>
        <w:t xml:space="preserve"> reikmėms, nurodytoms Aprašo 3.1.1. papunktyje, tenkinti;</w:t>
      </w:r>
    </w:p>
    <w:p w14:paraId="32D7EC2A" w14:textId="6DC831AC" w:rsidR="00660431" w:rsidRPr="005F357E" w:rsidRDefault="00031A5F" w:rsidP="00101CDE">
      <w:pPr>
        <w:tabs>
          <w:tab w:val="left" w:pos="1560"/>
        </w:tabs>
        <w:spacing w:line="360" w:lineRule="auto"/>
        <w:jc w:val="both"/>
        <w:rPr>
          <w:rFonts w:eastAsia="Calibri"/>
          <w:bCs/>
        </w:rPr>
      </w:pPr>
      <w:r w:rsidRPr="005F357E">
        <w:rPr>
          <w:bCs/>
          <w:szCs w:val="24"/>
        </w:rPr>
        <w:tab/>
      </w:r>
      <w:r w:rsidR="00660431" w:rsidRPr="005F357E">
        <w:rPr>
          <w:bCs/>
          <w:szCs w:val="24"/>
        </w:rPr>
        <w:t xml:space="preserve">jei </w:t>
      </w:r>
      <w:r w:rsidR="00660431" w:rsidRPr="005F357E">
        <w:rPr>
          <w:rFonts w:eastAsia="Calibri"/>
          <w:bCs/>
        </w:rPr>
        <w:t>Savivaldybei skirtos lėšų sumos</w:t>
      </w:r>
      <w:r w:rsidR="00660431" w:rsidRPr="005F357E">
        <w:rPr>
          <w:bCs/>
          <w:szCs w:val="24"/>
        </w:rPr>
        <w:t xml:space="preserve"> nepakanka įgyvendinti Aprašo </w:t>
      </w:r>
      <w:r w:rsidR="004E5849" w:rsidRPr="005F357E">
        <w:rPr>
          <w:bCs/>
          <w:szCs w:val="24"/>
        </w:rPr>
        <w:t>5</w:t>
      </w:r>
      <w:r w:rsidR="00660431" w:rsidRPr="005F357E">
        <w:rPr>
          <w:bCs/>
          <w:szCs w:val="24"/>
        </w:rPr>
        <w:t>.</w:t>
      </w:r>
      <w:r w:rsidR="004E5849" w:rsidRPr="005F357E">
        <w:rPr>
          <w:bCs/>
          <w:szCs w:val="24"/>
        </w:rPr>
        <w:t>4</w:t>
      </w:r>
      <w:r w:rsidR="00660431" w:rsidRPr="005F357E">
        <w:rPr>
          <w:bCs/>
          <w:szCs w:val="24"/>
        </w:rPr>
        <w:t xml:space="preserve"> papunktyje nurodytam poreikiui, lėšos </w:t>
      </w:r>
      <w:r w:rsidR="00521272" w:rsidRPr="005F357E">
        <w:rPr>
          <w:bCs/>
          <w:szCs w:val="24"/>
        </w:rPr>
        <w:t>pirmiausiai</w:t>
      </w:r>
      <w:r w:rsidR="00660431" w:rsidRPr="005F357E">
        <w:rPr>
          <w:bCs/>
          <w:szCs w:val="24"/>
        </w:rPr>
        <w:t xml:space="preserve"> paskirstomos mokykloms </w:t>
      </w:r>
      <w:r w:rsidR="00CA2F9C" w:rsidRPr="005F357E">
        <w:rPr>
          <w:bCs/>
          <w:szCs w:val="24"/>
        </w:rPr>
        <w:t>pagal Molėtų rajono savivaldybės bendrojo ugdymo mokyklų tinklo pertvarkos 2022–2026 metų bendr</w:t>
      </w:r>
      <w:r w:rsidR="00521272" w:rsidRPr="005F357E">
        <w:rPr>
          <w:bCs/>
          <w:szCs w:val="24"/>
        </w:rPr>
        <w:t xml:space="preserve">ąjį planą dalyvaujančioms reorganizavime </w:t>
      </w:r>
      <w:r w:rsidR="004E5849" w:rsidRPr="005F357E">
        <w:rPr>
          <w:bCs/>
          <w:szCs w:val="24"/>
        </w:rPr>
        <w:t>reikmėms, nurodytoms</w:t>
      </w:r>
      <w:r w:rsidR="00660431" w:rsidRPr="005F357E">
        <w:rPr>
          <w:bCs/>
          <w:szCs w:val="24"/>
        </w:rPr>
        <w:t xml:space="preserve"> Aprašo 3.1.2. papunktyje</w:t>
      </w:r>
      <w:r w:rsidR="004E5849" w:rsidRPr="005F357E">
        <w:rPr>
          <w:bCs/>
          <w:szCs w:val="24"/>
        </w:rPr>
        <w:t>,</w:t>
      </w:r>
      <w:r w:rsidR="00660431" w:rsidRPr="005F357E">
        <w:rPr>
          <w:bCs/>
          <w:szCs w:val="24"/>
        </w:rPr>
        <w:t xml:space="preserve"> </w:t>
      </w:r>
      <w:r w:rsidR="009B4078" w:rsidRPr="005F357E">
        <w:rPr>
          <w:bCs/>
          <w:szCs w:val="24"/>
        </w:rPr>
        <w:t>tenkinti;</w:t>
      </w:r>
    </w:p>
    <w:p w14:paraId="6D0A4B76" w14:textId="5BC8F999" w:rsidR="00242A0C" w:rsidRPr="00C55F0C" w:rsidRDefault="00242A0C" w:rsidP="00C55F0C">
      <w:pPr>
        <w:pStyle w:val="Sraopastraipa"/>
        <w:numPr>
          <w:ilvl w:val="1"/>
          <w:numId w:val="1"/>
        </w:numPr>
        <w:spacing w:line="360" w:lineRule="auto"/>
        <w:ind w:left="0" w:firstLine="851"/>
        <w:jc w:val="both"/>
        <w:rPr>
          <w:rFonts w:eastAsia="Calibri"/>
        </w:rPr>
      </w:pPr>
      <w:r w:rsidRPr="005F357E">
        <w:rPr>
          <w:rFonts w:eastAsia="Calibri"/>
          <w:bCs/>
        </w:rPr>
        <w:t xml:space="preserve">jei paskirsčius valstybės biudžeto lėšas, skirtas </w:t>
      </w:r>
      <w:r w:rsidRPr="005F357E">
        <w:rPr>
          <w:rFonts w:ascii="Palemonas" w:eastAsia="SimSun" w:hAnsi="Palemonas"/>
          <w:bCs/>
          <w:szCs w:val="24"/>
        </w:rPr>
        <w:t>mokyklų tinklo stiprinimui</w:t>
      </w:r>
      <w:r w:rsidRPr="005F357E">
        <w:rPr>
          <w:rFonts w:eastAsia="Calibri"/>
          <w:bCs/>
        </w:rPr>
        <w:t>, lieka nepanaudotų Savivaldybei tam tikslui skirtų valstybės biudžeto lėšų, jos gali būti perskirstytos tarp</w:t>
      </w:r>
      <w:r w:rsidRPr="00C55F0C">
        <w:rPr>
          <w:rFonts w:eastAsia="Calibri"/>
        </w:rPr>
        <w:t xml:space="preserve"> mokyklų, atsižvelgiant į pakartotinai pateiktas paraiškas, kurios gali būti teikiamos Savivaldybei ne vėliau kaip iki einamųjų metų spalio 25 d.  </w:t>
      </w:r>
    </w:p>
    <w:p w14:paraId="292BD654" w14:textId="0EC3F5F2" w:rsidR="00B25DE4" w:rsidRPr="00C55F0C" w:rsidRDefault="00B25DE4" w:rsidP="00C55F0C">
      <w:pPr>
        <w:pStyle w:val="Sraopastraipa"/>
        <w:numPr>
          <w:ilvl w:val="0"/>
          <w:numId w:val="1"/>
        </w:numPr>
        <w:spacing w:line="360" w:lineRule="auto"/>
        <w:ind w:left="0" w:firstLine="851"/>
        <w:jc w:val="both"/>
        <w:rPr>
          <w:szCs w:val="24"/>
        </w:rPr>
      </w:pPr>
      <w:r w:rsidRPr="00C55F0C">
        <w:rPr>
          <w:rFonts w:eastAsia="Calibri"/>
          <w:szCs w:val="24"/>
        </w:rPr>
        <w:lastRenderedPageBreak/>
        <w:t>Valstybės biudžeto lėšas paskirsto Molėtų rajono savivaldybės taryba.</w:t>
      </w:r>
    </w:p>
    <w:p w14:paraId="11CA24C4" w14:textId="0291AB46" w:rsidR="00B25DE4" w:rsidRPr="00C55F0C" w:rsidRDefault="00B25DE4" w:rsidP="00C55F0C">
      <w:pPr>
        <w:pStyle w:val="Sraopastraipa"/>
        <w:numPr>
          <w:ilvl w:val="0"/>
          <w:numId w:val="1"/>
        </w:numPr>
        <w:spacing w:line="360" w:lineRule="auto"/>
        <w:ind w:left="0" w:firstLine="851"/>
        <w:jc w:val="both"/>
        <w:rPr>
          <w:szCs w:val="24"/>
        </w:rPr>
      </w:pPr>
      <w:r w:rsidRPr="00C55F0C">
        <w:rPr>
          <w:szCs w:val="24"/>
        </w:rPr>
        <w:t>Nepanaudotas ar ne pagal paskirtį panaudotas valstybės biudžeto lėšas mokyklos iki tų metų gruodžio 31 d. grąžina Savivaldybei.</w:t>
      </w:r>
    </w:p>
    <w:p w14:paraId="61B90335" w14:textId="1730C52D" w:rsidR="00E06238" w:rsidRPr="00C55F0C" w:rsidRDefault="00E06238" w:rsidP="00C55F0C">
      <w:pPr>
        <w:pStyle w:val="Sraopastraipa"/>
        <w:numPr>
          <w:ilvl w:val="0"/>
          <w:numId w:val="1"/>
        </w:numPr>
        <w:spacing w:line="360" w:lineRule="auto"/>
        <w:ind w:left="0" w:firstLine="851"/>
        <w:jc w:val="both"/>
        <w:rPr>
          <w:rFonts w:eastAsia="Calibri"/>
        </w:rPr>
      </w:pPr>
      <w:r w:rsidRPr="00C55F0C">
        <w:rPr>
          <w:rFonts w:eastAsia="Calibri"/>
        </w:rPr>
        <w:t xml:space="preserve">Mokyklos, kurioms skirtos valstybės biudžeto lėšos, iki 2022 metų gruodžio 31 d. pateikia Savivaldybės administracijos Finansų skyriui nustatytos formos ataskaitą (Aprašo 2 priedas) apie lėšų panaudojimą. Savivaldybė turi teisę paprašyti mokyklų papildomos informacijos, susijusios su </w:t>
      </w:r>
      <w:r w:rsidRPr="00C55F0C">
        <w:rPr>
          <w:rFonts w:ascii="Palemonas" w:eastAsia="SimSun" w:hAnsi="Palemonas"/>
          <w:szCs w:val="24"/>
        </w:rPr>
        <w:t xml:space="preserve">valstybės biudžeto </w:t>
      </w:r>
      <w:r w:rsidRPr="00C55F0C">
        <w:rPr>
          <w:rFonts w:eastAsia="Calibri"/>
        </w:rPr>
        <w:t>lėšų panaudojimu.</w:t>
      </w:r>
    </w:p>
    <w:p w14:paraId="12F13B4A" w14:textId="77777777" w:rsidR="00B25DE4" w:rsidRDefault="00B25DE4" w:rsidP="00B25DE4">
      <w:pPr>
        <w:spacing w:line="360" w:lineRule="auto"/>
        <w:ind w:firstLine="851"/>
        <w:jc w:val="both"/>
        <w:rPr>
          <w:szCs w:val="24"/>
        </w:rPr>
      </w:pPr>
    </w:p>
    <w:p w14:paraId="4B7C2F51" w14:textId="77777777" w:rsidR="00B25DE4" w:rsidRDefault="00B25DE4" w:rsidP="00B25DE4">
      <w:pPr>
        <w:jc w:val="center"/>
        <w:rPr>
          <w:b/>
          <w:bCs/>
          <w:kern w:val="36"/>
          <w:szCs w:val="24"/>
        </w:rPr>
      </w:pPr>
      <w:r>
        <w:rPr>
          <w:b/>
          <w:bCs/>
          <w:kern w:val="36"/>
          <w:szCs w:val="24"/>
        </w:rPr>
        <w:t>III SKYRIUS</w:t>
      </w:r>
    </w:p>
    <w:p w14:paraId="7630216C" w14:textId="77777777" w:rsidR="00B25DE4" w:rsidRDefault="00B25DE4" w:rsidP="00B25DE4">
      <w:pPr>
        <w:jc w:val="center"/>
        <w:rPr>
          <w:b/>
          <w:bCs/>
          <w:kern w:val="36"/>
          <w:szCs w:val="24"/>
        </w:rPr>
      </w:pPr>
      <w:r>
        <w:rPr>
          <w:b/>
          <w:bCs/>
          <w:kern w:val="36"/>
          <w:szCs w:val="24"/>
        </w:rPr>
        <w:t>BAIGIAMOSIOS NUOSTATOS</w:t>
      </w:r>
    </w:p>
    <w:p w14:paraId="2F7F14C3" w14:textId="77777777" w:rsidR="00B25DE4" w:rsidRDefault="00B25DE4" w:rsidP="00B25DE4">
      <w:pPr>
        <w:jc w:val="center"/>
        <w:rPr>
          <w:b/>
          <w:bCs/>
          <w:kern w:val="36"/>
          <w:szCs w:val="24"/>
        </w:rPr>
      </w:pPr>
    </w:p>
    <w:p w14:paraId="394C3F4D" w14:textId="54FDB300" w:rsidR="00B25DE4" w:rsidRPr="00C55F0C" w:rsidRDefault="00B25DE4" w:rsidP="000A0318">
      <w:pPr>
        <w:pStyle w:val="Sraopastraipa"/>
        <w:numPr>
          <w:ilvl w:val="0"/>
          <w:numId w:val="1"/>
        </w:numPr>
        <w:spacing w:line="360" w:lineRule="auto"/>
        <w:ind w:left="0" w:firstLine="851"/>
        <w:jc w:val="both"/>
        <w:rPr>
          <w:szCs w:val="24"/>
        </w:rPr>
      </w:pPr>
      <w:r w:rsidRPr="00C55F0C">
        <w:rPr>
          <w:szCs w:val="22"/>
        </w:rPr>
        <w:t>Aprašas gali būti keičiamas, papildomas ar naikinamas Molėtų rajono savivaldybės tarybos sprendimu.</w:t>
      </w:r>
    </w:p>
    <w:p w14:paraId="3D254B3C" w14:textId="3852844B" w:rsidR="00B25DE4" w:rsidRPr="00C55F0C" w:rsidRDefault="00B25DE4" w:rsidP="000A0318">
      <w:pPr>
        <w:pStyle w:val="Sraopastraipa"/>
        <w:numPr>
          <w:ilvl w:val="0"/>
          <w:numId w:val="1"/>
        </w:numPr>
        <w:spacing w:line="360" w:lineRule="auto"/>
        <w:ind w:left="0" w:firstLine="851"/>
        <w:jc w:val="both"/>
        <w:rPr>
          <w:szCs w:val="24"/>
        </w:rPr>
      </w:pPr>
      <w:r w:rsidRPr="00C55F0C">
        <w:rPr>
          <w:rFonts w:eastAsia="Calibri"/>
          <w:szCs w:val="24"/>
        </w:rPr>
        <w:t>Valstybės biudžeto</w:t>
      </w:r>
      <w:r w:rsidRPr="00C55F0C">
        <w:rPr>
          <w:bCs/>
          <w:szCs w:val="24"/>
        </w:rPr>
        <w:t xml:space="preserve"> lėšų</w:t>
      </w:r>
      <w:r w:rsidRPr="00C55F0C">
        <w:rPr>
          <w:color w:val="000000"/>
          <w:spacing w:val="-2"/>
          <w:szCs w:val="24"/>
        </w:rPr>
        <w:t xml:space="preserve"> naudojimą vertina Molėtų rajono savivaldybės administracijos centralizuotas vidaus audito skyrius, vadovaudamasis Vidaus kontrolės ir vidaus audito įstatymu ir kitais vidaus auditą reglamentuojančiais teisės aktais.</w:t>
      </w:r>
      <w:r w:rsidRPr="00C55F0C">
        <w:rPr>
          <w:b/>
          <w:bCs/>
          <w:szCs w:val="24"/>
        </w:rPr>
        <w:t xml:space="preserve"> </w:t>
      </w:r>
      <w:r w:rsidRPr="00C55F0C">
        <w:rPr>
          <w:bCs/>
          <w:szCs w:val="24"/>
        </w:rPr>
        <w:t>Aprašo įgyvendinimo stebėseną atlieka Molėtų</w:t>
      </w:r>
      <w:r w:rsidRPr="00C55F0C">
        <w:rPr>
          <w:szCs w:val="24"/>
        </w:rPr>
        <w:t xml:space="preserve"> rajono savivaldybės administracijos Kultūros ir švietimo skyrius.</w:t>
      </w:r>
    </w:p>
    <w:p w14:paraId="5AC4039A" w14:textId="5213CF75" w:rsidR="00B25DE4" w:rsidRPr="00C55F0C" w:rsidRDefault="00B25DE4" w:rsidP="000A0318">
      <w:pPr>
        <w:pStyle w:val="Sraopastraipa"/>
        <w:numPr>
          <w:ilvl w:val="0"/>
          <w:numId w:val="1"/>
        </w:numPr>
        <w:spacing w:line="360" w:lineRule="auto"/>
        <w:ind w:left="0" w:firstLine="851"/>
        <w:jc w:val="both"/>
        <w:rPr>
          <w:szCs w:val="24"/>
        </w:rPr>
      </w:pPr>
      <w:r w:rsidRPr="00C55F0C">
        <w:rPr>
          <w:szCs w:val="24"/>
        </w:rPr>
        <w:t>Dokumentai, susiję su šiame Apraše numatytų valstybės biudžeto lėšų panaudojimu, saugomi teisės aktų nustatyta tvarka.</w:t>
      </w:r>
    </w:p>
    <w:p w14:paraId="2CCB1DBD" w14:textId="77777777" w:rsidR="00B25DE4" w:rsidRDefault="00B25DE4" w:rsidP="00B25DE4">
      <w:pPr>
        <w:spacing w:line="360" w:lineRule="auto"/>
        <w:jc w:val="center"/>
        <w:rPr>
          <w:szCs w:val="24"/>
        </w:rPr>
      </w:pPr>
      <w:r>
        <w:rPr>
          <w:szCs w:val="24"/>
        </w:rPr>
        <w:t>______________</w:t>
      </w:r>
    </w:p>
    <w:p w14:paraId="48316E1A" w14:textId="77777777" w:rsidR="00C36A40" w:rsidRDefault="009A5DB7"/>
    <w:sectPr w:rsidR="00C36A40" w:rsidSect="00520D59">
      <w:headerReference w:type="default" r:id="rId7"/>
      <w:headerReference w:type="firs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14E3" w14:textId="77777777" w:rsidR="0042122A" w:rsidRDefault="0042122A" w:rsidP="0042122A">
      <w:r>
        <w:separator/>
      </w:r>
    </w:p>
  </w:endnote>
  <w:endnote w:type="continuationSeparator" w:id="0">
    <w:p w14:paraId="789B304D" w14:textId="77777777" w:rsidR="0042122A" w:rsidRDefault="0042122A" w:rsidP="0042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emonas">
    <w:altName w:val="Times New Roman"/>
    <w:charset w:val="BA"/>
    <w:family w:val="roman"/>
    <w:pitch w:val="variable"/>
    <w:sig w:usb0="E00002FF" w:usb1="500028EF" w:usb2="00000024"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5355" w14:textId="77777777" w:rsidR="0042122A" w:rsidRDefault="0042122A" w:rsidP="0042122A">
      <w:r>
        <w:separator/>
      </w:r>
    </w:p>
  </w:footnote>
  <w:footnote w:type="continuationSeparator" w:id="0">
    <w:p w14:paraId="62722415" w14:textId="77777777" w:rsidR="0042122A" w:rsidRDefault="0042122A" w:rsidP="0042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65950"/>
      <w:docPartObj>
        <w:docPartGallery w:val="Page Numbers (Top of Page)"/>
        <w:docPartUnique/>
      </w:docPartObj>
    </w:sdtPr>
    <w:sdtEndPr/>
    <w:sdtContent>
      <w:p w14:paraId="1F5386E6" w14:textId="24E9A5A3" w:rsidR="00520D59" w:rsidRDefault="00520D59">
        <w:pPr>
          <w:pStyle w:val="Antrats"/>
          <w:jc w:val="center"/>
        </w:pPr>
        <w:r>
          <w:fldChar w:fldCharType="begin"/>
        </w:r>
        <w:r>
          <w:instrText>PAGE   \* MERGEFORMAT</w:instrText>
        </w:r>
        <w:r>
          <w:fldChar w:fldCharType="separate"/>
        </w:r>
        <w:r>
          <w:t>2</w:t>
        </w:r>
        <w:r>
          <w:fldChar w:fldCharType="end"/>
        </w:r>
      </w:p>
    </w:sdtContent>
  </w:sdt>
  <w:p w14:paraId="1BA2DF42" w14:textId="77777777" w:rsidR="0007307D" w:rsidRDefault="0007307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4C86" w14:textId="4EC9AFCD" w:rsidR="0007307D" w:rsidRDefault="0007307D">
    <w:pPr>
      <w:pStyle w:val="Antrats"/>
      <w:jc w:val="center"/>
    </w:pPr>
  </w:p>
  <w:p w14:paraId="05D8F192" w14:textId="77777777" w:rsidR="0042122A" w:rsidRDefault="0042122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F4EDA"/>
    <w:multiLevelType w:val="hybridMultilevel"/>
    <w:tmpl w:val="6B8435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90E1C51"/>
    <w:multiLevelType w:val="hybridMultilevel"/>
    <w:tmpl w:val="1904FABE"/>
    <w:lvl w:ilvl="0" w:tplc="0427000F">
      <w:start w:val="1"/>
      <w:numFmt w:val="decimal"/>
      <w:lvlText w:val="%1."/>
      <w:lvlJc w:val="left"/>
      <w:pPr>
        <w:ind w:left="1571" w:hanging="360"/>
      </w:pPr>
    </w:lvl>
    <w:lvl w:ilvl="1" w:tplc="04270019">
      <w:start w:val="1"/>
      <w:numFmt w:val="lowerLetter"/>
      <w:lvlText w:val="%2."/>
      <w:lvlJc w:val="left"/>
      <w:pPr>
        <w:ind w:left="2291" w:hanging="360"/>
      </w:pPr>
    </w:lvl>
    <w:lvl w:ilvl="2" w:tplc="0427001B">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6C1F3C5D"/>
    <w:multiLevelType w:val="hybridMultilevel"/>
    <w:tmpl w:val="BBC898EC"/>
    <w:lvl w:ilvl="0" w:tplc="A950EB7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7A347CAC"/>
    <w:multiLevelType w:val="multilevel"/>
    <w:tmpl w:val="D0A28022"/>
    <w:lvl w:ilvl="0">
      <w:start w:val="1"/>
      <w:numFmt w:val="decimal"/>
      <w:lvlText w:val="%1."/>
      <w:lvlJc w:val="left"/>
      <w:pPr>
        <w:ind w:left="1571" w:hanging="360"/>
      </w:pPr>
      <w:rPr>
        <w:strike w:val="0"/>
      </w:rPr>
    </w:lvl>
    <w:lvl w:ilvl="1">
      <w:start w:val="1"/>
      <w:numFmt w:val="decimal"/>
      <w:isLgl/>
      <w:lvlText w:val="%1.%2."/>
      <w:lvlJc w:val="left"/>
      <w:pPr>
        <w:ind w:left="1697" w:hanging="420"/>
      </w:pPr>
      <w:rPr>
        <w:rFonts w:hint="default"/>
        <w:strike w:val="0"/>
      </w:rPr>
    </w:lvl>
    <w:lvl w:ilvl="2">
      <w:start w:val="1"/>
      <w:numFmt w:val="decimal"/>
      <w:isLgl/>
      <w:lvlText w:val="%1.%2.%3."/>
      <w:lvlJc w:val="left"/>
      <w:pPr>
        <w:ind w:left="1931" w:hanging="720"/>
      </w:pPr>
      <w:rPr>
        <w:rFonts w:hint="default"/>
      </w:rPr>
    </w:lvl>
    <w:lvl w:ilvl="3">
      <w:start w:val="1"/>
      <w:numFmt w:val="decimal"/>
      <w:isLgl/>
      <w:lvlText w:val="%1.%2.%3.%4."/>
      <w:lvlJc w:val="left"/>
      <w:pPr>
        <w:ind w:left="2564" w:hanging="720"/>
      </w:pPr>
      <w:rPr>
        <w:rFonts w:hint="default"/>
        <w:b/>
        <w:bCs/>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DE4"/>
    <w:rsid w:val="00031A5F"/>
    <w:rsid w:val="0007307D"/>
    <w:rsid w:val="000A0318"/>
    <w:rsid w:val="000D0E73"/>
    <w:rsid w:val="00101CDE"/>
    <w:rsid w:val="00141B5A"/>
    <w:rsid w:val="00242A0C"/>
    <w:rsid w:val="002F44BB"/>
    <w:rsid w:val="00306F48"/>
    <w:rsid w:val="00393489"/>
    <w:rsid w:val="003C40AE"/>
    <w:rsid w:val="0042122A"/>
    <w:rsid w:val="004E5849"/>
    <w:rsid w:val="004F5EC7"/>
    <w:rsid w:val="00515E4A"/>
    <w:rsid w:val="00520D59"/>
    <w:rsid w:val="00521272"/>
    <w:rsid w:val="0053690E"/>
    <w:rsid w:val="00592302"/>
    <w:rsid w:val="005B0FF4"/>
    <w:rsid w:val="005B1E7B"/>
    <w:rsid w:val="005F357E"/>
    <w:rsid w:val="00660431"/>
    <w:rsid w:val="006633B1"/>
    <w:rsid w:val="0067376C"/>
    <w:rsid w:val="006C21D9"/>
    <w:rsid w:val="008A43FB"/>
    <w:rsid w:val="009725CE"/>
    <w:rsid w:val="00977732"/>
    <w:rsid w:val="009A5DB7"/>
    <w:rsid w:val="009A61DC"/>
    <w:rsid w:val="009B4078"/>
    <w:rsid w:val="009F5389"/>
    <w:rsid w:val="00A7203F"/>
    <w:rsid w:val="00AF4CF0"/>
    <w:rsid w:val="00B25DE4"/>
    <w:rsid w:val="00B50129"/>
    <w:rsid w:val="00B97D7A"/>
    <w:rsid w:val="00C55F0C"/>
    <w:rsid w:val="00CA2F9C"/>
    <w:rsid w:val="00D10261"/>
    <w:rsid w:val="00E06238"/>
    <w:rsid w:val="00E33580"/>
    <w:rsid w:val="00EB3F7B"/>
    <w:rsid w:val="00F70B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F14A2D"/>
  <w15:chartTrackingRefBased/>
  <w15:docId w15:val="{F02DEFB5-5A4C-4624-A1E5-FC3AAE2D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5DE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2122A"/>
    <w:pPr>
      <w:tabs>
        <w:tab w:val="center" w:pos="4819"/>
        <w:tab w:val="right" w:pos="9638"/>
      </w:tabs>
    </w:pPr>
  </w:style>
  <w:style w:type="character" w:customStyle="1" w:styleId="AntratsDiagrama">
    <w:name w:val="Antraštės Diagrama"/>
    <w:basedOn w:val="Numatytasispastraiposriftas"/>
    <w:link w:val="Antrats"/>
    <w:uiPriority w:val="99"/>
    <w:rsid w:val="0042122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2122A"/>
    <w:pPr>
      <w:tabs>
        <w:tab w:val="center" w:pos="4819"/>
        <w:tab w:val="right" w:pos="9638"/>
      </w:tabs>
    </w:pPr>
  </w:style>
  <w:style w:type="character" w:customStyle="1" w:styleId="PoratDiagrama">
    <w:name w:val="Poraštė Diagrama"/>
    <w:basedOn w:val="Numatytasispastraiposriftas"/>
    <w:link w:val="Porat"/>
    <w:uiPriority w:val="99"/>
    <w:rsid w:val="0042122A"/>
    <w:rPr>
      <w:rFonts w:ascii="Times New Roman" w:eastAsia="Times New Roman" w:hAnsi="Times New Roman" w:cs="Times New Roman"/>
      <w:sz w:val="24"/>
      <w:szCs w:val="20"/>
    </w:rPr>
  </w:style>
  <w:style w:type="paragraph" w:styleId="Sraopastraipa">
    <w:name w:val="List Paragraph"/>
    <w:basedOn w:val="prastasis"/>
    <w:uiPriority w:val="34"/>
    <w:qFormat/>
    <w:rsid w:val="00C55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3716</Words>
  <Characters>2119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Jurkšaitis</dc:creator>
  <cp:keywords/>
  <dc:description/>
  <cp:lastModifiedBy>Irena Sabaliauskienė</cp:lastModifiedBy>
  <cp:revision>14</cp:revision>
  <cp:lastPrinted>2022-06-15T07:29:00Z</cp:lastPrinted>
  <dcterms:created xsi:type="dcterms:W3CDTF">2022-06-29T06:55:00Z</dcterms:created>
  <dcterms:modified xsi:type="dcterms:W3CDTF">2022-06-30T19:47:00Z</dcterms:modified>
</cp:coreProperties>
</file>