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29087D">
      <w:pPr>
        <w:tabs>
          <w:tab w:val="num" w:pos="0"/>
          <w:tab w:val="left" w:pos="142"/>
        </w:tabs>
        <w:spacing w:line="360" w:lineRule="auto"/>
        <w:ind w:firstLine="360"/>
        <w:jc w:val="center"/>
      </w:pPr>
      <w:r>
        <w:t>AIŠKINAMASIS RAŠTAS</w:t>
      </w:r>
    </w:p>
    <w:p w14:paraId="4B2075E9" w14:textId="359D6B6A" w:rsidR="006B3CDB" w:rsidRPr="006B3CDB" w:rsidRDefault="006B3CDB" w:rsidP="00635B00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  <w:noProof/>
        </w:rPr>
        <w:t>D</w:t>
      </w:r>
      <w:r w:rsidRPr="006B3CDB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6B3CDB">
        <w:rPr>
          <w:bCs/>
          <w:noProof/>
        </w:rPr>
        <w:t xml:space="preserve">olėtų rajono savivaldybės tarybos 2022 m.vasario 24 d. sprendimo </w:t>
      </w:r>
      <w:r>
        <w:rPr>
          <w:bCs/>
          <w:noProof/>
        </w:rPr>
        <w:t>N</w:t>
      </w:r>
      <w:r w:rsidRPr="006B3CDB">
        <w:rPr>
          <w:bCs/>
          <w:noProof/>
        </w:rPr>
        <w:t xml:space="preserve">r. </w:t>
      </w:r>
      <w:r>
        <w:rPr>
          <w:bCs/>
          <w:noProof/>
        </w:rPr>
        <w:t>B</w:t>
      </w:r>
      <w:r w:rsidRPr="006B3CDB">
        <w:rPr>
          <w:bCs/>
          <w:noProof/>
        </w:rPr>
        <w:t>1-26 "</w:t>
      </w:r>
      <w:r>
        <w:rPr>
          <w:bCs/>
          <w:noProof/>
        </w:rPr>
        <w:t>D</w:t>
      </w:r>
      <w:r w:rsidRPr="006B3CDB">
        <w:rPr>
          <w:bCs/>
          <w:noProof/>
        </w:rPr>
        <w:t xml:space="preserve">ėl </w:t>
      </w:r>
      <w:bookmarkStart w:id="0" w:name="_Hlk105146859"/>
      <w:r>
        <w:rPr>
          <w:bCs/>
          <w:noProof/>
        </w:rPr>
        <w:t>M</w:t>
      </w:r>
      <w:r w:rsidRPr="006B3CDB">
        <w:rPr>
          <w:bCs/>
          <w:noProof/>
        </w:rPr>
        <w:t>olėtų rajono savivaldybės bendrojo ugdymo mokyklų tinklo pertvarkos 2022-2026 metų bendrojo plano</w:t>
      </w:r>
      <w:bookmarkEnd w:id="0"/>
      <w:r w:rsidRPr="006B3CDB">
        <w:rPr>
          <w:bCs/>
          <w:noProof/>
        </w:rPr>
        <w:t xml:space="preserve"> patvirtinimo" pakeitimo</w:t>
      </w:r>
      <w:r w:rsidR="008B203D" w:rsidRPr="006B3CDB">
        <w:rPr>
          <w:bCs/>
        </w:rPr>
        <w:tab/>
      </w:r>
    </w:p>
    <w:p w14:paraId="5AD76079" w14:textId="0606BA29" w:rsidR="00635B00" w:rsidRDefault="00635B00" w:rsidP="00635B00">
      <w:pPr>
        <w:tabs>
          <w:tab w:val="left" w:pos="720"/>
          <w:tab w:val="num" w:pos="3960"/>
        </w:tabs>
        <w:spacing w:line="360" w:lineRule="auto"/>
        <w:jc w:val="both"/>
        <w:rPr>
          <w:b/>
          <w:szCs w:val="20"/>
        </w:rPr>
      </w:pPr>
      <w:r>
        <w:rPr>
          <w:b/>
        </w:rPr>
        <w:t>1. Parengto tarybos sprendimo projekto tikslai ir uždaviniai</w:t>
      </w:r>
    </w:p>
    <w:p w14:paraId="40D26267" w14:textId="3D9E8624" w:rsidR="00885E89" w:rsidRDefault="00635B00" w:rsidP="00635B00">
      <w:pPr>
        <w:pStyle w:val="Betarp"/>
        <w:spacing w:line="360" w:lineRule="auto"/>
        <w:ind w:firstLine="720"/>
      </w:pPr>
      <w:r>
        <w:t>Siūlom</w:t>
      </w:r>
      <w:r w:rsidR="00A63554">
        <w:t>o</w:t>
      </w:r>
      <w:r>
        <w:t xml:space="preserve"> savivaldybės tarybos sprendim</w:t>
      </w:r>
      <w:r w:rsidR="006B3CDB">
        <w:t xml:space="preserve">o </w:t>
      </w:r>
      <w:r w:rsidR="00A63554">
        <w:t>projekto tikslas</w:t>
      </w:r>
      <w:r>
        <w:t xml:space="preserve"> </w:t>
      </w:r>
      <w:r w:rsidR="00A63554">
        <w:t xml:space="preserve">– pakeisti </w:t>
      </w:r>
      <w:r w:rsidR="00A63554">
        <w:rPr>
          <w:bCs/>
          <w:noProof/>
        </w:rPr>
        <w:t>M</w:t>
      </w:r>
      <w:r w:rsidR="00A63554" w:rsidRPr="006B3CDB">
        <w:rPr>
          <w:bCs/>
          <w:noProof/>
        </w:rPr>
        <w:t>olėtų rajono savivaldybės bendrojo ugdymo mokyklų tinklo pertvarkos 2022-2026 metų bendrojo plano</w:t>
      </w:r>
      <w:r w:rsidR="00A63554">
        <w:t xml:space="preserve"> 1 priedą</w:t>
      </w:r>
      <w:r w:rsidR="00D2701F">
        <w:t xml:space="preserve"> taip</w:t>
      </w:r>
      <w:r w:rsidR="00A63554">
        <w:t xml:space="preserve">, kad </w:t>
      </w:r>
      <w:r w:rsidR="008547BB">
        <w:t>planas</w:t>
      </w:r>
      <w:r w:rsidR="00A63554">
        <w:t xml:space="preserve"> atitikt</w:t>
      </w:r>
      <w:r w:rsidR="00D2701F">
        <w:t xml:space="preserve">ų </w:t>
      </w:r>
      <w:r w:rsidR="00D2701F">
        <w:t xml:space="preserve">Lietuvos Respublikos Vyriausybės </w:t>
      </w:r>
      <w:smartTag w:uri="urn:schemas-microsoft-com:office:smarttags" w:element="metricconverter">
        <w:smartTagPr>
          <w:attr w:name="ProductID" w:val="2011 m"/>
        </w:smartTagPr>
        <w:r w:rsidR="00D2701F">
          <w:t>2011 m</w:t>
        </w:r>
      </w:smartTag>
      <w:r w:rsidR="00D2701F">
        <w:t>. birželio 29 d. nutarimu Nr. 768 ,,Dėl Mokyklų, vykdančių formaliojo švietimo programas, tinklo kūrimo taisyklių patvirtinimo“</w:t>
      </w:r>
      <w:r w:rsidR="00D2701F">
        <w:t xml:space="preserve"> nustatytus kriterijus. Lietuvos švietimo, mokslo ir sporto ministerija nesutinka su Molėtų rajono savivaldybės tarybos sprendimu savo lėšomis finansuoti Molėtų r. Alantos </w:t>
      </w:r>
      <w:r w:rsidR="00260341">
        <w:t>gimnazijos ir Molėtų r. Giedraičių Antano Jaroševičiaus gimnazijos III -IV gimnazijines klases, jeigu jose mokysis mažesnis už minimalų (12 mokinių) mokinių skaičius</w:t>
      </w:r>
      <w:r w:rsidR="009C05BB">
        <w:t>, Molėtų r. Giedraičių Antano Jaroševičiaus gimnazijos Joniškio skyriaus jungtinę pradinę klasę, jeigu joje mokysis mažesnis už minimalų (8 mokiniai) mokinių skaiči</w:t>
      </w:r>
      <w:r w:rsidR="000D643F">
        <w:t>us</w:t>
      </w:r>
      <w:r w:rsidR="009C05BB">
        <w:t xml:space="preserve"> </w:t>
      </w:r>
      <w:r w:rsidR="00595A3A">
        <w:t xml:space="preserve"> ir neteikia Europos struktūrinių fondų agentūrai teigiamos išvados apie Molėtų rajono savivaldybės bendrojo ugdymo mokyklų pertvarkos 2022-2026 m. plano atitikimą Lietuvos Respublikos Vyriausybės nutarimu nustatytiems </w:t>
      </w:r>
      <w:r w:rsidR="000D643F">
        <w:t xml:space="preserve">mokyklų tinklo pertvarkos </w:t>
      </w:r>
      <w:r w:rsidR="00595A3A">
        <w:t>kriterijams.</w:t>
      </w:r>
      <w:r w:rsidR="00885E89">
        <w:t xml:space="preserve"> Tai užkerta kelią Molėtų rajono savivaldybei siekti patekimo į Tūkstantmečio mokyklų programos įgyvendinimo I etapą. </w:t>
      </w:r>
    </w:p>
    <w:p w14:paraId="139CEAC9" w14:textId="1D278F30" w:rsidR="00635B00" w:rsidRDefault="00885E89" w:rsidP="00635B00">
      <w:pPr>
        <w:pStyle w:val="Betarp"/>
        <w:spacing w:line="360" w:lineRule="auto"/>
        <w:ind w:firstLine="720"/>
      </w:pPr>
      <w:r>
        <w:t>Be to</w:t>
      </w:r>
      <w:r w:rsidR="00260341">
        <w:t xml:space="preserve"> </w:t>
      </w:r>
      <w:r>
        <w:t>r</w:t>
      </w:r>
      <w:r w:rsidR="00260341">
        <w:t>engiamame Lietuvos Respublikos Vyriausybės nutarim</w:t>
      </w:r>
      <w:r w:rsidR="00126122">
        <w:t xml:space="preserve">o „Dėl mokymo lėšų apskaičiavimo, paskirstymo ir panaudojimo tvarkos aprašo patvirtinimo“ projekte </w:t>
      </w:r>
      <w:r>
        <w:t>žadama</w:t>
      </w:r>
      <w:r w:rsidR="00126122">
        <w:t xml:space="preserve"> įrašyt</w:t>
      </w:r>
      <w:r>
        <w:t xml:space="preserve">i </w:t>
      </w:r>
      <w:r w:rsidR="00126122">
        <w:t>nuostat</w:t>
      </w:r>
      <w:r>
        <w:t>ą</w:t>
      </w:r>
      <w:r w:rsidR="00126122">
        <w:t xml:space="preserve"> neregistruoti nepilnų klasių Mokinių registre. </w:t>
      </w:r>
      <w:r w:rsidR="008547BB">
        <w:t>Tai reikštų, kad Savivaldybė negalėtų suformuoti Mokymo lėšų poreikio 2022-2023 m. m. poreikio ataskaitos.</w:t>
      </w:r>
    </w:p>
    <w:p w14:paraId="11ACF297" w14:textId="39BD003E" w:rsidR="00375884" w:rsidRDefault="00375884" w:rsidP="00635B00">
      <w:pPr>
        <w:pStyle w:val="Betarp"/>
        <w:spacing w:line="360" w:lineRule="auto"/>
        <w:ind w:firstLine="720"/>
      </w:pPr>
      <w:r>
        <w:t>Molėtų r. Giedraičių Antano Jaroševičiaus gimnazijos ir Molėtų r. Alantos gimnazijos tarybos siūlomiems mokyklų tinklo pertvarkos plano pakeitimams pritarė.</w:t>
      </w:r>
    </w:p>
    <w:p w14:paraId="40C20329" w14:textId="3A64A3ED" w:rsidR="0099271E" w:rsidRDefault="0099271E" w:rsidP="00CF5D5B">
      <w:pPr>
        <w:tabs>
          <w:tab w:val="left" w:pos="2190"/>
        </w:tabs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694A7468" w:rsidR="003D3DBE" w:rsidRPr="003D3DB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F07875">
        <w:t xml:space="preserve">Priėmus šį sprendimą, </w:t>
      </w:r>
      <w:r w:rsidR="008547BB">
        <w:t>atsirastų galimybė siekti teigiamos Lietuvos Respublikos</w:t>
      </w:r>
      <w:r w:rsidR="009C05BB">
        <w:t xml:space="preserve"> švietimo, mokslo ir sporto ministerijos išvados apie</w:t>
      </w:r>
      <w:r w:rsidR="00894EE8">
        <w:t xml:space="preserve"> </w:t>
      </w:r>
      <w:r w:rsidR="00894EE8">
        <w:t>Molėtų rajono savivaldybės bendrojo ugdymo mokyklų pertvarkos 2022-2026 m. plano atitikimą Lietuvos Respublikos Vyriausybės nutarimu nustatytiems mokyklų tinklo pertvarkos kriterijams</w:t>
      </w:r>
      <w:r w:rsidR="00894EE8">
        <w:t xml:space="preserve">  ir siekti Savivaldybės dalyvavimo Tūkstantmečio mokyklų programos I etape.</w:t>
      </w:r>
      <w:r w:rsidR="002F7F4C">
        <w:t xml:space="preserve"> Lietuvos Respublikos Vyriausybei priėmus nutarimą neregistruoti nepilnų klasių Mokinių registre, neformuodama tokių klasių Savivaldybė išvengs didelių problemų 2022-2023 m. m. pradžioje.</w:t>
      </w:r>
      <w:r w:rsidR="00F3631B">
        <w:t xml:space="preserve"> organizuodama ugdymo procesą ir t</w:t>
      </w:r>
      <w:r w:rsidR="002F7F4C">
        <w:t>virtin</w:t>
      </w:r>
      <w:r w:rsidR="00F3631B">
        <w:t>dama Savivaldybės  Mokymo lėšų poreikio ataskaitą.</w:t>
      </w:r>
      <w:r w:rsidR="00E95609">
        <w:t xml:space="preserve"> </w:t>
      </w:r>
    </w:p>
    <w:p w14:paraId="0B289CF3" w14:textId="11CA7556" w:rsidR="0099271E" w:rsidRDefault="0099271E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23FECD99" w14:textId="7CC79D1C" w:rsidR="00323DC0" w:rsidRDefault="0099271E" w:rsidP="00323DC0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</w:r>
      <w:r w:rsidR="00F3631B">
        <w:t xml:space="preserve">Molėtų rajono savivaldybė bus įtraukta į  Tūkstantmečio mokyklų programos įgyvendinimo </w:t>
      </w:r>
      <w:r w:rsidR="00375884">
        <w:t xml:space="preserve">I etapą ir </w:t>
      </w:r>
      <w:r w:rsidR="00375884">
        <w:t>Savivaldybės</w:t>
      </w:r>
      <w:r w:rsidR="00375884">
        <w:t xml:space="preserve"> 2022-2023 m. m. Mokymo lėšų poreikio ataskaita bus patvirtinta.</w:t>
      </w:r>
    </w:p>
    <w:p w14:paraId="37308A7B" w14:textId="1FB1AF52" w:rsidR="00BC7FC0" w:rsidRDefault="00323DC0" w:rsidP="00323DC0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 4. </w:t>
      </w:r>
      <w:r w:rsidR="00BC7FC0" w:rsidRPr="00BC7FC0">
        <w:rPr>
          <w:b/>
        </w:rPr>
        <w:t>Lėšų poreikis ir jų šaltiniai</w:t>
      </w:r>
      <w:r w:rsidR="00BC7FC0">
        <w:rPr>
          <w:b/>
        </w:rPr>
        <w:t>.</w:t>
      </w:r>
    </w:p>
    <w:p w14:paraId="3BA52AAB" w14:textId="5BA3274D" w:rsidR="00323DC0" w:rsidRDefault="00375884" w:rsidP="00323DC0">
      <w:pPr>
        <w:tabs>
          <w:tab w:val="left" w:pos="1247"/>
          <w:tab w:val="left" w:pos="1674"/>
        </w:tabs>
        <w:spacing w:line="360" w:lineRule="auto"/>
        <w:jc w:val="both"/>
      </w:pPr>
      <w:r>
        <w:t>Nėra.</w:t>
      </w:r>
    </w:p>
    <w:p w14:paraId="14FF021B" w14:textId="17769FF1" w:rsidR="0099271E" w:rsidRDefault="008B203D" w:rsidP="00CF5D5B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4096CEFF" w14:textId="71DDA190" w:rsidR="00F07875" w:rsidRDefault="00601C05" w:rsidP="00323DC0">
      <w:pPr>
        <w:tabs>
          <w:tab w:val="left" w:pos="1247"/>
          <w:tab w:val="left" w:pos="1674"/>
        </w:tabs>
        <w:spacing w:line="360" w:lineRule="auto"/>
        <w:ind w:firstLine="1247"/>
        <w:jc w:val="both"/>
        <w:rPr>
          <w:b/>
        </w:rPr>
      </w:pPr>
      <w:r>
        <w:tab/>
      </w:r>
    </w:p>
    <w:p w14:paraId="7D77213B" w14:textId="6BD73F52" w:rsidR="0099271E" w:rsidRDefault="00F07875" w:rsidP="00323DC0">
      <w:pPr>
        <w:tabs>
          <w:tab w:val="left" w:pos="1247"/>
          <w:tab w:val="left" w:pos="1674"/>
        </w:tabs>
        <w:spacing w:line="360" w:lineRule="auto"/>
        <w:jc w:val="both"/>
      </w:pPr>
      <w:r>
        <w:rPr>
          <w:b/>
        </w:rPr>
        <w:tab/>
      </w:r>
    </w:p>
    <w:p w14:paraId="7E9F9296" w14:textId="77777777" w:rsidR="00323DC0" w:rsidRDefault="00323DC0">
      <w:pPr>
        <w:tabs>
          <w:tab w:val="left" w:pos="720"/>
          <w:tab w:val="num" w:pos="3960"/>
        </w:tabs>
        <w:spacing w:line="360" w:lineRule="auto"/>
        <w:jc w:val="both"/>
      </w:pPr>
    </w:p>
    <w:sectPr w:rsidR="00323DC0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</w:t>
    </w:r>
    <w:r w:rsidR="0099271E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923"/>
    <w:multiLevelType w:val="hybridMultilevel"/>
    <w:tmpl w:val="3A30AE9E"/>
    <w:lvl w:ilvl="0" w:tplc="1CCC3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24A"/>
    <w:multiLevelType w:val="hybridMultilevel"/>
    <w:tmpl w:val="9A0098A4"/>
    <w:lvl w:ilvl="0" w:tplc="A7CCD8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75D39"/>
    <w:multiLevelType w:val="multilevel"/>
    <w:tmpl w:val="0427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54466563">
    <w:abstractNumId w:val="3"/>
  </w:num>
  <w:num w:numId="2" w16cid:durableId="1050350219">
    <w:abstractNumId w:val="5"/>
  </w:num>
  <w:num w:numId="3" w16cid:durableId="1066952539">
    <w:abstractNumId w:val="4"/>
  </w:num>
  <w:num w:numId="4" w16cid:durableId="516192817">
    <w:abstractNumId w:val="0"/>
  </w:num>
  <w:num w:numId="5" w16cid:durableId="394279935">
    <w:abstractNumId w:val="1"/>
  </w:num>
  <w:num w:numId="6" w16cid:durableId="178534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4F5"/>
    <w:rsid w:val="000A15BE"/>
    <w:rsid w:val="000A3E15"/>
    <w:rsid w:val="000A64A2"/>
    <w:rsid w:val="000C188A"/>
    <w:rsid w:val="000C52FB"/>
    <w:rsid w:val="000D3914"/>
    <w:rsid w:val="000D51FA"/>
    <w:rsid w:val="000D643F"/>
    <w:rsid w:val="000D6D43"/>
    <w:rsid w:val="000E26AD"/>
    <w:rsid w:val="000E5BE9"/>
    <w:rsid w:val="000F05DA"/>
    <w:rsid w:val="00100A72"/>
    <w:rsid w:val="00110AF3"/>
    <w:rsid w:val="0011223F"/>
    <w:rsid w:val="00112DD4"/>
    <w:rsid w:val="00115233"/>
    <w:rsid w:val="00117003"/>
    <w:rsid w:val="00117273"/>
    <w:rsid w:val="00122CF2"/>
    <w:rsid w:val="00122DD7"/>
    <w:rsid w:val="00126122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60341"/>
    <w:rsid w:val="002723C7"/>
    <w:rsid w:val="0028015B"/>
    <w:rsid w:val="0029087D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2F7F4C"/>
    <w:rsid w:val="003013DD"/>
    <w:rsid w:val="00305006"/>
    <w:rsid w:val="00323DC0"/>
    <w:rsid w:val="0033013E"/>
    <w:rsid w:val="003478E1"/>
    <w:rsid w:val="0035292E"/>
    <w:rsid w:val="003610A2"/>
    <w:rsid w:val="003666DA"/>
    <w:rsid w:val="0037338B"/>
    <w:rsid w:val="0037359A"/>
    <w:rsid w:val="00373A03"/>
    <w:rsid w:val="00375884"/>
    <w:rsid w:val="00390277"/>
    <w:rsid w:val="003C010D"/>
    <w:rsid w:val="003C177C"/>
    <w:rsid w:val="003D0EAA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16A5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5A3A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5B00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3CDB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49AF"/>
    <w:rsid w:val="0082591A"/>
    <w:rsid w:val="0083530C"/>
    <w:rsid w:val="00844AE8"/>
    <w:rsid w:val="008458A7"/>
    <w:rsid w:val="00845DAD"/>
    <w:rsid w:val="008547BB"/>
    <w:rsid w:val="00855113"/>
    <w:rsid w:val="00865BCC"/>
    <w:rsid w:val="00871F80"/>
    <w:rsid w:val="00873316"/>
    <w:rsid w:val="0087447A"/>
    <w:rsid w:val="00880E3A"/>
    <w:rsid w:val="00882F70"/>
    <w:rsid w:val="00885E89"/>
    <w:rsid w:val="00886699"/>
    <w:rsid w:val="0089012D"/>
    <w:rsid w:val="00894EE8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510A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3116"/>
    <w:rsid w:val="00994B1E"/>
    <w:rsid w:val="00997F80"/>
    <w:rsid w:val="009A0115"/>
    <w:rsid w:val="009A0AFE"/>
    <w:rsid w:val="009A4EF8"/>
    <w:rsid w:val="009B485B"/>
    <w:rsid w:val="009B5998"/>
    <w:rsid w:val="009B6A3C"/>
    <w:rsid w:val="009C05BB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554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C7FC0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CF5D5B"/>
    <w:rsid w:val="00D00561"/>
    <w:rsid w:val="00D007BC"/>
    <w:rsid w:val="00D03DAE"/>
    <w:rsid w:val="00D17376"/>
    <w:rsid w:val="00D22D45"/>
    <w:rsid w:val="00D2701F"/>
    <w:rsid w:val="00D42E3E"/>
    <w:rsid w:val="00D4623A"/>
    <w:rsid w:val="00D60547"/>
    <w:rsid w:val="00D60CFA"/>
    <w:rsid w:val="00D62F70"/>
    <w:rsid w:val="00D71777"/>
    <w:rsid w:val="00D7319D"/>
    <w:rsid w:val="00D817E5"/>
    <w:rsid w:val="00D81910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0886"/>
    <w:rsid w:val="00E91000"/>
    <w:rsid w:val="00E95609"/>
    <w:rsid w:val="00EB0536"/>
    <w:rsid w:val="00EB5D6B"/>
    <w:rsid w:val="00EB7686"/>
    <w:rsid w:val="00EB7A6F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07875"/>
    <w:rsid w:val="00F11C0D"/>
    <w:rsid w:val="00F2386B"/>
    <w:rsid w:val="00F240D8"/>
    <w:rsid w:val="00F25515"/>
    <w:rsid w:val="00F3631B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C7F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tarp">
    <w:name w:val="No Spacing"/>
    <w:basedOn w:val="prastasis"/>
    <w:uiPriority w:val="1"/>
    <w:qFormat/>
    <w:rsid w:val="00635B00"/>
    <w:pPr>
      <w:jc w:val="both"/>
    </w:pPr>
    <w:rPr>
      <w:rFonts w:eastAsia="Calibri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373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3078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3</cp:revision>
  <cp:lastPrinted>2019-10-14T07:51:00Z</cp:lastPrinted>
  <dcterms:created xsi:type="dcterms:W3CDTF">2022-06-03T08:49:00Z</dcterms:created>
  <dcterms:modified xsi:type="dcterms:W3CDTF">2022-06-03T09:08:00Z</dcterms:modified>
</cp:coreProperties>
</file>