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C737" w14:textId="77777777" w:rsidR="009156F1" w:rsidRPr="00F17224" w:rsidRDefault="009156F1" w:rsidP="00282402">
      <w:pPr>
        <w:spacing w:line="360" w:lineRule="auto"/>
        <w:jc w:val="center"/>
      </w:pPr>
      <w:r w:rsidRPr="00F17224">
        <w:t>AIŠKINAMASIS RAŠTAS</w:t>
      </w:r>
    </w:p>
    <w:p w14:paraId="36FA33EA" w14:textId="77777777" w:rsidR="00437691" w:rsidRPr="00F17224" w:rsidRDefault="002115C8" w:rsidP="00282402">
      <w:pPr>
        <w:spacing w:line="360" w:lineRule="auto"/>
        <w:jc w:val="center"/>
      </w:pPr>
      <w:r w:rsidRPr="00F17224">
        <w:t xml:space="preserve">Dėl </w:t>
      </w:r>
      <w:r w:rsidR="002B5E2E" w:rsidRPr="00F17224">
        <w:t xml:space="preserve">Molėtų rajono </w:t>
      </w:r>
      <w:r w:rsidR="00DF5F8F" w:rsidRPr="00F17224">
        <w:t>Alantos senelių globos namų socialinės globos kainos suderinimo</w:t>
      </w:r>
    </w:p>
    <w:p w14:paraId="37A674EB" w14:textId="77777777" w:rsidR="00544BAC" w:rsidRPr="00F17224" w:rsidRDefault="00544BAC" w:rsidP="00282402">
      <w:pPr>
        <w:spacing w:line="360" w:lineRule="auto"/>
        <w:ind w:firstLine="709"/>
        <w:jc w:val="both"/>
        <w:rPr>
          <w:b/>
        </w:rPr>
      </w:pPr>
    </w:p>
    <w:p w14:paraId="07E03E35" w14:textId="77777777" w:rsidR="00544BAC" w:rsidRPr="00F17224" w:rsidRDefault="00544BAC" w:rsidP="00282402">
      <w:pPr>
        <w:pStyle w:val="Sraopastraipa"/>
        <w:numPr>
          <w:ilvl w:val="0"/>
          <w:numId w:val="3"/>
        </w:numPr>
        <w:tabs>
          <w:tab w:val="left" w:pos="426"/>
          <w:tab w:val="left" w:pos="851"/>
        </w:tabs>
        <w:spacing w:line="360" w:lineRule="auto"/>
        <w:ind w:left="0" w:firstLine="709"/>
        <w:jc w:val="both"/>
        <w:rPr>
          <w:bCs/>
          <w:lang w:val="lt-LT"/>
        </w:rPr>
      </w:pPr>
      <w:r w:rsidRPr="00F17224">
        <w:rPr>
          <w:bCs/>
          <w:lang w:val="lt-LT"/>
        </w:rPr>
        <w:t>Parengto tarybos sprendimo projekto tikslai ir uždaviniai:</w:t>
      </w:r>
    </w:p>
    <w:p w14:paraId="40BF1AC5" w14:textId="77777777" w:rsidR="00544BAC" w:rsidRPr="00F17224" w:rsidRDefault="00544BAC" w:rsidP="00282402">
      <w:pPr>
        <w:pStyle w:val="Sraopastraipa"/>
        <w:tabs>
          <w:tab w:val="left" w:pos="0"/>
          <w:tab w:val="left" w:pos="426"/>
          <w:tab w:val="left" w:pos="851"/>
        </w:tabs>
        <w:spacing w:line="360" w:lineRule="auto"/>
        <w:ind w:left="0" w:firstLine="709"/>
        <w:jc w:val="both"/>
        <w:rPr>
          <w:bCs/>
          <w:lang w:val="lt-LT"/>
        </w:rPr>
      </w:pPr>
      <w:r w:rsidRPr="00F17224">
        <w:rPr>
          <w:lang w:val="lt-LT"/>
        </w:rPr>
        <w:t>Tikslas –</w:t>
      </w:r>
      <w:r w:rsidRPr="00F17224">
        <w:rPr>
          <w:bCs/>
          <w:lang w:val="lt-LT"/>
        </w:rPr>
        <w:t xml:space="preserve"> </w:t>
      </w:r>
      <w:r w:rsidR="00DF5F8F" w:rsidRPr="00F17224">
        <w:rPr>
          <w:bCs/>
          <w:lang w:val="lt-LT"/>
        </w:rPr>
        <w:t>suderinti Molėtų rajono savivaldybės Alantos senelių globos namų socialinės globos kainą.</w:t>
      </w:r>
    </w:p>
    <w:p w14:paraId="7E72D526" w14:textId="77777777" w:rsidR="00544BAC" w:rsidRPr="00F17224" w:rsidRDefault="00544BAC" w:rsidP="00282402">
      <w:pPr>
        <w:pStyle w:val="Sraopastraipa"/>
        <w:tabs>
          <w:tab w:val="left" w:pos="0"/>
          <w:tab w:val="left" w:pos="426"/>
          <w:tab w:val="left" w:pos="851"/>
        </w:tabs>
        <w:spacing w:line="360" w:lineRule="auto"/>
        <w:ind w:left="0" w:firstLine="709"/>
        <w:jc w:val="both"/>
        <w:rPr>
          <w:iCs/>
          <w:lang w:val="lt-LT" w:eastAsia="ar-SA"/>
        </w:rPr>
      </w:pPr>
      <w:r w:rsidRPr="00F17224">
        <w:rPr>
          <w:lang w:val="lt-LT"/>
        </w:rPr>
        <w:t xml:space="preserve">Uždavinys - užtikrinti </w:t>
      </w:r>
      <w:r w:rsidR="00DF5F8F" w:rsidRPr="00F17224">
        <w:rPr>
          <w:lang w:val="lt-LT"/>
        </w:rPr>
        <w:t>teikiamų socialinės globos paslaugų kokybę</w:t>
      </w:r>
      <w:r w:rsidR="00803A5E" w:rsidRPr="00F17224">
        <w:rPr>
          <w:lang w:val="lt-LT"/>
        </w:rPr>
        <w:t xml:space="preserve"> </w:t>
      </w:r>
      <w:r w:rsidR="00DF5F8F" w:rsidRPr="00F17224">
        <w:rPr>
          <w:lang w:val="lt-LT"/>
        </w:rPr>
        <w:t>bei šių paslaugų tinkamą finansavimą.</w:t>
      </w:r>
    </w:p>
    <w:p w14:paraId="16680DFD" w14:textId="77777777" w:rsidR="00427BE4" w:rsidRDefault="00544BAC" w:rsidP="00282402">
      <w:pPr>
        <w:pStyle w:val="Sraopastraipa"/>
        <w:numPr>
          <w:ilvl w:val="0"/>
          <w:numId w:val="3"/>
        </w:numPr>
        <w:tabs>
          <w:tab w:val="left" w:pos="426"/>
          <w:tab w:val="left" w:pos="851"/>
        </w:tabs>
        <w:spacing w:line="360" w:lineRule="auto"/>
        <w:ind w:left="0" w:firstLine="709"/>
        <w:jc w:val="both"/>
        <w:rPr>
          <w:bCs/>
          <w:lang w:val="lt-LT"/>
        </w:rPr>
      </w:pPr>
      <w:r w:rsidRPr="00F17224">
        <w:rPr>
          <w:bCs/>
          <w:lang w:val="lt-LT"/>
        </w:rPr>
        <w:t>Siūlomos teisinio reguliavimo nuostatos:</w:t>
      </w:r>
    </w:p>
    <w:p w14:paraId="30ED6E11" w14:textId="77777777" w:rsidR="00340D8A" w:rsidRPr="008116EF" w:rsidRDefault="00340D8A" w:rsidP="00340D8A">
      <w:pPr>
        <w:pStyle w:val="Sraopastraipa"/>
        <w:tabs>
          <w:tab w:val="left" w:pos="426"/>
          <w:tab w:val="left" w:pos="851"/>
        </w:tabs>
        <w:spacing w:line="360" w:lineRule="auto"/>
        <w:ind w:left="709"/>
        <w:jc w:val="both"/>
        <w:rPr>
          <w:bCs/>
          <w:lang w:val="lt-LT"/>
        </w:rPr>
      </w:pPr>
      <w:r w:rsidRPr="008116EF">
        <w:rPr>
          <w:bCs/>
          <w:lang w:val="lt-LT"/>
        </w:rPr>
        <w:t>Šiuo sprendimu teisinio reguliavimo nuostatos nenustatomos.</w:t>
      </w:r>
    </w:p>
    <w:p w14:paraId="1FA43CC6" w14:textId="77777777" w:rsidR="00544BAC" w:rsidRPr="008116EF" w:rsidRDefault="00544BAC" w:rsidP="00282402">
      <w:pPr>
        <w:pStyle w:val="Sraopastraipa"/>
        <w:numPr>
          <w:ilvl w:val="0"/>
          <w:numId w:val="3"/>
        </w:numPr>
        <w:tabs>
          <w:tab w:val="left" w:pos="426"/>
          <w:tab w:val="left" w:pos="851"/>
        </w:tabs>
        <w:spacing w:line="360" w:lineRule="auto"/>
        <w:ind w:left="0" w:firstLine="709"/>
        <w:jc w:val="both"/>
        <w:rPr>
          <w:bCs/>
          <w:lang w:val="lt-LT"/>
        </w:rPr>
      </w:pPr>
      <w:r w:rsidRPr="008116EF">
        <w:rPr>
          <w:bCs/>
          <w:lang w:val="lt-LT"/>
        </w:rPr>
        <w:t>Laukiami rezultatai:</w:t>
      </w:r>
    </w:p>
    <w:p w14:paraId="7ABC2D0D" w14:textId="77777777" w:rsidR="00591CFA" w:rsidRPr="008116EF" w:rsidRDefault="00591CFA" w:rsidP="00282402">
      <w:pPr>
        <w:pStyle w:val="Sraopastraipa"/>
        <w:tabs>
          <w:tab w:val="left" w:pos="426"/>
          <w:tab w:val="left" w:pos="851"/>
        </w:tabs>
        <w:spacing w:line="360" w:lineRule="auto"/>
        <w:ind w:left="0" w:firstLine="709"/>
        <w:jc w:val="both"/>
        <w:rPr>
          <w:bCs/>
          <w:lang w:val="lt-LT"/>
        </w:rPr>
      </w:pPr>
      <w:r w:rsidRPr="008116EF">
        <w:rPr>
          <w:bCs/>
          <w:lang w:val="lt-LT"/>
        </w:rPr>
        <w:t xml:space="preserve">Suderinus Socialinės globos kainas bus užtikrintas tinkamas socialinės globos finansavimas bei teikiamų </w:t>
      </w:r>
      <w:r w:rsidR="0035522C" w:rsidRPr="008116EF">
        <w:rPr>
          <w:bCs/>
          <w:lang w:val="lt-LT"/>
        </w:rPr>
        <w:t>socialinės globos paslaugų kokybė.</w:t>
      </w:r>
    </w:p>
    <w:p w14:paraId="2019439C" w14:textId="77777777" w:rsidR="00544BAC" w:rsidRPr="008116EF" w:rsidRDefault="00544BAC" w:rsidP="00282402">
      <w:pPr>
        <w:pStyle w:val="Sraopastraipa"/>
        <w:numPr>
          <w:ilvl w:val="0"/>
          <w:numId w:val="3"/>
        </w:numPr>
        <w:spacing w:line="360" w:lineRule="auto"/>
        <w:jc w:val="both"/>
        <w:rPr>
          <w:lang w:val="fi-FI"/>
        </w:rPr>
      </w:pPr>
      <w:r w:rsidRPr="008116EF">
        <w:rPr>
          <w:bCs/>
          <w:lang w:val="fi-FI"/>
        </w:rPr>
        <w:t>Lėšų poreikis ir jų šaltiniai:</w:t>
      </w:r>
    </w:p>
    <w:p w14:paraId="04438321" w14:textId="77777777" w:rsidR="00544BAC" w:rsidRPr="008116EF" w:rsidRDefault="00F17224" w:rsidP="00282402">
      <w:pPr>
        <w:tabs>
          <w:tab w:val="left" w:pos="426"/>
          <w:tab w:val="left" w:pos="851"/>
        </w:tabs>
        <w:spacing w:line="360" w:lineRule="auto"/>
        <w:ind w:firstLine="709"/>
        <w:jc w:val="both"/>
      </w:pPr>
      <w:r w:rsidRPr="008116EF">
        <w:t>Spendimui įgyvendinti papildomos lėšos nereikalingos. 2022 m. Senelių globos namams socialinės globos teikimui</w:t>
      </w:r>
      <w:r w:rsidR="0027667D" w:rsidRPr="008116EF">
        <w:t xml:space="preserve"> iš savivaldybės biudžeto įstaigai finansuoti numatyta  - 317 tūkst. eurų, </w:t>
      </w:r>
      <w:r w:rsidRPr="008116EF">
        <w:t xml:space="preserve"> iš valstybės biudžeto numatoma panaudoti</w:t>
      </w:r>
      <w:r w:rsidRPr="008116EF">
        <w:rPr>
          <w:b/>
        </w:rPr>
        <w:t xml:space="preserve"> </w:t>
      </w:r>
      <w:r w:rsidR="0000262D" w:rsidRPr="008116EF">
        <w:t xml:space="preserve">65 </w:t>
      </w:r>
      <w:r w:rsidRPr="008116EF">
        <w:t>tūkst. eurų,</w:t>
      </w:r>
      <w:r w:rsidR="0000262D" w:rsidRPr="008116EF">
        <w:t xml:space="preserve"> planuojama, kad asmenų  mokėjimai už socialinės globos paslaugas sudarys  120 tūkst. eurų.</w:t>
      </w:r>
    </w:p>
    <w:p w14:paraId="2D0A3918" w14:textId="77777777" w:rsidR="00544BAC" w:rsidRPr="008116EF" w:rsidRDefault="00544BAC" w:rsidP="00282402">
      <w:pPr>
        <w:pStyle w:val="Sraopastraipa"/>
        <w:numPr>
          <w:ilvl w:val="0"/>
          <w:numId w:val="3"/>
        </w:numPr>
        <w:tabs>
          <w:tab w:val="left" w:pos="426"/>
          <w:tab w:val="left" w:pos="851"/>
        </w:tabs>
        <w:spacing w:line="360" w:lineRule="auto"/>
        <w:ind w:left="0" w:firstLine="709"/>
        <w:jc w:val="both"/>
        <w:rPr>
          <w:bCs/>
          <w:lang w:val="lt-LT"/>
        </w:rPr>
      </w:pPr>
      <w:r w:rsidRPr="008116EF">
        <w:rPr>
          <w:bCs/>
          <w:lang w:val="lt-LT"/>
        </w:rPr>
        <w:t>Kiti sprendimui priimti reikalingi pagrindimai, skaičiavimai ar paaiškinimai:</w:t>
      </w:r>
    </w:p>
    <w:p w14:paraId="7C3D18B8" w14:textId="77777777" w:rsidR="00340D8A" w:rsidRPr="008116EF" w:rsidRDefault="00340D8A" w:rsidP="00340D8A">
      <w:pPr>
        <w:pStyle w:val="Sraopastraipa"/>
        <w:tabs>
          <w:tab w:val="left" w:pos="426"/>
          <w:tab w:val="left" w:pos="851"/>
        </w:tabs>
        <w:spacing w:line="360" w:lineRule="auto"/>
        <w:ind w:left="0"/>
        <w:jc w:val="both"/>
        <w:rPr>
          <w:lang w:val="lt-LT"/>
        </w:rPr>
      </w:pPr>
      <w:r w:rsidRPr="008116EF">
        <w:rPr>
          <w:lang w:val="lt-LT"/>
        </w:rPr>
        <w:tab/>
      </w:r>
      <w:r w:rsidRPr="008116EF">
        <w:rPr>
          <w:lang w:val="lt-LT"/>
        </w:rPr>
        <w:tab/>
        <w:t>Molėtų rajono Alantos senelių globos namai (toliau – Senelių globos namai) yra Molėtų rajono savivaldybės stacionari socialines paslaugas teikianti biudžetinė įstaiga. Senelių globos  namuose teikiamos trumpalaikės ir ilgalaikės socialinės globos paslaugos senyvo amžiaus asmenims, suaugusiems asmenims su negalia ir asmenims su sunkia negalia. Įstaiga finansuojama iš valstybės ir savivaldybės biudžetų lėšų.</w:t>
      </w:r>
      <w:r w:rsidRPr="008116EF">
        <w:rPr>
          <w:lang w:val="lt-LT"/>
        </w:rPr>
        <w:tab/>
        <w:t>2022 m. gegužės 11 d. Senelių globos namai raštu Nr. S1-12 „Dėl socialinės globos kainos nustatymo“  kreipėsi į Molėtų rajono savivaldybės administraciją, prašydami suderinti naujas socialinės globos kainas.</w:t>
      </w:r>
    </w:p>
    <w:p w14:paraId="4EEA443A" w14:textId="77777777" w:rsidR="00340D8A" w:rsidRPr="008116EF" w:rsidRDefault="00340D8A" w:rsidP="00340D8A">
      <w:pPr>
        <w:pStyle w:val="Sraopastraipa"/>
        <w:tabs>
          <w:tab w:val="left" w:pos="426"/>
          <w:tab w:val="left" w:pos="851"/>
        </w:tabs>
        <w:spacing w:line="360" w:lineRule="auto"/>
        <w:ind w:left="0" w:firstLine="709"/>
        <w:jc w:val="both"/>
        <w:rPr>
          <w:lang w:val="lt-LT"/>
        </w:rPr>
      </w:pPr>
      <w:r w:rsidRPr="008116EF">
        <w:rPr>
          <w:lang w:val="lt-LT"/>
        </w:rPr>
        <w:t xml:space="preserve"> Senelių globos  namų socialinės globos kaina apskaičiuota vadovaujantis Socialinių paslaugų finansavimo ir lėšų apskaičiavimo metodika, patvirtinta Lietuvos Respublikos Vyriausybės 2006 m. spalio 10 d. nutarimu Nr. 978 „Dėl Socialinių paslaugų finansavimo ir lėšų apskaičiavimo metodikos patvirtinimo“. Socialinės globos kaina šioje įstaigoje nesikeitė nuo 2019 m. Per tą laikotarpį kito darbuotojų darbo užmokestis, augo išlaidų kaštai, todėl yra būtina perskaičiuoti socialinės globos kainą.</w:t>
      </w:r>
    </w:p>
    <w:p w14:paraId="0C4848CE" w14:textId="77777777" w:rsidR="00282402" w:rsidRDefault="00282402" w:rsidP="00340D8A">
      <w:pPr>
        <w:pStyle w:val="Sraopastraipa"/>
        <w:tabs>
          <w:tab w:val="left" w:pos="426"/>
          <w:tab w:val="left" w:pos="851"/>
        </w:tabs>
        <w:spacing w:line="360" w:lineRule="auto"/>
        <w:ind w:left="0" w:firstLine="709"/>
        <w:jc w:val="both"/>
        <w:rPr>
          <w:bCs/>
          <w:lang w:val="lt-LT"/>
        </w:rPr>
      </w:pPr>
      <w:r w:rsidRPr="00282402">
        <w:rPr>
          <w:lang w:val="lt-LT"/>
        </w:rPr>
        <w:t>Socialinės globos paslaugos kainą sudaro dvi dalys: bendroji socialinės globos lėšų dalis  ir kintamoji socialinės globos lėšų dalis</w:t>
      </w:r>
      <w:r>
        <w:rPr>
          <w:lang w:val="lt-LT"/>
        </w:rPr>
        <w:t xml:space="preserve">, </w:t>
      </w:r>
      <w:r w:rsidRPr="00282402">
        <w:rPr>
          <w:lang w:val="lt-LT"/>
        </w:rPr>
        <w:t xml:space="preserve">tenkanti vienam paslaugų gavėjui per mėnesį. </w:t>
      </w:r>
    </w:p>
    <w:p w14:paraId="4C1DB13F" w14:textId="77777777" w:rsidR="00282402" w:rsidRPr="00F17224" w:rsidRDefault="00282402" w:rsidP="00282402">
      <w:pPr>
        <w:pStyle w:val="Sraopastraipa"/>
        <w:tabs>
          <w:tab w:val="left" w:pos="426"/>
          <w:tab w:val="left" w:pos="851"/>
        </w:tabs>
        <w:spacing w:line="360" w:lineRule="auto"/>
        <w:jc w:val="both"/>
        <w:rPr>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2268"/>
        <w:gridCol w:w="1978"/>
      </w:tblGrid>
      <w:tr w:rsidR="00F17224" w:rsidRPr="00F17224" w14:paraId="63C17142"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9062" w14:textId="77777777" w:rsidR="00F17224" w:rsidRPr="00F17224" w:rsidRDefault="00F17224" w:rsidP="00420DA4">
            <w:pPr>
              <w:jc w:val="center"/>
              <w:rPr>
                <w:rFonts w:eastAsia="Calibri"/>
                <w:lang w:eastAsia="en-US"/>
              </w:rPr>
            </w:pPr>
            <w:r w:rsidRPr="00F17224">
              <w:rPr>
                <w:rFonts w:eastAsia="Calibri"/>
                <w:lang w:eastAsia="en-US"/>
              </w:rPr>
              <w:t>Eil. Nr.</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0D8EA" w14:textId="77777777" w:rsidR="00F17224" w:rsidRPr="00F17224" w:rsidRDefault="00F17224" w:rsidP="00420DA4">
            <w:pPr>
              <w:jc w:val="center"/>
              <w:rPr>
                <w:rFonts w:eastAsia="Calibri"/>
                <w:lang w:eastAsia="en-US"/>
              </w:rPr>
            </w:pPr>
            <w:r w:rsidRPr="00F17224">
              <w:rPr>
                <w:rFonts w:eastAsia="Calibri"/>
                <w:lang w:eastAsia="en-US"/>
              </w:rPr>
              <w:t>Išlaidų pavadinimas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E76A1" w14:textId="77777777" w:rsidR="00F17224" w:rsidRPr="00F17224" w:rsidRDefault="00F17224" w:rsidP="00420DA4">
            <w:pPr>
              <w:jc w:val="center"/>
              <w:rPr>
                <w:rFonts w:eastAsia="Calibri"/>
                <w:lang w:eastAsia="en-US"/>
              </w:rPr>
            </w:pPr>
            <w:r w:rsidRPr="00F17224">
              <w:rPr>
                <w:rFonts w:eastAsia="Calibri"/>
                <w:lang w:eastAsia="en-US"/>
              </w:rPr>
              <w:t>Išlaidos, tenkančios vienam senyvo amžiaus asmeniui ir suaugusiam asmeniui su negalia per mėnesį, Eur</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9CE71" w14:textId="77777777" w:rsidR="00F17224" w:rsidRPr="00F17224" w:rsidRDefault="00F17224" w:rsidP="00420DA4">
            <w:pPr>
              <w:jc w:val="center"/>
              <w:rPr>
                <w:rFonts w:eastAsia="Calibri"/>
                <w:lang w:eastAsia="en-US"/>
              </w:rPr>
            </w:pPr>
            <w:r w:rsidRPr="00F17224">
              <w:rPr>
                <w:rFonts w:eastAsia="Calibri"/>
                <w:lang w:eastAsia="en-US"/>
              </w:rPr>
              <w:t>Išlaidos, tenkančios vienam asmeniui su sunkia negalia per mėnesį, Eur</w:t>
            </w:r>
          </w:p>
        </w:tc>
      </w:tr>
      <w:tr w:rsidR="00F17224" w:rsidRPr="00F17224" w14:paraId="45C2BA7A" w14:textId="77777777" w:rsidTr="00420DA4">
        <w:tc>
          <w:tcPr>
            <w:tcW w:w="96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22D143" w14:textId="77777777" w:rsidR="00F17224" w:rsidRPr="00F17224" w:rsidRDefault="00F17224" w:rsidP="00F17224">
            <w:pPr>
              <w:rPr>
                <w:rFonts w:eastAsia="Calibri"/>
                <w:b/>
                <w:lang w:eastAsia="en-US"/>
              </w:rPr>
            </w:pPr>
            <w:r w:rsidRPr="00F17224">
              <w:rPr>
                <w:rFonts w:eastAsia="Calibri"/>
                <w:b/>
                <w:lang w:eastAsia="en-US"/>
              </w:rPr>
              <w:t>Bendroji socialinės globos dalis:</w:t>
            </w:r>
          </w:p>
        </w:tc>
      </w:tr>
      <w:tr w:rsidR="00F17224" w:rsidRPr="00F17224" w14:paraId="2E9033F1"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A78AA91" w14:textId="77777777" w:rsidR="00F17224" w:rsidRPr="00F17224" w:rsidRDefault="00F17224" w:rsidP="00F17224">
            <w:pPr>
              <w:rPr>
                <w:rFonts w:eastAsia="Calibri"/>
                <w:lang w:eastAsia="en-US"/>
              </w:rPr>
            </w:pPr>
            <w:r w:rsidRPr="00F17224">
              <w:rPr>
                <w:rFonts w:eastAsia="Calibri"/>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2346B1E" w14:textId="77777777" w:rsidR="00F17224" w:rsidRPr="00F17224" w:rsidRDefault="00F17224" w:rsidP="00F17224">
            <w:pPr>
              <w:rPr>
                <w:rFonts w:eastAsia="Calibri"/>
                <w:lang w:eastAsia="en-US"/>
              </w:rPr>
            </w:pPr>
            <w:r w:rsidRPr="00F17224">
              <w:rPr>
                <w:rFonts w:eastAsia="Calibri"/>
                <w:lang w:eastAsia="en-US"/>
              </w:rPr>
              <w:t xml:space="preserve">Darbo užmokestis, socialinio draudimo įmokos, kvalifikacijos kėlimas, komandiruočių išlaidos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FFE5410" w14:textId="77777777" w:rsidR="00F17224" w:rsidRPr="00F17224" w:rsidRDefault="00F17224" w:rsidP="00420DA4">
            <w:pPr>
              <w:jc w:val="center"/>
              <w:rPr>
                <w:rFonts w:eastAsia="Calibri"/>
                <w:lang w:eastAsia="en-US"/>
              </w:rPr>
            </w:pPr>
            <w:r w:rsidRPr="00F17224">
              <w:rPr>
                <w:rFonts w:eastAsia="Calibri"/>
                <w:lang w:eastAsia="en-US"/>
              </w:rPr>
              <w:t>347</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2AEBAE73" w14:textId="77777777" w:rsidR="00F17224" w:rsidRPr="00F17224" w:rsidRDefault="00F17224" w:rsidP="00420DA4">
            <w:pPr>
              <w:jc w:val="center"/>
              <w:rPr>
                <w:rFonts w:eastAsia="Calibri"/>
                <w:lang w:eastAsia="en-US"/>
              </w:rPr>
            </w:pPr>
            <w:r w:rsidRPr="00F17224">
              <w:rPr>
                <w:rFonts w:eastAsia="Calibri"/>
                <w:lang w:eastAsia="en-US"/>
              </w:rPr>
              <w:t>347</w:t>
            </w:r>
          </w:p>
        </w:tc>
      </w:tr>
      <w:tr w:rsidR="00F17224" w:rsidRPr="00F17224" w14:paraId="03E9D1BD"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D2566EF" w14:textId="77777777" w:rsidR="00F17224" w:rsidRPr="00F17224" w:rsidRDefault="00F17224" w:rsidP="00F17224">
            <w:pPr>
              <w:rPr>
                <w:rFonts w:eastAsia="Calibri"/>
                <w:lang w:eastAsia="en-US"/>
              </w:rPr>
            </w:pPr>
            <w:r w:rsidRPr="00F17224">
              <w:rPr>
                <w:rFonts w:eastAsia="Calibri"/>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EEADC7A" w14:textId="77777777" w:rsidR="00F17224" w:rsidRPr="00F17224" w:rsidRDefault="00F17224" w:rsidP="00F17224">
            <w:pPr>
              <w:rPr>
                <w:rFonts w:eastAsia="Calibri"/>
                <w:lang w:eastAsia="en-US"/>
              </w:rPr>
            </w:pPr>
            <w:r w:rsidRPr="00F17224">
              <w:rPr>
                <w:rFonts w:eastAsia="Calibri"/>
                <w:lang w:eastAsia="en-US"/>
              </w:rPr>
              <w:t>Išlaidos kitoms prekėms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31925B0" w14:textId="77777777" w:rsidR="00F17224" w:rsidRPr="00F17224" w:rsidRDefault="00F17224" w:rsidP="00420DA4">
            <w:pPr>
              <w:jc w:val="center"/>
              <w:rPr>
                <w:rFonts w:eastAsia="Calibri"/>
                <w:lang w:eastAsia="en-US"/>
              </w:rPr>
            </w:pPr>
            <w:r w:rsidRPr="00F17224">
              <w:rPr>
                <w:rFonts w:eastAsia="Calibri"/>
                <w:lang w:eastAsia="en-US"/>
              </w:rPr>
              <w:t>13</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16C7A3F6" w14:textId="77777777" w:rsidR="00F17224" w:rsidRPr="00F17224" w:rsidRDefault="00F17224" w:rsidP="00420DA4">
            <w:pPr>
              <w:jc w:val="center"/>
              <w:rPr>
                <w:rFonts w:eastAsia="Calibri"/>
                <w:lang w:eastAsia="en-US"/>
              </w:rPr>
            </w:pPr>
            <w:r w:rsidRPr="00F17224">
              <w:rPr>
                <w:rFonts w:eastAsia="Calibri"/>
                <w:lang w:eastAsia="en-US"/>
              </w:rPr>
              <w:t>13</w:t>
            </w:r>
          </w:p>
        </w:tc>
      </w:tr>
      <w:tr w:rsidR="00F17224" w:rsidRPr="00F17224" w14:paraId="2D1717A0"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C1FEA12" w14:textId="77777777" w:rsidR="00F17224" w:rsidRPr="00F17224" w:rsidRDefault="00F17224" w:rsidP="00F17224">
            <w:pPr>
              <w:rPr>
                <w:rFonts w:eastAsia="Calibri"/>
                <w:lang w:eastAsia="en-US"/>
              </w:rPr>
            </w:pPr>
            <w:r w:rsidRPr="00F17224">
              <w:rPr>
                <w:rFonts w:eastAsia="Calibri"/>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638709" w14:textId="77777777" w:rsidR="00F17224" w:rsidRPr="00F17224" w:rsidRDefault="00F17224" w:rsidP="00F17224">
            <w:pPr>
              <w:rPr>
                <w:rFonts w:eastAsia="Calibri"/>
                <w:lang w:eastAsia="en-US"/>
              </w:rPr>
            </w:pPr>
            <w:r w:rsidRPr="00F17224">
              <w:rPr>
                <w:rFonts w:eastAsia="Calibri"/>
                <w:lang w:eastAsia="en-US"/>
              </w:rPr>
              <w:t>Transporto išlaidos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8403D96" w14:textId="77777777" w:rsidR="00F17224" w:rsidRPr="00F17224" w:rsidRDefault="00F17224" w:rsidP="00420DA4">
            <w:pPr>
              <w:jc w:val="center"/>
              <w:rPr>
                <w:rFonts w:eastAsia="Calibri"/>
                <w:lang w:eastAsia="en-US"/>
              </w:rPr>
            </w:pPr>
            <w:r w:rsidRPr="00F17224">
              <w:rPr>
                <w:rFonts w:eastAsia="Calibri"/>
                <w:lang w:eastAsia="en-US"/>
              </w:rPr>
              <w:t>3</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73876ABF" w14:textId="77777777" w:rsidR="00F17224" w:rsidRPr="00F17224" w:rsidRDefault="00F17224" w:rsidP="00420DA4">
            <w:pPr>
              <w:jc w:val="center"/>
              <w:rPr>
                <w:rFonts w:eastAsia="Calibri"/>
                <w:lang w:eastAsia="en-US"/>
              </w:rPr>
            </w:pPr>
            <w:r w:rsidRPr="00F17224">
              <w:rPr>
                <w:rFonts w:eastAsia="Calibri"/>
                <w:lang w:eastAsia="en-US"/>
              </w:rPr>
              <w:t>3</w:t>
            </w:r>
          </w:p>
        </w:tc>
      </w:tr>
      <w:tr w:rsidR="00F17224" w:rsidRPr="00F17224" w14:paraId="3433DDFB"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F220E0" w14:textId="77777777" w:rsidR="00F17224" w:rsidRPr="00F17224" w:rsidRDefault="00F17224" w:rsidP="00F17224">
            <w:pPr>
              <w:rPr>
                <w:rFonts w:eastAsia="Calibri"/>
                <w:lang w:eastAsia="en-US"/>
              </w:rPr>
            </w:pPr>
            <w:r w:rsidRPr="00F17224">
              <w:rPr>
                <w:rFonts w:eastAsia="Calibri"/>
                <w:lang w:eastAsia="en-US"/>
              </w:rPr>
              <w:t>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8E423B8" w14:textId="77777777" w:rsidR="00F17224" w:rsidRPr="00F17224" w:rsidRDefault="00F17224" w:rsidP="00F17224">
            <w:pPr>
              <w:rPr>
                <w:rFonts w:eastAsia="Calibri"/>
                <w:lang w:eastAsia="en-US"/>
              </w:rPr>
            </w:pPr>
            <w:r w:rsidRPr="00F17224">
              <w:rPr>
                <w:rFonts w:eastAsia="Calibri"/>
                <w:lang w:eastAsia="en-US"/>
              </w:rPr>
              <w:t>Komunalinės paslaugos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33B045D" w14:textId="77777777" w:rsidR="00F17224" w:rsidRPr="00F17224" w:rsidRDefault="00F17224" w:rsidP="00420DA4">
            <w:pPr>
              <w:jc w:val="center"/>
              <w:rPr>
                <w:rFonts w:eastAsia="Calibri"/>
                <w:lang w:eastAsia="en-US"/>
              </w:rPr>
            </w:pPr>
            <w:r w:rsidRPr="00F17224">
              <w:rPr>
                <w:rFonts w:eastAsia="Calibri"/>
                <w:lang w:eastAsia="en-US"/>
              </w:rPr>
              <w:t>41</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7A23384D" w14:textId="77777777" w:rsidR="00F17224" w:rsidRPr="00F17224" w:rsidRDefault="00F17224" w:rsidP="00420DA4">
            <w:pPr>
              <w:jc w:val="center"/>
              <w:rPr>
                <w:rFonts w:eastAsia="Calibri"/>
                <w:lang w:eastAsia="en-US"/>
              </w:rPr>
            </w:pPr>
            <w:r w:rsidRPr="00F17224">
              <w:rPr>
                <w:rFonts w:eastAsia="Calibri"/>
                <w:lang w:eastAsia="en-US"/>
              </w:rPr>
              <w:t>41</w:t>
            </w:r>
          </w:p>
        </w:tc>
      </w:tr>
      <w:tr w:rsidR="00F17224" w:rsidRPr="00F17224" w14:paraId="23559946"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4D7B156" w14:textId="77777777" w:rsidR="00F17224" w:rsidRPr="00F17224" w:rsidRDefault="00F17224" w:rsidP="00F17224">
            <w:pPr>
              <w:rPr>
                <w:rFonts w:eastAsia="Calibri"/>
                <w:lang w:eastAsia="en-US"/>
              </w:rPr>
            </w:pPr>
            <w:r w:rsidRPr="00F17224">
              <w:rPr>
                <w:rFonts w:eastAsia="Calibri"/>
                <w:lang w:eastAsia="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1BB1134" w14:textId="77777777" w:rsidR="00F17224" w:rsidRPr="00F17224" w:rsidRDefault="00F17224" w:rsidP="00F17224">
            <w:pPr>
              <w:rPr>
                <w:rFonts w:eastAsia="Calibri"/>
                <w:lang w:eastAsia="en-US"/>
              </w:rPr>
            </w:pPr>
            <w:r w:rsidRPr="00F17224">
              <w:rPr>
                <w:rFonts w:eastAsia="Calibri"/>
                <w:lang w:eastAsia="en-US"/>
              </w:rPr>
              <w:t>Ryšių paslaugos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08FAD04" w14:textId="77777777" w:rsidR="00F17224" w:rsidRPr="00F17224" w:rsidRDefault="00F17224" w:rsidP="00420DA4">
            <w:pPr>
              <w:jc w:val="center"/>
              <w:rPr>
                <w:rFonts w:eastAsia="Calibri"/>
                <w:lang w:eastAsia="en-US"/>
              </w:rPr>
            </w:pPr>
            <w:r w:rsidRPr="00F17224">
              <w:rPr>
                <w:rFonts w:eastAsia="Calibri"/>
                <w:lang w:eastAsia="en-US"/>
              </w:rPr>
              <w:t>3</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42ED43FA" w14:textId="77777777" w:rsidR="00F17224" w:rsidRPr="00F17224" w:rsidRDefault="00F17224" w:rsidP="00420DA4">
            <w:pPr>
              <w:jc w:val="center"/>
              <w:rPr>
                <w:rFonts w:eastAsia="Calibri"/>
                <w:lang w:eastAsia="en-US"/>
              </w:rPr>
            </w:pPr>
            <w:r w:rsidRPr="00F17224">
              <w:rPr>
                <w:rFonts w:eastAsia="Calibri"/>
                <w:lang w:eastAsia="en-US"/>
              </w:rPr>
              <w:t>1</w:t>
            </w:r>
          </w:p>
        </w:tc>
      </w:tr>
      <w:tr w:rsidR="00F17224" w:rsidRPr="00F17224" w14:paraId="00248A90" w14:textId="77777777" w:rsidTr="00420DA4">
        <w:tc>
          <w:tcPr>
            <w:tcW w:w="96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E5E8E6" w14:textId="77777777" w:rsidR="00F17224" w:rsidRPr="00F17224" w:rsidRDefault="00F17224" w:rsidP="00420DA4">
            <w:pPr>
              <w:jc w:val="center"/>
              <w:rPr>
                <w:rFonts w:eastAsia="Calibri"/>
                <w:b/>
                <w:lang w:eastAsia="en-US"/>
              </w:rPr>
            </w:pPr>
            <w:r w:rsidRPr="00F17224">
              <w:rPr>
                <w:rFonts w:eastAsia="Calibri"/>
                <w:b/>
                <w:lang w:eastAsia="en-US"/>
              </w:rPr>
              <w:t>Kintamoji socialinės globos lėšų dalis:</w:t>
            </w:r>
          </w:p>
        </w:tc>
      </w:tr>
      <w:tr w:rsidR="00F17224" w:rsidRPr="00F17224" w14:paraId="61B03491"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4E462F9" w14:textId="77777777" w:rsidR="00F17224" w:rsidRPr="00F17224" w:rsidRDefault="00F17224" w:rsidP="00F17224">
            <w:pPr>
              <w:rPr>
                <w:rFonts w:eastAsia="Calibri"/>
                <w:lang w:eastAsia="en-US"/>
              </w:rPr>
            </w:pPr>
            <w:r w:rsidRPr="00F17224">
              <w:rPr>
                <w:rFonts w:eastAsia="Calibri"/>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8B5A7D4" w14:textId="77777777" w:rsidR="00F17224" w:rsidRPr="00F17224" w:rsidRDefault="00F17224" w:rsidP="00F17224">
            <w:pPr>
              <w:rPr>
                <w:rFonts w:eastAsia="Calibri"/>
                <w:lang w:eastAsia="en-US"/>
              </w:rPr>
            </w:pPr>
            <w:r w:rsidRPr="00F17224">
              <w:rPr>
                <w:rFonts w:eastAsia="Calibri"/>
                <w:lang w:eastAsia="en-US"/>
              </w:rPr>
              <w:t xml:space="preserve">Darbo užmokestis, socialinio draudimo įmokos, kvalifikacijos kėlimas, komandiruočių išlaidos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BF428CC" w14:textId="77777777" w:rsidR="00F17224" w:rsidRPr="00F17224" w:rsidRDefault="00F17224" w:rsidP="00420DA4">
            <w:pPr>
              <w:jc w:val="center"/>
              <w:rPr>
                <w:rFonts w:eastAsia="Calibri"/>
                <w:lang w:eastAsia="en-US"/>
              </w:rPr>
            </w:pPr>
            <w:r w:rsidRPr="00F17224">
              <w:rPr>
                <w:rFonts w:eastAsia="Calibri"/>
                <w:lang w:eastAsia="en-US"/>
              </w:rPr>
              <w:t>514</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30CDC94C" w14:textId="77777777" w:rsidR="00F17224" w:rsidRPr="00F17224" w:rsidRDefault="00F17224" w:rsidP="00420DA4">
            <w:pPr>
              <w:jc w:val="center"/>
              <w:rPr>
                <w:rFonts w:eastAsia="Calibri"/>
                <w:lang w:eastAsia="en-US"/>
              </w:rPr>
            </w:pPr>
            <w:r w:rsidRPr="00F17224">
              <w:rPr>
                <w:rFonts w:eastAsia="Calibri"/>
                <w:lang w:eastAsia="en-US"/>
              </w:rPr>
              <w:t>514</w:t>
            </w:r>
          </w:p>
        </w:tc>
      </w:tr>
      <w:tr w:rsidR="00F17224" w:rsidRPr="00F17224" w14:paraId="392838E5"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DD876D" w14:textId="77777777" w:rsidR="00F17224" w:rsidRPr="00F17224" w:rsidRDefault="00F17224" w:rsidP="00F17224">
            <w:pPr>
              <w:rPr>
                <w:rFonts w:eastAsia="Calibri"/>
                <w:lang w:eastAsia="en-US"/>
              </w:rPr>
            </w:pPr>
            <w:r w:rsidRPr="00F17224">
              <w:rPr>
                <w:rFonts w:eastAsia="Calibri"/>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0A137E4" w14:textId="77777777" w:rsidR="00F17224" w:rsidRPr="00F17224" w:rsidRDefault="00F17224" w:rsidP="00F17224">
            <w:pPr>
              <w:rPr>
                <w:rFonts w:eastAsia="Calibri"/>
                <w:lang w:eastAsia="en-US"/>
              </w:rPr>
            </w:pPr>
            <w:r w:rsidRPr="00F17224">
              <w:rPr>
                <w:rFonts w:eastAsia="Calibri"/>
                <w:lang w:eastAsia="en-US"/>
              </w:rPr>
              <w:t>Maitinimo išlaidos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3E9F0C2" w14:textId="77777777" w:rsidR="00F17224" w:rsidRPr="00F17224" w:rsidRDefault="00F17224" w:rsidP="00420DA4">
            <w:pPr>
              <w:jc w:val="center"/>
              <w:rPr>
                <w:rFonts w:eastAsia="Calibri"/>
                <w:lang w:eastAsia="en-US"/>
              </w:rPr>
            </w:pPr>
            <w:r w:rsidRPr="00F17224">
              <w:rPr>
                <w:rFonts w:eastAsia="Calibri"/>
                <w:lang w:eastAsia="en-US"/>
              </w:rPr>
              <w:t>103</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30C60E88" w14:textId="77777777" w:rsidR="00F17224" w:rsidRPr="00F17224" w:rsidRDefault="00F17224" w:rsidP="00420DA4">
            <w:pPr>
              <w:jc w:val="center"/>
              <w:rPr>
                <w:rFonts w:eastAsia="Calibri"/>
                <w:lang w:eastAsia="en-US"/>
              </w:rPr>
            </w:pPr>
            <w:r w:rsidRPr="00F17224">
              <w:rPr>
                <w:rFonts w:eastAsia="Calibri"/>
                <w:lang w:eastAsia="en-US"/>
              </w:rPr>
              <w:t>103</w:t>
            </w:r>
          </w:p>
        </w:tc>
      </w:tr>
      <w:tr w:rsidR="00F17224" w:rsidRPr="00F17224" w14:paraId="31587FBD"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71B7997" w14:textId="77777777" w:rsidR="00F17224" w:rsidRPr="00F17224" w:rsidRDefault="00F17224" w:rsidP="00F17224">
            <w:pPr>
              <w:rPr>
                <w:rFonts w:eastAsia="Calibri"/>
                <w:lang w:eastAsia="en-US"/>
              </w:rPr>
            </w:pPr>
            <w:r w:rsidRPr="00F17224">
              <w:rPr>
                <w:rFonts w:eastAsia="Calibri"/>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4146BDF" w14:textId="77777777" w:rsidR="00F17224" w:rsidRPr="00F17224" w:rsidRDefault="00F17224" w:rsidP="00F17224">
            <w:pPr>
              <w:rPr>
                <w:rFonts w:eastAsia="Calibri"/>
                <w:lang w:eastAsia="en-US"/>
              </w:rPr>
            </w:pPr>
            <w:r w:rsidRPr="00F17224">
              <w:rPr>
                <w:rFonts w:eastAsia="Calibri"/>
                <w:lang w:eastAsia="en-US"/>
              </w:rPr>
              <w:t>Išlaidos medikamentams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E7B37EF" w14:textId="77777777" w:rsidR="00F17224" w:rsidRPr="00F17224" w:rsidRDefault="00F17224" w:rsidP="00420DA4">
            <w:pPr>
              <w:jc w:val="center"/>
              <w:rPr>
                <w:rFonts w:eastAsia="Calibri"/>
                <w:lang w:eastAsia="en-US"/>
              </w:rPr>
            </w:pPr>
            <w:r w:rsidRPr="00F17224">
              <w:rPr>
                <w:rFonts w:eastAsia="Calibri"/>
                <w:lang w:eastAsia="en-US"/>
              </w:rPr>
              <w:t>48</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481D9135" w14:textId="77777777" w:rsidR="00F17224" w:rsidRPr="00F17224" w:rsidRDefault="00F17224" w:rsidP="00420DA4">
            <w:pPr>
              <w:jc w:val="center"/>
              <w:rPr>
                <w:rFonts w:eastAsia="Calibri"/>
                <w:lang w:eastAsia="en-US"/>
              </w:rPr>
            </w:pPr>
            <w:r w:rsidRPr="00F17224">
              <w:rPr>
                <w:rFonts w:eastAsia="Calibri"/>
                <w:lang w:eastAsia="en-US"/>
              </w:rPr>
              <w:t>51</w:t>
            </w:r>
          </w:p>
        </w:tc>
      </w:tr>
      <w:tr w:rsidR="00F17224" w:rsidRPr="00F17224" w14:paraId="15836BAF"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B293533" w14:textId="77777777" w:rsidR="00F17224" w:rsidRPr="00F17224" w:rsidRDefault="00F17224" w:rsidP="00F17224">
            <w:pPr>
              <w:rPr>
                <w:rFonts w:eastAsia="Calibri"/>
                <w:lang w:eastAsia="en-US"/>
              </w:rPr>
            </w:pPr>
            <w:r w:rsidRPr="00F17224">
              <w:rPr>
                <w:rFonts w:eastAsia="Calibri"/>
                <w:lang w:eastAsia="en-US"/>
              </w:rPr>
              <w:t>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6EAC090" w14:textId="77777777" w:rsidR="00F17224" w:rsidRPr="00F17224" w:rsidRDefault="00F17224" w:rsidP="00F17224">
            <w:pPr>
              <w:rPr>
                <w:rFonts w:eastAsia="Calibri"/>
                <w:lang w:eastAsia="en-US"/>
              </w:rPr>
            </w:pPr>
            <w:r w:rsidRPr="00F17224">
              <w:rPr>
                <w:rFonts w:eastAsia="Calibri"/>
                <w:lang w:eastAsia="en-US"/>
              </w:rPr>
              <w:t>Išlaidos aprangai ir patalynei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EA48C0" w14:textId="77777777" w:rsidR="00F17224" w:rsidRPr="00F17224" w:rsidRDefault="00F17224" w:rsidP="00420DA4">
            <w:pPr>
              <w:jc w:val="center"/>
              <w:rPr>
                <w:rFonts w:eastAsia="Calibri"/>
                <w:lang w:eastAsia="en-US"/>
              </w:rPr>
            </w:pPr>
            <w:r w:rsidRPr="00F17224">
              <w:rPr>
                <w:rFonts w:eastAsia="Calibri"/>
                <w:lang w:eastAsia="en-US"/>
              </w:rPr>
              <w:t>11</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74F5D1ED" w14:textId="77777777" w:rsidR="00F17224" w:rsidRPr="00F17224" w:rsidRDefault="00F17224" w:rsidP="00420DA4">
            <w:pPr>
              <w:jc w:val="center"/>
              <w:rPr>
                <w:rFonts w:eastAsia="Calibri"/>
                <w:lang w:eastAsia="en-US"/>
              </w:rPr>
            </w:pPr>
            <w:r w:rsidRPr="00F17224">
              <w:rPr>
                <w:rFonts w:eastAsia="Calibri"/>
                <w:lang w:eastAsia="en-US"/>
              </w:rPr>
              <w:t>13</w:t>
            </w:r>
          </w:p>
        </w:tc>
      </w:tr>
      <w:tr w:rsidR="00F17224" w:rsidRPr="00F17224" w14:paraId="05307F0A"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DC6D257" w14:textId="77777777" w:rsidR="00F17224" w:rsidRPr="00F17224" w:rsidRDefault="00F17224" w:rsidP="00F17224">
            <w:pPr>
              <w:rPr>
                <w:rFonts w:eastAsia="Calibri"/>
                <w:lang w:eastAsia="en-US"/>
              </w:rPr>
            </w:pPr>
            <w:r w:rsidRPr="00F17224">
              <w:rPr>
                <w:rFonts w:eastAsia="Calibri"/>
                <w:lang w:eastAsia="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F805587" w14:textId="77777777" w:rsidR="00F17224" w:rsidRPr="00F17224" w:rsidRDefault="00F17224" w:rsidP="00F17224">
            <w:pPr>
              <w:rPr>
                <w:rFonts w:eastAsia="Calibri"/>
                <w:lang w:eastAsia="en-US"/>
              </w:rPr>
            </w:pPr>
            <w:r w:rsidRPr="00F17224">
              <w:rPr>
                <w:rFonts w:eastAsia="Calibri"/>
                <w:lang w:eastAsia="en-US"/>
              </w:rPr>
              <w:t>Transporto išlaidos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95E1B0B" w14:textId="77777777" w:rsidR="00F17224" w:rsidRPr="00F17224" w:rsidRDefault="00F17224" w:rsidP="00420DA4">
            <w:pPr>
              <w:jc w:val="center"/>
              <w:rPr>
                <w:rFonts w:eastAsia="Calibri"/>
                <w:lang w:eastAsia="en-US"/>
              </w:rPr>
            </w:pPr>
            <w:r w:rsidRPr="00F17224">
              <w:rPr>
                <w:rFonts w:eastAsia="Calibri"/>
                <w:lang w:eastAsia="en-US"/>
              </w:rPr>
              <w:t>10</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2A4070B4" w14:textId="77777777" w:rsidR="00F17224" w:rsidRPr="00F17224" w:rsidRDefault="00F17224" w:rsidP="00420DA4">
            <w:pPr>
              <w:jc w:val="center"/>
              <w:rPr>
                <w:rFonts w:eastAsia="Calibri"/>
                <w:lang w:eastAsia="en-US"/>
              </w:rPr>
            </w:pPr>
            <w:r w:rsidRPr="00F17224">
              <w:rPr>
                <w:rFonts w:eastAsia="Calibri"/>
                <w:lang w:eastAsia="en-US"/>
              </w:rPr>
              <w:t>10</w:t>
            </w:r>
          </w:p>
        </w:tc>
      </w:tr>
      <w:tr w:rsidR="00F17224" w:rsidRPr="00F17224" w14:paraId="226023DE"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0864759" w14:textId="77777777" w:rsidR="00F17224" w:rsidRPr="00F17224" w:rsidRDefault="00F17224" w:rsidP="00F17224">
            <w:pPr>
              <w:rPr>
                <w:rFonts w:eastAsia="Calibri"/>
                <w:lang w:eastAsia="en-US"/>
              </w:rPr>
            </w:pPr>
            <w:r w:rsidRPr="00F17224">
              <w:rPr>
                <w:rFonts w:eastAsia="Calibri"/>
                <w:lang w:eastAsia="en-US"/>
              </w:rPr>
              <w:t>6.</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A6BFB53" w14:textId="77777777" w:rsidR="00F17224" w:rsidRPr="00F17224" w:rsidRDefault="00F17224" w:rsidP="00F17224">
            <w:pPr>
              <w:rPr>
                <w:rFonts w:eastAsia="Calibri"/>
                <w:lang w:eastAsia="en-US"/>
              </w:rPr>
            </w:pPr>
            <w:r w:rsidRPr="00F17224">
              <w:rPr>
                <w:rFonts w:eastAsia="Calibri"/>
                <w:lang w:eastAsia="en-US"/>
              </w:rPr>
              <w:t>Išlaidos kitoms prekėms ir paslaugoms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B955867" w14:textId="77777777" w:rsidR="00F17224" w:rsidRPr="00F17224" w:rsidRDefault="00F17224" w:rsidP="00420DA4">
            <w:pPr>
              <w:jc w:val="center"/>
              <w:rPr>
                <w:rFonts w:eastAsia="Calibri"/>
                <w:lang w:eastAsia="en-US"/>
              </w:rPr>
            </w:pPr>
            <w:r w:rsidRPr="00F17224">
              <w:rPr>
                <w:rFonts w:eastAsia="Calibri"/>
                <w:lang w:eastAsia="en-US"/>
              </w:rPr>
              <w:t>57</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7B6D1233" w14:textId="77777777" w:rsidR="00F17224" w:rsidRPr="00F17224" w:rsidRDefault="00F17224" w:rsidP="00420DA4">
            <w:pPr>
              <w:jc w:val="center"/>
              <w:rPr>
                <w:rFonts w:eastAsia="Calibri"/>
                <w:lang w:eastAsia="en-US"/>
              </w:rPr>
            </w:pPr>
            <w:r w:rsidRPr="00F17224">
              <w:rPr>
                <w:rFonts w:eastAsia="Calibri"/>
                <w:lang w:eastAsia="en-US"/>
              </w:rPr>
              <w:t>114</w:t>
            </w:r>
          </w:p>
        </w:tc>
      </w:tr>
      <w:tr w:rsidR="00F17224" w:rsidRPr="00420DA4" w14:paraId="1C28556F" w14:textId="77777777" w:rsidTr="00420DA4">
        <w:tc>
          <w:tcPr>
            <w:tcW w:w="704" w:type="dxa"/>
            <w:tcBorders>
              <w:top w:val="single" w:sz="4" w:space="0" w:color="auto"/>
              <w:left w:val="single" w:sz="4" w:space="0" w:color="auto"/>
              <w:bottom w:val="single" w:sz="4" w:space="0" w:color="auto"/>
              <w:right w:val="single" w:sz="4" w:space="0" w:color="auto"/>
            </w:tcBorders>
            <w:shd w:val="clear" w:color="auto" w:fill="auto"/>
          </w:tcPr>
          <w:p w14:paraId="5D4CC082" w14:textId="77777777" w:rsidR="00F17224" w:rsidRPr="00420DA4" w:rsidRDefault="00F17224" w:rsidP="00F17224">
            <w:pPr>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482124B" w14:textId="77777777" w:rsidR="00F17224" w:rsidRPr="00420DA4" w:rsidRDefault="00F17224" w:rsidP="00420DA4">
            <w:pPr>
              <w:jc w:val="right"/>
              <w:rPr>
                <w:rFonts w:eastAsia="Calibri"/>
                <w:lang w:eastAsia="en-US"/>
              </w:rPr>
            </w:pPr>
            <w:r w:rsidRPr="00420DA4">
              <w:rPr>
                <w:rFonts w:eastAsia="Calibri"/>
                <w:lang w:eastAsia="en-US"/>
              </w:rPr>
              <w:t>Iš viso: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04A3A1" w14:textId="77777777" w:rsidR="00F17224" w:rsidRPr="00420DA4" w:rsidRDefault="00F17224" w:rsidP="00420DA4">
            <w:pPr>
              <w:jc w:val="center"/>
              <w:rPr>
                <w:rFonts w:eastAsia="Calibri"/>
                <w:lang w:eastAsia="en-US"/>
              </w:rPr>
            </w:pPr>
            <w:r w:rsidRPr="00420DA4">
              <w:rPr>
                <w:rFonts w:eastAsia="Calibri"/>
                <w:lang w:eastAsia="en-US"/>
              </w:rPr>
              <w:t>1150</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6065644" w14:textId="77777777" w:rsidR="00F17224" w:rsidRPr="00420DA4" w:rsidRDefault="00F17224" w:rsidP="00420DA4">
            <w:pPr>
              <w:jc w:val="center"/>
              <w:rPr>
                <w:rFonts w:eastAsia="Calibri"/>
                <w:lang w:eastAsia="en-US"/>
              </w:rPr>
            </w:pPr>
            <w:r w:rsidRPr="00420DA4">
              <w:rPr>
                <w:rFonts w:eastAsia="Calibri"/>
                <w:lang w:eastAsia="en-US"/>
              </w:rPr>
              <w:t>1210</w:t>
            </w:r>
          </w:p>
        </w:tc>
      </w:tr>
    </w:tbl>
    <w:p w14:paraId="526237EC" w14:textId="77777777" w:rsidR="00F17224" w:rsidRPr="00544BAC" w:rsidRDefault="00F17224" w:rsidP="00F17224">
      <w:pPr>
        <w:pStyle w:val="Sraopastraipa"/>
        <w:tabs>
          <w:tab w:val="left" w:pos="426"/>
          <w:tab w:val="left" w:pos="851"/>
        </w:tabs>
        <w:spacing w:line="360" w:lineRule="auto"/>
        <w:ind w:left="709"/>
        <w:jc w:val="both"/>
        <w:rPr>
          <w:bCs/>
          <w:lang w:val="lt-LT"/>
        </w:rPr>
      </w:pPr>
    </w:p>
    <w:p w14:paraId="1D084635" w14:textId="77777777" w:rsidR="00347194" w:rsidRDefault="00347194" w:rsidP="00185FED"/>
    <w:p w14:paraId="617A2130" w14:textId="77777777" w:rsidR="0027667D" w:rsidRPr="00C95FF4" w:rsidRDefault="00282402" w:rsidP="0027667D">
      <w:pPr>
        <w:tabs>
          <w:tab w:val="left" w:pos="720"/>
          <w:tab w:val="num" w:pos="3960"/>
        </w:tabs>
        <w:spacing w:line="360" w:lineRule="auto"/>
        <w:jc w:val="both"/>
        <w:rPr>
          <w:bCs/>
        </w:rPr>
      </w:pPr>
      <w:r>
        <w:rPr>
          <w:bCs/>
        </w:rPr>
        <w:tab/>
      </w:r>
      <w:r w:rsidR="0027667D">
        <w:rPr>
          <w:bCs/>
        </w:rPr>
        <w:t xml:space="preserve">Vieno senyvo amžiaus asmens ir suaugusio asmens su negalia išlaikymas per mėnesį kainuoja  </w:t>
      </w:r>
      <w:r>
        <w:rPr>
          <w:bCs/>
        </w:rPr>
        <w:t>1150,00</w:t>
      </w:r>
      <w:r w:rsidR="0027667D">
        <w:rPr>
          <w:bCs/>
        </w:rPr>
        <w:t xml:space="preserve"> Eur.</w:t>
      </w:r>
    </w:p>
    <w:p w14:paraId="255828A6" w14:textId="77777777" w:rsidR="0027667D" w:rsidRDefault="0027667D" w:rsidP="0027667D">
      <w:pPr>
        <w:tabs>
          <w:tab w:val="left" w:pos="720"/>
          <w:tab w:val="num" w:pos="3960"/>
        </w:tabs>
        <w:spacing w:line="360" w:lineRule="auto"/>
        <w:jc w:val="both"/>
      </w:pPr>
      <w:r>
        <w:tab/>
        <w:t xml:space="preserve">Vieno asmens su sunkia negalia išlaikymas per mėnesį kainuoja </w:t>
      </w:r>
      <w:r w:rsidR="00282402">
        <w:t>1210,00</w:t>
      </w:r>
      <w:r>
        <w:t xml:space="preserve"> Eur.</w:t>
      </w:r>
    </w:p>
    <w:p w14:paraId="421C2599" w14:textId="77777777" w:rsidR="002115C8" w:rsidRPr="00B40F8F" w:rsidRDefault="002115C8" w:rsidP="00347194"/>
    <w:sectPr w:rsidR="002115C8" w:rsidRPr="00B40F8F" w:rsidSect="00BA337A">
      <w:headerReference w:type="default" r:id="rId7"/>
      <w:pgSz w:w="11906" w:h="16838"/>
      <w:pgMar w:top="1260" w:right="567" w:bottom="126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C9E7" w14:textId="77777777" w:rsidR="00A95F49" w:rsidRDefault="00A95F49" w:rsidP="00BA337A">
      <w:r>
        <w:separator/>
      </w:r>
    </w:p>
  </w:endnote>
  <w:endnote w:type="continuationSeparator" w:id="0">
    <w:p w14:paraId="47D6A9BD" w14:textId="77777777" w:rsidR="00A95F49" w:rsidRDefault="00A95F49" w:rsidP="00BA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2863" w14:textId="77777777" w:rsidR="00A95F49" w:rsidRDefault="00A95F49" w:rsidP="00BA337A">
      <w:r>
        <w:separator/>
      </w:r>
    </w:p>
  </w:footnote>
  <w:footnote w:type="continuationSeparator" w:id="0">
    <w:p w14:paraId="0C531113" w14:textId="77777777" w:rsidR="00A95F49" w:rsidRDefault="00A95F49" w:rsidP="00BA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479D" w14:textId="77777777" w:rsidR="00BA337A" w:rsidRDefault="00BA337A">
    <w:pPr>
      <w:pStyle w:val="Antrats"/>
      <w:jc w:val="center"/>
    </w:pPr>
    <w:r>
      <w:fldChar w:fldCharType="begin"/>
    </w:r>
    <w:r>
      <w:instrText>PAGE   \* MERGEFORMAT</w:instrText>
    </w:r>
    <w:r>
      <w:fldChar w:fldCharType="separate"/>
    </w:r>
    <w:r>
      <w:t>2</w:t>
    </w:r>
    <w:r>
      <w:fldChar w:fldCharType="end"/>
    </w:r>
  </w:p>
  <w:p w14:paraId="2E9013AC" w14:textId="77777777" w:rsidR="00BA337A" w:rsidRDefault="00BA337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5CFEDA9A"/>
    <w:lvl w:ilvl="0" w:tplc="E98662DE">
      <w:start w:val="1"/>
      <w:numFmt w:val="decimal"/>
      <w:lvlText w:val="%1."/>
      <w:lvlJc w:val="left"/>
      <w:pPr>
        <w:ind w:left="1146" w:hanging="360"/>
      </w:pPr>
      <w:rPr>
        <w:rFonts w:ascii="Times New Roman" w:hAnsi="Times New Roman" w:cs="Times New Roman" w:hint="default"/>
        <w:sz w:val="24"/>
        <w:szCs w:val="24"/>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 w15:restartNumberingAfterBreak="0">
    <w:nsid w:val="5CAB4D75"/>
    <w:multiLevelType w:val="hybridMultilevel"/>
    <w:tmpl w:val="24403334"/>
    <w:lvl w:ilvl="0" w:tplc="B194212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6F667A81"/>
    <w:multiLevelType w:val="hybridMultilevel"/>
    <w:tmpl w:val="2C7AB2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243442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77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98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F1"/>
    <w:rsid w:val="0000262D"/>
    <w:rsid w:val="00005EA0"/>
    <w:rsid w:val="00036B85"/>
    <w:rsid w:val="00064D4E"/>
    <w:rsid w:val="00085445"/>
    <w:rsid w:val="000854A5"/>
    <w:rsid w:val="00093325"/>
    <w:rsid w:val="000A4370"/>
    <w:rsid w:val="000A56D6"/>
    <w:rsid w:val="000B29DC"/>
    <w:rsid w:val="000C413C"/>
    <w:rsid w:val="000E61E0"/>
    <w:rsid w:val="00115D23"/>
    <w:rsid w:val="0014045F"/>
    <w:rsid w:val="00144DBD"/>
    <w:rsid w:val="00164EBB"/>
    <w:rsid w:val="00180892"/>
    <w:rsid w:val="00185FED"/>
    <w:rsid w:val="001A0EAE"/>
    <w:rsid w:val="001A3A26"/>
    <w:rsid w:val="001B2FDB"/>
    <w:rsid w:val="002115C8"/>
    <w:rsid w:val="002262FC"/>
    <w:rsid w:val="002276B7"/>
    <w:rsid w:val="002308F9"/>
    <w:rsid w:val="00232061"/>
    <w:rsid w:val="00251BD1"/>
    <w:rsid w:val="0027667D"/>
    <w:rsid w:val="00282402"/>
    <w:rsid w:val="002B5E2E"/>
    <w:rsid w:val="002C5085"/>
    <w:rsid w:val="002E5BA4"/>
    <w:rsid w:val="003044CC"/>
    <w:rsid w:val="0031374D"/>
    <w:rsid w:val="00324FF7"/>
    <w:rsid w:val="00332DBA"/>
    <w:rsid w:val="00340D8A"/>
    <w:rsid w:val="00341398"/>
    <w:rsid w:val="00346AF1"/>
    <w:rsid w:val="00347194"/>
    <w:rsid w:val="0035522C"/>
    <w:rsid w:val="003616F1"/>
    <w:rsid w:val="0036224B"/>
    <w:rsid w:val="0037516F"/>
    <w:rsid w:val="003B0E7C"/>
    <w:rsid w:val="003B4633"/>
    <w:rsid w:val="003D29BF"/>
    <w:rsid w:val="003D48A5"/>
    <w:rsid w:val="003E3E98"/>
    <w:rsid w:val="003F4B2C"/>
    <w:rsid w:val="00404D32"/>
    <w:rsid w:val="00413BD3"/>
    <w:rsid w:val="004144EF"/>
    <w:rsid w:val="004164C6"/>
    <w:rsid w:val="00420DA4"/>
    <w:rsid w:val="00427BE4"/>
    <w:rsid w:val="00437691"/>
    <w:rsid w:val="00437B53"/>
    <w:rsid w:val="00437D39"/>
    <w:rsid w:val="00442122"/>
    <w:rsid w:val="004465FB"/>
    <w:rsid w:val="00455889"/>
    <w:rsid w:val="0045767F"/>
    <w:rsid w:val="004668ED"/>
    <w:rsid w:val="00467F21"/>
    <w:rsid w:val="00477F85"/>
    <w:rsid w:val="004A320D"/>
    <w:rsid w:val="004B3DBA"/>
    <w:rsid w:val="004C2FA9"/>
    <w:rsid w:val="00503EE5"/>
    <w:rsid w:val="00544BAC"/>
    <w:rsid w:val="0055421A"/>
    <w:rsid w:val="00556296"/>
    <w:rsid w:val="00591CFA"/>
    <w:rsid w:val="0059221F"/>
    <w:rsid w:val="005A0A5A"/>
    <w:rsid w:val="005F3AFF"/>
    <w:rsid w:val="00600630"/>
    <w:rsid w:val="00610124"/>
    <w:rsid w:val="00610749"/>
    <w:rsid w:val="00612EF2"/>
    <w:rsid w:val="0062595B"/>
    <w:rsid w:val="00661452"/>
    <w:rsid w:val="00662350"/>
    <w:rsid w:val="0068506D"/>
    <w:rsid w:val="006852EC"/>
    <w:rsid w:val="006E2C95"/>
    <w:rsid w:val="006E3727"/>
    <w:rsid w:val="006E3CE2"/>
    <w:rsid w:val="007528AD"/>
    <w:rsid w:val="0075463E"/>
    <w:rsid w:val="00763401"/>
    <w:rsid w:val="0077756A"/>
    <w:rsid w:val="007904D0"/>
    <w:rsid w:val="00790EE8"/>
    <w:rsid w:val="007A3E0F"/>
    <w:rsid w:val="007D7959"/>
    <w:rsid w:val="008006E8"/>
    <w:rsid w:val="00803A5E"/>
    <w:rsid w:val="008050BA"/>
    <w:rsid w:val="008116EF"/>
    <w:rsid w:val="00822A1E"/>
    <w:rsid w:val="008344FA"/>
    <w:rsid w:val="008361D9"/>
    <w:rsid w:val="008623CB"/>
    <w:rsid w:val="008842AA"/>
    <w:rsid w:val="008A7DCB"/>
    <w:rsid w:val="008C077B"/>
    <w:rsid w:val="008D5E2E"/>
    <w:rsid w:val="008E2647"/>
    <w:rsid w:val="008F2FE7"/>
    <w:rsid w:val="008F6559"/>
    <w:rsid w:val="00911DD5"/>
    <w:rsid w:val="009156F1"/>
    <w:rsid w:val="0092277C"/>
    <w:rsid w:val="00924D8E"/>
    <w:rsid w:val="00933951"/>
    <w:rsid w:val="0093603E"/>
    <w:rsid w:val="00956E7A"/>
    <w:rsid w:val="009660C5"/>
    <w:rsid w:val="00986427"/>
    <w:rsid w:val="0099745A"/>
    <w:rsid w:val="009A676F"/>
    <w:rsid w:val="009B7A99"/>
    <w:rsid w:val="009C7D52"/>
    <w:rsid w:val="00A005AD"/>
    <w:rsid w:val="00A105EF"/>
    <w:rsid w:val="00A21814"/>
    <w:rsid w:val="00A333A1"/>
    <w:rsid w:val="00A34F28"/>
    <w:rsid w:val="00A74FA0"/>
    <w:rsid w:val="00A95F49"/>
    <w:rsid w:val="00A97C57"/>
    <w:rsid w:val="00AA07A1"/>
    <w:rsid w:val="00AE33DA"/>
    <w:rsid w:val="00AE3DD8"/>
    <w:rsid w:val="00AE74CF"/>
    <w:rsid w:val="00AF28B7"/>
    <w:rsid w:val="00B0133A"/>
    <w:rsid w:val="00B276F9"/>
    <w:rsid w:val="00B45849"/>
    <w:rsid w:val="00B54D71"/>
    <w:rsid w:val="00B776FE"/>
    <w:rsid w:val="00B830AE"/>
    <w:rsid w:val="00B95E89"/>
    <w:rsid w:val="00BA337A"/>
    <w:rsid w:val="00BB6112"/>
    <w:rsid w:val="00BC1715"/>
    <w:rsid w:val="00BD387A"/>
    <w:rsid w:val="00C1094B"/>
    <w:rsid w:val="00C24C7C"/>
    <w:rsid w:val="00C36AFE"/>
    <w:rsid w:val="00C57623"/>
    <w:rsid w:val="00C65F54"/>
    <w:rsid w:val="00C66C87"/>
    <w:rsid w:val="00C839C7"/>
    <w:rsid w:val="00CA2BF3"/>
    <w:rsid w:val="00CB5290"/>
    <w:rsid w:val="00CE2C08"/>
    <w:rsid w:val="00CF435B"/>
    <w:rsid w:val="00CF7B34"/>
    <w:rsid w:val="00D14EC9"/>
    <w:rsid w:val="00D27254"/>
    <w:rsid w:val="00D27EA8"/>
    <w:rsid w:val="00D459F8"/>
    <w:rsid w:val="00D562CF"/>
    <w:rsid w:val="00D63F96"/>
    <w:rsid w:val="00D76520"/>
    <w:rsid w:val="00D906FC"/>
    <w:rsid w:val="00DF5F8F"/>
    <w:rsid w:val="00E35001"/>
    <w:rsid w:val="00E57BD1"/>
    <w:rsid w:val="00E620B3"/>
    <w:rsid w:val="00E62DC8"/>
    <w:rsid w:val="00E674B9"/>
    <w:rsid w:val="00E70C68"/>
    <w:rsid w:val="00E75058"/>
    <w:rsid w:val="00E76BB1"/>
    <w:rsid w:val="00E80C62"/>
    <w:rsid w:val="00E948E6"/>
    <w:rsid w:val="00EB2959"/>
    <w:rsid w:val="00EC3D6E"/>
    <w:rsid w:val="00ED017C"/>
    <w:rsid w:val="00ED4963"/>
    <w:rsid w:val="00EE2875"/>
    <w:rsid w:val="00EF1ABB"/>
    <w:rsid w:val="00F036F3"/>
    <w:rsid w:val="00F17224"/>
    <w:rsid w:val="00F32B2E"/>
    <w:rsid w:val="00F41298"/>
    <w:rsid w:val="00F6602B"/>
    <w:rsid w:val="00F715D2"/>
    <w:rsid w:val="00F7699A"/>
    <w:rsid w:val="00F8647A"/>
    <w:rsid w:val="00FC4613"/>
    <w:rsid w:val="00FD2E5E"/>
    <w:rsid w:val="00FD3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BF8463"/>
  <w15:chartTrackingRefBased/>
  <w15:docId w15:val="{17D77369-ED6E-4414-86C6-E7174F39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56F1"/>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HTMLiankstoformatuotas">
    <w:name w:val="HTML Preformatted"/>
    <w:basedOn w:val="prastasis"/>
    <w:link w:val="HTMLiankstoformatuotasDiagrama"/>
    <w:rsid w:val="0091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rastasiniatinklio">
    <w:name w:val="Normal (Web)"/>
    <w:basedOn w:val="prastasis"/>
    <w:rsid w:val="009156F1"/>
    <w:pPr>
      <w:spacing w:before="100" w:beforeAutospacing="1" w:after="100" w:afterAutospacing="1"/>
    </w:pPr>
    <w:rPr>
      <w:rFonts w:ascii="Arial" w:hAnsi="Arial" w:cs="Arial"/>
      <w:color w:val="1A2B2E"/>
      <w:sz w:val="15"/>
      <w:szCs w:val="15"/>
    </w:rPr>
  </w:style>
  <w:style w:type="paragraph" w:styleId="Debesliotekstas">
    <w:name w:val="Balloon Text"/>
    <w:basedOn w:val="prastasis"/>
    <w:semiHidden/>
    <w:rsid w:val="002115C8"/>
    <w:rPr>
      <w:rFonts w:ascii="Tahoma" w:hAnsi="Tahoma" w:cs="Tahoma"/>
      <w:sz w:val="16"/>
      <w:szCs w:val="16"/>
    </w:rPr>
  </w:style>
  <w:style w:type="character" w:customStyle="1" w:styleId="HTMLiankstoformatuotasDiagrama">
    <w:name w:val="HTML iš anksto formatuotas Diagrama"/>
    <w:link w:val="HTMLiankstoformatuotas"/>
    <w:rsid w:val="00E76BB1"/>
    <w:rPr>
      <w:rFonts w:ascii="Courier New" w:hAnsi="Courier New" w:cs="Courier New"/>
    </w:rPr>
  </w:style>
  <w:style w:type="paragraph" w:styleId="Sraopastraipa">
    <w:name w:val="List Paragraph"/>
    <w:basedOn w:val="prastasis"/>
    <w:uiPriority w:val="34"/>
    <w:qFormat/>
    <w:rsid w:val="00437691"/>
    <w:pPr>
      <w:ind w:left="720"/>
      <w:contextualSpacing/>
    </w:pPr>
    <w:rPr>
      <w:lang w:val="en-GB" w:eastAsia="en-US"/>
    </w:rPr>
  </w:style>
  <w:style w:type="paragraph" w:styleId="Antrats">
    <w:name w:val="header"/>
    <w:basedOn w:val="prastasis"/>
    <w:link w:val="AntratsDiagrama"/>
    <w:uiPriority w:val="99"/>
    <w:rsid w:val="00BA337A"/>
    <w:pPr>
      <w:tabs>
        <w:tab w:val="center" w:pos="4819"/>
        <w:tab w:val="right" w:pos="9638"/>
      </w:tabs>
    </w:pPr>
  </w:style>
  <w:style w:type="character" w:customStyle="1" w:styleId="AntratsDiagrama">
    <w:name w:val="Antraštės Diagrama"/>
    <w:link w:val="Antrats"/>
    <w:uiPriority w:val="99"/>
    <w:rsid w:val="00BA337A"/>
    <w:rPr>
      <w:sz w:val="24"/>
      <w:szCs w:val="24"/>
    </w:rPr>
  </w:style>
  <w:style w:type="paragraph" w:styleId="Porat">
    <w:name w:val="footer"/>
    <w:basedOn w:val="prastasis"/>
    <w:link w:val="PoratDiagrama"/>
    <w:rsid w:val="00BA337A"/>
    <w:pPr>
      <w:tabs>
        <w:tab w:val="center" w:pos="4819"/>
        <w:tab w:val="right" w:pos="9638"/>
      </w:tabs>
    </w:pPr>
  </w:style>
  <w:style w:type="character" w:customStyle="1" w:styleId="PoratDiagrama">
    <w:name w:val="Poraštė Diagrama"/>
    <w:link w:val="Porat"/>
    <w:rsid w:val="00BA337A"/>
    <w:rPr>
      <w:sz w:val="24"/>
      <w:szCs w:val="24"/>
    </w:rPr>
  </w:style>
  <w:style w:type="table" w:styleId="Lentelstinklelis">
    <w:name w:val="Table Grid"/>
    <w:basedOn w:val="prastojilentel"/>
    <w:uiPriority w:val="39"/>
    <w:rsid w:val="00F172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036">
      <w:bodyDiv w:val="1"/>
      <w:marLeft w:val="0"/>
      <w:marRight w:val="0"/>
      <w:marTop w:val="0"/>
      <w:marBottom w:val="0"/>
      <w:divBdr>
        <w:top w:val="none" w:sz="0" w:space="0" w:color="auto"/>
        <w:left w:val="none" w:sz="0" w:space="0" w:color="auto"/>
        <w:bottom w:val="none" w:sz="0" w:space="0" w:color="auto"/>
        <w:right w:val="none" w:sz="0" w:space="0" w:color="auto"/>
      </w:divBdr>
    </w:div>
    <w:div w:id="291443534">
      <w:bodyDiv w:val="1"/>
      <w:marLeft w:val="0"/>
      <w:marRight w:val="0"/>
      <w:marTop w:val="0"/>
      <w:marBottom w:val="0"/>
      <w:divBdr>
        <w:top w:val="none" w:sz="0" w:space="0" w:color="auto"/>
        <w:left w:val="none" w:sz="0" w:space="0" w:color="auto"/>
        <w:bottom w:val="none" w:sz="0" w:space="0" w:color="auto"/>
        <w:right w:val="none" w:sz="0" w:space="0" w:color="auto"/>
      </w:divBdr>
    </w:div>
    <w:div w:id="558051084">
      <w:bodyDiv w:val="1"/>
      <w:marLeft w:val="0"/>
      <w:marRight w:val="0"/>
      <w:marTop w:val="0"/>
      <w:marBottom w:val="0"/>
      <w:divBdr>
        <w:top w:val="none" w:sz="0" w:space="0" w:color="auto"/>
        <w:left w:val="none" w:sz="0" w:space="0" w:color="auto"/>
        <w:bottom w:val="none" w:sz="0" w:space="0" w:color="auto"/>
        <w:right w:val="none" w:sz="0" w:space="0" w:color="auto"/>
      </w:divBdr>
    </w:div>
    <w:div w:id="603995127">
      <w:bodyDiv w:val="1"/>
      <w:marLeft w:val="0"/>
      <w:marRight w:val="0"/>
      <w:marTop w:val="0"/>
      <w:marBottom w:val="0"/>
      <w:divBdr>
        <w:top w:val="none" w:sz="0" w:space="0" w:color="auto"/>
        <w:left w:val="none" w:sz="0" w:space="0" w:color="auto"/>
        <w:bottom w:val="none" w:sz="0" w:space="0" w:color="auto"/>
        <w:right w:val="none" w:sz="0" w:space="0" w:color="auto"/>
      </w:divBdr>
    </w:div>
    <w:div w:id="834419976">
      <w:bodyDiv w:val="1"/>
      <w:marLeft w:val="0"/>
      <w:marRight w:val="0"/>
      <w:marTop w:val="0"/>
      <w:marBottom w:val="0"/>
      <w:divBdr>
        <w:top w:val="none" w:sz="0" w:space="0" w:color="auto"/>
        <w:left w:val="none" w:sz="0" w:space="0" w:color="auto"/>
        <w:bottom w:val="none" w:sz="0" w:space="0" w:color="auto"/>
        <w:right w:val="none" w:sz="0" w:space="0" w:color="auto"/>
      </w:divBdr>
    </w:div>
    <w:div w:id="1017540147">
      <w:bodyDiv w:val="1"/>
      <w:marLeft w:val="0"/>
      <w:marRight w:val="0"/>
      <w:marTop w:val="0"/>
      <w:marBottom w:val="0"/>
      <w:divBdr>
        <w:top w:val="none" w:sz="0" w:space="0" w:color="auto"/>
        <w:left w:val="none" w:sz="0" w:space="0" w:color="auto"/>
        <w:bottom w:val="none" w:sz="0" w:space="0" w:color="auto"/>
        <w:right w:val="none" w:sz="0" w:space="0" w:color="auto"/>
      </w:divBdr>
    </w:div>
    <w:div w:id="1071731631">
      <w:bodyDiv w:val="1"/>
      <w:marLeft w:val="0"/>
      <w:marRight w:val="0"/>
      <w:marTop w:val="0"/>
      <w:marBottom w:val="0"/>
      <w:divBdr>
        <w:top w:val="none" w:sz="0" w:space="0" w:color="auto"/>
        <w:left w:val="none" w:sz="0" w:space="0" w:color="auto"/>
        <w:bottom w:val="none" w:sz="0" w:space="0" w:color="auto"/>
        <w:right w:val="none" w:sz="0" w:space="0" w:color="auto"/>
      </w:divBdr>
    </w:div>
    <w:div w:id="1072777374">
      <w:bodyDiv w:val="1"/>
      <w:marLeft w:val="0"/>
      <w:marRight w:val="0"/>
      <w:marTop w:val="0"/>
      <w:marBottom w:val="0"/>
      <w:divBdr>
        <w:top w:val="none" w:sz="0" w:space="0" w:color="auto"/>
        <w:left w:val="none" w:sz="0" w:space="0" w:color="auto"/>
        <w:bottom w:val="none" w:sz="0" w:space="0" w:color="auto"/>
        <w:right w:val="none" w:sz="0" w:space="0" w:color="auto"/>
      </w:divBdr>
    </w:div>
    <w:div w:id="1597514907">
      <w:bodyDiv w:val="1"/>
      <w:marLeft w:val="0"/>
      <w:marRight w:val="0"/>
      <w:marTop w:val="0"/>
      <w:marBottom w:val="0"/>
      <w:divBdr>
        <w:top w:val="none" w:sz="0" w:space="0" w:color="auto"/>
        <w:left w:val="none" w:sz="0" w:space="0" w:color="auto"/>
        <w:bottom w:val="none" w:sz="0" w:space="0" w:color="auto"/>
        <w:right w:val="none" w:sz="0" w:space="0" w:color="auto"/>
      </w:divBdr>
    </w:div>
    <w:div w:id="1692755745">
      <w:bodyDiv w:val="1"/>
      <w:marLeft w:val="0"/>
      <w:marRight w:val="0"/>
      <w:marTop w:val="0"/>
      <w:marBottom w:val="0"/>
      <w:divBdr>
        <w:top w:val="none" w:sz="0" w:space="0" w:color="auto"/>
        <w:left w:val="none" w:sz="0" w:space="0" w:color="auto"/>
        <w:bottom w:val="none" w:sz="0" w:space="0" w:color="auto"/>
        <w:right w:val="none" w:sz="0" w:space="0" w:color="auto"/>
      </w:divBdr>
    </w:div>
    <w:div w:id="1804225120">
      <w:bodyDiv w:val="1"/>
      <w:marLeft w:val="0"/>
      <w:marRight w:val="0"/>
      <w:marTop w:val="0"/>
      <w:marBottom w:val="0"/>
      <w:divBdr>
        <w:top w:val="none" w:sz="0" w:space="0" w:color="auto"/>
        <w:left w:val="none" w:sz="0" w:space="0" w:color="auto"/>
        <w:bottom w:val="none" w:sz="0" w:space="0" w:color="auto"/>
        <w:right w:val="none" w:sz="0" w:space="0" w:color="auto"/>
      </w:divBdr>
    </w:div>
    <w:div w:id="1901206707">
      <w:bodyDiv w:val="1"/>
      <w:marLeft w:val="0"/>
      <w:marRight w:val="0"/>
      <w:marTop w:val="0"/>
      <w:marBottom w:val="0"/>
      <w:divBdr>
        <w:top w:val="none" w:sz="0" w:space="0" w:color="auto"/>
        <w:left w:val="none" w:sz="0" w:space="0" w:color="auto"/>
        <w:bottom w:val="none" w:sz="0" w:space="0" w:color="auto"/>
        <w:right w:val="none" w:sz="0" w:space="0" w:color="auto"/>
      </w:divBdr>
    </w:div>
    <w:div w:id="2068339115">
      <w:bodyDiv w:val="1"/>
      <w:marLeft w:val="0"/>
      <w:marRight w:val="0"/>
      <w:marTop w:val="0"/>
      <w:marBottom w:val="0"/>
      <w:divBdr>
        <w:top w:val="none" w:sz="0" w:space="0" w:color="auto"/>
        <w:left w:val="none" w:sz="0" w:space="0" w:color="auto"/>
        <w:bottom w:val="none" w:sz="0" w:space="0" w:color="auto"/>
        <w:right w:val="none" w:sz="0" w:space="0" w:color="auto"/>
      </w:divBdr>
    </w:div>
    <w:div w:id="2094007941">
      <w:bodyDiv w:val="1"/>
      <w:marLeft w:val="0"/>
      <w:marRight w:val="0"/>
      <w:marTop w:val="0"/>
      <w:marBottom w:val="0"/>
      <w:divBdr>
        <w:top w:val="none" w:sz="0" w:space="0" w:color="auto"/>
        <w:left w:val="none" w:sz="0" w:space="0" w:color="auto"/>
        <w:bottom w:val="none" w:sz="0" w:space="0" w:color="auto"/>
        <w:right w:val="none" w:sz="0" w:space="0" w:color="auto"/>
      </w:divBdr>
    </w:div>
    <w:div w:id="21054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2142</Words>
  <Characters>1222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Liuba Ilčinskienė</dc:creator>
  <cp:keywords/>
  <dc:description/>
  <cp:lastModifiedBy>Rasa Karūžaitė</cp:lastModifiedBy>
  <cp:revision>2</cp:revision>
  <cp:lastPrinted>2018-03-26T10:22:00Z</cp:lastPrinted>
  <dcterms:created xsi:type="dcterms:W3CDTF">2022-05-16T07:53:00Z</dcterms:created>
  <dcterms:modified xsi:type="dcterms:W3CDTF">2022-05-16T07:53:00Z</dcterms:modified>
</cp:coreProperties>
</file>