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5F88" w14:textId="77777777" w:rsidR="00AB7902" w:rsidRDefault="00AB7902" w:rsidP="000374F1">
      <w:pPr>
        <w:jc w:val="center"/>
        <w:rPr>
          <w:lang w:val="lt-LT"/>
        </w:rPr>
      </w:pPr>
    </w:p>
    <w:p w14:paraId="6A9CE44D" w14:textId="77777777" w:rsidR="00AB7902" w:rsidRDefault="00AB7902" w:rsidP="000374F1">
      <w:pPr>
        <w:jc w:val="center"/>
        <w:rPr>
          <w:lang w:val="lt-LT"/>
        </w:rPr>
      </w:pPr>
    </w:p>
    <w:p w14:paraId="3B282B1A" w14:textId="60F0FDF1" w:rsidR="00AB7902" w:rsidRDefault="00AB7902" w:rsidP="000374F1">
      <w:pPr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18ED296E" w14:textId="77777777" w:rsidR="00AB7902" w:rsidRDefault="00AB7902" w:rsidP="000374F1">
      <w:pPr>
        <w:jc w:val="center"/>
        <w:rPr>
          <w:lang w:val="lt-LT"/>
        </w:rPr>
      </w:pPr>
    </w:p>
    <w:p w14:paraId="54CB0995" w14:textId="0F0A4B08" w:rsidR="00756002" w:rsidRDefault="00A51B0E" w:rsidP="000374F1">
      <w:pPr>
        <w:jc w:val="center"/>
        <w:rPr>
          <w:bCs/>
          <w:lang w:val="lt-LT"/>
        </w:rPr>
      </w:pPr>
      <w:r>
        <w:rPr>
          <w:bCs/>
          <w:lang w:val="lt-LT"/>
        </w:rPr>
        <w:t>D</w:t>
      </w:r>
      <w:r w:rsidRPr="00A51B0E">
        <w:rPr>
          <w:bCs/>
          <w:lang w:val="lt-LT"/>
        </w:rPr>
        <w:t xml:space="preserve">ėl </w:t>
      </w:r>
      <w:r>
        <w:rPr>
          <w:bCs/>
          <w:lang w:val="lt-LT"/>
        </w:rPr>
        <w:t>M</w:t>
      </w:r>
      <w:r w:rsidRPr="00A51B0E">
        <w:rPr>
          <w:bCs/>
          <w:lang w:val="lt-LT"/>
        </w:rPr>
        <w:t xml:space="preserve">olėtų rajono savivaldybės tarybos 2022 m. kovo 31 d. sprendimo </w:t>
      </w:r>
      <w:r w:rsidR="000374F1">
        <w:rPr>
          <w:bCs/>
          <w:lang w:val="lt-LT"/>
        </w:rPr>
        <w:t>N</w:t>
      </w:r>
      <w:r w:rsidRPr="00A51B0E">
        <w:rPr>
          <w:bCs/>
          <w:lang w:val="lt-LT"/>
        </w:rPr>
        <w:t xml:space="preserve">r. </w:t>
      </w:r>
      <w:r w:rsidR="000374F1">
        <w:rPr>
          <w:bCs/>
          <w:lang w:val="lt-LT"/>
        </w:rPr>
        <w:t>B</w:t>
      </w:r>
      <w:r w:rsidRPr="00A51B0E">
        <w:rPr>
          <w:bCs/>
          <w:lang w:val="lt-LT"/>
        </w:rPr>
        <w:t>1-65 „</w:t>
      </w:r>
      <w:r w:rsidR="000374F1">
        <w:rPr>
          <w:bCs/>
          <w:lang w:val="lt-LT"/>
        </w:rPr>
        <w:t>D</w:t>
      </w:r>
      <w:r w:rsidRPr="00A51B0E">
        <w:rPr>
          <w:bCs/>
          <w:lang w:val="lt-LT"/>
        </w:rPr>
        <w:t xml:space="preserve">ėl </w:t>
      </w:r>
      <w:r w:rsidR="000374F1">
        <w:rPr>
          <w:bCs/>
          <w:lang w:val="lt-LT"/>
        </w:rPr>
        <w:t>M</w:t>
      </w:r>
      <w:r w:rsidRPr="00A51B0E">
        <w:rPr>
          <w:bCs/>
          <w:lang w:val="lt-LT"/>
        </w:rPr>
        <w:t>olėtų rajono savivaldybės finansinio turto investavimo ir uždarosios akcinės bendrovės „</w:t>
      </w:r>
      <w:r w:rsidR="000374F1">
        <w:rPr>
          <w:bCs/>
          <w:lang w:val="lt-LT"/>
        </w:rPr>
        <w:t>M</w:t>
      </w:r>
      <w:r w:rsidRPr="00A51B0E">
        <w:rPr>
          <w:bCs/>
          <w:lang w:val="lt-LT"/>
        </w:rPr>
        <w:t>olėtų vanduo“ įstatinio kapitalo didinimo“ pripažinimo netekusiu galios</w:t>
      </w:r>
    </w:p>
    <w:p w14:paraId="17C791C0" w14:textId="77777777" w:rsidR="00A51B0E" w:rsidRPr="00A51B0E" w:rsidRDefault="00A51B0E" w:rsidP="00756002">
      <w:pPr>
        <w:ind w:firstLine="709"/>
        <w:jc w:val="both"/>
        <w:rPr>
          <w:bCs/>
          <w:lang w:val="lt-LT"/>
        </w:rPr>
      </w:pPr>
    </w:p>
    <w:p w14:paraId="7C629F84" w14:textId="2E369DA1" w:rsidR="0061342A" w:rsidRPr="00BA6267" w:rsidRDefault="0061342A" w:rsidP="00F357D8">
      <w:pPr>
        <w:tabs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BA6267">
        <w:rPr>
          <w:bCs/>
          <w:lang w:val="lt-LT"/>
        </w:rPr>
        <w:t>1.</w:t>
      </w:r>
      <w:r w:rsidRPr="00BA6267">
        <w:rPr>
          <w:bCs/>
          <w:lang w:val="lt-LT"/>
        </w:rPr>
        <w:tab/>
        <w:t>Parengto tarybos sprendimo projekto tikslai ir uždaviniai:</w:t>
      </w:r>
    </w:p>
    <w:p w14:paraId="19C501FC" w14:textId="48F23E92" w:rsidR="008B75F1" w:rsidRPr="00582881" w:rsidRDefault="00EA153A" w:rsidP="0058288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582881">
        <w:rPr>
          <w:lang w:val="lt-LT"/>
        </w:rPr>
        <w:t>Sprendimo p</w:t>
      </w:r>
      <w:r w:rsidR="006A6DAA" w:rsidRPr="00582881">
        <w:rPr>
          <w:lang w:val="lt-LT"/>
        </w:rPr>
        <w:t>rojekto tiksla</w:t>
      </w:r>
      <w:r w:rsidR="002B7F3A" w:rsidRPr="00582881">
        <w:rPr>
          <w:lang w:val="lt-LT"/>
        </w:rPr>
        <w:t>s</w:t>
      </w:r>
      <w:r w:rsidR="00F357D8" w:rsidRPr="00582881">
        <w:rPr>
          <w:lang w:val="lt-LT"/>
        </w:rPr>
        <w:t xml:space="preserve"> - pripažinti </w:t>
      </w:r>
      <w:bookmarkStart w:id="0" w:name="_Hlk103089756"/>
      <w:r w:rsidR="00F357D8" w:rsidRPr="00582881">
        <w:rPr>
          <w:lang w:val="lt-LT"/>
        </w:rPr>
        <w:t xml:space="preserve">netekusiu galios </w:t>
      </w:r>
      <w:bookmarkEnd w:id="0"/>
      <w:r w:rsidR="00F357D8" w:rsidRPr="00582881">
        <w:rPr>
          <w:lang w:val="lt-LT"/>
        </w:rPr>
        <w:t xml:space="preserve">Molėtų rajono savivaldybės tarybos 2022 m. kovo 31 d. sprendimą Nr. B1-65 </w:t>
      </w:r>
      <w:bookmarkStart w:id="1" w:name="_Hlk98329965"/>
      <w:r w:rsidR="00F357D8" w:rsidRPr="00582881">
        <w:rPr>
          <w:lang w:val="lt-LT"/>
        </w:rPr>
        <w:t>„</w:t>
      </w:r>
      <w:bookmarkEnd w:id="1"/>
      <w:r w:rsidR="00F357D8" w:rsidRPr="00582881">
        <w:rPr>
          <w:bCs/>
          <w:noProof/>
          <w:lang w:val="lt-LT"/>
        </w:rPr>
        <w:t xml:space="preserve">Dėl Molėtų rajono savivaldybės finansinio turto investavimo ir </w:t>
      </w:r>
      <w:bookmarkStart w:id="2" w:name="_Hlk103087175"/>
      <w:r w:rsidR="00F357D8" w:rsidRPr="00582881">
        <w:rPr>
          <w:bCs/>
          <w:noProof/>
          <w:lang w:val="lt-LT"/>
        </w:rPr>
        <w:t>uždarosios akcinės bendrovės „Molėtų vanduo“</w:t>
      </w:r>
      <w:bookmarkEnd w:id="2"/>
      <w:r w:rsidR="00F357D8" w:rsidRPr="00582881">
        <w:rPr>
          <w:bCs/>
          <w:noProof/>
          <w:lang w:val="lt-LT"/>
        </w:rPr>
        <w:t xml:space="preserve"> įstatinio kapitalo didinimo</w:t>
      </w:r>
      <w:r w:rsidR="00F357D8" w:rsidRPr="00582881">
        <w:rPr>
          <w:lang w:val="lt-LT"/>
        </w:rPr>
        <w:t xml:space="preserve">“ (toliau – Sprendimas). </w:t>
      </w:r>
      <w:r w:rsidR="00E81281" w:rsidRPr="00582881">
        <w:rPr>
          <w:lang w:val="lt-LT" w:eastAsia="lt-LT"/>
        </w:rPr>
        <w:t xml:space="preserve">Lietuvos Respublikos akcinių bendrovių įstatymo 49 straipsnio 4 dalis nustato, kad </w:t>
      </w:r>
      <w:r w:rsidR="00E81281" w:rsidRPr="00582881">
        <w:rPr>
          <w:lang w:val="lt-LT"/>
        </w:rPr>
        <w:t>„Dokumentas, patvirtinantis sprendimą padidinti įstatinį kapitalą, per 10 dienų nuo sprendimo priėmimo turi būti pateiktas juridinių asmenų registro tvarkytojui“.</w:t>
      </w:r>
      <w:r w:rsidR="00E81281" w:rsidRPr="00582881">
        <w:rPr>
          <w:lang w:val="lt-LT" w:eastAsia="lt-LT"/>
        </w:rPr>
        <w:t xml:space="preserve"> Įstatyme nustatytu laiku nepateiktas dokumentas neleidžia vykdyti tolimesnių veiksmų – </w:t>
      </w:r>
      <w:r w:rsidR="00E81281" w:rsidRPr="00582881">
        <w:rPr>
          <w:lang w:val="lt-LT"/>
        </w:rPr>
        <w:t>pakeistų bendrovės įstatų įregistravimo juridinių asmenų registre.</w:t>
      </w:r>
    </w:p>
    <w:p w14:paraId="594873D5" w14:textId="6FF3950B" w:rsidR="0061342A" w:rsidRPr="00582881" w:rsidRDefault="00EA153A" w:rsidP="00756002">
      <w:pPr>
        <w:pStyle w:val="Sraopastraipa"/>
        <w:tabs>
          <w:tab w:val="left" w:pos="993"/>
        </w:tabs>
        <w:spacing w:line="360" w:lineRule="auto"/>
        <w:ind w:left="0" w:firstLine="680"/>
        <w:jc w:val="both"/>
        <w:rPr>
          <w:rFonts w:eastAsiaTheme="minorHAnsi"/>
          <w:lang w:val="lt-LT"/>
        </w:rPr>
      </w:pPr>
      <w:r w:rsidRPr="00582881">
        <w:rPr>
          <w:rFonts w:eastAsiaTheme="minorHAnsi"/>
          <w:lang w:val="lt-LT"/>
        </w:rPr>
        <w:t xml:space="preserve">2. </w:t>
      </w:r>
      <w:r w:rsidR="0061342A" w:rsidRPr="00582881">
        <w:rPr>
          <w:rFonts w:eastAsiaTheme="minorHAnsi"/>
          <w:lang w:val="lt-LT"/>
        </w:rPr>
        <w:t>Siūlomos teisinio reguliavimo nuostatos:</w:t>
      </w:r>
    </w:p>
    <w:p w14:paraId="6EA9B729" w14:textId="6F9E04DF" w:rsidR="00E81281" w:rsidRPr="00582881" w:rsidRDefault="00E81281" w:rsidP="00756002">
      <w:pPr>
        <w:pStyle w:val="Sraopastraipa"/>
        <w:tabs>
          <w:tab w:val="left" w:pos="993"/>
        </w:tabs>
        <w:spacing w:line="360" w:lineRule="auto"/>
        <w:ind w:left="0" w:firstLine="680"/>
        <w:jc w:val="both"/>
        <w:rPr>
          <w:rFonts w:eastAsiaTheme="minorHAnsi"/>
          <w:bCs/>
          <w:lang w:val="lt-LT"/>
        </w:rPr>
      </w:pPr>
      <w:r w:rsidRPr="00582881">
        <w:rPr>
          <w:rFonts w:eastAsiaTheme="minorHAnsi"/>
          <w:lang w:val="lt-LT"/>
        </w:rPr>
        <w:t>Šiuo sprendimu teisinio reguliavimo nuostatos nenustatomos.</w:t>
      </w:r>
    </w:p>
    <w:p w14:paraId="7FD232FA" w14:textId="1AD4166D" w:rsidR="0061342A" w:rsidRPr="00582881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582881">
        <w:rPr>
          <w:rFonts w:eastAsiaTheme="minorHAnsi"/>
          <w:lang w:val="lt-LT"/>
        </w:rPr>
        <w:t xml:space="preserve">3. </w:t>
      </w:r>
      <w:r w:rsidR="0061342A" w:rsidRPr="00582881">
        <w:rPr>
          <w:rFonts w:eastAsiaTheme="minorHAnsi"/>
          <w:lang w:val="lt-LT"/>
        </w:rPr>
        <w:t>Laukiami rezultatai:</w:t>
      </w:r>
    </w:p>
    <w:p w14:paraId="556D03C7" w14:textId="17F8C377" w:rsidR="00281330" w:rsidRPr="00850889" w:rsidRDefault="00281330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Sprendimas pripažįstamas </w:t>
      </w:r>
      <w:r w:rsidRPr="00F357D8">
        <w:rPr>
          <w:color w:val="000000" w:themeColor="text1"/>
          <w:lang w:val="lt-LT"/>
        </w:rPr>
        <w:t>netekusiu galios</w:t>
      </w:r>
      <w:r>
        <w:rPr>
          <w:color w:val="000000" w:themeColor="text1"/>
          <w:lang w:val="lt-LT"/>
        </w:rPr>
        <w:t>.</w:t>
      </w:r>
    </w:p>
    <w:p w14:paraId="00FECB18" w14:textId="77777777" w:rsidR="00281330" w:rsidRDefault="00EA153A" w:rsidP="00281330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BA6267">
        <w:rPr>
          <w:rFonts w:eastAsiaTheme="minorHAnsi"/>
          <w:bCs/>
          <w:lang w:val="lt-LT"/>
        </w:rPr>
        <w:t xml:space="preserve">4. </w:t>
      </w:r>
      <w:r w:rsidR="0061342A" w:rsidRPr="00BA6267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4494C847" w:rsidR="0061342A" w:rsidRPr="00281330" w:rsidRDefault="00281330" w:rsidP="00281330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>
        <w:rPr>
          <w:rFonts w:eastAsiaTheme="minorHAnsi"/>
          <w:lang w:val="lt-LT"/>
        </w:rPr>
        <w:t>L</w:t>
      </w:r>
      <w:r w:rsidR="0061342A" w:rsidRPr="0061342A">
        <w:rPr>
          <w:rFonts w:eastAsiaTheme="minorHAnsi"/>
          <w:lang w:val="lt-LT"/>
        </w:rPr>
        <w:t>ėšų poreiki</w:t>
      </w:r>
      <w:r>
        <w:rPr>
          <w:rFonts w:eastAsiaTheme="minorHAnsi"/>
          <w:lang w:val="lt-LT"/>
        </w:rPr>
        <w:t>o nėra</w:t>
      </w:r>
      <w:r w:rsidR="009D0E8F">
        <w:rPr>
          <w:rFonts w:eastAsiaTheme="minorHAnsi"/>
          <w:lang w:val="lt-LT"/>
        </w:rPr>
        <w:t>.</w:t>
      </w:r>
    </w:p>
    <w:p w14:paraId="0DB1F40F" w14:textId="78CC188E" w:rsidR="00602326" w:rsidRPr="00EC0F56" w:rsidRDefault="00897D4F" w:rsidP="00281330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EC0F56">
        <w:rPr>
          <w:rFonts w:eastAsiaTheme="minorHAnsi"/>
          <w:lang w:val="lt-LT"/>
        </w:rPr>
        <w:t xml:space="preserve">5. </w:t>
      </w:r>
      <w:r w:rsidR="0061342A" w:rsidRPr="00EC0F56">
        <w:rPr>
          <w:rFonts w:eastAsiaTheme="minorHAnsi"/>
          <w:lang w:val="lt-LT"/>
        </w:rPr>
        <w:t>Kiti sprendimui priimti reikalingi pagrindimai, skaičiavimai ar paaiškinimai:</w:t>
      </w:r>
    </w:p>
    <w:p w14:paraId="2281EBB7" w14:textId="59E2D2FC" w:rsidR="00391A08" w:rsidRPr="00EC0F56" w:rsidRDefault="00281330" w:rsidP="00391A08">
      <w:pPr>
        <w:spacing w:after="160" w:line="360" w:lineRule="auto"/>
        <w:ind w:firstLine="709"/>
        <w:contextualSpacing/>
        <w:jc w:val="both"/>
        <w:rPr>
          <w:color w:val="000000" w:themeColor="text1"/>
          <w:lang w:val="lt-LT"/>
        </w:rPr>
      </w:pPr>
      <w:r w:rsidRPr="00AB7902">
        <w:rPr>
          <w:bCs/>
          <w:noProof/>
          <w:lang w:val="lt-LT"/>
        </w:rPr>
        <w:t>UAB „Molėtų vanduo“ 2022 m. gegužės 1</w:t>
      </w:r>
      <w:r w:rsidR="00802B04" w:rsidRPr="00AB7902">
        <w:rPr>
          <w:bCs/>
          <w:noProof/>
          <w:lang w:val="lt-LT"/>
        </w:rPr>
        <w:t>0</w:t>
      </w:r>
      <w:r w:rsidRPr="00AB7902">
        <w:rPr>
          <w:bCs/>
          <w:noProof/>
          <w:lang w:val="lt-LT"/>
        </w:rPr>
        <w:t xml:space="preserve"> d. raštu Nr. </w:t>
      </w:r>
      <w:r w:rsidR="00802B04" w:rsidRPr="00AB7902">
        <w:rPr>
          <w:bCs/>
          <w:noProof/>
          <w:lang w:val="lt-LT"/>
        </w:rPr>
        <w:t xml:space="preserve">IS-51 </w:t>
      </w:r>
      <w:r w:rsidR="00EC0F56" w:rsidRPr="00AB7902">
        <w:rPr>
          <w:bCs/>
          <w:noProof/>
          <w:lang w:val="lt-LT"/>
        </w:rPr>
        <w:t>„</w:t>
      </w:r>
      <w:r w:rsidR="00AB7902" w:rsidRPr="00AB7902">
        <w:rPr>
          <w:bCs/>
          <w:noProof/>
          <w:lang w:val="lt-LT"/>
        </w:rPr>
        <w:t>Dėl įstatų registravimo“</w:t>
      </w:r>
      <w:r w:rsidR="00AB7902">
        <w:rPr>
          <w:bCs/>
          <w:noProof/>
          <w:lang w:val="lt-LT"/>
        </w:rPr>
        <w:t xml:space="preserve"> </w:t>
      </w:r>
      <w:r w:rsidRPr="00EC0F56">
        <w:rPr>
          <w:bCs/>
          <w:noProof/>
          <w:lang w:val="lt-LT"/>
        </w:rPr>
        <w:t xml:space="preserve">informavo, kad Sprendimas per 10 dienų nebuvo pateiktas </w:t>
      </w:r>
      <w:r w:rsidRPr="00EC0F56">
        <w:rPr>
          <w:lang w:val="lt-LT"/>
        </w:rPr>
        <w:t xml:space="preserve">juridinių asmenų registro tvarkytojui. </w:t>
      </w:r>
      <w:r w:rsidR="00391A08" w:rsidRPr="00EC0F56">
        <w:rPr>
          <w:lang w:val="lt-LT"/>
        </w:rPr>
        <w:t xml:space="preserve">Pateikus notarui </w:t>
      </w:r>
      <w:r w:rsidR="009D1AE5" w:rsidRPr="00EC0F56">
        <w:rPr>
          <w:lang w:val="lt-LT"/>
        </w:rPr>
        <w:t xml:space="preserve">tvirtinti </w:t>
      </w:r>
      <w:r w:rsidR="009D1AE5" w:rsidRPr="00EC0F56">
        <w:rPr>
          <w:bCs/>
          <w:lang w:val="lt-LT"/>
        </w:rPr>
        <w:t xml:space="preserve">UAB „Molėtų vanduo“ įstatus, patvirtintus </w:t>
      </w:r>
      <w:r w:rsidR="00391A08" w:rsidRPr="00EC0F56">
        <w:rPr>
          <w:color w:val="000000" w:themeColor="text1"/>
          <w:lang w:val="lt-LT"/>
        </w:rPr>
        <w:t>Molėtų rajono savivaldybės administracijos direktoriaus 2022 m. gegužės 6 d. įsakym</w:t>
      </w:r>
      <w:r w:rsidR="009D1AE5" w:rsidRPr="00EC0F56">
        <w:rPr>
          <w:color w:val="000000" w:themeColor="text1"/>
          <w:lang w:val="lt-LT"/>
        </w:rPr>
        <w:t>u</w:t>
      </w:r>
      <w:r w:rsidR="00391A08" w:rsidRPr="00EC0F56">
        <w:rPr>
          <w:color w:val="000000" w:themeColor="text1"/>
          <w:lang w:val="lt-LT"/>
        </w:rPr>
        <w:t xml:space="preserve"> Nr. B6-518 „</w:t>
      </w:r>
      <w:r w:rsidR="00391A08" w:rsidRPr="00EC0F56">
        <w:rPr>
          <w:bCs/>
          <w:lang w:val="lt-LT"/>
        </w:rPr>
        <w:t>Dėl uždarosios akcinės bendrovės „Molėtų vanduo“ įstatų pakeitimo“</w:t>
      </w:r>
      <w:r w:rsidR="009D1AE5" w:rsidRPr="00EC0F56">
        <w:rPr>
          <w:bCs/>
          <w:lang w:val="lt-LT"/>
        </w:rPr>
        <w:t>,</w:t>
      </w:r>
      <w:r w:rsidR="00391A08" w:rsidRPr="00EC0F56">
        <w:rPr>
          <w:bCs/>
          <w:lang w:val="lt-LT"/>
        </w:rPr>
        <w:t xml:space="preserve"> </w:t>
      </w:r>
      <w:r w:rsidR="009D1AE5" w:rsidRPr="00EC0F56">
        <w:rPr>
          <w:bCs/>
          <w:lang w:val="lt-LT"/>
        </w:rPr>
        <w:t>prašymas buvo atmestas</w:t>
      </w:r>
      <w:r w:rsidR="00A51B0E" w:rsidRPr="00EC0F56">
        <w:rPr>
          <w:bCs/>
          <w:lang w:val="lt-LT"/>
        </w:rPr>
        <w:t xml:space="preserve"> dėl </w:t>
      </w:r>
      <w:r w:rsidR="00A51B0E" w:rsidRPr="00EC0F56">
        <w:rPr>
          <w:lang w:val="lt-LT" w:eastAsia="lt-LT"/>
        </w:rPr>
        <w:t xml:space="preserve">nustatytu laiku nepateikto dokumento </w:t>
      </w:r>
      <w:r w:rsidR="00A51B0E" w:rsidRPr="00EC0F56">
        <w:rPr>
          <w:lang w:val="lt-LT"/>
        </w:rPr>
        <w:t>juridinių asmenų registro tvarkytojui.</w:t>
      </w:r>
    </w:p>
    <w:p w14:paraId="48D700E9" w14:textId="6D3C8DF0" w:rsidR="00281330" w:rsidRPr="00281330" w:rsidRDefault="00281330" w:rsidP="00281330">
      <w:pPr>
        <w:pStyle w:val="Sraopastraipa"/>
        <w:tabs>
          <w:tab w:val="left" w:pos="993"/>
        </w:tabs>
        <w:spacing w:line="360" w:lineRule="auto"/>
        <w:ind w:left="0" w:firstLine="709"/>
        <w:rPr>
          <w:rFonts w:eastAsiaTheme="minorHAnsi"/>
          <w:lang w:val="lt-LT"/>
        </w:rPr>
      </w:pPr>
    </w:p>
    <w:sectPr w:rsidR="00281330" w:rsidRPr="00281330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112B" w14:textId="77777777" w:rsidR="004F55BF" w:rsidRDefault="004F55BF" w:rsidP="00F03BB0">
      <w:r>
        <w:separator/>
      </w:r>
    </w:p>
  </w:endnote>
  <w:endnote w:type="continuationSeparator" w:id="0">
    <w:p w14:paraId="25F4093A" w14:textId="77777777" w:rsidR="004F55BF" w:rsidRDefault="004F55BF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1628" w14:textId="77777777" w:rsidR="004F55BF" w:rsidRDefault="004F55BF" w:rsidP="00F03BB0">
      <w:r>
        <w:separator/>
      </w:r>
    </w:p>
  </w:footnote>
  <w:footnote w:type="continuationSeparator" w:id="0">
    <w:p w14:paraId="6F712D9B" w14:textId="77777777" w:rsidR="004F55BF" w:rsidRDefault="004F55BF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EndPr/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4481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295013">
    <w:abstractNumId w:val="3"/>
  </w:num>
  <w:num w:numId="3" w16cid:durableId="27671806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5553129">
    <w:abstractNumId w:val="2"/>
  </w:num>
  <w:num w:numId="5" w16cid:durableId="1999769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374F1"/>
    <w:rsid w:val="000469BB"/>
    <w:rsid w:val="00050830"/>
    <w:rsid w:val="00065CF3"/>
    <w:rsid w:val="0007351D"/>
    <w:rsid w:val="00077CE1"/>
    <w:rsid w:val="00082C69"/>
    <w:rsid w:val="0008322B"/>
    <w:rsid w:val="00085A87"/>
    <w:rsid w:val="00087AF8"/>
    <w:rsid w:val="0009480D"/>
    <w:rsid w:val="000A3560"/>
    <w:rsid w:val="000C5E6C"/>
    <w:rsid w:val="000D13D9"/>
    <w:rsid w:val="000E0C27"/>
    <w:rsid w:val="000E7442"/>
    <w:rsid w:val="000E74E8"/>
    <w:rsid w:val="000F3322"/>
    <w:rsid w:val="001055CF"/>
    <w:rsid w:val="00105996"/>
    <w:rsid w:val="001078A8"/>
    <w:rsid w:val="00111571"/>
    <w:rsid w:val="00115E10"/>
    <w:rsid w:val="001274A8"/>
    <w:rsid w:val="00136346"/>
    <w:rsid w:val="00145BAE"/>
    <w:rsid w:val="001518D8"/>
    <w:rsid w:val="00152A69"/>
    <w:rsid w:val="00155260"/>
    <w:rsid w:val="00160665"/>
    <w:rsid w:val="00172632"/>
    <w:rsid w:val="0017597A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09A5"/>
    <w:rsid w:val="00266FC1"/>
    <w:rsid w:val="0027662A"/>
    <w:rsid w:val="00281330"/>
    <w:rsid w:val="00282D2B"/>
    <w:rsid w:val="002837C5"/>
    <w:rsid w:val="00285212"/>
    <w:rsid w:val="00296EAC"/>
    <w:rsid w:val="002A5FF9"/>
    <w:rsid w:val="002B1356"/>
    <w:rsid w:val="002B7EB2"/>
    <w:rsid w:val="002B7F3A"/>
    <w:rsid w:val="002C086D"/>
    <w:rsid w:val="002C51A2"/>
    <w:rsid w:val="002C5692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56181"/>
    <w:rsid w:val="00361593"/>
    <w:rsid w:val="0037056E"/>
    <w:rsid w:val="00371312"/>
    <w:rsid w:val="0037242B"/>
    <w:rsid w:val="003743B9"/>
    <w:rsid w:val="00375960"/>
    <w:rsid w:val="003762B3"/>
    <w:rsid w:val="00376CED"/>
    <w:rsid w:val="00377CF3"/>
    <w:rsid w:val="00386688"/>
    <w:rsid w:val="00387CD0"/>
    <w:rsid w:val="00391A08"/>
    <w:rsid w:val="003941C5"/>
    <w:rsid w:val="003A4CF0"/>
    <w:rsid w:val="003B0061"/>
    <w:rsid w:val="003B7481"/>
    <w:rsid w:val="003D3113"/>
    <w:rsid w:val="003D4FB0"/>
    <w:rsid w:val="003E1C75"/>
    <w:rsid w:val="003E4A91"/>
    <w:rsid w:val="003E6298"/>
    <w:rsid w:val="003F40A8"/>
    <w:rsid w:val="00403406"/>
    <w:rsid w:val="00430F66"/>
    <w:rsid w:val="00446A7F"/>
    <w:rsid w:val="00463E84"/>
    <w:rsid w:val="004800C6"/>
    <w:rsid w:val="00494E78"/>
    <w:rsid w:val="004A1BA5"/>
    <w:rsid w:val="004A374B"/>
    <w:rsid w:val="004A60D4"/>
    <w:rsid w:val="004A72B5"/>
    <w:rsid w:val="004B5F31"/>
    <w:rsid w:val="004D4A71"/>
    <w:rsid w:val="004D6C1C"/>
    <w:rsid w:val="004E2938"/>
    <w:rsid w:val="004F55BF"/>
    <w:rsid w:val="005036E8"/>
    <w:rsid w:val="00504DDC"/>
    <w:rsid w:val="005074BD"/>
    <w:rsid w:val="005158FF"/>
    <w:rsid w:val="0052047C"/>
    <w:rsid w:val="00522EC2"/>
    <w:rsid w:val="00530797"/>
    <w:rsid w:val="00533909"/>
    <w:rsid w:val="00551C13"/>
    <w:rsid w:val="0056009F"/>
    <w:rsid w:val="005703D1"/>
    <w:rsid w:val="005755D7"/>
    <w:rsid w:val="005756D3"/>
    <w:rsid w:val="00582881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2E5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3930"/>
    <w:rsid w:val="006B44A7"/>
    <w:rsid w:val="006C2398"/>
    <w:rsid w:val="006C4D43"/>
    <w:rsid w:val="006D4C5D"/>
    <w:rsid w:val="006D525B"/>
    <w:rsid w:val="006D64C4"/>
    <w:rsid w:val="006D7BF3"/>
    <w:rsid w:val="006E3268"/>
    <w:rsid w:val="006E63C6"/>
    <w:rsid w:val="006E6E62"/>
    <w:rsid w:val="006F2BC2"/>
    <w:rsid w:val="006F6111"/>
    <w:rsid w:val="006F7F8F"/>
    <w:rsid w:val="00713F27"/>
    <w:rsid w:val="00721260"/>
    <w:rsid w:val="00732E4F"/>
    <w:rsid w:val="00733EAD"/>
    <w:rsid w:val="00735018"/>
    <w:rsid w:val="00743F12"/>
    <w:rsid w:val="00756002"/>
    <w:rsid w:val="00763B88"/>
    <w:rsid w:val="007653B6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F3193"/>
    <w:rsid w:val="007F6A6A"/>
    <w:rsid w:val="00802B04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50889"/>
    <w:rsid w:val="00861115"/>
    <w:rsid w:val="0086471D"/>
    <w:rsid w:val="00880A3F"/>
    <w:rsid w:val="00885F66"/>
    <w:rsid w:val="00890AE0"/>
    <w:rsid w:val="008956E0"/>
    <w:rsid w:val="00897D4F"/>
    <w:rsid w:val="008B75F1"/>
    <w:rsid w:val="008C223B"/>
    <w:rsid w:val="008C5080"/>
    <w:rsid w:val="008E5A65"/>
    <w:rsid w:val="008F785D"/>
    <w:rsid w:val="00905479"/>
    <w:rsid w:val="00907533"/>
    <w:rsid w:val="009134C2"/>
    <w:rsid w:val="0091415F"/>
    <w:rsid w:val="00922A84"/>
    <w:rsid w:val="0092476D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5D6A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0E8F"/>
    <w:rsid w:val="009D1AE5"/>
    <w:rsid w:val="009D2954"/>
    <w:rsid w:val="009D4565"/>
    <w:rsid w:val="009E3449"/>
    <w:rsid w:val="009F57FC"/>
    <w:rsid w:val="00A17C7D"/>
    <w:rsid w:val="00A17E8F"/>
    <w:rsid w:val="00A34ECB"/>
    <w:rsid w:val="00A36D9B"/>
    <w:rsid w:val="00A41334"/>
    <w:rsid w:val="00A41EFD"/>
    <w:rsid w:val="00A45341"/>
    <w:rsid w:val="00A51B0E"/>
    <w:rsid w:val="00A725A5"/>
    <w:rsid w:val="00A748AF"/>
    <w:rsid w:val="00A77C32"/>
    <w:rsid w:val="00A92DA7"/>
    <w:rsid w:val="00AA2771"/>
    <w:rsid w:val="00AA298A"/>
    <w:rsid w:val="00AB7902"/>
    <w:rsid w:val="00AD2BB1"/>
    <w:rsid w:val="00AD3D1E"/>
    <w:rsid w:val="00AE2BB5"/>
    <w:rsid w:val="00AE4838"/>
    <w:rsid w:val="00AF0B57"/>
    <w:rsid w:val="00AF1A0B"/>
    <w:rsid w:val="00AF5EF6"/>
    <w:rsid w:val="00AF63C2"/>
    <w:rsid w:val="00B029F3"/>
    <w:rsid w:val="00B073E0"/>
    <w:rsid w:val="00B075A0"/>
    <w:rsid w:val="00B1195F"/>
    <w:rsid w:val="00B26622"/>
    <w:rsid w:val="00B30BEC"/>
    <w:rsid w:val="00B37412"/>
    <w:rsid w:val="00B469BA"/>
    <w:rsid w:val="00B613DD"/>
    <w:rsid w:val="00B61F8F"/>
    <w:rsid w:val="00B62766"/>
    <w:rsid w:val="00B63A03"/>
    <w:rsid w:val="00B66E2B"/>
    <w:rsid w:val="00B7183B"/>
    <w:rsid w:val="00B71A6F"/>
    <w:rsid w:val="00B8685A"/>
    <w:rsid w:val="00B935D2"/>
    <w:rsid w:val="00B95E85"/>
    <w:rsid w:val="00BA17D2"/>
    <w:rsid w:val="00BA6267"/>
    <w:rsid w:val="00BC698D"/>
    <w:rsid w:val="00BD724E"/>
    <w:rsid w:val="00BE0F5B"/>
    <w:rsid w:val="00BF0D4C"/>
    <w:rsid w:val="00BF40D0"/>
    <w:rsid w:val="00BF664B"/>
    <w:rsid w:val="00C02094"/>
    <w:rsid w:val="00C12FBF"/>
    <w:rsid w:val="00C14C15"/>
    <w:rsid w:val="00C16CD0"/>
    <w:rsid w:val="00C21A1A"/>
    <w:rsid w:val="00C3724D"/>
    <w:rsid w:val="00C542A9"/>
    <w:rsid w:val="00C70089"/>
    <w:rsid w:val="00C70387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15E7"/>
    <w:rsid w:val="00CB3249"/>
    <w:rsid w:val="00CC61BE"/>
    <w:rsid w:val="00CC7B05"/>
    <w:rsid w:val="00CD1A9A"/>
    <w:rsid w:val="00CD1C94"/>
    <w:rsid w:val="00CE0649"/>
    <w:rsid w:val="00CE3333"/>
    <w:rsid w:val="00CE4761"/>
    <w:rsid w:val="00D21B0C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567E"/>
    <w:rsid w:val="00D76C74"/>
    <w:rsid w:val="00D825C9"/>
    <w:rsid w:val="00D8370A"/>
    <w:rsid w:val="00D863DB"/>
    <w:rsid w:val="00DA25C0"/>
    <w:rsid w:val="00DA6975"/>
    <w:rsid w:val="00DB01A5"/>
    <w:rsid w:val="00DB2F91"/>
    <w:rsid w:val="00DB7F29"/>
    <w:rsid w:val="00DC0D83"/>
    <w:rsid w:val="00DC43F1"/>
    <w:rsid w:val="00DD0C1A"/>
    <w:rsid w:val="00DD257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81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0F56"/>
    <w:rsid w:val="00EC18BC"/>
    <w:rsid w:val="00EC3ECF"/>
    <w:rsid w:val="00ED3770"/>
    <w:rsid w:val="00ED7371"/>
    <w:rsid w:val="00EE2D88"/>
    <w:rsid w:val="00EF1C8F"/>
    <w:rsid w:val="00EF564F"/>
    <w:rsid w:val="00EF6A0E"/>
    <w:rsid w:val="00EF6B3A"/>
    <w:rsid w:val="00EF7B2F"/>
    <w:rsid w:val="00F02BBD"/>
    <w:rsid w:val="00F03588"/>
    <w:rsid w:val="00F03BB0"/>
    <w:rsid w:val="00F0782B"/>
    <w:rsid w:val="00F14DD1"/>
    <w:rsid w:val="00F2642A"/>
    <w:rsid w:val="00F357D8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0993"/>
    <w:rsid w:val="00FA41D3"/>
    <w:rsid w:val="00FA597A"/>
    <w:rsid w:val="00FB42DB"/>
    <w:rsid w:val="00FC4080"/>
    <w:rsid w:val="00FC606C"/>
    <w:rsid w:val="00FD3B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  <w:style w:type="character" w:customStyle="1" w:styleId="font14">
    <w:name w:val="font14"/>
    <w:basedOn w:val="Numatytasispastraiposriftas"/>
    <w:rsid w:val="00087AF8"/>
  </w:style>
  <w:style w:type="character" w:styleId="Emfaz">
    <w:name w:val="Emphasis"/>
    <w:basedOn w:val="Numatytasispastraiposriftas"/>
    <w:uiPriority w:val="20"/>
    <w:qFormat/>
    <w:rsid w:val="00A92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2</cp:revision>
  <cp:lastPrinted>2013-12-12T09:40:00Z</cp:lastPrinted>
  <dcterms:created xsi:type="dcterms:W3CDTF">2022-05-11T11:27:00Z</dcterms:created>
  <dcterms:modified xsi:type="dcterms:W3CDTF">2022-05-11T11:27:00Z</dcterms:modified>
</cp:coreProperties>
</file>