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DD15" w14:textId="77777777" w:rsidR="003E2603" w:rsidRPr="004B65C4" w:rsidRDefault="003E2603" w:rsidP="004B65C4">
      <w:pPr>
        <w:spacing w:after="0" w:line="240" w:lineRule="auto"/>
        <w:ind w:left="5670"/>
        <w:rPr>
          <w:rFonts w:ascii="Times New Roman" w:hAnsi="Times New Roman" w:cs="Times New Roman"/>
          <w:sz w:val="24"/>
          <w:szCs w:val="24"/>
          <w:lang w:val="lt-LT"/>
        </w:rPr>
      </w:pPr>
      <w:r w:rsidRPr="004B65C4">
        <w:rPr>
          <w:rFonts w:ascii="Times New Roman" w:hAnsi="Times New Roman" w:cs="Times New Roman"/>
          <w:sz w:val="24"/>
          <w:szCs w:val="24"/>
          <w:lang w:val="lt-LT"/>
        </w:rPr>
        <w:t>PRITARTA</w:t>
      </w:r>
    </w:p>
    <w:p w14:paraId="50DD5D99" w14:textId="4DC3C81C" w:rsidR="003E2603" w:rsidRPr="004B65C4" w:rsidRDefault="003E2603" w:rsidP="004B65C4">
      <w:pPr>
        <w:spacing w:after="0" w:line="240" w:lineRule="auto"/>
        <w:ind w:left="5670"/>
        <w:rPr>
          <w:rFonts w:ascii="Times New Roman" w:hAnsi="Times New Roman" w:cs="Times New Roman"/>
          <w:sz w:val="24"/>
          <w:szCs w:val="24"/>
          <w:lang w:val="lt-LT"/>
        </w:rPr>
      </w:pPr>
      <w:r w:rsidRPr="004B65C4">
        <w:rPr>
          <w:rFonts w:ascii="Times New Roman" w:hAnsi="Times New Roman" w:cs="Times New Roman"/>
          <w:sz w:val="24"/>
          <w:szCs w:val="24"/>
          <w:lang w:val="lt-LT"/>
        </w:rPr>
        <w:t xml:space="preserve">Molėtų rajono savivaldybės tarybos </w:t>
      </w:r>
    </w:p>
    <w:p w14:paraId="575C90CB" w14:textId="5622B726" w:rsidR="003E2603" w:rsidRPr="004B65C4" w:rsidRDefault="003E2603" w:rsidP="004B65C4">
      <w:pPr>
        <w:spacing w:after="0" w:line="240" w:lineRule="auto"/>
        <w:ind w:left="5670"/>
        <w:rPr>
          <w:rFonts w:ascii="Times New Roman" w:hAnsi="Times New Roman" w:cs="Times New Roman"/>
          <w:sz w:val="24"/>
          <w:szCs w:val="24"/>
          <w:lang w:val="lt-LT"/>
        </w:rPr>
      </w:pPr>
      <w:r w:rsidRPr="004B65C4">
        <w:rPr>
          <w:rFonts w:ascii="Times New Roman" w:hAnsi="Times New Roman" w:cs="Times New Roman"/>
          <w:sz w:val="24"/>
          <w:szCs w:val="24"/>
          <w:lang w:val="lt-LT"/>
        </w:rPr>
        <w:t>2022 m. balandžio</w:t>
      </w:r>
      <w:r w:rsidR="004B65C4">
        <w:rPr>
          <w:rFonts w:ascii="Times New Roman" w:hAnsi="Times New Roman" w:cs="Times New Roman"/>
          <w:sz w:val="24"/>
          <w:szCs w:val="24"/>
          <w:lang w:val="lt-LT"/>
        </w:rPr>
        <w:t xml:space="preserve">            </w:t>
      </w:r>
      <w:r w:rsidRPr="004B65C4">
        <w:rPr>
          <w:rFonts w:ascii="Times New Roman" w:hAnsi="Times New Roman" w:cs="Times New Roman"/>
          <w:sz w:val="24"/>
          <w:szCs w:val="24"/>
          <w:lang w:val="lt-LT"/>
        </w:rPr>
        <w:t xml:space="preserve"> d. sprendimu Nr. B1-</w:t>
      </w:r>
    </w:p>
    <w:p w14:paraId="152BB043" w14:textId="77777777" w:rsidR="003E2603" w:rsidRPr="004B65C4" w:rsidRDefault="003E2603" w:rsidP="003E2603">
      <w:pPr>
        <w:spacing w:after="0"/>
        <w:rPr>
          <w:rFonts w:ascii="Times New Roman" w:hAnsi="Times New Roman" w:cs="Times New Roman"/>
          <w:b/>
          <w:sz w:val="24"/>
          <w:szCs w:val="24"/>
          <w:lang w:val="lt-LT"/>
        </w:rPr>
      </w:pPr>
    </w:p>
    <w:p w14:paraId="4815BF20" w14:textId="77777777" w:rsidR="003E2603" w:rsidRPr="004B65C4" w:rsidRDefault="003E2603" w:rsidP="00824BF5">
      <w:pPr>
        <w:tabs>
          <w:tab w:val="left" w:pos="6960"/>
        </w:tabs>
        <w:ind w:right="-897" w:firstLine="709"/>
        <w:jc w:val="both"/>
        <w:rPr>
          <w:rFonts w:ascii="Times New Roman" w:hAnsi="Times New Roman" w:cs="Times New Roman"/>
          <w:sz w:val="24"/>
          <w:szCs w:val="24"/>
          <w:lang w:val="lt-LT"/>
        </w:rPr>
      </w:pPr>
    </w:p>
    <w:p w14:paraId="0551FEBA" w14:textId="77777777" w:rsidR="003E2603" w:rsidRPr="004B65C4" w:rsidRDefault="003E2603" w:rsidP="00824BF5">
      <w:pPr>
        <w:ind w:right="-22" w:firstLine="709"/>
        <w:jc w:val="center"/>
        <w:rPr>
          <w:rFonts w:ascii="Times New Roman" w:hAnsi="Times New Roman" w:cs="Times New Roman"/>
          <w:b/>
          <w:sz w:val="24"/>
          <w:szCs w:val="24"/>
          <w:lang w:val="lt-LT"/>
        </w:rPr>
      </w:pPr>
      <w:r w:rsidRPr="004B65C4">
        <w:rPr>
          <w:rFonts w:ascii="Times New Roman" w:hAnsi="Times New Roman" w:cs="Times New Roman"/>
          <w:b/>
          <w:sz w:val="24"/>
          <w:szCs w:val="24"/>
          <w:lang w:val="lt-LT"/>
        </w:rPr>
        <w:t xml:space="preserve">   MOLĖTŲ RAJONO UGNIAGESIŲ TARNYBOS 2021 METŲ VEIKLOS ATASKAITA</w:t>
      </w:r>
    </w:p>
    <w:p w14:paraId="35A5DFB7" w14:textId="77777777" w:rsidR="003E2603" w:rsidRPr="004B65C4" w:rsidRDefault="003E2603" w:rsidP="00824BF5">
      <w:pPr>
        <w:spacing w:after="0" w:line="360" w:lineRule="auto"/>
        <w:ind w:right="-897" w:firstLine="709"/>
        <w:jc w:val="both"/>
        <w:rPr>
          <w:rFonts w:ascii="Times New Roman" w:hAnsi="Times New Roman" w:cs="Times New Roman"/>
          <w:b/>
          <w:bCs/>
          <w:iCs/>
          <w:sz w:val="24"/>
          <w:szCs w:val="24"/>
          <w:lang w:val="lt-LT"/>
        </w:rPr>
      </w:pPr>
    </w:p>
    <w:p w14:paraId="37844786" w14:textId="77777777" w:rsidR="003E2603" w:rsidRPr="004B65C4" w:rsidRDefault="003E2603" w:rsidP="004C37DF">
      <w:pPr>
        <w:spacing w:after="0" w:line="360" w:lineRule="auto"/>
        <w:ind w:firstLine="709"/>
        <w:jc w:val="both"/>
        <w:rPr>
          <w:rFonts w:ascii="Times New Roman" w:hAnsi="Times New Roman" w:cs="Times New Roman"/>
          <w:b/>
          <w:bCs/>
          <w:iCs/>
          <w:sz w:val="24"/>
          <w:szCs w:val="24"/>
          <w:lang w:val="lt-LT"/>
        </w:rPr>
      </w:pPr>
      <w:r w:rsidRPr="004B65C4">
        <w:rPr>
          <w:rFonts w:ascii="Times New Roman" w:hAnsi="Times New Roman" w:cs="Times New Roman"/>
          <w:b/>
          <w:bCs/>
          <w:iCs/>
          <w:sz w:val="24"/>
          <w:szCs w:val="24"/>
          <w:lang w:val="lt-LT"/>
        </w:rPr>
        <w:t>Vadovo žodis</w:t>
      </w:r>
    </w:p>
    <w:p w14:paraId="68B8A390" w14:textId="5557744E" w:rsidR="003E2603" w:rsidRPr="004B65C4" w:rsidRDefault="003E2603" w:rsidP="004C37DF">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Molėtų rajono ugniagesių tarnyba  (toliau – Ugniagesių tarnyba), yra savivaldybės biudžetinė įstaiga - nuolatinės parengties civilinės saugos ir gelbėjimo sistemos dalis, gesinanti gaisrus ir atliekanti pirminius žmonių bei turto gelbėjimo darbus. Ugniagesių tarnybos ugniagesių komandos (toliai -UK) į įvykius vyksta pagal patvirtintus pajėgų sutelkimo planus. Iškvietimą į įvykius atlieka Valstybinės priešgaisrinės gelbėjimo tarnybos (toliau- PGT) Bendrojo pagalbos centro Alytaus skyrius (toliau- BPC).</w:t>
      </w:r>
    </w:p>
    <w:p w14:paraId="0E67BAE2" w14:textId="1715A9FB" w:rsidR="003E2603" w:rsidRPr="004B65C4" w:rsidRDefault="003E2603" w:rsidP="004C37DF">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Ugniagesių tarnybos struktūrą sudaro administracija ir 5 padaliniai (ugniagesių komandos). Tarnyba yra pavaldi Molėtų rajono savivaldybės administracijai. Incidento vietoje, ji tampa pavaldi VPGT, kuri kontroliuoja savivaldybių priešgaisrinių tarnybų parengtį ir vadovauja incidentų likvidavimo darbams. Iki 2022-ų metų įstaigos buhalterinę apskaitą vykdė Molėtų paslaugų centras.</w:t>
      </w:r>
    </w:p>
    <w:p w14:paraId="3C793556" w14:textId="3526CD43" w:rsidR="003E2603" w:rsidRPr="004B65C4" w:rsidRDefault="003E2603" w:rsidP="004C37DF">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2021 metais Molėtų rajone priešgaisrinėmis gelbėjimo pajėgomis (VPGT ir UK)  likviduota  87 gaisrai, atlikta 136 gelbėjimo darbų. Gaisruose žuvo 3 asmenys. Traumuota gaisruose 1 asmuo. Gaisruose išgelbėtas 1 asmuo. Ugniagesių tarnybos darbuotojai ir savanoriai ugniagesiai,  veiklos metu išgelbėjo 2 gyventojus vykdydami gelbėjimo darbus.</w:t>
      </w:r>
    </w:p>
    <w:p w14:paraId="10FFF7CA" w14:textId="530C7FC6" w:rsidR="003E2603" w:rsidRPr="004B65C4" w:rsidRDefault="003E2603" w:rsidP="00824BF5">
      <w:pPr>
        <w:spacing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 xml:space="preserve">Molėtų rajono ugniagesių komandų darbas 2021 m. </w:t>
      </w:r>
    </w:p>
    <w:tbl>
      <w:tblPr>
        <w:tblW w:w="9315" w:type="dxa"/>
        <w:tblInd w:w="279" w:type="dxa"/>
        <w:tblLayout w:type="fixed"/>
        <w:tblCellMar>
          <w:left w:w="10" w:type="dxa"/>
          <w:right w:w="10" w:type="dxa"/>
        </w:tblCellMar>
        <w:tblLook w:val="0000" w:firstRow="0" w:lastRow="0" w:firstColumn="0" w:lastColumn="0" w:noHBand="0" w:noVBand="0"/>
      </w:tblPr>
      <w:tblGrid>
        <w:gridCol w:w="1602"/>
        <w:gridCol w:w="1233"/>
        <w:gridCol w:w="1717"/>
        <w:gridCol w:w="1242"/>
        <w:gridCol w:w="1232"/>
        <w:gridCol w:w="1202"/>
        <w:gridCol w:w="1087"/>
      </w:tblGrid>
      <w:tr w:rsidR="003E2603" w:rsidRPr="004B65C4" w14:paraId="56BB3ED4" w14:textId="77777777" w:rsidTr="004B65C4">
        <w:trPr>
          <w:trHeight w:val="647"/>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D1C82A" w14:textId="77777777" w:rsidR="003E2603" w:rsidRPr="004B65C4" w:rsidRDefault="003E2603" w:rsidP="009F273B">
            <w:pPr>
              <w:pStyle w:val="Standard"/>
              <w:snapToGrid w:val="0"/>
              <w:jc w:val="center"/>
              <w:rPr>
                <w:lang w:val="lt-LT"/>
              </w:rPr>
            </w:pPr>
            <w:r w:rsidRPr="004B65C4">
              <w:rPr>
                <w:lang w:val="lt-LT"/>
              </w:rPr>
              <w:t>Ugniagesių komanda</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8CD8B" w14:textId="10B0E64F" w:rsidR="003E2603" w:rsidRPr="004B65C4" w:rsidRDefault="003E2603" w:rsidP="009F273B">
            <w:pPr>
              <w:pStyle w:val="Standard"/>
              <w:jc w:val="center"/>
              <w:rPr>
                <w:lang w:val="lt-LT"/>
              </w:rPr>
            </w:pPr>
            <w:r w:rsidRPr="004B65C4">
              <w:rPr>
                <w:lang w:val="lt-LT"/>
              </w:rPr>
              <w:t>Visi išvykimai   2021 m.</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F248F9" w14:textId="77777777" w:rsidR="003E2603" w:rsidRPr="004B65C4" w:rsidRDefault="003E2603" w:rsidP="009F273B">
            <w:pPr>
              <w:pStyle w:val="Standard"/>
              <w:jc w:val="center"/>
              <w:rPr>
                <w:lang w:val="lt-LT"/>
              </w:rPr>
            </w:pPr>
            <w:r w:rsidRPr="004B65C4">
              <w:rPr>
                <w:lang w:val="lt-LT"/>
              </w:rPr>
              <w:t>Į gaisrą gyvenamajame ir gamybos sektoriuje</w:t>
            </w:r>
          </w:p>
          <w:p w14:paraId="18E685D9" w14:textId="77777777" w:rsidR="003E2603" w:rsidRPr="004B65C4" w:rsidRDefault="003E2603" w:rsidP="009F273B">
            <w:pPr>
              <w:pStyle w:val="Standard"/>
              <w:jc w:val="center"/>
              <w:rPr>
                <w:lang w:val="lt-LT"/>
              </w:rPr>
            </w:pPr>
            <w:r w:rsidRPr="004B65C4">
              <w:rPr>
                <w:lang w:val="lt-LT"/>
              </w:rPr>
              <w:t>2021 m.</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9A661" w14:textId="77777777" w:rsidR="003E2603" w:rsidRPr="004B65C4" w:rsidRDefault="003E2603" w:rsidP="009F273B">
            <w:pPr>
              <w:pStyle w:val="Standard"/>
              <w:jc w:val="center"/>
              <w:rPr>
                <w:lang w:val="lt-LT"/>
              </w:rPr>
            </w:pPr>
            <w:r w:rsidRPr="004B65C4">
              <w:rPr>
                <w:lang w:val="lt-LT"/>
              </w:rPr>
              <w:t>Į gaisrą atviroje teritorijoje</w:t>
            </w:r>
          </w:p>
          <w:p w14:paraId="2D60BB32" w14:textId="77777777" w:rsidR="003E2603" w:rsidRPr="004B65C4" w:rsidRDefault="003E2603" w:rsidP="009F273B">
            <w:pPr>
              <w:pStyle w:val="Standard"/>
              <w:jc w:val="center"/>
              <w:rPr>
                <w:lang w:val="lt-LT"/>
              </w:rPr>
            </w:pPr>
            <w:r w:rsidRPr="004B65C4">
              <w:rPr>
                <w:lang w:val="lt-LT"/>
              </w:rPr>
              <w:t>2021 m</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A2C7A" w14:textId="77777777" w:rsidR="003E2603" w:rsidRPr="004B65C4" w:rsidRDefault="003E2603" w:rsidP="009F273B">
            <w:pPr>
              <w:pStyle w:val="Standard"/>
              <w:jc w:val="center"/>
              <w:rPr>
                <w:lang w:val="lt-LT"/>
              </w:rPr>
            </w:pPr>
            <w:r w:rsidRPr="004B65C4">
              <w:rPr>
                <w:lang w:val="lt-LT"/>
              </w:rPr>
              <w:t>Į gelbėjimo darbus</w:t>
            </w:r>
          </w:p>
          <w:p w14:paraId="028930D2" w14:textId="77777777" w:rsidR="003E2603" w:rsidRPr="004B65C4" w:rsidRDefault="003E2603" w:rsidP="009F273B">
            <w:pPr>
              <w:pStyle w:val="Standard"/>
              <w:jc w:val="center"/>
              <w:rPr>
                <w:lang w:val="lt-LT"/>
              </w:rPr>
            </w:pPr>
            <w:r w:rsidRPr="004B65C4">
              <w:rPr>
                <w:lang w:val="lt-LT"/>
              </w:rPr>
              <w:t>2021 m</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229C5D" w14:textId="77777777" w:rsidR="003E2603" w:rsidRPr="004B65C4" w:rsidRDefault="003E2603" w:rsidP="009F273B">
            <w:pPr>
              <w:pStyle w:val="Standard"/>
              <w:jc w:val="center"/>
              <w:rPr>
                <w:lang w:val="lt-LT"/>
              </w:rPr>
            </w:pPr>
            <w:r w:rsidRPr="004B65C4">
              <w:rPr>
                <w:lang w:val="lt-LT"/>
              </w:rPr>
              <w:t>Į kitus</w:t>
            </w:r>
          </w:p>
          <w:p w14:paraId="1ED57ED8" w14:textId="77777777" w:rsidR="003E2603" w:rsidRPr="004B65C4" w:rsidRDefault="003E2603" w:rsidP="009F273B">
            <w:pPr>
              <w:pStyle w:val="Standard"/>
              <w:jc w:val="center"/>
              <w:rPr>
                <w:lang w:val="lt-LT"/>
              </w:rPr>
            </w:pPr>
            <w:r w:rsidRPr="004B65C4">
              <w:rPr>
                <w:lang w:val="lt-LT"/>
              </w:rPr>
              <w:t>darbus *</w:t>
            </w:r>
          </w:p>
          <w:p w14:paraId="7F6FF3E4" w14:textId="77777777" w:rsidR="003E2603" w:rsidRPr="004B65C4" w:rsidRDefault="003E2603" w:rsidP="009F273B">
            <w:pPr>
              <w:pStyle w:val="Standard"/>
              <w:jc w:val="center"/>
              <w:rPr>
                <w:lang w:val="lt-LT"/>
              </w:rPr>
            </w:pPr>
            <w:r w:rsidRPr="004B65C4">
              <w:rPr>
                <w:lang w:val="lt-LT"/>
              </w:rPr>
              <w:t>2021 m</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C605A" w14:textId="77777777" w:rsidR="003E2603" w:rsidRPr="004B65C4" w:rsidRDefault="003E2603" w:rsidP="009F273B">
            <w:pPr>
              <w:pStyle w:val="Standard"/>
              <w:jc w:val="center"/>
              <w:rPr>
                <w:lang w:val="lt-LT"/>
              </w:rPr>
            </w:pPr>
            <w:r w:rsidRPr="004B65C4">
              <w:rPr>
                <w:lang w:val="lt-LT"/>
              </w:rPr>
              <w:t>Į gretimus rajonus</w:t>
            </w:r>
          </w:p>
          <w:p w14:paraId="7B390D2C" w14:textId="77777777" w:rsidR="003E2603" w:rsidRPr="004B65C4" w:rsidRDefault="003E2603" w:rsidP="009F273B">
            <w:pPr>
              <w:pStyle w:val="Standard"/>
              <w:jc w:val="center"/>
              <w:rPr>
                <w:lang w:val="lt-LT"/>
              </w:rPr>
            </w:pPr>
            <w:r w:rsidRPr="004B65C4">
              <w:rPr>
                <w:lang w:val="lt-LT"/>
              </w:rPr>
              <w:t>2021 m</w:t>
            </w:r>
          </w:p>
        </w:tc>
      </w:tr>
      <w:tr w:rsidR="003E2603" w:rsidRPr="004B65C4" w14:paraId="5540C0FD" w14:textId="77777777" w:rsidTr="004B65C4">
        <w:trPr>
          <w:trHeight w:val="231"/>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662FF1" w14:textId="77777777" w:rsidR="003E2603" w:rsidRPr="004B65C4" w:rsidRDefault="003E2603" w:rsidP="009F273B">
            <w:pPr>
              <w:pStyle w:val="Standard"/>
              <w:jc w:val="center"/>
              <w:rPr>
                <w:lang w:val="lt-LT"/>
              </w:rPr>
            </w:pPr>
            <w:r w:rsidRPr="004B65C4">
              <w:rPr>
                <w:lang w:val="lt-LT"/>
              </w:rPr>
              <w:t>Alantos</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4A2417" w14:textId="77777777" w:rsidR="003E2603" w:rsidRPr="004B65C4" w:rsidRDefault="003E2603" w:rsidP="009F273B">
            <w:pPr>
              <w:pStyle w:val="Standard"/>
              <w:jc w:val="center"/>
              <w:rPr>
                <w:lang w:val="lt-LT"/>
              </w:rPr>
            </w:pPr>
            <w:r w:rsidRPr="004B65C4">
              <w:rPr>
                <w:lang w:val="lt-LT"/>
              </w:rPr>
              <w:t>60</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5763A4" w14:textId="77777777" w:rsidR="003E2603" w:rsidRPr="004B65C4" w:rsidRDefault="003E2603" w:rsidP="009F273B">
            <w:pPr>
              <w:pStyle w:val="Standard"/>
              <w:jc w:val="center"/>
              <w:rPr>
                <w:lang w:val="lt-LT"/>
              </w:rPr>
            </w:pPr>
            <w:r w:rsidRPr="004B65C4">
              <w:rPr>
                <w:lang w:val="lt-LT"/>
              </w:rPr>
              <w:t>22</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669E3" w14:textId="77777777" w:rsidR="003E2603" w:rsidRPr="004B65C4" w:rsidRDefault="003E2603" w:rsidP="009F273B">
            <w:pPr>
              <w:pStyle w:val="Standard"/>
              <w:jc w:val="center"/>
              <w:rPr>
                <w:lang w:val="lt-LT"/>
              </w:rPr>
            </w:pPr>
            <w:r w:rsidRPr="004B65C4">
              <w:rPr>
                <w:lang w:val="lt-LT"/>
              </w:rPr>
              <w:t>9</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69051A" w14:textId="77777777" w:rsidR="003E2603" w:rsidRPr="004B65C4" w:rsidRDefault="003E2603" w:rsidP="009F273B">
            <w:pPr>
              <w:pStyle w:val="Standard"/>
              <w:jc w:val="center"/>
              <w:rPr>
                <w:lang w:val="lt-LT"/>
              </w:rPr>
            </w:pPr>
            <w:r w:rsidRPr="004B65C4">
              <w:rPr>
                <w:lang w:val="lt-LT"/>
              </w:rPr>
              <w:t>12</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F595E8" w14:textId="77777777" w:rsidR="003E2603" w:rsidRPr="004B65C4" w:rsidRDefault="003E2603" w:rsidP="009F273B">
            <w:pPr>
              <w:pStyle w:val="Standard"/>
              <w:jc w:val="center"/>
              <w:rPr>
                <w:lang w:val="lt-LT"/>
              </w:rPr>
            </w:pPr>
            <w:r w:rsidRPr="004B65C4">
              <w:rPr>
                <w:lang w:val="lt-LT"/>
              </w:rPr>
              <w:t>17</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4A87E" w14:textId="77777777" w:rsidR="003E2603" w:rsidRPr="004B65C4" w:rsidRDefault="003E2603" w:rsidP="009F273B">
            <w:pPr>
              <w:pStyle w:val="Standard"/>
              <w:jc w:val="center"/>
              <w:rPr>
                <w:lang w:val="lt-LT"/>
              </w:rPr>
            </w:pPr>
            <w:r w:rsidRPr="004B65C4">
              <w:rPr>
                <w:lang w:val="lt-LT"/>
              </w:rPr>
              <w:t>2</w:t>
            </w:r>
          </w:p>
        </w:tc>
      </w:tr>
      <w:tr w:rsidR="003E2603" w:rsidRPr="004B65C4" w14:paraId="60B3D73D" w14:textId="77777777" w:rsidTr="004B65C4">
        <w:trPr>
          <w:trHeight w:val="231"/>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38943C" w14:textId="77777777" w:rsidR="003E2603" w:rsidRPr="004B65C4" w:rsidRDefault="003E2603" w:rsidP="009F273B">
            <w:pPr>
              <w:pStyle w:val="Standard"/>
              <w:jc w:val="center"/>
              <w:rPr>
                <w:lang w:val="lt-LT"/>
              </w:rPr>
            </w:pPr>
            <w:r w:rsidRPr="004B65C4">
              <w:rPr>
                <w:lang w:val="lt-LT"/>
              </w:rPr>
              <w:t>Inturkės</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9B91F9" w14:textId="77777777" w:rsidR="003E2603" w:rsidRPr="004B65C4" w:rsidRDefault="003E2603" w:rsidP="009F273B">
            <w:pPr>
              <w:pStyle w:val="Standard"/>
              <w:jc w:val="center"/>
              <w:rPr>
                <w:lang w:val="lt-LT"/>
              </w:rPr>
            </w:pPr>
            <w:r w:rsidRPr="004B65C4">
              <w:rPr>
                <w:lang w:val="lt-LT"/>
              </w:rPr>
              <w:t>79</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3BBE92" w14:textId="77777777" w:rsidR="003E2603" w:rsidRPr="004B65C4" w:rsidRDefault="003E2603" w:rsidP="009F273B">
            <w:pPr>
              <w:pStyle w:val="Standard"/>
              <w:jc w:val="center"/>
              <w:rPr>
                <w:lang w:val="lt-LT"/>
              </w:rPr>
            </w:pPr>
            <w:r w:rsidRPr="004B65C4">
              <w:rPr>
                <w:lang w:val="lt-LT"/>
              </w:rPr>
              <w:t>34</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0ABAF5" w14:textId="77777777" w:rsidR="003E2603" w:rsidRPr="004B65C4" w:rsidRDefault="003E2603" w:rsidP="009F273B">
            <w:pPr>
              <w:pStyle w:val="Standard"/>
              <w:jc w:val="center"/>
              <w:rPr>
                <w:lang w:val="lt-LT"/>
              </w:rPr>
            </w:pPr>
            <w:r w:rsidRPr="004B65C4">
              <w:rPr>
                <w:lang w:val="lt-LT"/>
              </w:rPr>
              <w:t>9</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B333A0" w14:textId="77777777" w:rsidR="003E2603" w:rsidRPr="004B65C4" w:rsidRDefault="003E2603" w:rsidP="009F273B">
            <w:pPr>
              <w:pStyle w:val="Standard"/>
              <w:jc w:val="center"/>
              <w:rPr>
                <w:lang w:val="lt-LT"/>
              </w:rPr>
            </w:pPr>
            <w:r w:rsidRPr="004B65C4">
              <w:rPr>
                <w:lang w:val="lt-LT"/>
              </w:rPr>
              <w:t>13</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D06D2D" w14:textId="77777777" w:rsidR="003E2603" w:rsidRPr="004B65C4" w:rsidRDefault="003E2603" w:rsidP="009F273B">
            <w:pPr>
              <w:pStyle w:val="Standard"/>
              <w:jc w:val="center"/>
              <w:rPr>
                <w:lang w:val="lt-LT"/>
              </w:rPr>
            </w:pPr>
            <w:r w:rsidRPr="004B65C4">
              <w:rPr>
                <w:lang w:val="lt-LT"/>
              </w:rPr>
              <w:t>23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907FB" w14:textId="77777777" w:rsidR="003E2603" w:rsidRPr="004B65C4" w:rsidRDefault="003E2603" w:rsidP="009F273B">
            <w:pPr>
              <w:pStyle w:val="Standard"/>
              <w:jc w:val="center"/>
              <w:rPr>
                <w:lang w:val="lt-LT"/>
              </w:rPr>
            </w:pPr>
            <w:r w:rsidRPr="004B65C4">
              <w:rPr>
                <w:lang w:val="lt-LT"/>
              </w:rPr>
              <w:t>4</w:t>
            </w:r>
          </w:p>
        </w:tc>
      </w:tr>
      <w:tr w:rsidR="003E2603" w:rsidRPr="004B65C4" w14:paraId="4F3BB1DB" w14:textId="77777777" w:rsidTr="004B65C4">
        <w:trPr>
          <w:trHeight w:val="155"/>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551BB2" w14:textId="77777777" w:rsidR="003E2603" w:rsidRPr="004B65C4" w:rsidRDefault="003E2603" w:rsidP="009F273B">
            <w:pPr>
              <w:pStyle w:val="Standard"/>
              <w:jc w:val="center"/>
              <w:rPr>
                <w:lang w:val="lt-LT"/>
              </w:rPr>
            </w:pPr>
            <w:r w:rsidRPr="004B65C4">
              <w:rPr>
                <w:lang w:val="lt-LT"/>
              </w:rPr>
              <w:t>Skudutiškio</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146204" w14:textId="77777777" w:rsidR="003E2603" w:rsidRPr="004B65C4" w:rsidRDefault="003E2603" w:rsidP="009F273B">
            <w:pPr>
              <w:pStyle w:val="Standard"/>
              <w:jc w:val="center"/>
              <w:rPr>
                <w:lang w:val="lt-LT"/>
              </w:rPr>
            </w:pPr>
            <w:r w:rsidRPr="004B65C4">
              <w:rPr>
                <w:lang w:val="lt-LT"/>
              </w:rPr>
              <w:t>47</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011216" w14:textId="77777777" w:rsidR="003E2603" w:rsidRPr="004B65C4" w:rsidRDefault="003E2603" w:rsidP="009F273B">
            <w:pPr>
              <w:pStyle w:val="Standard"/>
              <w:jc w:val="center"/>
              <w:rPr>
                <w:lang w:val="lt-LT"/>
              </w:rPr>
            </w:pPr>
            <w:r w:rsidRPr="004B65C4">
              <w:rPr>
                <w:lang w:val="lt-LT"/>
              </w:rPr>
              <w:t>16</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1FBFA5" w14:textId="77777777" w:rsidR="003E2603" w:rsidRPr="004B65C4" w:rsidRDefault="003E2603" w:rsidP="009F273B">
            <w:pPr>
              <w:pStyle w:val="Standard"/>
              <w:jc w:val="center"/>
              <w:rPr>
                <w:lang w:val="lt-LT"/>
              </w:rPr>
            </w:pPr>
            <w:r w:rsidRPr="004B65C4">
              <w:rPr>
                <w:lang w:val="lt-LT"/>
              </w:rPr>
              <w:t>3</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07D4E9" w14:textId="77777777" w:rsidR="003E2603" w:rsidRPr="004B65C4" w:rsidRDefault="003E2603" w:rsidP="009F273B">
            <w:pPr>
              <w:pStyle w:val="Standard"/>
              <w:jc w:val="center"/>
              <w:rPr>
                <w:lang w:val="lt-LT"/>
              </w:rPr>
            </w:pPr>
            <w:r w:rsidRPr="004B65C4">
              <w:rPr>
                <w:lang w:val="lt-LT"/>
              </w:rPr>
              <w:t>9</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FE2C9" w14:textId="77777777" w:rsidR="003E2603" w:rsidRPr="004B65C4" w:rsidRDefault="003E2603" w:rsidP="009F273B">
            <w:pPr>
              <w:pStyle w:val="Standard"/>
              <w:jc w:val="center"/>
              <w:rPr>
                <w:lang w:val="lt-LT"/>
              </w:rPr>
            </w:pPr>
            <w:r w:rsidRPr="004B65C4">
              <w:rPr>
                <w:lang w:val="lt-LT"/>
              </w:rPr>
              <w:t>19</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0153" w14:textId="77777777" w:rsidR="003E2603" w:rsidRPr="004B65C4" w:rsidRDefault="003E2603" w:rsidP="009F273B">
            <w:pPr>
              <w:pStyle w:val="Standard"/>
              <w:jc w:val="center"/>
              <w:rPr>
                <w:lang w:val="lt-LT"/>
              </w:rPr>
            </w:pPr>
            <w:r w:rsidRPr="004B65C4">
              <w:rPr>
                <w:lang w:val="lt-LT"/>
              </w:rPr>
              <w:t>2</w:t>
            </w:r>
          </w:p>
        </w:tc>
      </w:tr>
      <w:tr w:rsidR="003E2603" w:rsidRPr="004B65C4" w14:paraId="346142DA" w14:textId="77777777" w:rsidTr="004B65C4">
        <w:trPr>
          <w:trHeight w:val="231"/>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22FD31" w14:textId="77777777" w:rsidR="003E2603" w:rsidRPr="004B65C4" w:rsidRDefault="003E2603" w:rsidP="009F273B">
            <w:pPr>
              <w:pStyle w:val="Standard"/>
              <w:jc w:val="center"/>
              <w:rPr>
                <w:lang w:val="lt-LT"/>
              </w:rPr>
            </w:pPr>
            <w:r w:rsidRPr="004B65C4">
              <w:rPr>
                <w:lang w:val="lt-LT"/>
              </w:rPr>
              <w:t>Joniškio</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582A74" w14:textId="77777777" w:rsidR="003E2603" w:rsidRPr="004B65C4" w:rsidRDefault="003E2603" w:rsidP="009F273B">
            <w:pPr>
              <w:pStyle w:val="Standard"/>
              <w:jc w:val="center"/>
              <w:rPr>
                <w:lang w:val="lt-LT"/>
              </w:rPr>
            </w:pPr>
            <w:r w:rsidRPr="004B65C4">
              <w:rPr>
                <w:lang w:val="lt-LT"/>
              </w:rPr>
              <w:t>42</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615BF6" w14:textId="77777777" w:rsidR="003E2603" w:rsidRPr="004B65C4" w:rsidRDefault="003E2603" w:rsidP="009F273B">
            <w:pPr>
              <w:pStyle w:val="Standard"/>
              <w:jc w:val="center"/>
              <w:rPr>
                <w:lang w:val="lt-LT"/>
              </w:rPr>
            </w:pPr>
            <w:r w:rsidRPr="004B65C4">
              <w:rPr>
                <w:lang w:val="lt-LT"/>
              </w:rPr>
              <w:t>10</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11D292" w14:textId="77777777" w:rsidR="003E2603" w:rsidRPr="004B65C4" w:rsidRDefault="003E2603" w:rsidP="009F273B">
            <w:pPr>
              <w:pStyle w:val="Standard"/>
              <w:jc w:val="center"/>
              <w:rPr>
                <w:lang w:val="lt-LT"/>
              </w:rPr>
            </w:pPr>
            <w:r w:rsidRPr="004B65C4">
              <w:rPr>
                <w:lang w:val="lt-LT"/>
              </w:rPr>
              <w:t>3</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C7FB97" w14:textId="77777777" w:rsidR="003E2603" w:rsidRPr="004B65C4" w:rsidRDefault="003E2603" w:rsidP="009F273B">
            <w:pPr>
              <w:pStyle w:val="Standard"/>
              <w:jc w:val="center"/>
              <w:rPr>
                <w:lang w:val="lt-LT"/>
              </w:rPr>
            </w:pPr>
            <w:r w:rsidRPr="004B65C4">
              <w:rPr>
                <w:lang w:val="lt-LT"/>
              </w:rPr>
              <w:t>8</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0B8D72" w14:textId="77777777" w:rsidR="003E2603" w:rsidRPr="004B65C4" w:rsidRDefault="003E2603" w:rsidP="009F273B">
            <w:pPr>
              <w:pStyle w:val="Standard"/>
              <w:jc w:val="center"/>
              <w:rPr>
                <w:lang w:val="lt-LT"/>
              </w:rPr>
            </w:pPr>
            <w:r w:rsidRPr="004B65C4">
              <w:rPr>
                <w:lang w:val="lt-LT"/>
              </w:rPr>
              <w:t>21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3417" w14:textId="77777777" w:rsidR="003E2603" w:rsidRPr="004B65C4" w:rsidRDefault="003E2603" w:rsidP="009F273B">
            <w:pPr>
              <w:pStyle w:val="Standard"/>
              <w:jc w:val="center"/>
              <w:rPr>
                <w:lang w:val="lt-LT"/>
              </w:rPr>
            </w:pPr>
            <w:r w:rsidRPr="004B65C4">
              <w:rPr>
                <w:lang w:val="lt-LT"/>
              </w:rPr>
              <w:t>2</w:t>
            </w:r>
          </w:p>
        </w:tc>
      </w:tr>
      <w:tr w:rsidR="003E2603" w:rsidRPr="004B65C4" w14:paraId="6191C787" w14:textId="77777777" w:rsidTr="004B65C4">
        <w:trPr>
          <w:trHeight w:val="243"/>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E7FA3" w14:textId="77777777" w:rsidR="003E2603" w:rsidRPr="004B65C4" w:rsidRDefault="003E2603" w:rsidP="009F273B">
            <w:pPr>
              <w:pStyle w:val="Standard"/>
              <w:jc w:val="center"/>
              <w:rPr>
                <w:lang w:val="lt-LT"/>
              </w:rPr>
            </w:pPr>
            <w:r w:rsidRPr="004B65C4">
              <w:rPr>
                <w:lang w:val="lt-LT"/>
              </w:rPr>
              <w:t>Giedraičių</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834CE8" w14:textId="77777777" w:rsidR="003E2603" w:rsidRPr="004B65C4" w:rsidRDefault="003E2603" w:rsidP="009F273B">
            <w:pPr>
              <w:pStyle w:val="Standard"/>
              <w:jc w:val="center"/>
              <w:rPr>
                <w:lang w:val="lt-LT"/>
              </w:rPr>
            </w:pPr>
            <w:r w:rsidRPr="004B65C4">
              <w:rPr>
                <w:lang w:val="lt-LT"/>
              </w:rPr>
              <w:t>76</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A3F12" w14:textId="77777777" w:rsidR="003E2603" w:rsidRPr="004B65C4" w:rsidRDefault="003E2603" w:rsidP="009F273B">
            <w:pPr>
              <w:pStyle w:val="Standard"/>
              <w:jc w:val="center"/>
              <w:rPr>
                <w:lang w:val="lt-LT"/>
              </w:rPr>
            </w:pPr>
            <w:r w:rsidRPr="004B65C4">
              <w:rPr>
                <w:lang w:val="lt-LT"/>
              </w:rPr>
              <w:t>20</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24066" w14:textId="77777777" w:rsidR="003E2603" w:rsidRPr="004B65C4" w:rsidRDefault="003E2603" w:rsidP="009F273B">
            <w:pPr>
              <w:pStyle w:val="Standard"/>
              <w:jc w:val="center"/>
              <w:rPr>
                <w:lang w:val="lt-LT"/>
              </w:rPr>
            </w:pPr>
            <w:r w:rsidRPr="004B65C4">
              <w:rPr>
                <w:lang w:val="lt-LT"/>
              </w:rPr>
              <w:t>13</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2D5F00" w14:textId="77777777" w:rsidR="003E2603" w:rsidRPr="004B65C4" w:rsidRDefault="003E2603" w:rsidP="009F273B">
            <w:pPr>
              <w:pStyle w:val="Standard"/>
              <w:jc w:val="center"/>
              <w:rPr>
                <w:lang w:val="lt-LT"/>
              </w:rPr>
            </w:pPr>
            <w:r w:rsidRPr="004B65C4">
              <w:rPr>
                <w:lang w:val="lt-LT"/>
              </w:rPr>
              <w:t>21</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A24396" w14:textId="77777777" w:rsidR="003E2603" w:rsidRPr="004B65C4" w:rsidRDefault="003E2603" w:rsidP="009F273B">
            <w:pPr>
              <w:pStyle w:val="Standard"/>
              <w:jc w:val="center"/>
              <w:rPr>
                <w:lang w:val="lt-LT"/>
              </w:rPr>
            </w:pPr>
            <w:r w:rsidRPr="004B65C4">
              <w:rPr>
                <w:lang w:val="lt-LT"/>
              </w:rPr>
              <w:t>22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7C15C" w14:textId="77777777" w:rsidR="003E2603" w:rsidRPr="004B65C4" w:rsidRDefault="003E2603" w:rsidP="009F273B">
            <w:pPr>
              <w:pStyle w:val="Standard"/>
              <w:jc w:val="center"/>
              <w:rPr>
                <w:lang w:val="lt-LT"/>
              </w:rPr>
            </w:pPr>
            <w:r w:rsidRPr="004B65C4">
              <w:rPr>
                <w:lang w:val="lt-LT"/>
              </w:rPr>
              <w:t>6</w:t>
            </w:r>
          </w:p>
        </w:tc>
      </w:tr>
      <w:tr w:rsidR="003E2603" w:rsidRPr="004B65C4" w14:paraId="746B48F3" w14:textId="77777777" w:rsidTr="004B65C4">
        <w:trPr>
          <w:trHeight w:val="267"/>
        </w:trPr>
        <w:tc>
          <w:tcPr>
            <w:tcW w:w="16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06F78" w14:textId="77777777" w:rsidR="003E2603" w:rsidRPr="004B65C4" w:rsidRDefault="003E2603" w:rsidP="009F273B">
            <w:pPr>
              <w:pStyle w:val="Standard"/>
              <w:jc w:val="center"/>
              <w:rPr>
                <w:lang w:val="lt-LT"/>
              </w:rPr>
            </w:pPr>
            <w:r w:rsidRPr="004B65C4">
              <w:rPr>
                <w:lang w:val="lt-LT"/>
              </w:rPr>
              <w:t>viso</w:t>
            </w:r>
          </w:p>
        </w:tc>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E117E0" w14:textId="77777777" w:rsidR="003E2603" w:rsidRPr="004B65C4" w:rsidRDefault="003E2603" w:rsidP="009F273B">
            <w:pPr>
              <w:pStyle w:val="Standard"/>
              <w:jc w:val="center"/>
              <w:rPr>
                <w:lang w:val="lt-LT"/>
              </w:rPr>
            </w:pPr>
            <w:r w:rsidRPr="004B65C4">
              <w:rPr>
                <w:lang w:val="lt-LT"/>
              </w:rPr>
              <w:t>304</w:t>
            </w:r>
          </w:p>
        </w:tc>
        <w:tc>
          <w:tcPr>
            <w:tcW w:w="1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DB893" w14:textId="77777777" w:rsidR="003E2603" w:rsidRPr="004B65C4" w:rsidRDefault="003E2603" w:rsidP="009F273B">
            <w:pPr>
              <w:pStyle w:val="Standard"/>
              <w:jc w:val="center"/>
              <w:rPr>
                <w:lang w:val="lt-LT"/>
              </w:rPr>
            </w:pPr>
            <w:r w:rsidRPr="004B65C4">
              <w:rPr>
                <w:lang w:val="lt-LT"/>
              </w:rPr>
              <w:t>102</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7ED530" w14:textId="77777777" w:rsidR="003E2603" w:rsidRPr="004B65C4" w:rsidRDefault="003E2603" w:rsidP="009F273B">
            <w:pPr>
              <w:pStyle w:val="Standard"/>
              <w:jc w:val="center"/>
              <w:rPr>
                <w:lang w:val="lt-LT"/>
              </w:rPr>
            </w:pPr>
            <w:r w:rsidRPr="004B65C4">
              <w:rPr>
                <w:lang w:val="lt-LT"/>
              </w:rPr>
              <w:t>37</w:t>
            </w:r>
          </w:p>
        </w:tc>
        <w:tc>
          <w:tcPr>
            <w:tcW w:w="12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C580F5" w14:textId="77777777" w:rsidR="003E2603" w:rsidRPr="004B65C4" w:rsidRDefault="003E2603" w:rsidP="009F273B">
            <w:pPr>
              <w:pStyle w:val="Standard"/>
              <w:jc w:val="center"/>
              <w:rPr>
                <w:lang w:val="lt-LT"/>
              </w:rPr>
            </w:pPr>
            <w:r w:rsidRPr="004B65C4">
              <w:rPr>
                <w:lang w:val="lt-LT"/>
              </w:rPr>
              <w:t>63</w:t>
            </w:r>
          </w:p>
        </w:tc>
        <w:tc>
          <w:tcPr>
            <w:tcW w:w="12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10DC6" w14:textId="77777777" w:rsidR="003E2603" w:rsidRPr="004B65C4" w:rsidRDefault="003E2603" w:rsidP="009F273B">
            <w:pPr>
              <w:pStyle w:val="Standard"/>
              <w:jc w:val="center"/>
              <w:rPr>
                <w:lang w:val="lt-LT"/>
              </w:rPr>
            </w:pPr>
            <w:r w:rsidRPr="004B65C4">
              <w:rPr>
                <w:lang w:val="lt-LT"/>
              </w:rPr>
              <w:t>102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2572" w14:textId="77777777" w:rsidR="003E2603" w:rsidRPr="004B65C4" w:rsidRDefault="003E2603" w:rsidP="009F273B">
            <w:pPr>
              <w:pStyle w:val="Standard"/>
              <w:jc w:val="center"/>
              <w:rPr>
                <w:lang w:val="lt-LT"/>
              </w:rPr>
            </w:pPr>
            <w:r w:rsidRPr="004B65C4">
              <w:rPr>
                <w:lang w:val="lt-LT"/>
              </w:rPr>
              <w:t>16</w:t>
            </w:r>
          </w:p>
        </w:tc>
      </w:tr>
    </w:tbl>
    <w:p w14:paraId="52DA7781" w14:textId="77777777" w:rsidR="003E2603" w:rsidRPr="004B65C4" w:rsidRDefault="003E2603" w:rsidP="003E2603">
      <w:pPr>
        <w:pStyle w:val="Standard"/>
        <w:rPr>
          <w:sz w:val="20"/>
          <w:szCs w:val="20"/>
          <w:lang w:val="lt-LT"/>
        </w:rPr>
      </w:pPr>
      <w:r w:rsidRPr="004B65C4">
        <w:rPr>
          <w:sz w:val="20"/>
          <w:szCs w:val="20"/>
          <w:lang w:val="lt-LT"/>
        </w:rPr>
        <w:t xml:space="preserve">        *Kiti darbai -kuro atvežimas, darbuotojų apmokymai, pratybos,  vykimas į techninę apžiūrą, automobilių išbandymas, įvažinėjimas po remonto.</w:t>
      </w:r>
    </w:p>
    <w:p w14:paraId="47D1EAE6" w14:textId="77777777" w:rsidR="004B65C4" w:rsidRDefault="004B65C4" w:rsidP="003E2603">
      <w:pPr>
        <w:spacing w:after="0" w:line="360" w:lineRule="auto"/>
        <w:ind w:right="-897" w:firstLine="851"/>
        <w:jc w:val="both"/>
        <w:rPr>
          <w:rFonts w:ascii="Times New Roman" w:hAnsi="Times New Roman" w:cs="Times New Roman"/>
          <w:b/>
          <w:bCs/>
          <w:iCs/>
          <w:sz w:val="24"/>
          <w:szCs w:val="24"/>
          <w:lang w:val="lt-LT"/>
        </w:rPr>
      </w:pPr>
    </w:p>
    <w:p w14:paraId="0F27C12A" w14:textId="77777777" w:rsidR="004C37DF" w:rsidRDefault="004C37DF" w:rsidP="00824BF5">
      <w:pPr>
        <w:spacing w:after="0" w:line="360" w:lineRule="auto"/>
        <w:ind w:firstLine="709"/>
        <w:jc w:val="both"/>
        <w:rPr>
          <w:rFonts w:ascii="Times New Roman" w:hAnsi="Times New Roman" w:cs="Times New Roman"/>
          <w:b/>
          <w:bCs/>
          <w:iCs/>
          <w:sz w:val="24"/>
          <w:szCs w:val="24"/>
          <w:lang w:val="lt-LT"/>
        </w:rPr>
      </w:pPr>
    </w:p>
    <w:p w14:paraId="05118376" w14:textId="77777777" w:rsidR="004C37DF" w:rsidRDefault="004C37DF" w:rsidP="00824BF5">
      <w:pPr>
        <w:spacing w:after="0" w:line="360" w:lineRule="auto"/>
        <w:ind w:firstLine="709"/>
        <w:jc w:val="both"/>
        <w:rPr>
          <w:rFonts w:ascii="Times New Roman" w:hAnsi="Times New Roman" w:cs="Times New Roman"/>
          <w:b/>
          <w:bCs/>
          <w:iCs/>
          <w:sz w:val="24"/>
          <w:szCs w:val="24"/>
          <w:lang w:val="lt-LT"/>
        </w:rPr>
      </w:pPr>
    </w:p>
    <w:p w14:paraId="222778FD" w14:textId="032A33CA" w:rsidR="003E2603" w:rsidRPr="004B65C4" w:rsidRDefault="003E2603" w:rsidP="00824BF5">
      <w:pPr>
        <w:spacing w:after="0" w:line="360" w:lineRule="auto"/>
        <w:ind w:firstLine="709"/>
        <w:jc w:val="both"/>
        <w:rPr>
          <w:rFonts w:ascii="Times New Roman" w:hAnsi="Times New Roman" w:cs="Times New Roman"/>
          <w:b/>
          <w:bCs/>
          <w:iCs/>
          <w:sz w:val="24"/>
          <w:szCs w:val="24"/>
          <w:lang w:val="lt-LT"/>
        </w:rPr>
      </w:pPr>
      <w:r w:rsidRPr="004B65C4">
        <w:rPr>
          <w:rFonts w:ascii="Times New Roman" w:hAnsi="Times New Roman" w:cs="Times New Roman"/>
          <w:b/>
          <w:bCs/>
          <w:iCs/>
          <w:sz w:val="24"/>
          <w:szCs w:val="24"/>
          <w:lang w:val="lt-LT"/>
        </w:rPr>
        <w:lastRenderedPageBreak/>
        <w:t>Veiklos tikslų įgyvendinimas</w:t>
      </w:r>
    </w:p>
    <w:p w14:paraId="5F5955AE" w14:textId="77777777" w:rsidR="003E2603" w:rsidRPr="004B65C4" w:rsidRDefault="003E2603" w:rsidP="00824BF5">
      <w:pPr>
        <w:pStyle w:val="Standard"/>
        <w:spacing w:line="360" w:lineRule="auto"/>
        <w:ind w:firstLine="709"/>
        <w:jc w:val="both"/>
        <w:rPr>
          <w:lang w:val="lt-LT"/>
        </w:rPr>
      </w:pPr>
      <w:r w:rsidRPr="004B65C4">
        <w:rPr>
          <w:lang w:val="lt-LT"/>
        </w:rPr>
        <w:t xml:space="preserve">Tarnyboje 2021 m. gruodžio 31 d. patvirtinta 47 etatai, dirbo 46 darbuotojai, buvo neužpildytas  1 ugniagesių– gelbėtojų etatas  Skudutiškio UK. </w:t>
      </w:r>
    </w:p>
    <w:p w14:paraId="0138D0E7" w14:textId="77777777" w:rsidR="003E2603" w:rsidRPr="004B65C4" w:rsidRDefault="003E2603" w:rsidP="00824BF5">
      <w:pPr>
        <w:pStyle w:val="Standard"/>
        <w:spacing w:line="360" w:lineRule="auto"/>
        <w:ind w:firstLine="709"/>
        <w:jc w:val="both"/>
        <w:rPr>
          <w:lang w:val="lt-LT"/>
        </w:rPr>
      </w:pPr>
      <w:r w:rsidRPr="004B65C4">
        <w:rPr>
          <w:lang w:val="lt-LT"/>
        </w:rPr>
        <w:t xml:space="preserve">Įstaigos administracijoje dirbo 2 darbuotojai- direktorius ir specialistė.  Nuo 2022 metų įstaigos administracijoje įvedama 0,5 vyr. buhalterio,  0,5 specialisto ir 1 direktoriaus etatas. </w:t>
      </w:r>
    </w:p>
    <w:p w14:paraId="2F0DD30C" w14:textId="77777777" w:rsidR="00D5223D" w:rsidRPr="004B65C4" w:rsidRDefault="003E2603" w:rsidP="00824BF5">
      <w:pPr>
        <w:pStyle w:val="Standard"/>
        <w:spacing w:line="360" w:lineRule="auto"/>
        <w:ind w:firstLine="709"/>
        <w:jc w:val="both"/>
        <w:rPr>
          <w:lang w:val="lt-LT"/>
        </w:rPr>
      </w:pPr>
      <w:r w:rsidRPr="004B65C4">
        <w:rPr>
          <w:lang w:val="lt-LT"/>
        </w:rPr>
        <w:t>Per 2021 m. atleistų darbuotojų - 2, priimta į darbą 3 darbuotojai.</w:t>
      </w:r>
    </w:p>
    <w:p w14:paraId="16B4A5EE" w14:textId="1AC913EB" w:rsidR="003E2603" w:rsidRPr="004B65C4" w:rsidRDefault="003E2603" w:rsidP="00824BF5">
      <w:pPr>
        <w:pStyle w:val="Standard"/>
        <w:spacing w:line="360" w:lineRule="auto"/>
        <w:ind w:firstLine="709"/>
        <w:jc w:val="both"/>
        <w:rPr>
          <w:lang w:val="lt-LT"/>
        </w:rPr>
      </w:pPr>
      <w:r w:rsidRPr="004B65C4">
        <w:rPr>
          <w:lang w:val="lt-LT"/>
        </w:rPr>
        <w:t>Tarnyba vykdo savanorių ugniagesių veiklos organizatoriaus funkcijas. 2021 m. pabaigoje, tarnyba turi sudariusi 41 savanoriškos veiklos sutartį. Su savanoriais ugniagesiais, gesinančiais gaisrus, yra sudaryta 35 sutartys. Su savanoriais ugniagesiais, vykdančiais visuomenės švietimą gaisrų prevencijos srityje, sudarytos 6 sutartys. 6  savanoriai ugniagesiai, įvairioms pagal savanoriškos veiklos sutartį numatytoms užduotims atlikti pasitelkti 16 kartų. Veikla buvo vykdyta 50 valandų. Savanoriai ugniagesiai pasitelkiami pagal gelbėjimo darbų vadovo ar savanoriškos ugniagesių veiklos organizatoriaus nurodymą.</w:t>
      </w:r>
    </w:p>
    <w:p w14:paraId="2B4E5D2D" w14:textId="77777777" w:rsidR="003E2603" w:rsidRPr="004B65C4" w:rsidRDefault="003E2603" w:rsidP="00824BF5">
      <w:pPr>
        <w:pStyle w:val="Standard"/>
        <w:spacing w:line="360" w:lineRule="auto"/>
        <w:ind w:firstLine="709"/>
        <w:jc w:val="both"/>
        <w:rPr>
          <w:lang w:val="lt-LT"/>
        </w:rPr>
      </w:pPr>
      <w:r w:rsidRPr="004B65C4">
        <w:rPr>
          <w:lang w:val="lt-LT"/>
        </w:rPr>
        <w:t>2021 m. vykdant kvalifikacijos tobulinimą, 46 tarnybos darbuotojai išklausė pirmosios medicininės pagalbos kursą.</w:t>
      </w:r>
    </w:p>
    <w:p w14:paraId="78594649" w14:textId="77777777" w:rsidR="003E2603" w:rsidRPr="004B65C4" w:rsidRDefault="003E2603" w:rsidP="00824BF5">
      <w:pPr>
        <w:pStyle w:val="Standard"/>
        <w:spacing w:line="360" w:lineRule="auto"/>
        <w:ind w:firstLine="709"/>
        <w:jc w:val="both"/>
        <w:rPr>
          <w:lang w:val="lt-LT"/>
        </w:rPr>
      </w:pPr>
      <w:r w:rsidRPr="004B65C4">
        <w:rPr>
          <w:lang w:val="lt-LT"/>
        </w:rPr>
        <w:t>Siekiant tobulinti darbuotojų įgūdžius darbui su kvėpavimo organų apsaugos aparatais, taip pat gerinant sąveiką su Valstybinės priešgaisrinės gelbėjimo tarnybos Molėtų priešgaisrine gelbėjimo tarnyba, buvo pravesta 18 išvykimų, vykdant mokymus Molėtų PGT bazėje. Šiuose mokymuose dalyvavo 36 darbuotojai.</w:t>
      </w:r>
    </w:p>
    <w:p w14:paraId="13EA4E8A" w14:textId="77777777" w:rsidR="003E2603" w:rsidRPr="004B65C4" w:rsidRDefault="003E2603" w:rsidP="00824BF5">
      <w:pPr>
        <w:pStyle w:val="Standard"/>
        <w:spacing w:line="360" w:lineRule="auto"/>
        <w:ind w:firstLine="709"/>
        <w:jc w:val="both"/>
        <w:rPr>
          <w:lang w:val="lt-LT"/>
        </w:rPr>
      </w:pPr>
      <w:r w:rsidRPr="004B65C4">
        <w:rPr>
          <w:lang w:val="lt-LT"/>
        </w:rPr>
        <w:t>2021 m. buvo atliktas tarnybos ugniagesių komandų ir administracijos darbo vietų profesinės rizikos vertinimas.</w:t>
      </w:r>
    </w:p>
    <w:p w14:paraId="1ED3CCE4" w14:textId="07F4F848" w:rsidR="003E2603" w:rsidRPr="004B65C4" w:rsidRDefault="003E2603" w:rsidP="00824BF5">
      <w:pPr>
        <w:pStyle w:val="Standard"/>
        <w:spacing w:line="360" w:lineRule="auto"/>
        <w:ind w:firstLine="709"/>
        <w:jc w:val="both"/>
        <w:rPr>
          <w:lang w:val="lt-LT"/>
        </w:rPr>
      </w:pPr>
      <w:r w:rsidRPr="004B65C4">
        <w:rPr>
          <w:lang w:val="lt-LT"/>
        </w:rPr>
        <w:t>2021 -</w:t>
      </w:r>
      <w:proofErr w:type="spellStart"/>
      <w:r w:rsidRPr="004B65C4">
        <w:rPr>
          <w:lang w:val="lt-LT"/>
        </w:rPr>
        <w:t>ais</w:t>
      </w:r>
      <w:proofErr w:type="spellEnd"/>
      <w:r w:rsidRPr="004B65C4">
        <w:rPr>
          <w:lang w:val="lt-LT"/>
        </w:rPr>
        <w:t xml:space="preserve"> metais tarnybos   finansavimas 668,1 tūkst. </w:t>
      </w:r>
      <w:r w:rsidR="004B65C4">
        <w:rPr>
          <w:lang w:val="lt-LT"/>
        </w:rPr>
        <w:t>Eur</w:t>
      </w:r>
      <w:r w:rsidRPr="004B65C4">
        <w:rPr>
          <w:lang w:val="lt-LT"/>
        </w:rPr>
        <w:t xml:space="preserve"> Iš jų iš rajono savivaldybei skirtų dotacijų valstybinėms funkcijoms (perduotoms savivaldybei) atlikti 613,2 tūkst. </w:t>
      </w:r>
      <w:r w:rsidR="004B65C4">
        <w:rPr>
          <w:lang w:val="lt-LT"/>
        </w:rPr>
        <w:t>Eur</w:t>
      </w:r>
      <w:r w:rsidRPr="004B65C4">
        <w:rPr>
          <w:lang w:val="lt-LT"/>
        </w:rPr>
        <w:t xml:space="preserve">, ir savivaldybės savarankiškų lėšų 54,9 tūkst. </w:t>
      </w:r>
      <w:r w:rsidR="004B65C4">
        <w:rPr>
          <w:lang w:val="lt-LT"/>
        </w:rPr>
        <w:t>Eur</w:t>
      </w:r>
    </w:p>
    <w:p w14:paraId="03B865C4" w14:textId="7E142868" w:rsidR="00D5223D" w:rsidRPr="004B65C4" w:rsidRDefault="003E2603" w:rsidP="00824BF5">
      <w:pPr>
        <w:pStyle w:val="Standard"/>
        <w:spacing w:line="360" w:lineRule="auto"/>
        <w:ind w:firstLine="709"/>
        <w:jc w:val="both"/>
        <w:rPr>
          <w:lang w:val="lt-LT"/>
        </w:rPr>
      </w:pPr>
      <w:r w:rsidRPr="004B65C4">
        <w:rPr>
          <w:lang w:val="lt-LT"/>
        </w:rPr>
        <w:t xml:space="preserve">Molėtų rajono savivaldybės savarankiškos lėšos panaudotos : 6,9 tūkst. </w:t>
      </w:r>
      <w:r w:rsidR="004B65C4">
        <w:rPr>
          <w:lang w:val="lt-LT"/>
        </w:rPr>
        <w:t>Eur</w:t>
      </w:r>
      <w:r w:rsidRPr="004B65C4">
        <w:rPr>
          <w:lang w:val="lt-LT"/>
        </w:rPr>
        <w:t xml:space="preserve">- darbo užmokesčiui, 48,0 tūkst. </w:t>
      </w:r>
      <w:r w:rsidR="004B65C4">
        <w:rPr>
          <w:lang w:val="lt-LT"/>
        </w:rPr>
        <w:t>Eur</w:t>
      </w:r>
      <w:r w:rsidRPr="004B65C4">
        <w:rPr>
          <w:lang w:val="lt-LT"/>
        </w:rPr>
        <w:t>- gaisrinio automobilio įsigijimui.</w:t>
      </w:r>
      <w:bookmarkStart w:id="0" w:name="_1643010507"/>
      <w:bookmarkEnd w:id="0"/>
    </w:p>
    <w:p w14:paraId="728CE816" w14:textId="0A73F9C3" w:rsidR="00D5223D" w:rsidRPr="004B65C4" w:rsidRDefault="003E2603" w:rsidP="00824BF5">
      <w:pPr>
        <w:pStyle w:val="Standard"/>
        <w:spacing w:line="360" w:lineRule="auto"/>
        <w:ind w:firstLine="709"/>
        <w:jc w:val="both"/>
        <w:rPr>
          <w:lang w:val="lt-LT"/>
        </w:rPr>
      </w:pPr>
      <w:r w:rsidRPr="004B65C4">
        <w:rPr>
          <w:lang w:val="lt-LT"/>
        </w:rPr>
        <w:t xml:space="preserve">2021 m. darbo užmokesčiui ir socialiniam draudimui skirta 588,6 tūkst. </w:t>
      </w:r>
      <w:r w:rsidR="004B65C4">
        <w:rPr>
          <w:lang w:val="lt-LT"/>
        </w:rPr>
        <w:t>Eur</w:t>
      </w:r>
      <w:r w:rsidRPr="004B65C4">
        <w:rPr>
          <w:lang w:val="lt-LT"/>
        </w:rPr>
        <w:t xml:space="preserve">, darbdavių socialinei paramai- 2,2 tūkst. </w:t>
      </w:r>
      <w:r w:rsidR="004B65C4">
        <w:rPr>
          <w:lang w:val="lt-LT"/>
        </w:rPr>
        <w:t>Eur</w:t>
      </w:r>
      <w:r w:rsidRPr="004B65C4">
        <w:rPr>
          <w:lang w:val="lt-LT"/>
        </w:rPr>
        <w:t xml:space="preserve">, savanorių ugniagesių veiklai- 0,5 tūkst. </w:t>
      </w:r>
      <w:r w:rsidR="004B65C4">
        <w:rPr>
          <w:lang w:val="lt-LT"/>
        </w:rPr>
        <w:t>Eur</w:t>
      </w:r>
      <w:r w:rsidR="004C37DF">
        <w:rPr>
          <w:lang w:val="lt-LT"/>
        </w:rPr>
        <w:t xml:space="preserve"> </w:t>
      </w:r>
      <w:r w:rsidRPr="004B65C4">
        <w:rPr>
          <w:lang w:val="lt-LT"/>
        </w:rPr>
        <w:t xml:space="preserve">Prekių ir paslaugų naudojimui skirta 76,6 tūkst. </w:t>
      </w:r>
      <w:r w:rsidR="004B65C4">
        <w:rPr>
          <w:lang w:val="lt-LT"/>
        </w:rPr>
        <w:t>Eur</w:t>
      </w:r>
      <w:r w:rsidRPr="004B65C4">
        <w:rPr>
          <w:lang w:val="lt-LT"/>
        </w:rPr>
        <w:t xml:space="preserve"> Iš jų: pagrindinėms priemonėms-48,0 tūkst. </w:t>
      </w:r>
      <w:r w:rsidR="004B65C4">
        <w:rPr>
          <w:lang w:val="lt-LT"/>
        </w:rPr>
        <w:t>Eur</w:t>
      </w:r>
      <w:r w:rsidRPr="004B65C4">
        <w:rPr>
          <w:lang w:val="lt-LT"/>
        </w:rPr>
        <w:t xml:space="preserve">,  ryšių paslaugoms- 0,9 tūkst. </w:t>
      </w:r>
      <w:r w:rsidR="004B65C4">
        <w:rPr>
          <w:lang w:val="lt-LT"/>
        </w:rPr>
        <w:t>Eur</w:t>
      </w:r>
      <w:r w:rsidRPr="004B65C4">
        <w:rPr>
          <w:lang w:val="lt-LT"/>
        </w:rPr>
        <w:t xml:space="preserve">, sveikatos patikrinimams- 0,7 tūkst. </w:t>
      </w:r>
      <w:r w:rsidR="004B65C4">
        <w:rPr>
          <w:lang w:val="lt-LT"/>
        </w:rPr>
        <w:t>Eur</w:t>
      </w:r>
      <w:r w:rsidRPr="004B65C4">
        <w:rPr>
          <w:lang w:val="lt-LT"/>
        </w:rPr>
        <w:t xml:space="preserve">, transporto išlaikymui -9,8 tūkst. </w:t>
      </w:r>
      <w:r w:rsidR="004B65C4">
        <w:rPr>
          <w:lang w:val="lt-LT"/>
        </w:rPr>
        <w:t>Eur</w:t>
      </w:r>
      <w:r w:rsidRPr="004B65C4">
        <w:rPr>
          <w:lang w:val="lt-LT"/>
        </w:rPr>
        <w:t xml:space="preserve">, kitoms prekėms ir paslaugoms – 10,2 tūkst. </w:t>
      </w:r>
      <w:r w:rsidR="004B65C4">
        <w:rPr>
          <w:lang w:val="lt-LT"/>
        </w:rPr>
        <w:t>Eur</w:t>
      </w:r>
      <w:r w:rsidRPr="004B65C4">
        <w:rPr>
          <w:lang w:val="lt-LT"/>
        </w:rPr>
        <w:t xml:space="preserve">, komunalinėms paslaugoms- 6,8 tūkst. </w:t>
      </w:r>
      <w:r w:rsidR="004B65C4">
        <w:rPr>
          <w:lang w:val="lt-LT"/>
        </w:rPr>
        <w:t>Eur</w:t>
      </w:r>
      <w:r w:rsidRPr="004B65C4">
        <w:rPr>
          <w:lang w:val="lt-LT"/>
        </w:rPr>
        <w:t>,  aprangai-</w:t>
      </w:r>
      <w:r w:rsidR="004C37DF">
        <w:rPr>
          <w:lang w:val="lt-LT"/>
        </w:rPr>
        <w:t xml:space="preserve"> </w:t>
      </w:r>
      <w:r w:rsidRPr="004B65C4">
        <w:rPr>
          <w:lang w:val="lt-LT"/>
        </w:rPr>
        <w:t xml:space="preserve">0 tūkst. </w:t>
      </w:r>
      <w:r w:rsidR="004B65C4">
        <w:rPr>
          <w:lang w:val="lt-LT"/>
        </w:rPr>
        <w:t>Eur</w:t>
      </w:r>
      <w:r w:rsidRPr="004B65C4">
        <w:rPr>
          <w:lang w:val="lt-LT"/>
        </w:rPr>
        <w:t xml:space="preserve">, kvalifikacijos kėlimui – 0,1 </w:t>
      </w:r>
      <w:bookmarkStart w:id="1" w:name="_Hlk98940782"/>
      <w:r w:rsidRPr="004B65C4">
        <w:rPr>
          <w:lang w:val="lt-LT"/>
        </w:rPr>
        <w:t xml:space="preserve">tūkst. </w:t>
      </w:r>
      <w:bookmarkEnd w:id="1"/>
      <w:r w:rsidR="004B65C4">
        <w:rPr>
          <w:lang w:val="lt-LT"/>
        </w:rPr>
        <w:t>Eur</w:t>
      </w:r>
      <w:r w:rsidRPr="004B65C4">
        <w:rPr>
          <w:lang w:val="lt-LT"/>
        </w:rPr>
        <w:t xml:space="preserve">, komandiruotėms -0,3 tūkst. </w:t>
      </w:r>
      <w:r w:rsidR="004B65C4">
        <w:rPr>
          <w:lang w:val="lt-LT"/>
        </w:rPr>
        <w:t>Eur</w:t>
      </w:r>
      <w:r w:rsidRPr="004B65C4">
        <w:rPr>
          <w:lang w:val="lt-LT"/>
        </w:rPr>
        <w:t xml:space="preserve"> </w:t>
      </w:r>
    </w:p>
    <w:p w14:paraId="23C91218" w14:textId="77777777" w:rsidR="00D5223D" w:rsidRPr="004B65C4" w:rsidRDefault="003E2603" w:rsidP="00824BF5">
      <w:pPr>
        <w:pStyle w:val="Standard"/>
        <w:spacing w:line="360" w:lineRule="auto"/>
        <w:ind w:firstLine="709"/>
        <w:jc w:val="both"/>
        <w:rPr>
          <w:lang w:val="lt-LT"/>
        </w:rPr>
      </w:pPr>
      <w:r w:rsidRPr="004B65C4">
        <w:rPr>
          <w:lang w:val="lt-LT"/>
        </w:rPr>
        <w:t xml:space="preserve">Tarnyboje eksploatuojami 8 gaisriniai automobiliai ir 1 lengvasis automobilis. Gaisrinių automobilių vidutinis amžius- 32,5 m.  Tarnybos gaisriniai automobiliai 2021 m. pravažiavo 6896 </w:t>
      </w:r>
      <w:r w:rsidRPr="004B65C4">
        <w:rPr>
          <w:lang w:val="lt-LT"/>
        </w:rPr>
        <w:lastRenderedPageBreak/>
        <w:t>km., lengvieji automobiliai - 6551 km. Automobilių gaisriniai siurbliai dirbo 89,1 val., moto siurbliai 9,7 val. Sunaudota degalų- 4954 ltr.</w:t>
      </w:r>
    </w:p>
    <w:p w14:paraId="5408DAE0" w14:textId="77777777" w:rsidR="00D5223D" w:rsidRPr="004B65C4" w:rsidRDefault="003E2603" w:rsidP="00824BF5">
      <w:pPr>
        <w:pStyle w:val="Standard"/>
        <w:spacing w:line="360" w:lineRule="auto"/>
        <w:ind w:firstLine="709"/>
        <w:jc w:val="both"/>
        <w:rPr>
          <w:lang w:val="lt-LT"/>
        </w:rPr>
      </w:pPr>
      <w:r w:rsidRPr="004B65C4">
        <w:rPr>
          <w:lang w:val="lt-LT"/>
        </w:rPr>
        <w:t xml:space="preserve">2021 m. Molėtų rajono savivaldybei skyrus lėšų, buvo įsigytas padidinto pravažumo, 1994 m. gamybos gaisrinis automobilis Iveco 135E23W. Šis automobilis buvo skirtas Alantos ugniagesių komandai.  </w:t>
      </w:r>
    </w:p>
    <w:p w14:paraId="67106B05" w14:textId="6A768D40" w:rsidR="00D5223D" w:rsidRPr="004B65C4" w:rsidRDefault="003E2603" w:rsidP="00824BF5">
      <w:pPr>
        <w:pStyle w:val="Standard"/>
        <w:spacing w:line="360" w:lineRule="auto"/>
        <w:ind w:firstLine="709"/>
        <w:jc w:val="both"/>
        <w:rPr>
          <w:lang w:val="lt-LT"/>
        </w:rPr>
      </w:pPr>
      <w:r w:rsidRPr="004B65C4">
        <w:rPr>
          <w:lang w:val="lt-LT"/>
        </w:rPr>
        <w:t xml:space="preserve">Visose komandose yra sukomplektuota reikalaujamo ilgio kopėčios, naudojami 8 moto siurbliai, 7 benzininiai pjūklai, kiekvienoje komandoje yra naudojami modernūs apie 300 </w:t>
      </w:r>
      <w:r w:rsidR="004B65C4">
        <w:rPr>
          <w:lang w:val="lt-LT"/>
        </w:rPr>
        <w:t>Eur</w:t>
      </w:r>
      <w:r w:rsidRPr="004B65C4">
        <w:rPr>
          <w:lang w:val="lt-LT"/>
        </w:rPr>
        <w:t xml:space="preserve"> kainuojantys gaisriniai švirkštai, kiekviename automobilyje yra sukomplektuota minimaliai reikalaujama gelbėjimo ant vandens įranga- gelbėjimo ratas, gelbėjimo virvė, liemenė. Išlieka pastovus gaisrinių rankovių, kitos smulkios įrangos atnaujinimo poreikis. Vienos gaisrinės rankovės kaina priklausomai nuo diametro- 130-180 </w:t>
      </w:r>
      <w:r w:rsidR="004B65C4">
        <w:rPr>
          <w:lang w:val="lt-LT"/>
        </w:rPr>
        <w:t>Eur</w:t>
      </w:r>
      <w:r w:rsidRPr="004B65C4">
        <w:rPr>
          <w:lang w:val="lt-LT"/>
        </w:rPr>
        <w:t xml:space="preserve"> Kasmet bandymų neatlaiko, gaisruose sugadinamos 5-10 rankovių, kita įranga (perėjimo galvutės, vožtuvai, aklės, švirkštai). 2022 metais atsiranda poreikis atnaujinti naudojamas gaisrinių rankovių jungtis, taip pereinant prie naudojamų VPGT jungčių. Lėšų poreikis rankovių ir kitos įrangos pastoviam palaikymui, atnaujinimui, patikroms - apie 6000 eurų metams.</w:t>
      </w:r>
    </w:p>
    <w:p w14:paraId="3467CC1E" w14:textId="082DC843" w:rsidR="003E2603" w:rsidRPr="004B65C4" w:rsidRDefault="003E2603" w:rsidP="00824BF5">
      <w:pPr>
        <w:pStyle w:val="Standard"/>
        <w:spacing w:line="360" w:lineRule="auto"/>
        <w:ind w:firstLine="709"/>
        <w:jc w:val="both"/>
        <w:rPr>
          <w:lang w:val="lt-LT"/>
        </w:rPr>
      </w:pPr>
      <w:r w:rsidRPr="004B65C4">
        <w:rPr>
          <w:lang w:val="lt-LT"/>
        </w:rPr>
        <w:t xml:space="preserve">Problema išlieka aprūpinimas šalmais- šiuo metu naudojami 10 šalmų - po du vienoje ugniagesių komandoje. Pagal higienos normas kiekvienas ugniagesys  turi būti aprūpintas savo asmeninės apsaugos priemonėmis. Lėšų poreikis šalmų atnaujinimui – apie 8000 </w:t>
      </w:r>
      <w:r w:rsidR="004B65C4">
        <w:rPr>
          <w:lang w:val="lt-LT"/>
        </w:rPr>
        <w:t>Eur</w:t>
      </w:r>
    </w:p>
    <w:p w14:paraId="4BB6D524" w14:textId="441C68D4" w:rsidR="00D5223D" w:rsidRPr="004B65C4" w:rsidRDefault="003E2603" w:rsidP="00824BF5">
      <w:pPr>
        <w:pStyle w:val="Standard"/>
        <w:spacing w:line="360" w:lineRule="auto"/>
        <w:ind w:firstLine="709"/>
        <w:jc w:val="both"/>
        <w:rPr>
          <w:lang w:val="lt-LT"/>
        </w:rPr>
      </w:pPr>
      <w:r w:rsidRPr="004B65C4">
        <w:rPr>
          <w:lang w:val="lt-LT"/>
        </w:rPr>
        <w:t xml:space="preserve">Ateityje  reikia įsigyti 10  suspausto oro balionų. Jie būtų naudojami pakeisti išnaudotus balionus su suspaustu oru, kadangi, vykdant suspausto oro užpildymą, komandos lieka be galimybės naudotis šia įranga. Lėšų poreikis – apie 5000 </w:t>
      </w:r>
      <w:r w:rsidR="004B65C4">
        <w:rPr>
          <w:lang w:val="lt-LT"/>
        </w:rPr>
        <w:t>Eur</w:t>
      </w:r>
      <w:r w:rsidR="00D5223D" w:rsidRPr="004B65C4">
        <w:rPr>
          <w:lang w:val="lt-LT"/>
        </w:rPr>
        <w:t xml:space="preserve"> </w:t>
      </w:r>
    </w:p>
    <w:p w14:paraId="7851A061" w14:textId="6500445C" w:rsidR="00D5223D" w:rsidRPr="004B65C4" w:rsidRDefault="003E2603" w:rsidP="00824BF5">
      <w:pPr>
        <w:pStyle w:val="Standard"/>
        <w:spacing w:line="360" w:lineRule="auto"/>
        <w:ind w:firstLine="709"/>
        <w:jc w:val="both"/>
        <w:rPr>
          <w:lang w:val="lt-LT"/>
        </w:rPr>
      </w:pPr>
      <w:r w:rsidRPr="004B65C4">
        <w:rPr>
          <w:lang w:val="lt-LT"/>
        </w:rPr>
        <w:t xml:space="preserve">Esant finansinėms galimybėms būtų tikslinga aprūpinti visas rajono UK gelbėjimo rogėmis darbams ant vandens telkinių atlikti- lėšų poreikis apie 10000- 15000 </w:t>
      </w:r>
      <w:r w:rsidR="004B65C4">
        <w:rPr>
          <w:lang w:val="lt-LT"/>
        </w:rPr>
        <w:t>Eur</w:t>
      </w:r>
    </w:p>
    <w:p w14:paraId="47806700" w14:textId="14409A37" w:rsidR="003E2603" w:rsidRPr="004B65C4" w:rsidRDefault="003E2603" w:rsidP="00824BF5">
      <w:pPr>
        <w:pStyle w:val="Standard"/>
        <w:spacing w:line="360" w:lineRule="auto"/>
        <w:ind w:firstLine="709"/>
        <w:jc w:val="both"/>
        <w:rPr>
          <w:lang w:val="lt-LT"/>
        </w:rPr>
      </w:pPr>
      <w:r w:rsidRPr="004B65C4">
        <w:rPr>
          <w:lang w:val="lt-LT"/>
        </w:rPr>
        <w:t>Alantos UK 2021 m. pabaigoje perkelta iš patalpų Dariaus ir Girėno gatvėje į nuomojamas 177 kv.</w:t>
      </w:r>
      <w:r w:rsidR="004B65C4">
        <w:rPr>
          <w:lang w:val="lt-LT"/>
        </w:rPr>
        <w:t xml:space="preserve"> </w:t>
      </w:r>
      <w:r w:rsidRPr="004B65C4">
        <w:rPr>
          <w:lang w:val="lt-LT"/>
        </w:rPr>
        <w:t xml:space="preserve">m. patalpas Sodo alėjos gatvėje 1D. Naujose patalpose yra sudarytos tinkamos buitinės sąlygos, garažas 2-iems gaisriniams automobiliams. Dėl patalpų nuomos sudaryta 10-ies metų trukmės  sutartis. Šioje komandoje atnaujinti baldai, kai kuri vidaus įranga, automobilinės sudedamos kopėčios, automobilinis autonominis šildytuvas- tam buvo skirta apie 5000 </w:t>
      </w:r>
      <w:r w:rsidR="004B65C4">
        <w:rPr>
          <w:lang w:val="lt-LT"/>
        </w:rPr>
        <w:t>Eur</w:t>
      </w:r>
      <w:r w:rsidRPr="004B65C4">
        <w:rPr>
          <w:lang w:val="lt-LT"/>
        </w:rPr>
        <w:t xml:space="preserve"> </w:t>
      </w:r>
    </w:p>
    <w:p w14:paraId="4960A184" w14:textId="509A3C8B" w:rsidR="00D5223D" w:rsidRPr="004B65C4" w:rsidRDefault="003E2603" w:rsidP="00824BF5">
      <w:pPr>
        <w:pStyle w:val="Standard"/>
        <w:spacing w:line="360" w:lineRule="auto"/>
        <w:ind w:firstLine="709"/>
        <w:jc w:val="both"/>
        <w:rPr>
          <w:lang w:val="lt-LT"/>
        </w:rPr>
      </w:pPr>
      <w:r w:rsidRPr="004B65C4">
        <w:rPr>
          <w:lang w:val="lt-LT"/>
        </w:rPr>
        <w:t xml:space="preserve">Joniškio UK buvo atlikti dalies buitinių patalpų remonto darbai- suremontuota virtuvėlė, koridorius, </w:t>
      </w:r>
      <w:proofErr w:type="spellStart"/>
      <w:r w:rsidRPr="004B65C4">
        <w:rPr>
          <w:lang w:val="lt-LT"/>
        </w:rPr>
        <w:t>san</w:t>
      </w:r>
      <w:proofErr w:type="spellEnd"/>
      <w:r w:rsidRPr="004B65C4">
        <w:rPr>
          <w:lang w:val="lt-LT"/>
        </w:rPr>
        <w:t xml:space="preserve">. mazgo patalpa.  Šiame pastate 2022 metais planuojame tęsti budėjimo patalpos ir pastato bokšto remonto darbus. Lėšų poreikis apie 10000 </w:t>
      </w:r>
      <w:r w:rsidR="004B65C4">
        <w:rPr>
          <w:lang w:val="lt-LT"/>
        </w:rPr>
        <w:t>Eur</w:t>
      </w:r>
      <w:r w:rsidRPr="004B65C4">
        <w:rPr>
          <w:lang w:val="lt-LT"/>
        </w:rPr>
        <w:t xml:space="preserve"> </w:t>
      </w:r>
    </w:p>
    <w:p w14:paraId="22849FC7" w14:textId="481186D9" w:rsidR="003E2603" w:rsidRPr="004B65C4" w:rsidRDefault="003E2603" w:rsidP="00824BF5">
      <w:pPr>
        <w:pStyle w:val="Standard"/>
        <w:spacing w:line="360" w:lineRule="auto"/>
        <w:ind w:firstLine="709"/>
        <w:jc w:val="both"/>
        <w:rPr>
          <w:lang w:val="lt-LT"/>
        </w:rPr>
      </w:pPr>
      <w:r w:rsidRPr="004B65C4">
        <w:rPr>
          <w:lang w:val="lt-LT"/>
        </w:rPr>
        <w:t xml:space="preserve">Skudutiškio UK  darbai nebuvo vykdomi. Išlieka poreikis šioje komandoje atlikti vidaus patalpų remontą, pertvarkyti elektros instaliaciją su įvadu, įrengti vandens gręžinį arba pajungti vandentiekį nuo gyvenvietės tinklų. 2022 metais planuojame atlikti buitinių patalpų einamąjį remontą.  Lėšų poreikis išvardintiems darbams- 3000-5000 </w:t>
      </w:r>
      <w:r w:rsidR="004B65C4">
        <w:rPr>
          <w:lang w:val="lt-LT"/>
        </w:rPr>
        <w:t>Eur</w:t>
      </w:r>
    </w:p>
    <w:p w14:paraId="54F24B51" w14:textId="228B0400" w:rsidR="003E2603" w:rsidRPr="004B65C4" w:rsidRDefault="003E2603" w:rsidP="00824BF5">
      <w:pPr>
        <w:pStyle w:val="Standard"/>
        <w:spacing w:line="360" w:lineRule="auto"/>
        <w:ind w:firstLine="709"/>
        <w:jc w:val="both"/>
        <w:rPr>
          <w:lang w:val="lt-LT"/>
        </w:rPr>
      </w:pPr>
      <w:r w:rsidRPr="004B65C4">
        <w:rPr>
          <w:lang w:val="lt-LT"/>
        </w:rPr>
        <w:lastRenderedPageBreak/>
        <w:t xml:space="preserve">Giedraičių UK  darbai nebuvo vykdomi. Šioje komandoje reikalinga atnaujinti  darbuotojų asmeninių apsaugos priemonių spinteles, baldus. Lėšų poreikis- apie 2000 </w:t>
      </w:r>
      <w:r w:rsidR="004B65C4" w:rsidRPr="004B65C4">
        <w:rPr>
          <w:lang w:val="lt-LT"/>
        </w:rPr>
        <w:t>Eur</w:t>
      </w:r>
      <w:r w:rsidRPr="004B65C4">
        <w:rPr>
          <w:lang w:val="lt-LT"/>
        </w:rPr>
        <w:t>.</w:t>
      </w:r>
    </w:p>
    <w:p w14:paraId="6E403AD7" w14:textId="438F0BC1" w:rsidR="003E2603" w:rsidRPr="004B65C4" w:rsidRDefault="003E2603" w:rsidP="00824BF5">
      <w:pPr>
        <w:pStyle w:val="Standard"/>
        <w:spacing w:line="360" w:lineRule="auto"/>
        <w:ind w:firstLine="709"/>
        <w:jc w:val="both"/>
        <w:rPr>
          <w:lang w:val="lt-LT"/>
        </w:rPr>
      </w:pPr>
      <w:r w:rsidRPr="004B65C4">
        <w:rPr>
          <w:lang w:val="lt-LT"/>
        </w:rPr>
        <w:t xml:space="preserve">Inturkės UK darbai nebuvo vykdomi. Reikalinga atlikti  elektros įvado pertvarkymą, garažo grindų dangos perdažymą, pastato skliautų perdažymą.  Lėšų poreikis – apie 1500 </w:t>
      </w:r>
      <w:r w:rsidR="004B65C4">
        <w:rPr>
          <w:lang w:val="lt-LT"/>
        </w:rPr>
        <w:t>Eur</w:t>
      </w:r>
      <w:r w:rsidRPr="004B65C4">
        <w:rPr>
          <w:lang w:val="lt-LT"/>
        </w:rPr>
        <w:t xml:space="preserve"> </w:t>
      </w:r>
    </w:p>
    <w:p w14:paraId="311E30D5" w14:textId="74CE94BE" w:rsidR="003E2603" w:rsidRPr="004B65C4" w:rsidRDefault="003E2603" w:rsidP="00824BF5">
      <w:pPr>
        <w:pStyle w:val="Standard"/>
        <w:spacing w:line="360" w:lineRule="auto"/>
        <w:ind w:firstLine="709"/>
        <w:jc w:val="both"/>
        <w:rPr>
          <w:lang w:val="lt-LT"/>
        </w:rPr>
      </w:pPr>
      <w:r w:rsidRPr="004B65C4">
        <w:rPr>
          <w:lang w:val="lt-LT"/>
        </w:rPr>
        <w:t>Šiuo metu yra sudarytos 3 sutartys dėl valstybinės žemės nuomos Skudutiškio, Giedraičių, Inturkės UK veiklai. Joniškio UK tai planuojama atlikti 202</w:t>
      </w:r>
      <w:r w:rsidR="004C37DF">
        <w:rPr>
          <w:lang w:val="lt-LT"/>
        </w:rPr>
        <w:t>2</w:t>
      </w:r>
      <w:r w:rsidRPr="004B65C4">
        <w:rPr>
          <w:lang w:val="lt-LT"/>
        </w:rPr>
        <w:t xml:space="preserve"> metais. Išlieka problema dėl Giedraičių UK naudojamo sandėlio žemės nuosavybės. </w:t>
      </w:r>
    </w:p>
    <w:p w14:paraId="6E44366A" w14:textId="10598E9F" w:rsidR="003E2603" w:rsidRPr="004B65C4" w:rsidRDefault="003E2603" w:rsidP="00824BF5">
      <w:pPr>
        <w:pStyle w:val="Standard"/>
        <w:spacing w:line="360" w:lineRule="auto"/>
        <w:ind w:firstLine="709"/>
        <w:jc w:val="both"/>
        <w:rPr>
          <w:lang w:val="lt-LT"/>
        </w:rPr>
      </w:pPr>
      <w:r w:rsidRPr="004B65C4">
        <w:rPr>
          <w:lang w:val="lt-LT"/>
        </w:rPr>
        <w:t>2022-ais metais bus perduoti į Molėtų rajono savivaldybės balansą buvęs Alantos UK pastatas ir sandėlis Molėtų mieste.</w:t>
      </w:r>
    </w:p>
    <w:p w14:paraId="49E874F2" w14:textId="56C12CBF" w:rsidR="003E2603" w:rsidRPr="004B65C4" w:rsidRDefault="003E2603" w:rsidP="00824BF5">
      <w:pPr>
        <w:pStyle w:val="Standard"/>
        <w:spacing w:line="360" w:lineRule="auto"/>
        <w:ind w:firstLine="709"/>
        <w:jc w:val="both"/>
        <w:rPr>
          <w:lang w:val="lt-LT"/>
        </w:rPr>
      </w:pPr>
      <w:r w:rsidRPr="004B65C4">
        <w:rPr>
          <w:lang w:val="lt-LT"/>
        </w:rPr>
        <w:t xml:space="preserve">Vykdant akciją „Gyvenkime saugiai“  buvo aplankyti  99 būstai. Apsilankymų metu gyventojai buvo supažindinami su pagrindiniais gaisrinės saugos reikalavimais. </w:t>
      </w:r>
    </w:p>
    <w:p w14:paraId="75DB4C3D" w14:textId="77777777" w:rsidR="003E2603" w:rsidRPr="004B65C4" w:rsidRDefault="003E2603" w:rsidP="00824BF5">
      <w:pPr>
        <w:pStyle w:val="Standard"/>
        <w:spacing w:line="360" w:lineRule="auto"/>
        <w:ind w:firstLine="709"/>
        <w:jc w:val="both"/>
        <w:rPr>
          <w:lang w:val="lt-LT"/>
        </w:rPr>
      </w:pPr>
      <w:r w:rsidRPr="004B65C4">
        <w:rPr>
          <w:lang w:val="lt-LT"/>
        </w:rPr>
        <w:t xml:space="preserve">Vykdant prevencinę veiklą, 8 kartus buvo vykdomas budėjimas miesteliuose esančiose maudymosi vietose, siekiant supažindinti gyventojus su saugiu elgesiu prie vandens telkinių. </w:t>
      </w:r>
    </w:p>
    <w:p w14:paraId="7908C8AD" w14:textId="4BDE8410" w:rsidR="003E2603" w:rsidRPr="004B65C4" w:rsidRDefault="003E2603" w:rsidP="00824BF5">
      <w:pPr>
        <w:pStyle w:val="Standard"/>
        <w:spacing w:line="360" w:lineRule="auto"/>
        <w:ind w:firstLine="709"/>
        <w:jc w:val="both"/>
        <w:rPr>
          <w:lang w:val="lt-LT"/>
        </w:rPr>
      </w:pPr>
      <w:r w:rsidRPr="004B65C4">
        <w:rPr>
          <w:lang w:val="lt-LT"/>
        </w:rPr>
        <w:t>Bendradarbiaujant su 2019 m. įkurta Molėtų rajono savanorių ugniagesių draugija, kurios nariais tapo aktyvūs tarnybos darbuotojai, taip pat neabejingi ugniagesybai gyventojai. Molėtų rajono savanorių ugniagesių draugija su partneriais - Molėtų rajono savivaldybe, Molėtų rajono ugniagesių tarnyba, 2020-ais metais vykdė projektą „Molėtų rajono savanorių ugniagesių veiklos stiprinimas“.  Tęsiant projekto veiklas , 2021-ais metais buvo surengtas 1  renginys visuomenei, kurio metu pristatyta įsigyta įranga.</w:t>
      </w:r>
    </w:p>
    <w:p w14:paraId="61079340" w14:textId="327D2A23" w:rsidR="003E2603" w:rsidRPr="004B65C4" w:rsidRDefault="003E2603" w:rsidP="00824BF5">
      <w:pPr>
        <w:pStyle w:val="Standard"/>
        <w:spacing w:line="360" w:lineRule="auto"/>
        <w:ind w:firstLine="709"/>
        <w:jc w:val="both"/>
        <w:rPr>
          <w:lang w:val="lt-LT"/>
        </w:rPr>
      </w:pPr>
      <w:r w:rsidRPr="004B65C4">
        <w:rPr>
          <w:lang w:val="lt-LT"/>
        </w:rPr>
        <w:t xml:space="preserve">Tarnyboje telefono ryšio palaikymui naudojama 6 mobilieji ir 1 stacionarus telefono abonentas. Radijo ryšys palaikomas 6 automobilinių ir 6 nešiojamų radijo stočių pagalba. Aprūpinimas radijo stotimis 100-proc.   Į iškvietimus UK aliarmuojamos naudojant mobilaus ryšio telefonus, kaip rezervinis yra galimas iškvietimas radijo stotimis. Administracijoje naudojami 2 stacionarūs kompiuteriai, vienas iš jų atnaujintas 2021- </w:t>
      </w:r>
      <w:proofErr w:type="spellStart"/>
      <w:r w:rsidRPr="004B65C4">
        <w:rPr>
          <w:lang w:val="lt-LT"/>
        </w:rPr>
        <w:t>ais</w:t>
      </w:r>
      <w:proofErr w:type="spellEnd"/>
      <w:r w:rsidRPr="004B65C4">
        <w:rPr>
          <w:lang w:val="lt-LT"/>
        </w:rPr>
        <w:t xml:space="preserve"> metais. UK  aprūpintos planšetiniais kompiuteriais su mobiliuoju internetu,  spausdintuvais. 5-iuose gaisriniuose automobiliuose yra naudojama GPS navigatoriai.</w:t>
      </w:r>
    </w:p>
    <w:p w14:paraId="3C9B3207" w14:textId="462290C9" w:rsidR="003E2603" w:rsidRPr="004B65C4" w:rsidRDefault="003E2603" w:rsidP="00824BF5">
      <w:pPr>
        <w:pStyle w:val="Standard"/>
        <w:spacing w:line="360" w:lineRule="auto"/>
        <w:ind w:firstLine="709"/>
        <w:jc w:val="both"/>
        <w:rPr>
          <w:lang w:val="lt-LT"/>
        </w:rPr>
      </w:pPr>
      <w:r w:rsidRPr="004B65C4">
        <w:rPr>
          <w:lang w:val="lt-LT"/>
        </w:rPr>
        <w:t>2021-ais metais</w:t>
      </w:r>
      <w:r w:rsidR="00D5223D" w:rsidRPr="004B65C4">
        <w:rPr>
          <w:lang w:val="lt-LT"/>
        </w:rPr>
        <w:t xml:space="preserve"> įvyko pokyčių ir tarnybos informacinių technologijų srityje- </w:t>
      </w:r>
      <w:r w:rsidRPr="004B65C4">
        <w:rPr>
          <w:lang w:val="lt-LT"/>
        </w:rPr>
        <w:t xml:space="preserve"> administracijoje įdiegtas nemokamas saugusis interneto įvadas</w:t>
      </w:r>
      <w:r w:rsidR="00D5223D" w:rsidRPr="004B65C4">
        <w:rPr>
          <w:lang w:val="lt-LT"/>
        </w:rPr>
        <w:t xml:space="preserve">, </w:t>
      </w:r>
      <w:r w:rsidRPr="004B65C4">
        <w:rPr>
          <w:lang w:val="lt-LT"/>
        </w:rPr>
        <w:t xml:space="preserve">tarnyba pradėjo naudotis nemokama interneto puslapių talpinimo paslauga. Nemokamos platformos pagrindu sukurtas   tarnybos tinklapis </w:t>
      </w:r>
      <w:hyperlink r:id="rId6" w:history="1">
        <w:r w:rsidR="00355F0D" w:rsidRPr="004B65C4">
          <w:rPr>
            <w:rStyle w:val="Hipersaitas"/>
            <w:lang w:val="lt-LT"/>
          </w:rPr>
          <w:t>https://moleturut.lrv.lt</w:t>
        </w:r>
      </w:hyperlink>
      <w:r w:rsidR="00355F0D" w:rsidRPr="004B65C4">
        <w:rPr>
          <w:lang w:val="lt-LT"/>
        </w:rPr>
        <w:t xml:space="preserve"> </w:t>
      </w:r>
      <w:r w:rsidRPr="004B65C4">
        <w:rPr>
          <w:lang w:val="lt-LT"/>
        </w:rPr>
        <w:t xml:space="preserve">, kuris  talpinamas </w:t>
      </w:r>
      <w:proofErr w:type="spellStart"/>
      <w:r w:rsidRPr="004B65C4">
        <w:rPr>
          <w:lang w:val="lt-LT"/>
        </w:rPr>
        <w:t>lrv.lt</w:t>
      </w:r>
      <w:proofErr w:type="spellEnd"/>
      <w:r w:rsidR="004C37DF">
        <w:rPr>
          <w:lang w:val="lt-LT"/>
        </w:rPr>
        <w:t xml:space="preserve"> </w:t>
      </w:r>
      <w:r w:rsidRPr="004B65C4">
        <w:rPr>
          <w:lang w:val="lt-LT"/>
        </w:rPr>
        <w:t>platformoje</w:t>
      </w:r>
      <w:r w:rsidR="00355F0D" w:rsidRPr="004B65C4">
        <w:rPr>
          <w:lang w:val="lt-LT"/>
        </w:rPr>
        <w:t>.</w:t>
      </w:r>
      <w:r w:rsidR="00D5223D" w:rsidRPr="004B65C4">
        <w:rPr>
          <w:lang w:val="lt-LT"/>
        </w:rPr>
        <w:t xml:space="preserve"> </w:t>
      </w:r>
      <w:r w:rsidRPr="004B65C4">
        <w:rPr>
          <w:lang w:val="lt-LT"/>
        </w:rPr>
        <w:t xml:space="preserve"> sutartis dėl transporto kontrolės sistemos atnaujinimo. Transporto kontrolė atliekama 5-iuose gaisriniuose automobiliuose. Su sistemos veikimu ir naujomis galimybėmis supažindinti  tarnybos darbuotojai. </w:t>
      </w:r>
    </w:p>
    <w:p w14:paraId="28DB1867" w14:textId="77B10F4A" w:rsidR="003E2603" w:rsidRPr="004B65C4" w:rsidRDefault="003E2603" w:rsidP="00824BF5">
      <w:pPr>
        <w:pStyle w:val="Standard"/>
        <w:spacing w:line="360" w:lineRule="auto"/>
        <w:ind w:firstLine="709"/>
        <w:jc w:val="both"/>
        <w:rPr>
          <w:lang w:val="lt-LT"/>
        </w:rPr>
      </w:pPr>
      <w:bookmarkStart w:id="2" w:name="_Hlk100228437"/>
      <w:r w:rsidRPr="004B65C4">
        <w:rPr>
          <w:lang w:val="lt-LT"/>
        </w:rPr>
        <w:t xml:space="preserve">Per praėjusius metus nepavyko išspręsti klausimo dėl galimybės  informacinėmis priemonėmis gauti iškvietimo vietos adresą su koordinatėmis iš Bendrojo pagalbos centro operatorių.  Dėl to pasitaiko atvejų, kada gaištamas laikas, ieškant iškvietimo vietos. Atsiranda </w:t>
      </w:r>
      <w:r w:rsidRPr="004B65C4">
        <w:rPr>
          <w:lang w:val="lt-LT"/>
        </w:rPr>
        <w:lastRenderedPageBreak/>
        <w:t>poreikis atnaujinti naudojamą komandose GPS navigaciją, tačiau nėra aišku kokia bus naudojama įranga VPGT ateityje, kad perkant įrangą būtų suderintos sistemos.</w:t>
      </w:r>
      <w:bookmarkEnd w:id="2"/>
    </w:p>
    <w:p w14:paraId="7843E36F" w14:textId="77777777" w:rsidR="003E2603" w:rsidRPr="004B65C4" w:rsidRDefault="003E2603" w:rsidP="00824BF5">
      <w:pPr>
        <w:spacing w:after="0" w:line="360" w:lineRule="auto"/>
        <w:ind w:firstLine="709"/>
        <w:jc w:val="both"/>
        <w:rPr>
          <w:rFonts w:ascii="Times New Roman" w:hAnsi="Times New Roman" w:cs="Times New Roman"/>
          <w:b/>
          <w:sz w:val="24"/>
          <w:szCs w:val="24"/>
          <w:lang w:val="lt-LT"/>
        </w:rPr>
      </w:pPr>
      <w:r w:rsidRPr="004B65C4">
        <w:rPr>
          <w:rFonts w:ascii="Times New Roman" w:hAnsi="Times New Roman" w:cs="Times New Roman"/>
          <w:b/>
          <w:sz w:val="24"/>
          <w:szCs w:val="24"/>
          <w:lang w:val="lt-LT"/>
        </w:rPr>
        <w:t>Ataskaitinio laikotarpio veiklos rezultatų vertinimo kriterijai</w:t>
      </w:r>
    </w:p>
    <w:p w14:paraId="5F79061E" w14:textId="265E4663" w:rsidR="003E2603" w:rsidRPr="004B65C4" w:rsidRDefault="003E2603" w:rsidP="00824BF5">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Vienas iš pagrindinių įstaigos veiklos vertinimo kriterijų- tai padalinių reagavimas į incidentus pagal patvirtintą priešgaisrinės saugos standartą.</w:t>
      </w:r>
      <w:r w:rsidRPr="004B65C4">
        <w:rPr>
          <w:lang w:val="lt-LT"/>
        </w:rPr>
        <w:t xml:space="preserve"> </w:t>
      </w:r>
      <w:r w:rsidRPr="004B65C4">
        <w:rPr>
          <w:rFonts w:ascii="Times New Roman" w:hAnsi="Times New Roman" w:cs="Times New Roman"/>
          <w:bCs/>
          <w:sz w:val="24"/>
          <w:szCs w:val="24"/>
          <w:lang w:val="lt-LT"/>
        </w:rPr>
        <w:t xml:space="preserve">Vertinimo rodiklius nustato Lietuvos Respublikos Vidaus reikalų ministerija. Savivaldybės priešgaisrinių pajėgų atvykimų gesinti gaisrą kaimo vietovėse per 18 min. dalis (kai įvykyje dalyvauja tik savivaldybės priešgaisrinės pajėgos), turi būti ne mažiau kaip 82 proc. (Kriterijaus nustatymo pagrindas -VRM 2021-01-18 raštas Nr.  1D-300). Molėtų rajono ugniagesių tarnybos pasiektas rezultatas -83 proc.- tai yra , kad tarnyba minėto kriterijaus rezultatus įvykdė. </w:t>
      </w:r>
    </w:p>
    <w:p w14:paraId="40ECA336" w14:textId="77777777" w:rsidR="003E2603" w:rsidRPr="004B65C4" w:rsidRDefault="003E2603" w:rsidP="003E2603">
      <w:pPr>
        <w:spacing w:after="0" w:line="360" w:lineRule="auto"/>
        <w:ind w:right="-897" w:firstLine="720"/>
        <w:jc w:val="both"/>
        <w:rPr>
          <w:rFonts w:ascii="Times New Roman" w:hAnsi="Times New Roman" w:cs="Times New Roman"/>
          <w:b/>
          <w:bCs/>
          <w:sz w:val="24"/>
          <w:szCs w:val="24"/>
          <w:lang w:val="lt-LT"/>
        </w:rPr>
      </w:pPr>
      <w:r w:rsidRPr="004B65C4">
        <w:rPr>
          <w:rFonts w:ascii="Times New Roman" w:hAnsi="Times New Roman" w:cs="Times New Roman"/>
          <w:b/>
          <w:bCs/>
          <w:sz w:val="24"/>
          <w:szCs w:val="24"/>
          <w:lang w:val="lt-LT"/>
        </w:rPr>
        <w:t>Kiekybinių vertinimo kriterijų lyginamoji analizė</w:t>
      </w:r>
    </w:p>
    <w:tbl>
      <w:tblPr>
        <w:tblW w:w="9279" w:type="dxa"/>
        <w:tblInd w:w="137" w:type="dxa"/>
        <w:tblLayout w:type="fixed"/>
        <w:tblLook w:val="0000" w:firstRow="0" w:lastRow="0" w:firstColumn="0" w:lastColumn="0" w:noHBand="0" w:noVBand="0"/>
      </w:tblPr>
      <w:tblGrid>
        <w:gridCol w:w="709"/>
        <w:gridCol w:w="4698"/>
        <w:gridCol w:w="1521"/>
        <w:gridCol w:w="1106"/>
        <w:gridCol w:w="1245"/>
      </w:tblGrid>
      <w:tr w:rsidR="003E2603" w:rsidRPr="004B65C4" w14:paraId="7F63FB65" w14:textId="77777777" w:rsidTr="00824BF5">
        <w:trPr>
          <w:trHeight w:val="414"/>
        </w:trPr>
        <w:tc>
          <w:tcPr>
            <w:tcW w:w="709" w:type="dxa"/>
            <w:tcBorders>
              <w:top w:val="single" w:sz="4" w:space="0" w:color="000000"/>
              <w:left w:val="single" w:sz="4" w:space="0" w:color="000000"/>
              <w:bottom w:val="single" w:sz="4" w:space="0" w:color="000000"/>
            </w:tcBorders>
          </w:tcPr>
          <w:p w14:paraId="513E2130"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Eil. Nr.</w:t>
            </w:r>
          </w:p>
        </w:tc>
        <w:tc>
          <w:tcPr>
            <w:tcW w:w="4698" w:type="dxa"/>
            <w:tcBorders>
              <w:top w:val="single" w:sz="4" w:space="0" w:color="000000"/>
              <w:left w:val="single" w:sz="4" w:space="0" w:color="000000"/>
              <w:bottom w:val="single" w:sz="4" w:space="0" w:color="000000"/>
            </w:tcBorders>
          </w:tcPr>
          <w:p w14:paraId="578C0EB8" w14:textId="77777777" w:rsidR="003E2603" w:rsidRPr="004B65C4" w:rsidRDefault="003E2603" w:rsidP="009F273B">
            <w:pPr>
              <w:spacing w:after="0" w:line="360" w:lineRule="auto"/>
              <w:ind w:right="-897"/>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Pavadinimas</w:t>
            </w:r>
          </w:p>
        </w:tc>
        <w:tc>
          <w:tcPr>
            <w:tcW w:w="1521" w:type="dxa"/>
            <w:tcBorders>
              <w:top w:val="single" w:sz="4" w:space="0" w:color="000000"/>
              <w:left w:val="single" w:sz="4" w:space="0" w:color="000000"/>
              <w:bottom w:val="single" w:sz="4" w:space="0" w:color="000000"/>
              <w:right w:val="single" w:sz="4" w:space="0" w:color="000000"/>
            </w:tcBorders>
          </w:tcPr>
          <w:p w14:paraId="331D9258" w14:textId="77777777" w:rsidR="003E2603" w:rsidRPr="004B65C4" w:rsidRDefault="003E2603" w:rsidP="009F273B">
            <w:pPr>
              <w:spacing w:after="0" w:line="360" w:lineRule="auto"/>
              <w:ind w:right="-897"/>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2019 m.</w:t>
            </w:r>
          </w:p>
        </w:tc>
        <w:tc>
          <w:tcPr>
            <w:tcW w:w="1106" w:type="dxa"/>
            <w:tcBorders>
              <w:top w:val="single" w:sz="4" w:space="0" w:color="000000"/>
              <w:left w:val="single" w:sz="4" w:space="0" w:color="000000"/>
              <w:bottom w:val="single" w:sz="4" w:space="0" w:color="000000"/>
              <w:right w:val="single" w:sz="4" w:space="0" w:color="000000"/>
            </w:tcBorders>
          </w:tcPr>
          <w:p w14:paraId="10840A38" w14:textId="77777777" w:rsidR="003E2603" w:rsidRPr="004B65C4" w:rsidRDefault="003E2603" w:rsidP="009F273B">
            <w:pPr>
              <w:spacing w:after="0" w:line="360" w:lineRule="auto"/>
              <w:ind w:right="-897"/>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2020 m.</w:t>
            </w:r>
          </w:p>
        </w:tc>
        <w:tc>
          <w:tcPr>
            <w:tcW w:w="1245" w:type="dxa"/>
            <w:tcBorders>
              <w:top w:val="single" w:sz="4" w:space="0" w:color="000000"/>
              <w:left w:val="single" w:sz="4" w:space="0" w:color="000000"/>
              <w:bottom w:val="single" w:sz="4" w:space="0" w:color="000000"/>
              <w:right w:val="single" w:sz="4" w:space="0" w:color="000000"/>
            </w:tcBorders>
          </w:tcPr>
          <w:p w14:paraId="3488CE6D" w14:textId="77777777" w:rsidR="003E2603" w:rsidRPr="004B65C4" w:rsidRDefault="003E2603" w:rsidP="009F273B">
            <w:pPr>
              <w:spacing w:after="0" w:line="360" w:lineRule="auto"/>
              <w:ind w:right="-897"/>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2021 m.</w:t>
            </w:r>
          </w:p>
        </w:tc>
      </w:tr>
      <w:tr w:rsidR="003E2603" w:rsidRPr="004B65C4" w14:paraId="0758DB5C" w14:textId="77777777" w:rsidTr="00824BF5">
        <w:trPr>
          <w:trHeight w:val="429"/>
        </w:trPr>
        <w:tc>
          <w:tcPr>
            <w:tcW w:w="709" w:type="dxa"/>
            <w:tcBorders>
              <w:top w:val="single" w:sz="4" w:space="0" w:color="000000"/>
              <w:left w:val="single" w:sz="4" w:space="0" w:color="000000"/>
              <w:bottom w:val="single" w:sz="4" w:space="0" w:color="000000"/>
            </w:tcBorders>
          </w:tcPr>
          <w:p w14:paraId="39B03CB1"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1.</w:t>
            </w:r>
          </w:p>
        </w:tc>
        <w:tc>
          <w:tcPr>
            <w:tcW w:w="4698" w:type="dxa"/>
            <w:tcBorders>
              <w:top w:val="single" w:sz="4" w:space="0" w:color="000000"/>
              <w:left w:val="single" w:sz="4" w:space="0" w:color="000000"/>
              <w:bottom w:val="single" w:sz="4" w:space="0" w:color="000000"/>
            </w:tcBorders>
          </w:tcPr>
          <w:p w14:paraId="39151477" w14:textId="77777777" w:rsidR="003E2603" w:rsidRPr="004B65C4" w:rsidRDefault="003E2603" w:rsidP="00824BF5">
            <w:pPr>
              <w:spacing w:after="0" w:line="360" w:lineRule="auto"/>
              <w:rPr>
                <w:rFonts w:ascii="Times New Roman" w:hAnsi="Times New Roman" w:cs="Times New Roman"/>
                <w:bCs/>
                <w:sz w:val="24"/>
                <w:szCs w:val="24"/>
                <w:lang w:val="lt-LT"/>
              </w:rPr>
            </w:pPr>
            <w:r w:rsidRPr="004B65C4">
              <w:rPr>
                <w:rFonts w:ascii="Times New Roman" w:hAnsi="Times New Roman" w:cs="Times New Roman"/>
                <w:bCs/>
                <w:sz w:val="24"/>
                <w:szCs w:val="24"/>
                <w:lang w:val="lt-LT"/>
              </w:rPr>
              <w:t>Darbuotojų skaičius</w:t>
            </w:r>
          </w:p>
        </w:tc>
        <w:tc>
          <w:tcPr>
            <w:tcW w:w="1521" w:type="dxa"/>
            <w:tcBorders>
              <w:top w:val="single" w:sz="4" w:space="0" w:color="000000"/>
              <w:left w:val="single" w:sz="4" w:space="0" w:color="000000"/>
              <w:bottom w:val="single" w:sz="4" w:space="0" w:color="000000"/>
              <w:right w:val="single" w:sz="4" w:space="0" w:color="000000"/>
            </w:tcBorders>
          </w:tcPr>
          <w:p w14:paraId="78BEDB9D"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45</w:t>
            </w:r>
          </w:p>
        </w:tc>
        <w:tc>
          <w:tcPr>
            <w:tcW w:w="1106" w:type="dxa"/>
            <w:tcBorders>
              <w:top w:val="single" w:sz="4" w:space="0" w:color="000000"/>
              <w:left w:val="single" w:sz="4" w:space="0" w:color="000000"/>
              <w:bottom w:val="single" w:sz="4" w:space="0" w:color="000000"/>
              <w:right w:val="single" w:sz="4" w:space="0" w:color="000000"/>
            </w:tcBorders>
          </w:tcPr>
          <w:p w14:paraId="4CFC13B0"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45</w:t>
            </w:r>
          </w:p>
        </w:tc>
        <w:tc>
          <w:tcPr>
            <w:tcW w:w="1245" w:type="dxa"/>
            <w:tcBorders>
              <w:top w:val="single" w:sz="4" w:space="0" w:color="000000"/>
              <w:left w:val="single" w:sz="4" w:space="0" w:color="000000"/>
              <w:bottom w:val="single" w:sz="4" w:space="0" w:color="000000"/>
              <w:right w:val="single" w:sz="4" w:space="0" w:color="000000"/>
            </w:tcBorders>
          </w:tcPr>
          <w:p w14:paraId="7D8C384D"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46</w:t>
            </w:r>
          </w:p>
        </w:tc>
      </w:tr>
      <w:tr w:rsidR="003E2603" w:rsidRPr="004B65C4" w14:paraId="0C35D4D6" w14:textId="77777777" w:rsidTr="00824BF5">
        <w:trPr>
          <w:trHeight w:val="552"/>
        </w:trPr>
        <w:tc>
          <w:tcPr>
            <w:tcW w:w="709" w:type="dxa"/>
            <w:tcBorders>
              <w:top w:val="single" w:sz="4" w:space="0" w:color="000000"/>
              <w:left w:val="single" w:sz="4" w:space="0" w:color="000000"/>
              <w:bottom w:val="single" w:sz="4" w:space="0" w:color="000000"/>
            </w:tcBorders>
          </w:tcPr>
          <w:p w14:paraId="76E415C9"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2.</w:t>
            </w:r>
          </w:p>
        </w:tc>
        <w:tc>
          <w:tcPr>
            <w:tcW w:w="4698" w:type="dxa"/>
            <w:tcBorders>
              <w:top w:val="single" w:sz="4" w:space="0" w:color="000000"/>
              <w:left w:val="single" w:sz="4" w:space="0" w:color="000000"/>
              <w:bottom w:val="single" w:sz="4" w:space="0" w:color="000000"/>
            </w:tcBorders>
          </w:tcPr>
          <w:p w14:paraId="2724B728" w14:textId="77777777" w:rsidR="003E2603" w:rsidRPr="004B65C4" w:rsidRDefault="003E2603" w:rsidP="00824BF5">
            <w:pPr>
              <w:spacing w:after="0" w:line="240" w:lineRule="auto"/>
              <w:ind w:right="-897"/>
              <w:rPr>
                <w:rFonts w:ascii="Times New Roman" w:hAnsi="Times New Roman" w:cs="Times New Roman"/>
                <w:sz w:val="24"/>
                <w:szCs w:val="24"/>
                <w:lang w:val="lt-LT"/>
              </w:rPr>
            </w:pPr>
            <w:r w:rsidRPr="004B65C4">
              <w:rPr>
                <w:rFonts w:ascii="Times New Roman" w:hAnsi="Times New Roman" w:cs="Times New Roman"/>
                <w:sz w:val="24"/>
                <w:szCs w:val="24"/>
                <w:lang w:val="lt-LT"/>
              </w:rPr>
              <w:t>Valstybės dotacija priešgaisrinių</w:t>
            </w:r>
          </w:p>
          <w:p w14:paraId="46934C2D" w14:textId="77777777" w:rsidR="003E2603" w:rsidRPr="004B65C4" w:rsidRDefault="003E2603" w:rsidP="00824BF5">
            <w:pPr>
              <w:spacing w:after="0" w:line="24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 xml:space="preserve"> tarnybų veiklai ( tūkst. eurų) </w:t>
            </w:r>
          </w:p>
        </w:tc>
        <w:tc>
          <w:tcPr>
            <w:tcW w:w="1521" w:type="dxa"/>
            <w:tcBorders>
              <w:top w:val="single" w:sz="4" w:space="0" w:color="000000"/>
              <w:left w:val="single" w:sz="4" w:space="0" w:color="000000"/>
              <w:bottom w:val="single" w:sz="4" w:space="0" w:color="000000"/>
              <w:right w:val="single" w:sz="4" w:space="0" w:color="000000"/>
            </w:tcBorders>
          </w:tcPr>
          <w:p w14:paraId="1BDE419A"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434,6</w:t>
            </w:r>
          </w:p>
        </w:tc>
        <w:tc>
          <w:tcPr>
            <w:tcW w:w="1106" w:type="dxa"/>
            <w:tcBorders>
              <w:top w:val="single" w:sz="4" w:space="0" w:color="000000"/>
              <w:left w:val="single" w:sz="4" w:space="0" w:color="000000"/>
              <w:bottom w:val="single" w:sz="4" w:space="0" w:color="000000"/>
              <w:right w:val="single" w:sz="4" w:space="0" w:color="000000"/>
            </w:tcBorders>
          </w:tcPr>
          <w:p w14:paraId="38876FF6"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549,6</w:t>
            </w:r>
          </w:p>
        </w:tc>
        <w:tc>
          <w:tcPr>
            <w:tcW w:w="1245" w:type="dxa"/>
            <w:tcBorders>
              <w:top w:val="single" w:sz="4" w:space="0" w:color="000000"/>
              <w:left w:val="single" w:sz="4" w:space="0" w:color="000000"/>
              <w:bottom w:val="single" w:sz="4" w:space="0" w:color="000000"/>
              <w:right w:val="single" w:sz="4" w:space="0" w:color="000000"/>
            </w:tcBorders>
          </w:tcPr>
          <w:p w14:paraId="3EDF00FE"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613,2</w:t>
            </w:r>
          </w:p>
        </w:tc>
      </w:tr>
      <w:tr w:rsidR="003E2603" w:rsidRPr="004B65C4" w14:paraId="6BBD3E70" w14:textId="77777777" w:rsidTr="00824BF5">
        <w:trPr>
          <w:trHeight w:val="554"/>
        </w:trPr>
        <w:tc>
          <w:tcPr>
            <w:tcW w:w="709" w:type="dxa"/>
            <w:tcBorders>
              <w:top w:val="single" w:sz="4" w:space="0" w:color="000000"/>
              <w:left w:val="single" w:sz="4" w:space="0" w:color="000000"/>
              <w:bottom w:val="single" w:sz="4" w:space="0" w:color="000000"/>
            </w:tcBorders>
          </w:tcPr>
          <w:p w14:paraId="0832D0F0"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3.</w:t>
            </w:r>
          </w:p>
        </w:tc>
        <w:tc>
          <w:tcPr>
            <w:tcW w:w="4698" w:type="dxa"/>
            <w:tcBorders>
              <w:top w:val="single" w:sz="4" w:space="0" w:color="000000"/>
              <w:left w:val="single" w:sz="4" w:space="0" w:color="000000"/>
              <w:bottom w:val="single" w:sz="4" w:space="0" w:color="000000"/>
            </w:tcBorders>
          </w:tcPr>
          <w:p w14:paraId="20864DB3" w14:textId="77777777" w:rsidR="003E2603" w:rsidRPr="004B65C4" w:rsidRDefault="003E2603" w:rsidP="00824BF5">
            <w:pPr>
              <w:spacing w:after="0" w:line="24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Savivaldybės skirtos savarankiškos lėšos</w:t>
            </w:r>
          </w:p>
          <w:p w14:paraId="5B5F7C94"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 (tūkst. eurų)</w:t>
            </w:r>
          </w:p>
        </w:tc>
        <w:tc>
          <w:tcPr>
            <w:tcW w:w="1521" w:type="dxa"/>
            <w:tcBorders>
              <w:top w:val="single" w:sz="4" w:space="0" w:color="000000"/>
              <w:left w:val="single" w:sz="4" w:space="0" w:color="000000"/>
              <w:bottom w:val="single" w:sz="4" w:space="0" w:color="000000"/>
              <w:right w:val="single" w:sz="4" w:space="0" w:color="000000"/>
            </w:tcBorders>
          </w:tcPr>
          <w:p w14:paraId="793B2E93"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12,0</w:t>
            </w:r>
          </w:p>
        </w:tc>
        <w:tc>
          <w:tcPr>
            <w:tcW w:w="1106" w:type="dxa"/>
            <w:tcBorders>
              <w:top w:val="single" w:sz="4" w:space="0" w:color="000000"/>
              <w:left w:val="single" w:sz="4" w:space="0" w:color="000000"/>
              <w:bottom w:val="single" w:sz="4" w:space="0" w:color="000000"/>
              <w:right w:val="single" w:sz="4" w:space="0" w:color="000000"/>
            </w:tcBorders>
          </w:tcPr>
          <w:p w14:paraId="6E76C46C"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10,5</w:t>
            </w:r>
          </w:p>
        </w:tc>
        <w:tc>
          <w:tcPr>
            <w:tcW w:w="1245" w:type="dxa"/>
            <w:tcBorders>
              <w:top w:val="single" w:sz="4" w:space="0" w:color="000000"/>
              <w:left w:val="single" w:sz="4" w:space="0" w:color="000000"/>
              <w:bottom w:val="single" w:sz="4" w:space="0" w:color="000000"/>
              <w:right w:val="single" w:sz="4" w:space="0" w:color="000000"/>
            </w:tcBorders>
          </w:tcPr>
          <w:p w14:paraId="5D5A495C"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54,9</w:t>
            </w:r>
          </w:p>
        </w:tc>
      </w:tr>
      <w:tr w:rsidR="003E2603" w:rsidRPr="004B65C4" w14:paraId="6A9E1706" w14:textId="77777777" w:rsidTr="00824BF5">
        <w:trPr>
          <w:trHeight w:val="414"/>
        </w:trPr>
        <w:tc>
          <w:tcPr>
            <w:tcW w:w="709" w:type="dxa"/>
            <w:tcBorders>
              <w:top w:val="single" w:sz="4" w:space="0" w:color="000000"/>
              <w:left w:val="single" w:sz="4" w:space="0" w:color="000000"/>
              <w:bottom w:val="single" w:sz="4" w:space="0" w:color="000000"/>
            </w:tcBorders>
          </w:tcPr>
          <w:p w14:paraId="56113DBB"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 xml:space="preserve">4. </w:t>
            </w:r>
          </w:p>
        </w:tc>
        <w:tc>
          <w:tcPr>
            <w:tcW w:w="4698" w:type="dxa"/>
            <w:tcBorders>
              <w:top w:val="single" w:sz="4" w:space="0" w:color="000000"/>
              <w:left w:val="single" w:sz="4" w:space="0" w:color="000000"/>
              <w:bottom w:val="single" w:sz="4" w:space="0" w:color="000000"/>
            </w:tcBorders>
          </w:tcPr>
          <w:p w14:paraId="6E7A1043"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Tarnybos biudžeto lėšos ( tūkst. eurų) viso</w:t>
            </w:r>
          </w:p>
        </w:tc>
        <w:tc>
          <w:tcPr>
            <w:tcW w:w="1521" w:type="dxa"/>
            <w:tcBorders>
              <w:top w:val="single" w:sz="4" w:space="0" w:color="000000"/>
              <w:left w:val="single" w:sz="4" w:space="0" w:color="000000"/>
              <w:bottom w:val="single" w:sz="4" w:space="0" w:color="000000"/>
              <w:right w:val="single" w:sz="4" w:space="0" w:color="000000"/>
            </w:tcBorders>
          </w:tcPr>
          <w:p w14:paraId="5BCED8AB"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446,6</w:t>
            </w:r>
          </w:p>
        </w:tc>
        <w:tc>
          <w:tcPr>
            <w:tcW w:w="1106" w:type="dxa"/>
            <w:tcBorders>
              <w:top w:val="single" w:sz="4" w:space="0" w:color="000000"/>
              <w:left w:val="single" w:sz="4" w:space="0" w:color="000000"/>
              <w:bottom w:val="single" w:sz="4" w:space="0" w:color="000000"/>
              <w:right w:val="single" w:sz="4" w:space="0" w:color="000000"/>
            </w:tcBorders>
          </w:tcPr>
          <w:p w14:paraId="295AFB8D"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560,1</w:t>
            </w:r>
          </w:p>
        </w:tc>
        <w:tc>
          <w:tcPr>
            <w:tcW w:w="1245" w:type="dxa"/>
            <w:tcBorders>
              <w:top w:val="single" w:sz="4" w:space="0" w:color="000000"/>
              <w:left w:val="single" w:sz="4" w:space="0" w:color="000000"/>
              <w:bottom w:val="single" w:sz="4" w:space="0" w:color="000000"/>
              <w:right w:val="single" w:sz="4" w:space="0" w:color="000000"/>
            </w:tcBorders>
          </w:tcPr>
          <w:p w14:paraId="22712B7D"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sz w:val="24"/>
                <w:szCs w:val="24"/>
                <w:lang w:val="lt-LT"/>
              </w:rPr>
              <w:t>668,1</w:t>
            </w:r>
          </w:p>
        </w:tc>
      </w:tr>
      <w:tr w:rsidR="003E2603" w:rsidRPr="004B65C4" w14:paraId="7128C6A5" w14:textId="77777777" w:rsidTr="00824BF5">
        <w:trPr>
          <w:trHeight w:val="552"/>
        </w:trPr>
        <w:tc>
          <w:tcPr>
            <w:tcW w:w="709" w:type="dxa"/>
            <w:tcBorders>
              <w:top w:val="single" w:sz="4" w:space="0" w:color="000000"/>
              <w:left w:val="single" w:sz="4" w:space="0" w:color="000000"/>
              <w:bottom w:val="single" w:sz="4" w:space="0" w:color="000000"/>
            </w:tcBorders>
          </w:tcPr>
          <w:p w14:paraId="4DE63F5C"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 xml:space="preserve">5. </w:t>
            </w:r>
          </w:p>
        </w:tc>
        <w:tc>
          <w:tcPr>
            <w:tcW w:w="4698" w:type="dxa"/>
            <w:tcBorders>
              <w:top w:val="single" w:sz="4" w:space="0" w:color="000000"/>
              <w:left w:val="single" w:sz="4" w:space="0" w:color="000000"/>
              <w:bottom w:val="single" w:sz="4" w:space="0" w:color="000000"/>
            </w:tcBorders>
          </w:tcPr>
          <w:p w14:paraId="151981C5" w14:textId="77777777" w:rsidR="003E2603" w:rsidRPr="004B65C4" w:rsidRDefault="003E2603" w:rsidP="00824BF5">
            <w:pPr>
              <w:spacing w:after="0" w:line="240" w:lineRule="auto"/>
              <w:rPr>
                <w:rFonts w:ascii="Times New Roman" w:hAnsi="Times New Roman" w:cs="Times New Roman"/>
                <w:bCs/>
                <w:sz w:val="24"/>
                <w:szCs w:val="24"/>
                <w:lang w:val="lt-LT"/>
              </w:rPr>
            </w:pPr>
            <w:r w:rsidRPr="004B65C4">
              <w:rPr>
                <w:rFonts w:ascii="Times New Roman" w:hAnsi="Times New Roman" w:cs="Times New Roman"/>
                <w:bCs/>
                <w:sz w:val="24"/>
                <w:szCs w:val="24"/>
                <w:lang w:val="lt-LT"/>
              </w:rPr>
              <w:t>Tarnybos biudžeto dalis, skirta darbo užmokesčiui</w:t>
            </w:r>
          </w:p>
          <w:p w14:paraId="0E9411C6" w14:textId="77777777" w:rsidR="003E2603" w:rsidRPr="004B65C4" w:rsidRDefault="003E2603" w:rsidP="00824BF5">
            <w:pPr>
              <w:spacing w:after="0" w:line="24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 ir </w:t>
            </w:r>
            <w:proofErr w:type="spellStart"/>
            <w:r w:rsidRPr="004B65C4">
              <w:rPr>
                <w:rFonts w:ascii="Times New Roman" w:hAnsi="Times New Roman" w:cs="Times New Roman"/>
                <w:bCs/>
                <w:sz w:val="24"/>
                <w:szCs w:val="24"/>
                <w:lang w:val="lt-LT"/>
              </w:rPr>
              <w:t>soc</w:t>
            </w:r>
            <w:proofErr w:type="spellEnd"/>
            <w:r w:rsidRPr="004B65C4">
              <w:rPr>
                <w:rFonts w:ascii="Times New Roman" w:hAnsi="Times New Roman" w:cs="Times New Roman"/>
                <w:bCs/>
                <w:sz w:val="24"/>
                <w:szCs w:val="24"/>
                <w:lang w:val="lt-LT"/>
              </w:rPr>
              <w:t>. draudimui (proc.)</w:t>
            </w:r>
          </w:p>
        </w:tc>
        <w:tc>
          <w:tcPr>
            <w:tcW w:w="1521" w:type="dxa"/>
            <w:tcBorders>
              <w:top w:val="single" w:sz="4" w:space="0" w:color="000000"/>
              <w:left w:val="single" w:sz="4" w:space="0" w:color="000000"/>
              <w:bottom w:val="single" w:sz="4" w:space="0" w:color="000000"/>
              <w:right w:val="single" w:sz="4" w:space="0" w:color="000000"/>
            </w:tcBorders>
          </w:tcPr>
          <w:p w14:paraId="617A9D0A"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93,9</w:t>
            </w:r>
          </w:p>
        </w:tc>
        <w:tc>
          <w:tcPr>
            <w:tcW w:w="1106" w:type="dxa"/>
            <w:tcBorders>
              <w:top w:val="single" w:sz="4" w:space="0" w:color="000000"/>
              <w:left w:val="single" w:sz="4" w:space="0" w:color="000000"/>
              <w:bottom w:val="single" w:sz="4" w:space="0" w:color="000000"/>
              <w:right w:val="single" w:sz="4" w:space="0" w:color="000000"/>
            </w:tcBorders>
          </w:tcPr>
          <w:p w14:paraId="37E766BE"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93,8</w:t>
            </w:r>
          </w:p>
        </w:tc>
        <w:tc>
          <w:tcPr>
            <w:tcW w:w="1245" w:type="dxa"/>
            <w:tcBorders>
              <w:top w:val="single" w:sz="4" w:space="0" w:color="000000"/>
              <w:left w:val="single" w:sz="4" w:space="0" w:color="000000"/>
              <w:bottom w:val="single" w:sz="4" w:space="0" w:color="000000"/>
              <w:right w:val="single" w:sz="4" w:space="0" w:color="000000"/>
            </w:tcBorders>
          </w:tcPr>
          <w:p w14:paraId="435D6642"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88,1</w:t>
            </w:r>
          </w:p>
        </w:tc>
      </w:tr>
      <w:tr w:rsidR="003E2603" w:rsidRPr="004B65C4" w14:paraId="2806CC5E" w14:textId="77777777" w:rsidTr="00824BF5">
        <w:trPr>
          <w:trHeight w:val="429"/>
        </w:trPr>
        <w:tc>
          <w:tcPr>
            <w:tcW w:w="709" w:type="dxa"/>
            <w:tcBorders>
              <w:top w:val="single" w:sz="4" w:space="0" w:color="000000"/>
              <w:left w:val="single" w:sz="4" w:space="0" w:color="000000"/>
              <w:bottom w:val="single" w:sz="4" w:space="0" w:color="000000"/>
            </w:tcBorders>
          </w:tcPr>
          <w:p w14:paraId="44598B85"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6.</w:t>
            </w:r>
          </w:p>
        </w:tc>
        <w:tc>
          <w:tcPr>
            <w:tcW w:w="4698" w:type="dxa"/>
            <w:tcBorders>
              <w:top w:val="single" w:sz="4" w:space="0" w:color="000000"/>
              <w:left w:val="single" w:sz="4" w:space="0" w:color="000000"/>
              <w:bottom w:val="single" w:sz="4" w:space="0" w:color="000000"/>
            </w:tcBorders>
          </w:tcPr>
          <w:p w14:paraId="3A4A5697"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Išvykimų skaičius</w:t>
            </w:r>
          </w:p>
        </w:tc>
        <w:tc>
          <w:tcPr>
            <w:tcW w:w="1521" w:type="dxa"/>
            <w:tcBorders>
              <w:top w:val="single" w:sz="4" w:space="0" w:color="000000"/>
              <w:left w:val="single" w:sz="4" w:space="0" w:color="000000"/>
              <w:bottom w:val="single" w:sz="4" w:space="0" w:color="000000"/>
              <w:right w:val="single" w:sz="4" w:space="0" w:color="000000"/>
            </w:tcBorders>
          </w:tcPr>
          <w:p w14:paraId="50E8C090"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266</w:t>
            </w:r>
          </w:p>
        </w:tc>
        <w:tc>
          <w:tcPr>
            <w:tcW w:w="1106" w:type="dxa"/>
            <w:tcBorders>
              <w:top w:val="single" w:sz="4" w:space="0" w:color="000000"/>
              <w:left w:val="single" w:sz="4" w:space="0" w:color="000000"/>
              <w:bottom w:val="single" w:sz="4" w:space="0" w:color="000000"/>
              <w:right w:val="single" w:sz="4" w:space="0" w:color="000000"/>
            </w:tcBorders>
          </w:tcPr>
          <w:p w14:paraId="0C3028C3"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196</w:t>
            </w:r>
          </w:p>
        </w:tc>
        <w:tc>
          <w:tcPr>
            <w:tcW w:w="1245" w:type="dxa"/>
            <w:tcBorders>
              <w:top w:val="single" w:sz="4" w:space="0" w:color="000000"/>
              <w:left w:val="single" w:sz="4" w:space="0" w:color="000000"/>
              <w:bottom w:val="single" w:sz="4" w:space="0" w:color="000000"/>
              <w:right w:val="single" w:sz="4" w:space="0" w:color="000000"/>
            </w:tcBorders>
          </w:tcPr>
          <w:p w14:paraId="2E986927"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304</w:t>
            </w:r>
          </w:p>
        </w:tc>
      </w:tr>
      <w:tr w:rsidR="003E2603" w:rsidRPr="004B65C4" w14:paraId="29B9F175" w14:textId="77777777" w:rsidTr="00824BF5">
        <w:trPr>
          <w:trHeight w:val="414"/>
        </w:trPr>
        <w:tc>
          <w:tcPr>
            <w:tcW w:w="709" w:type="dxa"/>
            <w:tcBorders>
              <w:top w:val="single" w:sz="4" w:space="0" w:color="000000"/>
              <w:left w:val="single" w:sz="4" w:space="0" w:color="000000"/>
              <w:bottom w:val="single" w:sz="4" w:space="0" w:color="000000"/>
            </w:tcBorders>
          </w:tcPr>
          <w:p w14:paraId="27DB0BC4"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 xml:space="preserve">7. </w:t>
            </w:r>
          </w:p>
        </w:tc>
        <w:tc>
          <w:tcPr>
            <w:tcW w:w="4698" w:type="dxa"/>
            <w:tcBorders>
              <w:top w:val="single" w:sz="4" w:space="0" w:color="000000"/>
              <w:left w:val="single" w:sz="4" w:space="0" w:color="000000"/>
              <w:bottom w:val="single" w:sz="4" w:space="0" w:color="000000"/>
            </w:tcBorders>
          </w:tcPr>
          <w:p w14:paraId="195F1AF9" w14:textId="566ECC46"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Lėšos transporto išlaikymui (tūkst. </w:t>
            </w:r>
            <w:r w:rsidR="004B65C4" w:rsidRPr="004B65C4">
              <w:rPr>
                <w:rFonts w:ascii="Times New Roman" w:hAnsi="Times New Roman" w:cs="Times New Roman"/>
                <w:bCs/>
                <w:sz w:val="24"/>
                <w:szCs w:val="24"/>
                <w:lang w:val="lt-LT"/>
              </w:rPr>
              <w:t>Eur</w:t>
            </w:r>
            <w:r w:rsidRPr="004B65C4">
              <w:rPr>
                <w:rFonts w:ascii="Times New Roman" w:hAnsi="Times New Roman" w:cs="Times New Roman"/>
                <w:bCs/>
                <w:sz w:val="24"/>
                <w:szCs w:val="24"/>
                <w:lang w:val="lt-LT"/>
              </w:rPr>
              <w:t>)</w:t>
            </w:r>
          </w:p>
        </w:tc>
        <w:tc>
          <w:tcPr>
            <w:tcW w:w="1521" w:type="dxa"/>
            <w:tcBorders>
              <w:top w:val="single" w:sz="4" w:space="0" w:color="000000"/>
              <w:left w:val="single" w:sz="4" w:space="0" w:color="000000"/>
              <w:bottom w:val="single" w:sz="4" w:space="0" w:color="000000"/>
              <w:right w:val="single" w:sz="4" w:space="0" w:color="000000"/>
            </w:tcBorders>
          </w:tcPr>
          <w:p w14:paraId="709A81D8"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16,7</w:t>
            </w:r>
          </w:p>
        </w:tc>
        <w:tc>
          <w:tcPr>
            <w:tcW w:w="1106" w:type="dxa"/>
            <w:tcBorders>
              <w:top w:val="single" w:sz="4" w:space="0" w:color="000000"/>
              <w:left w:val="single" w:sz="4" w:space="0" w:color="000000"/>
              <w:bottom w:val="single" w:sz="4" w:space="0" w:color="000000"/>
              <w:right w:val="single" w:sz="4" w:space="0" w:color="000000"/>
            </w:tcBorders>
          </w:tcPr>
          <w:p w14:paraId="72742EEE"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7,5</w:t>
            </w:r>
          </w:p>
        </w:tc>
        <w:tc>
          <w:tcPr>
            <w:tcW w:w="1245" w:type="dxa"/>
            <w:tcBorders>
              <w:top w:val="single" w:sz="4" w:space="0" w:color="000000"/>
              <w:left w:val="single" w:sz="4" w:space="0" w:color="000000"/>
              <w:bottom w:val="single" w:sz="4" w:space="0" w:color="000000"/>
              <w:right w:val="single" w:sz="4" w:space="0" w:color="000000"/>
            </w:tcBorders>
          </w:tcPr>
          <w:p w14:paraId="6E395D37"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9,8</w:t>
            </w:r>
          </w:p>
        </w:tc>
      </w:tr>
      <w:tr w:rsidR="003E2603" w:rsidRPr="004B65C4" w14:paraId="404001A9" w14:textId="77777777" w:rsidTr="00824BF5">
        <w:trPr>
          <w:trHeight w:val="552"/>
        </w:trPr>
        <w:tc>
          <w:tcPr>
            <w:tcW w:w="709" w:type="dxa"/>
            <w:tcBorders>
              <w:top w:val="single" w:sz="4" w:space="0" w:color="000000"/>
              <w:left w:val="single" w:sz="4" w:space="0" w:color="000000"/>
              <w:bottom w:val="single" w:sz="4" w:space="0" w:color="000000"/>
            </w:tcBorders>
          </w:tcPr>
          <w:p w14:paraId="5D70CD53" w14:textId="77777777" w:rsidR="003E2603" w:rsidRPr="00824BF5" w:rsidRDefault="003E2603" w:rsidP="00824BF5">
            <w:pPr>
              <w:rPr>
                <w:rFonts w:ascii="Times New Roman" w:hAnsi="Times New Roman" w:cs="Times New Roman"/>
                <w:sz w:val="24"/>
                <w:szCs w:val="24"/>
              </w:rPr>
            </w:pPr>
            <w:r w:rsidRPr="00824BF5">
              <w:rPr>
                <w:rFonts w:ascii="Times New Roman" w:hAnsi="Times New Roman" w:cs="Times New Roman"/>
                <w:sz w:val="24"/>
                <w:szCs w:val="24"/>
              </w:rPr>
              <w:t xml:space="preserve">8. </w:t>
            </w:r>
          </w:p>
        </w:tc>
        <w:tc>
          <w:tcPr>
            <w:tcW w:w="4698" w:type="dxa"/>
            <w:tcBorders>
              <w:top w:val="single" w:sz="4" w:space="0" w:color="000000"/>
              <w:left w:val="single" w:sz="4" w:space="0" w:color="000000"/>
              <w:bottom w:val="single" w:sz="4" w:space="0" w:color="000000"/>
            </w:tcBorders>
          </w:tcPr>
          <w:p w14:paraId="4B81CF5B" w14:textId="77777777" w:rsidR="003E2603" w:rsidRPr="004B65C4" w:rsidRDefault="003E2603" w:rsidP="00824BF5">
            <w:pPr>
              <w:spacing w:after="0" w:line="24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Tarnybos biudžeto dalis,  skirta</w:t>
            </w:r>
          </w:p>
          <w:p w14:paraId="4DFCA69B" w14:textId="77777777" w:rsidR="003E2603" w:rsidRPr="004B65C4" w:rsidRDefault="003E2603" w:rsidP="00824BF5">
            <w:pPr>
              <w:spacing w:after="0" w:line="24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 transporto išlaikymui (proc.)</w:t>
            </w:r>
          </w:p>
        </w:tc>
        <w:tc>
          <w:tcPr>
            <w:tcW w:w="1521" w:type="dxa"/>
            <w:tcBorders>
              <w:top w:val="single" w:sz="4" w:space="0" w:color="000000"/>
              <w:left w:val="single" w:sz="4" w:space="0" w:color="000000"/>
              <w:bottom w:val="single" w:sz="4" w:space="0" w:color="000000"/>
              <w:right w:val="single" w:sz="4" w:space="0" w:color="000000"/>
            </w:tcBorders>
          </w:tcPr>
          <w:p w14:paraId="70906C43"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3,75</w:t>
            </w:r>
          </w:p>
        </w:tc>
        <w:tc>
          <w:tcPr>
            <w:tcW w:w="1106" w:type="dxa"/>
            <w:tcBorders>
              <w:top w:val="single" w:sz="4" w:space="0" w:color="000000"/>
              <w:left w:val="single" w:sz="4" w:space="0" w:color="000000"/>
              <w:bottom w:val="single" w:sz="4" w:space="0" w:color="000000"/>
              <w:right w:val="single" w:sz="4" w:space="0" w:color="000000"/>
            </w:tcBorders>
          </w:tcPr>
          <w:p w14:paraId="6F962C04"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1,33</w:t>
            </w:r>
          </w:p>
        </w:tc>
        <w:tc>
          <w:tcPr>
            <w:tcW w:w="1245" w:type="dxa"/>
            <w:tcBorders>
              <w:top w:val="single" w:sz="4" w:space="0" w:color="000000"/>
              <w:left w:val="single" w:sz="4" w:space="0" w:color="000000"/>
              <w:bottom w:val="single" w:sz="4" w:space="0" w:color="000000"/>
              <w:right w:val="single" w:sz="4" w:space="0" w:color="000000"/>
            </w:tcBorders>
          </w:tcPr>
          <w:p w14:paraId="6F238206" w14:textId="77777777" w:rsidR="003E2603" w:rsidRPr="004B65C4" w:rsidRDefault="003E2603" w:rsidP="00824BF5">
            <w:pPr>
              <w:spacing w:after="0" w:line="360" w:lineRule="auto"/>
              <w:ind w:right="-897"/>
              <w:rPr>
                <w:rFonts w:ascii="Times New Roman" w:hAnsi="Times New Roman" w:cs="Times New Roman"/>
                <w:bCs/>
                <w:sz w:val="24"/>
                <w:szCs w:val="24"/>
                <w:lang w:val="lt-LT"/>
              </w:rPr>
            </w:pPr>
            <w:r w:rsidRPr="004B65C4">
              <w:rPr>
                <w:rFonts w:ascii="Times New Roman" w:hAnsi="Times New Roman" w:cs="Times New Roman"/>
                <w:bCs/>
                <w:sz w:val="24"/>
                <w:szCs w:val="24"/>
                <w:lang w:val="lt-LT"/>
              </w:rPr>
              <w:t>1,47</w:t>
            </w:r>
          </w:p>
        </w:tc>
      </w:tr>
    </w:tbl>
    <w:p w14:paraId="2275E9B6" w14:textId="77777777" w:rsidR="00824BF5" w:rsidRDefault="00824BF5" w:rsidP="00824BF5">
      <w:pPr>
        <w:spacing w:after="0" w:line="360" w:lineRule="auto"/>
        <w:ind w:firstLine="709"/>
        <w:jc w:val="both"/>
        <w:rPr>
          <w:rFonts w:ascii="Times New Roman" w:hAnsi="Times New Roman" w:cs="Times New Roman"/>
          <w:bCs/>
          <w:sz w:val="24"/>
          <w:szCs w:val="24"/>
          <w:lang w:val="lt-LT"/>
        </w:rPr>
      </w:pPr>
    </w:p>
    <w:p w14:paraId="728C965F" w14:textId="521C4AFF"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Tarnybos išlaidų struktūroje didžiausią dalį sudaro lėšos darbo užmokesčiui ir socialinio draudimo įmokoms. 2021- </w:t>
      </w:r>
      <w:proofErr w:type="spellStart"/>
      <w:r w:rsidRPr="004B65C4">
        <w:rPr>
          <w:rFonts w:ascii="Times New Roman" w:hAnsi="Times New Roman" w:cs="Times New Roman"/>
          <w:bCs/>
          <w:sz w:val="24"/>
          <w:szCs w:val="24"/>
          <w:lang w:val="lt-LT"/>
        </w:rPr>
        <w:t>ais</w:t>
      </w:r>
      <w:proofErr w:type="spellEnd"/>
      <w:r w:rsidRPr="004B65C4">
        <w:rPr>
          <w:rFonts w:ascii="Times New Roman" w:hAnsi="Times New Roman" w:cs="Times New Roman"/>
          <w:bCs/>
          <w:sz w:val="24"/>
          <w:szCs w:val="24"/>
          <w:lang w:val="lt-LT"/>
        </w:rPr>
        <w:t xml:space="preserve"> metais, rajono savivaldybei skyrus didesnę sumą, lyginant su praėjusiais metais,  pavyko atnaujinti transporto parką sudaryti geresnes darbo sąlygas darbuotojams. </w:t>
      </w:r>
    </w:p>
    <w:p w14:paraId="16719C85" w14:textId="2093B320"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bCs/>
          <w:sz w:val="24"/>
          <w:szCs w:val="24"/>
          <w:lang w:val="lt-LT"/>
        </w:rPr>
        <w:t xml:space="preserve">Išvykimų į įvykius skaičius  tiesiogiai atsispindi į išlaidas transporto išlaikymui, kurios tarnybos išlaidų struktūroje sudaro nuo 1,33 iki 3,75 procentinę dalį tarnybos biudžeto sąmatos. </w:t>
      </w:r>
    </w:p>
    <w:p w14:paraId="51C5E563" w14:textId="0984D21F"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b/>
          <w:bCs/>
          <w:sz w:val="24"/>
          <w:szCs w:val="24"/>
          <w:lang w:val="lt-LT"/>
        </w:rPr>
        <w:t>Nauji uždaviniai</w:t>
      </w:r>
      <w:r w:rsidRPr="004B65C4">
        <w:rPr>
          <w:rFonts w:ascii="Times New Roman" w:hAnsi="Times New Roman" w:cs="Times New Roman"/>
          <w:bCs/>
          <w:sz w:val="24"/>
          <w:szCs w:val="24"/>
          <w:lang w:val="lt-LT"/>
        </w:rPr>
        <w:t xml:space="preserve"> </w:t>
      </w:r>
    </w:p>
    <w:p w14:paraId="30E932C6" w14:textId="77777777"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sz w:val="24"/>
          <w:szCs w:val="24"/>
          <w:lang w:val="lt-LT"/>
        </w:rPr>
        <w:t xml:space="preserve">1. Užtikrinti tarnybos parengtį pagal Molėtų rajono savivaldybei VRM kuruojamoms valstybinėms (valstybės perduotoms savivaldybėms ) funkcijoms atlikti nustatytus tikslus, viršijant nustatytus vertinimo kriterijus- Savivaldybės priešgaisrinių pajėgų atvykimų gesinti gaisrą kaimo </w:t>
      </w:r>
      <w:r w:rsidRPr="004B65C4">
        <w:rPr>
          <w:rFonts w:ascii="Times New Roman" w:hAnsi="Times New Roman" w:cs="Times New Roman"/>
          <w:sz w:val="24"/>
          <w:szCs w:val="24"/>
          <w:lang w:val="lt-LT"/>
        </w:rPr>
        <w:lastRenderedPageBreak/>
        <w:t xml:space="preserve">vietovėse per 18 min. dalis (kai įvykyje dalyvauja tik savivaldybės priešgaisrinės pajėgos), ne mažiau kaip 83 proc. </w:t>
      </w:r>
    </w:p>
    <w:p w14:paraId="22F00454" w14:textId="77777777"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sz w:val="24"/>
          <w:szCs w:val="24"/>
          <w:lang w:val="lt-LT"/>
        </w:rPr>
        <w:t>2.   Atlikti Joniškio UK pastato bokšto ir vidaus patalpų remontą.</w:t>
      </w:r>
    </w:p>
    <w:p w14:paraId="15F211F2" w14:textId="77777777" w:rsidR="003E2603" w:rsidRPr="004B65C4" w:rsidRDefault="003E2603" w:rsidP="00290A26">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3.   Atlikti Skudutiškio UK pastato vidaus patalpų einamąjį remontą.</w:t>
      </w:r>
    </w:p>
    <w:p w14:paraId="102AE121" w14:textId="77C32F14" w:rsidR="003E2603" w:rsidRPr="004B65C4" w:rsidRDefault="003E2603" w:rsidP="00290A26">
      <w:pPr>
        <w:spacing w:after="0" w:line="360" w:lineRule="auto"/>
        <w:ind w:firstLine="709"/>
        <w:jc w:val="both"/>
        <w:rPr>
          <w:rFonts w:ascii="Times New Roman" w:hAnsi="Times New Roman" w:cs="Times New Roman"/>
          <w:bCs/>
          <w:sz w:val="24"/>
          <w:szCs w:val="24"/>
          <w:lang w:val="lt-LT"/>
        </w:rPr>
      </w:pPr>
      <w:r w:rsidRPr="004B65C4">
        <w:rPr>
          <w:rFonts w:ascii="Times New Roman" w:hAnsi="Times New Roman" w:cs="Times New Roman"/>
          <w:sz w:val="24"/>
          <w:szCs w:val="24"/>
          <w:lang w:val="lt-LT"/>
        </w:rPr>
        <w:t xml:space="preserve">4. Siekti, kad tarnybos gaisriniai automobiliai būtų 100 procentų sukomplektuoti pagal reikalaujamos minimalios įrangos sąrašą. Pagal finansines galimybes atnaujinti gaisrines rankoves, atnaujinti šalmus. </w:t>
      </w:r>
    </w:p>
    <w:p w14:paraId="580B75DF" w14:textId="5AB64A87" w:rsidR="003E2603" w:rsidRPr="004B65C4" w:rsidRDefault="003E2603" w:rsidP="00290A26">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 xml:space="preserve">5. Siekti, kad ugniagesių komandos gautų  informaciją iš Bendrojo pagalbos centro apie iškvietimo vietą ne tik telefonu, bet ir vizualios informacijos pagrindu. </w:t>
      </w:r>
    </w:p>
    <w:p w14:paraId="4AB5BF68" w14:textId="3F88FE9F" w:rsidR="003E2603" w:rsidRPr="004B65C4" w:rsidRDefault="003E2603" w:rsidP="00290A26">
      <w:pPr>
        <w:spacing w:after="0" w:line="360" w:lineRule="auto"/>
        <w:ind w:firstLine="709"/>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 xml:space="preserve">6. Perduoti Molėtų rajono savivaldybei, nebenaudojamus ir nereikalingus tarnybos veiklai- buvusį Alantos UK  pastatą, sandėlį Molėtuose, nebenaudojamą lengvąjį krovininį automobilį. </w:t>
      </w:r>
    </w:p>
    <w:p w14:paraId="397CD8FD" w14:textId="77777777" w:rsidR="003E2603" w:rsidRPr="004B65C4" w:rsidRDefault="003E2603" w:rsidP="00290A26">
      <w:pPr>
        <w:spacing w:after="0" w:line="360" w:lineRule="auto"/>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ab/>
      </w:r>
    </w:p>
    <w:p w14:paraId="059D4472" w14:textId="77777777" w:rsidR="003E2603" w:rsidRPr="004B65C4" w:rsidRDefault="003E2603" w:rsidP="003E2603">
      <w:pPr>
        <w:spacing w:after="0" w:line="360" w:lineRule="auto"/>
        <w:ind w:right="-897"/>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 xml:space="preserve">                                 </w:t>
      </w:r>
    </w:p>
    <w:p w14:paraId="7D57776B" w14:textId="77777777" w:rsidR="003E2603" w:rsidRPr="004B65C4" w:rsidRDefault="003E2603" w:rsidP="003E2603">
      <w:pPr>
        <w:spacing w:after="0" w:line="360" w:lineRule="auto"/>
        <w:ind w:right="-897"/>
        <w:jc w:val="both"/>
        <w:rPr>
          <w:rFonts w:ascii="Times New Roman" w:hAnsi="Times New Roman" w:cs="Times New Roman"/>
          <w:sz w:val="24"/>
          <w:szCs w:val="24"/>
          <w:lang w:val="lt-LT"/>
        </w:rPr>
      </w:pPr>
    </w:p>
    <w:p w14:paraId="1F8D31F1" w14:textId="5004705D" w:rsidR="003E2603" w:rsidRPr="004B65C4" w:rsidRDefault="003E2603" w:rsidP="003E2603">
      <w:pPr>
        <w:spacing w:after="0" w:line="360" w:lineRule="auto"/>
        <w:ind w:right="-897"/>
        <w:jc w:val="both"/>
        <w:rPr>
          <w:rFonts w:ascii="Times New Roman" w:hAnsi="Times New Roman" w:cs="Times New Roman"/>
          <w:sz w:val="24"/>
          <w:szCs w:val="24"/>
          <w:lang w:val="lt-LT"/>
        </w:rPr>
      </w:pPr>
      <w:r w:rsidRPr="004B65C4">
        <w:rPr>
          <w:rFonts w:ascii="Times New Roman" w:hAnsi="Times New Roman" w:cs="Times New Roman"/>
          <w:sz w:val="24"/>
          <w:szCs w:val="24"/>
          <w:lang w:val="lt-LT"/>
        </w:rPr>
        <w:t>Direktorius</w:t>
      </w:r>
      <w:r w:rsidRPr="004B65C4">
        <w:rPr>
          <w:rFonts w:ascii="Times New Roman" w:hAnsi="Times New Roman" w:cs="Times New Roman"/>
          <w:sz w:val="24"/>
          <w:szCs w:val="24"/>
          <w:lang w:val="lt-LT"/>
        </w:rPr>
        <w:tab/>
        <w:t xml:space="preserve">                                                                                               </w:t>
      </w:r>
      <w:r w:rsidR="00824BF5">
        <w:rPr>
          <w:rFonts w:ascii="Times New Roman" w:hAnsi="Times New Roman" w:cs="Times New Roman"/>
          <w:sz w:val="24"/>
          <w:szCs w:val="24"/>
          <w:lang w:val="lt-LT"/>
        </w:rPr>
        <w:t xml:space="preserve">                    </w:t>
      </w:r>
      <w:r w:rsidRPr="004B65C4">
        <w:rPr>
          <w:rFonts w:ascii="Times New Roman" w:hAnsi="Times New Roman" w:cs="Times New Roman"/>
          <w:sz w:val="24"/>
          <w:szCs w:val="24"/>
          <w:lang w:val="lt-LT"/>
        </w:rPr>
        <w:t>Linas Dirma</w:t>
      </w:r>
    </w:p>
    <w:p w14:paraId="43ABE7DB" w14:textId="77777777" w:rsidR="00192F36" w:rsidRPr="004B65C4" w:rsidRDefault="00192F36">
      <w:pPr>
        <w:rPr>
          <w:lang w:val="lt-LT"/>
        </w:rPr>
      </w:pPr>
    </w:p>
    <w:sectPr w:rsidR="00192F36" w:rsidRPr="004B65C4" w:rsidSect="004C37DF">
      <w:headerReference w:type="default" r:id="rId7"/>
      <w:pgSz w:w="11906" w:h="16838"/>
      <w:pgMar w:top="1134" w:right="707" w:bottom="993"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A2F17" w14:textId="77777777" w:rsidR="004B65C4" w:rsidRDefault="004B65C4" w:rsidP="004B65C4">
      <w:pPr>
        <w:spacing w:after="0" w:line="240" w:lineRule="auto"/>
      </w:pPr>
      <w:r>
        <w:separator/>
      </w:r>
    </w:p>
  </w:endnote>
  <w:endnote w:type="continuationSeparator" w:id="0">
    <w:p w14:paraId="70AF0CCA" w14:textId="77777777" w:rsidR="004B65C4" w:rsidRDefault="004B65C4" w:rsidP="004B6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ACCD6" w14:textId="77777777" w:rsidR="004B65C4" w:rsidRDefault="004B65C4" w:rsidP="004B65C4">
      <w:pPr>
        <w:spacing w:after="0" w:line="240" w:lineRule="auto"/>
      </w:pPr>
      <w:r>
        <w:separator/>
      </w:r>
    </w:p>
  </w:footnote>
  <w:footnote w:type="continuationSeparator" w:id="0">
    <w:p w14:paraId="15204B23" w14:textId="77777777" w:rsidR="004B65C4" w:rsidRDefault="004B65C4" w:rsidP="004B6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7884"/>
      <w:docPartObj>
        <w:docPartGallery w:val="Page Numbers (Top of Page)"/>
        <w:docPartUnique/>
      </w:docPartObj>
    </w:sdtPr>
    <w:sdtEndPr>
      <w:rPr>
        <w:rFonts w:ascii="Times New Roman" w:hAnsi="Times New Roman" w:cs="Times New Roman"/>
        <w:sz w:val="24"/>
        <w:szCs w:val="24"/>
      </w:rPr>
    </w:sdtEndPr>
    <w:sdtContent>
      <w:p w14:paraId="7BCBBC22" w14:textId="7F02049C" w:rsidR="004C37DF" w:rsidRPr="004C37DF" w:rsidRDefault="004C37DF">
        <w:pPr>
          <w:pStyle w:val="Antrats"/>
          <w:jc w:val="center"/>
          <w:rPr>
            <w:rFonts w:ascii="Times New Roman" w:hAnsi="Times New Roman" w:cs="Times New Roman"/>
            <w:sz w:val="24"/>
            <w:szCs w:val="24"/>
          </w:rPr>
        </w:pPr>
        <w:r w:rsidRPr="004C37DF">
          <w:rPr>
            <w:rFonts w:ascii="Times New Roman" w:hAnsi="Times New Roman" w:cs="Times New Roman"/>
            <w:sz w:val="24"/>
            <w:szCs w:val="24"/>
          </w:rPr>
          <w:fldChar w:fldCharType="begin"/>
        </w:r>
        <w:r w:rsidRPr="004C37DF">
          <w:rPr>
            <w:rFonts w:ascii="Times New Roman" w:hAnsi="Times New Roman" w:cs="Times New Roman"/>
            <w:sz w:val="24"/>
            <w:szCs w:val="24"/>
          </w:rPr>
          <w:instrText>PAGE   \* MERGEFORMAT</w:instrText>
        </w:r>
        <w:r w:rsidRPr="004C37DF">
          <w:rPr>
            <w:rFonts w:ascii="Times New Roman" w:hAnsi="Times New Roman" w:cs="Times New Roman"/>
            <w:sz w:val="24"/>
            <w:szCs w:val="24"/>
          </w:rPr>
          <w:fldChar w:fldCharType="separate"/>
        </w:r>
        <w:r w:rsidRPr="004C37DF">
          <w:rPr>
            <w:rFonts w:ascii="Times New Roman" w:hAnsi="Times New Roman" w:cs="Times New Roman"/>
            <w:sz w:val="24"/>
            <w:szCs w:val="24"/>
            <w:lang w:val="lt-LT"/>
          </w:rPr>
          <w:t>2</w:t>
        </w:r>
        <w:r w:rsidRPr="004C37DF">
          <w:rPr>
            <w:rFonts w:ascii="Times New Roman" w:hAnsi="Times New Roman" w:cs="Times New Roman"/>
            <w:sz w:val="24"/>
            <w:szCs w:val="24"/>
          </w:rPr>
          <w:fldChar w:fldCharType="end"/>
        </w:r>
      </w:p>
    </w:sdtContent>
  </w:sdt>
  <w:p w14:paraId="1783F302" w14:textId="77777777" w:rsidR="004C37DF" w:rsidRDefault="004C37D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81"/>
    <w:rsid w:val="00192F36"/>
    <w:rsid w:val="00290A26"/>
    <w:rsid w:val="00355F0D"/>
    <w:rsid w:val="003E2603"/>
    <w:rsid w:val="004B65C4"/>
    <w:rsid w:val="004C37DF"/>
    <w:rsid w:val="00824BF5"/>
    <w:rsid w:val="00D5223D"/>
    <w:rsid w:val="00EA24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F29B"/>
  <w15:chartTrackingRefBased/>
  <w15:docId w15:val="{2911FA2C-BBE3-4B77-9177-C7835A83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260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3E2603"/>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styleId="Hipersaitas">
    <w:name w:val="Hyperlink"/>
    <w:basedOn w:val="Numatytasispastraiposriftas"/>
    <w:uiPriority w:val="99"/>
    <w:unhideWhenUsed/>
    <w:rsid w:val="00355F0D"/>
    <w:rPr>
      <w:color w:val="0563C1" w:themeColor="hyperlink"/>
      <w:u w:val="single"/>
    </w:rPr>
  </w:style>
  <w:style w:type="character" w:styleId="Neapdorotaspaminjimas">
    <w:name w:val="Unresolved Mention"/>
    <w:basedOn w:val="Numatytasispastraiposriftas"/>
    <w:uiPriority w:val="99"/>
    <w:semiHidden/>
    <w:unhideWhenUsed/>
    <w:rsid w:val="00355F0D"/>
    <w:rPr>
      <w:color w:val="605E5C"/>
      <w:shd w:val="clear" w:color="auto" w:fill="E1DFDD"/>
    </w:rPr>
  </w:style>
  <w:style w:type="paragraph" w:styleId="Antrats">
    <w:name w:val="header"/>
    <w:basedOn w:val="prastasis"/>
    <w:link w:val="AntratsDiagrama"/>
    <w:uiPriority w:val="99"/>
    <w:unhideWhenUsed/>
    <w:rsid w:val="004B65C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B65C4"/>
    <w:rPr>
      <w:lang w:val="en-US"/>
    </w:rPr>
  </w:style>
  <w:style w:type="paragraph" w:styleId="Porat">
    <w:name w:val="footer"/>
    <w:basedOn w:val="prastasis"/>
    <w:link w:val="PoratDiagrama"/>
    <w:uiPriority w:val="99"/>
    <w:unhideWhenUsed/>
    <w:rsid w:val="004B65C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B65C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eturut.lrv.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8777</Words>
  <Characters>5004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Ugniagesių tarnyba</dc:creator>
  <cp:keywords/>
  <dc:description/>
  <cp:lastModifiedBy>Danius Židonis</cp:lastModifiedBy>
  <cp:revision>3</cp:revision>
  <dcterms:created xsi:type="dcterms:W3CDTF">2022-04-07T14:09:00Z</dcterms:created>
  <dcterms:modified xsi:type="dcterms:W3CDTF">2022-04-07T14:12:00Z</dcterms:modified>
</cp:coreProperties>
</file>