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24F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A16CBD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796A6F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990EE15" w14:textId="3D1B3BC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B4A5B">
        <w:rPr>
          <w:b/>
          <w:caps/>
          <w:noProof/>
        </w:rPr>
        <w:t xml:space="preserve"> </w:t>
      </w:r>
      <w:r w:rsidR="003E5B80">
        <w:rPr>
          <w:b/>
          <w:caps/>
          <w:noProof/>
        </w:rPr>
        <w:t xml:space="preserve">molėtų rajono savivaldybės iš </w:t>
      </w:r>
      <w:r w:rsidR="002B4A5B">
        <w:rPr>
          <w:b/>
          <w:caps/>
          <w:noProof/>
        </w:rPr>
        <w:t xml:space="preserve">valstybės biudžeto </w:t>
      </w:r>
      <w:r w:rsidR="003E5B80">
        <w:rPr>
          <w:b/>
          <w:caps/>
          <w:noProof/>
        </w:rPr>
        <w:t xml:space="preserve">gaunamų </w:t>
      </w:r>
      <w:r w:rsidR="002B4A5B">
        <w:rPr>
          <w:b/>
          <w:caps/>
          <w:noProof/>
        </w:rPr>
        <w:t>lėšų, skirtų išlaidoms, susijusioms su mokytojų, dirbančių pagal ikimokyklinio, priešmokyklinio</w:t>
      </w:r>
      <w:r w:rsidR="00FA3868">
        <w:rPr>
          <w:b/>
          <w:caps/>
          <w:noProof/>
        </w:rPr>
        <w:t xml:space="preserve"> ir</w:t>
      </w:r>
      <w:r w:rsidR="002B4A5B">
        <w:rPr>
          <w:b/>
          <w:caps/>
          <w:noProof/>
        </w:rPr>
        <w:t xml:space="preserve"> bendrojo ugdymo programas, personalo optimizavimu ir atnaujinimu, apmokėti, paskirstymo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80A81FB" w14:textId="011D964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2B4A5B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4A5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62958AC" w14:textId="77777777" w:rsidR="00C16EA1" w:rsidRDefault="00C16EA1" w:rsidP="00D74773">
      <w:pPr>
        <w:jc w:val="center"/>
      </w:pPr>
      <w:r>
        <w:t>Molėtai</w:t>
      </w:r>
    </w:p>
    <w:p w14:paraId="1B3B73D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2D798C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2817FC6" w14:textId="77777777" w:rsidR="003E5B80" w:rsidRDefault="003E5B80" w:rsidP="00FA3868">
      <w:pPr>
        <w:overflowPunct w:val="0"/>
        <w:spacing w:line="360" w:lineRule="auto"/>
        <w:ind w:firstLine="851"/>
        <w:jc w:val="both"/>
        <w:textAlignment w:val="baseline"/>
      </w:pPr>
    </w:p>
    <w:p w14:paraId="62AD5194" w14:textId="38C401B0" w:rsidR="00FA3868" w:rsidRDefault="00FA3868" w:rsidP="00FA3868">
      <w:pPr>
        <w:overflowPunct w:val="0"/>
        <w:spacing w:line="360" w:lineRule="auto"/>
        <w:ind w:firstLine="851"/>
        <w:jc w:val="both"/>
        <w:textAlignment w:val="baseline"/>
      </w:pPr>
      <w:r w:rsidRPr="00FA3868">
        <w:t xml:space="preserve">Vadovaudamasi Lietuvos Respublikos vietos savivaldos įstatymo 6 straipsnio 5 ir 8 punktais, 16 straipsnio 4 dalimi, Lietuvos Respublikos 2022 metų valstybės biudžeto lėšų, skirtų </w:t>
      </w:r>
      <w:r w:rsidRPr="00FA3868">
        <w:rPr>
          <w:rFonts w:eastAsia="Calibri"/>
          <w:lang w:eastAsia="lt-LT"/>
        </w:rPr>
        <w:t>išlaidoms, susijusioms su valstybinių ir savivaldybių mokyklų mokytojų, dirbančių pagal ikimokyklinio, priešmokyklinio, bendrojo ugdymo ir profesinio mokymo programas, personalo optimizavimu ir atnaujinimu</w:t>
      </w:r>
      <w:r w:rsidRPr="00FA3868">
        <w:t>, apmokėti, paskirstymo tvarkos aprašo, patvirtinto Lietuvos Respublikos švietimo, mokslo ir sporto ministro 2022 m. kovo 2 d. įsakymu Nr. V-341 „Dėl Lietuvos Respublikos</w:t>
      </w:r>
      <w:r w:rsidRPr="00FA3868">
        <w:rPr>
          <w:caps/>
        </w:rPr>
        <w:t xml:space="preserve"> </w:t>
      </w:r>
      <w:r w:rsidRPr="00FA3868">
        <w:rPr>
          <w:caps/>
          <w:lang w:val="en-US"/>
        </w:rPr>
        <w:t xml:space="preserve">2022 </w:t>
      </w:r>
      <w:r w:rsidRPr="00FA3868">
        <w:t xml:space="preserve">metų valstybės biudžeto lėšų, skirtų </w:t>
      </w:r>
      <w:r w:rsidRPr="00FA3868">
        <w:rPr>
          <w:rFonts w:eastAsia="Calibri"/>
          <w:lang w:eastAsia="lt-LT"/>
        </w:rPr>
        <w:t>išlaidoms, susijusioms su valstybinių ir</w:t>
      </w:r>
      <w:r w:rsidRPr="00FA3868">
        <w:rPr>
          <w:rFonts w:eastAsia="Calibri"/>
          <w:caps/>
          <w:lang w:eastAsia="lt-LT"/>
        </w:rPr>
        <w:t xml:space="preserve"> </w:t>
      </w:r>
      <w:r w:rsidRPr="00FA3868">
        <w:rPr>
          <w:rFonts w:eastAsia="Calibri"/>
          <w:lang w:eastAsia="lt-LT"/>
        </w:rPr>
        <w:t>savivaldybių mokyklų mokytojų, dirbančių pagal ikimokyklinio, priešmokyklinio, bendrojo ugdymo ir profesinio mokymo programas, personalo optimizavimu ir atnaujinimu</w:t>
      </w:r>
      <w:r w:rsidRPr="00FA3868">
        <w:t>, apmokėti, paskirstymo tvarkos aprašo patvirtinimo“, 3, 11 punktais</w:t>
      </w:r>
      <w:r>
        <w:t>,</w:t>
      </w:r>
    </w:p>
    <w:p w14:paraId="72FEAC80" w14:textId="59AFC330" w:rsidR="00FA3868" w:rsidRPr="00FA3868" w:rsidRDefault="00FA3868" w:rsidP="00FA3868">
      <w:pPr>
        <w:overflowPunct w:val="0"/>
        <w:spacing w:line="360" w:lineRule="auto"/>
        <w:ind w:firstLine="851"/>
        <w:jc w:val="both"/>
        <w:textAlignment w:val="baseline"/>
        <w:rPr>
          <w:caps/>
        </w:rPr>
      </w:pPr>
      <w:r>
        <w:t>Molėtų</w:t>
      </w:r>
      <w:r w:rsidRPr="00FA3868">
        <w:t xml:space="preserve"> rajono savivaldybės taryba</w:t>
      </w:r>
      <w:r>
        <w:t xml:space="preserve"> </w:t>
      </w:r>
      <w:r w:rsidRPr="00FA3868">
        <w:t xml:space="preserve"> n </w:t>
      </w:r>
      <w:r w:rsidRPr="00FA3868">
        <w:rPr>
          <w:spacing w:val="60"/>
        </w:rPr>
        <w:t>usprendži</w:t>
      </w:r>
      <w:r w:rsidRPr="00FA3868">
        <w:t>a:</w:t>
      </w:r>
    </w:p>
    <w:p w14:paraId="2F2CB26C" w14:textId="4502E1EC" w:rsidR="00FA3868" w:rsidRPr="00FA3868" w:rsidRDefault="00FA3868" w:rsidP="00FA3868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lang w:eastAsia="lt-LT"/>
        </w:rPr>
      </w:pPr>
      <w:r w:rsidRPr="00FA3868">
        <w:rPr>
          <w:lang w:eastAsia="lt-LT"/>
        </w:rPr>
        <w:t xml:space="preserve">Pavirtinti </w:t>
      </w:r>
      <w:r w:rsidR="003E5B80">
        <w:t xml:space="preserve">Molėtų rajono savivaldybės iš valstybės biudžeto gaunamų lėšų, skirtų </w:t>
      </w:r>
      <w:r w:rsidR="003E5B80">
        <w:rPr>
          <w:rFonts w:eastAsia="Calibri"/>
        </w:rPr>
        <w:t>išlaidoms, susijusioms su mokytojų, dirbančių pagal ikimokyklinio, priešmokyklinio ir bendrojo ugdymo programas, personalo optimizavimu ir atnaujinimu</w:t>
      </w:r>
      <w:r w:rsidR="003E5B80">
        <w:t xml:space="preserve">, apmokėti, paskirstymo tvarkos </w:t>
      </w:r>
      <w:r w:rsidR="003E5B80">
        <w:rPr>
          <w:bCs/>
        </w:rPr>
        <w:t>apraš</w:t>
      </w:r>
      <w:r w:rsidR="003E5B80">
        <w:rPr>
          <w:bCs/>
        </w:rPr>
        <w:t xml:space="preserve">ą </w:t>
      </w:r>
      <w:r w:rsidRPr="00FA3868">
        <w:rPr>
          <w:bCs/>
          <w:lang w:eastAsia="lt-LT"/>
        </w:rPr>
        <w:t>(pridedama).</w:t>
      </w:r>
    </w:p>
    <w:p w14:paraId="17947A7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62B5AC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845A66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30DCD2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38353A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9318AE2EEEC480296FA1ACF62F12C2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02D711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A5801A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D453BE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3091" w14:textId="77777777" w:rsidR="002B4A5B" w:rsidRDefault="002B4A5B">
      <w:r>
        <w:separator/>
      </w:r>
    </w:p>
  </w:endnote>
  <w:endnote w:type="continuationSeparator" w:id="0">
    <w:p w14:paraId="12F6B6AA" w14:textId="77777777" w:rsidR="002B4A5B" w:rsidRDefault="002B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6D38" w14:textId="77777777" w:rsidR="002B4A5B" w:rsidRDefault="002B4A5B">
      <w:r>
        <w:separator/>
      </w:r>
    </w:p>
  </w:footnote>
  <w:footnote w:type="continuationSeparator" w:id="0">
    <w:p w14:paraId="64910A89" w14:textId="77777777" w:rsidR="002B4A5B" w:rsidRDefault="002B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85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01A6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BAC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FA5CB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32F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9BF144F" wp14:editId="627AF89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B"/>
    <w:rsid w:val="001156B7"/>
    <w:rsid w:val="0012091C"/>
    <w:rsid w:val="00132437"/>
    <w:rsid w:val="00211F14"/>
    <w:rsid w:val="002B4A5B"/>
    <w:rsid w:val="00305758"/>
    <w:rsid w:val="00341D56"/>
    <w:rsid w:val="00384B4D"/>
    <w:rsid w:val="003975CE"/>
    <w:rsid w:val="003A762C"/>
    <w:rsid w:val="003E5B80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B4C7E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A3868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8C552"/>
  <w15:chartTrackingRefBased/>
  <w15:docId w15:val="{76BBADBF-9C33-4817-B3EC-BBFE608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18AE2EEEC480296FA1ACF62F12C2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1D0E04-E602-45A5-B7FD-FB24172B7CB4}"/>
      </w:docPartPr>
      <w:docPartBody>
        <w:p w:rsidR="005E3E5A" w:rsidRDefault="005E3E5A">
          <w:pPr>
            <w:pStyle w:val="69318AE2EEEC480296FA1ACF62F12C2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5A"/>
    <w:rsid w:val="005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9318AE2EEEC480296FA1ACF62F12C21">
    <w:name w:val="69318AE2EEEC480296FA1ACF62F12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189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Asta Toločkienė</cp:lastModifiedBy>
  <cp:revision>2</cp:revision>
  <cp:lastPrinted>2001-06-05T13:05:00Z</cp:lastPrinted>
  <dcterms:created xsi:type="dcterms:W3CDTF">2022-04-13T11:19:00Z</dcterms:created>
  <dcterms:modified xsi:type="dcterms:W3CDTF">2022-04-13T11:19:00Z</dcterms:modified>
</cp:coreProperties>
</file>