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8DA4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5EF48F2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3471A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D7385">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6A8AC84B" w:rsidR="00E4181B" w:rsidRPr="0018566A"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w:t>
      </w:r>
      <w:r w:rsidR="005B1676">
        <w:t xml:space="preserve">3, </w:t>
      </w:r>
      <w:r>
        <w:t xml:space="preserve">8, 9 punktais, atsižvelgdama į Molėtų rajono savivaldybės administracijos direktoriaus </w:t>
      </w:r>
      <w:r w:rsidRPr="008E4E5A">
        <w:t>202</w:t>
      </w:r>
      <w:r w:rsidR="003471AF" w:rsidRPr="008E4E5A">
        <w:t>2</w:t>
      </w:r>
      <w:r w:rsidRPr="008E4E5A">
        <w:t xml:space="preserve"> m. </w:t>
      </w:r>
      <w:r w:rsidR="003471AF" w:rsidRPr="008E4E5A">
        <w:t>vasario</w:t>
      </w:r>
      <w:r w:rsidR="008E4E5A" w:rsidRPr="008E4E5A">
        <w:t xml:space="preserve"> 15</w:t>
      </w:r>
      <w:r w:rsidRPr="008E4E5A">
        <w:t xml:space="preserve"> d. įsakymą Nr. B6-</w:t>
      </w:r>
      <w:r w:rsidR="008E4E5A" w:rsidRPr="008E4E5A">
        <w:t>146</w:t>
      </w:r>
      <w:r w:rsidRPr="008E4E5A">
        <w:t xml:space="preserve"> „Dėl Molėtų rajono savivaldybės turto pripažinimo nereikalingu“</w:t>
      </w:r>
      <w:r w:rsidR="00166CE1" w:rsidRPr="008E4E5A">
        <w:t>,</w:t>
      </w:r>
      <w:r w:rsidR="00831C0C" w:rsidRPr="0018566A">
        <w:t xml:space="preserve"> </w:t>
      </w:r>
    </w:p>
    <w:p w14:paraId="13F3C509" w14:textId="542E720C" w:rsidR="00166CE1" w:rsidRDefault="00166CE1" w:rsidP="00E4181B">
      <w:pPr>
        <w:spacing w:line="360" w:lineRule="auto"/>
        <w:ind w:firstLine="680"/>
        <w:jc w:val="both"/>
      </w:pPr>
      <w:r w:rsidRPr="0018566A">
        <w:t>Molėtų rajono savivaldybės taryba n u s p r e n d ž i a:</w:t>
      </w:r>
    </w:p>
    <w:p w14:paraId="0FD1D105" w14:textId="7CCB74FE" w:rsidR="001E4995" w:rsidRDefault="001E4995" w:rsidP="001E4995">
      <w:pPr>
        <w:pStyle w:val="Sraopastraipa"/>
        <w:tabs>
          <w:tab w:val="left" w:pos="993"/>
        </w:tabs>
        <w:spacing w:line="360" w:lineRule="auto"/>
        <w:ind w:left="0" w:firstLine="705"/>
        <w:jc w:val="both"/>
        <w:rPr>
          <w:b/>
          <w:bCs/>
          <w:lang w:val="en-US" w:eastAsia="lt-LT"/>
        </w:rPr>
      </w:pPr>
      <w:r>
        <w:t xml:space="preserve">1. Išnuomoti viešojo konkurso būdu </w:t>
      </w:r>
      <w:r w:rsidR="00942F1D">
        <w:t>1</w:t>
      </w:r>
      <w:r>
        <w:t xml:space="preserve"> (</w:t>
      </w:r>
      <w:r w:rsidR="00942F1D">
        <w:t>vienerių</w:t>
      </w:r>
      <w:r>
        <w:t>) metų laikotarpiui savivaldybei nuosavybės teise priklausantį</w:t>
      </w:r>
      <w:r>
        <w:rPr>
          <w:color w:val="FF0000"/>
        </w:rPr>
        <w:t xml:space="preserve"> </w:t>
      </w:r>
      <w:r>
        <w:t xml:space="preserve">ir šiuo metu Molėtų rajono savivaldybės administracijos patikėjimo </w:t>
      </w:r>
      <w:r w:rsidRPr="003473B2">
        <w:t xml:space="preserve">teise valdomą ir veiklai nenaudojamą </w:t>
      </w:r>
      <w:r w:rsidR="00ED7385" w:rsidRPr="003473B2">
        <w:t xml:space="preserve">ilgalaikį </w:t>
      </w:r>
      <w:r w:rsidRPr="003473B2">
        <w:t>turtą – pripučiamą atrakcionų parką (toliau – Vandens batutas</w:t>
      </w:r>
      <w:r w:rsidR="00DD7AED" w:rsidRPr="003473B2">
        <w:t xml:space="preserve">; </w:t>
      </w:r>
      <w:r w:rsidRPr="003473B2">
        <w:t xml:space="preserve">inventorinis Nr. 488078) pramogų veiklai vykdyti. Įsigijimo vertė 68970,00 Eur. Pradinė nuomos kaina </w:t>
      </w:r>
      <w:r w:rsidRPr="003473B2">
        <w:rPr>
          <w:lang w:eastAsia="lt-LT"/>
        </w:rPr>
        <w:t>1436,88</w:t>
      </w:r>
      <w:r w:rsidRPr="003473B2">
        <w:t xml:space="preserve"> Eur per mėnesį.</w:t>
      </w:r>
    </w:p>
    <w:p w14:paraId="769A1DB6" w14:textId="3914A1AF" w:rsidR="009079FF" w:rsidRDefault="001E4995" w:rsidP="001E4995">
      <w:pPr>
        <w:tabs>
          <w:tab w:val="left" w:pos="709"/>
          <w:tab w:val="left" w:pos="993"/>
        </w:tabs>
        <w:spacing w:line="360" w:lineRule="auto"/>
        <w:ind w:left="705"/>
        <w:jc w:val="both"/>
      </w:pPr>
      <w:r>
        <w:t xml:space="preserve">2. </w:t>
      </w:r>
      <w:r w:rsidR="009079FF" w:rsidRPr="009079FF">
        <w:t>Nustatyti papildomas nuomos sąlygas:</w:t>
      </w:r>
    </w:p>
    <w:p w14:paraId="678B8B51" w14:textId="62C8AA41" w:rsidR="00F50A4F" w:rsidRDefault="00F50A4F" w:rsidP="00F50A4F">
      <w:pPr>
        <w:tabs>
          <w:tab w:val="left" w:pos="993"/>
        </w:tabs>
        <w:spacing w:line="360" w:lineRule="auto"/>
        <w:ind w:firstLine="705"/>
        <w:jc w:val="both"/>
      </w:pPr>
      <w:r>
        <w:t>2.</w:t>
      </w:r>
      <w:r w:rsidRPr="00285B04">
        <w:t xml:space="preserve">1. Vandens batutas turi būti </w:t>
      </w:r>
      <w:r w:rsidR="000902A2" w:rsidRPr="00285B04">
        <w:t>įrengtas</w:t>
      </w:r>
      <w:r w:rsidRPr="00285B04">
        <w:t xml:space="preserve"> Pastovio ežer</w:t>
      </w:r>
      <w:r w:rsidR="00CB1CF2" w:rsidRPr="00285B04">
        <w:t xml:space="preserve">e prie </w:t>
      </w:r>
      <w:r w:rsidRPr="00285B04">
        <w:t>Molėtų miesto paplūdim</w:t>
      </w:r>
      <w:r w:rsidR="00CB1CF2" w:rsidRPr="00285B04">
        <w:t>io</w:t>
      </w:r>
      <w:r w:rsidR="00C46042" w:rsidRPr="00285B04">
        <w:t xml:space="preserve">, esančio </w:t>
      </w:r>
      <w:r w:rsidR="00C46042">
        <w:t>Turgaus g. 10;</w:t>
      </w:r>
    </w:p>
    <w:p w14:paraId="45F7A918" w14:textId="64C202AC" w:rsidR="00FF0352" w:rsidRDefault="00FF0352" w:rsidP="00FF0352">
      <w:pPr>
        <w:tabs>
          <w:tab w:val="left" w:pos="993"/>
          <w:tab w:val="left" w:pos="1134"/>
        </w:tabs>
        <w:spacing w:line="360" w:lineRule="auto"/>
        <w:ind w:left="710"/>
        <w:jc w:val="both"/>
      </w:pPr>
      <w:r>
        <w:t>2.</w:t>
      </w:r>
      <w:r w:rsidR="00F50A4F">
        <w:t>2</w:t>
      </w:r>
      <w:r>
        <w:t xml:space="preserve">. </w:t>
      </w:r>
      <w:r w:rsidR="006173D9">
        <w:t xml:space="preserve"> </w:t>
      </w:r>
      <w:r w:rsidR="00A631B7">
        <w:t>teikti</w:t>
      </w:r>
      <w:r w:rsidR="006173D9">
        <w:t xml:space="preserve"> </w:t>
      </w:r>
      <w:r w:rsidR="00A631B7">
        <w:t>Vandens b</w:t>
      </w:r>
      <w:r w:rsidR="006173D9">
        <w:t>atut</w:t>
      </w:r>
      <w:r w:rsidR="00A631B7">
        <w:t>o paslaugą</w:t>
      </w:r>
      <w:r w:rsidR="006173D9">
        <w:t xml:space="preserve"> ne trumpiau kaip 3 mėn. </w:t>
      </w:r>
      <w:r w:rsidR="001D1F4D">
        <w:t>per</w:t>
      </w:r>
      <w:r w:rsidR="006173D9">
        <w:t xml:space="preserve"> metus;</w:t>
      </w:r>
    </w:p>
    <w:p w14:paraId="55627519" w14:textId="0ED93856" w:rsidR="00F754E0" w:rsidRDefault="00FF0352" w:rsidP="00FF0352">
      <w:pPr>
        <w:tabs>
          <w:tab w:val="left" w:pos="993"/>
          <w:tab w:val="left" w:pos="1134"/>
        </w:tabs>
        <w:spacing w:line="360" w:lineRule="auto"/>
        <w:ind w:firstLine="710"/>
        <w:jc w:val="both"/>
      </w:pPr>
      <w:r>
        <w:t>2.</w:t>
      </w:r>
      <w:r w:rsidR="00F50A4F">
        <w:t>3</w:t>
      </w:r>
      <w:r>
        <w:t>.</w:t>
      </w:r>
      <w:r w:rsidR="00B153F8">
        <w:t xml:space="preserve"> užtikrinti </w:t>
      </w:r>
      <w:r w:rsidR="00A631B7">
        <w:t>Vandens batuto naudojimą,</w:t>
      </w:r>
      <w:r w:rsidR="00B153F8">
        <w:t xml:space="preserve"> saugojimą ir priežiūrą nuo turto perdavimo-priėmimo</w:t>
      </w:r>
      <w:r w:rsidR="00081420">
        <w:t xml:space="preserve"> akto pasirašymo</w:t>
      </w:r>
      <w:r w:rsidR="00B153F8">
        <w:t xml:space="preserve"> dienos</w:t>
      </w:r>
      <w:r w:rsidR="00F754E0">
        <w:t>;</w:t>
      </w:r>
    </w:p>
    <w:p w14:paraId="6DC3C207" w14:textId="11EA0B80" w:rsidR="00B153F8" w:rsidRDefault="00747A4E" w:rsidP="00747A4E">
      <w:pPr>
        <w:pStyle w:val="Sraopastraipa"/>
        <w:tabs>
          <w:tab w:val="left" w:pos="709"/>
          <w:tab w:val="left" w:pos="1134"/>
        </w:tabs>
        <w:spacing w:line="360" w:lineRule="auto"/>
        <w:ind w:left="705"/>
        <w:jc w:val="both"/>
      </w:pPr>
      <w:r>
        <w:t>2.</w:t>
      </w:r>
      <w:r w:rsidR="00F50A4F">
        <w:t>4</w:t>
      </w:r>
      <w:r>
        <w:t xml:space="preserve">. </w:t>
      </w:r>
      <w:r w:rsidR="00F754E0">
        <w:t xml:space="preserve">užtikrinti </w:t>
      </w:r>
      <w:r w:rsidR="00A631B7">
        <w:t>saugų</w:t>
      </w:r>
      <w:r w:rsidR="00F754E0">
        <w:t xml:space="preserve"> </w:t>
      </w:r>
      <w:r w:rsidR="00A631B7">
        <w:t>Vandens batuto</w:t>
      </w:r>
      <w:r w:rsidR="00F754E0">
        <w:t xml:space="preserve"> </w:t>
      </w:r>
      <w:r w:rsidR="000D219C">
        <w:t>naudojimą</w:t>
      </w:r>
      <w:r w:rsidR="00F754E0">
        <w:t>;</w:t>
      </w:r>
    </w:p>
    <w:p w14:paraId="65744DB6" w14:textId="4208BD3E" w:rsidR="00747A4E" w:rsidRPr="003473B2" w:rsidRDefault="00747A4E" w:rsidP="00747A4E">
      <w:pPr>
        <w:pStyle w:val="Sraopastraipa"/>
        <w:tabs>
          <w:tab w:val="left" w:pos="709"/>
          <w:tab w:val="left" w:pos="1134"/>
        </w:tabs>
        <w:spacing w:line="360" w:lineRule="auto"/>
        <w:ind w:left="705"/>
        <w:jc w:val="both"/>
      </w:pPr>
      <w:r>
        <w:t>2.</w:t>
      </w:r>
      <w:r w:rsidR="00F50A4F" w:rsidRPr="003473B2">
        <w:t>5</w:t>
      </w:r>
      <w:r w:rsidRPr="003473B2">
        <w:t>. užtikrinti paslaugos gavėjų saugumą;</w:t>
      </w:r>
    </w:p>
    <w:p w14:paraId="6D9823E9" w14:textId="3DCA6BBE" w:rsidR="00F754E0" w:rsidRDefault="00747A4E" w:rsidP="00747A4E">
      <w:pPr>
        <w:pStyle w:val="Sraopastraipa"/>
        <w:tabs>
          <w:tab w:val="left" w:pos="709"/>
          <w:tab w:val="left" w:pos="1134"/>
        </w:tabs>
        <w:spacing w:line="360" w:lineRule="auto"/>
        <w:ind w:left="705"/>
        <w:jc w:val="both"/>
      </w:pPr>
      <w:r w:rsidRPr="003473B2">
        <w:t>2.</w:t>
      </w:r>
      <w:r w:rsidR="00412405" w:rsidRPr="003473B2">
        <w:t>6</w:t>
      </w:r>
      <w:r w:rsidRPr="003473B2">
        <w:t xml:space="preserve">. </w:t>
      </w:r>
      <w:r w:rsidR="0030181B" w:rsidRPr="003473B2">
        <w:t>turėti</w:t>
      </w:r>
      <w:r w:rsidR="000D219C" w:rsidRPr="003473B2">
        <w:t xml:space="preserve"> </w:t>
      </w:r>
      <w:r w:rsidR="00412405" w:rsidRPr="003473B2">
        <w:t xml:space="preserve">kvalifikuotą personalą </w:t>
      </w:r>
      <w:r w:rsidR="00A631B7" w:rsidRPr="003473B2">
        <w:t>paslaug</w:t>
      </w:r>
      <w:r w:rsidR="00412405" w:rsidRPr="003473B2">
        <w:t>ai</w:t>
      </w:r>
      <w:r w:rsidR="00A631B7" w:rsidRPr="003473B2">
        <w:t xml:space="preserve"> teik</w:t>
      </w:r>
      <w:r w:rsidR="00412405" w:rsidRPr="003473B2">
        <w:t>ti</w:t>
      </w:r>
      <w:r w:rsidR="00A631B7" w:rsidRPr="003473B2">
        <w:t>;</w:t>
      </w:r>
    </w:p>
    <w:p w14:paraId="277815D0" w14:textId="35AC6A6F" w:rsidR="00297269" w:rsidRPr="008E4E5A" w:rsidRDefault="00747A4E" w:rsidP="00747A4E">
      <w:pPr>
        <w:pStyle w:val="Sraopastraipa"/>
        <w:tabs>
          <w:tab w:val="left" w:pos="709"/>
          <w:tab w:val="left" w:pos="1134"/>
        </w:tabs>
        <w:spacing w:line="360" w:lineRule="auto"/>
        <w:ind w:left="705"/>
        <w:jc w:val="both"/>
        <w:rPr>
          <w:color w:val="FF0000"/>
        </w:rPr>
      </w:pPr>
      <w:r>
        <w:t>2.</w:t>
      </w:r>
      <w:r w:rsidR="00F50A4F">
        <w:t>7</w:t>
      </w:r>
      <w:r w:rsidRPr="008E4E5A">
        <w:t xml:space="preserve">. </w:t>
      </w:r>
      <w:r w:rsidR="00A631B7" w:rsidRPr="00942F1D">
        <w:t xml:space="preserve">apdrausti </w:t>
      </w:r>
      <w:r w:rsidR="00FC73EB" w:rsidRPr="00942F1D">
        <w:t xml:space="preserve">paslaugos gavėjus </w:t>
      </w:r>
      <w:r w:rsidR="00297269" w:rsidRPr="00942F1D">
        <w:t>civilinės atsakomybės draudimu</w:t>
      </w:r>
      <w:r w:rsidR="00942F1D">
        <w:t>;</w:t>
      </w:r>
    </w:p>
    <w:p w14:paraId="1D5FDB97" w14:textId="71B70C59" w:rsidR="00081420" w:rsidRDefault="00747A4E" w:rsidP="00747A4E">
      <w:pPr>
        <w:pStyle w:val="Sraopastraipa"/>
        <w:tabs>
          <w:tab w:val="left" w:pos="709"/>
          <w:tab w:val="left" w:pos="1134"/>
        </w:tabs>
        <w:spacing w:line="360" w:lineRule="auto"/>
        <w:ind w:left="0" w:firstLine="705"/>
        <w:jc w:val="both"/>
      </w:pPr>
      <w:r w:rsidRPr="00ED7385">
        <w:lastRenderedPageBreak/>
        <w:t>2.</w:t>
      </w:r>
      <w:r w:rsidR="00F50A4F">
        <w:t>8</w:t>
      </w:r>
      <w:r w:rsidRPr="00ED7385">
        <w:t xml:space="preserve">. </w:t>
      </w:r>
      <w:r w:rsidR="00FC73EB" w:rsidRPr="003473B2">
        <w:t>nuomos sutartis nuomotojo reikalavimu nutraukiama neįvykdžius ar netinkamai įvykdžius bent vien</w:t>
      </w:r>
      <w:r w:rsidR="00412405" w:rsidRPr="003473B2">
        <w:t>ą</w:t>
      </w:r>
      <w:r w:rsidR="00FC73EB" w:rsidRPr="003473B2">
        <w:t xml:space="preserve"> 2 punkte </w:t>
      </w:r>
      <w:r w:rsidR="00942F1D">
        <w:t>nustatytą</w:t>
      </w:r>
      <w:r w:rsidR="00FC73EB" w:rsidRPr="003473B2">
        <w:t xml:space="preserve"> sąlyg</w:t>
      </w:r>
      <w:r w:rsidR="00412405" w:rsidRPr="003473B2">
        <w:t>ą</w:t>
      </w:r>
      <w:r w:rsidR="00FC73EB" w:rsidRPr="003473B2">
        <w:t>, įspėjus nuomininką raštu dėl nuomos sutarties nutraukimo prieš du mėnesius. Nutraukus sutartį šiame papunktyje nustatytais pagrindais, nuomotojas turi teisę pareikalauti atlyginti nuostolius. Šalys susitaria, jog minimalūs, neįrodinėtini ir neginčytini nuomotojo patirti nuostoliai sudarys 1000 (tūkstan</w:t>
      </w:r>
      <w:r w:rsidR="001E4995" w:rsidRPr="003473B2">
        <w:t>tį</w:t>
      </w:r>
      <w:r w:rsidR="00FC73EB" w:rsidRPr="003473B2">
        <w:t>) Eur, jeigu nuomotojas neįrodys, kad patyrė didesnių nuostolių.</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7A57" w14:textId="77777777" w:rsidR="0090303B" w:rsidRDefault="0090303B">
      <w:r>
        <w:separator/>
      </w:r>
    </w:p>
  </w:endnote>
  <w:endnote w:type="continuationSeparator" w:id="0">
    <w:p w14:paraId="3A249E34" w14:textId="77777777" w:rsidR="0090303B" w:rsidRDefault="0090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5A07" w14:textId="77777777" w:rsidR="0090303B" w:rsidRDefault="0090303B">
      <w:r>
        <w:separator/>
      </w:r>
    </w:p>
  </w:footnote>
  <w:footnote w:type="continuationSeparator" w:id="0">
    <w:p w14:paraId="01DE7512" w14:textId="77777777" w:rsidR="0090303B" w:rsidRDefault="0090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36E2"/>
    <w:rsid w:val="00075557"/>
    <w:rsid w:val="00076A93"/>
    <w:rsid w:val="00081420"/>
    <w:rsid w:val="000902A2"/>
    <w:rsid w:val="00090EE2"/>
    <w:rsid w:val="0009745F"/>
    <w:rsid w:val="000A7AF8"/>
    <w:rsid w:val="000B3509"/>
    <w:rsid w:val="000B7A29"/>
    <w:rsid w:val="000D219C"/>
    <w:rsid w:val="000D24E6"/>
    <w:rsid w:val="00111882"/>
    <w:rsid w:val="00112155"/>
    <w:rsid w:val="001156B7"/>
    <w:rsid w:val="0012091C"/>
    <w:rsid w:val="00132437"/>
    <w:rsid w:val="00166CE1"/>
    <w:rsid w:val="0018566A"/>
    <w:rsid w:val="00193BDD"/>
    <w:rsid w:val="001A3498"/>
    <w:rsid w:val="001A41AA"/>
    <w:rsid w:val="001B5FB4"/>
    <w:rsid w:val="001C52C0"/>
    <w:rsid w:val="001D1F4D"/>
    <w:rsid w:val="001D3828"/>
    <w:rsid w:val="001D6268"/>
    <w:rsid w:val="001E36FA"/>
    <w:rsid w:val="001E4995"/>
    <w:rsid w:val="001F65B7"/>
    <w:rsid w:val="002101FA"/>
    <w:rsid w:val="00211F14"/>
    <w:rsid w:val="002163D6"/>
    <w:rsid w:val="00234A1E"/>
    <w:rsid w:val="0024691F"/>
    <w:rsid w:val="002617E6"/>
    <w:rsid w:val="00265587"/>
    <w:rsid w:val="00265FA6"/>
    <w:rsid w:val="00272B69"/>
    <w:rsid w:val="002854D5"/>
    <w:rsid w:val="00285B04"/>
    <w:rsid w:val="0029424F"/>
    <w:rsid w:val="00294F91"/>
    <w:rsid w:val="00297269"/>
    <w:rsid w:val="002C3CDB"/>
    <w:rsid w:val="002C4588"/>
    <w:rsid w:val="002E53D0"/>
    <w:rsid w:val="002F075B"/>
    <w:rsid w:val="002F46F9"/>
    <w:rsid w:val="0030181B"/>
    <w:rsid w:val="00305758"/>
    <w:rsid w:val="00307E5E"/>
    <w:rsid w:val="00317ED7"/>
    <w:rsid w:val="00326965"/>
    <w:rsid w:val="00335716"/>
    <w:rsid w:val="0033655E"/>
    <w:rsid w:val="00341D56"/>
    <w:rsid w:val="003471AF"/>
    <w:rsid w:val="003473B2"/>
    <w:rsid w:val="00347CBE"/>
    <w:rsid w:val="0035207F"/>
    <w:rsid w:val="00362775"/>
    <w:rsid w:val="003675B4"/>
    <w:rsid w:val="0037141A"/>
    <w:rsid w:val="003735B1"/>
    <w:rsid w:val="003743C9"/>
    <w:rsid w:val="00384B4D"/>
    <w:rsid w:val="00395405"/>
    <w:rsid w:val="003975CE"/>
    <w:rsid w:val="003A762C"/>
    <w:rsid w:val="003B4DF2"/>
    <w:rsid w:val="003D1150"/>
    <w:rsid w:val="003D1521"/>
    <w:rsid w:val="003D6DF8"/>
    <w:rsid w:val="003F131D"/>
    <w:rsid w:val="003F3DF2"/>
    <w:rsid w:val="004022C5"/>
    <w:rsid w:val="00412405"/>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236C8"/>
    <w:rsid w:val="00526E0F"/>
    <w:rsid w:val="00527823"/>
    <w:rsid w:val="00545C92"/>
    <w:rsid w:val="00547C5E"/>
    <w:rsid w:val="00556280"/>
    <w:rsid w:val="00561916"/>
    <w:rsid w:val="00574193"/>
    <w:rsid w:val="005907CB"/>
    <w:rsid w:val="00591920"/>
    <w:rsid w:val="0059391B"/>
    <w:rsid w:val="005963E8"/>
    <w:rsid w:val="005A4424"/>
    <w:rsid w:val="005B1676"/>
    <w:rsid w:val="005E3DC6"/>
    <w:rsid w:val="005E6C3A"/>
    <w:rsid w:val="005E6C68"/>
    <w:rsid w:val="005F38B6"/>
    <w:rsid w:val="006173D9"/>
    <w:rsid w:val="006213AE"/>
    <w:rsid w:val="00631504"/>
    <w:rsid w:val="006337C7"/>
    <w:rsid w:val="00643FA0"/>
    <w:rsid w:val="0066671D"/>
    <w:rsid w:val="006C1B04"/>
    <w:rsid w:val="006C2313"/>
    <w:rsid w:val="006C45F3"/>
    <w:rsid w:val="006D0652"/>
    <w:rsid w:val="006E6960"/>
    <w:rsid w:val="006F1D0E"/>
    <w:rsid w:val="007067C7"/>
    <w:rsid w:val="0071248B"/>
    <w:rsid w:val="00716B8F"/>
    <w:rsid w:val="007247BC"/>
    <w:rsid w:val="00724E0C"/>
    <w:rsid w:val="00725043"/>
    <w:rsid w:val="00747A4E"/>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3D5"/>
    <w:rsid w:val="0080347F"/>
    <w:rsid w:val="0081066F"/>
    <w:rsid w:val="008156A9"/>
    <w:rsid w:val="00815791"/>
    <w:rsid w:val="00831C0C"/>
    <w:rsid w:val="008338F5"/>
    <w:rsid w:val="008347CD"/>
    <w:rsid w:val="008419A4"/>
    <w:rsid w:val="00846540"/>
    <w:rsid w:val="00852F68"/>
    <w:rsid w:val="00863260"/>
    <w:rsid w:val="00872337"/>
    <w:rsid w:val="008741A4"/>
    <w:rsid w:val="008849D5"/>
    <w:rsid w:val="00892B3B"/>
    <w:rsid w:val="00894565"/>
    <w:rsid w:val="00897F94"/>
    <w:rsid w:val="008A401C"/>
    <w:rsid w:val="008B0EF7"/>
    <w:rsid w:val="008D4634"/>
    <w:rsid w:val="008E0A5A"/>
    <w:rsid w:val="008E3879"/>
    <w:rsid w:val="008E4E5A"/>
    <w:rsid w:val="008F0B96"/>
    <w:rsid w:val="0090068F"/>
    <w:rsid w:val="0090303B"/>
    <w:rsid w:val="0090327E"/>
    <w:rsid w:val="00903D04"/>
    <w:rsid w:val="009079FF"/>
    <w:rsid w:val="00913AE2"/>
    <w:rsid w:val="0093412A"/>
    <w:rsid w:val="00940291"/>
    <w:rsid w:val="00942F1D"/>
    <w:rsid w:val="00955F3D"/>
    <w:rsid w:val="00972263"/>
    <w:rsid w:val="00972D5F"/>
    <w:rsid w:val="00983E85"/>
    <w:rsid w:val="009877A3"/>
    <w:rsid w:val="009900EB"/>
    <w:rsid w:val="009908CB"/>
    <w:rsid w:val="009B3BF0"/>
    <w:rsid w:val="009B4614"/>
    <w:rsid w:val="009B7618"/>
    <w:rsid w:val="009C01FA"/>
    <w:rsid w:val="009C4B93"/>
    <w:rsid w:val="009C50D9"/>
    <w:rsid w:val="009E4433"/>
    <w:rsid w:val="009E5637"/>
    <w:rsid w:val="009E70D9"/>
    <w:rsid w:val="009F77FA"/>
    <w:rsid w:val="00A003BC"/>
    <w:rsid w:val="00A05F73"/>
    <w:rsid w:val="00A2011E"/>
    <w:rsid w:val="00A21295"/>
    <w:rsid w:val="00A22605"/>
    <w:rsid w:val="00A276F2"/>
    <w:rsid w:val="00A52180"/>
    <w:rsid w:val="00A631B7"/>
    <w:rsid w:val="00A73D49"/>
    <w:rsid w:val="00A73E41"/>
    <w:rsid w:val="00AA1450"/>
    <w:rsid w:val="00AC051C"/>
    <w:rsid w:val="00AE325A"/>
    <w:rsid w:val="00AE325D"/>
    <w:rsid w:val="00AF0204"/>
    <w:rsid w:val="00AF4E2E"/>
    <w:rsid w:val="00B153F8"/>
    <w:rsid w:val="00B23010"/>
    <w:rsid w:val="00B406F7"/>
    <w:rsid w:val="00B436D5"/>
    <w:rsid w:val="00B82C7E"/>
    <w:rsid w:val="00BA3E07"/>
    <w:rsid w:val="00BA5B0E"/>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6042"/>
    <w:rsid w:val="00C47A68"/>
    <w:rsid w:val="00C579D1"/>
    <w:rsid w:val="00C62442"/>
    <w:rsid w:val="00C9066D"/>
    <w:rsid w:val="00C96ECF"/>
    <w:rsid w:val="00C971CC"/>
    <w:rsid w:val="00CB1CF2"/>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564E2"/>
    <w:rsid w:val="00D7090E"/>
    <w:rsid w:val="00D714B4"/>
    <w:rsid w:val="00D74773"/>
    <w:rsid w:val="00D8136A"/>
    <w:rsid w:val="00D92722"/>
    <w:rsid w:val="00D970C7"/>
    <w:rsid w:val="00DB0602"/>
    <w:rsid w:val="00DB7660"/>
    <w:rsid w:val="00DC6469"/>
    <w:rsid w:val="00DC67DA"/>
    <w:rsid w:val="00DD2086"/>
    <w:rsid w:val="00DD3A80"/>
    <w:rsid w:val="00DD7AED"/>
    <w:rsid w:val="00DE1241"/>
    <w:rsid w:val="00E032E8"/>
    <w:rsid w:val="00E11A4E"/>
    <w:rsid w:val="00E162FE"/>
    <w:rsid w:val="00E31739"/>
    <w:rsid w:val="00E4181B"/>
    <w:rsid w:val="00E45BA6"/>
    <w:rsid w:val="00E53F81"/>
    <w:rsid w:val="00E72AFB"/>
    <w:rsid w:val="00E829B0"/>
    <w:rsid w:val="00EB7FE6"/>
    <w:rsid w:val="00ED7385"/>
    <w:rsid w:val="00ED7C18"/>
    <w:rsid w:val="00EE5335"/>
    <w:rsid w:val="00EE645F"/>
    <w:rsid w:val="00EF6A79"/>
    <w:rsid w:val="00F0212A"/>
    <w:rsid w:val="00F03347"/>
    <w:rsid w:val="00F11E75"/>
    <w:rsid w:val="00F32D3D"/>
    <w:rsid w:val="00F50521"/>
    <w:rsid w:val="00F50A4F"/>
    <w:rsid w:val="00F54307"/>
    <w:rsid w:val="00F754E0"/>
    <w:rsid w:val="00F95A82"/>
    <w:rsid w:val="00F96C0E"/>
    <w:rsid w:val="00FB77DF"/>
    <w:rsid w:val="00FC0876"/>
    <w:rsid w:val="00FC1CC5"/>
    <w:rsid w:val="00FC5927"/>
    <w:rsid w:val="00FC73EB"/>
    <w:rsid w:val="00FE0D95"/>
    <w:rsid w:val="00FF0352"/>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 w:type="paragraph" w:styleId="prastasiniatinklio">
    <w:name w:val="Normal (Web)"/>
    <w:basedOn w:val="prastasis"/>
    <w:uiPriority w:val="99"/>
    <w:unhideWhenUsed/>
    <w:rsid w:val="008033D5"/>
    <w:pPr>
      <w:spacing w:before="100" w:beforeAutospacing="1" w:after="100" w:afterAutospacing="1"/>
    </w:pPr>
    <w:rPr>
      <w:lang w:eastAsia="lt-LT"/>
    </w:rPr>
  </w:style>
  <w:style w:type="character" w:styleId="Emfaz">
    <w:name w:val="Emphasis"/>
    <w:basedOn w:val="Numatytasispastraiposriftas"/>
    <w:uiPriority w:val="20"/>
    <w:qFormat/>
    <w:rsid w:val="008033D5"/>
    <w:rPr>
      <w:i/>
      <w:iCs/>
    </w:rPr>
  </w:style>
  <w:style w:type="character" w:styleId="Grietas">
    <w:name w:val="Strong"/>
    <w:basedOn w:val="Numatytasispastraiposriftas"/>
    <w:uiPriority w:val="22"/>
    <w:qFormat/>
    <w:rsid w:val="00803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414">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756287736">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30750732">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57618"/>
    <w:rsid w:val="00087248"/>
    <w:rsid w:val="0009033C"/>
    <w:rsid w:val="000B4FAA"/>
    <w:rsid w:val="000B58DA"/>
    <w:rsid w:val="000C08F9"/>
    <w:rsid w:val="000E0453"/>
    <w:rsid w:val="000E1FB7"/>
    <w:rsid w:val="00111BFA"/>
    <w:rsid w:val="00125E0C"/>
    <w:rsid w:val="00152C4E"/>
    <w:rsid w:val="00164100"/>
    <w:rsid w:val="00164E79"/>
    <w:rsid w:val="00192FC6"/>
    <w:rsid w:val="001D3D89"/>
    <w:rsid w:val="00204214"/>
    <w:rsid w:val="00236C6D"/>
    <w:rsid w:val="00243D0B"/>
    <w:rsid w:val="002509C5"/>
    <w:rsid w:val="002A37F1"/>
    <w:rsid w:val="002F28A7"/>
    <w:rsid w:val="002F2B28"/>
    <w:rsid w:val="002F5A9A"/>
    <w:rsid w:val="00301D3B"/>
    <w:rsid w:val="00353952"/>
    <w:rsid w:val="00392FAC"/>
    <w:rsid w:val="003B75E4"/>
    <w:rsid w:val="003E3384"/>
    <w:rsid w:val="003E5E77"/>
    <w:rsid w:val="003F092C"/>
    <w:rsid w:val="00470384"/>
    <w:rsid w:val="00471909"/>
    <w:rsid w:val="004B1B79"/>
    <w:rsid w:val="004C2D57"/>
    <w:rsid w:val="004C7D7E"/>
    <w:rsid w:val="004D3BB0"/>
    <w:rsid w:val="004E1572"/>
    <w:rsid w:val="004E164A"/>
    <w:rsid w:val="005474DA"/>
    <w:rsid w:val="00550520"/>
    <w:rsid w:val="005649A1"/>
    <w:rsid w:val="0056697C"/>
    <w:rsid w:val="00572437"/>
    <w:rsid w:val="00576FED"/>
    <w:rsid w:val="00581F1B"/>
    <w:rsid w:val="00591420"/>
    <w:rsid w:val="00595678"/>
    <w:rsid w:val="005F4B62"/>
    <w:rsid w:val="00633C28"/>
    <w:rsid w:val="00695602"/>
    <w:rsid w:val="00732BB1"/>
    <w:rsid w:val="00745D6D"/>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67AED"/>
    <w:rsid w:val="00B75509"/>
    <w:rsid w:val="00BA11F1"/>
    <w:rsid w:val="00BC253F"/>
    <w:rsid w:val="00BC2A06"/>
    <w:rsid w:val="00BE2059"/>
    <w:rsid w:val="00C251B0"/>
    <w:rsid w:val="00C67733"/>
    <w:rsid w:val="00C76158"/>
    <w:rsid w:val="00CC1CBD"/>
    <w:rsid w:val="00CE1E50"/>
    <w:rsid w:val="00D10C77"/>
    <w:rsid w:val="00D16EA3"/>
    <w:rsid w:val="00D43187"/>
    <w:rsid w:val="00D448A1"/>
    <w:rsid w:val="00D50FB4"/>
    <w:rsid w:val="00DD3F51"/>
    <w:rsid w:val="00DF499E"/>
    <w:rsid w:val="00E2447A"/>
    <w:rsid w:val="00E42AFD"/>
    <w:rsid w:val="00E51EC8"/>
    <w:rsid w:val="00E66143"/>
    <w:rsid w:val="00E70372"/>
    <w:rsid w:val="00E776E3"/>
    <w:rsid w:val="00E87D5F"/>
    <w:rsid w:val="00E97739"/>
    <w:rsid w:val="00EA1FB3"/>
    <w:rsid w:val="00EA748F"/>
    <w:rsid w:val="00EB5C89"/>
    <w:rsid w:val="00EB6173"/>
    <w:rsid w:val="00EC0397"/>
    <w:rsid w:val="00EC0C9A"/>
    <w:rsid w:val="00EE75A2"/>
    <w:rsid w:val="00F03328"/>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DF02-AF75-45F1-8D1E-F22829E9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2093</Words>
  <Characters>1194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4</cp:revision>
  <cp:lastPrinted>2020-06-30T08:51:00Z</cp:lastPrinted>
  <dcterms:created xsi:type="dcterms:W3CDTF">2022-03-23T07:59:00Z</dcterms:created>
  <dcterms:modified xsi:type="dcterms:W3CDTF">2022-03-23T08:02:00Z</dcterms:modified>
</cp:coreProperties>
</file>