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35A5E728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 xml:space="preserve">Dėl pritarimo Molėtų rajono savivaldybės kultūros </w:t>
      </w:r>
      <w:r w:rsidR="00FF400D">
        <w:rPr>
          <w:rFonts w:ascii="Times New Roman" w:hAnsi="Times New Roman" w:cs="Times New Roman"/>
          <w:sz w:val="24"/>
          <w:szCs w:val="24"/>
        </w:rPr>
        <w:t>įstaigų 202</w:t>
      </w:r>
      <w:r w:rsidR="00D66CA4">
        <w:rPr>
          <w:rFonts w:ascii="Times New Roman" w:hAnsi="Times New Roman" w:cs="Times New Roman"/>
          <w:sz w:val="24"/>
          <w:szCs w:val="24"/>
        </w:rPr>
        <w:t>1</w:t>
      </w:r>
      <w:r w:rsidRPr="00CF4A15">
        <w:rPr>
          <w:rFonts w:ascii="Times New Roman" w:hAnsi="Times New Roman" w:cs="Times New Roman"/>
          <w:sz w:val="24"/>
          <w:szCs w:val="24"/>
        </w:rPr>
        <w:t xml:space="preserve"> m. veiklos ataskaitoms</w:t>
      </w:r>
    </w:p>
    <w:p w14:paraId="29AE2797" w14:textId="2CEB132A" w:rsidR="00123F7B" w:rsidRPr="00044DBE" w:rsidRDefault="00123F7B" w:rsidP="00044DBE">
      <w:pPr>
        <w:pStyle w:val="Sraopastraipa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7B7F158F" w:rsidR="00CF4A15" w:rsidRPr="00035C33" w:rsidRDefault="00044DBE" w:rsidP="00044DBE">
      <w:pPr>
        <w:pStyle w:val="Sraopastraipa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6CA4">
        <w:rPr>
          <w:rFonts w:ascii="Times New Roman" w:hAnsi="Times New Roman" w:cs="Times New Roman"/>
          <w:sz w:val="24"/>
          <w:szCs w:val="24"/>
        </w:rPr>
        <w:t>Molėtų rajono 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CF4A15">
        <w:rPr>
          <w:rFonts w:ascii="Times New Roman" w:hAnsi="Times New Roman" w:cs="Times New Roman"/>
          <w:sz w:val="24"/>
          <w:szCs w:val="24"/>
        </w:rPr>
        <w:t>202</w:t>
      </w:r>
      <w:r w:rsidR="00D66CA4">
        <w:rPr>
          <w:rFonts w:ascii="Times New Roman" w:hAnsi="Times New Roman" w:cs="Times New Roman"/>
          <w:sz w:val="24"/>
          <w:szCs w:val="24"/>
        </w:rPr>
        <w:t>1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m.  kultūros  įstaigų veiklos ataskaitos. Ataskaitas parengė 3 kultūros įstaigos</w:t>
      </w:r>
      <w:r w:rsidR="00D66CA4">
        <w:rPr>
          <w:rFonts w:ascii="Times New Roman" w:hAnsi="Times New Roman" w:cs="Times New Roman"/>
          <w:sz w:val="24"/>
          <w:szCs w:val="24"/>
        </w:rPr>
        <w:t>: Molėtų rajono savivaldybės viešoji biblioteka, Molėtų kultūros centras ir Molėtų krašto muziejus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. </w:t>
      </w:r>
      <w:r w:rsidR="00035C33" w:rsidRPr="005E7D2E">
        <w:rPr>
          <w:rFonts w:ascii="Times New Roman" w:hAnsi="Times New Roman" w:cs="Times New Roman"/>
          <w:sz w:val="24"/>
          <w:szCs w:val="24"/>
        </w:rPr>
        <w:t>Įstaigų veiklos ataskaitose apžvelgti veiklos rezultatai, svarbiausios spręstos problemas, iniciatyvos, keliami nauji einamųjų metų uždaviniai bei laukiantys iššūkiai.</w:t>
      </w:r>
      <w:r w:rsidR="00035C33"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Įstaigos savo užsibrėžus tikslus pasiekė</w:t>
      </w:r>
      <w:r w:rsidR="00CF4A15">
        <w:rPr>
          <w:rFonts w:ascii="Times New Roman" w:hAnsi="Times New Roman" w:cs="Times New Roman"/>
          <w:sz w:val="24"/>
          <w:szCs w:val="24"/>
        </w:rPr>
        <w:t xml:space="preserve"> iš dalies, kadangi daugelis veiklų buvo sustabdyta dėl karantino paskelbimo</w:t>
      </w:r>
      <w:r w:rsidR="00680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C0BE7" w14:textId="65B0B0E6" w:rsidR="00CF4A15" w:rsidRPr="006806B0" w:rsidRDefault="00CF4A15" w:rsidP="006806B0">
      <w:pPr>
        <w:tabs>
          <w:tab w:val="left" w:pos="720"/>
          <w:tab w:val="num" w:pos="39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– pritarti </w:t>
      </w:r>
      <w:r w:rsidR="00035C33">
        <w:rPr>
          <w:rFonts w:ascii="Times New Roman" w:hAnsi="Times New Roman" w:cs="Times New Roman"/>
          <w:sz w:val="24"/>
          <w:szCs w:val="24"/>
        </w:rPr>
        <w:t>Molėtų rajono s</w:t>
      </w:r>
      <w:r w:rsidRPr="00CF4A15">
        <w:rPr>
          <w:rFonts w:ascii="Times New Roman" w:hAnsi="Times New Roman" w:cs="Times New Roman"/>
          <w:sz w:val="24"/>
          <w:szCs w:val="24"/>
        </w:rPr>
        <w:t xml:space="preserve">avivaldybės kultūros įstaigų veiklos ataskaitoms. </w:t>
      </w:r>
    </w:p>
    <w:p w14:paraId="307E3D4D" w14:textId="4D798D6E" w:rsidR="00123F7B" w:rsidRPr="00044DBE" w:rsidRDefault="00123F7B" w:rsidP="00044DBE">
      <w:pPr>
        <w:pStyle w:val="Sraopastraipa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718241B3" w14:textId="1797C1BB" w:rsidR="00035C33" w:rsidRPr="00044DBE" w:rsidRDefault="00044DBE" w:rsidP="00044DBE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5C33" w:rsidRPr="00035C33">
        <w:rPr>
          <w:rFonts w:ascii="Times New Roman" w:hAnsi="Times New Roman" w:cs="Times New Roman"/>
          <w:sz w:val="24"/>
          <w:szCs w:val="24"/>
        </w:rPr>
        <w:t xml:space="preserve">Sprendimu nėra nustatomos teisinio reguliavimo nuostatos. </w:t>
      </w:r>
    </w:p>
    <w:p w14:paraId="641E86FD" w14:textId="5C84B9B2" w:rsidR="00123F7B" w:rsidRPr="00044DBE" w:rsidRDefault="00123F7B" w:rsidP="00044DBE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33EFD49D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Aptarti ir įvertinti Savivaldybės kultūros įstaigų pasiekimai ir tobulintinos veiklos sritys.</w:t>
      </w:r>
    </w:p>
    <w:p w14:paraId="1FD66CA1" w14:textId="31FBD608" w:rsidR="00F4142A" w:rsidRPr="00044DBE" w:rsidRDefault="00123F7B" w:rsidP="00044DBE">
      <w:pPr>
        <w:pStyle w:val="Sraopastraipa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77777777" w:rsidR="00044DBE" w:rsidRDefault="00770D16" w:rsidP="00044DBE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3478C635" w:rsidR="00123F7B" w:rsidRPr="00044DBE" w:rsidRDefault="00123F7B" w:rsidP="00044DBE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sectPr w:rsidR="00123F7B" w:rsidRPr="00044D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123F7B"/>
    <w:rsid w:val="003D27DB"/>
    <w:rsid w:val="006806B0"/>
    <w:rsid w:val="00770D16"/>
    <w:rsid w:val="00994174"/>
    <w:rsid w:val="00CF4A15"/>
    <w:rsid w:val="00D35502"/>
    <w:rsid w:val="00D66CA4"/>
    <w:rsid w:val="00DE3C58"/>
    <w:rsid w:val="00E130B7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4</cp:revision>
  <dcterms:created xsi:type="dcterms:W3CDTF">2022-03-07T07:52:00Z</dcterms:created>
  <dcterms:modified xsi:type="dcterms:W3CDTF">2022-03-07T09:22:00Z</dcterms:modified>
</cp:coreProperties>
</file>