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7327" w14:textId="77777777" w:rsidR="00B15B22" w:rsidRDefault="00B15B22" w:rsidP="00B15B22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257412">
        <w:rPr>
          <w:b/>
          <w:lang w:val="lt-LT"/>
        </w:rPr>
        <w:t>AIŠKINAMASIS</w:t>
      </w:r>
      <w:r>
        <w:rPr>
          <w:b/>
        </w:rPr>
        <w:t xml:space="preserve"> RAŠTAS</w:t>
      </w:r>
    </w:p>
    <w:p w14:paraId="557A7AE1" w14:textId="77777777" w:rsidR="00CA78CD" w:rsidRDefault="00CA78CD" w:rsidP="00B15B22">
      <w:pPr>
        <w:rPr>
          <w:b/>
        </w:rPr>
      </w:pPr>
    </w:p>
    <w:p w14:paraId="56C8F02A" w14:textId="50FC9329" w:rsidR="00CA78CD" w:rsidRPr="00CA78CD" w:rsidRDefault="001A318D" w:rsidP="001A318D">
      <w:pPr>
        <w:spacing w:line="360" w:lineRule="auto"/>
        <w:ind w:firstLine="720"/>
        <w:jc w:val="center"/>
      </w:pPr>
      <w:r>
        <w:t xml:space="preserve">Dėl  sutikimo reorganizuoti </w:t>
      </w:r>
      <w:r w:rsidR="003B2094">
        <w:t xml:space="preserve"> Molėtų r. </w:t>
      </w:r>
      <w:r w:rsidR="009C6AE4">
        <w:t>Suginčių pagrindinę mokyklą</w:t>
      </w:r>
    </w:p>
    <w:p w14:paraId="75B260B5" w14:textId="77777777" w:rsidR="00B15B22" w:rsidRDefault="00CA78CD" w:rsidP="00EA2BF2">
      <w:pPr>
        <w:spacing w:line="360" w:lineRule="auto"/>
        <w:ind w:firstLine="720"/>
        <w:rPr>
          <w:b/>
          <w:lang w:val="lt-LT"/>
        </w:rPr>
      </w:pPr>
      <w:r>
        <w:rPr>
          <w:b/>
          <w:lang w:val="lt-LT"/>
        </w:rPr>
        <w:t xml:space="preserve">1. Parengto tarybos sprendimo projekto </w:t>
      </w:r>
      <w:r w:rsidR="00B15B22">
        <w:rPr>
          <w:b/>
          <w:lang w:val="lt-LT"/>
        </w:rPr>
        <w:t>tikslai ir uždaviniai</w:t>
      </w:r>
    </w:p>
    <w:p w14:paraId="5734FDB5" w14:textId="242BA1B8" w:rsidR="00B176F2" w:rsidRDefault="00B15B22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Sprendimo projekto tik</w:t>
      </w:r>
      <w:r w:rsidR="00A31FE0">
        <w:rPr>
          <w:lang w:val="lt-LT"/>
        </w:rPr>
        <w:t xml:space="preserve">slas – </w:t>
      </w:r>
      <w:r w:rsidR="00617E33">
        <w:rPr>
          <w:lang w:val="lt-LT"/>
        </w:rPr>
        <w:t>reorganizuo</w:t>
      </w:r>
      <w:r w:rsidR="00B176F2">
        <w:rPr>
          <w:lang w:val="lt-LT"/>
        </w:rPr>
        <w:t xml:space="preserve">ti Molėtų r. </w:t>
      </w:r>
      <w:r w:rsidR="008D7720">
        <w:rPr>
          <w:lang w:val="lt-LT"/>
        </w:rPr>
        <w:t>Suginčių pagrindinę mokyklą</w:t>
      </w:r>
      <w:r w:rsidR="00617E33">
        <w:rPr>
          <w:lang w:val="lt-LT"/>
        </w:rPr>
        <w:t xml:space="preserve">, siekiant </w:t>
      </w:r>
      <w:r w:rsidR="00B176F2">
        <w:rPr>
          <w:lang w:val="lt-LT"/>
        </w:rPr>
        <w:t xml:space="preserve">optimizuoti mokyklai skiriamas lėšas bei apjungti </w:t>
      </w:r>
      <w:r w:rsidR="008C5218">
        <w:rPr>
          <w:lang w:val="lt-LT"/>
        </w:rPr>
        <w:t>Molėtų r. Suginčių pagrindinės mokyklos</w:t>
      </w:r>
      <w:r w:rsidR="00B176F2">
        <w:rPr>
          <w:lang w:val="lt-LT"/>
        </w:rPr>
        <w:t xml:space="preserve"> ir Molėtų r. </w:t>
      </w:r>
      <w:r w:rsidR="008C5218">
        <w:rPr>
          <w:lang w:val="lt-LT"/>
        </w:rPr>
        <w:t>Alantos</w:t>
      </w:r>
      <w:r w:rsidR="00B176F2">
        <w:rPr>
          <w:lang w:val="lt-LT"/>
        </w:rPr>
        <w:t xml:space="preserve"> gimnazijos intelektualinius bei materialinius išteklius</w:t>
      </w:r>
      <w:r w:rsidR="00257412">
        <w:rPr>
          <w:lang w:val="lt-LT"/>
        </w:rPr>
        <w:t>,</w:t>
      </w:r>
      <w:r w:rsidR="00B176F2">
        <w:rPr>
          <w:lang w:val="lt-LT"/>
        </w:rPr>
        <w:t xml:space="preserve"> sudarant </w:t>
      </w:r>
      <w:r w:rsidR="00617E33">
        <w:rPr>
          <w:lang w:val="lt-LT"/>
        </w:rPr>
        <w:t xml:space="preserve"> mokiniams vienodas kokybiško ugdymo(si) sąlygas</w:t>
      </w:r>
      <w:r w:rsidR="00007BD7">
        <w:rPr>
          <w:lang w:val="lt-LT"/>
        </w:rPr>
        <w:t xml:space="preserve"> bei sudaryti galimybę Alantos gimnazijai įsitraukti į „Tūkstantmečio mokyklų</w:t>
      </w:r>
      <w:r w:rsidR="008C5218">
        <w:rPr>
          <w:lang w:val="lt-LT"/>
        </w:rPr>
        <w:t>“ programos įgyvendinimą.</w:t>
      </w:r>
    </w:p>
    <w:p w14:paraId="26F5EFA2" w14:textId="34A9F1EE" w:rsidR="00135F20" w:rsidRPr="00F90080" w:rsidRDefault="00135F20" w:rsidP="005103A7">
      <w:pPr>
        <w:spacing w:line="360" w:lineRule="auto"/>
        <w:ind w:firstLine="720"/>
        <w:jc w:val="both"/>
        <w:rPr>
          <w:b/>
          <w:lang w:val="lt-LT"/>
        </w:rPr>
      </w:pPr>
      <w:r w:rsidRPr="00F90080">
        <w:rPr>
          <w:b/>
          <w:lang w:val="lt-LT"/>
        </w:rPr>
        <w:t xml:space="preserve">2. </w:t>
      </w:r>
      <w:r w:rsidR="00F90080" w:rsidRPr="00F90080">
        <w:rPr>
          <w:b/>
          <w:lang w:val="lt-LT"/>
        </w:rPr>
        <w:t>Siūlomos teisinio reguliavimo nuostatos</w:t>
      </w:r>
    </w:p>
    <w:p w14:paraId="43F6DC63" w14:textId="315556CD" w:rsidR="00135F20" w:rsidRDefault="002749F7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Sprendimu siekiama sudaryti sąlygas tolimesniam teisės aktų, reglamentuojančių Molėtų r. Suginčių pagrindinės mokyklos reorganizacijos procesą, rengimui ir priėmimui.</w:t>
      </w:r>
    </w:p>
    <w:p w14:paraId="7071A731" w14:textId="003AEF45" w:rsidR="00B30576" w:rsidRPr="00B30576" w:rsidRDefault="00D314AB" w:rsidP="005103A7">
      <w:pPr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  </w:t>
      </w:r>
      <w:r w:rsidR="00B30576" w:rsidRPr="00B30576">
        <w:rPr>
          <w:b/>
          <w:lang w:val="lt-LT"/>
        </w:rPr>
        <w:t xml:space="preserve">3. </w:t>
      </w:r>
      <w:r w:rsidR="00F90080">
        <w:rPr>
          <w:b/>
          <w:lang w:val="lt-LT"/>
        </w:rPr>
        <w:t>Laukiami rezultatai</w:t>
      </w:r>
    </w:p>
    <w:p w14:paraId="5327EBD9" w14:textId="261CBE6D" w:rsidR="00E724C6" w:rsidRDefault="00EA2BF2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B30576">
        <w:rPr>
          <w:lang w:val="lt-LT"/>
        </w:rPr>
        <w:t xml:space="preserve">Priėmus šį sprendimą, bus galima priimti </w:t>
      </w:r>
      <w:r w:rsidR="00E724C6">
        <w:rPr>
          <w:lang w:val="lt-LT"/>
        </w:rPr>
        <w:t>sprendimą dėl mokyklos reorganizavimo aprašo</w:t>
      </w:r>
      <w:r w:rsidR="00F90080">
        <w:rPr>
          <w:lang w:val="lt-LT"/>
        </w:rPr>
        <w:t xml:space="preserve"> patvirtinimo</w:t>
      </w:r>
      <w:r w:rsidR="00E724C6">
        <w:rPr>
          <w:lang w:val="lt-LT"/>
        </w:rPr>
        <w:t xml:space="preserve"> bei naujos Molėtų</w:t>
      </w:r>
      <w:r w:rsidR="00F90080">
        <w:rPr>
          <w:lang w:val="lt-LT"/>
        </w:rPr>
        <w:t xml:space="preserve"> r. Alantos gimnazijos</w:t>
      </w:r>
      <w:r w:rsidR="00E724C6">
        <w:rPr>
          <w:lang w:val="lt-LT"/>
        </w:rPr>
        <w:t xml:space="preserve">  nuostatų redakcijos patvirtinimo. </w:t>
      </w:r>
    </w:p>
    <w:p w14:paraId="3D8FD726" w14:textId="15972709" w:rsidR="00D314AB" w:rsidRPr="00E724C6" w:rsidRDefault="00E724C6" w:rsidP="00E724C6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D314AB" w:rsidRPr="00D314AB">
        <w:rPr>
          <w:b/>
          <w:lang w:val="lt-LT"/>
        </w:rPr>
        <w:t xml:space="preserve">4. </w:t>
      </w:r>
      <w:r w:rsidR="00F90080">
        <w:rPr>
          <w:b/>
          <w:lang w:val="lt-LT"/>
        </w:rPr>
        <w:t>Lėšų poreikis ir jų šaltiniai</w:t>
      </w:r>
    </w:p>
    <w:p w14:paraId="523D952F" w14:textId="2E25E843" w:rsidR="00D314AB" w:rsidRDefault="00257412" w:rsidP="00257412">
      <w:pPr>
        <w:tabs>
          <w:tab w:val="left" w:pos="1247"/>
          <w:tab w:val="left" w:pos="1674"/>
        </w:tabs>
        <w:spacing w:line="360" w:lineRule="auto"/>
        <w:rPr>
          <w:lang w:val="lt-LT"/>
        </w:rPr>
      </w:pPr>
      <w:r>
        <w:rPr>
          <w:lang w:val="lt-LT"/>
        </w:rPr>
        <w:tab/>
        <w:t>Nėra.</w:t>
      </w:r>
    </w:p>
    <w:p w14:paraId="2971B96E" w14:textId="7F4C10C0" w:rsidR="00647297" w:rsidRPr="00647297" w:rsidRDefault="00F90080" w:rsidP="00257412">
      <w:pPr>
        <w:tabs>
          <w:tab w:val="left" w:pos="1247"/>
          <w:tab w:val="left" w:pos="1674"/>
        </w:tabs>
        <w:spacing w:line="360" w:lineRule="auto"/>
        <w:jc w:val="center"/>
        <w:rPr>
          <w:lang w:val="lt-LT"/>
        </w:rPr>
      </w:pPr>
      <w:r>
        <w:rPr>
          <w:b/>
          <w:lang w:val="lt-LT"/>
        </w:rPr>
        <w:t>5. Kiti sprendimui priimti reikalingi pagrindimai, skaičiavimai ir paaiškinimai</w:t>
      </w:r>
      <w:r w:rsidR="00257412">
        <w:rPr>
          <w:b/>
          <w:lang w:val="lt-LT"/>
        </w:rPr>
        <w:t>.</w:t>
      </w:r>
    </w:p>
    <w:p w14:paraId="0AE38290" w14:textId="77777777" w:rsidR="00647297" w:rsidRPr="00647297" w:rsidRDefault="00647297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</w:p>
    <w:p w14:paraId="55147A5F" w14:textId="77777777" w:rsidR="0016369A" w:rsidRDefault="0016369A" w:rsidP="0016369A">
      <w:pPr>
        <w:rPr>
          <w:lang w:val="lt-LT"/>
        </w:rPr>
      </w:pPr>
    </w:p>
    <w:p w14:paraId="0DA760DC" w14:textId="77777777" w:rsidR="0016369A" w:rsidRDefault="0016369A" w:rsidP="00CA78CD">
      <w:pPr>
        <w:tabs>
          <w:tab w:val="left" w:pos="709"/>
        </w:tabs>
        <w:spacing w:line="360" w:lineRule="auto"/>
        <w:jc w:val="both"/>
        <w:rPr>
          <w:lang w:val="lt-LT"/>
        </w:rPr>
      </w:pPr>
    </w:p>
    <w:sectPr w:rsidR="0016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22261"/>
    <w:multiLevelType w:val="hybridMultilevel"/>
    <w:tmpl w:val="E5CED382"/>
    <w:lvl w:ilvl="0" w:tplc="A5565EA2">
      <w:start w:val="3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22"/>
    <w:rsid w:val="00007BD7"/>
    <w:rsid w:val="00031345"/>
    <w:rsid w:val="001064AC"/>
    <w:rsid w:val="00135F20"/>
    <w:rsid w:val="0016369A"/>
    <w:rsid w:val="001A318D"/>
    <w:rsid w:val="00204456"/>
    <w:rsid w:val="00237618"/>
    <w:rsid w:val="002531F9"/>
    <w:rsid w:val="00257412"/>
    <w:rsid w:val="002749F7"/>
    <w:rsid w:val="002E5C55"/>
    <w:rsid w:val="003B2094"/>
    <w:rsid w:val="003B5CB6"/>
    <w:rsid w:val="00433536"/>
    <w:rsid w:val="005103A7"/>
    <w:rsid w:val="00515DA0"/>
    <w:rsid w:val="005239C9"/>
    <w:rsid w:val="00555F76"/>
    <w:rsid w:val="00617E33"/>
    <w:rsid w:val="00647297"/>
    <w:rsid w:val="006532BF"/>
    <w:rsid w:val="006B5B04"/>
    <w:rsid w:val="0070377D"/>
    <w:rsid w:val="007446FE"/>
    <w:rsid w:val="00873462"/>
    <w:rsid w:val="008763BE"/>
    <w:rsid w:val="008C5218"/>
    <w:rsid w:val="008D7720"/>
    <w:rsid w:val="00922226"/>
    <w:rsid w:val="009C6AE4"/>
    <w:rsid w:val="00A05B16"/>
    <w:rsid w:val="00A31FE0"/>
    <w:rsid w:val="00B15B22"/>
    <w:rsid w:val="00B176F2"/>
    <w:rsid w:val="00B30576"/>
    <w:rsid w:val="00B97218"/>
    <w:rsid w:val="00BB0056"/>
    <w:rsid w:val="00CA78CD"/>
    <w:rsid w:val="00CE7229"/>
    <w:rsid w:val="00CF6636"/>
    <w:rsid w:val="00D314AB"/>
    <w:rsid w:val="00D51E6F"/>
    <w:rsid w:val="00D949ED"/>
    <w:rsid w:val="00E34204"/>
    <w:rsid w:val="00E724C6"/>
    <w:rsid w:val="00EA2BF2"/>
    <w:rsid w:val="00F1550E"/>
    <w:rsid w:val="00F90080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9079"/>
  <w15:chartTrackingRefBased/>
  <w15:docId w15:val="{06687A8D-65F6-45D1-B113-8D815E8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5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5B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DA0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rsid w:val="0016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4347-6CA8-4A55-8A54-E2CFB98A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4</cp:revision>
  <cp:lastPrinted>2020-02-03T11:25:00Z</cp:lastPrinted>
  <dcterms:created xsi:type="dcterms:W3CDTF">2022-03-21T10:24:00Z</dcterms:created>
  <dcterms:modified xsi:type="dcterms:W3CDTF">2022-03-22T08:52:00Z</dcterms:modified>
</cp:coreProperties>
</file>