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7BD5" w14:textId="2FA1ED24" w:rsidR="00B71EB0" w:rsidRPr="00B71EB0" w:rsidRDefault="00B71EB0" w:rsidP="00B71EB0">
      <w:pPr>
        <w:ind w:left="2592"/>
        <w:jc w:val="center"/>
      </w:pPr>
      <w:r>
        <w:t xml:space="preserve">                                                                                                                      </w:t>
      </w:r>
      <w:r w:rsidRPr="00B71EB0">
        <w:t>PRITARTA</w:t>
      </w:r>
    </w:p>
    <w:p w14:paraId="1BEA7FFC" w14:textId="5C2392C7" w:rsidR="00B71EB0" w:rsidRPr="00B71EB0" w:rsidRDefault="00B71EB0" w:rsidP="00B71EB0">
      <w:pPr>
        <w:jc w:val="center"/>
      </w:pPr>
      <w:r w:rsidRPr="00B71EB0">
        <w:tab/>
      </w:r>
      <w:r w:rsidRPr="00B71EB0">
        <w:tab/>
      </w:r>
      <w:r w:rsidRPr="00B71EB0">
        <w:tab/>
        <w:t xml:space="preserve">                </w:t>
      </w:r>
      <w:r>
        <w:t xml:space="preserve">                                                                                                                      </w:t>
      </w:r>
      <w:r w:rsidRPr="00B71EB0">
        <w:t xml:space="preserve">Molėtų rajono savivaldybės tarybos </w:t>
      </w:r>
    </w:p>
    <w:p w14:paraId="0E3CA5B7" w14:textId="161FB6AF" w:rsidR="00B71EB0" w:rsidRPr="00B71EB0" w:rsidRDefault="00B71EB0" w:rsidP="00B71EB0">
      <w:pPr>
        <w:ind w:left="3888" w:firstLine="1296"/>
      </w:pPr>
      <w:r w:rsidRPr="00B71EB0">
        <w:t xml:space="preserve">      </w:t>
      </w:r>
      <w:r>
        <w:t xml:space="preserve">                                                                                                             </w:t>
      </w:r>
      <w:r w:rsidRPr="00B71EB0">
        <w:t>2022 m. kovo   d. sprendimu Nr. B1-</w:t>
      </w:r>
    </w:p>
    <w:p w14:paraId="47AE15AD" w14:textId="77777777" w:rsidR="00B71EB0" w:rsidRPr="00B71EB0" w:rsidRDefault="00B71EB0" w:rsidP="00B71EB0">
      <w:pPr>
        <w:ind w:left="2592"/>
        <w:jc w:val="center"/>
        <w:rPr>
          <w:b/>
          <w:szCs w:val="24"/>
        </w:rPr>
      </w:pPr>
      <w:r w:rsidRPr="00B71EB0">
        <w:t xml:space="preserve">     </w:t>
      </w:r>
    </w:p>
    <w:p w14:paraId="7C827086" w14:textId="77777777" w:rsidR="00B71EB0" w:rsidRPr="00B71EB0" w:rsidRDefault="00B71EB0" w:rsidP="00B71EB0">
      <w:pPr>
        <w:jc w:val="center"/>
      </w:pPr>
    </w:p>
    <w:p w14:paraId="3323CD5A" w14:textId="0D570AFA" w:rsidR="00B71EB0" w:rsidRPr="00B71EB0" w:rsidRDefault="00B71EB0" w:rsidP="00B71EB0">
      <w:pPr>
        <w:spacing w:line="360" w:lineRule="auto"/>
        <w:jc w:val="center"/>
        <w:rPr>
          <w:b/>
          <w:szCs w:val="24"/>
          <w:lang w:eastAsia="lt-LT"/>
        </w:rPr>
      </w:pPr>
      <w:r w:rsidRPr="00B71EB0">
        <w:rPr>
          <w:b/>
          <w:szCs w:val="24"/>
          <w:lang w:eastAsia="lt-LT"/>
        </w:rPr>
        <w:t xml:space="preserve">MOLĖTŲ R. </w:t>
      </w:r>
      <w:r>
        <w:rPr>
          <w:b/>
          <w:szCs w:val="24"/>
          <w:lang w:eastAsia="lt-LT"/>
        </w:rPr>
        <w:t>GIEDRAIČIŲ ANTANO JAROŠEVIČIAUS</w:t>
      </w:r>
      <w:r w:rsidRPr="00B71EB0">
        <w:rPr>
          <w:b/>
          <w:szCs w:val="24"/>
          <w:lang w:eastAsia="lt-LT"/>
        </w:rPr>
        <w:t xml:space="preserve"> GIMNAZIJOS 2021 METŲ VEIKLOS ATASKAITA</w:t>
      </w:r>
    </w:p>
    <w:p w14:paraId="2D84FF3E" w14:textId="77777777" w:rsidR="00307307" w:rsidRPr="002D4DA4" w:rsidRDefault="00307307" w:rsidP="00307307">
      <w:pPr>
        <w:jc w:val="center"/>
        <w:rPr>
          <w:b/>
          <w:szCs w:val="24"/>
          <w:lang w:eastAsia="lt-LT"/>
        </w:rPr>
      </w:pPr>
    </w:p>
    <w:tbl>
      <w:tblPr>
        <w:tblStyle w:val="Lentelstinklelis"/>
        <w:tblW w:w="15770" w:type="dxa"/>
        <w:tblInd w:w="-147" w:type="dxa"/>
        <w:tblLook w:val="04A0" w:firstRow="1" w:lastRow="0" w:firstColumn="1" w:lastColumn="0" w:noHBand="0" w:noVBand="1"/>
      </w:tblPr>
      <w:tblGrid>
        <w:gridCol w:w="15770"/>
      </w:tblGrid>
      <w:tr w:rsidR="00307307" w:rsidRPr="002D4DA4" w14:paraId="3C3B3FB7" w14:textId="77777777" w:rsidTr="0083433C">
        <w:trPr>
          <w:trHeight w:val="1287"/>
        </w:trPr>
        <w:tc>
          <w:tcPr>
            <w:tcW w:w="15770" w:type="dxa"/>
            <w:shd w:val="clear" w:color="auto" w:fill="auto"/>
          </w:tcPr>
          <w:p w14:paraId="6240C916" w14:textId="77777777" w:rsidR="00307307" w:rsidRPr="00B87F97" w:rsidRDefault="00307307" w:rsidP="0083433C">
            <w:pPr>
              <w:jc w:val="center"/>
              <w:rPr>
                <w:rFonts w:ascii="Times New Roman" w:hAnsi="Times New Roman" w:cs="Times New Roman"/>
                <w:color w:val="FF0000"/>
                <w:szCs w:val="24"/>
                <w:lang w:eastAsia="lt-LT"/>
              </w:rPr>
            </w:pPr>
          </w:p>
          <w:p w14:paraId="6A6F297B" w14:textId="77777777" w:rsidR="00307307" w:rsidRPr="00BB4F21" w:rsidRDefault="00307307" w:rsidP="00BB4F21">
            <w:pPr>
              <w:spacing w:line="276" w:lineRule="auto"/>
              <w:jc w:val="center"/>
              <w:rPr>
                <w:rFonts w:ascii="Times New Roman" w:hAnsi="Times New Roman" w:cs="Times New Roman"/>
                <w:sz w:val="24"/>
                <w:szCs w:val="24"/>
                <w:lang w:eastAsia="lt-LT"/>
              </w:rPr>
            </w:pPr>
            <w:r w:rsidRPr="00BB4F21">
              <w:rPr>
                <w:rFonts w:ascii="Times New Roman" w:hAnsi="Times New Roman" w:cs="Times New Roman"/>
                <w:sz w:val="24"/>
                <w:szCs w:val="24"/>
                <w:lang w:eastAsia="lt-LT"/>
              </w:rPr>
              <w:t>(Švietimo įstaigos strateginio plano ir metinio veiklos plano įgyvendinimo kryptys ir svariausi rezultatai bei rodikliai)</w:t>
            </w:r>
          </w:p>
          <w:p w14:paraId="45974161" w14:textId="06A7FFBA" w:rsidR="00307307" w:rsidRPr="00BB4F21" w:rsidRDefault="00307307" w:rsidP="003F0D01">
            <w:pPr>
              <w:spacing w:line="276" w:lineRule="auto"/>
              <w:ind w:firstLine="600"/>
              <w:jc w:val="both"/>
              <w:rPr>
                <w:rFonts w:ascii="Times New Roman" w:hAnsi="Times New Roman" w:cs="Times New Roman"/>
                <w:sz w:val="24"/>
                <w:szCs w:val="24"/>
                <w:lang w:eastAsia="lt-LT"/>
              </w:rPr>
            </w:pPr>
            <w:r w:rsidRPr="00BB4F21">
              <w:rPr>
                <w:rFonts w:ascii="Times New Roman" w:hAnsi="Times New Roman" w:cs="Times New Roman"/>
                <w:sz w:val="24"/>
                <w:szCs w:val="24"/>
                <w:lang w:eastAsia="lt-LT"/>
              </w:rPr>
              <w:t xml:space="preserve">Gimnazijos </w:t>
            </w:r>
            <w:r w:rsidRPr="003F0D01">
              <w:rPr>
                <w:rFonts w:ascii="Times New Roman" w:hAnsi="Times New Roman" w:cs="Times New Roman"/>
                <w:sz w:val="24"/>
                <w:szCs w:val="24"/>
                <w:lang w:eastAsia="lt-LT"/>
              </w:rPr>
              <w:t>2020-2023 met</w:t>
            </w:r>
            <w:r w:rsidRPr="00BB4F21">
              <w:rPr>
                <w:rFonts w:ascii="Times New Roman" w:hAnsi="Times New Roman" w:cs="Times New Roman"/>
                <w:sz w:val="24"/>
                <w:szCs w:val="24"/>
                <w:lang w:eastAsia="lt-LT"/>
              </w:rPr>
              <w:t>ų strateginiai tikslai:</w:t>
            </w:r>
          </w:p>
          <w:p w14:paraId="56B3FD14" w14:textId="77777777" w:rsidR="00307307" w:rsidRPr="003F0D01" w:rsidRDefault="00307307" w:rsidP="003F0D01">
            <w:pPr>
              <w:spacing w:line="276" w:lineRule="auto"/>
              <w:ind w:firstLine="600"/>
              <w:jc w:val="both"/>
              <w:rPr>
                <w:rFonts w:ascii="Times New Roman" w:hAnsi="Times New Roman" w:cs="Times New Roman"/>
                <w:sz w:val="24"/>
                <w:szCs w:val="24"/>
                <w:lang w:eastAsia="lt-LT"/>
              </w:rPr>
            </w:pPr>
            <w:r w:rsidRPr="003F0D01">
              <w:rPr>
                <w:rFonts w:ascii="Times New Roman" w:hAnsi="Times New Roman" w:cs="Times New Roman"/>
                <w:sz w:val="24"/>
                <w:szCs w:val="24"/>
                <w:lang w:eastAsia="lt-LT"/>
              </w:rPr>
              <w:t xml:space="preserve">1. </w:t>
            </w:r>
            <w:r w:rsidRPr="00BB4F21">
              <w:rPr>
                <w:rFonts w:ascii="Times New Roman" w:hAnsi="Times New Roman" w:cs="Times New Roman"/>
                <w:sz w:val="24"/>
                <w:szCs w:val="24"/>
                <w:lang w:eastAsia="lt-LT"/>
              </w:rPr>
              <w:t>Įgyvendinti šiuolaikinį ugdymo(si) turinį.</w:t>
            </w:r>
          </w:p>
          <w:p w14:paraId="5200D61C" w14:textId="77777777" w:rsidR="00307307" w:rsidRPr="003F0D01" w:rsidRDefault="00307307" w:rsidP="003F0D01">
            <w:pPr>
              <w:spacing w:line="276" w:lineRule="auto"/>
              <w:ind w:firstLine="600"/>
              <w:jc w:val="both"/>
              <w:rPr>
                <w:rFonts w:ascii="Times New Roman" w:hAnsi="Times New Roman" w:cs="Times New Roman"/>
                <w:sz w:val="24"/>
                <w:szCs w:val="24"/>
                <w:lang w:eastAsia="lt-LT"/>
              </w:rPr>
            </w:pPr>
            <w:r w:rsidRPr="003F0D01">
              <w:rPr>
                <w:rFonts w:ascii="Times New Roman" w:hAnsi="Times New Roman" w:cs="Times New Roman"/>
                <w:sz w:val="24"/>
                <w:szCs w:val="24"/>
                <w:lang w:eastAsia="lt-LT"/>
              </w:rPr>
              <w:t xml:space="preserve">2. </w:t>
            </w:r>
            <w:r w:rsidRPr="00BB4F21">
              <w:rPr>
                <w:rFonts w:ascii="Times New Roman" w:hAnsi="Times New Roman" w:cs="Times New Roman"/>
                <w:sz w:val="24"/>
                <w:szCs w:val="24"/>
                <w:lang w:eastAsia="lt-LT"/>
              </w:rPr>
              <w:t>Kurti modernią, mokymą(si) skatinančią aplinką.</w:t>
            </w:r>
          </w:p>
          <w:p w14:paraId="0522D4F4" w14:textId="77777777" w:rsidR="00307307" w:rsidRPr="003F0D01" w:rsidRDefault="00307307" w:rsidP="003F0D01">
            <w:pPr>
              <w:spacing w:line="276" w:lineRule="auto"/>
              <w:ind w:firstLine="600"/>
              <w:jc w:val="both"/>
              <w:rPr>
                <w:rFonts w:ascii="Times New Roman" w:hAnsi="Times New Roman" w:cs="Times New Roman"/>
                <w:sz w:val="24"/>
                <w:szCs w:val="24"/>
                <w:lang w:eastAsia="lt-LT"/>
              </w:rPr>
            </w:pPr>
            <w:r w:rsidRPr="003F0D01">
              <w:rPr>
                <w:rFonts w:ascii="Times New Roman" w:hAnsi="Times New Roman" w:cs="Times New Roman"/>
                <w:sz w:val="24"/>
                <w:szCs w:val="24"/>
                <w:lang w:eastAsia="lt-LT"/>
              </w:rPr>
              <w:t xml:space="preserve">3. Formuoti </w:t>
            </w:r>
            <w:r w:rsidRPr="00BB4F21">
              <w:rPr>
                <w:rFonts w:ascii="Times New Roman" w:hAnsi="Times New Roman" w:cs="Times New Roman"/>
                <w:sz w:val="24"/>
                <w:szCs w:val="24"/>
                <w:lang w:eastAsia="lt-LT"/>
              </w:rPr>
              <w:t>pilietiškumu</w:t>
            </w:r>
            <w:r w:rsidRPr="003F0D01">
              <w:rPr>
                <w:rFonts w:ascii="Times New Roman" w:hAnsi="Times New Roman" w:cs="Times New Roman"/>
                <w:sz w:val="24"/>
                <w:szCs w:val="24"/>
                <w:lang w:eastAsia="lt-LT"/>
              </w:rPr>
              <w:t xml:space="preserve"> ir lyderyste gr</w:t>
            </w:r>
            <w:r w:rsidRPr="00BB4F21">
              <w:rPr>
                <w:rFonts w:ascii="Times New Roman" w:hAnsi="Times New Roman" w:cs="Times New Roman"/>
                <w:sz w:val="24"/>
                <w:szCs w:val="24"/>
                <w:lang w:eastAsia="lt-LT"/>
              </w:rPr>
              <w:t>įstą</w:t>
            </w:r>
            <w:r w:rsidRPr="003F0D01">
              <w:rPr>
                <w:rFonts w:ascii="Times New Roman" w:hAnsi="Times New Roman" w:cs="Times New Roman"/>
                <w:sz w:val="24"/>
                <w:szCs w:val="24"/>
                <w:lang w:eastAsia="lt-LT"/>
              </w:rPr>
              <w:t xml:space="preserve"> gimnazijos bendruomen</w:t>
            </w:r>
            <w:r w:rsidRPr="00BB4F21">
              <w:rPr>
                <w:rFonts w:ascii="Times New Roman" w:hAnsi="Times New Roman" w:cs="Times New Roman"/>
                <w:sz w:val="24"/>
                <w:szCs w:val="24"/>
                <w:lang w:eastAsia="lt-LT"/>
              </w:rPr>
              <w:t>ę.</w:t>
            </w:r>
          </w:p>
          <w:p w14:paraId="245053E2" w14:textId="0E704E74" w:rsidR="00BB4F21" w:rsidRPr="00BB4F21" w:rsidRDefault="00307307" w:rsidP="003F0D01">
            <w:pPr>
              <w:pStyle w:val="num1"/>
              <w:numPr>
                <w:ilvl w:val="0"/>
                <w:numId w:val="0"/>
              </w:numPr>
              <w:ind w:firstLine="600"/>
              <w:rPr>
                <w:rFonts w:ascii="Times New Roman" w:hAnsi="Times New Roman" w:cs="Times New Roman"/>
                <w:sz w:val="24"/>
              </w:rPr>
            </w:pPr>
            <w:r w:rsidRPr="00BB4F21">
              <w:rPr>
                <w:rFonts w:ascii="Times New Roman" w:hAnsi="Times New Roman" w:cs="Times New Roman"/>
                <w:sz w:val="24"/>
              </w:rPr>
              <w:t xml:space="preserve">Tikslų įgyvendinimas atsispindi </w:t>
            </w:r>
            <w:r w:rsidRPr="003F0D01">
              <w:rPr>
                <w:rFonts w:ascii="Times New Roman" w:hAnsi="Times New Roman" w:cs="Times New Roman"/>
                <w:sz w:val="24"/>
              </w:rPr>
              <w:t>Veiklos</w:t>
            </w:r>
            <w:r w:rsidRPr="00BB4F21">
              <w:rPr>
                <w:rFonts w:ascii="Times New Roman" w:hAnsi="Times New Roman" w:cs="Times New Roman"/>
                <w:sz w:val="24"/>
              </w:rPr>
              <w:t xml:space="preserve"> plane. </w:t>
            </w:r>
            <w:r w:rsidR="00BB4F21" w:rsidRPr="00BB4F21">
              <w:rPr>
                <w:rFonts w:ascii="Times New Roman" w:hAnsi="Times New Roman" w:cs="Times New Roman"/>
                <w:sz w:val="24"/>
              </w:rPr>
              <w:t xml:space="preserve">2020-2021 mokslo metų plane buvo numatytas tikslas: </w:t>
            </w:r>
            <w:r w:rsidR="00BB4F21" w:rsidRPr="00BB4F21">
              <w:rPr>
                <w:rFonts w:ascii="Times New Roman" w:hAnsi="Times New Roman" w:cs="Times New Roman"/>
                <w:b/>
                <w:bCs/>
                <w:sz w:val="24"/>
              </w:rPr>
              <w:t>d</w:t>
            </w:r>
            <w:r w:rsidR="00BB4F21" w:rsidRPr="00BB4F21">
              <w:rPr>
                <w:rFonts w:ascii="Times New Roman" w:hAnsi="Times New Roman" w:cs="Times New Roman"/>
                <w:b/>
                <w:bCs/>
                <w:color w:val="000000"/>
                <w:sz w:val="24"/>
              </w:rPr>
              <w:t xml:space="preserve">erinant tradicines ir naujas mokymosi formas tobulinti savivaldį </w:t>
            </w:r>
            <w:r w:rsidR="00BB4F21" w:rsidRPr="00BB4F21">
              <w:rPr>
                <w:rFonts w:ascii="Times New Roman" w:hAnsi="Times New Roman" w:cs="Times New Roman"/>
                <w:b/>
                <w:bCs/>
                <w:sz w:val="24"/>
              </w:rPr>
              <w:t xml:space="preserve">kiekvieno mokinio </w:t>
            </w:r>
            <w:r w:rsidR="00BB4F21" w:rsidRPr="00BB4F21">
              <w:rPr>
                <w:rFonts w:ascii="Times New Roman" w:hAnsi="Times New Roman" w:cs="Times New Roman"/>
                <w:b/>
                <w:bCs/>
                <w:color w:val="000000"/>
                <w:sz w:val="24"/>
              </w:rPr>
              <w:t>mokymąsi.</w:t>
            </w:r>
            <w:r w:rsidR="00BB4F21">
              <w:rPr>
                <w:rFonts w:ascii="Times New Roman" w:hAnsi="Times New Roman" w:cs="Times New Roman"/>
                <w:b/>
                <w:bCs/>
                <w:color w:val="000000"/>
                <w:sz w:val="24"/>
              </w:rPr>
              <w:t xml:space="preserve"> </w:t>
            </w:r>
            <w:r w:rsidR="00BB4F21">
              <w:rPr>
                <w:rFonts w:ascii="Times New Roman" w:hAnsi="Times New Roman" w:cs="Times New Roman"/>
                <w:color w:val="000000"/>
                <w:sz w:val="24"/>
              </w:rPr>
              <w:t>Kelti u</w:t>
            </w:r>
            <w:r w:rsidR="00BB4F21" w:rsidRPr="00BB4F21">
              <w:rPr>
                <w:rFonts w:ascii="Times New Roman" w:hAnsi="Times New Roman" w:cs="Times New Roman"/>
                <w:color w:val="000000"/>
                <w:sz w:val="24"/>
              </w:rPr>
              <w:t>ždaviniai:</w:t>
            </w:r>
          </w:p>
          <w:p w14:paraId="38AEC444" w14:textId="77777777" w:rsidR="00BB4F21" w:rsidRPr="00BB4F21" w:rsidRDefault="00BB4F21" w:rsidP="003F0D01">
            <w:pPr>
              <w:pStyle w:val="num1"/>
              <w:numPr>
                <w:ilvl w:val="0"/>
                <w:numId w:val="0"/>
              </w:numPr>
              <w:ind w:firstLine="600"/>
              <w:rPr>
                <w:rFonts w:ascii="Times New Roman" w:hAnsi="Times New Roman" w:cs="Times New Roman"/>
                <w:sz w:val="24"/>
              </w:rPr>
            </w:pPr>
            <w:r w:rsidRPr="00BB4F21">
              <w:rPr>
                <w:rFonts w:ascii="Times New Roman" w:hAnsi="Times New Roman" w:cs="Times New Roman"/>
                <w:sz w:val="24"/>
              </w:rPr>
              <w:t>1. Šiuolaikinio ugdymo turinio įgyvendinimas tobulinant kompetencijas mokytis savivaldžiai.</w:t>
            </w:r>
          </w:p>
          <w:p w14:paraId="23AC4344" w14:textId="77777777" w:rsidR="00BB4F21" w:rsidRPr="00BB4F21" w:rsidRDefault="00BB4F21" w:rsidP="003F0D01">
            <w:pPr>
              <w:pStyle w:val="num1"/>
              <w:numPr>
                <w:ilvl w:val="0"/>
                <w:numId w:val="0"/>
              </w:numPr>
              <w:ind w:firstLine="600"/>
              <w:rPr>
                <w:rFonts w:ascii="Times New Roman" w:hAnsi="Times New Roman" w:cs="Times New Roman"/>
                <w:sz w:val="24"/>
              </w:rPr>
            </w:pPr>
            <w:r w:rsidRPr="00BB4F21">
              <w:rPr>
                <w:rFonts w:ascii="Times New Roman" w:hAnsi="Times New Roman" w:cs="Times New Roman"/>
                <w:sz w:val="24"/>
              </w:rPr>
              <w:t>2. Mokymąsi skatinančios aplinkos kūrimas, ugdymo(si) sąlygų modernizavimas</w:t>
            </w:r>
            <w:r w:rsidRPr="00BB4F21">
              <w:rPr>
                <w:rFonts w:ascii="Times New Roman" w:hAnsi="Times New Roman" w:cs="Times New Roman"/>
                <w:b/>
                <w:sz w:val="24"/>
              </w:rPr>
              <w:t xml:space="preserve">. </w:t>
            </w:r>
          </w:p>
          <w:p w14:paraId="229D4406" w14:textId="03ED2F92" w:rsidR="00BB4F21" w:rsidRDefault="00BB4F21" w:rsidP="003F0D01">
            <w:pPr>
              <w:pStyle w:val="num1"/>
              <w:numPr>
                <w:ilvl w:val="0"/>
                <w:numId w:val="0"/>
              </w:numPr>
              <w:ind w:firstLine="600"/>
              <w:rPr>
                <w:rFonts w:ascii="Times New Roman" w:hAnsi="Times New Roman" w:cs="Times New Roman"/>
                <w:sz w:val="24"/>
              </w:rPr>
            </w:pPr>
            <w:r w:rsidRPr="00BB4F21">
              <w:rPr>
                <w:rFonts w:ascii="Times New Roman" w:hAnsi="Times New Roman" w:cs="Times New Roman"/>
                <w:sz w:val="24"/>
              </w:rPr>
              <w:t>3. Saviraiškus kiekvieno gimnazijos nario dalyvavimas klasės/koncentro/bendruomenės veiklose.</w:t>
            </w:r>
          </w:p>
          <w:p w14:paraId="3D469BD4" w14:textId="77777777" w:rsidR="006E7425" w:rsidRDefault="006E7425" w:rsidP="00BB4F21">
            <w:pPr>
              <w:pStyle w:val="num1"/>
              <w:numPr>
                <w:ilvl w:val="0"/>
                <w:numId w:val="0"/>
              </w:numPr>
              <w:ind w:left="1080" w:hanging="513"/>
              <w:rPr>
                <w:rFonts w:ascii="Times New Roman" w:hAnsi="Times New Roman" w:cs="Times New Roman"/>
                <w:sz w:val="24"/>
              </w:rPr>
            </w:pPr>
          </w:p>
          <w:p w14:paraId="556DB4E9" w14:textId="67FBC364" w:rsidR="00C242FF" w:rsidRPr="00C242FF" w:rsidRDefault="002B2A8A" w:rsidP="003F0D01">
            <w:pPr>
              <w:spacing w:line="276" w:lineRule="auto"/>
              <w:ind w:firstLine="600"/>
              <w:jc w:val="both"/>
              <w:rPr>
                <w:rFonts w:ascii="Times New Roman" w:hAnsi="Times New Roman" w:cs="Times New Roman"/>
                <w:sz w:val="24"/>
                <w:szCs w:val="24"/>
                <w:lang w:eastAsia="lt-LT"/>
              </w:rPr>
            </w:pPr>
            <w:r w:rsidRPr="002B2A8A">
              <w:rPr>
                <w:rFonts w:ascii="Times New Roman" w:hAnsi="Times New Roman" w:cs="Times New Roman"/>
                <w:sz w:val="24"/>
              </w:rPr>
              <w:t>1. Siekiant įgyvendinti suformuluotus tikslus,</w:t>
            </w:r>
            <w:r>
              <w:rPr>
                <w:rFonts w:ascii="Times New Roman" w:hAnsi="Times New Roman" w:cs="Times New Roman"/>
                <w:sz w:val="24"/>
              </w:rPr>
              <w:t xml:space="preserve"> tobulinome pamoką, mokydami mokinius planuoti laiką, atsisakant skambučio. Mokytojai taikė įvairius metodus, paremtus mokinių savivaldžiu mokymusi (studijavo </w:t>
            </w:r>
            <w:r>
              <w:rPr>
                <w:rFonts w:ascii="Times New Roman" w:hAnsi="Times New Roman" w:cs="Times New Roman"/>
                <w:sz w:val="24"/>
                <w:szCs w:val="24"/>
              </w:rPr>
              <w:t>leidinius</w:t>
            </w:r>
            <w:r w:rsidRPr="002B2A8A">
              <w:rPr>
                <w:rFonts w:ascii="Times New Roman" w:hAnsi="Times New Roman" w:cs="Times New Roman"/>
                <w:sz w:val="24"/>
                <w:szCs w:val="24"/>
              </w:rPr>
              <w:t xml:space="preserve"> iš serijos „Mokausi pats“ (4 knygos)). </w:t>
            </w:r>
            <w:r>
              <w:rPr>
                <w:rFonts w:ascii="Times New Roman" w:hAnsi="Times New Roman" w:cs="Times New Roman"/>
                <w:sz w:val="24"/>
                <w:szCs w:val="24"/>
              </w:rPr>
              <w:t>50 proc. mokytojų po pamokų pildė Refleksijos lapus, apmąstydami pamokos (ne)sėkmes, taikytus metodus ir jų poveikį mokiniams. Pamokose mokytojai taikė įvairius vertinimo ir įsivertinimo metodus: 84 proc. mokinių teigė, kad mokytojų padedami mokosi įsivertinti savo pasiekimus ir pažangą. 98 proc. mokinių įsivertindami sužino,</w:t>
            </w:r>
            <w:r w:rsidR="005F7D49">
              <w:rPr>
                <w:rFonts w:ascii="Times New Roman" w:hAnsi="Times New Roman" w:cs="Times New Roman"/>
                <w:sz w:val="24"/>
                <w:szCs w:val="24"/>
              </w:rPr>
              <w:t xml:space="preserve"> </w:t>
            </w:r>
            <w:r>
              <w:rPr>
                <w:rFonts w:ascii="Times New Roman" w:hAnsi="Times New Roman" w:cs="Times New Roman"/>
                <w:sz w:val="24"/>
                <w:szCs w:val="24"/>
              </w:rPr>
              <w:t>ką moka ir ko reikėtų pasimokyti (iš mokinių klausimyno).</w:t>
            </w:r>
            <w:r w:rsidR="009B20B9">
              <w:rPr>
                <w:rFonts w:ascii="Times New Roman" w:hAnsi="Times New Roman" w:cs="Times New Roman"/>
                <w:sz w:val="24"/>
                <w:szCs w:val="24"/>
              </w:rPr>
              <w:t xml:space="preserve"> Toliau vyko </w:t>
            </w:r>
            <w:r w:rsidR="00C85C04">
              <w:rPr>
                <w:rFonts w:ascii="Times New Roman" w:hAnsi="Times New Roman" w:cs="Times New Roman"/>
                <w:sz w:val="24"/>
                <w:szCs w:val="24"/>
              </w:rPr>
              <w:t>i</w:t>
            </w:r>
            <w:r w:rsidR="009B20B9">
              <w:rPr>
                <w:rFonts w:ascii="Times New Roman" w:hAnsi="Times New Roman" w:cs="Times New Roman"/>
                <w:sz w:val="24"/>
                <w:szCs w:val="24"/>
              </w:rPr>
              <w:t>r tebevyksta kassavaitiniai nuotoliniai Asaichi susirinkimai, kurie leidžia greitai identifikuoti problemą ir ją operatyviai spręsti.</w:t>
            </w:r>
            <w:r w:rsidRPr="002B2A8A">
              <w:rPr>
                <w:rFonts w:ascii="Times New Roman" w:hAnsi="Times New Roman" w:cs="Times New Roman"/>
                <w:sz w:val="24"/>
                <w:szCs w:val="24"/>
              </w:rPr>
              <w:t xml:space="preserve"> </w:t>
            </w:r>
            <w:r w:rsidR="00DE599B" w:rsidRPr="00DE599B">
              <w:rPr>
                <w:rFonts w:ascii="Times New Roman" w:hAnsi="Times New Roman" w:cs="Times New Roman"/>
                <w:sz w:val="24"/>
                <w:szCs w:val="24"/>
                <w:lang w:eastAsia="lt-LT"/>
              </w:rPr>
              <w:t>Įvyko 5-8, I-IV kl. mokinių individualūs refleksijos susitikimai po II pusmečio. Aptarti pasiekimai, problemos bei sprendimo būdai.</w:t>
            </w:r>
            <w:r w:rsidR="00F84D19">
              <w:rPr>
                <w:rFonts w:ascii="Times New Roman" w:hAnsi="Times New Roman" w:cs="Times New Roman"/>
                <w:sz w:val="24"/>
                <w:szCs w:val="24"/>
                <w:lang w:eastAsia="lt-LT"/>
              </w:rPr>
              <w:t xml:space="preserve"> </w:t>
            </w:r>
            <w:r w:rsidR="00F84D19" w:rsidRPr="00C242FF">
              <w:rPr>
                <w:rFonts w:ascii="Times New Roman" w:hAnsi="Times New Roman" w:cs="Times New Roman"/>
                <w:sz w:val="24"/>
                <w:szCs w:val="24"/>
              </w:rPr>
              <w:t>Mokytojai, naudodami Eduka ir Ema elektronines pratybas, sk</w:t>
            </w:r>
            <w:r w:rsidR="00C242FF">
              <w:rPr>
                <w:rFonts w:ascii="Times New Roman" w:hAnsi="Times New Roman" w:cs="Times New Roman"/>
                <w:sz w:val="24"/>
                <w:szCs w:val="24"/>
              </w:rPr>
              <w:t>yrė</w:t>
            </w:r>
            <w:r w:rsidR="00F84D19" w:rsidRPr="00C242FF">
              <w:rPr>
                <w:rFonts w:ascii="Times New Roman" w:hAnsi="Times New Roman" w:cs="Times New Roman"/>
                <w:sz w:val="24"/>
                <w:szCs w:val="24"/>
              </w:rPr>
              <w:t xml:space="preserve"> mokiniams užduotis deramo sudėtingumo laipsnio pagal mokinio gebėjimus</w:t>
            </w:r>
            <w:r w:rsidR="00C242FF">
              <w:rPr>
                <w:rFonts w:ascii="Times New Roman" w:hAnsi="Times New Roman" w:cs="Times New Roman"/>
                <w:sz w:val="24"/>
                <w:szCs w:val="24"/>
              </w:rPr>
              <w:t>,</w:t>
            </w:r>
            <w:r w:rsidR="005F7D49">
              <w:rPr>
                <w:rFonts w:ascii="Times New Roman" w:hAnsi="Times New Roman" w:cs="Times New Roman"/>
                <w:sz w:val="24"/>
                <w:szCs w:val="24"/>
              </w:rPr>
              <w:t xml:space="preserve"> </w:t>
            </w:r>
            <w:r w:rsidR="00C242FF">
              <w:rPr>
                <w:rFonts w:ascii="Times New Roman" w:hAnsi="Times New Roman" w:cs="Times New Roman"/>
                <w:sz w:val="24"/>
                <w:szCs w:val="24"/>
              </w:rPr>
              <w:t>diferencijavo jas</w:t>
            </w:r>
            <w:r w:rsidR="00F84D19" w:rsidRPr="00C242FF">
              <w:rPr>
                <w:rFonts w:ascii="Times New Roman" w:hAnsi="Times New Roman" w:cs="Times New Roman"/>
                <w:sz w:val="24"/>
                <w:szCs w:val="24"/>
              </w:rPr>
              <w:t>.</w:t>
            </w:r>
            <w:r w:rsidR="00C242FF" w:rsidRPr="00C242FF">
              <w:rPr>
                <w:rFonts w:ascii="Times New Roman" w:hAnsi="Times New Roman" w:cs="Times New Roman"/>
                <w:sz w:val="24"/>
                <w:szCs w:val="24"/>
              </w:rPr>
              <w:t xml:space="preserve"> </w:t>
            </w:r>
            <w:r w:rsidR="00C242FF" w:rsidRPr="00C242FF">
              <w:rPr>
                <w:rFonts w:ascii="Times New Roman" w:hAnsi="Times New Roman" w:cs="Times New Roman"/>
                <w:sz w:val="24"/>
                <w:szCs w:val="24"/>
                <w:lang w:eastAsia="lt-LT"/>
              </w:rPr>
              <w:t>EDUKA pratybas naudojo apie 68 proc. mokytojų, pagalbos specialistų nuotoliniame darbe bei mokinių diagnostiniam testavimui, pamokų užduočių patikrai.</w:t>
            </w:r>
          </w:p>
          <w:p w14:paraId="71699772" w14:textId="1533B6D5" w:rsidR="00DE75A5" w:rsidRDefault="00C242FF" w:rsidP="003F0D01">
            <w:pPr>
              <w:spacing w:line="276" w:lineRule="auto"/>
              <w:ind w:firstLine="600"/>
              <w:jc w:val="both"/>
              <w:rPr>
                <w:rFonts w:ascii="Times New Roman" w:hAnsi="Times New Roman" w:cs="Times New Roman"/>
                <w:sz w:val="24"/>
                <w:szCs w:val="24"/>
              </w:rPr>
            </w:pPr>
            <w:r w:rsidRPr="00C242FF">
              <w:rPr>
                <w:rFonts w:ascii="Times New Roman" w:hAnsi="Times New Roman" w:cs="Times New Roman"/>
                <w:sz w:val="24"/>
                <w:szCs w:val="24"/>
                <w:lang w:eastAsia="lt-LT"/>
              </w:rPr>
              <w:t>EMA pratybas ugdymo procese taikė 1-6 klasių mokytojai.</w:t>
            </w:r>
            <w:r w:rsidR="005F2AF6">
              <w:rPr>
                <w:rFonts w:ascii="Times New Roman" w:hAnsi="Times New Roman" w:cs="Times New Roman"/>
                <w:sz w:val="24"/>
                <w:szCs w:val="24"/>
                <w:lang w:eastAsia="lt-LT"/>
              </w:rPr>
              <w:t xml:space="preserve"> </w:t>
            </w:r>
            <w:r w:rsidR="006D7797" w:rsidRPr="006D7797">
              <w:rPr>
                <w:rFonts w:ascii="Times New Roman" w:hAnsi="Times New Roman" w:cs="Times New Roman"/>
                <w:sz w:val="24"/>
                <w:szCs w:val="24"/>
                <w:lang w:eastAsia="lt-LT"/>
              </w:rPr>
              <w:t>Dėl pandeminės situacijos mokinių pasiekimų aplankai suformuoti nebuvo, mokiniai pildė APL, po I ir II pusmečio mokytojai su mokiniais aptarė jų pasiekimus ir pažangą.</w:t>
            </w:r>
            <w:r w:rsidR="006D7797">
              <w:rPr>
                <w:rFonts w:ascii="Times New Roman" w:hAnsi="Times New Roman" w:cs="Times New Roman"/>
                <w:sz w:val="24"/>
                <w:szCs w:val="24"/>
                <w:lang w:eastAsia="lt-LT"/>
              </w:rPr>
              <w:t xml:space="preserve"> </w:t>
            </w:r>
            <w:r w:rsidR="00DE75A5">
              <w:rPr>
                <w:rFonts w:ascii="Times New Roman" w:hAnsi="Times New Roman" w:cs="Times New Roman"/>
                <w:sz w:val="24"/>
                <w:szCs w:val="24"/>
                <w:lang w:eastAsia="lt-LT"/>
              </w:rPr>
              <w:t>Gimnazija turi „</w:t>
            </w:r>
            <w:r w:rsidR="00DE75A5" w:rsidRPr="00DE75A5">
              <w:rPr>
                <w:rFonts w:ascii="Times New Roman" w:hAnsi="Times New Roman" w:cs="Times New Roman"/>
                <w:sz w:val="24"/>
                <w:szCs w:val="24"/>
                <w:lang w:eastAsia="lt-LT"/>
              </w:rPr>
              <w:t>Mokinių, padariusių didelę pažangą, apdovanojimo tvarkos aprašą“</w:t>
            </w:r>
            <w:r w:rsidR="00DE75A5">
              <w:rPr>
                <w:rFonts w:ascii="Times New Roman" w:hAnsi="Times New Roman" w:cs="Times New Roman"/>
                <w:sz w:val="24"/>
                <w:szCs w:val="24"/>
                <w:lang w:eastAsia="lt-LT"/>
              </w:rPr>
              <w:t xml:space="preserve">, tačiau </w:t>
            </w:r>
            <w:r w:rsidR="007E6303">
              <w:rPr>
                <w:rFonts w:ascii="Times New Roman" w:hAnsi="Times New Roman" w:cs="Times New Roman"/>
                <w:sz w:val="24"/>
                <w:szCs w:val="24"/>
                <w:lang w:eastAsia="lt-LT"/>
              </w:rPr>
              <w:t xml:space="preserve">po karantino </w:t>
            </w:r>
            <w:r w:rsidR="00DE75A5">
              <w:rPr>
                <w:rFonts w:ascii="Times New Roman" w:hAnsi="Times New Roman" w:cs="Times New Roman"/>
                <w:sz w:val="24"/>
                <w:szCs w:val="24"/>
                <w:lang w:eastAsia="lt-LT"/>
              </w:rPr>
              <w:t>k</w:t>
            </w:r>
            <w:r w:rsidR="00DE75A5" w:rsidRPr="00DE75A5">
              <w:rPr>
                <w:rFonts w:ascii="Times New Roman" w:hAnsi="Times New Roman" w:cs="Times New Roman"/>
                <w:sz w:val="24"/>
                <w:szCs w:val="24"/>
              </w:rPr>
              <w:t>lasių vadovai nepateikė mokinių, padariusių didelę pažangą, apdovanojimams. Jų teigimu, nėra aišku, kiek mokinys pats išmoko, o kiek pasinaudojo papildomomis  elektroninėmis priemonėmis atsakymams sužinoti.</w:t>
            </w:r>
            <w:r w:rsidR="00DE75A5">
              <w:rPr>
                <w:rFonts w:ascii="Times New Roman" w:hAnsi="Times New Roman" w:cs="Times New Roman"/>
                <w:sz w:val="24"/>
                <w:szCs w:val="24"/>
              </w:rPr>
              <w:t xml:space="preserve"> </w:t>
            </w:r>
          </w:p>
          <w:p w14:paraId="7BF9C47E" w14:textId="77777777" w:rsidR="00031960" w:rsidRDefault="00031960" w:rsidP="00DE75A5">
            <w:pPr>
              <w:spacing w:line="276" w:lineRule="auto"/>
              <w:rPr>
                <w:rFonts w:ascii="Times New Roman" w:hAnsi="Times New Roman" w:cs="Times New Roman"/>
                <w:sz w:val="24"/>
                <w:szCs w:val="24"/>
              </w:rPr>
            </w:pPr>
          </w:p>
          <w:p w14:paraId="6A9B084F" w14:textId="009DFDA0" w:rsidR="007A5326" w:rsidRDefault="007A5326" w:rsidP="003F0D01">
            <w:pPr>
              <w:spacing w:line="276" w:lineRule="auto"/>
              <w:ind w:firstLine="600"/>
              <w:jc w:val="both"/>
              <w:rPr>
                <w:rFonts w:ascii="Times New Roman" w:hAnsi="Times New Roman" w:cs="Times New Roman"/>
                <w:sz w:val="24"/>
                <w:szCs w:val="24"/>
              </w:rPr>
            </w:pPr>
            <w:r w:rsidRPr="003F0D01">
              <w:rPr>
                <w:rFonts w:ascii="Times New Roman" w:hAnsi="Times New Roman" w:cs="Times New Roman"/>
                <w:sz w:val="24"/>
                <w:szCs w:val="24"/>
                <w:lang w:eastAsia="lt-LT"/>
              </w:rPr>
              <w:t>2.</w:t>
            </w:r>
            <w:r>
              <w:rPr>
                <w:rFonts w:ascii="Times New Roman" w:hAnsi="Times New Roman" w:cs="Times New Roman"/>
                <w:sz w:val="24"/>
                <w:szCs w:val="24"/>
                <w:lang w:eastAsia="lt-LT"/>
              </w:rPr>
              <w:t xml:space="preserve"> </w:t>
            </w:r>
            <w:r w:rsidRPr="007A5326">
              <w:rPr>
                <w:rFonts w:ascii="Times New Roman" w:hAnsi="Times New Roman" w:cs="Times New Roman"/>
                <w:sz w:val="24"/>
                <w:szCs w:val="24"/>
                <w:lang w:eastAsia="lt-LT"/>
              </w:rPr>
              <w:t xml:space="preserve">Nuotolinio ugdymo metu integruotos pamokos beveik nevyko. Atlikus PDCA tyrimą buvo pasiūlyta įtraukti integruotas pamokas kaip vieną iš Asaichi </w:t>
            </w:r>
            <w:r w:rsidRPr="00BD22B9">
              <w:rPr>
                <w:rFonts w:ascii="Times New Roman" w:hAnsi="Times New Roman" w:cs="Times New Roman"/>
                <w:sz w:val="24"/>
                <w:szCs w:val="24"/>
                <w:lang w:eastAsia="lt-LT"/>
              </w:rPr>
              <w:t xml:space="preserve">kriterijų. Iš viso mokytojai pravedė 41 integruotą pamoką. </w:t>
            </w:r>
            <w:r w:rsidR="00E61769" w:rsidRPr="00BD22B9">
              <w:rPr>
                <w:rFonts w:ascii="Times New Roman" w:hAnsi="Times New Roman" w:cs="Times New Roman"/>
                <w:sz w:val="24"/>
                <w:szCs w:val="24"/>
              </w:rPr>
              <w:t xml:space="preserve">Planavome, kad 4-6 proc. pamokų bus vedamos kitose aplinkose. Dėl karantino ir pandemijos kitose </w:t>
            </w:r>
            <w:r w:rsidR="00E61769" w:rsidRPr="00BD22B9">
              <w:rPr>
                <w:rFonts w:ascii="Times New Roman" w:hAnsi="Times New Roman" w:cs="Times New Roman"/>
                <w:sz w:val="24"/>
                <w:szCs w:val="24"/>
              </w:rPr>
              <w:lastRenderedPageBreak/>
              <w:t>aplinkose vyko mažiau pamokų. Iš viso buvo pravesta  37 veiklos kitose aplinkose.  Platesniam mokymosi aplinkų panaudojimui ugdyme gimnazijos mini botanikos sode įkurta lauko klasė, pradinukams padarytos lysvės, kuriose jie augina daržoves ar prieskonines žoleles.</w:t>
            </w:r>
            <w:r w:rsidR="00482D50" w:rsidRPr="00BD22B9">
              <w:rPr>
                <w:rFonts w:ascii="Times New Roman" w:hAnsi="Times New Roman" w:cs="Times New Roman"/>
                <w:sz w:val="24"/>
                <w:szCs w:val="24"/>
              </w:rPr>
              <w:t xml:space="preserve"> </w:t>
            </w:r>
            <w:r w:rsidR="0080375E">
              <w:rPr>
                <w:rFonts w:ascii="Times New Roman" w:hAnsi="Times New Roman" w:cs="Times New Roman"/>
                <w:sz w:val="24"/>
                <w:szCs w:val="24"/>
              </w:rPr>
              <w:t>Pasinaudota kultū</w:t>
            </w:r>
            <w:r w:rsidR="00BD22B9">
              <w:rPr>
                <w:rFonts w:ascii="Times New Roman" w:hAnsi="Times New Roman" w:cs="Times New Roman"/>
                <w:sz w:val="24"/>
                <w:szCs w:val="24"/>
              </w:rPr>
              <w:t xml:space="preserve">ros paso lėšomis papildant įvairių </w:t>
            </w:r>
            <w:r w:rsidR="00BD22B9" w:rsidRPr="00BD22B9">
              <w:rPr>
                <w:rFonts w:ascii="Times New Roman" w:hAnsi="Times New Roman" w:cs="Times New Roman"/>
                <w:sz w:val="24"/>
                <w:szCs w:val="24"/>
              </w:rPr>
              <w:t>dalykų programų turinį</w:t>
            </w:r>
            <w:r w:rsidR="00BD22B9">
              <w:rPr>
                <w:rFonts w:ascii="Times New Roman" w:hAnsi="Times New Roman" w:cs="Times New Roman"/>
                <w:sz w:val="24"/>
                <w:szCs w:val="24"/>
              </w:rPr>
              <w:t>.</w:t>
            </w:r>
            <w:r w:rsidR="00675A84">
              <w:rPr>
                <w:rFonts w:ascii="Times New Roman" w:hAnsi="Times New Roman" w:cs="Times New Roman"/>
                <w:sz w:val="24"/>
                <w:szCs w:val="24"/>
              </w:rPr>
              <w:t xml:space="preserve"> </w:t>
            </w:r>
            <w:r w:rsidR="00675A84" w:rsidRPr="0064298E">
              <w:rPr>
                <w:rFonts w:ascii="Times New Roman" w:hAnsi="Times New Roman" w:cs="Times New Roman"/>
                <w:sz w:val="24"/>
                <w:szCs w:val="24"/>
              </w:rPr>
              <w:t xml:space="preserve">Pasiūlytas naujas būrelis „Reporteris”, kuris operatyviai ir objektyviai informuoja apie veiklas ir įvykius gimnazijoje –išsiunčia žinutes į gimnazijos tinklapį, Facebook‘ą, vietinius laikraščius. </w:t>
            </w:r>
            <w:r w:rsidR="00892D83">
              <w:rPr>
                <w:rFonts w:ascii="Times New Roman" w:hAnsi="Times New Roman" w:cs="Times New Roman"/>
                <w:sz w:val="24"/>
                <w:szCs w:val="24"/>
              </w:rPr>
              <w:t xml:space="preserve">Įrengta patalpa/klasė, </w:t>
            </w:r>
            <w:r w:rsidR="00B62295" w:rsidRPr="00B62295">
              <w:rPr>
                <w:rFonts w:ascii="Times New Roman" w:hAnsi="Times New Roman" w:cs="Times New Roman"/>
                <w:sz w:val="24"/>
                <w:szCs w:val="24"/>
              </w:rPr>
              <w:t>pritaikyta mokytis mokiniui su autizmu</w:t>
            </w:r>
            <w:r w:rsidR="00892D83">
              <w:rPr>
                <w:rFonts w:ascii="Times New Roman" w:hAnsi="Times New Roman" w:cs="Times New Roman"/>
                <w:sz w:val="24"/>
                <w:szCs w:val="24"/>
              </w:rPr>
              <w:t>.</w:t>
            </w:r>
            <w:r w:rsidR="00031960">
              <w:rPr>
                <w:rFonts w:ascii="Times New Roman" w:hAnsi="Times New Roman" w:cs="Times New Roman"/>
                <w:sz w:val="24"/>
                <w:szCs w:val="24"/>
              </w:rPr>
              <w:t xml:space="preserve"> </w:t>
            </w:r>
          </w:p>
          <w:p w14:paraId="5CB3F963" w14:textId="7F732686" w:rsidR="00810729" w:rsidRDefault="00810729" w:rsidP="00DE75A5">
            <w:pPr>
              <w:spacing w:line="276" w:lineRule="auto"/>
              <w:rPr>
                <w:rFonts w:ascii="Times New Roman" w:hAnsi="Times New Roman" w:cs="Times New Roman"/>
                <w:sz w:val="24"/>
                <w:szCs w:val="24"/>
                <w:lang w:eastAsia="lt-LT"/>
              </w:rPr>
            </w:pPr>
          </w:p>
          <w:p w14:paraId="6CC2227D" w14:textId="15E04C7D" w:rsidR="00C242FF" w:rsidRPr="00C242FF" w:rsidRDefault="00810729" w:rsidP="003F0D01">
            <w:pPr>
              <w:spacing w:line="276" w:lineRule="auto"/>
              <w:ind w:firstLine="60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B71CE5" w:rsidRPr="00B71CE5">
              <w:rPr>
                <w:rFonts w:ascii="Times New Roman" w:hAnsi="Times New Roman" w:cs="Times New Roman"/>
                <w:sz w:val="24"/>
                <w:szCs w:val="24"/>
                <w:lang w:eastAsia="lt-LT"/>
              </w:rPr>
              <w:t>LL3 projekte mokėsi 6 mokytojai, LL3 veiklose  dalyvavo visi mokytojai: išmoko „pamokos studijos“ metodą bei numatė ji taikyti pamokose</w:t>
            </w:r>
            <w:r w:rsidR="00B71CE5">
              <w:rPr>
                <w:rFonts w:ascii="Times New Roman" w:hAnsi="Times New Roman" w:cs="Times New Roman"/>
                <w:sz w:val="24"/>
                <w:szCs w:val="24"/>
                <w:lang w:eastAsia="lt-LT"/>
              </w:rPr>
              <w:t>.</w:t>
            </w:r>
            <w:r w:rsidR="00B71CE5" w:rsidRPr="00B71CE5">
              <w:rPr>
                <w:rFonts w:ascii="Times New Roman" w:hAnsi="Times New Roman" w:cs="Times New Roman"/>
                <w:sz w:val="24"/>
                <w:szCs w:val="24"/>
                <w:lang w:eastAsia="lt-LT"/>
              </w:rPr>
              <w:t xml:space="preserve"> </w:t>
            </w:r>
            <w:r w:rsidR="003A06CE" w:rsidRPr="003A06CE">
              <w:rPr>
                <w:rFonts w:ascii="Times New Roman" w:hAnsi="Times New Roman" w:cs="Times New Roman"/>
                <w:sz w:val="24"/>
                <w:szCs w:val="24"/>
                <w:lang w:eastAsia="lt-LT"/>
              </w:rPr>
              <w:t xml:space="preserve">MEPA </w:t>
            </w:r>
            <w:r w:rsidR="003A06CE">
              <w:rPr>
                <w:rFonts w:ascii="Times New Roman" w:hAnsi="Times New Roman" w:cs="Times New Roman"/>
                <w:sz w:val="24"/>
                <w:szCs w:val="24"/>
                <w:lang w:eastAsia="lt-LT"/>
              </w:rPr>
              <w:t>(</w:t>
            </w:r>
            <w:r w:rsidR="004D0BE1">
              <w:rPr>
                <w:rFonts w:ascii="Times New Roman" w:hAnsi="Times New Roman" w:cs="Times New Roman"/>
                <w:sz w:val="24"/>
                <w:szCs w:val="24"/>
                <w:lang w:eastAsia="lt-LT"/>
              </w:rPr>
              <w:t xml:space="preserve">Mokyklos Europos Parlamento ambasadorės) projekto rėmuose </w:t>
            </w:r>
            <w:r w:rsidR="003A06CE" w:rsidRPr="003A06CE">
              <w:rPr>
                <w:rFonts w:ascii="Times New Roman" w:hAnsi="Times New Roman" w:cs="Times New Roman"/>
                <w:sz w:val="24"/>
                <w:szCs w:val="24"/>
                <w:lang w:eastAsia="lt-LT"/>
              </w:rPr>
              <w:t>gimnazijos komanda sėkmingai dalyvavo protmūšyje  „Moterų teisės ir lyčių lygybė“.</w:t>
            </w:r>
            <w:r w:rsidR="004D0BE1">
              <w:rPr>
                <w:rFonts w:ascii="Times New Roman" w:hAnsi="Times New Roman" w:cs="Times New Roman"/>
                <w:sz w:val="24"/>
                <w:szCs w:val="24"/>
                <w:lang w:eastAsia="lt-LT"/>
              </w:rPr>
              <w:t xml:space="preserve"> </w:t>
            </w:r>
            <w:r w:rsidR="003A06CE">
              <w:rPr>
                <w:rFonts w:ascii="Times New Roman" w:hAnsi="Times New Roman" w:cs="Times New Roman"/>
                <w:sz w:val="24"/>
                <w:szCs w:val="24"/>
                <w:lang w:eastAsia="lt-LT"/>
              </w:rPr>
              <w:t xml:space="preserve"> </w:t>
            </w:r>
            <w:r w:rsidR="004F17BC" w:rsidRPr="004F17BC">
              <w:rPr>
                <w:rFonts w:ascii="Times New Roman" w:hAnsi="Times New Roman" w:cs="Times New Roman"/>
                <w:sz w:val="24"/>
                <w:szCs w:val="24"/>
                <w:lang w:eastAsia="lt-LT"/>
              </w:rPr>
              <w:t>Mokinių tarybos iniciatyva pasveikinti mokytojai Mokytojo dienos proga, nuotoliniu būdu paminėtas Gimnazijos gimtadienis</w:t>
            </w:r>
            <w:r w:rsidR="004F17BC">
              <w:rPr>
                <w:rFonts w:ascii="Times New Roman" w:hAnsi="Times New Roman" w:cs="Times New Roman"/>
                <w:sz w:val="24"/>
                <w:szCs w:val="24"/>
                <w:lang w:eastAsia="lt-LT"/>
              </w:rPr>
              <w:t xml:space="preserve">. </w:t>
            </w:r>
            <w:r w:rsidR="004F17BC" w:rsidRPr="004F17BC">
              <w:rPr>
                <w:rFonts w:ascii="Times New Roman" w:hAnsi="Times New Roman" w:cs="Times New Roman"/>
                <w:sz w:val="24"/>
                <w:szCs w:val="24"/>
                <w:lang w:eastAsia="lt-LT"/>
              </w:rPr>
              <w:t xml:space="preserve">Įvyko gimnazijos šimtmečio šventė mokiniams, joje dalyvavo beveik visi mokiniai. </w:t>
            </w:r>
            <w:r w:rsidR="004F17BC">
              <w:rPr>
                <w:rFonts w:ascii="Times New Roman" w:hAnsi="Times New Roman" w:cs="Times New Roman"/>
                <w:sz w:val="24"/>
                <w:szCs w:val="24"/>
                <w:lang w:eastAsia="lt-LT"/>
              </w:rPr>
              <w:t>I</w:t>
            </w:r>
            <w:r w:rsidR="004F17BC" w:rsidRPr="004F17BC">
              <w:rPr>
                <w:rFonts w:ascii="Times New Roman" w:hAnsi="Times New Roman" w:cs="Times New Roman"/>
                <w:sz w:val="24"/>
                <w:szCs w:val="24"/>
                <w:lang w:eastAsia="lt-LT"/>
              </w:rPr>
              <w:t>šleistas ir pristatytas leidinys „Giedraičių Antano Jaroševičiaus gimnazija 1920-2020“.</w:t>
            </w:r>
            <w:r w:rsidR="004F17BC">
              <w:rPr>
                <w:rFonts w:ascii="Times New Roman" w:hAnsi="Times New Roman" w:cs="Times New Roman"/>
                <w:sz w:val="24"/>
                <w:szCs w:val="24"/>
                <w:lang w:eastAsia="lt-LT"/>
              </w:rPr>
              <w:t xml:space="preserve"> </w:t>
            </w:r>
            <w:r w:rsidR="006C7EBC" w:rsidRPr="006C7EBC">
              <w:rPr>
                <w:rFonts w:ascii="Times New Roman" w:hAnsi="Times New Roman" w:cs="Times New Roman"/>
                <w:sz w:val="24"/>
                <w:szCs w:val="24"/>
                <w:lang w:eastAsia="lt-LT"/>
              </w:rPr>
              <w:t>Nuotoliniu būdu švęsta Vasario 16-oji, buvo paminėtos Sausio 13-oji, Kovo 11-oji.</w:t>
            </w:r>
            <w:r w:rsidR="006C7EBC">
              <w:rPr>
                <w:rFonts w:ascii="Times New Roman" w:hAnsi="Times New Roman" w:cs="Times New Roman"/>
                <w:sz w:val="24"/>
                <w:szCs w:val="24"/>
                <w:lang w:eastAsia="lt-LT"/>
              </w:rPr>
              <w:t xml:space="preserve"> </w:t>
            </w:r>
            <w:r w:rsidR="0059047A" w:rsidRPr="0059047A">
              <w:rPr>
                <w:rFonts w:ascii="Times New Roman" w:hAnsi="Times New Roman" w:cs="Times New Roman"/>
                <w:sz w:val="24"/>
                <w:szCs w:val="24"/>
                <w:lang w:eastAsia="lt-LT"/>
              </w:rPr>
              <w:t>Mūšio ties Giedraičiais ir Širvintomis 100-mečio jubiliejus paminėtas nuotoliniu būdu bei organizuotos atskirų klasių išvykos prie 100-čiui paminėti atidengto paminklo – patrankos.</w:t>
            </w:r>
            <w:r w:rsidR="003148E1">
              <w:rPr>
                <w:rFonts w:ascii="Times New Roman" w:hAnsi="Times New Roman" w:cs="Times New Roman"/>
                <w:sz w:val="24"/>
                <w:szCs w:val="24"/>
                <w:lang w:eastAsia="lt-LT"/>
              </w:rPr>
              <w:t xml:space="preserve"> Nuotoliniu būdu užbaigtas Erasmus+ projektas „</w:t>
            </w:r>
            <w:r w:rsidR="005F7D49">
              <w:rPr>
                <w:rFonts w:ascii="Times New Roman" w:hAnsi="Times New Roman" w:cs="Times New Roman"/>
                <w:sz w:val="24"/>
                <w:szCs w:val="24"/>
                <w:lang w:eastAsia="lt-LT"/>
              </w:rPr>
              <w:t xml:space="preserve">The </w:t>
            </w:r>
            <w:r w:rsidR="003148E1">
              <w:rPr>
                <w:rFonts w:ascii="Times New Roman" w:hAnsi="Times New Roman" w:cs="Times New Roman"/>
                <w:sz w:val="24"/>
                <w:szCs w:val="24"/>
                <w:lang w:eastAsia="lt-LT"/>
              </w:rPr>
              <w:t>Media. What next?“. Vyko nuotolinis protmūšis su Sakartvelo Etseri mokyklos mokiniais.</w:t>
            </w:r>
          </w:p>
          <w:p w14:paraId="006466F3" w14:textId="77777777" w:rsidR="00BB4F21" w:rsidRDefault="00BB4F21" w:rsidP="0083433C">
            <w:pPr>
              <w:jc w:val="both"/>
              <w:rPr>
                <w:rFonts w:ascii="Times New Roman" w:hAnsi="Times New Roman" w:cs="Times New Roman"/>
                <w:color w:val="FF0000"/>
                <w:szCs w:val="24"/>
                <w:lang w:eastAsia="lt-LT"/>
              </w:rPr>
            </w:pPr>
          </w:p>
          <w:p w14:paraId="27BB231E" w14:textId="7FBC1069" w:rsidR="00774224" w:rsidRPr="00774224" w:rsidRDefault="00774224" w:rsidP="00774224">
            <w:pPr>
              <w:ind w:firstLine="567"/>
              <w:jc w:val="both"/>
              <w:rPr>
                <w:rFonts w:ascii="Times New Roman" w:hAnsi="Times New Roman" w:cs="Times New Roman"/>
                <w:sz w:val="24"/>
                <w:szCs w:val="24"/>
                <w:lang w:eastAsia="lt-LT"/>
              </w:rPr>
            </w:pPr>
            <w:r w:rsidRPr="00774224">
              <w:rPr>
                <w:rFonts w:ascii="Times New Roman" w:hAnsi="Times New Roman" w:cs="Times New Roman"/>
                <w:sz w:val="24"/>
                <w:szCs w:val="24"/>
                <w:lang w:eastAsia="lt-LT"/>
              </w:rPr>
              <w:t>2020-2021 m.m. 1-8, I-IV kl. mokėsi 159 mokiniai (62 mokiniai 1-4 kl., 97 – 1-8, I-IV kl.).</w:t>
            </w:r>
            <w:r>
              <w:rPr>
                <w:rFonts w:ascii="Times New Roman" w:hAnsi="Times New Roman" w:cs="Times New Roman"/>
                <w:sz w:val="24"/>
                <w:szCs w:val="24"/>
                <w:lang w:eastAsia="lt-LT"/>
              </w:rPr>
              <w:t xml:space="preserve"> </w:t>
            </w:r>
            <w:r w:rsidRPr="00774224">
              <w:rPr>
                <w:rFonts w:ascii="Times New Roman" w:hAnsi="Times New Roman" w:cs="Times New Roman"/>
                <w:sz w:val="24"/>
                <w:szCs w:val="24"/>
                <w:lang w:eastAsia="lt-LT"/>
              </w:rPr>
              <w:t>Aukštesniuoju lygiu – 11 mokinių,  t.y. 6,9%. (2019-2020 m.m. – 8%), aukštesniuoju ir pagrindiniu lygiu („10“-„6“) – 60 mok., t.y. 37,7% (2019-2020 m.m. – 42,6%).</w:t>
            </w:r>
            <w:r>
              <w:rPr>
                <w:rFonts w:ascii="Times New Roman" w:hAnsi="Times New Roman" w:cs="Times New Roman"/>
                <w:sz w:val="24"/>
                <w:szCs w:val="24"/>
                <w:lang w:eastAsia="lt-LT"/>
              </w:rPr>
              <w:t xml:space="preserve"> </w:t>
            </w:r>
            <w:r w:rsidRPr="00774224">
              <w:rPr>
                <w:rFonts w:ascii="Times New Roman" w:hAnsi="Times New Roman" w:cs="Times New Roman"/>
                <w:sz w:val="24"/>
                <w:szCs w:val="24"/>
                <w:lang w:eastAsia="lt-LT"/>
              </w:rPr>
              <w:t>Kokybė – 44,7% (2019-2020 m.m. – 50,6%).</w:t>
            </w:r>
            <w:r>
              <w:rPr>
                <w:rFonts w:ascii="Times New Roman" w:hAnsi="Times New Roman" w:cs="Times New Roman"/>
                <w:sz w:val="24"/>
                <w:szCs w:val="24"/>
                <w:lang w:eastAsia="lt-LT"/>
              </w:rPr>
              <w:t xml:space="preserve"> </w:t>
            </w:r>
            <w:r w:rsidRPr="00774224">
              <w:rPr>
                <w:rFonts w:ascii="Times New Roman" w:hAnsi="Times New Roman" w:cs="Times New Roman"/>
                <w:sz w:val="24"/>
                <w:szCs w:val="24"/>
                <w:lang w:eastAsia="lt-LT"/>
              </w:rPr>
              <w:t>Patenkinamu lygiu baigė 77 mokiniai.</w:t>
            </w:r>
            <w:r>
              <w:rPr>
                <w:rFonts w:ascii="Times New Roman" w:hAnsi="Times New Roman" w:cs="Times New Roman"/>
                <w:sz w:val="24"/>
                <w:szCs w:val="24"/>
                <w:lang w:eastAsia="lt-LT"/>
              </w:rPr>
              <w:t xml:space="preserve"> </w:t>
            </w:r>
            <w:r w:rsidRPr="00774224">
              <w:rPr>
                <w:rFonts w:ascii="Times New Roman" w:eastAsia="Calibri" w:hAnsi="Times New Roman" w:cs="Times New Roman"/>
                <w:sz w:val="24"/>
                <w:szCs w:val="24"/>
                <w:lang w:eastAsia="lt-LT"/>
              </w:rPr>
              <w:t>Nepasiekė patenkinamo lygio – 11 mokinių (2019-2020 m.m. – 15 mokinių).</w:t>
            </w:r>
            <w:r>
              <w:rPr>
                <w:rFonts w:ascii="Times New Roman" w:hAnsi="Times New Roman" w:cs="Times New Roman"/>
                <w:sz w:val="24"/>
                <w:szCs w:val="24"/>
                <w:lang w:eastAsia="lt-LT"/>
              </w:rPr>
              <w:t xml:space="preserve"> </w:t>
            </w:r>
            <w:r w:rsidRPr="00774224">
              <w:rPr>
                <w:rFonts w:ascii="Times New Roman" w:eastAsia="Calibri" w:hAnsi="Times New Roman" w:cs="Times New Roman"/>
                <w:sz w:val="24"/>
                <w:szCs w:val="24"/>
                <w:lang w:eastAsia="lt-LT"/>
              </w:rPr>
              <w:t>Pažangumas – 94,9% (2019-2020 m.m. – 95%). 1 mokinys paliktas kurso kartoti.</w:t>
            </w:r>
          </w:p>
          <w:p w14:paraId="513EFF7A" w14:textId="49E661A2" w:rsidR="00774224" w:rsidRDefault="00774224" w:rsidP="00774224">
            <w:pPr>
              <w:spacing w:line="276" w:lineRule="auto"/>
              <w:jc w:val="both"/>
              <w:rPr>
                <w:rFonts w:ascii="Times New Roman" w:eastAsia="Calibri" w:hAnsi="Times New Roman" w:cs="Times New Roman"/>
                <w:sz w:val="24"/>
                <w:szCs w:val="24"/>
              </w:rPr>
            </w:pPr>
          </w:p>
          <w:p w14:paraId="263C50CE" w14:textId="7B663DFB" w:rsidR="0046534A" w:rsidRDefault="0046534A" w:rsidP="00774224">
            <w:pPr>
              <w:spacing w:line="276" w:lineRule="auto"/>
              <w:jc w:val="both"/>
              <w:rPr>
                <w:rFonts w:ascii="Times New Roman" w:eastAsia="Calibri" w:hAnsi="Times New Roman" w:cs="Times New Roman"/>
                <w:sz w:val="24"/>
                <w:szCs w:val="24"/>
              </w:rPr>
            </w:pPr>
          </w:p>
          <w:p w14:paraId="1C64AEDC" w14:textId="5D94FE52" w:rsidR="003F0D01" w:rsidRDefault="003F0D01" w:rsidP="00774224">
            <w:pPr>
              <w:spacing w:line="276" w:lineRule="auto"/>
              <w:jc w:val="both"/>
              <w:rPr>
                <w:rFonts w:ascii="Times New Roman" w:eastAsia="Calibri" w:hAnsi="Times New Roman" w:cs="Times New Roman"/>
                <w:sz w:val="24"/>
                <w:szCs w:val="24"/>
              </w:rPr>
            </w:pPr>
          </w:p>
          <w:p w14:paraId="37ED65CF" w14:textId="29677DC2" w:rsidR="003F0D01" w:rsidRDefault="003F0D01" w:rsidP="00774224">
            <w:pPr>
              <w:spacing w:line="276" w:lineRule="auto"/>
              <w:jc w:val="both"/>
              <w:rPr>
                <w:rFonts w:ascii="Times New Roman" w:eastAsia="Calibri" w:hAnsi="Times New Roman" w:cs="Times New Roman"/>
                <w:sz w:val="24"/>
                <w:szCs w:val="24"/>
              </w:rPr>
            </w:pPr>
          </w:p>
          <w:p w14:paraId="025040DD" w14:textId="5BD51967" w:rsidR="003F0D01" w:rsidRDefault="003F0D01" w:rsidP="00774224">
            <w:pPr>
              <w:spacing w:line="276" w:lineRule="auto"/>
              <w:jc w:val="both"/>
              <w:rPr>
                <w:rFonts w:ascii="Times New Roman" w:eastAsia="Calibri" w:hAnsi="Times New Roman" w:cs="Times New Roman"/>
                <w:sz w:val="24"/>
                <w:szCs w:val="24"/>
              </w:rPr>
            </w:pPr>
          </w:p>
          <w:p w14:paraId="193C6A53" w14:textId="3DC7BDD5" w:rsidR="003F0D01" w:rsidRDefault="003F0D01" w:rsidP="00774224">
            <w:pPr>
              <w:spacing w:line="276" w:lineRule="auto"/>
              <w:jc w:val="both"/>
              <w:rPr>
                <w:rFonts w:ascii="Times New Roman" w:eastAsia="Calibri" w:hAnsi="Times New Roman" w:cs="Times New Roman"/>
                <w:sz w:val="24"/>
                <w:szCs w:val="24"/>
              </w:rPr>
            </w:pPr>
          </w:p>
          <w:p w14:paraId="32CA5964" w14:textId="77777777" w:rsidR="003F0D01" w:rsidRPr="00774224" w:rsidRDefault="003F0D01" w:rsidP="00774224">
            <w:pPr>
              <w:spacing w:line="276" w:lineRule="auto"/>
              <w:jc w:val="both"/>
              <w:rPr>
                <w:rFonts w:ascii="Times New Roman" w:eastAsia="Calibri" w:hAnsi="Times New Roman" w:cs="Times New Roman"/>
                <w:sz w:val="24"/>
                <w:szCs w:val="24"/>
              </w:rPr>
            </w:pPr>
          </w:p>
          <w:p w14:paraId="3D75713D" w14:textId="77777777" w:rsidR="003F0D01" w:rsidRPr="00C85059" w:rsidRDefault="003F0D01" w:rsidP="00342100">
            <w:pPr>
              <w:spacing w:line="276" w:lineRule="auto"/>
              <w:jc w:val="both"/>
              <w:rPr>
                <w:rFonts w:ascii="Times New Roman" w:eastAsiaTheme="minorHAnsi" w:hAnsi="Times New Roman" w:cs="Times New Roman"/>
                <w:b/>
                <w:sz w:val="12"/>
                <w:szCs w:val="12"/>
              </w:rPr>
            </w:pPr>
          </w:p>
          <w:p w14:paraId="78DBD364" w14:textId="17D40FF9" w:rsidR="00342100" w:rsidRPr="00342100" w:rsidRDefault="00342100" w:rsidP="003F0D01">
            <w:pPr>
              <w:spacing w:line="276" w:lineRule="auto"/>
              <w:ind w:firstLine="600"/>
              <w:jc w:val="both"/>
              <w:rPr>
                <w:rFonts w:ascii="Times New Roman" w:eastAsiaTheme="minorHAnsi" w:hAnsi="Times New Roman" w:cs="Times New Roman"/>
                <w:sz w:val="24"/>
                <w:szCs w:val="24"/>
              </w:rPr>
            </w:pPr>
            <w:r w:rsidRPr="00342100">
              <w:rPr>
                <w:rFonts w:ascii="Times New Roman" w:eastAsiaTheme="minorHAnsi" w:hAnsi="Times New Roman" w:cs="Times New Roman"/>
                <w:b/>
                <w:sz w:val="24"/>
                <w:szCs w:val="24"/>
              </w:rPr>
              <w:t>NMPP  pasiekimai</w:t>
            </w:r>
          </w:p>
          <w:tbl>
            <w:tblPr>
              <w:tblStyle w:val="Lentelstinklelis"/>
              <w:tblW w:w="0" w:type="auto"/>
              <w:tblInd w:w="1132" w:type="dxa"/>
              <w:tblLook w:val="04A0" w:firstRow="1" w:lastRow="0" w:firstColumn="1" w:lastColumn="0" w:noHBand="0" w:noVBand="1"/>
            </w:tblPr>
            <w:tblGrid>
              <w:gridCol w:w="978"/>
              <w:gridCol w:w="1789"/>
              <w:gridCol w:w="1112"/>
              <w:gridCol w:w="924"/>
              <w:gridCol w:w="1715"/>
              <w:gridCol w:w="1715"/>
              <w:gridCol w:w="1797"/>
              <w:gridCol w:w="2266"/>
            </w:tblGrid>
            <w:tr w:rsidR="00342100" w:rsidRPr="006E4D5F" w14:paraId="75CFE8F2" w14:textId="77777777" w:rsidTr="003F0D01">
              <w:trPr>
                <w:trHeight w:val="676"/>
              </w:trPr>
              <w:tc>
                <w:tcPr>
                  <w:tcW w:w="978" w:type="dxa"/>
                  <w:vMerge w:val="restart"/>
                  <w:vAlign w:val="center"/>
                </w:tcPr>
                <w:p w14:paraId="2449AEFF"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Klasė</w:t>
                  </w:r>
                </w:p>
              </w:tc>
              <w:tc>
                <w:tcPr>
                  <w:tcW w:w="1789" w:type="dxa"/>
                  <w:vMerge w:val="restart"/>
                  <w:vAlign w:val="center"/>
                </w:tcPr>
                <w:p w14:paraId="39CB364B"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Dalykas</w:t>
                  </w:r>
                </w:p>
              </w:tc>
              <w:tc>
                <w:tcPr>
                  <w:tcW w:w="2036" w:type="dxa"/>
                  <w:gridSpan w:val="2"/>
                  <w:vAlign w:val="center"/>
                </w:tcPr>
                <w:p w14:paraId="43EEA3ED"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Įvertinimas gimnazijos</w:t>
                  </w:r>
                </w:p>
              </w:tc>
              <w:tc>
                <w:tcPr>
                  <w:tcW w:w="1715" w:type="dxa"/>
                  <w:vMerge w:val="restart"/>
                  <w:vAlign w:val="center"/>
                </w:tcPr>
                <w:p w14:paraId="35139C48"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Įvertinimas šalies (proc.)</w:t>
                  </w:r>
                </w:p>
              </w:tc>
              <w:tc>
                <w:tcPr>
                  <w:tcW w:w="1715" w:type="dxa"/>
                  <w:vMerge w:val="restart"/>
                  <w:vAlign w:val="center"/>
                </w:tcPr>
                <w:p w14:paraId="4C5F402F"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Įvertinimas prieš 2 metus (proc.)</w:t>
                  </w:r>
                </w:p>
              </w:tc>
              <w:tc>
                <w:tcPr>
                  <w:tcW w:w="1797" w:type="dxa"/>
                  <w:vMerge w:val="restart"/>
                  <w:vAlign w:val="center"/>
                </w:tcPr>
                <w:p w14:paraId="7D2E3698"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Palyginimas</w:t>
                  </w:r>
                </w:p>
              </w:tc>
              <w:tc>
                <w:tcPr>
                  <w:tcW w:w="2266" w:type="dxa"/>
                  <w:vMerge w:val="restart"/>
                  <w:vAlign w:val="center"/>
                </w:tcPr>
                <w:p w14:paraId="70F15828" w14:textId="77777777" w:rsidR="00342100" w:rsidRPr="00342100" w:rsidRDefault="00342100" w:rsidP="00342100">
                  <w:pPr>
                    <w:spacing w:line="276" w:lineRule="auto"/>
                    <w:jc w:val="center"/>
                    <w:rPr>
                      <w:rFonts w:ascii="Times New Roman" w:eastAsiaTheme="minorHAnsi" w:hAnsi="Times New Roman" w:cs="Times New Roman"/>
                      <w:b/>
                      <w:sz w:val="24"/>
                      <w:szCs w:val="24"/>
                    </w:rPr>
                  </w:pPr>
                </w:p>
              </w:tc>
            </w:tr>
            <w:tr w:rsidR="00342100" w:rsidRPr="006E4D5F" w14:paraId="4FB4C989" w14:textId="77777777" w:rsidTr="003F0D01">
              <w:trPr>
                <w:trHeight w:val="387"/>
              </w:trPr>
              <w:tc>
                <w:tcPr>
                  <w:tcW w:w="978" w:type="dxa"/>
                  <w:vMerge/>
                </w:tcPr>
                <w:p w14:paraId="442873D7" w14:textId="77777777" w:rsidR="00342100" w:rsidRPr="00342100" w:rsidRDefault="00342100" w:rsidP="00342100">
                  <w:pPr>
                    <w:spacing w:line="276" w:lineRule="auto"/>
                    <w:jc w:val="center"/>
                    <w:rPr>
                      <w:rFonts w:ascii="Times New Roman" w:eastAsiaTheme="minorHAnsi" w:hAnsi="Times New Roman" w:cs="Times New Roman"/>
                      <w:b/>
                      <w:sz w:val="24"/>
                      <w:szCs w:val="24"/>
                    </w:rPr>
                  </w:pPr>
                </w:p>
              </w:tc>
              <w:tc>
                <w:tcPr>
                  <w:tcW w:w="1789" w:type="dxa"/>
                  <w:vMerge/>
                </w:tcPr>
                <w:p w14:paraId="5EF0D68C" w14:textId="77777777" w:rsidR="00342100" w:rsidRPr="00342100" w:rsidRDefault="00342100" w:rsidP="00342100">
                  <w:pPr>
                    <w:spacing w:line="276" w:lineRule="auto"/>
                    <w:jc w:val="both"/>
                    <w:rPr>
                      <w:rFonts w:ascii="Times New Roman" w:eastAsiaTheme="minorHAnsi" w:hAnsi="Times New Roman" w:cs="Times New Roman"/>
                      <w:b/>
                      <w:sz w:val="24"/>
                      <w:szCs w:val="24"/>
                    </w:rPr>
                  </w:pPr>
                </w:p>
              </w:tc>
              <w:tc>
                <w:tcPr>
                  <w:tcW w:w="1112" w:type="dxa"/>
                </w:tcPr>
                <w:p w14:paraId="586391B9" w14:textId="77777777" w:rsidR="00342100" w:rsidRPr="00342100" w:rsidRDefault="00342100" w:rsidP="00342100">
                  <w:pPr>
                    <w:spacing w:line="276" w:lineRule="auto"/>
                    <w:jc w:val="both"/>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Taškai</w:t>
                  </w:r>
                </w:p>
              </w:tc>
              <w:tc>
                <w:tcPr>
                  <w:tcW w:w="924" w:type="dxa"/>
                </w:tcPr>
                <w:p w14:paraId="7EDA5060" w14:textId="77777777" w:rsidR="00342100" w:rsidRPr="00342100" w:rsidRDefault="00342100" w:rsidP="00342100">
                  <w:pPr>
                    <w:spacing w:line="276" w:lineRule="auto"/>
                    <w:jc w:val="both"/>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Proc.</w:t>
                  </w:r>
                </w:p>
              </w:tc>
              <w:tc>
                <w:tcPr>
                  <w:tcW w:w="1715" w:type="dxa"/>
                  <w:vMerge/>
                </w:tcPr>
                <w:p w14:paraId="184A81D7" w14:textId="77777777" w:rsidR="00342100" w:rsidRPr="00342100" w:rsidRDefault="00342100" w:rsidP="00342100">
                  <w:pPr>
                    <w:spacing w:line="276" w:lineRule="auto"/>
                    <w:jc w:val="both"/>
                    <w:rPr>
                      <w:rFonts w:ascii="Times New Roman" w:eastAsiaTheme="minorHAnsi" w:hAnsi="Times New Roman" w:cs="Times New Roman"/>
                      <w:b/>
                      <w:sz w:val="24"/>
                      <w:szCs w:val="24"/>
                    </w:rPr>
                  </w:pPr>
                </w:p>
              </w:tc>
              <w:tc>
                <w:tcPr>
                  <w:tcW w:w="1715" w:type="dxa"/>
                  <w:vMerge/>
                </w:tcPr>
                <w:p w14:paraId="7D63DE75" w14:textId="77777777" w:rsidR="00342100" w:rsidRPr="00342100" w:rsidRDefault="00342100" w:rsidP="00342100">
                  <w:pPr>
                    <w:spacing w:line="276" w:lineRule="auto"/>
                    <w:jc w:val="both"/>
                    <w:rPr>
                      <w:rFonts w:ascii="Times New Roman" w:eastAsiaTheme="minorHAnsi" w:hAnsi="Times New Roman" w:cs="Times New Roman"/>
                      <w:b/>
                      <w:sz w:val="24"/>
                      <w:szCs w:val="24"/>
                    </w:rPr>
                  </w:pPr>
                </w:p>
              </w:tc>
              <w:tc>
                <w:tcPr>
                  <w:tcW w:w="1797" w:type="dxa"/>
                  <w:vMerge/>
                </w:tcPr>
                <w:p w14:paraId="7B5A2809" w14:textId="77777777" w:rsidR="00342100" w:rsidRPr="00342100" w:rsidRDefault="00342100" w:rsidP="00342100">
                  <w:pPr>
                    <w:spacing w:line="276" w:lineRule="auto"/>
                    <w:jc w:val="both"/>
                    <w:rPr>
                      <w:rFonts w:ascii="Times New Roman" w:eastAsiaTheme="minorHAnsi" w:hAnsi="Times New Roman" w:cs="Times New Roman"/>
                      <w:b/>
                      <w:sz w:val="24"/>
                      <w:szCs w:val="24"/>
                    </w:rPr>
                  </w:pPr>
                </w:p>
              </w:tc>
              <w:tc>
                <w:tcPr>
                  <w:tcW w:w="2266" w:type="dxa"/>
                  <w:vMerge/>
                </w:tcPr>
                <w:p w14:paraId="4CBED316" w14:textId="77777777" w:rsidR="00342100" w:rsidRPr="00342100" w:rsidRDefault="00342100" w:rsidP="00342100">
                  <w:pPr>
                    <w:spacing w:line="276" w:lineRule="auto"/>
                    <w:jc w:val="both"/>
                    <w:rPr>
                      <w:rFonts w:ascii="Times New Roman" w:eastAsiaTheme="minorHAnsi" w:hAnsi="Times New Roman" w:cs="Times New Roman"/>
                      <w:b/>
                      <w:sz w:val="24"/>
                      <w:szCs w:val="24"/>
                    </w:rPr>
                  </w:pPr>
                </w:p>
              </w:tc>
            </w:tr>
            <w:tr w:rsidR="00342100" w:rsidRPr="006E4D5F" w14:paraId="50DE3114" w14:textId="77777777" w:rsidTr="003F0D01">
              <w:trPr>
                <w:trHeight w:val="609"/>
              </w:trPr>
              <w:tc>
                <w:tcPr>
                  <w:tcW w:w="978" w:type="dxa"/>
                </w:tcPr>
                <w:p w14:paraId="65A45EBD"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4</w:t>
                  </w:r>
                </w:p>
              </w:tc>
              <w:tc>
                <w:tcPr>
                  <w:tcW w:w="1789" w:type="dxa"/>
                </w:tcPr>
                <w:p w14:paraId="6DD36DEC"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Skaitymas.</w:t>
                  </w:r>
                </w:p>
                <w:p w14:paraId="632CDAD6" w14:textId="789184FB"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MAX:</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31</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t.</w:t>
                  </w:r>
                </w:p>
              </w:tc>
              <w:tc>
                <w:tcPr>
                  <w:tcW w:w="1112" w:type="dxa"/>
                </w:tcPr>
                <w:p w14:paraId="4AD4375B"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18,45</w:t>
                  </w:r>
                </w:p>
              </w:tc>
              <w:tc>
                <w:tcPr>
                  <w:tcW w:w="924" w:type="dxa"/>
                </w:tcPr>
                <w:p w14:paraId="4A5C8250"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59,5</w:t>
                  </w:r>
                </w:p>
              </w:tc>
              <w:tc>
                <w:tcPr>
                  <w:tcW w:w="1715" w:type="dxa"/>
                </w:tcPr>
                <w:p w14:paraId="5A001240"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70,6</w:t>
                  </w:r>
                </w:p>
              </w:tc>
              <w:tc>
                <w:tcPr>
                  <w:tcW w:w="1715" w:type="dxa"/>
                </w:tcPr>
                <w:p w14:paraId="4FC8FD43"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75,9</w:t>
                  </w:r>
                </w:p>
              </w:tc>
              <w:tc>
                <w:tcPr>
                  <w:tcW w:w="1797" w:type="dxa"/>
                </w:tcPr>
                <w:p w14:paraId="6CA8CF46"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Pablogėjo</w:t>
                  </w:r>
                </w:p>
              </w:tc>
              <w:tc>
                <w:tcPr>
                  <w:tcW w:w="2266" w:type="dxa"/>
                </w:tcPr>
                <w:p w14:paraId="2324ABC4" w14:textId="77777777" w:rsidR="00342100" w:rsidRPr="00342100" w:rsidRDefault="00342100" w:rsidP="00342100">
                  <w:pPr>
                    <w:spacing w:line="276" w:lineRule="auto"/>
                    <w:jc w:val="both"/>
                    <w:rPr>
                      <w:rFonts w:ascii="Times New Roman" w:eastAsiaTheme="minorHAnsi" w:hAnsi="Times New Roman" w:cs="Times New Roman"/>
                      <w:sz w:val="24"/>
                      <w:szCs w:val="24"/>
                    </w:rPr>
                  </w:pPr>
                </w:p>
              </w:tc>
            </w:tr>
            <w:tr w:rsidR="00342100" w:rsidRPr="006E4D5F" w14:paraId="144CD1E8" w14:textId="77777777" w:rsidTr="003F0D01">
              <w:trPr>
                <w:trHeight w:val="609"/>
              </w:trPr>
              <w:tc>
                <w:tcPr>
                  <w:tcW w:w="978" w:type="dxa"/>
                </w:tcPr>
                <w:p w14:paraId="770DB2EA"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4</w:t>
                  </w:r>
                </w:p>
              </w:tc>
              <w:tc>
                <w:tcPr>
                  <w:tcW w:w="1789" w:type="dxa"/>
                </w:tcPr>
                <w:p w14:paraId="6395B55D"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Matematika.</w:t>
                  </w:r>
                </w:p>
                <w:p w14:paraId="015BA275" w14:textId="01A79164"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MAX:</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40 t.</w:t>
                  </w:r>
                </w:p>
              </w:tc>
              <w:tc>
                <w:tcPr>
                  <w:tcW w:w="1112" w:type="dxa"/>
                </w:tcPr>
                <w:p w14:paraId="337404AC"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21,1</w:t>
                  </w:r>
                </w:p>
              </w:tc>
              <w:tc>
                <w:tcPr>
                  <w:tcW w:w="924" w:type="dxa"/>
                </w:tcPr>
                <w:p w14:paraId="04E40DBC"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52,75</w:t>
                  </w:r>
                </w:p>
              </w:tc>
              <w:tc>
                <w:tcPr>
                  <w:tcW w:w="1715" w:type="dxa"/>
                </w:tcPr>
                <w:p w14:paraId="3BEF9CB5"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67,5</w:t>
                  </w:r>
                </w:p>
              </w:tc>
              <w:tc>
                <w:tcPr>
                  <w:tcW w:w="1715" w:type="dxa"/>
                </w:tcPr>
                <w:p w14:paraId="725B9ECF"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60</w:t>
                  </w:r>
                </w:p>
              </w:tc>
              <w:tc>
                <w:tcPr>
                  <w:tcW w:w="1797" w:type="dxa"/>
                </w:tcPr>
                <w:p w14:paraId="3FE865A2"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Pablogėjo</w:t>
                  </w:r>
                </w:p>
              </w:tc>
              <w:tc>
                <w:tcPr>
                  <w:tcW w:w="2266" w:type="dxa"/>
                </w:tcPr>
                <w:p w14:paraId="518FCA32" w14:textId="77777777" w:rsidR="00342100" w:rsidRPr="00342100" w:rsidRDefault="00342100" w:rsidP="00342100">
                  <w:pPr>
                    <w:spacing w:line="276" w:lineRule="auto"/>
                    <w:jc w:val="both"/>
                    <w:rPr>
                      <w:rFonts w:ascii="Times New Roman" w:eastAsiaTheme="minorHAnsi" w:hAnsi="Times New Roman" w:cs="Times New Roman"/>
                      <w:sz w:val="24"/>
                      <w:szCs w:val="24"/>
                    </w:rPr>
                  </w:pPr>
                </w:p>
              </w:tc>
            </w:tr>
            <w:tr w:rsidR="00342100" w:rsidRPr="006E4D5F" w14:paraId="053E7136" w14:textId="77777777" w:rsidTr="003F0D01">
              <w:trPr>
                <w:trHeight w:val="913"/>
              </w:trPr>
              <w:tc>
                <w:tcPr>
                  <w:tcW w:w="978" w:type="dxa"/>
                </w:tcPr>
                <w:p w14:paraId="621D80C7"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lastRenderedPageBreak/>
                    <w:t>5</w:t>
                  </w:r>
                </w:p>
              </w:tc>
              <w:tc>
                <w:tcPr>
                  <w:tcW w:w="1789" w:type="dxa"/>
                </w:tcPr>
                <w:p w14:paraId="20E247C8"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Skaitymas.</w:t>
                  </w:r>
                </w:p>
                <w:p w14:paraId="23E8964E" w14:textId="409BAA7A"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MAX:</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30</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t.</w:t>
                  </w:r>
                </w:p>
              </w:tc>
              <w:tc>
                <w:tcPr>
                  <w:tcW w:w="1112" w:type="dxa"/>
                </w:tcPr>
                <w:p w14:paraId="2CDAEF3A"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15,5</w:t>
                  </w:r>
                </w:p>
              </w:tc>
              <w:tc>
                <w:tcPr>
                  <w:tcW w:w="924" w:type="dxa"/>
                </w:tcPr>
                <w:p w14:paraId="66184315"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50</w:t>
                  </w:r>
                </w:p>
              </w:tc>
              <w:tc>
                <w:tcPr>
                  <w:tcW w:w="1715" w:type="dxa"/>
                </w:tcPr>
                <w:p w14:paraId="4BD2739D" w14:textId="77777777" w:rsidR="00342100" w:rsidRPr="00342100" w:rsidRDefault="00342100" w:rsidP="00342100">
                  <w:pPr>
                    <w:spacing w:line="276" w:lineRule="auto"/>
                    <w:jc w:val="center"/>
                    <w:rPr>
                      <w:rFonts w:ascii="Times New Roman" w:eastAsiaTheme="minorHAnsi" w:hAnsi="Times New Roman" w:cs="Times New Roman"/>
                      <w:sz w:val="24"/>
                      <w:szCs w:val="24"/>
                    </w:rPr>
                  </w:pPr>
                </w:p>
              </w:tc>
              <w:tc>
                <w:tcPr>
                  <w:tcW w:w="1715" w:type="dxa"/>
                </w:tcPr>
                <w:p w14:paraId="63AA38F5"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76</w:t>
                  </w:r>
                </w:p>
              </w:tc>
              <w:tc>
                <w:tcPr>
                  <w:tcW w:w="1797" w:type="dxa"/>
                </w:tcPr>
                <w:p w14:paraId="1457F090"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Pablogėjo</w:t>
                  </w:r>
                </w:p>
              </w:tc>
              <w:tc>
                <w:tcPr>
                  <w:tcW w:w="2266" w:type="dxa"/>
                </w:tcPr>
                <w:p w14:paraId="0CB48AD3"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 xml:space="preserve">NMPP už neįvykusį patikrinimą 4 kl. </w:t>
                  </w:r>
                </w:p>
              </w:tc>
            </w:tr>
            <w:tr w:rsidR="00342100" w:rsidRPr="006E4D5F" w14:paraId="5D41B021" w14:textId="77777777" w:rsidTr="003F0D01">
              <w:trPr>
                <w:trHeight w:val="923"/>
              </w:trPr>
              <w:tc>
                <w:tcPr>
                  <w:tcW w:w="978" w:type="dxa"/>
                </w:tcPr>
                <w:p w14:paraId="4789CCB4"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5</w:t>
                  </w:r>
                </w:p>
              </w:tc>
              <w:tc>
                <w:tcPr>
                  <w:tcW w:w="1789" w:type="dxa"/>
                </w:tcPr>
                <w:p w14:paraId="0C7EF60D"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Matematika.</w:t>
                  </w:r>
                </w:p>
                <w:p w14:paraId="7DB21055" w14:textId="2EE7DFED"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MAX:</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39 t.</w:t>
                  </w:r>
                </w:p>
              </w:tc>
              <w:tc>
                <w:tcPr>
                  <w:tcW w:w="1112" w:type="dxa"/>
                </w:tcPr>
                <w:p w14:paraId="33299540"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21,1</w:t>
                  </w:r>
                </w:p>
              </w:tc>
              <w:tc>
                <w:tcPr>
                  <w:tcW w:w="924" w:type="dxa"/>
                </w:tcPr>
                <w:p w14:paraId="5D4F8234"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54</w:t>
                  </w:r>
                </w:p>
              </w:tc>
              <w:tc>
                <w:tcPr>
                  <w:tcW w:w="1715" w:type="dxa"/>
                </w:tcPr>
                <w:p w14:paraId="4E42E972" w14:textId="77777777" w:rsidR="00342100" w:rsidRPr="00342100" w:rsidRDefault="00342100" w:rsidP="00342100">
                  <w:pPr>
                    <w:spacing w:line="276" w:lineRule="auto"/>
                    <w:jc w:val="center"/>
                    <w:rPr>
                      <w:rFonts w:ascii="Times New Roman" w:eastAsiaTheme="minorHAnsi" w:hAnsi="Times New Roman" w:cs="Times New Roman"/>
                      <w:sz w:val="24"/>
                      <w:szCs w:val="24"/>
                    </w:rPr>
                  </w:pPr>
                </w:p>
              </w:tc>
              <w:tc>
                <w:tcPr>
                  <w:tcW w:w="1715" w:type="dxa"/>
                </w:tcPr>
                <w:p w14:paraId="78028B1C"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70</w:t>
                  </w:r>
                </w:p>
              </w:tc>
              <w:tc>
                <w:tcPr>
                  <w:tcW w:w="1797" w:type="dxa"/>
                </w:tcPr>
                <w:p w14:paraId="149FA311"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Pablogėjo</w:t>
                  </w:r>
                </w:p>
              </w:tc>
              <w:tc>
                <w:tcPr>
                  <w:tcW w:w="2266" w:type="dxa"/>
                </w:tcPr>
                <w:p w14:paraId="4B3F7A3F"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 xml:space="preserve">NMPP už neįvykusį patikrinimą 4 kl. </w:t>
                  </w:r>
                </w:p>
              </w:tc>
            </w:tr>
            <w:tr w:rsidR="00342100" w:rsidRPr="006E4D5F" w14:paraId="11B42DB8" w14:textId="77777777" w:rsidTr="003F0D01">
              <w:trPr>
                <w:trHeight w:val="609"/>
              </w:trPr>
              <w:tc>
                <w:tcPr>
                  <w:tcW w:w="978" w:type="dxa"/>
                </w:tcPr>
                <w:p w14:paraId="3C0EDBBF"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8</w:t>
                  </w:r>
                </w:p>
              </w:tc>
              <w:tc>
                <w:tcPr>
                  <w:tcW w:w="1789" w:type="dxa"/>
                </w:tcPr>
                <w:p w14:paraId="21110E99"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Skaitymas.</w:t>
                  </w:r>
                </w:p>
                <w:p w14:paraId="2669BFC0" w14:textId="0E67072E"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MAX:</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37</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t.</w:t>
                  </w:r>
                </w:p>
              </w:tc>
              <w:tc>
                <w:tcPr>
                  <w:tcW w:w="1112" w:type="dxa"/>
                </w:tcPr>
                <w:p w14:paraId="41EDFD1F"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25</w:t>
                  </w:r>
                </w:p>
              </w:tc>
              <w:tc>
                <w:tcPr>
                  <w:tcW w:w="924" w:type="dxa"/>
                </w:tcPr>
                <w:p w14:paraId="621455F7"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67,5</w:t>
                  </w:r>
                </w:p>
              </w:tc>
              <w:tc>
                <w:tcPr>
                  <w:tcW w:w="1715" w:type="dxa"/>
                </w:tcPr>
                <w:p w14:paraId="4132DE6A"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72,9</w:t>
                  </w:r>
                </w:p>
              </w:tc>
              <w:tc>
                <w:tcPr>
                  <w:tcW w:w="1715" w:type="dxa"/>
                </w:tcPr>
                <w:p w14:paraId="578B61BF"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68,1</w:t>
                  </w:r>
                </w:p>
              </w:tc>
              <w:tc>
                <w:tcPr>
                  <w:tcW w:w="1797" w:type="dxa"/>
                </w:tcPr>
                <w:p w14:paraId="1931C30B"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Nežymiai pablogėjo</w:t>
                  </w:r>
                </w:p>
              </w:tc>
              <w:tc>
                <w:tcPr>
                  <w:tcW w:w="2266" w:type="dxa"/>
                </w:tcPr>
                <w:p w14:paraId="25142AA1" w14:textId="77777777" w:rsidR="00342100" w:rsidRPr="00342100" w:rsidRDefault="00342100" w:rsidP="00342100">
                  <w:pPr>
                    <w:spacing w:line="276" w:lineRule="auto"/>
                    <w:jc w:val="both"/>
                    <w:rPr>
                      <w:rFonts w:ascii="Times New Roman" w:eastAsiaTheme="minorHAnsi" w:hAnsi="Times New Roman" w:cs="Times New Roman"/>
                      <w:sz w:val="24"/>
                      <w:szCs w:val="24"/>
                    </w:rPr>
                  </w:pPr>
                </w:p>
              </w:tc>
            </w:tr>
            <w:tr w:rsidR="00342100" w:rsidRPr="006E4D5F" w14:paraId="31ABB93F" w14:textId="77777777" w:rsidTr="003F0D01">
              <w:trPr>
                <w:trHeight w:val="609"/>
              </w:trPr>
              <w:tc>
                <w:tcPr>
                  <w:tcW w:w="978" w:type="dxa"/>
                </w:tcPr>
                <w:p w14:paraId="484AAD68"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8</w:t>
                  </w:r>
                </w:p>
              </w:tc>
              <w:tc>
                <w:tcPr>
                  <w:tcW w:w="1789" w:type="dxa"/>
                </w:tcPr>
                <w:p w14:paraId="73EB4625"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Matematika.</w:t>
                  </w:r>
                </w:p>
                <w:p w14:paraId="23EEF1B4" w14:textId="218B39E4"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MAX:</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50 t.</w:t>
                  </w:r>
                </w:p>
              </w:tc>
              <w:tc>
                <w:tcPr>
                  <w:tcW w:w="1112" w:type="dxa"/>
                </w:tcPr>
                <w:p w14:paraId="20BB4E66"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27,1</w:t>
                  </w:r>
                </w:p>
              </w:tc>
              <w:tc>
                <w:tcPr>
                  <w:tcW w:w="924" w:type="dxa"/>
                </w:tcPr>
                <w:p w14:paraId="4CBB67E2"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54</w:t>
                  </w:r>
                </w:p>
              </w:tc>
              <w:tc>
                <w:tcPr>
                  <w:tcW w:w="1715" w:type="dxa"/>
                </w:tcPr>
                <w:p w14:paraId="4C8D3838"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59,2</w:t>
                  </w:r>
                </w:p>
              </w:tc>
              <w:tc>
                <w:tcPr>
                  <w:tcW w:w="1715" w:type="dxa"/>
                </w:tcPr>
                <w:p w14:paraId="60B2A47E"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55,4</w:t>
                  </w:r>
                </w:p>
              </w:tc>
              <w:tc>
                <w:tcPr>
                  <w:tcW w:w="1797" w:type="dxa"/>
                </w:tcPr>
                <w:p w14:paraId="405D620C"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Nežymiai pablogėjo</w:t>
                  </w:r>
                </w:p>
              </w:tc>
              <w:tc>
                <w:tcPr>
                  <w:tcW w:w="2266" w:type="dxa"/>
                </w:tcPr>
                <w:p w14:paraId="59872BE4" w14:textId="77777777" w:rsidR="00342100" w:rsidRPr="00342100" w:rsidRDefault="00342100" w:rsidP="00342100">
                  <w:pPr>
                    <w:spacing w:line="276" w:lineRule="auto"/>
                    <w:jc w:val="both"/>
                    <w:rPr>
                      <w:rFonts w:ascii="Times New Roman" w:eastAsiaTheme="minorHAnsi" w:hAnsi="Times New Roman" w:cs="Times New Roman"/>
                      <w:sz w:val="24"/>
                      <w:szCs w:val="24"/>
                    </w:rPr>
                  </w:pPr>
                </w:p>
              </w:tc>
            </w:tr>
            <w:tr w:rsidR="00342100" w:rsidRPr="006E4D5F" w14:paraId="6B21DB2D" w14:textId="77777777" w:rsidTr="003F0D01">
              <w:trPr>
                <w:trHeight w:val="913"/>
              </w:trPr>
              <w:tc>
                <w:tcPr>
                  <w:tcW w:w="978" w:type="dxa"/>
                </w:tcPr>
                <w:p w14:paraId="23EE838D"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9</w:t>
                  </w:r>
                </w:p>
              </w:tc>
              <w:tc>
                <w:tcPr>
                  <w:tcW w:w="1789" w:type="dxa"/>
                </w:tcPr>
                <w:p w14:paraId="10396DA6"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Skaitymas.</w:t>
                  </w:r>
                </w:p>
                <w:p w14:paraId="06304057" w14:textId="1B34F26F"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MAX:</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37</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t.</w:t>
                  </w:r>
                </w:p>
              </w:tc>
              <w:tc>
                <w:tcPr>
                  <w:tcW w:w="1112" w:type="dxa"/>
                </w:tcPr>
                <w:p w14:paraId="04210494"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23,9</w:t>
                  </w:r>
                </w:p>
              </w:tc>
              <w:tc>
                <w:tcPr>
                  <w:tcW w:w="924" w:type="dxa"/>
                </w:tcPr>
                <w:p w14:paraId="01B9535F"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65</w:t>
                  </w:r>
                </w:p>
              </w:tc>
              <w:tc>
                <w:tcPr>
                  <w:tcW w:w="1715" w:type="dxa"/>
                </w:tcPr>
                <w:p w14:paraId="3DC0206E" w14:textId="77777777" w:rsidR="00342100" w:rsidRPr="00342100" w:rsidRDefault="00342100" w:rsidP="00342100">
                  <w:pPr>
                    <w:spacing w:line="276" w:lineRule="auto"/>
                    <w:jc w:val="center"/>
                    <w:rPr>
                      <w:rFonts w:ascii="Times New Roman" w:eastAsiaTheme="minorHAnsi" w:hAnsi="Times New Roman" w:cs="Times New Roman"/>
                      <w:sz w:val="24"/>
                      <w:szCs w:val="24"/>
                    </w:rPr>
                  </w:pPr>
                </w:p>
              </w:tc>
              <w:tc>
                <w:tcPr>
                  <w:tcW w:w="1715" w:type="dxa"/>
                </w:tcPr>
                <w:p w14:paraId="0EA8E94B"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61,3</w:t>
                  </w:r>
                </w:p>
              </w:tc>
              <w:tc>
                <w:tcPr>
                  <w:tcW w:w="1797" w:type="dxa"/>
                </w:tcPr>
                <w:p w14:paraId="010A97C0"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Pagerėjo</w:t>
                  </w:r>
                </w:p>
              </w:tc>
              <w:tc>
                <w:tcPr>
                  <w:tcW w:w="2266" w:type="dxa"/>
                </w:tcPr>
                <w:p w14:paraId="0E6C4864"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 xml:space="preserve">NMPP už neįvykusį patikrinimą 8 kl. </w:t>
                  </w:r>
                </w:p>
              </w:tc>
            </w:tr>
            <w:tr w:rsidR="00342100" w:rsidRPr="006E4D5F" w14:paraId="7717450E" w14:textId="77777777" w:rsidTr="003F0D01">
              <w:trPr>
                <w:trHeight w:val="913"/>
              </w:trPr>
              <w:tc>
                <w:tcPr>
                  <w:tcW w:w="978" w:type="dxa"/>
                </w:tcPr>
                <w:p w14:paraId="0CE23131"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9</w:t>
                  </w:r>
                </w:p>
              </w:tc>
              <w:tc>
                <w:tcPr>
                  <w:tcW w:w="1789" w:type="dxa"/>
                </w:tcPr>
                <w:p w14:paraId="5C85ECF5"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Matematika.</w:t>
                  </w:r>
                </w:p>
                <w:p w14:paraId="18E049C6" w14:textId="594558FA"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MAX:</w:t>
                  </w:r>
                  <w:r w:rsidR="003F0D01">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50 t.</w:t>
                  </w:r>
                </w:p>
              </w:tc>
              <w:tc>
                <w:tcPr>
                  <w:tcW w:w="1112" w:type="dxa"/>
                </w:tcPr>
                <w:p w14:paraId="6F7AF171"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19,3</w:t>
                  </w:r>
                </w:p>
              </w:tc>
              <w:tc>
                <w:tcPr>
                  <w:tcW w:w="924" w:type="dxa"/>
                </w:tcPr>
                <w:p w14:paraId="5A8D64F3"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34</w:t>
                  </w:r>
                </w:p>
              </w:tc>
              <w:tc>
                <w:tcPr>
                  <w:tcW w:w="1715" w:type="dxa"/>
                </w:tcPr>
                <w:p w14:paraId="7D66A381" w14:textId="77777777" w:rsidR="00342100" w:rsidRPr="00342100" w:rsidRDefault="00342100" w:rsidP="00342100">
                  <w:pPr>
                    <w:spacing w:line="276" w:lineRule="auto"/>
                    <w:jc w:val="center"/>
                    <w:rPr>
                      <w:rFonts w:ascii="Times New Roman" w:eastAsiaTheme="minorHAnsi" w:hAnsi="Times New Roman" w:cs="Times New Roman"/>
                      <w:sz w:val="24"/>
                      <w:szCs w:val="24"/>
                    </w:rPr>
                  </w:pPr>
                </w:p>
              </w:tc>
              <w:tc>
                <w:tcPr>
                  <w:tcW w:w="1715" w:type="dxa"/>
                </w:tcPr>
                <w:p w14:paraId="659B74E9"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45,9</w:t>
                  </w:r>
                </w:p>
              </w:tc>
              <w:tc>
                <w:tcPr>
                  <w:tcW w:w="1797" w:type="dxa"/>
                </w:tcPr>
                <w:p w14:paraId="17E101F6"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Pablogėjo</w:t>
                  </w:r>
                </w:p>
              </w:tc>
              <w:tc>
                <w:tcPr>
                  <w:tcW w:w="2266" w:type="dxa"/>
                </w:tcPr>
                <w:p w14:paraId="2E1502C0"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 xml:space="preserve">NMPP už neįvykusį patikrinimą 8 kl. </w:t>
                  </w:r>
                </w:p>
              </w:tc>
            </w:tr>
          </w:tbl>
          <w:p w14:paraId="4FCE6C99" w14:textId="77777777" w:rsidR="00C85059" w:rsidRPr="00C85059" w:rsidRDefault="00C85059" w:rsidP="003F0D01">
            <w:pPr>
              <w:spacing w:line="276" w:lineRule="auto"/>
              <w:ind w:firstLine="600"/>
              <w:jc w:val="both"/>
              <w:rPr>
                <w:rFonts w:ascii="Times New Roman" w:eastAsiaTheme="minorHAnsi" w:hAnsi="Times New Roman" w:cs="Times New Roman"/>
                <w:b/>
                <w:sz w:val="12"/>
                <w:szCs w:val="12"/>
              </w:rPr>
            </w:pPr>
          </w:p>
          <w:p w14:paraId="579A0964" w14:textId="5C2D4574" w:rsidR="00342100" w:rsidRPr="00342100" w:rsidRDefault="00342100" w:rsidP="003F0D01">
            <w:pPr>
              <w:spacing w:line="276" w:lineRule="auto"/>
              <w:ind w:firstLine="600"/>
              <w:jc w:val="both"/>
              <w:rPr>
                <w:rFonts w:ascii="Times New Roman" w:eastAsiaTheme="minorHAnsi" w:hAnsi="Times New Roman" w:cs="Times New Roman"/>
                <w:sz w:val="24"/>
                <w:szCs w:val="24"/>
              </w:rPr>
            </w:pPr>
            <w:r w:rsidRPr="00342100">
              <w:rPr>
                <w:rFonts w:ascii="Times New Roman" w:eastAsiaTheme="minorHAnsi" w:hAnsi="Times New Roman" w:cs="Times New Roman"/>
                <w:b/>
                <w:sz w:val="24"/>
                <w:szCs w:val="24"/>
              </w:rPr>
              <w:t>PUPP pasiekimai 2021 m.</w:t>
            </w:r>
          </w:p>
          <w:tbl>
            <w:tblPr>
              <w:tblStyle w:val="Lentelstinklelis"/>
              <w:tblW w:w="0" w:type="auto"/>
              <w:tblInd w:w="1072" w:type="dxa"/>
              <w:tblLook w:val="04A0" w:firstRow="1" w:lastRow="0" w:firstColumn="1" w:lastColumn="0" w:noHBand="0" w:noVBand="1"/>
            </w:tblPr>
            <w:tblGrid>
              <w:gridCol w:w="2473"/>
              <w:gridCol w:w="2474"/>
              <w:gridCol w:w="2474"/>
              <w:gridCol w:w="2474"/>
              <w:gridCol w:w="2474"/>
            </w:tblGrid>
            <w:tr w:rsidR="00342100" w:rsidRPr="00342100" w14:paraId="7DA55970" w14:textId="77777777" w:rsidTr="00C85059">
              <w:trPr>
                <w:trHeight w:val="760"/>
              </w:trPr>
              <w:tc>
                <w:tcPr>
                  <w:tcW w:w="2473" w:type="dxa"/>
                  <w:vAlign w:val="center"/>
                </w:tcPr>
                <w:p w14:paraId="4B671BFE"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Dalykas</w:t>
                  </w:r>
                </w:p>
              </w:tc>
              <w:tc>
                <w:tcPr>
                  <w:tcW w:w="2474" w:type="dxa"/>
                  <w:vAlign w:val="center"/>
                </w:tcPr>
                <w:p w14:paraId="4DA9B0DF"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Įvertinimas gimnazijos</w:t>
                  </w:r>
                </w:p>
                <w:p w14:paraId="01F32D70"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(taškų vidurkis)</w:t>
                  </w:r>
                </w:p>
              </w:tc>
              <w:tc>
                <w:tcPr>
                  <w:tcW w:w="2474" w:type="dxa"/>
                  <w:vAlign w:val="center"/>
                </w:tcPr>
                <w:p w14:paraId="6922CDAB"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Įvertinimas gimnazijos (proc.)</w:t>
                  </w:r>
                </w:p>
              </w:tc>
              <w:tc>
                <w:tcPr>
                  <w:tcW w:w="2474" w:type="dxa"/>
                  <w:vAlign w:val="center"/>
                </w:tcPr>
                <w:p w14:paraId="77390ADD"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Įvertinimas šalies (taškai)</w:t>
                  </w:r>
                </w:p>
              </w:tc>
              <w:tc>
                <w:tcPr>
                  <w:tcW w:w="2474" w:type="dxa"/>
                  <w:vAlign w:val="center"/>
                </w:tcPr>
                <w:p w14:paraId="6262A6C9" w14:textId="77777777" w:rsidR="00342100" w:rsidRPr="00342100" w:rsidRDefault="00342100" w:rsidP="00342100">
                  <w:pPr>
                    <w:spacing w:line="276" w:lineRule="auto"/>
                    <w:jc w:val="center"/>
                    <w:rPr>
                      <w:rFonts w:ascii="Times New Roman" w:eastAsiaTheme="minorHAnsi" w:hAnsi="Times New Roman" w:cs="Times New Roman"/>
                      <w:b/>
                      <w:sz w:val="24"/>
                      <w:szCs w:val="24"/>
                    </w:rPr>
                  </w:pPr>
                  <w:r w:rsidRPr="00342100">
                    <w:rPr>
                      <w:rFonts w:ascii="Times New Roman" w:eastAsiaTheme="minorHAnsi" w:hAnsi="Times New Roman" w:cs="Times New Roman"/>
                      <w:b/>
                      <w:sz w:val="24"/>
                      <w:szCs w:val="24"/>
                    </w:rPr>
                    <w:t>Įvertinimas šalies (proc.)</w:t>
                  </w:r>
                </w:p>
              </w:tc>
            </w:tr>
            <w:tr w:rsidR="00342100" w:rsidRPr="00342100" w14:paraId="50285734" w14:textId="77777777" w:rsidTr="00C85059">
              <w:trPr>
                <w:trHeight w:val="507"/>
              </w:trPr>
              <w:tc>
                <w:tcPr>
                  <w:tcW w:w="2473" w:type="dxa"/>
                </w:tcPr>
                <w:p w14:paraId="4B651785"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Lietuvių k.</w:t>
                  </w:r>
                </w:p>
                <w:p w14:paraId="004430A6" w14:textId="5ABD2A7B"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MAX:</w:t>
                  </w:r>
                  <w:r w:rsidR="00C85059">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80</w:t>
                  </w:r>
                  <w:r w:rsidR="00C85059">
                    <w:rPr>
                      <w:rFonts w:ascii="Times New Roman" w:eastAsiaTheme="minorHAnsi" w:hAnsi="Times New Roman" w:cs="Times New Roman"/>
                      <w:sz w:val="24"/>
                      <w:szCs w:val="24"/>
                    </w:rPr>
                    <w:t xml:space="preserve"> t.</w:t>
                  </w:r>
                </w:p>
              </w:tc>
              <w:tc>
                <w:tcPr>
                  <w:tcW w:w="2474" w:type="dxa"/>
                </w:tcPr>
                <w:p w14:paraId="530AEFEC"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42,3</w:t>
                  </w:r>
                </w:p>
              </w:tc>
              <w:tc>
                <w:tcPr>
                  <w:tcW w:w="2474" w:type="dxa"/>
                </w:tcPr>
                <w:p w14:paraId="65A32399"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52,9</w:t>
                  </w:r>
                </w:p>
              </w:tc>
              <w:tc>
                <w:tcPr>
                  <w:tcW w:w="2474" w:type="dxa"/>
                </w:tcPr>
                <w:p w14:paraId="3E999E44" w14:textId="77777777" w:rsidR="00342100" w:rsidRPr="00342100" w:rsidRDefault="00342100" w:rsidP="00342100">
                  <w:pPr>
                    <w:spacing w:line="276" w:lineRule="auto"/>
                    <w:jc w:val="center"/>
                    <w:rPr>
                      <w:rFonts w:ascii="Times New Roman" w:eastAsiaTheme="minorHAnsi" w:hAnsi="Times New Roman" w:cs="Times New Roman"/>
                      <w:sz w:val="24"/>
                      <w:szCs w:val="24"/>
                    </w:rPr>
                  </w:pPr>
                </w:p>
              </w:tc>
              <w:tc>
                <w:tcPr>
                  <w:tcW w:w="2474" w:type="dxa"/>
                </w:tcPr>
                <w:p w14:paraId="26596FF2" w14:textId="77777777" w:rsidR="00342100" w:rsidRPr="00342100" w:rsidRDefault="00342100" w:rsidP="00342100">
                  <w:pPr>
                    <w:spacing w:line="276" w:lineRule="auto"/>
                    <w:jc w:val="center"/>
                    <w:rPr>
                      <w:rFonts w:ascii="Times New Roman" w:eastAsiaTheme="minorHAnsi" w:hAnsi="Times New Roman" w:cs="Times New Roman"/>
                      <w:sz w:val="24"/>
                      <w:szCs w:val="24"/>
                    </w:rPr>
                  </w:pPr>
                </w:p>
              </w:tc>
            </w:tr>
            <w:tr w:rsidR="00342100" w:rsidRPr="00342100" w14:paraId="35ABA576" w14:textId="77777777" w:rsidTr="00C85059">
              <w:trPr>
                <w:trHeight w:val="507"/>
              </w:trPr>
              <w:tc>
                <w:tcPr>
                  <w:tcW w:w="2473" w:type="dxa"/>
                </w:tcPr>
                <w:p w14:paraId="36A639E3" w14:textId="77777777"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Matematika</w:t>
                  </w:r>
                </w:p>
                <w:p w14:paraId="220784B2" w14:textId="0E6473B4" w:rsidR="00342100" w:rsidRPr="00342100" w:rsidRDefault="00342100" w:rsidP="00342100">
                  <w:pPr>
                    <w:spacing w:line="276" w:lineRule="auto"/>
                    <w:jc w:val="both"/>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MAX:</w:t>
                  </w:r>
                  <w:r w:rsidR="00C85059">
                    <w:rPr>
                      <w:rFonts w:ascii="Times New Roman" w:eastAsiaTheme="minorHAnsi" w:hAnsi="Times New Roman" w:cs="Times New Roman"/>
                      <w:sz w:val="24"/>
                      <w:szCs w:val="24"/>
                    </w:rPr>
                    <w:t xml:space="preserve"> </w:t>
                  </w:r>
                  <w:r w:rsidRPr="00342100">
                    <w:rPr>
                      <w:rFonts w:ascii="Times New Roman" w:eastAsiaTheme="minorHAnsi" w:hAnsi="Times New Roman" w:cs="Times New Roman"/>
                      <w:sz w:val="24"/>
                      <w:szCs w:val="24"/>
                    </w:rPr>
                    <w:t>45</w:t>
                  </w:r>
                  <w:r w:rsidR="00C85059">
                    <w:rPr>
                      <w:rFonts w:ascii="Times New Roman" w:eastAsiaTheme="minorHAnsi" w:hAnsi="Times New Roman" w:cs="Times New Roman"/>
                      <w:sz w:val="24"/>
                      <w:szCs w:val="24"/>
                    </w:rPr>
                    <w:t xml:space="preserve"> t.</w:t>
                  </w:r>
                </w:p>
              </w:tc>
              <w:tc>
                <w:tcPr>
                  <w:tcW w:w="2474" w:type="dxa"/>
                </w:tcPr>
                <w:p w14:paraId="157A623B"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19,7</w:t>
                  </w:r>
                </w:p>
              </w:tc>
              <w:tc>
                <w:tcPr>
                  <w:tcW w:w="2474" w:type="dxa"/>
                </w:tcPr>
                <w:p w14:paraId="13172271"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43,7</w:t>
                  </w:r>
                </w:p>
              </w:tc>
              <w:tc>
                <w:tcPr>
                  <w:tcW w:w="2474" w:type="dxa"/>
                </w:tcPr>
                <w:p w14:paraId="7990F495"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25</w:t>
                  </w:r>
                </w:p>
              </w:tc>
              <w:tc>
                <w:tcPr>
                  <w:tcW w:w="2474" w:type="dxa"/>
                </w:tcPr>
                <w:p w14:paraId="4903E66C" w14:textId="77777777" w:rsidR="00342100" w:rsidRPr="00342100" w:rsidRDefault="00342100" w:rsidP="00342100">
                  <w:pPr>
                    <w:spacing w:line="276" w:lineRule="auto"/>
                    <w:jc w:val="center"/>
                    <w:rPr>
                      <w:rFonts w:ascii="Times New Roman" w:eastAsiaTheme="minorHAnsi" w:hAnsi="Times New Roman" w:cs="Times New Roman"/>
                      <w:sz w:val="24"/>
                      <w:szCs w:val="24"/>
                    </w:rPr>
                  </w:pPr>
                  <w:r w:rsidRPr="00342100">
                    <w:rPr>
                      <w:rFonts w:ascii="Times New Roman" w:eastAsiaTheme="minorHAnsi" w:hAnsi="Times New Roman" w:cs="Times New Roman"/>
                      <w:sz w:val="24"/>
                      <w:szCs w:val="24"/>
                    </w:rPr>
                    <w:t>55,6</w:t>
                  </w:r>
                </w:p>
              </w:tc>
            </w:tr>
          </w:tbl>
          <w:p w14:paraId="14F76CBF" w14:textId="3EB789AC" w:rsidR="00342100" w:rsidRDefault="00342100" w:rsidP="00342100">
            <w:pPr>
              <w:pStyle w:val="tekstas"/>
              <w:ind w:firstLine="567"/>
              <w:rPr>
                <w:rFonts w:ascii="Times New Roman" w:hAnsi="Times New Roman" w:cs="Times New Roman"/>
                <w:sz w:val="24"/>
              </w:rPr>
            </w:pPr>
            <w:r w:rsidRPr="00342100">
              <w:rPr>
                <w:rFonts w:ascii="Times New Roman" w:hAnsi="Times New Roman" w:cs="Times New Roman"/>
                <w:sz w:val="24"/>
              </w:rPr>
              <w:t>Visi II klasės mokiniai (10 mokinių) gavo Pagrindinio išsilavinimo pažymėjimus. Dėl karantino vyko elektroninis PUPP. Visi 10 mokinių tęsia mokslą mūsų gimnazijoje.</w:t>
            </w:r>
          </w:p>
          <w:p w14:paraId="22296EB1" w14:textId="77777777" w:rsidR="00C85059" w:rsidRPr="00342100" w:rsidRDefault="00C85059" w:rsidP="00342100">
            <w:pPr>
              <w:pStyle w:val="tekstas"/>
              <w:ind w:firstLine="567"/>
              <w:rPr>
                <w:rFonts w:ascii="Times New Roman" w:hAnsi="Times New Roman" w:cs="Times New Roman"/>
                <w:sz w:val="24"/>
              </w:rPr>
            </w:pPr>
          </w:p>
          <w:p w14:paraId="73139CCC" w14:textId="77777777" w:rsidR="00342100" w:rsidRPr="00342100" w:rsidRDefault="00342100" w:rsidP="00C85059">
            <w:pPr>
              <w:pStyle w:val="tekstas"/>
              <w:ind w:firstLine="459"/>
              <w:jc w:val="left"/>
              <w:rPr>
                <w:rFonts w:ascii="Times New Roman" w:hAnsi="Times New Roman" w:cs="Times New Roman"/>
                <w:b/>
                <w:sz w:val="24"/>
              </w:rPr>
            </w:pPr>
            <w:r w:rsidRPr="00342100">
              <w:rPr>
                <w:rFonts w:ascii="Times New Roman" w:hAnsi="Times New Roman" w:cs="Times New Roman"/>
                <w:b/>
                <w:sz w:val="24"/>
              </w:rPr>
              <w:t>VBE rezultatai gimnazijoje 2021 m. (vidurkiai), lyginant su 2020 m., 2019 m., 2018 m., 2017 m.</w:t>
            </w:r>
          </w:p>
          <w:tbl>
            <w:tblPr>
              <w:tblW w:w="9689" w:type="dxa"/>
              <w:tblInd w:w="675" w:type="dxa"/>
              <w:tblCellMar>
                <w:left w:w="10" w:type="dxa"/>
                <w:right w:w="10" w:type="dxa"/>
              </w:tblCellMar>
              <w:tblLook w:val="0000" w:firstRow="0" w:lastRow="0" w:firstColumn="0" w:lastColumn="0" w:noHBand="0" w:noVBand="0"/>
            </w:tblPr>
            <w:tblGrid>
              <w:gridCol w:w="1775"/>
              <w:gridCol w:w="1319"/>
              <w:gridCol w:w="1319"/>
              <w:gridCol w:w="1319"/>
              <w:gridCol w:w="1319"/>
              <w:gridCol w:w="1319"/>
              <w:gridCol w:w="1319"/>
            </w:tblGrid>
            <w:tr w:rsidR="00342100" w:rsidRPr="00342100" w14:paraId="076FDF04" w14:textId="77777777" w:rsidTr="0083433C">
              <w:trPr>
                <w:trHeight w:val="295"/>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32DE7" w14:textId="77777777" w:rsidR="00342100" w:rsidRPr="00342100" w:rsidRDefault="00342100" w:rsidP="00342100">
                  <w:pPr>
                    <w:spacing w:line="276" w:lineRule="auto"/>
                    <w:jc w:val="center"/>
                    <w:rPr>
                      <w:rFonts w:eastAsia="Calibri"/>
                      <w:b/>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B4D10F" w14:textId="77777777" w:rsidR="00342100" w:rsidRPr="00342100" w:rsidRDefault="00342100" w:rsidP="00342100">
                  <w:pPr>
                    <w:spacing w:line="276" w:lineRule="auto"/>
                    <w:jc w:val="center"/>
                    <w:rPr>
                      <w:rFonts w:eastAsia="Calibri"/>
                      <w:b/>
                      <w:szCs w:val="24"/>
                    </w:rPr>
                  </w:pPr>
                  <w:r w:rsidRPr="00342100">
                    <w:rPr>
                      <w:rFonts w:eastAsia="Calibri"/>
                      <w:b/>
                      <w:szCs w:val="24"/>
                    </w:rPr>
                    <w:t>Lietuvos vidurkis 2021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C4F3A1" w14:textId="77777777" w:rsidR="00342100" w:rsidRPr="00342100" w:rsidRDefault="00342100" w:rsidP="00342100">
                  <w:pPr>
                    <w:spacing w:line="276" w:lineRule="auto"/>
                    <w:jc w:val="center"/>
                    <w:rPr>
                      <w:rFonts w:eastAsia="Calibri"/>
                      <w:b/>
                      <w:szCs w:val="24"/>
                    </w:rPr>
                  </w:pPr>
                </w:p>
                <w:p w14:paraId="44C356C2" w14:textId="77777777" w:rsidR="00342100" w:rsidRPr="00342100" w:rsidRDefault="00342100" w:rsidP="00342100">
                  <w:pPr>
                    <w:spacing w:line="276" w:lineRule="auto"/>
                    <w:jc w:val="center"/>
                    <w:rPr>
                      <w:rFonts w:eastAsia="Calibri"/>
                      <w:b/>
                      <w:szCs w:val="24"/>
                    </w:rPr>
                  </w:pPr>
                  <w:r w:rsidRPr="00342100">
                    <w:rPr>
                      <w:rFonts w:eastAsia="Calibri"/>
                      <w:b/>
                      <w:szCs w:val="24"/>
                    </w:rPr>
                    <w:t>2021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42034" w14:textId="77777777" w:rsidR="00342100" w:rsidRPr="00342100" w:rsidRDefault="00342100" w:rsidP="00342100">
                  <w:pPr>
                    <w:spacing w:line="276" w:lineRule="auto"/>
                    <w:jc w:val="center"/>
                    <w:rPr>
                      <w:rFonts w:eastAsia="Calibri"/>
                      <w:b/>
                      <w:szCs w:val="24"/>
                    </w:rPr>
                  </w:pPr>
                  <w:r w:rsidRPr="00342100">
                    <w:rPr>
                      <w:rFonts w:eastAsia="Calibri"/>
                      <w:b/>
                      <w:szCs w:val="24"/>
                    </w:rPr>
                    <w:t>2020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4288F" w14:textId="77777777" w:rsidR="00342100" w:rsidRPr="00342100" w:rsidRDefault="00342100" w:rsidP="00342100">
                  <w:pPr>
                    <w:spacing w:line="276" w:lineRule="auto"/>
                    <w:jc w:val="center"/>
                    <w:rPr>
                      <w:rFonts w:eastAsia="Calibri"/>
                      <w:b/>
                      <w:szCs w:val="24"/>
                    </w:rPr>
                  </w:pPr>
                  <w:r w:rsidRPr="00342100">
                    <w:rPr>
                      <w:rFonts w:eastAsia="Calibri"/>
                      <w:b/>
                      <w:szCs w:val="24"/>
                    </w:rPr>
                    <w:t>2019</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4BC3C" w14:textId="77777777" w:rsidR="00342100" w:rsidRPr="00342100" w:rsidRDefault="00342100" w:rsidP="00342100">
                  <w:pPr>
                    <w:spacing w:line="276" w:lineRule="auto"/>
                    <w:jc w:val="center"/>
                    <w:rPr>
                      <w:rFonts w:eastAsia="Calibri"/>
                      <w:b/>
                      <w:szCs w:val="24"/>
                    </w:rPr>
                  </w:pPr>
                  <w:r w:rsidRPr="00342100">
                    <w:rPr>
                      <w:rFonts w:eastAsia="Calibri"/>
                      <w:b/>
                      <w:szCs w:val="24"/>
                    </w:rPr>
                    <w:t>2018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60BCE" w14:textId="77777777" w:rsidR="00342100" w:rsidRPr="00342100" w:rsidRDefault="00342100" w:rsidP="00342100">
                  <w:pPr>
                    <w:spacing w:line="276" w:lineRule="auto"/>
                    <w:jc w:val="center"/>
                    <w:rPr>
                      <w:rFonts w:eastAsia="Calibri"/>
                      <w:b/>
                      <w:szCs w:val="24"/>
                    </w:rPr>
                  </w:pPr>
                  <w:r w:rsidRPr="00342100">
                    <w:rPr>
                      <w:rFonts w:eastAsia="Calibri"/>
                      <w:b/>
                      <w:szCs w:val="24"/>
                    </w:rPr>
                    <w:t>2017</w:t>
                  </w:r>
                </w:p>
              </w:tc>
            </w:tr>
            <w:tr w:rsidR="00342100" w:rsidRPr="00342100" w14:paraId="22EF8416" w14:textId="77777777" w:rsidTr="0083433C">
              <w:trPr>
                <w:trHeight w:val="295"/>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B559F" w14:textId="77777777" w:rsidR="00342100" w:rsidRPr="00342100" w:rsidRDefault="00342100" w:rsidP="00342100">
                  <w:pPr>
                    <w:spacing w:line="276" w:lineRule="auto"/>
                    <w:rPr>
                      <w:rFonts w:eastAsia="Calibri"/>
                      <w:szCs w:val="24"/>
                    </w:rPr>
                  </w:pPr>
                  <w:r w:rsidRPr="00342100">
                    <w:rPr>
                      <w:rFonts w:eastAsia="Calibri"/>
                      <w:szCs w:val="24"/>
                    </w:rPr>
                    <w:t>Lietuvių k.</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A0A54E" w14:textId="77777777" w:rsidR="00342100" w:rsidRPr="00342100" w:rsidRDefault="00342100" w:rsidP="00342100">
                  <w:pPr>
                    <w:spacing w:line="276" w:lineRule="auto"/>
                    <w:jc w:val="center"/>
                    <w:rPr>
                      <w:rFonts w:eastAsia="Calibri"/>
                      <w:szCs w:val="24"/>
                    </w:rPr>
                  </w:pPr>
                  <w:r w:rsidRPr="00342100">
                    <w:rPr>
                      <w:rFonts w:eastAsia="Calibri"/>
                      <w:szCs w:val="24"/>
                    </w:rPr>
                    <w:t>46,38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F2746F" w14:textId="77777777" w:rsidR="00342100" w:rsidRPr="00342100" w:rsidRDefault="00342100" w:rsidP="00342100">
                  <w:pPr>
                    <w:spacing w:line="276" w:lineRule="auto"/>
                    <w:jc w:val="center"/>
                    <w:rPr>
                      <w:rFonts w:eastAsia="Calibri"/>
                      <w:szCs w:val="24"/>
                    </w:rPr>
                  </w:pPr>
                  <w:r w:rsidRPr="00342100">
                    <w:rPr>
                      <w:rFonts w:eastAsia="Calibri"/>
                      <w:szCs w:val="24"/>
                    </w:rPr>
                    <w:t>40,9</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98AA9" w14:textId="77777777" w:rsidR="00342100" w:rsidRPr="00342100" w:rsidRDefault="00342100" w:rsidP="00342100">
                  <w:pPr>
                    <w:spacing w:line="276" w:lineRule="auto"/>
                    <w:jc w:val="center"/>
                    <w:rPr>
                      <w:rFonts w:eastAsia="Calibri"/>
                      <w:szCs w:val="24"/>
                    </w:rPr>
                  </w:pPr>
                  <w:r w:rsidRPr="00342100">
                    <w:rPr>
                      <w:rFonts w:eastAsia="Calibri"/>
                      <w:szCs w:val="24"/>
                    </w:rPr>
                    <w:t>42,9</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9420D" w14:textId="77777777" w:rsidR="00342100" w:rsidRPr="00342100" w:rsidRDefault="00342100" w:rsidP="00342100">
                  <w:pPr>
                    <w:spacing w:line="276" w:lineRule="auto"/>
                    <w:jc w:val="center"/>
                    <w:rPr>
                      <w:rFonts w:eastAsia="Calibri"/>
                      <w:szCs w:val="24"/>
                    </w:rPr>
                  </w:pPr>
                  <w:r w:rsidRPr="00342100">
                    <w:rPr>
                      <w:rFonts w:eastAsia="Calibri"/>
                      <w:szCs w:val="24"/>
                    </w:rPr>
                    <w:t>40,5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7993B" w14:textId="77777777" w:rsidR="00342100" w:rsidRPr="00342100" w:rsidRDefault="00342100" w:rsidP="00342100">
                  <w:pPr>
                    <w:spacing w:line="276" w:lineRule="auto"/>
                    <w:jc w:val="center"/>
                    <w:rPr>
                      <w:rFonts w:eastAsia="Calibri"/>
                      <w:szCs w:val="24"/>
                    </w:rPr>
                  </w:pPr>
                  <w:r w:rsidRPr="00342100">
                    <w:rPr>
                      <w:rFonts w:eastAsia="Calibri"/>
                      <w:szCs w:val="24"/>
                    </w:rPr>
                    <w:t xml:space="preserve">41,2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E4239" w14:textId="77777777" w:rsidR="00342100" w:rsidRPr="00342100" w:rsidRDefault="00342100" w:rsidP="00342100">
                  <w:pPr>
                    <w:spacing w:line="276" w:lineRule="auto"/>
                    <w:jc w:val="center"/>
                    <w:rPr>
                      <w:rFonts w:eastAsia="Calibri"/>
                      <w:szCs w:val="24"/>
                    </w:rPr>
                  </w:pPr>
                  <w:r w:rsidRPr="00342100">
                    <w:rPr>
                      <w:rFonts w:eastAsia="Calibri"/>
                      <w:szCs w:val="24"/>
                    </w:rPr>
                    <w:t>45</w:t>
                  </w:r>
                </w:p>
              </w:tc>
            </w:tr>
            <w:tr w:rsidR="00342100" w:rsidRPr="00342100" w14:paraId="5EDAD2EC" w14:textId="77777777" w:rsidTr="0083433C">
              <w:trPr>
                <w:trHeight w:val="295"/>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B11BD" w14:textId="77777777" w:rsidR="00342100" w:rsidRPr="00342100" w:rsidRDefault="00342100" w:rsidP="00342100">
                  <w:pPr>
                    <w:spacing w:line="276" w:lineRule="auto"/>
                    <w:rPr>
                      <w:rFonts w:eastAsia="Calibri"/>
                      <w:szCs w:val="24"/>
                    </w:rPr>
                  </w:pPr>
                  <w:r w:rsidRPr="00342100">
                    <w:rPr>
                      <w:rFonts w:eastAsia="Calibri"/>
                      <w:szCs w:val="24"/>
                    </w:rPr>
                    <w:lastRenderedPageBreak/>
                    <w:t>Anglų k.</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D46005" w14:textId="77777777" w:rsidR="00342100" w:rsidRPr="00342100" w:rsidRDefault="00342100" w:rsidP="00342100">
                  <w:pPr>
                    <w:spacing w:line="276" w:lineRule="auto"/>
                    <w:jc w:val="center"/>
                    <w:rPr>
                      <w:rFonts w:eastAsia="Calibri"/>
                      <w:szCs w:val="24"/>
                    </w:rPr>
                  </w:pPr>
                  <w:r w:rsidRPr="00342100">
                    <w:rPr>
                      <w:rFonts w:eastAsia="Calibri"/>
                      <w:szCs w:val="24"/>
                    </w:rPr>
                    <w:t>65,08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7469EB" w14:textId="77777777" w:rsidR="00342100" w:rsidRPr="00342100" w:rsidRDefault="00342100" w:rsidP="00342100">
                  <w:pPr>
                    <w:spacing w:line="276" w:lineRule="auto"/>
                    <w:jc w:val="center"/>
                    <w:rPr>
                      <w:rFonts w:eastAsia="Calibri"/>
                      <w:szCs w:val="24"/>
                    </w:rPr>
                  </w:pPr>
                  <w:r w:rsidRPr="00342100">
                    <w:rPr>
                      <w:rFonts w:eastAsia="Calibri"/>
                      <w:szCs w:val="24"/>
                    </w:rPr>
                    <w:t>74,8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04EDD" w14:textId="77777777" w:rsidR="00342100" w:rsidRPr="00342100" w:rsidRDefault="00342100" w:rsidP="00342100">
                  <w:pPr>
                    <w:spacing w:line="276" w:lineRule="auto"/>
                    <w:jc w:val="center"/>
                    <w:rPr>
                      <w:rFonts w:eastAsia="Calibri"/>
                      <w:szCs w:val="24"/>
                    </w:rPr>
                  </w:pPr>
                  <w:r w:rsidRPr="00342100">
                    <w:rPr>
                      <w:rFonts w:eastAsia="Calibri"/>
                      <w:szCs w:val="24"/>
                    </w:rPr>
                    <w:t>54,25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E3CBD" w14:textId="77777777" w:rsidR="00342100" w:rsidRPr="00342100" w:rsidRDefault="00342100" w:rsidP="00342100">
                  <w:pPr>
                    <w:spacing w:line="276" w:lineRule="auto"/>
                    <w:jc w:val="center"/>
                    <w:rPr>
                      <w:rFonts w:eastAsia="Calibri"/>
                      <w:szCs w:val="24"/>
                    </w:rPr>
                  </w:pPr>
                  <w:r w:rsidRPr="00342100">
                    <w:rPr>
                      <w:rFonts w:eastAsia="Calibri"/>
                      <w:szCs w:val="24"/>
                    </w:rPr>
                    <w:t>53,6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D114D" w14:textId="77777777" w:rsidR="00342100" w:rsidRPr="00342100" w:rsidRDefault="00342100" w:rsidP="00342100">
                  <w:pPr>
                    <w:spacing w:line="276" w:lineRule="auto"/>
                    <w:jc w:val="center"/>
                    <w:rPr>
                      <w:rFonts w:eastAsia="Calibri"/>
                      <w:szCs w:val="24"/>
                    </w:rPr>
                  </w:pPr>
                  <w:r w:rsidRPr="00342100">
                    <w:rPr>
                      <w:rFonts w:eastAsia="Calibri"/>
                      <w:szCs w:val="24"/>
                    </w:rPr>
                    <w:t xml:space="preserve">41,8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D8D84" w14:textId="77777777" w:rsidR="00342100" w:rsidRPr="00342100" w:rsidRDefault="00342100" w:rsidP="00342100">
                  <w:pPr>
                    <w:spacing w:line="276" w:lineRule="auto"/>
                    <w:jc w:val="center"/>
                    <w:rPr>
                      <w:rFonts w:eastAsia="Calibri"/>
                      <w:szCs w:val="24"/>
                    </w:rPr>
                  </w:pPr>
                  <w:r w:rsidRPr="00342100">
                    <w:rPr>
                      <w:rFonts w:eastAsia="Calibri"/>
                      <w:szCs w:val="24"/>
                    </w:rPr>
                    <w:t>56</w:t>
                  </w:r>
                </w:p>
              </w:tc>
            </w:tr>
            <w:tr w:rsidR="00342100" w:rsidRPr="00342100" w14:paraId="65C26551" w14:textId="77777777" w:rsidTr="0083433C">
              <w:trPr>
                <w:trHeight w:val="295"/>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A9D00" w14:textId="77777777" w:rsidR="00342100" w:rsidRPr="00342100" w:rsidRDefault="00342100" w:rsidP="00342100">
                  <w:pPr>
                    <w:spacing w:line="276" w:lineRule="auto"/>
                    <w:rPr>
                      <w:rFonts w:eastAsia="Calibri"/>
                      <w:szCs w:val="24"/>
                    </w:rPr>
                  </w:pPr>
                  <w:r w:rsidRPr="00342100">
                    <w:rPr>
                      <w:rFonts w:eastAsia="Calibri"/>
                      <w:szCs w:val="24"/>
                    </w:rPr>
                    <w:t>Rusų k.</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C5C6BD" w14:textId="77777777" w:rsidR="00342100" w:rsidRPr="00342100" w:rsidRDefault="00342100" w:rsidP="00342100">
                  <w:pPr>
                    <w:spacing w:line="276" w:lineRule="auto"/>
                    <w:jc w:val="center"/>
                    <w:rPr>
                      <w:rFonts w:eastAsia="Calibri"/>
                      <w:szCs w:val="24"/>
                    </w:rPr>
                  </w:pPr>
                  <w:r w:rsidRPr="00342100">
                    <w:rPr>
                      <w:rFonts w:eastAsia="Calibri"/>
                      <w:szCs w:val="24"/>
                    </w:rPr>
                    <w:t>79,32</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663447" w14:textId="77777777" w:rsidR="00342100" w:rsidRPr="00342100" w:rsidRDefault="00342100" w:rsidP="00342100">
                  <w:pPr>
                    <w:spacing w:line="276" w:lineRule="auto"/>
                    <w:jc w:val="center"/>
                    <w:rPr>
                      <w:rFonts w:eastAsia="Calibri"/>
                      <w:szCs w:val="24"/>
                    </w:rPr>
                  </w:pPr>
                  <w:r w:rsidRPr="00342100">
                    <w:rPr>
                      <w:rFonts w:eastAsia="Calibri"/>
                      <w:szCs w:val="24"/>
                    </w:rPr>
                    <w:t>77,3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045AF" w14:textId="77777777" w:rsidR="00342100" w:rsidRPr="00342100" w:rsidRDefault="00342100" w:rsidP="00342100">
                  <w:pPr>
                    <w:spacing w:line="276" w:lineRule="auto"/>
                    <w:jc w:val="center"/>
                    <w:rPr>
                      <w:rFonts w:eastAsia="Calibri"/>
                      <w:szCs w:val="24"/>
                    </w:rPr>
                  </w:pPr>
                  <w:r w:rsidRPr="00342100">
                    <w:rPr>
                      <w:rFonts w:eastAsia="Calibri"/>
                      <w:szCs w:val="24"/>
                    </w:rPr>
                    <w:t>64</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E25C2" w14:textId="77777777" w:rsidR="00342100" w:rsidRPr="00342100" w:rsidRDefault="00342100" w:rsidP="00342100">
                  <w:pPr>
                    <w:spacing w:line="276" w:lineRule="auto"/>
                    <w:jc w:val="center"/>
                    <w:rPr>
                      <w:rFonts w:eastAsia="Calibri"/>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B85DA" w14:textId="77777777" w:rsidR="00342100" w:rsidRPr="00342100" w:rsidRDefault="00342100" w:rsidP="00342100">
                  <w:pPr>
                    <w:spacing w:line="276" w:lineRule="auto"/>
                    <w:jc w:val="center"/>
                    <w:rPr>
                      <w:rFonts w:eastAsia="Calibri"/>
                      <w:szCs w:val="24"/>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AD822" w14:textId="77777777" w:rsidR="00342100" w:rsidRPr="00342100" w:rsidRDefault="00342100" w:rsidP="00342100">
                  <w:pPr>
                    <w:spacing w:line="276" w:lineRule="auto"/>
                    <w:jc w:val="center"/>
                    <w:rPr>
                      <w:rFonts w:eastAsia="Calibri"/>
                      <w:szCs w:val="24"/>
                    </w:rPr>
                  </w:pPr>
                </w:p>
              </w:tc>
            </w:tr>
            <w:tr w:rsidR="00342100" w:rsidRPr="00342100" w14:paraId="27FC63C1" w14:textId="77777777" w:rsidTr="0083433C">
              <w:trPr>
                <w:trHeight w:val="295"/>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5D3E0" w14:textId="77777777" w:rsidR="00342100" w:rsidRPr="00342100" w:rsidRDefault="00342100" w:rsidP="00342100">
                  <w:pPr>
                    <w:spacing w:line="276" w:lineRule="auto"/>
                    <w:rPr>
                      <w:rFonts w:eastAsia="Calibri"/>
                      <w:szCs w:val="24"/>
                    </w:rPr>
                  </w:pPr>
                  <w:r w:rsidRPr="00342100">
                    <w:rPr>
                      <w:rFonts w:eastAsia="Calibri"/>
                      <w:szCs w:val="24"/>
                    </w:rPr>
                    <w:t>Matematika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8E3773" w14:textId="77777777" w:rsidR="00342100" w:rsidRPr="00342100" w:rsidRDefault="00342100" w:rsidP="00342100">
                  <w:pPr>
                    <w:spacing w:line="276" w:lineRule="auto"/>
                    <w:jc w:val="center"/>
                    <w:rPr>
                      <w:rFonts w:eastAsia="Calibri"/>
                      <w:szCs w:val="24"/>
                    </w:rPr>
                  </w:pPr>
                  <w:r w:rsidRPr="00342100">
                    <w:rPr>
                      <w:rFonts w:eastAsia="Calibri"/>
                      <w:szCs w:val="24"/>
                    </w:rPr>
                    <w:t>35,24</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F23961" w14:textId="77777777" w:rsidR="00342100" w:rsidRPr="00342100" w:rsidRDefault="00342100" w:rsidP="00342100">
                  <w:pPr>
                    <w:spacing w:line="276" w:lineRule="auto"/>
                    <w:jc w:val="center"/>
                    <w:rPr>
                      <w:rFonts w:eastAsia="Calibri"/>
                      <w:szCs w:val="24"/>
                    </w:rPr>
                  </w:pPr>
                  <w:r w:rsidRPr="00342100">
                    <w:rPr>
                      <w:rFonts w:eastAsia="Calibri"/>
                      <w:szCs w:val="24"/>
                    </w:rPr>
                    <w:t>36,1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008CB" w14:textId="77777777" w:rsidR="00342100" w:rsidRPr="00342100" w:rsidRDefault="00342100" w:rsidP="00342100">
                  <w:pPr>
                    <w:spacing w:line="276" w:lineRule="auto"/>
                    <w:jc w:val="center"/>
                    <w:rPr>
                      <w:rFonts w:eastAsia="Calibri"/>
                      <w:szCs w:val="24"/>
                    </w:rPr>
                  </w:pPr>
                  <w:r w:rsidRPr="00342100">
                    <w:rPr>
                      <w:rFonts w:eastAsia="Calibri"/>
                      <w:szCs w:val="24"/>
                    </w:rPr>
                    <w:t>16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E2353" w14:textId="77777777" w:rsidR="00342100" w:rsidRPr="00342100" w:rsidRDefault="00342100" w:rsidP="00342100">
                  <w:pPr>
                    <w:spacing w:line="276" w:lineRule="auto"/>
                    <w:jc w:val="center"/>
                    <w:rPr>
                      <w:rFonts w:eastAsia="Calibri"/>
                      <w:szCs w:val="24"/>
                    </w:rPr>
                  </w:pPr>
                  <w:r w:rsidRPr="00342100">
                    <w:rPr>
                      <w:rFonts w:eastAsia="Calibri"/>
                      <w:szCs w:val="24"/>
                    </w:rPr>
                    <w:t>26,4</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DD6E1" w14:textId="77777777" w:rsidR="00342100" w:rsidRPr="00342100" w:rsidRDefault="00342100" w:rsidP="00342100">
                  <w:pPr>
                    <w:spacing w:line="276" w:lineRule="auto"/>
                    <w:jc w:val="center"/>
                    <w:rPr>
                      <w:rFonts w:eastAsia="Calibri"/>
                      <w:szCs w:val="24"/>
                    </w:rPr>
                  </w:pPr>
                  <w:r w:rsidRPr="00342100">
                    <w:rPr>
                      <w:rFonts w:eastAsia="Calibri"/>
                      <w:szCs w:val="24"/>
                    </w:rPr>
                    <w:t xml:space="preserve">43,3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96AA1" w14:textId="77777777" w:rsidR="00342100" w:rsidRPr="00342100" w:rsidRDefault="00342100" w:rsidP="00342100">
                  <w:pPr>
                    <w:spacing w:line="276" w:lineRule="auto"/>
                    <w:jc w:val="center"/>
                    <w:rPr>
                      <w:rFonts w:eastAsia="Calibri"/>
                      <w:szCs w:val="24"/>
                    </w:rPr>
                  </w:pPr>
                  <w:r w:rsidRPr="00342100">
                    <w:rPr>
                      <w:rFonts w:eastAsia="Calibri"/>
                      <w:szCs w:val="24"/>
                    </w:rPr>
                    <w:t>54</w:t>
                  </w:r>
                </w:p>
              </w:tc>
            </w:tr>
            <w:tr w:rsidR="00342100" w:rsidRPr="00342100" w14:paraId="27763B59" w14:textId="77777777" w:rsidTr="0083433C">
              <w:trPr>
                <w:trHeight w:val="295"/>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B9E9C" w14:textId="77777777" w:rsidR="00342100" w:rsidRPr="00342100" w:rsidRDefault="00342100" w:rsidP="00342100">
                  <w:pPr>
                    <w:spacing w:line="276" w:lineRule="auto"/>
                    <w:rPr>
                      <w:rFonts w:eastAsia="Calibri"/>
                      <w:szCs w:val="24"/>
                    </w:rPr>
                  </w:pPr>
                  <w:r w:rsidRPr="00342100">
                    <w:rPr>
                      <w:rFonts w:eastAsia="Calibri"/>
                      <w:szCs w:val="24"/>
                    </w:rPr>
                    <w:t>IT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5082B1" w14:textId="77777777" w:rsidR="00342100" w:rsidRPr="00342100" w:rsidRDefault="00342100" w:rsidP="00342100">
                  <w:pPr>
                    <w:spacing w:line="276" w:lineRule="auto"/>
                    <w:jc w:val="center"/>
                    <w:rPr>
                      <w:rFonts w:eastAsia="Calibri"/>
                      <w:szCs w:val="24"/>
                    </w:rPr>
                  </w:pPr>
                  <w:r w:rsidRPr="00342100">
                    <w:rPr>
                      <w:rFonts w:eastAsia="Calibri"/>
                      <w:szCs w:val="24"/>
                    </w:rPr>
                    <w:t>47,69</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B286BD" w14:textId="77777777" w:rsidR="00342100" w:rsidRPr="00342100" w:rsidRDefault="00342100" w:rsidP="00342100">
                  <w:pPr>
                    <w:spacing w:line="276" w:lineRule="auto"/>
                    <w:jc w:val="center"/>
                    <w:rPr>
                      <w:rFonts w:eastAsia="Calibri"/>
                      <w:szCs w:val="24"/>
                    </w:rPr>
                  </w:pPr>
                  <w:r w:rsidRPr="00342100">
                    <w:rPr>
                      <w:rFonts w:eastAsia="Calibri"/>
                      <w:szCs w:val="24"/>
                    </w:rPr>
                    <w:t>50,7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7AA3E" w14:textId="77777777" w:rsidR="00342100" w:rsidRPr="00342100" w:rsidRDefault="00342100" w:rsidP="00342100">
                  <w:pPr>
                    <w:spacing w:line="276" w:lineRule="auto"/>
                    <w:jc w:val="center"/>
                    <w:rPr>
                      <w:rFonts w:eastAsia="Calibri"/>
                      <w:szCs w:val="24"/>
                    </w:rPr>
                  </w:pPr>
                  <w:r w:rsidRPr="00342100">
                    <w:rPr>
                      <w:rFonts w:eastAsia="Calibri"/>
                      <w:szCs w:val="24"/>
                    </w:rPr>
                    <w:t>25,5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B0575" w14:textId="77777777" w:rsidR="00342100" w:rsidRPr="00342100" w:rsidRDefault="00342100" w:rsidP="00342100">
                  <w:pPr>
                    <w:spacing w:line="276" w:lineRule="auto"/>
                    <w:jc w:val="center"/>
                    <w:rPr>
                      <w:rFonts w:eastAsia="Calibri"/>
                      <w:szCs w:val="24"/>
                    </w:rPr>
                  </w:pPr>
                  <w:r w:rsidRPr="00342100">
                    <w:rPr>
                      <w:rFonts w:eastAsia="Calibri"/>
                      <w:szCs w:val="24"/>
                    </w:rPr>
                    <w:t>31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D39F1" w14:textId="77777777" w:rsidR="00342100" w:rsidRPr="00342100" w:rsidRDefault="00342100" w:rsidP="00342100">
                  <w:pPr>
                    <w:spacing w:line="276" w:lineRule="auto"/>
                    <w:jc w:val="center"/>
                    <w:rPr>
                      <w:rFonts w:eastAsia="Calibri"/>
                      <w:szCs w:val="24"/>
                    </w:rPr>
                  </w:pPr>
                  <w:r w:rsidRPr="00342100">
                    <w:rPr>
                      <w:rFonts w:eastAsia="Calibri"/>
                      <w:szCs w:val="24"/>
                    </w:rPr>
                    <w:t xml:space="preserve">59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47D42" w14:textId="77777777" w:rsidR="00342100" w:rsidRPr="00342100" w:rsidRDefault="00342100" w:rsidP="00342100">
                  <w:pPr>
                    <w:spacing w:line="276" w:lineRule="auto"/>
                    <w:jc w:val="center"/>
                    <w:rPr>
                      <w:rFonts w:eastAsia="Calibri"/>
                      <w:szCs w:val="24"/>
                    </w:rPr>
                  </w:pPr>
                  <w:r w:rsidRPr="00342100">
                    <w:rPr>
                      <w:rFonts w:eastAsia="Calibri"/>
                      <w:szCs w:val="24"/>
                    </w:rPr>
                    <w:t>63</w:t>
                  </w:r>
                </w:p>
              </w:tc>
            </w:tr>
            <w:tr w:rsidR="00342100" w:rsidRPr="00342100" w14:paraId="1C402765" w14:textId="77777777" w:rsidTr="0083433C">
              <w:trPr>
                <w:trHeight w:val="295"/>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F8E3C" w14:textId="77777777" w:rsidR="00342100" w:rsidRPr="00342100" w:rsidRDefault="00342100" w:rsidP="00342100">
                  <w:pPr>
                    <w:spacing w:line="276" w:lineRule="auto"/>
                    <w:rPr>
                      <w:rFonts w:eastAsia="Calibri"/>
                      <w:szCs w:val="24"/>
                    </w:rPr>
                  </w:pPr>
                  <w:r w:rsidRPr="00342100">
                    <w:rPr>
                      <w:rFonts w:eastAsia="Calibri"/>
                      <w:szCs w:val="24"/>
                    </w:rPr>
                    <w:t>Biologija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9089E3" w14:textId="77777777" w:rsidR="00342100" w:rsidRPr="00342100" w:rsidRDefault="00342100" w:rsidP="00342100">
                  <w:pPr>
                    <w:spacing w:line="276" w:lineRule="auto"/>
                    <w:jc w:val="center"/>
                    <w:rPr>
                      <w:rFonts w:eastAsia="Calibri"/>
                      <w:szCs w:val="24"/>
                    </w:rPr>
                  </w:pPr>
                  <w:r w:rsidRPr="00342100">
                    <w:rPr>
                      <w:rFonts w:eastAsia="Calibri"/>
                      <w:szCs w:val="24"/>
                    </w:rPr>
                    <w:t>54,51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068722" w14:textId="77777777" w:rsidR="00342100" w:rsidRPr="00342100" w:rsidRDefault="00342100" w:rsidP="00342100">
                  <w:pPr>
                    <w:spacing w:line="276" w:lineRule="auto"/>
                    <w:jc w:val="center"/>
                    <w:rPr>
                      <w:rFonts w:eastAsia="Calibri"/>
                      <w:szCs w:val="24"/>
                    </w:rPr>
                  </w:pPr>
                  <w:r w:rsidRPr="00342100">
                    <w:rPr>
                      <w:rFonts w:eastAsia="Calibri"/>
                      <w:szCs w:val="24"/>
                    </w:rPr>
                    <w:t>55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AE9A2" w14:textId="77777777" w:rsidR="00342100" w:rsidRPr="00342100" w:rsidRDefault="00342100" w:rsidP="00342100">
                  <w:pPr>
                    <w:spacing w:line="276" w:lineRule="auto"/>
                    <w:jc w:val="center"/>
                    <w:rPr>
                      <w:rFonts w:eastAsia="Calibri"/>
                      <w:szCs w:val="24"/>
                    </w:rPr>
                  </w:pPr>
                  <w:r w:rsidRPr="00342100">
                    <w:rPr>
                      <w:rFonts w:eastAsia="Calibri"/>
                      <w:szCs w:val="24"/>
                    </w:rPr>
                    <w:t>61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1D43B" w14:textId="77777777" w:rsidR="00342100" w:rsidRPr="00342100" w:rsidRDefault="00342100" w:rsidP="00342100">
                  <w:pPr>
                    <w:spacing w:line="276" w:lineRule="auto"/>
                    <w:jc w:val="center"/>
                    <w:rPr>
                      <w:rFonts w:eastAsia="Calibri"/>
                      <w:szCs w:val="24"/>
                    </w:rPr>
                  </w:pPr>
                  <w:r w:rsidRPr="00342100">
                    <w:rPr>
                      <w:rFonts w:eastAsia="Calibri"/>
                      <w:szCs w:val="24"/>
                    </w:rPr>
                    <w:t>70,3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78FE2" w14:textId="77777777" w:rsidR="00342100" w:rsidRPr="00342100" w:rsidRDefault="00342100" w:rsidP="00342100">
                  <w:pPr>
                    <w:spacing w:line="276" w:lineRule="auto"/>
                    <w:jc w:val="center"/>
                    <w:rPr>
                      <w:rFonts w:eastAsia="Calibri"/>
                      <w:szCs w:val="24"/>
                    </w:rPr>
                  </w:pPr>
                  <w:r w:rsidRPr="00342100">
                    <w:rPr>
                      <w:rFonts w:eastAsia="Calibri"/>
                      <w:szCs w:val="24"/>
                    </w:rPr>
                    <w:t xml:space="preserve">51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7B0A3" w14:textId="77777777" w:rsidR="00342100" w:rsidRPr="00342100" w:rsidRDefault="00342100" w:rsidP="00342100">
                  <w:pPr>
                    <w:spacing w:line="276" w:lineRule="auto"/>
                    <w:jc w:val="center"/>
                    <w:rPr>
                      <w:rFonts w:eastAsia="Calibri"/>
                      <w:szCs w:val="24"/>
                    </w:rPr>
                  </w:pPr>
                  <w:r w:rsidRPr="00342100">
                    <w:rPr>
                      <w:rFonts w:eastAsia="Calibri"/>
                      <w:szCs w:val="24"/>
                    </w:rPr>
                    <w:t>43,5</w:t>
                  </w:r>
                </w:p>
              </w:tc>
            </w:tr>
            <w:tr w:rsidR="00342100" w:rsidRPr="00342100" w14:paraId="52E7987B" w14:textId="77777777" w:rsidTr="0083433C">
              <w:trPr>
                <w:trHeight w:val="295"/>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420C9" w14:textId="77777777" w:rsidR="00342100" w:rsidRPr="00342100" w:rsidRDefault="00342100" w:rsidP="00342100">
                  <w:pPr>
                    <w:spacing w:line="276" w:lineRule="auto"/>
                    <w:rPr>
                      <w:rFonts w:eastAsia="Calibri"/>
                      <w:szCs w:val="24"/>
                    </w:rPr>
                  </w:pPr>
                  <w:r w:rsidRPr="00342100">
                    <w:rPr>
                      <w:rFonts w:eastAsia="Calibri"/>
                      <w:szCs w:val="24"/>
                    </w:rPr>
                    <w:t>Chemija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DAA9B8" w14:textId="77777777" w:rsidR="00342100" w:rsidRPr="00342100" w:rsidRDefault="00342100" w:rsidP="00342100">
                  <w:pPr>
                    <w:spacing w:line="276" w:lineRule="auto"/>
                    <w:jc w:val="center"/>
                    <w:rPr>
                      <w:rFonts w:eastAsia="Calibri"/>
                      <w:szCs w:val="24"/>
                    </w:rPr>
                  </w:pPr>
                  <w:r w:rsidRPr="00342100">
                    <w:rPr>
                      <w:rFonts w:eastAsia="Calibri"/>
                      <w:szCs w:val="24"/>
                    </w:rPr>
                    <w:t>51,36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ADC47E" w14:textId="77777777" w:rsidR="00342100" w:rsidRPr="00342100" w:rsidRDefault="00342100" w:rsidP="00342100">
                  <w:pPr>
                    <w:spacing w:line="276" w:lineRule="auto"/>
                    <w:jc w:val="center"/>
                    <w:rPr>
                      <w:rFonts w:eastAsia="Calibri"/>
                      <w:szCs w:val="24"/>
                    </w:rPr>
                  </w:pPr>
                  <w:r w:rsidRPr="00342100">
                    <w:rPr>
                      <w:rFonts w:eastAsia="Calibri"/>
                      <w:szCs w:val="24"/>
                    </w:rPr>
                    <w:t>77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80F02" w14:textId="77777777" w:rsidR="00342100" w:rsidRPr="00342100" w:rsidRDefault="00342100" w:rsidP="00342100">
                  <w:pPr>
                    <w:spacing w:line="276" w:lineRule="auto"/>
                    <w:jc w:val="center"/>
                    <w:rPr>
                      <w:rFonts w:eastAsia="Calibri"/>
                      <w:szCs w:val="24"/>
                    </w:rPr>
                  </w:pPr>
                  <w:r w:rsidRPr="00342100">
                    <w:rPr>
                      <w:rFonts w:eastAsia="Calibri"/>
                      <w:szCs w:val="24"/>
                    </w:rPr>
                    <w:t>36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49586" w14:textId="77777777" w:rsidR="00342100" w:rsidRPr="00342100" w:rsidRDefault="00342100" w:rsidP="00342100">
                  <w:pPr>
                    <w:spacing w:line="276" w:lineRule="auto"/>
                    <w:jc w:val="center"/>
                    <w:rPr>
                      <w:rFonts w:eastAsia="Calibri"/>
                      <w:szCs w:val="24"/>
                    </w:rPr>
                  </w:pPr>
                  <w:r w:rsidRPr="00342100">
                    <w:rPr>
                      <w:rFonts w:eastAsia="Calibri"/>
                      <w:szCs w:val="24"/>
                    </w:rPr>
                    <w:t>29,3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8E854" w14:textId="77777777" w:rsidR="00342100" w:rsidRPr="00342100" w:rsidRDefault="00342100" w:rsidP="00342100">
                  <w:pPr>
                    <w:spacing w:line="276" w:lineRule="auto"/>
                    <w:jc w:val="center"/>
                    <w:rPr>
                      <w:rFonts w:eastAsia="Calibri"/>
                      <w:szCs w:val="24"/>
                    </w:rPr>
                  </w:pPr>
                  <w:r w:rsidRPr="00342100">
                    <w:rPr>
                      <w:rFonts w:eastAsia="Calibri"/>
                      <w:szCs w:val="24"/>
                    </w:rPr>
                    <w:t xml:space="preserve">71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5D69F" w14:textId="77777777" w:rsidR="00342100" w:rsidRPr="00342100" w:rsidRDefault="00342100" w:rsidP="00342100">
                  <w:pPr>
                    <w:spacing w:line="276" w:lineRule="auto"/>
                    <w:jc w:val="center"/>
                    <w:rPr>
                      <w:rFonts w:eastAsia="Calibri"/>
                      <w:szCs w:val="24"/>
                    </w:rPr>
                  </w:pPr>
                  <w:r w:rsidRPr="00342100">
                    <w:rPr>
                      <w:rFonts w:eastAsia="Calibri"/>
                      <w:szCs w:val="24"/>
                    </w:rPr>
                    <w:t>35,5</w:t>
                  </w:r>
                </w:p>
              </w:tc>
            </w:tr>
            <w:tr w:rsidR="00342100" w:rsidRPr="00342100" w14:paraId="7A666B18" w14:textId="77777777" w:rsidTr="0083433C">
              <w:trPr>
                <w:trHeight w:val="295"/>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1974E" w14:textId="77777777" w:rsidR="00342100" w:rsidRPr="00342100" w:rsidRDefault="00342100" w:rsidP="00342100">
                  <w:pPr>
                    <w:spacing w:line="276" w:lineRule="auto"/>
                    <w:rPr>
                      <w:rFonts w:eastAsia="Calibri"/>
                      <w:szCs w:val="24"/>
                    </w:rPr>
                  </w:pPr>
                  <w:r w:rsidRPr="00342100">
                    <w:rPr>
                      <w:rFonts w:eastAsia="Calibri"/>
                      <w:szCs w:val="24"/>
                    </w:rPr>
                    <w:t>Fizika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A63F0A" w14:textId="77777777" w:rsidR="00342100" w:rsidRPr="00342100" w:rsidRDefault="00342100" w:rsidP="00342100">
                  <w:pPr>
                    <w:spacing w:line="276" w:lineRule="auto"/>
                    <w:jc w:val="center"/>
                    <w:rPr>
                      <w:rFonts w:eastAsia="Calibri"/>
                      <w:szCs w:val="24"/>
                    </w:rPr>
                  </w:pPr>
                  <w:r w:rsidRPr="00342100">
                    <w:rPr>
                      <w:rFonts w:eastAsia="Calibri"/>
                      <w:szCs w:val="24"/>
                    </w:rPr>
                    <w:t>47,1</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CD22D9" w14:textId="77777777" w:rsidR="00342100" w:rsidRPr="00342100" w:rsidRDefault="00342100" w:rsidP="00342100">
                  <w:pPr>
                    <w:spacing w:line="276" w:lineRule="auto"/>
                    <w:jc w:val="center"/>
                    <w:rPr>
                      <w:rFonts w:eastAsia="Calibri"/>
                      <w:szCs w:val="24"/>
                    </w:rPr>
                  </w:pPr>
                  <w:r w:rsidRPr="00342100">
                    <w:rPr>
                      <w:rFonts w:eastAsia="Calibri"/>
                      <w:szCs w:val="24"/>
                    </w:rPr>
                    <w:t>76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EABDC" w14:textId="77777777" w:rsidR="00342100" w:rsidRPr="00342100" w:rsidRDefault="00342100" w:rsidP="00342100">
                  <w:pPr>
                    <w:spacing w:line="276" w:lineRule="auto"/>
                    <w:jc w:val="center"/>
                    <w:rPr>
                      <w:rFonts w:eastAsia="Calibri"/>
                      <w:szCs w:val="24"/>
                    </w:rPr>
                  </w:pPr>
                  <w:r w:rsidRPr="00342100">
                    <w:rPr>
                      <w:rFonts w:eastAsia="Calibri"/>
                      <w:szCs w:val="24"/>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3E645" w14:textId="77777777" w:rsidR="00342100" w:rsidRPr="00342100" w:rsidRDefault="00342100" w:rsidP="00342100">
                  <w:pPr>
                    <w:spacing w:line="276" w:lineRule="auto"/>
                    <w:jc w:val="center"/>
                    <w:rPr>
                      <w:rFonts w:eastAsia="Calibri"/>
                      <w:szCs w:val="24"/>
                    </w:rPr>
                  </w:pPr>
                  <w:r w:rsidRPr="00342100">
                    <w:rPr>
                      <w:rFonts w:eastAsia="Calibri"/>
                      <w:szCs w:val="24"/>
                    </w:rPr>
                    <w:t>34,7</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5CC9D" w14:textId="77777777" w:rsidR="00342100" w:rsidRPr="00342100" w:rsidRDefault="00342100" w:rsidP="00342100">
                  <w:pPr>
                    <w:spacing w:line="276" w:lineRule="auto"/>
                    <w:jc w:val="center"/>
                    <w:rPr>
                      <w:rFonts w:eastAsia="Calibri"/>
                      <w:szCs w:val="24"/>
                    </w:rPr>
                  </w:pPr>
                  <w:r w:rsidRPr="00342100">
                    <w:rPr>
                      <w:rFonts w:eastAsia="Calibri"/>
                      <w:szCs w:val="24"/>
                    </w:rPr>
                    <w:t xml:space="preserve">46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7A44A" w14:textId="77777777" w:rsidR="00342100" w:rsidRPr="00342100" w:rsidRDefault="00342100" w:rsidP="00342100">
                  <w:pPr>
                    <w:spacing w:line="276" w:lineRule="auto"/>
                    <w:jc w:val="center"/>
                    <w:rPr>
                      <w:rFonts w:eastAsia="Calibri"/>
                      <w:szCs w:val="24"/>
                    </w:rPr>
                  </w:pPr>
                  <w:r w:rsidRPr="00342100">
                    <w:rPr>
                      <w:rFonts w:eastAsia="Calibri"/>
                      <w:szCs w:val="24"/>
                    </w:rPr>
                    <w:t>67</w:t>
                  </w:r>
                </w:p>
              </w:tc>
            </w:tr>
            <w:tr w:rsidR="00342100" w:rsidRPr="00342100" w14:paraId="784A1498" w14:textId="77777777" w:rsidTr="0083433C">
              <w:trPr>
                <w:trHeight w:val="295"/>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76B1C" w14:textId="77777777" w:rsidR="00342100" w:rsidRPr="00342100" w:rsidRDefault="00342100" w:rsidP="00342100">
                  <w:pPr>
                    <w:spacing w:line="276" w:lineRule="auto"/>
                    <w:rPr>
                      <w:rFonts w:eastAsia="Calibri"/>
                      <w:szCs w:val="24"/>
                    </w:rPr>
                  </w:pPr>
                  <w:r w:rsidRPr="00342100">
                    <w:rPr>
                      <w:rFonts w:eastAsia="Calibri"/>
                      <w:szCs w:val="24"/>
                    </w:rPr>
                    <w:t>Istorija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44E085" w14:textId="77777777" w:rsidR="00342100" w:rsidRPr="00342100" w:rsidRDefault="00342100" w:rsidP="00342100">
                  <w:pPr>
                    <w:spacing w:line="276" w:lineRule="auto"/>
                    <w:jc w:val="center"/>
                    <w:rPr>
                      <w:rFonts w:eastAsia="Calibri"/>
                      <w:szCs w:val="24"/>
                    </w:rPr>
                  </w:pPr>
                  <w:r w:rsidRPr="00342100">
                    <w:rPr>
                      <w:rFonts w:eastAsia="Calibri"/>
                      <w:szCs w:val="24"/>
                    </w:rPr>
                    <w:t>48,83</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6635DD" w14:textId="77777777" w:rsidR="00342100" w:rsidRPr="00342100" w:rsidRDefault="00342100" w:rsidP="00342100">
                  <w:pPr>
                    <w:spacing w:line="276" w:lineRule="auto"/>
                    <w:jc w:val="center"/>
                    <w:rPr>
                      <w:rFonts w:eastAsia="Calibri"/>
                      <w:szCs w:val="24"/>
                    </w:rPr>
                  </w:pPr>
                  <w:r w:rsidRPr="00342100">
                    <w:rPr>
                      <w:rFonts w:eastAsia="Calibri"/>
                      <w:szCs w:val="24"/>
                    </w:rPr>
                    <w:t>75,25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D60B0" w14:textId="77777777" w:rsidR="00342100" w:rsidRPr="00342100" w:rsidRDefault="00342100" w:rsidP="00342100">
                  <w:pPr>
                    <w:spacing w:line="276" w:lineRule="auto"/>
                    <w:jc w:val="center"/>
                    <w:rPr>
                      <w:rFonts w:eastAsia="Calibri"/>
                      <w:szCs w:val="24"/>
                    </w:rPr>
                  </w:pPr>
                  <w:r w:rsidRPr="00342100">
                    <w:rPr>
                      <w:rFonts w:eastAsia="Calibri"/>
                      <w:szCs w:val="24"/>
                    </w:rPr>
                    <w:t>49,25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30E16" w14:textId="77777777" w:rsidR="00342100" w:rsidRPr="00342100" w:rsidRDefault="00342100" w:rsidP="00342100">
                  <w:pPr>
                    <w:spacing w:line="276" w:lineRule="auto"/>
                    <w:jc w:val="center"/>
                    <w:rPr>
                      <w:rFonts w:eastAsia="Calibri"/>
                      <w:szCs w:val="24"/>
                    </w:rPr>
                  </w:pPr>
                  <w:r w:rsidRPr="00342100">
                    <w:rPr>
                      <w:rFonts w:eastAsia="Calibri"/>
                      <w:szCs w:val="24"/>
                    </w:rPr>
                    <w:t>54,8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04D24" w14:textId="77777777" w:rsidR="00342100" w:rsidRPr="00342100" w:rsidRDefault="00342100" w:rsidP="00342100">
                  <w:pPr>
                    <w:spacing w:line="276" w:lineRule="auto"/>
                    <w:jc w:val="center"/>
                    <w:rPr>
                      <w:rFonts w:eastAsia="Calibri"/>
                      <w:szCs w:val="24"/>
                    </w:rPr>
                  </w:pPr>
                  <w:r w:rsidRPr="00342100">
                    <w:rPr>
                      <w:rFonts w:eastAsia="Calibri"/>
                      <w:szCs w:val="24"/>
                    </w:rPr>
                    <w:t xml:space="preserve">36,6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C2E54" w14:textId="77777777" w:rsidR="00342100" w:rsidRPr="00342100" w:rsidRDefault="00342100" w:rsidP="00342100">
                  <w:pPr>
                    <w:spacing w:line="276" w:lineRule="auto"/>
                    <w:jc w:val="center"/>
                    <w:rPr>
                      <w:rFonts w:eastAsia="Calibri"/>
                      <w:szCs w:val="24"/>
                    </w:rPr>
                  </w:pPr>
                  <w:r w:rsidRPr="00342100">
                    <w:rPr>
                      <w:rFonts w:eastAsia="Calibri"/>
                      <w:szCs w:val="24"/>
                    </w:rPr>
                    <w:t>41,75</w:t>
                  </w:r>
                </w:p>
              </w:tc>
            </w:tr>
            <w:tr w:rsidR="00342100" w:rsidRPr="00342100" w14:paraId="5E5367D1" w14:textId="77777777" w:rsidTr="0083433C">
              <w:trPr>
                <w:trHeight w:val="295"/>
              </w:trPr>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50161" w14:textId="77777777" w:rsidR="00342100" w:rsidRPr="00342100" w:rsidRDefault="00342100" w:rsidP="00342100">
                  <w:pPr>
                    <w:spacing w:line="276" w:lineRule="auto"/>
                    <w:rPr>
                      <w:rFonts w:eastAsia="Calibri"/>
                      <w:szCs w:val="24"/>
                    </w:rPr>
                  </w:pPr>
                  <w:r w:rsidRPr="00342100">
                    <w:rPr>
                      <w:rFonts w:eastAsia="Calibri"/>
                      <w:szCs w:val="24"/>
                    </w:rPr>
                    <w:t>Geografija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12D14F" w14:textId="77777777" w:rsidR="00342100" w:rsidRPr="00342100" w:rsidRDefault="00342100" w:rsidP="00342100">
                  <w:pPr>
                    <w:spacing w:line="276" w:lineRule="auto"/>
                    <w:jc w:val="center"/>
                    <w:rPr>
                      <w:rFonts w:eastAsia="Calibri"/>
                      <w:szCs w:val="24"/>
                    </w:rPr>
                  </w:pPr>
                  <w:r w:rsidRPr="00342100">
                    <w:rPr>
                      <w:rFonts w:eastAsia="Calibri"/>
                      <w:szCs w:val="24"/>
                    </w:rPr>
                    <w:t>45,85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F4B331" w14:textId="77777777" w:rsidR="00342100" w:rsidRPr="00342100" w:rsidRDefault="00342100" w:rsidP="00342100">
                  <w:pPr>
                    <w:spacing w:line="276" w:lineRule="auto"/>
                    <w:jc w:val="center"/>
                    <w:rPr>
                      <w:rFonts w:eastAsia="Calibri"/>
                      <w:szCs w:val="24"/>
                    </w:rPr>
                  </w:pPr>
                  <w:r w:rsidRPr="00342100">
                    <w:rPr>
                      <w:rFonts w:eastAsia="Calibri"/>
                      <w:szCs w:val="24"/>
                    </w:rPr>
                    <w:t>36,25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B436D" w14:textId="77777777" w:rsidR="00342100" w:rsidRPr="00342100" w:rsidRDefault="00342100" w:rsidP="00342100">
                  <w:pPr>
                    <w:spacing w:line="276" w:lineRule="auto"/>
                    <w:jc w:val="center"/>
                    <w:rPr>
                      <w:rFonts w:eastAsia="Calibri"/>
                      <w:szCs w:val="24"/>
                    </w:rPr>
                  </w:pPr>
                  <w:r w:rsidRPr="00342100">
                    <w:rPr>
                      <w:rFonts w:eastAsia="Calibri"/>
                      <w:szCs w:val="24"/>
                    </w:rPr>
                    <w:t>27,8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6AAB3" w14:textId="77777777" w:rsidR="00342100" w:rsidRPr="00342100" w:rsidRDefault="00342100" w:rsidP="00342100">
                  <w:pPr>
                    <w:spacing w:line="276" w:lineRule="auto"/>
                    <w:jc w:val="center"/>
                    <w:rPr>
                      <w:rFonts w:eastAsia="Calibri"/>
                      <w:szCs w:val="24"/>
                    </w:rPr>
                  </w:pPr>
                  <w:r w:rsidRPr="00342100">
                    <w:rPr>
                      <w:rFonts w:eastAsia="Calibri"/>
                      <w:szCs w:val="24"/>
                    </w:rPr>
                    <w:t>16</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F89D8" w14:textId="77777777" w:rsidR="00342100" w:rsidRPr="00342100" w:rsidRDefault="00342100" w:rsidP="00342100">
                  <w:pPr>
                    <w:spacing w:line="276" w:lineRule="auto"/>
                    <w:jc w:val="center"/>
                    <w:rPr>
                      <w:rFonts w:eastAsia="Calibri"/>
                      <w:szCs w:val="24"/>
                    </w:rPr>
                  </w:pPr>
                  <w:r w:rsidRPr="00342100">
                    <w:rPr>
                      <w:rFonts w:eastAsia="Calibri"/>
                      <w:szCs w:val="24"/>
                    </w:rPr>
                    <w:t xml:space="preserve">21,7 </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7DDC4" w14:textId="77777777" w:rsidR="00342100" w:rsidRPr="00342100" w:rsidRDefault="00342100" w:rsidP="00342100">
                  <w:pPr>
                    <w:spacing w:line="276" w:lineRule="auto"/>
                    <w:jc w:val="center"/>
                    <w:rPr>
                      <w:rFonts w:eastAsia="Calibri"/>
                      <w:szCs w:val="24"/>
                    </w:rPr>
                  </w:pPr>
                  <w:r w:rsidRPr="00342100">
                    <w:rPr>
                      <w:rFonts w:eastAsia="Calibri"/>
                      <w:szCs w:val="24"/>
                    </w:rPr>
                    <w:t>42</w:t>
                  </w:r>
                </w:p>
              </w:tc>
            </w:tr>
          </w:tbl>
          <w:p w14:paraId="40C29EEF" w14:textId="77777777" w:rsidR="00342100" w:rsidRPr="00342100" w:rsidRDefault="00342100" w:rsidP="00342100">
            <w:pPr>
              <w:pStyle w:val="tekstas"/>
              <w:ind w:firstLine="567"/>
              <w:jc w:val="left"/>
              <w:rPr>
                <w:rFonts w:ascii="Times New Roman" w:hAnsi="Times New Roman" w:cs="Times New Roman"/>
                <w:b/>
                <w:color w:val="FF0000"/>
                <w:sz w:val="24"/>
              </w:rPr>
            </w:pPr>
          </w:p>
          <w:p w14:paraId="055800C8" w14:textId="77777777" w:rsidR="00342100" w:rsidRPr="00342100" w:rsidRDefault="00342100" w:rsidP="00342100">
            <w:pPr>
              <w:autoSpaceDE w:val="0"/>
              <w:spacing w:line="276" w:lineRule="auto"/>
              <w:ind w:firstLine="567"/>
              <w:jc w:val="both"/>
              <w:rPr>
                <w:rFonts w:ascii="Times New Roman" w:hAnsi="Times New Roman" w:cs="Times New Roman"/>
                <w:sz w:val="24"/>
                <w:szCs w:val="24"/>
              </w:rPr>
            </w:pPr>
            <w:r w:rsidRPr="00342100">
              <w:rPr>
                <w:rFonts w:ascii="Times New Roman" w:hAnsi="Times New Roman" w:cs="Times New Roman"/>
                <w:sz w:val="24"/>
                <w:szCs w:val="24"/>
              </w:rPr>
              <w:t xml:space="preserve">Gimnaziją baigė 13 abiturientų, visi gavo brandos atestatus. Valstybinius egzaminus laikė visi mokiniai. Iš viso laikė 7 mokyklinius egzaminus ir 45 valstybinius egzaminus. Aukščiausi pasiekimai </w:t>
            </w:r>
            <w:r w:rsidRPr="00342100">
              <w:rPr>
                <w:rFonts w:ascii="Times New Roman" w:eastAsia="Calibri" w:hAnsi="Times New Roman" w:cs="Times New Roman"/>
                <w:sz w:val="24"/>
                <w:szCs w:val="24"/>
              </w:rPr>
              <w:t>(86 ir daugiau balų) iš istorijos, IT, biologijos, lietuvių k., anglų k., rusų k.  Net septynių abiturientų VBE rezultatų vidurkiai yra daugiau negu 50. Didžiausias balų vidurkis R. Pesliakaitės – 84,2. Bendras visų laikytų VBE rezultatų vidurkis – 53,53.</w:t>
            </w:r>
            <w:r w:rsidRPr="00342100">
              <w:rPr>
                <w:rFonts w:ascii="Times New Roman" w:hAnsi="Times New Roman" w:cs="Times New Roman"/>
                <w:sz w:val="24"/>
                <w:szCs w:val="24"/>
              </w:rPr>
              <w:t xml:space="preserve"> Net 7 VBE mūsų gimnazijos vidurkiai aukštesni už respublikos vidurkius.</w:t>
            </w:r>
          </w:p>
          <w:p w14:paraId="1C22B6D9" w14:textId="77777777" w:rsidR="00342100" w:rsidRPr="00342100" w:rsidRDefault="00342100" w:rsidP="00342100">
            <w:pPr>
              <w:spacing w:line="276" w:lineRule="auto"/>
              <w:ind w:firstLine="567"/>
              <w:jc w:val="both"/>
              <w:rPr>
                <w:rFonts w:ascii="Times New Roman" w:hAnsi="Times New Roman" w:cs="Times New Roman"/>
                <w:b/>
                <w:sz w:val="24"/>
                <w:szCs w:val="24"/>
              </w:rPr>
            </w:pPr>
          </w:p>
          <w:p w14:paraId="7ACD7387" w14:textId="77777777" w:rsidR="00342100" w:rsidRPr="00342100" w:rsidRDefault="00342100" w:rsidP="00342100">
            <w:pPr>
              <w:spacing w:line="276" w:lineRule="auto"/>
              <w:ind w:firstLine="567"/>
              <w:jc w:val="both"/>
              <w:rPr>
                <w:rFonts w:ascii="Times New Roman" w:hAnsi="Times New Roman" w:cs="Times New Roman"/>
                <w:b/>
                <w:sz w:val="24"/>
                <w:szCs w:val="24"/>
              </w:rPr>
            </w:pPr>
            <w:r w:rsidRPr="00342100">
              <w:rPr>
                <w:rFonts w:ascii="Times New Roman" w:hAnsi="Times New Roman" w:cs="Times New Roman"/>
                <w:b/>
                <w:sz w:val="24"/>
                <w:szCs w:val="24"/>
              </w:rPr>
              <w:t>IV klasės mokinių stojimo rezultatai</w:t>
            </w:r>
          </w:p>
          <w:tbl>
            <w:tblPr>
              <w:tblW w:w="9494" w:type="dxa"/>
              <w:tblInd w:w="652" w:type="dxa"/>
              <w:tblCellMar>
                <w:left w:w="10" w:type="dxa"/>
                <w:right w:w="10" w:type="dxa"/>
              </w:tblCellMar>
              <w:tblLook w:val="0000" w:firstRow="0" w:lastRow="0" w:firstColumn="0" w:lastColumn="0" w:noHBand="0" w:noVBand="0"/>
            </w:tblPr>
            <w:tblGrid>
              <w:gridCol w:w="2329"/>
              <w:gridCol w:w="1635"/>
              <w:gridCol w:w="1908"/>
              <w:gridCol w:w="1630"/>
              <w:gridCol w:w="936"/>
              <w:gridCol w:w="1056"/>
            </w:tblGrid>
            <w:tr w:rsidR="00342100" w:rsidRPr="00342100" w14:paraId="72CC12E5" w14:textId="77777777" w:rsidTr="00B33668">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5F3EF" w14:textId="77777777" w:rsidR="00342100" w:rsidRPr="00342100" w:rsidRDefault="00342100" w:rsidP="00342100">
                  <w:pPr>
                    <w:spacing w:line="276" w:lineRule="auto"/>
                    <w:jc w:val="center"/>
                    <w:rPr>
                      <w:b/>
                      <w:szCs w:val="24"/>
                    </w:rPr>
                  </w:pPr>
                  <w:r w:rsidRPr="00342100">
                    <w:rPr>
                      <w:b/>
                      <w:szCs w:val="24"/>
                    </w:rPr>
                    <w:t>Aukštoji mokykla</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BF542" w14:textId="77777777" w:rsidR="00342100" w:rsidRPr="00342100" w:rsidRDefault="00342100" w:rsidP="00342100">
                  <w:pPr>
                    <w:spacing w:line="276" w:lineRule="auto"/>
                    <w:jc w:val="center"/>
                    <w:rPr>
                      <w:b/>
                      <w:szCs w:val="24"/>
                    </w:rPr>
                  </w:pPr>
                  <w:r w:rsidRPr="00342100">
                    <w:rPr>
                      <w:b/>
                      <w:szCs w:val="24"/>
                    </w:rPr>
                    <w:t>Kolegija</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CD23A" w14:textId="77777777" w:rsidR="00342100" w:rsidRPr="00342100" w:rsidRDefault="00342100" w:rsidP="00342100">
                  <w:pPr>
                    <w:spacing w:line="276" w:lineRule="auto"/>
                    <w:jc w:val="center"/>
                    <w:rPr>
                      <w:b/>
                      <w:szCs w:val="24"/>
                    </w:rPr>
                  </w:pPr>
                  <w:r w:rsidRPr="00342100">
                    <w:rPr>
                      <w:b/>
                      <w:szCs w:val="24"/>
                    </w:rPr>
                    <w:t>Profesinė mokykla, kursai</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9A819" w14:textId="77777777" w:rsidR="00342100" w:rsidRPr="00342100" w:rsidRDefault="00342100" w:rsidP="00342100">
                  <w:pPr>
                    <w:spacing w:line="276" w:lineRule="auto"/>
                    <w:jc w:val="center"/>
                    <w:rPr>
                      <w:b/>
                      <w:szCs w:val="24"/>
                    </w:rPr>
                  </w:pPr>
                  <w:r w:rsidRPr="00342100">
                    <w:rPr>
                      <w:b/>
                      <w:szCs w:val="24"/>
                    </w:rPr>
                    <w:t>Tarnauja kariuomenėje</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2CDA7" w14:textId="77777777" w:rsidR="00342100" w:rsidRPr="00342100" w:rsidRDefault="00342100" w:rsidP="00342100">
                  <w:pPr>
                    <w:spacing w:line="276" w:lineRule="auto"/>
                    <w:jc w:val="center"/>
                    <w:rPr>
                      <w:b/>
                      <w:szCs w:val="24"/>
                    </w:rPr>
                  </w:pPr>
                  <w:r w:rsidRPr="00342100">
                    <w:rPr>
                      <w:b/>
                      <w:szCs w:val="24"/>
                    </w:rPr>
                    <w:t xml:space="preserve">Dirba </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86233" w14:textId="77777777" w:rsidR="00342100" w:rsidRPr="00342100" w:rsidRDefault="00342100" w:rsidP="00342100">
                  <w:pPr>
                    <w:spacing w:line="276" w:lineRule="auto"/>
                    <w:jc w:val="center"/>
                    <w:rPr>
                      <w:b/>
                      <w:szCs w:val="24"/>
                    </w:rPr>
                  </w:pPr>
                  <w:r w:rsidRPr="00342100">
                    <w:rPr>
                      <w:b/>
                      <w:szCs w:val="24"/>
                    </w:rPr>
                    <w:t>Nedirba</w:t>
                  </w:r>
                </w:p>
              </w:tc>
            </w:tr>
            <w:tr w:rsidR="00342100" w:rsidRPr="00342100" w14:paraId="5E2122A3" w14:textId="77777777" w:rsidTr="00B33668">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DC944" w14:textId="77777777" w:rsidR="00342100" w:rsidRPr="00342100" w:rsidRDefault="00342100" w:rsidP="00342100">
                  <w:pPr>
                    <w:spacing w:line="276" w:lineRule="auto"/>
                    <w:jc w:val="center"/>
                    <w:rPr>
                      <w:szCs w:val="24"/>
                    </w:rPr>
                  </w:pPr>
                  <w:r w:rsidRPr="00342100">
                    <w:rPr>
                      <w:szCs w:val="24"/>
                    </w:rPr>
                    <w:t>6</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E2BC" w14:textId="77777777" w:rsidR="00342100" w:rsidRPr="00342100" w:rsidRDefault="00342100" w:rsidP="00342100">
                  <w:pPr>
                    <w:spacing w:line="276" w:lineRule="auto"/>
                    <w:jc w:val="center"/>
                    <w:rPr>
                      <w:szCs w:val="24"/>
                    </w:rPr>
                  </w:pPr>
                  <w:r w:rsidRPr="00342100">
                    <w:rPr>
                      <w:szCs w:val="24"/>
                    </w:rPr>
                    <w:t>2</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D2682" w14:textId="77777777" w:rsidR="00342100" w:rsidRPr="00342100" w:rsidRDefault="00342100" w:rsidP="00342100">
                  <w:pPr>
                    <w:spacing w:line="276" w:lineRule="auto"/>
                    <w:jc w:val="center"/>
                    <w:rPr>
                      <w:szCs w:val="24"/>
                    </w:rPr>
                  </w:pPr>
                  <w:r w:rsidRPr="00342100">
                    <w:rPr>
                      <w:szCs w:val="24"/>
                    </w:rPr>
                    <w:t>3</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B0566" w14:textId="77777777" w:rsidR="00342100" w:rsidRPr="00342100" w:rsidRDefault="00342100" w:rsidP="00342100">
                  <w:pPr>
                    <w:spacing w:line="276" w:lineRule="auto"/>
                    <w:jc w:val="center"/>
                    <w:rPr>
                      <w:szCs w:val="24"/>
                    </w:rPr>
                  </w:pPr>
                  <w:r w:rsidRPr="00342100">
                    <w:rPr>
                      <w:szCs w:val="24"/>
                    </w:rP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C80F" w14:textId="77777777" w:rsidR="00342100" w:rsidRPr="00342100" w:rsidRDefault="00342100" w:rsidP="00342100">
                  <w:pPr>
                    <w:spacing w:line="276" w:lineRule="auto"/>
                    <w:jc w:val="center"/>
                    <w:rPr>
                      <w:szCs w:val="24"/>
                    </w:rPr>
                  </w:pPr>
                  <w:r w:rsidRPr="00342100">
                    <w:rPr>
                      <w:szCs w:val="24"/>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D585" w14:textId="77777777" w:rsidR="00342100" w:rsidRPr="00342100" w:rsidRDefault="00342100" w:rsidP="00342100">
                  <w:pPr>
                    <w:spacing w:line="276" w:lineRule="auto"/>
                    <w:jc w:val="center"/>
                    <w:rPr>
                      <w:szCs w:val="24"/>
                    </w:rPr>
                  </w:pPr>
                  <w:r w:rsidRPr="00342100">
                    <w:rPr>
                      <w:szCs w:val="24"/>
                    </w:rPr>
                    <w:t>2</w:t>
                  </w:r>
                </w:p>
              </w:tc>
            </w:tr>
          </w:tbl>
          <w:p w14:paraId="383AA075" w14:textId="77777777" w:rsidR="00307307" w:rsidRPr="00342100" w:rsidRDefault="00307307" w:rsidP="0083433C">
            <w:pPr>
              <w:jc w:val="both"/>
              <w:rPr>
                <w:rFonts w:ascii="Times New Roman" w:hAnsi="Times New Roman" w:cs="Times New Roman"/>
                <w:color w:val="FF0000"/>
                <w:sz w:val="24"/>
                <w:szCs w:val="24"/>
                <w:lang w:eastAsia="lt-LT"/>
              </w:rPr>
            </w:pPr>
          </w:p>
          <w:p w14:paraId="3C2A68CB" w14:textId="77777777" w:rsidR="00053A99" w:rsidRPr="00053A99" w:rsidRDefault="00053A99" w:rsidP="00C85059">
            <w:pPr>
              <w:spacing w:line="276" w:lineRule="auto"/>
              <w:ind w:firstLine="600"/>
              <w:jc w:val="both"/>
              <w:rPr>
                <w:rFonts w:ascii="Times New Roman" w:eastAsia="Calibri" w:hAnsi="Times New Roman" w:cs="Times New Roman"/>
                <w:sz w:val="24"/>
                <w:szCs w:val="24"/>
              </w:rPr>
            </w:pPr>
            <w:r w:rsidRPr="00053A99">
              <w:rPr>
                <w:rFonts w:ascii="Times New Roman" w:eastAsia="Calibri" w:hAnsi="Times New Roman" w:cs="Times New Roman"/>
                <w:b/>
                <w:sz w:val="24"/>
                <w:szCs w:val="24"/>
              </w:rPr>
              <w:t>Dalyvavimas olimpiadose</w:t>
            </w:r>
          </w:p>
          <w:p w14:paraId="094CCF41" w14:textId="2D152CC5" w:rsidR="00053A99" w:rsidRPr="00053A99" w:rsidRDefault="00053A99" w:rsidP="00C85059">
            <w:pPr>
              <w:spacing w:line="276" w:lineRule="auto"/>
              <w:ind w:firstLine="567"/>
              <w:jc w:val="both"/>
              <w:rPr>
                <w:rFonts w:ascii="Times New Roman" w:eastAsia="Calibri" w:hAnsi="Times New Roman" w:cs="Times New Roman"/>
                <w:sz w:val="24"/>
                <w:szCs w:val="24"/>
              </w:rPr>
            </w:pPr>
            <w:r w:rsidRPr="00053A99">
              <w:rPr>
                <w:rFonts w:ascii="Times New Roman" w:eastAsia="Calibri" w:hAnsi="Times New Roman" w:cs="Times New Roman"/>
                <w:sz w:val="24"/>
                <w:szCs w:val="24"/>
              </w:rPr>
              <w:t>Molėtų rajono olimpiadose dalyvavo 5-8; I-IV klasių mokiniai. Olimpiados vyko nuotoliniu būdu. Pradinių klasių mokiniams olimpiados nebuvo organizuotos.</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Iš 97 mokinių (5-8, I-IV kl.) 16  mokinių (2019-2020 m.m. 16 mokinių)  dalyvavo 10 rajono olimpiadų (iš viso 30 dalyvavimų), t.y. skirtingas olimpiadas atstovavo 31 proc. mokinių (2019-2020 m.m. b</w:t>
            </w:r>
            <w:r w:rsidR="003F0F40">
              <w:rPr>
                <w:rFonts w:ascii="Times New Roman" w:eastAsia="Calibri" w:hAnsi="Times New Roman" w:cs="Times New Roman"/>
                <w:sz w:val="24"/>
                <w:szCs w:val="24"/>
              </w:rPr>
              <w:t>uvo 16 proc. dėl pandemijos). 11</w:t>
            </w:r>
            <w:r w:rsidRPr="00053A99">
              <w:rPr>
                <w:rFonts w:ascii="Times New Roman" w:eastAsia="Calibri" w:hAnsi="Times New Roman" w:cs="Times New Roman"/>
                <w:sz w:val="24"/>
                <w:szCs w:val="24"/>
              </w:rPr>
              <w:t xml:space="preserve"> </w:t>
            </w:r>
            <w:r w:rsidR="003F0F40">
              <w:rPr>
                <w:rFonts w:ascii="Times New Roman" w:eastAsia="Calibri" w:hAnsi="Times New Roman" w:cs="Times New Roman"/>
                <w:sz w:val="24"/>
                <w:szCs w:val="24"/>
              </w:rPr>
              <w:t>Giedraičių ir 1 Joniškio mokinys</w:t>
            </w:r>
            <w:r w:rsidRPr="00053A99">
              <w:rPr>
                <w:rFonts w:ascii="Times New Roman" w:eastAsia="Calibri" w:hAnsi="Times New Roman" w:cs="Times New Roman"/>
                <w:sz w:val="24"/>
                <w:szCs w:val="24"/>
              </w:rPr>
              <w:t xml:space="preserve"> tapo prizininkais, t.y. 36,6 proc. nuo dalyvavusių (pernai 70 proc.</w:t>
            </w:r>
            <w:r w:rsidR="003F0F40">
              <w:rPr>
                <w:rFonts w:ascii="Times New Roman" w:eastAsia="Calibri" w:hAnsi="Times New Roman" w:cs="Times New Roman"/>
                <w:sz w:val="24"/>
                <w:szCs w:val="24"/>
              </w:rPr>
              <w:t xml:space="preserve"> Giedraičių</w:t>
            </w:r>
            <w:r w:rsidRPr="00053A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IT olimpiadoje II vieta;</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biologijos olimpiadoje II</w:t>
            </w:r>
            <w:r>
              <w:rPr>
                <w:rFonts w:ascii="Times New Roman" w:eastAsia="Calibri" w:hAnsi="Times New Roman" w:cs="Times New Roman"/>
                <w:sz w:val="24"/>
                <w:szCs w:val="24"/>
              </w:rPr>
              <w:t xml:space="preserve"> ir III</w:t>
            </w:r>
            <w:r w:rsidRPr="00053A99">
              <w:rPr>
                <w:rFonts w:ascii="Times New Roman" w:eastAsia="Calibri" w:hAnsi="Times New Roman" w:cs="Times New Roman"/>
                <w:sz w:val="24"/>
                <w:szCs w:val="24"/>
              </w:rPr>
              <w:t> </w:t>
            </w:r>
            <w:r>
              <w:rPr>
                <w:rFonts w:ascii="Times New Roman" w:eastAsia="Calibri" w:hAnsi="Times New Roman" w:cs="Times New Roman"/>
                <w:sz w:val="24"/>
                <w:szCs w:val="24"/>
              </w:rPr>
              <w:t>vietos</w:t>
            </w:r>
            <w:r w:rsidRPr="00053A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istorijos olimpiadoje I vieta ir atstovavo Molėtų rajoną respublikinėje istorijos olimpiadoje;</w:t>
            </w:r>
            <w:r>
              <w:rPr>
                <w:rFonts w:ascii="Times New Roman" w:eastAsia="Calibri" w:hAnsi="Times New Roman" w:cs="Times New Roman"/>
                <w:sz w:val="24"/>
                <w:szCs w:val="24"/>
              </w:rPr>
              <w:t xml:space="preserve"> 7 kl. </w:t>
            </w:r>
            <w:r w:rsidRPr="00053A99">
              <w:rPr>
                <w:rFonts w:ascii="Times New Roman" w:eastAsia="Calibri" w:hAnsi="Times New Roman" w:cs="Times New Roman"/>
                <w:sz w:val="24"/>
                <w:szCs w:val="24"/>
              </w:rPr>
              <w:t>geografijos olimpiadoje „Mano gaublys“ II vieta;</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II kl. geografijos olimpiadoje „Mano gaublys“ II vieta;</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5 kl. biologijos olimpiadoje II vieta;</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6 kl. biologijos olimpiadoje II vieta;</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7 kl.</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biologijos olimpiadoje II vieta;</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5 kl. matematikos olimpiadoje II vieta;</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7 kl.</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matematikos olimpiadoje II vieta</w:t>
            </w:r>
            <w:r w:rsidR="0046534A">
              <w:rPr>
                <w:rFonts w:ascii="Times New Roman" w:eastAsia="Calibri" w:hAnsi="Times New Roman" w:cs="Times New Roman"/>
                <w:sz w:val="24"/>
                <w:szCs w:val="24"/>
              </w:rPr>
              <w:t>, 8 kl. matematikos olimpiadoje II vieta</w:t>
            </w:r>
            <w:r w:rsidRPr="00053A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53A99">
              <w:rPr>
                <w:rFonts w:ascii="Times New Roman" w:eastAsia="Calibri" w:hAnsi="Times New Roman" w:cs="Times New Roman"/>
                <w:sz w:val="24"/>
                <w:szCs w:val="24"/>
              </w:rPr>
              <w:t>Sporto varžybos dėl karantino nevyko.</w:t>
            </w:r>
          </w:p>
          <w:p w14:paraId="62B7B22C" w14:textId="77777777" w:rsidR="00307307" w:rsidRPr="00B87F97" w:rsidRDefault="00307307" w:rsidP="00D42E99">
            <w:pPr>
              <w:jc w:val="both"/>
              <w:rPr>
                <w:rFonts w:ascii="Times New Roman" w:hAnsi="Times New Roman" w:cs="Times New Roman"/>
                <w:color w:val="FF0000"/>
                <w:szCs w:val="24"/>
                <w:lang w:eastAsia="lt-LT"/>
              </w:rPr>
            </w:pPr>
          </w:p>
        </w:tc>
      </w:tr>
    </w:tbl>
    <w:p w14:paraId="55E4C128" w14:textId="77777777" w:rsidR="00B71EB0" w:rsidRDefault="00B71EB0" w:rsidP="00B71EB0">
      <w:pPr>
        <w:rPr>
          <w:bCs/>
          <w:szCs w:val="24"/>
          <w:lang w:eastAsia="lt-LT"/>
        </w:rPr>
      </w:pPr>
    </w:p>
    <w:p w14:paraId="13719D44" w14:textId="77777777" w:rsidR="00B71EB0" w:rsidRDefault="00B71EB0" w:rsidP="00B71EB0">
      <w:pPr>
        <w:rPr>
          <w:bCs/>
          <w:szCs w:val="24"/>
          <w:lang w:eastAsia="lt-LT"/>
        </w:rPr>
      </w:pPr>
    </w:p>
    <w:p w14:paraId="6AB0B60D" w14:textId="77777777" w:rsidR="00B71EB0" w:rsidRDefault="00B71EB0" w:rsidP="00B71EB0">
      <w:pPr>
        <w:rPr>
          <w:bCs/>
          <w:szCs w:val="24"/>
          <w:lang w:eastAsia="lt-LT"/>
        </w:rPr>
      </w:pPr>
    </w:p>
    <w:p w14:paraId="6B72E6E5" w14:textId="54AF788E" w:rsidR="00B71EB0" w:rsidRPr="00B71EB0" w:rsidRDefault="00B71EB0" w:rsidP="00B71EB0">
      <w:pPr>
        <w:rPr>
          <w:bCs/>
          <w:szCs w:val="24"/>
          <w:lang w:eastAsia="lt-LT"/>
        </w:rPr>
      </w:pPr>
      <w:r>
        <w:rPr>
          <w:bCs/>
          <w:szCs w:val="24"/>
          <w:lang w:eastAsia="lt-LT"/>
        </w:rPr>
        <w:t>Direktorė                                                                                                                                                                                                                          Irina Žiupkienė</w:t>
      </w:r>
    </w:p>
    <w:sectPr w:rsidR="00B71EB0" w:rsidRPr="00B71EB0" w:rsidSect="003F0D01">
      <w:pgSz w:w="16838" w:h="11906" w:orient="landscape"/>
      <w:pgMar w:top="709" w:right="567" w:bottom="567" w:left="567"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B5448"/>
    <w:multiLevelType w:val="hybridMultilevel"/>
    <w:tmpl w:val="3806C4A8"/>
    <w:lvl w:ilvl="0" w:tplc="66A8BFC6">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5B2F6922"/>
    <w:multiLevelType w:val="multilevel"/>
    <w:tmpl w:val="2FA0983E"/>
    <w:styleLink w:val="LFO1"/>
    <w:lvl w:ilvl="0">
      <w:start w:val="1"/>
      <w:numFmt w:val="decimal"/>
      <w:pStyle w:val="num1"/>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07"/>
    <w:rsid w:val="0001294B"/>
    <w:rsid w:val="00024971"/>
    <w:rsid w:val="00031960"/>
    <w:rsid w:val="00053A99"/>
    <w:rsid w:val="0006491B"/>
    <w:rsid w:val="00073E3C"/>
    <w:rsid w:val="000B6DAF"/>
    <w:rsid w:val="000D56C8"/>
    <w:rsid w:val="0011149D"/>
    <w:rsid w:val="00116D06"/>
    <w:rsid w:val="00153959"/>
    <w:rsid w:val="001C5F30"/>
    <w:rsid w:val="001D43E5"/>
    <w:rsid w:val="001E5099"/>
    <w:rsid w:val="00244A06"/>
    <w:rsid w:val="002506FB"/>
    <w:rsid w:val="0025797D"/>
    <w:rsid w:val="0026335A"/>
    <w:rsid w:val="002B2A8A"/>
    <w:rsid w:val="00307307"/>
    <w:rsid w:val="003148E1"/>
    <w:rsid w:val="00342100"/>
    <w:rsid w:val="003459D8"/>
    <w:rsid w:val="003A06CE"/>
    <w:rsid w:val="003B2CE1"/>
    <w:rsid w:val="003E72B0"/>
    <w:rsid w:val="003F0D01"/>
    <w:rsid w:val="003F0F40"/>
    <w:rsid w:val="00426000"/>
    <w:rsid w:val="00436411"/>
    <w:rsid w:val="0046534A"/>
    <w:rsid w:val="00482D50"/>
    <w:rsid w:val="004D0BE1"/>
    <w:rsid w:val="004E117F"/>
    <w:rsid w:val="004F17BC"/>
    <w:rsid w:val="00523B36"/>
    <w:rsid w:val="00551845"/>
    <w:rsid w:val="00576E45"/>
    <w:rsid w:val="0059047A"/>
    <w:rsid w:val="00591DEE"/>
    <w:rsid w:val="00593B8C"/>
    <w:rsid w:val="00597C97"/>
    <w:rsid w:val="005C5CFA"/>
    <w:rsid w:val="005D2A9E"/>
    <w:rsid w:val="005F2AF6"/>
    <w:rsid w:val="005F7D49"/>
    <w:rsid w:val="0064298E"/>
    <w:rsid w:val="0066297D"/>
    <w:rsid w:val="00663DA8"/>
    <w:rsid w:val="00675A84"/>
    <w:rsid w:val="00683266"/>
    <w:rsid w:val="006C0AEA"/>
    <w:rsid w:val="006C449A"/>
    <w:rsid w:val="006C7EBC"/>
    <w:rsid w:val="006D7797"/>
    <w:rsid w:val="006E0844"/>
    <w:rsid w:val="006E7425"/>
    <w:rsid w:val="00701911"/>
    <w:rsid w:val="00774224"/>
    <w:rsid w:val="007A5326"/>
    <w:rsid w:val="007B2AED"/>
    <w:rsid w:val="007B6114"/>
    <w:rsid w:val="007E6303"/>
    <w:rsid w:val="0080375E"/>
    <w:rsid w:val="00810729"/>
    <w:rsid w:val="0083433C"/>
    <w:rsid w:val="00892D83"/>
    <w:rsid w:val="008E2E52"/>
    <w:rsid w:val="009156D2"/>
    <w:rsid w:val="009171F6"/>
    <w:rsid w:val="00927F22"/>
    <w:rsid w:val="00942D0F"/>
    <w:rsid w:val="0094476C"/>
    <w:rsid w:val="00990F43"/>
    <w:rsid w:val="009B033F"/>
    <w:rsid w:val="009B20B9"/>
    <w:rsid w:val="009D4B82"/>
    <w:rsid w:val="009F4FF6"/>
    <w:rsid w:val="00A072FF"/>
    <w:rsid w:val="00AA3C22"/>
    <w:rsid w:val="00AA50F1"/>
    <w:rsid w:val="00AB1125"/>
    <w:rsid w:val="00AE7CF2"/>
    <w:rsid w:val="00B1276F"/>
    <w:rsid w:val="00B33668"/>
    <w:rsid w:val="00B47195"/>
    <w:rsid w:val="00B62295"/>
    <w:rsid w:val="00B648C6"/>
    <w:rsid w:val="00B71CE5"/>
    <w:rsid w:val="00B71EB0"/>
    <w:rsid w:val="00B87F97"/>
    <w:rsid w:val="00B940A5"/>
    <w:rsid w:val="00BA65DD"/>
    <w:rsid w:val="00BB4F21"/>
    <w:rsid w:val="00BD22B9"/>
    <w:rsid w:val="00C2065B"/>
    <w:rsid w:val="00C242FF"/>
    <w:rsid w:val="00C54079"/>
    <w:rsid w:val="00C85059"/>
    <w:rsid w:val="00C85C04"/>
    <w:rsid w:val="00CF11BC"/>
    <w:rsid w:val="00D42E99"/>
    <w:rsid w:val="00DA2D89"/>
    <w:rsid w:val="00DB4327"/>
    <w:rsid w:val="00DE1742"/>
    <w:rsid w:val="00DE599B"/>
    <w:rsid w:val="00DE75A5"/>
    <w:rsid w:val="00DF7C91"/>
    <w:rsid w:val="00E04A85"/>
    <w:rsid w:val="00E61769"/>
    <w:rsid w:val="00E66D36"/>
    <w:rsid w:val="00EA2997"/>
    <w:rsid w:val="00EE1B53"/>
    <w:rsid w:val="00F2484A"/>
    <w:rsid w:val="00F301B8"/>
    <w:rsid w:val="00F6053B"/>
    <w:rsid w:val="00F63E08"/>
    <w:rsid w:val="00F84D19"/>
    <w:rsid w:val="00F96D90"/>
    <w:rsid w:val="00FB169A"/>
    <w:rsid w:val="00FE30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1B3F"/>
  <w15:chartTrackingRefBased/>
  <w15:docId w15:val="{F4CC9B1C-9E4F-4008-B74C-D287FF06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7307"/>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qFormat/>
    <w:rsid w:val="00307307"/>
    <w:pPr>
      <w:spacing w:after="0" w:line="240" w:lineRule="auto"/>
    </w:pPr>
    <w:rPr>
      <w:rFonts w:eastAsia="Calibri"/>
      <w:color w:val="000000"/>
    </w:rPr>
  </w:style>
  <w:style w:type="paragraph" w:customStyle="1" w:styleId="TableContents">
    <w:name w:val="Table Contents"/>
    <w:basedOn w:val="prastasis"/>
    <w:qFormat/>
    <w:rsid w:val="00307307"/>
    <w:pPr>
      <w:suppressLineNumbers/>
    </w:pPr>
  </w:style>
  <w:style w:type="table" w:styleId="Lentelstinklelis">
    <w:name w:val="Table Grid"/>
    <w:basedOn w:val="prastojilentel"/>
    <w:uiPriority w:val="39"/>
    <w:rsid w:val="0030730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osantrat2">
    <w:name w:val="Temos antraštė #2_"/>
    <w:basedOn w:val="Numatytasispastraiposriftas"/>
    <w:link w:val="Temosantrat20"/>
    <w:uiPriority w:val="99"/>
    <w:qFormat/>
    <w:locked/>
    <w:rsid w:val="00591DEE"/>
    <w:rPr>
      <w:shd w:val="clear" w:color="auto" w:fill="FFFFFF"/>
    </w:rPr>
  </w:style>
  <w:style w:type="paragraph" w:customStyle="1" w:styleId="Temosantrat20">
    <w:name w:val="Temos antraštė #2"/>
    <w:basedOn w:val="prastasis"/>
    <w:link w:val="Temosantrat2"/>
    <w:uiPriority w:val="99"/>
    <w:qFormat/>
    <w:rsid w:val="00591DEE"/>
    <w:pPr>
      <w:shd w:val="clear" w:color="auto" w:fill="FFFFFF"/>
      <w:spacing w:before="720" w:after="240" w:line="274" w:lineRule="exact"/>
      <w:jc w:val="center"/>
      <w:outlineLvl w:val="1"/>
    </w:pPr>
    <w:rPr>
      <w:rFonts w:eastAsiaTheme="minorHAnsi"/>
      <w:szCs w:val="24"/>
    </w:rPr>
  </w:style>
  <w:style w:type="paragraph" w:customStyle="1" w:styleId="num1">
    <w:name w:val="num1"/>
    <w:basedOn w:val="Sraopastraipa"/>
    <w:rsid w:val="00BB4F21"/>
    <w:pPr>
      <w:numPr>
        <w:numId w:val="1"/>
      </w:numPr>
      <w:suppressAutoHyphens/>
      <w:autoSpaceDN w:val="0"/>
      <w:spacing w:line="276" w:lineRule="auto"/>
      <w:contextualSpacing w:val="0"/>
      <w:jc w:val="both"/>
      <w:textAlignment w:val="baseline"/>
    </w:pPr>
    <w:rPr>
      <w:szCs w:val="24"/>
      <w:lang w:eastAsia="lt-LT"/>
    </w:rPr>
  </w:style>
  <w:style w:type="numbering" w:customStyle="1" w:styleId="LFO1">
    <w:name w:val="LFO1"/>
    <w:basedOn w:val="Sraonra"/>
    <w:rsid w:val="00BB4F21"/>
    <w:pPr>
      <w:numPr>
        <w:numId w:val="1"/>
      </w:numPr>
    </w:pPr>
  </w:style>
  <w:style w:type="paragraph" w:styleId="Sraopastraipa">
    <w:name w:val="List Paragraph"/>
    <w:basedOn w:val="prastasis"/>
    <w:uiPriority w:val="34"/>
    <w:qFormat/>
    <w:rsid w:val="00BB4F21"/>
    <w:pPr>
      <w:ind w:left="720"/>
      <w:contextualSpacing/>
    </w:pPr>
  </w:style>
  <w:style w:type="paragraph" w:customStyle="1" w:styleId="tekstas">
    <w:name w:val="tekstas"/>
    <w:basedOn w:val="prastasis"/>
    <w:rsid w:val="00342100"/>
    <w:pPr>
      <w:suppressAutoHyphens/>
      <w:autoSpaceDN w:val="0"/>
      <w:spacing w:line="276" w:lineRule="auto"/>
      <w:jc w:val="both"/>
      <w:textAlignment w:val="baseline"/>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5810</Words>
  <Characters>3312</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 / Giedraiciu gimnazija</dc:creator>
  <cp:keywords/>
  <dc:description/>
  <cp:lastModifiedBy>Vytautas Kralikevičius</cp:lastModifiedBy>
  <cp:revision>3</cp:revision>
  <dcterms:created xsi:type="dcterms:W3CDTF">2022-03-15T12:36:00Z</dcterms:created>
  <dcterms:modified xsi:type="dcterms:W3CDTF">2022-03-15T13:51:00Z</dcterms:modified>
</cp:coreProperties>
</file>