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04CE736" w14:textId="7C50374F" w:rsidR="007457B4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7C41F0">
        <w:rPr>
          <w:noProof/>
        </w:rPr>
        <w:t xml:space="preserve">viešajai įstaigai </w:t>
      </w:r>
      <w:r w:rsidR="006615C1">
        <w:rPr>
          <w:noProof/>
        </w:rPr>
        <w:t xml:space="preserve">Molėtų </w:t>
      </w:r>
      <w:r w:rsidR="007C41F0">
        <w:rPr>
          <w:noProof/>
        </w:rPr>
        <w:t>krašto muziejui</w:t>
      </w:r>
      <w:r w:rsidR="006615C1">
        <w:rPr>
          <w:noProof/>
        </w:rPr>
        <w:t xml:space="preserve"> </w:t>
      </w:r>
      <w:r w:rsidR="009F2C46">
        <w:rPr>
          <w:noProof/>
        </w:rPr>
        <w:t>pagal turto patikėjimo sutartį</w:t>
      </w:r>
    </w:p>
    <w:p w14:paraId="2C66BA3A" w14:textId="77777777" w:rsidR="009F2C46" w:rsidRDefault="009F2C46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16737A03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 xml:space="preserve">Tikslas - perduoti </w:t>
      </w:r>
      <w:r w:rsidR="009F2C46">
        <w:t xml:space="preserve">viešajai įstaigai </w:t>
      </w:r>
      <w:r w:rsidRPr="00613706">
        <w:t>Molėtų</w:t>
      </w:r>
      <w:r w:rsidR="009F2C46">
        <w:t xml:space="preserve"> krašto muziejui</w:t>
      </w:r>
      <w:r w:rsidR="00A77B38" w:rsidRPr="00613706">
        <w:t xml:space="preserve"> </w:t>
      </w:r>
      <w:r>
        <w:t xml:space="preserve">(toliau – </w:t>
      </w:r>
      <w:r w:rsidR="009F2C46">
        <w:t>Muziejus</w:t>
      </w:r>
      <w:r>
        <w:t>)</w:t>
      </w:r>
      <w:r w:rsidRPr="00613706">
        <w:t xml:space="preserve"> </w:t>
      </w:r>
      <w:r w:rsidR="009F2C46">
        <w:t xml:space="preserve">pagal patikėjimo sutartį </w:t>
      </w:r>
      <w:r w:rsidRPr="00613706">
        <w:t>savivaldybei nuosavybės teise priklausantį</w:t>
      </w:r>
      <w:r w:rsidR="009A7386">
        <w:t xml:space="preserve"> ir šiuo metu Molėtų rajono savivaldybės administracijos patikėjimo teise valdomą</w:t>
      </w:r>
      <w:r w:rsidR="00853AA9">
        <w:t xml:space="preserve"> </w:t>
      </w:r>
      <w:r w:rsidR="009F2C46">
        <w:t xml:space="preserve">nekilnojamąjį, </w:t>
      </w:r>
      <w:r w:rsidR="00A77B38">
        <w:t>i</w:t>
      </w:r>
      <w:r w:rsidRPr="00613706">
        <w:t xml:space="preserve">lgalaikį </w:t>
      </w:r>
      <w:r w:rsidR="00CE1EB2">
        <w:t xml:space="preserve">ir trumpalaikį </w:t>
      </w:r>
      <w:r w:rsidRPr="00613706">
        <w:t>materialųjį</w:t>
      </w:r>
      <w:r w:rsidR="00361E23">
        <w:t>, nematerialųjį turtą</w:t>
      </w:r>
      <w:r w:rsidRPr="00613706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3E9BD58B" w14:textId="79A58254" w:rsidR="006615C1" w:rsidRDefault="006615C1" w:rsidP="006615C1">
      <w:pPr>
        <w:tabs>
          <w:tab w:val="left" w:pos="993"/>
        </w:tabs>
        <w:spacing w:line="360" w:lineRule="auto"/>
        <w:jc w:val="both"/>
      </w:pPr>
      <w:r>
        <w:tab/>
        <w:t xml:space="preserve">Sprendimu bus nustatyta, </w:t>
      </w:r>
      <w:r w:rsidR="00A9604E">
        <w:t xml:space="preserve">kad </w:t>
      </w:r>
      <w:r w:rsidR="009F2C46">
        <w:t xml:space="preserve">savivaldybės turtas </w:t>
      </w:r>
      <w:r w:rsidR="00A9604E">
        <w:rPr>
          <w:rFonts w:eastAsia="Calibri"/>
        </w:rPr>
        <w:t>bus perduo</w:t>
      </w:r>
      <w:r w:rsidR="00B65FE9">
        <w:rPr>
          <w:rFonts w:eastAsia="Calibri"/>
        </w:rPr>
        <w:t>tas</w:t>
      </w:r>
      <w:r w:rsidR="00A9604E">
        <w:rPr>
          <w:rFonts w:eastAsia="Calibri"/>
        </w:rPr>
        <w:t xml:space="preserve"> </w:t>
      </w:r>
      <w:r w:rsidR="009F2C46">
        <w:rPr>
          <w:rFonts w:eastAsia="Calibri"/>
        </w:rPr>
        <w:t>Muziejui pagal patikėjimo sutartį</w:t>
      </w:r>
      <w:r w:rsidRPr="006615C1">
        <w:rPr>
          <w:rFonts w:eastAsia="Calibri"/>
        </w:rPr>
        <w:t>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6748D43D" w:rsidR="007457B4" w:rsidRPr="00613706" w:rsidRDefault="007457B4" w:rsidP="007457B4">
      <w:pPr>
        <w:spacing w:line="360" w:lineRule="auto"/>
        <w:ind w:firstLine="720"/>
        <w:contextualSpacing/>
        <w:jc w:val="both"/>
      </w:pPr>
      <w:r w:rsidRPr="00613706">
        <w:t xml:space="preserve">Perduotas turtas bus naudojamas </w:t>
      </w:r>
      <w:r w:rsidR="00361E23">
        <w:t>savivaldybės</w:t>
      </w:r>
      <w:r w:rsidR="00CF6B2A">
        <w:t xml:space="preserve"> funkcijoms vykdyti</w:t>
      </w:r>
      <w:r w:rsidRPr="00613706">
        <w:rPr>
          <w:lang w:eastAsia="lt-LT"/>
        </w:rPr>
        <w:t xml:space="preserve">, </w:t>
      </w:r>
      <w:r w:rsidRPr="00613706">
        <w:t>tinkamai apskaitytas, remontuojamas ir prižiūrimas.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7457B4">
      <w:pPr>
        <w:pStyle w:val="Sraopastraipa"/>
        <w:spacing w:line="360" w:lineRule="auto"/>
        <w:ind w:left="0" w:hanging="11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A477CA" w14:textId="0679F692" w:rsidR="00EB049F" w:rsidRPr="00613706" w:rsidRDefault="00EB049F" w:rsidP="00EB049F">
      <w:pPr>
        <w:tabs>
          <w:tab w:val="left" w:pos="709"/>
        </w:tabs>
        <w:spacing w:line="360" w:lineRule="auto"/>
        <w:ind w:firstLine="709"/>
        <w:jc w:val="both"/>
        <w:rPr>
          <w:bCs/>
        </w:rPr>
      </w:pPr>
      <w:r w:rsidRPr="00613706">
        <w:t xml:space="preserve">Perduodamas turtas Molėtų </w:t>
      </w:r>
      <w:r w:rsidRPr="0067043F">
        <w:t xml:space="preserve">rajono savivaldybės </w:t>
      </w:r>
      <w:bookmarkStart w:id="0" w:name="_Hlk82510034"/>
      <w:r w:rsidRPr="0067043F">
        <w:t>turto pripažinimo nereikalingu arba netinkamu (negalimu) naudoti komisijos 202</w:t>
      </w:r>
      <w:r>
        <w:t>2</w:t>
      </w:r>
      <w:r w:rsidRPr="0067043F">
        <w:t xml:space="preserve"> m. </w:t>
      </w:r>
      <w:r>
        <w:t>vasario 14</w:t>
      </w:r>
      <w:r w:rsidRPr="0067043F">
        <w:t xml:space="preserve"> d. </w:t>
      </w:r>
      <w:r w:rsidRPr="0067043F">
        <w:rPr>
          <w:bCs/>
          <w:lang w:eastAsia="lt-LT"/>
        </w:rPr>
        <w:t>nereikaling</w:t>
      </w:r>
      <w:r w:rsidR="009A7386">
        <w:rPr>
          <w:bCs/>
          <w:lang w:eastAsia="lt-LT"/>
        </w:rPr>
        <w:t>o</w:t>
      </w:r>
      <w:r w:rsidRPr="0067043F">
        <w:rPr>
          <w:bCs/>
          <w:lang w:eastAsia="lt-LT"/>
        </w:rPr>
        <w:t xml:space="preserve"> arba netinkam</w:t>
      </w:r>
      <w:r w:rsidR="009A7386">
        <w:rPr>
          <w:bCs/>
          <w:lang w:eastAsia="lt-LT"/>
        </w:rPr>
        <w:t>o</w:t>
      </w:r>
      <w:r w:rsidRPr="0067043F">
        <w:rPr>
          <w:bCs/>
          <w:lang w:eastAsia="lt-LT"/>
        </w:rPr>
        <w:t xml:space="preserve"> (negalim</w:t>
      </w:r>
      <w:r w:rsidR="009A7386">
        <w:rPr>
          <w:bCs/>
          <w:lang w:eastAsia="lt-LT"/>
        </w:rPr>
        <w:t>o</w:t>
      </w:r>
      <w:r w:rsidRPr="0067043F">
        <w:rPr>
          <w:bCs/>
          <w:lang w:eastAsia="lt-LT"/>
        </w:rPr>
        <w:t>) naudoti ilgalaikio materialiojo ir nematerialiojo turto, trumpalaikio turto apžiūros aktu Nr. T21-</w:t>
      </w:r>
      <w:r>
        <w:rPr>
          <w:bCs/>
          <w:lang w:eastAsia="lt-LT"/>
        </w:rPr>
        <w:t>4</w:t>
      </w:r>
      <w:r w:rsidR="00D05185">
        <w:rPr>
          <w:bCs/>
          <w:lang w:eastAsia="lt-LT"/>
        </w:rPr>
        <w:t xml:space="preserve"> ir </w:t>
      </w:r>
      <w:r w:rsidR="00D05185">
        <w:t xml:space="preserve">2022 m. vasario 14 d. </w:t>
      </w:r>
      <w:r w:rsidR="00D05185">
        <w:rPr>
          <w:bCs/>
          <w:lang w:eastAsia="lt-LT"/>
        </w:rPr>
        <w:t>nereikaling</w:t>
      </w:r>
      <w:r w:rsidR="009A7386">
        <w:rPr>
          <w:bCs/>
          <w:lang w:eastAsia="lt-LT"/>
        </w:rPr>
        <w:t>o</w:t>
      </w:r>
      <w:r w:rsidR="00D05185">
        <w:rPr>
          <w:bCs/>
          <w:lang w:eastAsia="lt-LT"/>
        </w:rPr>
        <w:t xml:space="preserve"> arba netinkam</w:t>
      </w:r>
      <w:r w:rsidR="009A7386">
        <w:rPr>
          <w:bCs/>
          <w:lang w:eastAsia="lt-LT"/>
        </w:rPr>
        <w:t>o</w:t>
      </w:r>
      <w:r w:rsidR="00D05185">
        <w:rPr>
          <w:bCs/>
          <w:lang w:eastAsia="lt-LT"/>
        </w:rPr>
        <w:t xml:space="preserve"> (negalim</w:t>
      </w:r>
      <w:r w:rsidR="009A7386">
        <w:rPr>
          <w:bCs/>
          <w:lang w:eastAsia="lt-LT"/>
        </w:rPr>
        <w:t>o</w:t>
      </w:r>
      <w:r w:rsidR="00D05185">
        <w:rPr>
          <w:bCs/>
          <w:lang w:eastAsia="lt-LT"/>
        </w:rPr>
        <w:t>) naudoti nekilnojamojo turto ir kitų nekilnojamųjų daiktų apžiūros pažyma Nr. T21-5</w:t>
      </w:r>
      <w:r w:rsidRPr="0067043F">
        <w:rPr>
          <w:bCs/>
          <w:lang w:eastAsia="lt-LT"/>
        </w:rPr>
        <w:t xml:space="preserve"> </w:t>
      </w:r>
      <w:r w:rsidRPr="0067043F">
        <w:t>pripažintas nereikalingu savivaldybės administracijos veiklai ir pateiktas siūlymas direktoriui dėl turto naudojimo</w:t>
      </w:r>
      <w:bookmarkEnd w:id="0"/>
      <w:r w:rsidRPr="0067043F">
        <w:t xml:space="preserve">. Molėtų rajono savivaldybės </w:t>
      </w:r>
      <w:r w:rsidRPr="007841B7">
        <w:t>administracijos direktoriaus 202</w:t>
      </w:r>
      <w:r w:rsidR="00D05185" w:rsidRPr="007841B7">
        <w:t>2</w:t>
      </w:r>
      <w:r w:rsidRPr="007841B7">
        <w:t xml:space="preserve"> m. </w:t>
      </w:r>
      <w:r w:rsidR="00D05185" w:rsidRPr="007841B7">
        <w:t>vasario 15 d.</w:t>
      </w:r>
      <w:r w:rsidRPr="007841B7">
        <w:t xml:space="preserve"> įsakymu Nr. B6-</w:t>
      </w:r>
      <w:r w:rsidR="007841B7" w:rsidRPr="007841B7">
        <w:t>146</w:t>
      </w:r>
      <w:r w:rsidRPr="007841B7">
        <w:t xml:space="preserve"> „Dėl Molėtų rajono savivaldybės turto pripažinimo nereikalingu</w:t>
      </w:r>
      <w:bookmarkStart w:id="1" w:name="_Hlk82511421"/>
      <w:r w:rsidRPr="007841B7">
        <w:t xml:space="preserve">“ turtas pripažintas nereikalingu savivaldybės administracijos veiklai </w:t>
      </w:r>
      <w:bookmarkEnd w:id="1"/>
      <w:r w:rsidRPr="007841B7">
        <w:t>ir siūlymas Molėtų rajono savivaldybės</w:t>
      </w:r>
      <w:r w:rsidRPr="0067043F">
        <w:t xml:space="preserve"> tarybai nurodytą turtą perduoti </w:t>
      </w:r>
      <w:r w:rsidR="00D05185">
        <w:t xml:space="preserve">VšĮ </w:t>
      </w:r>
      <w:r w:rsidRPr="0067043F">
        <w:t xml:space="preserve">Molėtų </w:t>
      </w:r>
      <w:r w:rsidR="00D05185">
        <w:t xml:space="preserve">krašto muziejui </w:t>
      </w:r>
      <w:r w:rsidRPr="0067043F">
        <w:t>perduot</w:t>
      </w:r>
      <w:r w:rsidR="009A7386">
        <w:t>ų</w:t>
      </w:r>
      <w:r w:rsidRPr="0067043F">
        <w:t xml:space="preserve"> funkcij</w:t>
      </w:r>
      <w:r w:rsidR="009A7386">
        <w:t>ų</w:t>
      </w:r>
      <w:r w:rsidRPr="00613706">
        <w:t xml:space="preserve"> vykdymui</w:t>
      </w:r>
      <w:r w:rsidR="00D05185">
        <w:t>.</w:t>
      </w:r>
    </w:p>
    <w:p w14:paraId="4094204D" w14:textId="77777777" w:rsidR="00EB049F" w:rsidRPr="00613706" w:rsidRDefault="00EB049F" w:rsidP="00EB049F">
      <w:pPr>
        <w:spacing w:line="360" w:lineRule="auto"/>
        <w:ind w:firstLine="709"/>
        <w:contextualSpacing/>
        <w:jc w:val="both"/>
      </w:pPr>
    </w:p>
    <w:p w14:paraId="0DA8125A" w14:textId="77777777" w:rsidR="00EB049F" w:rsidRPr="00613706" w:rsidRDefault="00EB049F" w:rsidP="00EB049F">
      <w:pPr>
        <w:tabs>
          <w:tab w:val="left" w:pos="720"/>
          <w:tab w:val="num" w:pos="3960"/>
        </w:tabs>
        <w:spacing w:line="360" w:lineRule="auto"/>
        <w:jc w:val="both"/>
        <w:rPr>
          <w:noProof/>
          <w:lang w:val="en-GB"/>
        </w:rPr>
      </w:pPr>
    </w:p>
    <w:p w14:paraId="03D4C69D" w14:textId="77777777" w:rsidR="00EB049F" w:rsidRPr="00613706" w:rsidRDefault="00EB049F" w:rsidP="00EB049F">
      <w:pPr>
        <w:tabs>
          <w:tab w:val="left" w:pos="720"/>
          <w:tab w:val="num" w:pos="3960"/>
        </w:tabs>
        <w:spacing w:line="360" w:lineRule="auto"/>
        <w:jc w:val="both"/>
      </w:pPr>
    </w:p>
    <w:p w14:paraId="780E8B3F" w14:textId="14D42631" w:rsidR="007457B4" w:rsidRPr="00613706" w:rsidRDefault="007457B4" w:rsidP="009F2C46">
      <w:pPr>
        <w:tabs>
          <w:tab w:val="left" w:pos="0"/>
          <w:tab w:val="left" w:pos="709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D204" w14:textId="77777777" w:rsidR="005D40A0" w:rsidRDefault="005D40A0" w:rsidP="00E84370">
      <w:r>
        <w:separator/>
      </w:r>
    </w:p>
  </w:endnote>
  <w:endnote w:type="continuationSeparator" w:id="0">
    <w:p w14:paraId="4A815DDA" w14:textId="77777777" w:rsidR="005D40A0" w:rsidRDefault="005D40A0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F0A" w14:textId="77777777" w:rsidR="005D40A0" w:rsidRDefault="005D40A0" w:rsidP="00E84370">
      <w:r>
        <w:separator/>
      </w:r>
    </w:p>
  </w:footnote>
  <w:footnote w:type="continuationSeparator" w:id="0">
    <w:p w14:paraId="16FEA0FB" w14:textId="77777777" w:rsidR="005D40A0" w:rsidRDefault="005D40A0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D261F"/>
    <w:rsid w:val="000E259E"/>
    <w:rsid w:val="000F245E"/>
    <w:rsid w:val="000F337E"/>
    <w:rsid w:val="001266D4"/>
    <w:rsid w:val="001701DB"/>
    <w:rsid w:val="00193E0D"/>
    <w:rsid w:val="001E0B29"/>
    <w:rsid w:val="001F0681"/>
    <w:rsid w:val="001F51FC"/>
    <w:rsid w:val="0020279E"/>
    <w:rsid w:val="0023286D"/>
    <w:rsid w:val="00255E38"/>
    <w:rsid w:val="00260EFA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A269B"/>
    <w:rsid w:val="003B2805"/>
    <w:rsid w:val="003D2983"/>
    <w:rsid w:val="003E0537"/>
    <w:rsid w:val="003F2EF7"/>
    <w:rsid w:val="0040012C"/>
    <w:rsid w:val="004254E5"/>
    <w:rsid w:val="0042677C"/>
    <w:rsid w:val="004A3E7F"/>
    <w:rsid w:val="004F06E1"/>
    <w:rsid w:val="005012C7"/>
    <w:rsid w:val="00502578"/>
    <w:rsid w:val="00534526"/>
    <w:rsid w:val="00552649"/>
    <w:rsid w:val="00571F0A"/>
    <w:rsid w:val="00586B16"/>
    <w:rsid w:val="005B5779"/>
    <w:rsid w:val="005B78D6"/>
    <w:rsid w:val="005C6443"/>
    <w:rsid w:val="005D40A0"/>
    <w:rsid w:val="006233A5"/>
    <w:rsid w:val="00632952"/>
    <w:rsid w:val="00634904"/>
    <w:rsid w:val="0063787E"/>
    <w:rsid w:val="006476AE"/>
    <w:rsid w:val="006615C1"/>
    <w:rsid w:val="00681297"/>
    <w:rsid w:val="006E32C6"/>
    <w:rsid w:val="0071163A"/>
    <w:rsid w:val="00714DAE"/>
    <w:rsid w:val="00734C56"/>
    <w:rsid w:val="007457B4"/>
    <w:rsid w:val="007841B7"/>
    <w:rsid w:val="007B274B"/>
    <w:rsid w:val="007B4786"/>
    <w:rsid w:val="007C41F0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96704"/>
    <w:rsid w:val="009A02F1"/>
    <w:rsid w:val="009A7386"/>
    <w:rsid w:val="009B625B"/>
    <w:rsid w:val="009C7A0C"/>
    <w:rsid w:val="009F2C46"/>
    <w:rsid w:val="00A50053"/>
    <w:rsid w:val="00A55951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F5129"/>
    <w:rsid w:val="00C02F7E"/>
    <w:rsid w:val="00C712F1"/>
    <w:rsid w:val="00C76E32"/>
    <w:rsid w:val="00C8407D"/>
    <w:rsid w:val="00CB585C"/>
    <w:rsid w:val="00CE1EB2"/>
    <w:rsid w:val="00CF6B2A"/>
    <w:rsid w:val="00D05185"/>
    <w:rsid w:val="00D05F33"/>
    <w:rsid w:val="00D84EFA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049F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14</cp:revision>
  <cp:lastPrinted>2018-05-18T11:07:00Z</cp:lastPrinted>
  <dcterms:created xsi:type="dcterms:W3CDTF">2022-02-10T10:57:00Z</dcterms:created>
  <dcterms:modified xsi:type="dcterms:W3CDTF">2022-02-15T11:14:00Z</dcterms:modified>
</cp:coreProperties>
</file>