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1DC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432E495" w14:textId="77777777" w:rsidR="00504780" w:rsidRPr="0093412A" w:rsidRDefault="00504780" w:rsidP="00794C2F">
      <w:pPr>
        <w:spacing w:before="120" w:after="120"/>
        <w:jc w:val="center"/>
        <w:rPr>
          <w:b/>
          <w:spacing w:val="20"/>
          <w:w w:val="110"/>
        </w:rPr>
      </w:pPr>
    </w:p>
    <w:p w14:paraId="5F78160C" w14:textId="77777777" w:rsidR="00C16EA1" w:rsidRDefault="00C16EA1" w:rsidP="00561916">
      <w:pPr>
        <w:spacing w:after="120"/>
        <w:jc w:val="center"/>
        <w:rPr>
          <w:b/>
          <w:spacing w:val="20"/>
          <w:w w:val="110"/>
          <w:sz w:val="28"/>
        </w:rPr>
      </w:pPr>
      <w:r>
        <w:rPr>
          <w:b/>
          <w:spacing w:val="20"/>
          <w:w w:val="110"/>
          <w:sz w:val="28"/>
        </w:rPr>
        <w:t>SPRENDIMAS</w:t>
      </w:r>
    </w:p>
    <w:p w14:paraId="1CF2B62F" w14:textId="45A0D3F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7237D">
        <w:rPr>
          <w:b/>
          <w:caps/>
          <w:noProof/>
        </w:rPr>
        <w:t xml:space="preserve"> </w:t>
      </w:r>
      <w:r w:rsidR="00EC7275" w:rsidRPr="00EC7275">
        <w:rPr>
          <w:b/>
          <w:caps/>
          <w:noProof/>
        </w:rPr>
        <w:t>Molėtų rajono savivaldybės tarybos 2020 m. balandžio 30 d. sprendim</w:t>
      </w:r>
      <w:r w:rsidR="00EC7275">
        <w:rPr>
          <w:b/>
          <w:caps/>
          <w:noProof/>
        </w:rPr>
        <w:t>o</w:t>
      </w:r>
      <w:r w:rsidR="00EC7275" w:rsidRPr="00EC7275">
        <w:rPr>
          <w:b/>
          <w:caps/>
          <w:noProof/>
        </w:rPr>
        <w:t xml:space="preserve"> Nr. B1-119 „Dėl Molėtų rajono savivaldybės strateginio planavimo organizavimo ir savivaldybės planavimo dokumentų įgyvendinimo stebėsenos tvarkos aprašo patvirtinimo”</w:t>
      </w:r>
      <w:r w:rsidR="0007237D" w:rsidRPr="0007237D">
        <w:rPr>
          <w:b/>
          <w:caps/>
          <w:noProof/>
        </w:rPr>
        <w:t xml:space="preserve"> </w:t>
      </w:r>
      <w:r w:rsidR="0007237D">
        <w:rPr>
          <w:b/>
          <w:caps/>
          <w:noProof/>
        </w:rPr>
        <w:t>PAkEITIMO</w:t>
      </w:r>
      <w:r>
        <w:rPr>
          <w:b/>
          <w:caps/>
        </w:rPr>
        <w:fldChar w:fldCharType="end"/>
      </w:r>
      <w:bookmarkEnd w:id="1"/>
      <w:r w:rsidR="00C16EA1">
        <w:rPr>
          <w:b/>
          <w:caps/>
        </w:rPr>
        <w:br/>
      </w:r>
    </w:p>
    <w:p w14:paraId="2643EB2A" w14:textId="072F04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w:t>
      </w:r>
      <w:r w:rsidR="00B02C26">
        <w:rPr>
          <w:noProof/>
        </w:rPr>
        <w:t>22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02C2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6A165AE" w14:textId="77777777" w:rsidR="00C16EA1" w:rsidRDefault="00C16EA1" w:rsidP="00D74773">
      <w:pPr>
        <w:jc w:val="center"/>
      </w:pPr>
      <w:r>
        <w:t>Molėtai</w:t>
      </w:r>
    </w:p>
    <w:p w14:paraId="48C6794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126C9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1C25C4" w14:textId="77777777" w:rsidR="00C16EA1" w:rsidRDefault="00C16EA1" w:rsidP="00D74773">
      <w:pPr>
        <w:tabs>
          <w:tab w:val="left" w:pos="1674"/>
        </w:tabs>
        <w:ind w:firstLine="1247"/>
      </w:pPr>
    </w:p>
    <w:p w14:paraId="7AE1A64B" w14:textId="77777777" w:rsidR="00C16EA1" w:rsidRDefault="00C16EA1" w:rsidP="00D74773">
      <w:pPr>
        <w:tabs>
          <w:tab w:val="left" w:pos="680"/>
          <w:tab w:val="left" w:pos="1206"/>
        </w:tabs>
        <w:spacing w:line="360" w:lineRule="auto"/>
        <w:ind w:firstLine="1247"/>
      </w:pPr>
    </w:p>
    <w:p w14:paraId="12482913" w14:textId="1C1B22AA" w:rsidR="0007237D" w:rsidRPr="00F6032E" w:rsidRDefault="00AE095A" w:rsidP="00DA43CA">
      <w:pPr>
        <w:tabs>
          <w:tab w:val="left" w:pos="680"/>
          <w:tab w:val="left" w:pos="1206"/>
        </w:tabs>
        <w:spacing w:line="360" w:lineRule="auto"/>
        <w:jc w:val="both"/>
        <w:rPr>
          <w:color w:val="FF0000"/>
        </w:rPr>
      </w:pPr>
      <w:r>
        <w:tab/>
      </w:r>
      <w:r w:rsidR="0007237D" w:rsidRPr="00722524">
        <w:t>Vadovaudamasi Lietuvos Respublikos vietos savivaldos įstatymo</w:t>
      </w:r>
      <w:r w:rsidR="00DA43CA">
        <w:t xml:space="preserve"> </w:t>
      </w:r>
      <w:r w:rsidR="0007237D" w:rsidRPr="00722524">
        <w:t>18 straipsnio 1 dalimi,</w:t>
      </w:r>
      <w:r w:rsidR="00E37D98">
        <w:rPr>
          <w:color w:val="FF0000"/>
        </w:rPr>
        <w:t xml:space="preserve"> </w:t>
      </w:r>
      <w:r w:rsidR="00DA43CA" w:rsidRPr="004521B0">
        <w:rPr>
          <w:color w:val="000000" w:themeColor="text1"/>
        </w:rPr>
        <w:t xml:space="preserve">Lietuvos Respublikos  </w:t>
      </w:r>
      <w:r w:rsidR="00DA43CA">
        <w:t>vietos savivaldos įstatymo Nr. I-533</w:t>
      </w:r>
      <w:r w:rsidR="004521B0">
        <w:t xml:space="preserve"> </w:t>
      </w:r>
      <w:r w:rsidR="00F6032E">
        <w:t xml:space="preserve"> 6 ir 10</w:t>
      </w:r>
      <w:r w:rsidR="00F6032E">
        <w:rPr>
          <w:vertAlign w:val="superscript"/>
        </w:rPr>
        <w:t>3</w:t>
      </w:r>
      <w:r w:rsidR="00F6032E" w:rsidRPr="00F6032E">
        <w:t xml:space="preserve"> </w:t>
      </w:r>
      <w:r w:rsidR="00DA43CA">
        <w:t xml:space="preserve">straipsnių pakeitimo įstatymo  </w:t>
      </w:r>
      <w:r w:rsidR="00F6032E">
        <w:t>2 straipsnio 2 dalimi</w:t>
      </w:r>
      <w:r w:rsidR="00E37D98" w:rsidRPr="00E37D98">
        <w:t>,</w:t>
      </w:r>
      <w:r w:rsidR="000C41F9">
        <w:t xml:space="preserve"> </w:t>
      </w:r>
      <w:r w:rsidR="00DD408C" w:rsidRPr="00DD408C">
        <w:t>Strateginio planavimo metodik</w:t>
      </w:r>
      <w:r w:rsidR="00DD408C">
        <w:t>os</w:t>
      </w:r>
      <w:r w:rsidR="00DD408C" w:rsidRPr="00DD408C">
        <w:t>, patvirtinto</w:t>
      </w:r>
      <w:r w:rsidR="00DD408C">
        <w:t>s</w:t>
      </w:r>
      <w:r w:rsidR="00DD408C" w:rsidRPr="00DD408C">
        <w:t xml:space="preserve">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14¹ straipsnio 3 dalies įgyvendinimo</w:t>
      </w:r>
      <w:r w:rsidR="00DD408C" w:rsidRPr="00172F71">
        <w:t>“ 129</w:t>
      </w:r>
      <w:r w:rsidR="00A77C54" w:rsidRPr="00172F71">
        <w:t>,</w:t>
      </w:r>
      <w:r w:rsidR="00DD408C">
        <w:t xml:space="preserve"> 179 punktais</w:t>
      </w:r>
      <w:r w:rsidR="00905C5B">
        <w:t xml:space="preserve"> ir atsižvelgdama į Vyriausybės atstovų įstaigos </w:t>
      </w:r>
      <w:r w:rsidR="00905C5B" w:rsidRPr="00905C5B">
        <w:t>Vyriausybės atstov</w:t>
      </w:r>
      <w:r w:rsidR="00905C5B">
        <w:t>o</w:t>
      </w:r>
      <w:r w:rsidR="00905C5B" w:rsidRPr="00905C5B">
        <w:t xml:space="preserve"> Panevėžio ir Utenos apskrityse</w:t>
      </w:r>
      <w:r w:rsidR="00905C5B">
        <w:t xml:space="preserve"> 2022 m. sausio 12 d. raštą Nr. </w:t>
      </w:r>
      <w:r w:rsidR="00905C5B" w:rsidRPr="00905C5B">
        <w:t>S3-5(5.14E)</w:t>
      </w:r>
      <w:r w:rsidR="00905C5B">
        <w:t xml:space="preserve"> „D</w:t>
      </w:r>
      <w:r w:rsidR="00905C5B" w:rsidRPr="00905C5B">
        <w:t xml:space="preserve">ėl </w:t>
      </w:r>
      <w:r w:rsidR="00905C5B">
        <w:t>M</w:t>
      </w:r>
      <w:r w:rsidR="00905C5B" w:rsidRPr="00905C5B">
        <w:t>olėtų rajono savivaldybės strateginio planavimo organizavimo ir savivaldybės planavimo dokumentų įgyvendinimo stebėsenos tvarkos aprašo</w:t>
      </w:r>
      <w:r w:rsidR="00905C5B">
        <w:t>“,</w:t>
      </w:r>
    </w:p>
    <w:p w14:paraId="755C6D08" w14:textId="18A3AABD" w:rsidR="0007237D" w:rsidRDefault="00AE095A" w:rsidP="00AE095A">
      <w:pPr>
        <w:tabs>
          <w:tab w:val="left" w:pos="680"/>
          <w:tab w:val="left" w:pos="1206"/>
        </w:tabs>
        <w:spacing w:line="360" w:lineRule="auto"/>
        <w:jc w:val="both"/>
      </w:pPr>
      <w:r>
        <w:tab/>
      </w:r>
      <w:r w:rsidR="0007237D" w:rsidRPr="00722524">
        <w:t>Molėtų rajono savivaldybės taryba n u s p r e n d ž i a:</w:t>
      </w:r>
    </w:p>
    <w:p w14:paraId="78B94C43" w14:textId="0D9EA508" w:rsidR="00C16EA1" w:rsidRDefault="00075884" w:rsidP="00075884">
      <w:pPr>
        <w:tabs>
          <w:tab w:val="left" w:pos="680"/>
          <w:tab w:val="left" w:pos="1206"/>
        </w:tabs>
        <w:spacing w:line="360" w:lineRule="auto"/>
        <w:jc w:val="both"/>
      </w:pPr>
      <w:r>
        <w:tab/>
      </w:r>
      <w:r w:rsidR="00FC31F7">
        <w:t xml:space="preserve">Pakeisti </w:t>
      </w:r>
      <w:r w:rsidR="00FC31F7" w:rsidRPr="00722524">
        <w:t>Molėtų rajono savivaldybės strateginio planavimo organizavimo ir savivaldybės planavimo dokumentų įgyvendinimo stebėsenos tvarkos apraš</w:t>
      </w:r>
      <w:r w:rsidR="00AE095A">
        <w:t>ą</w:t>
      </w:r>
      <w:r w:rsidR="00DD408C">
        <w:t xml:space="preserve"> </w:t>
      </w:r>
      <w:r w:rsidR="00DD408C" w:rsidRPr="00A77C54">
        <w:t>(toliau - Aprašas)</w:t>
      </w:r>
      <w:r w:rsidR="00A77C54" w:rsidRPr="00A77C54">
        <w:t xml:space="preserve">, </w:t>
      </w:r>
      <w:r w:rsidR="00FC31F7">
        <w:t>patvirtint</w:t>
      </w:r>
      <w:r w:rsidR="00AE095A">
        <w:t>ą</w:t>
      </w:r>
      <w:r w:rsidR="00FC31F7">
        <w:t xml:space="preserve"> </w:t>
      </w:r>
      <w:r w:rsidR="00FC31F7" w:rsidRPr="00722524">
        <w:t xml:space="preserve">Molėtų rajono savivaldybės tarybos </w:t>
      </w:r>
      <w:r w:rsidR="00FC31F7">
        <w:t>2020 m. balandžio 30 d. sprendimu Nr. B1-119 „</w:t>
      </w:r>
      <w:r w:rsidR="00FC31F7" w:rsidRPr="00FC31F7">
        <w:t xml:space="preserve">Dėl </w:t>
      </w:r>
      <w:r w:rsidR="00FC31F7">
        <w:t>M</w:t>
      </w:r>
      <w:r w:rsidR="00FC31F7" w:rsidRPr="00FC31F7">
        <w:t>olėtų rajono savivaldybės strateginio planavimo organizavimo ir savivaldybės planavimo dokumentų įgyvendinimo stebėsenos tvarkos aprašo patvirtinimo</w:t>
      </w:r>
      <w:r w:rsidR="00FC31F7">
        <w:t>”</w:t>
      </w:r>
      <w:r w:rsidR="00E63113">
        <w:t>:</w:t>
      </w:r>
    </w:p>
    <w:p w14:paraId="6DADAAEF" w14:textId="78A1151C" w:rsidR="00DA43CA" w:rsidRDefault="00AE095A" w:rsidP="00DA43CA">
      <w:pPr>
        <w:pStyle w:val="Sraopastraipa"/>
        <w:numPr>
          <w:ilvl w:val="0"/>
          <w:numId w:val="5"/>
        </w:numPr>
        <w:tabs>
          <w:tab w:val="left" w:pos="680"/>
          <w:tab w:val="left" w:pos="1206"/>
        </w:tabs>
        <w:spacing w:line="360" w:lineRule="auto"/>
        <w:jc w:val="both"/>
      </w:pPr>
      <w:r>
        <w:t>P</w:t>
      </w:r>
      <w:r w:rsidR="00DD408C">
        <w:t>akeisti 2.3.1</w:t>
      </w:r>
      <w:r w:rsidR="00DA43CA">
        <w:t xml:space="preserve"> </w:t>
      </w:r>
      <w:r w:rsidR="00DD408C">
        <w:t>pa</w:t>
      </w:r>
      <w:r w:rsidR="00DA43CA">
        <w:t>punkt</w:t>
      </w:r>
      <w:r w:rsidR="00DD408C">
        <w:t>į</w:t>
      </w:r>
      <w:r w:rsidR="00DA43CA">
        <w:t xml:space="preserve"> ir jį išdėstyti taip:</w:t>
      </w:r>
    </w:p>
    <w:p w14:paraId="1A1E17FD" w14:textId="73B3D0EB" w:rsidR="00DA43CA" w:rsidRDefault="00DA43CA" w:rsidP="00B87034">
      <w:pPr>
        <w:pStyle w:val="Sraopastraipa"/>
        <w:tabs>
          <w:tab w:val="left" w:pos="709"/>
        </w:tabs>
        <w:spacing w:line="360" w:lineRule="auto"/>
        <w:ind w:left="0" w:firstLine="709"/>
        <w:jc w:val="both"/>
      </w:pPr>
      <w:r>
        <w:t>„</w:t>
      </w:r>
      <w:bookmarkStart w:id="6" w:name="_Hlk95721402"/>
      <w:r w:rsidR="00DD408C" w:rsidRPr="00DD408C">
        <w:t>2.3.1. strateginis plėtros planas (toliau – SPP) – planavimo dokumentas, rengiamas ne trumpesniam kaip 7 metų laikotarpiui ir tvirtinamas Savivaldybės tarybos.</w:t>
      </w:r>
      <w:r w:rsidR="00F504E4" w:rsidRPr="00F504E4">
        <w:t xml:space="preserve"> SPP pateikiama ši informacija:</w:t>
      </w:r>
      <w:bookmarkEnd w:id="6"/>
      <w:r w:rsidR="00DD408C">
        <w:t>“</w:t>
      </w:r>
      <w:r>
        <w:t>.</w:t>
      </w:r>
    </w:p>
    <w:p w14:paraId="7B797938" w14:textId="1B21BECA" w:rsidR="00DD408C" w:rsidRPr="00DD408C" w:rsidRDefault="00DD408C" w:rsidP="00DD408C">
      <w:pPr>
        <w:pStyle w:val="Sraopastraipa"/>
        <w:numPr>
          <w:ilvl w:val="0"/>
          <w:numId w:val="5"/>
        </w:numPr>
        <w:spacing w:line="360" w:lineRule="auto"/>
        <w:ind w:left="1043" w:hanging="357"/>
      </w:pPr>
      <w:r w:rsidRPr="00DD408C">
        <w:t>Pakeisti 2.3.</w:t>
      </w:r>
      <w:r>
        <w:t>2</w:t>
      </w:r>
      <w:r w:rsidRPr="00DD408C">
        <w:t xml:space="preserve"> </w:t>
      </w:r>
      <w:r>
        <w:t>pa</w:t>
      </w:r>
      <w:r w:rsidRPr="00DD408C">
        <w:t>punkt</w:t>
      </w:r>
      <w:r>
        <w:t>į</w:t>
      </w:r>
      <w:r w:rsidRPr="00DD408C">
        <w:t xml:space="preserve"> ir jį išdėstyti taip:</w:t>
      </w:r>
    </w:p>
    <w:p w14:paraId="10BDC97A" w14:textId="5990FFAB" w:rsidR="00F6032E" w:rsidRDefault="00DA43CA" w:rsidP="00B447BB">
      <w:pPr>
        <w:tabs>
          <w:tab w:val="left" w:pos="675"/>
          <w:tab w:val="left" w:pos="1206"/>
        </w:tabs>
        <w:spacing w:line="360" w:lineRule="auto"/>
        <w:jc w:val="both"/>
      </w:pPr>
      <w:r>
        <w:lastRenderedPageBreak/>
        <w:tab/>
        <w:t>„</w:t>
      </w:r>
      <w:r w:rsidR="00DD408C" w:rsidRPr="00DD408C">
        <w:t>2.3.</w:t>
      </w:r>
      <w:r w:rsidR="00DD408C">
        <w:t>2</w:t>
      </w:r>
      <w:r w:rsidR="00DD408C" w:rsidRPr="00DD408C">
        <w:t>. strateginis veiklos planas (toliau – SVP) – planavimo dokumentas, rengiamas 3 metų laikotarpiui (kiekvienais metais tikslinamas) ir tvirtinamas Savivaldybės tarybos.</w:t>
      </w:r>
      <w:r w:rsidR="00F504E4">
        <w:t xml:space="preserve"> </w:t>
      </w:r>
      <w:r w:rsidR="00F504E4" w:rsidRPr="00DD408C">
        <w:t>SVP pateikiama ši informacija:</w:t>
      </w:r>
      <w:r w:rsidR="00DD408C">
        <w:t>“.</w:t>
      </w:r>
    </w:p>
    <w:p w14:paraId="744C17EE" w14:textId="2BEF27E4" w:rsidR="00F504E4" w:rsidRPr="00F504E4" w:rsidRDefault="00F504E4" w:rsidP="00F504E4">
      <w:pPr>
        <w:pStyle w:val="Sraopastraipa"/>
        <w:numPr>
          <w:ilvl w:val="0"/>
          <w:numId w:val="5"/>
        </w:numPr>
        <w:spacing w:line="360" w:lineRule="auto"/>
        <w:ind w:left="1043" w:hanging="357"/>
      </w:pPr>
      <w:r w:rsidRPr="00F504E4">
        <w:t xml:space="preserve">Pakeisti </w:t>
      </w:r>
      <w:r>
        <w:t>19</w:t>
      </w:r>
      <w:r w:rsidRPr="00F504E4">
        <w:t xml:space="preserve"> punktą ir jį išdėstyti taip:</w:t>
      </w:r>
    </w:p>
    <w:p w14:paraId="7F421205" w14:textId="5E0F320C" w:rsidR="00F504E4" w:rsidRDefault="00F504E4" w:rsidP="00F504E4">
      <w:pPr>
        <w:tabs>
          <w:tab w:val="left" w:pos="675"/>
          <w:tab w:val="left" w:pos="1206"/>
        </w:tabs>
        <w:spacing w:line="360" w:lineRule="auto"/>
        <w:jc w:val="both"/>
      </w:pPr>
      <w:r>
        <w:tab/>
        <w:t>„</w:t>
      </w:r>
      <w:r w:rsidRPr="00F504E4">
        <w:t>19. Atskirų Savivaldybės ūkio šakų (sektorių) plėtros strateginiai dokumentai rengiami vadovaujantis Aprašo 1</w:t>
      </w:r>
      <w:r>
        <w:t>4</w:t>
      </w:r>
      <w:r w:rsidRPr="00F504E4">
        <w:t xml:space="preserve"> punkte nurodytais etapais. Patvirtinti dokumentai skelbiami Savivaldybės interneto svetainėje.</w:t>
      </w:r>
      <w:r>
        <w:t>“.</w:t>
      </w:r>
    </w:p>
    <w:p w14:paraId="5FDB9432" w14:textId="10DA209C" w:rsidR="00DD408C" w:rsidRPr="00DD408C" w:rsidRDefault="00DD408C" w:rsidP="00DD408C">
      <w:pPr>
        <w:pStyle w:val="Sraopastraipa"/>
        <w:numPr>
          <w:ilvl w:val="0"/>
          <w:numId w:val="5"/>
        </w:numPr>
        <w:spacing w:line="360" w:lineRule="auto"/>
        <w:ind w:left="1043" w:hanging="357"/>
      </w:pPr>
      <w:r w:rsidRPr="00DD408C">
        <w:t xml:space="preserve">Pakeisti </w:t>
      </w:r>
      <w:r>
        <w:t>33</w:t>
      </w:r>
      <w:r w:rsidRPr="00DD408C">
        <w:t xml:space="preserve"> punktą ir jį išdėstyti taip:</w:t>
      </w:r>
    </w:p>
    <w:p w14:paraId="1BA48895" w14:textId="765FA873" w:rsidR="00DD408C" w:rsidRDefault="00F504E4" w:rsidP="00F504E4">
      <w:pPr>
        <w:tabs>
          <w:tab w:val="left" w:pos="675"/>
          <w:tab w:val="left" w:pos="1206"/>
        </w:tabs>
        <w:spacing w:line="360" w:lineRule="auto"/>
        <w:jc w:val="both"/>
      </w:pPr>
      <w:r>
        <w:tab/>
      </w:r>
      <w:r w:rsidR="00DD408C">
        <w:t>„</w:t>
      </w:r>
      <w:r w:rsidR="00DD408C" w:rsidRPr="00DD408C">
        <w:t xml:space="preserve">33. SPP ir </w:t>
      </w:r>
      <w:bookmarkStart w:id="7" w:name="_Hlk95720980"/>
      <w:r w:rsidR="00DD408C" w:rsidRPr="00DD408C">
        <w:t>atskirų Savivaldybės ūkio šakų (sektorių) plėtros programų</w:t>
      </w:r>
      <w:bookmarkEnd w:id="7"/>
      <w:r w:rsidR="00DD408C" w:rsidRPr="00DD408C">
        <w:t xml:space="preserve"> įgyvendinimo ataskaitas administracijos direktorius rengia ne rečiau kaip kas 2 metus ir teikia Savivaldybės tarybai. Savivaldybės tarybai pritarus, jos skelbiamos Savivaldybės interneto svetainėje.</w:t>
      </w:r>
      <w:r w:rsidR="00DD408C">
        <w:t>“.</w:t>
      </w:r>
    </w:p>
    <w:p w14:paraId="1417927E" w14:textId="4BBCD965" w:rsidR="000C41F9" w:rsidRPr="00172F71" w:rsidRDefault="000C41F9" w:rsidP="000C41F9">
      <w:pPr>
        <w:pStyle w:val="Sraopastraipa"/>
        <w:numPr>
          <w:ilvl w:val="0"/>
          <w:numId w:val="5"/>
        </w:numPr>
        <w:tabs>
          <w:tab w:val="left" w:pos="675"/>
          <w:tab w:val="left" w:pos="1206"/>
        </w:tabs>
        <w:spacing w:line="360" w:lineRule="auto"/>
        <w:jc w:val="both"/>
      </w:pPr>
      <w:r w:rsidRPr="00172F71">
        <w:t xml:space="preserve">Papildyti </w:t>
      </w:r>
      <w:r w:rsidR="004C4AE3" w:rsidRPr="00172F71">
        <w:t>2.3.1.1–2.3.1.8, 2.3.2.1–2.3.2.10</w:t>
      </w:r>
      <w:r w:rsidR="00A77C54" w:rsidRPr="00172F71">
        <w:t xml:space="preserve"> </w:t>
      </w:r>
      <w:r w:rsidR="00CF7DD4" w:rsidRPr="00172F71">
        <w:t>papunkčiais</w:t>
      </w:r>
      <w:r w:rsidRPr="00172F71">
        <w:t>:</w:t>
      </w:r>
    </w:p>
    <w:p w14:paraId="37F57AF2" w14:textId="64CA945F" w:rsidR="00DD408C" w:rsidRDefault="00F504E4" w:rsidP="00F504E4">
      <w:pPr>
        <w:tabs>
          <w:tab w:val="left" w:pos="675"/>
          <w:tab w:val="left" w:pos="1206"/>
        </w:tabs>
        <w:spacing w:line="360" w:lineRule="auto"/>
        <w:jc w:val="both"/>
      </w:pPr>
      <w:r>
        <w:tab/>
      </w:r>
      <w:r w:rsidR="00CF7DD4">
        <w:t>„</w:t>
      </w:r>
      <w:bookmarkStart w:id="8" w:name="_Hlk95721457"/>
      <w:r>
        <w:t>2.3</w:t>
      </w:r>
      <w:r w:rsidR="00DD408C">
        <w:t>.1.</w:t>
      </w:r>
      <w:r w:rsidR="0068210F">
        <w:t>1.</w:t>
      </w:r>
      <w:r w:rsidR="00DD408C">
        <w:t xml:space="preserve"> bendroji informacija – nurodomas SPP rengimo tikslas, SPP laikotarpis, planavimo dokumentai, kuriais vadovautasi rengiant SPP, taip pat pateikiama kita SPP rengėjo nuožiūra svarbi informacija;</w:t>
      </w:r>
    </w:p>
    <w:p w14:paraId="5F7A696C" w14:textId="6F7CF5B7" w:rsidR="00DD408C" w:rsidRDefault="00A77C54" w:rsidP="00F504E4">
      <w:pPr>
        <w:tabs>
          <w:tab w:val="left" w:pos="675"/>
          <w:tab w:val="left" w:pos="1206"/>
        </w:tabs>
        <w:spacing w:line="360" w:lineRule="auto"/>
        <w:jc w:val="both"/>
      </w:pPr>
      <w:r>
        <w:tab/>
      </w:r>
      <w:r w:rsidR="0068210F" w:rsidRPr="00172F71">
        <w:t>2.3.1.</w:t>
      </w:r>
      <w:r w:rsidR="00DD408C" w:rsidRPr="00172F71">
        <w:t>2.</w:t>
      </w:r>
      <w:r w:rsidRPr="00172F71">
        <w:t xml:space="preserve"> </w:t>
      </w:r>
      <w:r w:rsidR="00DD408C" w:rsidRPr="00172F71">
        <w:t>v</w:t>
      </w:r>
      <w:r w:rsidR="00DD408C">
        <w:t>idaus ir išorės aplinkos analizė – pateikiama savivaldybės socialinės ir ekonominės situacijos ir teritorinio potencialo analizė, parengta pagal valstybės, regioninio ir savivaldybės lygmens teritorijų planavimo dokumentus, taip pat kitus planavimo dokumentus;</w:t>
      </w:r>
    </w:p>
    <w:p w14:paraId="762B2BBF" w14:textId="26ECE1B7" w:rsidR="00DD408C" w:rsidRDefault="00172F71" w:rsidP="00F504E4">
      <w:pPr>
        <w:tabs>
          <w:tab w:val="left" w:pos="675"/>
          <w:tab w:val="left" w:pos="1206"/>
        </w:tabs>
        <w:spacing w:line="360" w:lineRule="auto"/>
        <w:jc w:val="both"/>
      </w:pPr>
      <w:r>
        <w:tab/>
      </w:r>
      <w:r w:rsidR="0068210F">
        <w:t>2.3.1.</w:t>
      </w:r>
      <w:r w:rsidR="00DD408C">
        <w:t>3. savivaldybės socialinės ir ekonominės, erdvinės plėtros vizija – nurodoma savivaldybės teritorijos, socialinės ir ekonominės situacijos būklė, kurios bus siekiama įgyvendinant SSPP. Vizijos formuluotė turėtų atskleisti savivaldybės išskirtinumą;</w:t>
      </w:r>
    </w:p>
    <w:p w14:paraId="713A4495" w14:textId="689C0424" w:rsidR="00DD408C" w:rsidRDefault="00172F71" w:rsidP="00F504E4">
      <w:pPr>
        <w:tabs>
          <w:tab w:val="left" w:pos="675"/>
          <w:tab w:val="left" w:pos="1206"/>
        </w:tabs>
        <w:spacing w:line="360" w:lineRule="auto"/>
        <w:jc w:val="both"/>
      </w:pPr>
      <w:r>
        <w:tab/>
      </w:r>
      <w:r w:rsidR="0068210F">
        <w:t>2.3.1.</w:t>
      </w:r>
      <w:r w:rsidR="00DD408C">
        <w:t>4. savivaldybės plėtros prioritetai, tikslai ir uždaviniai, neprieštaraujantys regiono plėtros tikslams ir uždaviniams, bei jų svarbiausios įgyvendinimo priemonės;</w:t>
      </w:r>
    </w:p>
    <w:p w14:paraId="6365EE41" w14:textId="4457D10A" w:rsidR="00DD408C" w:rsidRDefault="00172F71" w:rsidP="00F504E4">
      <w:pPr>
        <w:tabs>
          <w:tab w:val="left" w:pos="675"/>
          <w:tab w:val="left" w:pos="1206"/>
        </w:tabs>
        <w:spacing w:line="360" w:lineRule="auto"/>
        <w:jc w:val="both"/>
      </w:pPr>
      <w:r>
        <w:tab/>
      </w:r>
      <w:r w:rsidR="0068210F">
        <w:t>2.3.1.</w:t>
      </w:r>
      <w:r w:rsidR="00DD408C">
        <w:t>5. preliminarus lėšų SPP įgyvendinti poreikis ir galimi finansavimo šaltiniai;</w:t>
      </w:r>
    </w:p>
    <w:p w14:paraId="587223A1" w14:textId="77FB3F0D" w:rsidR="00DD408C" w:rsidRDefault="00172F71" w:rsidP="00F504E4">
      <w:pPr>
        <w:tabs>
          <w:tab w:val="left" w:pos="675"/>
          <w:tab w:val="left" w:pos="1206"/>
        </w:tabs>
        <w:spacing w:line="360" w:lineRule="auto"/>
        <w:jc w:val="both"/>
      </w:pPr>
      <w:r>
        <w:tab/>
      </w:r>
      <w:r w:rsidR="0068210F">
        <w:t>2.3.1.</w:t>
      </w:r>
      <w:r w:rsidR="00DD408C">
        <w:t>6. regiono plėtros plano pažangos priemonėms įgyvendinti suplanuoti projektai, kuriuos įgyvendina arba kuriuos įgyvendinant dalyvauja savivaldybė, preliminarios projektams įgyvendinti skiriamos pažangos lėšos, subjektai, kurių bendradarbiavimas būtinas projektams įgyvendinti;</w:t>
      </w:r>
    </w:p>
    <w:p w14:paraId="2DCDC689" w14:textId="7CAECE6E" w:rsidR="00DD408C" w:rsidRDefault="00172F71" w:rsidP="00F504E4">
      <w:pPr>
        <w:tabs>
          <w:tab w:val="left" w:pos="675"/>
          <w:tab w:val="left" w:pos="1206"/>
        </w:tabs>
        <w:spacing w:line="360" w:lineRule="auto"/>
        <w:jc w:val="both"/>
      </w:pPr>
      <w:r>
        <w:tab/>
      </w:r>
      <w:r w:rsidR="0068210F">
        <w:t>2.3.1.</w:t>
      </w:r>
      <w:r w:rsidR="00DD408C">
        <w:t>7. kiti savivaldybės lėšomis finansuojami projektai;</w:t>
      </w:r>
    </w:p>
    <w:p w14:paraId="396FB086" w14:textId="593243C7" w:rsidR="00DD408C" w:rsidRDefault="00172F71" w:rsidP="00F504E4">
      <w:pPr>
        <w:tabs>
          <w:tab w:val="left" w:pos="675"/>
          <w:tab w:val="left" w:pos="1206"/>
        </w:tabs>
        <w:spacing w:line="360" w:lineRule="auto"/>
        <w:jc w:val="both"/>
      </w:pPr>
      <w:r>
        <w:tab/>
      </w:r>
      <w:r w:rsidR="0068210F">
        <w:t>2.3.1.</w:t>
      </w:r>
      <w:r w:rsidR="00DD408C">
        <w:t>8. SPP įgyvendinimo ir stebėsenos nuostatos ir kita reikalinga informacija.</w:t>
      </w:r>
    </w:p>
    <w:p w14:paraId="773BF769" w14:textId="011FB961" w:rsidR="00DD408C" w:rsidRDefault="0068210F" w:rsidP="00172F71">
      <w:pPr>
        <w:tabs>
          <w:tab w:val="left" w:pos="675"/>
          <w:tab w:val="left" w:pos="1206"/>
        </w:tabs>
        <w:spacing w:line="360" w:lineRule="auto"/>
        <w:ind w:firstLine="675"/>
        <w:jc w:val="both"/>
      </w:pPr>
      <w:bookmarkStart w:id="9" w:name="_Hlk95721507"/>
      <w:bookmarkEnd w:id="8"/>
      <w:r>
        <w:t>2.3.2.</w:t>
      </w:r>
      <w:r w:rsidR="00DD408C">
        <w:t>1. savivaldybės misija ir veiklos prioritetai;</w:t>
      </w:r>
    </w:p>
    <w:p w14:paraId="528F68E3" w14:textId="7E211ACE" w:rsidR="00DD408C" w:rsidRDefault="00172F71" w:rsidP="00F504E4">
      <w:pPr>
        <w:tabs>
          <w:tab w:val="left" w:pos="675"/>
          <w:tab w:val="left" w:pos="1206"/>
        </w:tabs>
        <w:spacing w:line="360" w:lineRule="auto"/>
        <w:jc w:val="both"/>
      </w:pPr>
      <w:r>
        <w:tab/>
      </w:r>
      <w:r w:rsidR="0068210F">
        <w:t>2.3.2.</w:t>
      </w:r>
      <w:r w:rsidR="00DD408C">
        <w:t>2. SPP nurodyti savivaldybės plėtros prioritetai, tikslai ir uždaviniai;</w:t>
      </w:r>
    </w:p>
    <w:p w14:paraId="62B7B30A" w14:textId="570E5190" w:rsidR="00DD408C" w:rsidRDefault="00172F71" w:rsidP="00F504E4">
      <w:pPr>
        <w:tabs>
          <w:tab w:val="left" w:pos="675"/>
          <w:tab w:val="left" w:pos="1206"/>
        </w:tabs>
        <w:spacing w:line="360" w:lineRule="auto"/>
        <w:jc w:val="both"/>
      </w:pPr>
      <w:r>
        <w:tab/>
      </w:r>
      <w:r w:rsidR="0068210F">
        <w:t>2.3.2.</w:t>
      </w:r>
      <w:r w:rsidR="00DD408C">
        <w:t>3. planuojami 3 metų asignavimai, skirti NPP ir (ar) SPP programose numatytoms pažangos priemonėms ir (ar) projektams įgyvendinti;</w:t>
      </w:r>
    </w:p>
    <w:p w14:paraId="3C5C7A06" w14:textId="5B5BDD8C" w:rsidR="00DD408C" w:rsidRDefault="00172F71" w:rsidP="00F504E4">
      <w:pPr>
        <w:tabs>
          <w:tab w:val="left" w:pos="675"/>
          <w:tab w:val="left" w:pos="1206"/>
        </w:tabs>
        <w:spacing w:line="360" w:lineRule="auto"/>
        <w:jc w:val="both"/>
      </w:pPr>
      <w:r>
        <w:tab/>
      </w:r>
      <w:r w:rsidR="0068210F">
        <w:t>2.3.2.</w:t>
      </w:r>
      <w:r w:rsidR="00DD408C">
        <w:t>4. planuojami pasiekti rezultatai;</w:t>
      </w:r>
    </w:p>
    <w:p w14:paraId="42C20787" w14:textId="6E4F34B3" w:rsidR="00DD408C" w:rsidRDefault="00172F71" w:rsidP="00F504E4">
      <w:pPr>
        <w:tabs>
          <w:tab w:val="left" w:pos="675"/>
          <w:tab w:val="left" w:pos="1206"/>
        </w:tabs>
        <w:spacing w:line="360" w:lineRule="auto"/>
        <w:jc w:val="both"/>
      </w:pPr>
      <w:r>
        <w:lastRenderedPageBreak/>
        <w:tab/>
      </w:r>
      <w:r w:rsidR="0068210F">
        <w:t>2.3.2.</w:t>
      </w:r>
      <w:r w:rsidR="00DD408C">
        <w:t>5. savivaldybės programos;</w:t>
      </w:r>
    </w:p>
    <w:p w14:paraId="28A7AD98" w14:textId="6FA5A5FE" w:rsidR="00DD408C" w:rsidRDefault="00172F71" w:rsidP="00F504E4">
      <w:pPr>
        <w:tabs>
          <w:tab w:val="left" w:pos="675"/>
          <w:tab w:val="left" w:pos="1206"/>
        </w:tabs>
        <w:spacing w:line="360" w:lineRule="auto"/>
        <w:jc w:val="both"/>
      </w:pPr>
      <w:r>
        <w:tab/>
      </w:r>
      <w:r w:rsidR="0068210F">
        <w:t>2.3.2.</w:t>
      </w:r>
      <w:r w:rsidR="00DD408C">
        <w:t>6. regiono plėtros plano pažangos priemonės ir projektai;</w:t>
      </w:r>
    </w:p>
    <w:p w14:paraId="43BB7B1B" w14:textId="40DE01ED" w:rsidR="00DD408C" w:rsidRDefault="00172F71" w:rsidP="00F504E4">
      <w:pPr>
        <w:tabs>
          <w:tab w:val="left" w:pos="675"/>
          <w:tab w:val="left" w:pos="1206"/>
        </w:tabs>
        <w:spacing w:line="360" w:lineRule="auto"/>
        <w:jc w:val="both"/>
      </w:pPr>
      <w:r>
        <w:tab/>
      </w:r>
      <w:r w:rsidR="0068210F">
        <w:t>2.3.2.</w:t>
      </w:r>
      <w:r w:rsidR="00DD408C">
        <w:t>7. savivaldybės įgyvendinami projektai, kurie neįtraukti į regiono plėtros planą;</w:t>
      </w:r>
    </w:p>
    <w:p w14:paraId="0A6EA150" w14:textId="1FFCB64B" w:rsidR="00DD408C" w:rsidRDefault="00172F71" w:rsidP="00F504E4">
      <w:pPr>
        <w:tabs>
          <w:tab w:val="left" w:pos="675"/>
          <w:tab w:val="left" w:pos="1206"/>
        </w:tabs>
        <w:spacing w:line="360" w:lineRule="auto"/>
        <w:jc w:val="both"/>
      </w:pPr>
      <w:r>
        <w:tab/>
      </w:r>
      <w:r w:rsidR="0068210F">
        <w:t>2.3.2.</w:t>
      </w:r>
      <w:r w:rsidR="00DD408C">
        <w:t>8. valstybės biudžeto dotacijos ir jų vertinimo ir stebėsenos rodikliai;</w:t>
      </w:r>
    </w:p>
    <w:p w14:paraId="512F401F" w14:textId="3CEA22E1" w:rsidR="00DD408C" w:rsidRDefault="00172F71" w:rsidP="00F504E4">
      <w:pPr>
        <w:tabs>
          <w:tab w:val="left" w:pos="675"/>
          <w:tab w:val="left" w:pos="1206"/>
        </w:tabs>
        <w:spacing w:line="360" w:lineRule="auto"/>
        <w:jc w:val="both"/>
      </w:pPr>
      <w:r>
        <w:tab/>
      </w:r>
      <w:r w:rsidR="0068210F">
        <w:t>2.3.2.</w:t>
      </w:r>
      <w:r w:rsidR="00DD408C">
        <w:t>9. 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14:paraId="03FD0EE4" w14:textId="7D48DE16" w:rsidR="000C41F9" w:rsidRDefault="00172F71" w:rsidP="00F504E4">
      <w:pPr>
        <w:tabs>
          <w:tab w:val="left" w:pos="675"/>
          <w:tab w:val="left" w:pos="1206"/>
        </w:tabs>
        <w:spacing w:line="360" w:lineRule="auto"/>
        <w:jc w:val="both"/>
      </w:pPr>
      <w:r>
        <w:tab/>
      </w:r>
      <w:r w:rsidR="0068210F">
        <w:t>2.3.2.</w:t>
      </w:r>
      <w:r w:rsidR="00DD408C">
        <w:t>10. kita sv</w:t>
      </w:r>
      <w:r w:rsidR="00DD408C" w:rsidRPr="00172F71">
        <w:t>arbi</w:t>
      </w:r>
      <w:r w:rsidR="004C4AE3" w:rsidRPr="00172F71">
        <w:t>,</w:t>
      </w:r>
      <w:r w:rsidR="00DD408C" w:rsidRPr="00172F71">
        <w:t xml:space="preserve"> susijusi</w:t>
      </w:r>
      <w:r w:rsidR="00DD408C">
        <w:t xml:space="preserve"> informacija</w:t>
      </w:r>
      <w:bookmarkEnd w:id="9"/>
      <w:r w:rsidR="00DD408C">
        <w:t>.</w:t>
      </w:r>
      <w:r w:rsidR="00CF7DD4">
        <w:t>“</w:t>
      </w:r>
      <w:r w:rsidR="00DD408C">
        <w:t>.</w:t>
      </w:r>
    </w:p>
    <w:p w14:paraId="016AD8AF" w14:textId="0663E191" w:rsidR="00B447BB" w:rsidRDefault="00B447BB" w:rsidP="00B447BB">
      <w:pPr>
        <w:pStyle w:val="Sraopastraipa"/>
        <w:tabs>
          <w:tab w:val="left" w:pos="675"/>
          <w:tab w:val="left" w:pos="1206"/>
        </w:tabs>
        <w:spacing w:line="360" w:lineRule="auto"/>
        <w:ind w:left="1035"/>
        <w:jc w:val="both"/>
      </w:pPr>
    </w:p>
    <w:p w14:paraId="23B71F02" w14:textId="77777777" w:rsidR="0032545B" w:rsidRDefault="0032545B" w:rsidP="0032545B">
      <w:pPr>
        <w:tabs>
          <w:tab w:val="left" w:pos="680"/>
          <w:tab w:val="left" w:pos="1206"/>
        </w:tabs>
        <w:spacing w:line="360" w:lineRule="auto"/>
        <w:jc w:val="both"/>
      </w:pPr>
    </w:p>
    <w:p w14:paraId="77AFA4D1" w14:textId="77777777" w:rsidR="004F285B" w:rsidRDefault="004F285B">
      <w:pPr>
        <w:tabs>
          <w:tab w:val="left" w:pos="1674"/>
        </w:tabs>
        <w:sectPr w:rsidR="004F285B" w:rsidSect="00B447BB">
          <w:type w:val="continuous"/>
          <w:pgSz w:w="11906" w:h="16838" w:code="9"/>
          <w:pgMar w:top="1134" w:right="567" w:bottom="1134" w:left="1701" w:header="851" w:footer="454" w:gutter="0"/>
          <w:cols w:space="708"/>
          <w:formProt w:val="0"/>
          <w:docGrid w:linePitch="360"/>
        </w:sectPr>
      </w:pPr>
    </w:p>
    <w:p w14:paraId="2852D72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3C4ED1B644A44F35AACC79F303A31F9F"/>
          </w:placeholder>
          <w:dropDownList>
            <w:listItem w:displayText="             " w:value="             "/>
            <w:listItem w:displayText="Saulius Jauneika" w:value="Saulius Jauneika"/>
          </w:dropDownList>
        </w:sdtPr>
        <w:sdtEndPr/>
        <w:sdtContent>
          <w:r w:rsidR="004D19A6">
            <w:t xml:space="preserve">             </w:t>
          </w:r>
        </w:sdtContent>
      </w:sdt>
    </w:p>
    <w:p w14:paraId="0D146B9B" w14:textId="77777777" w:rsidR="007951EA" w:rsidRDefault="007951EA" w:rsidP="007951EA">
      <w:pPr>
        <w:tabs>
          <w:tab w:val="left" w:pos="680"/>
          <w:tab w:val="left" w:pos="1674"/>
        </w:tabs>
        <w:spacing w:line="360" w:lineRule="auto"/>
      </w:pPr>
    </w:p>
    <w:p w14:paraId="6370BF8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77043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5357" w14:textId="77777777" w:rsidR="005E4A5D" w:rsidRDefault="005E4A5D">
      <w:r>
        <w:separator/>
      </w:r>
    </w:p>
  </w:endnote>
  <w:endnote w:type="continuationSeparator" w:id="0">
    <w:p w14:paraId="50318B5C" w14:textId="77777777" w:rsidR="005E4A5D" w:rsidRDefault="005E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09DC" w14:textId="77777777" w:rsidR="005E4A5D" w:rsidRDefault="005E4A5D">
      <w:r>
        <w:separator/>
      </w:r>
    </w:p>
  </w:footnote>
  <w:footnote w:type="continuationSeparator" w:id="0">
    <w:p w14:paraId="5845DFEF" w14:textId="77777777" w:rsidR="005E4A5D" w:rsidRDefault="005E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271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CA84F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EFBC" w14:textId="2120C17E"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43CA">
      <w:rPr>
        <w:rStyle w:val="Puslapionumeris"/>
        <w:noProof/>
      </w:rPr>
      <w:t>2</w:t>
    </w:r>
    <w:r>
      <w:rPr>
        <w:rStyle w:val="Puslapionumeris"/>
      </w:rPr>
      <w:fldChar w:fldCharType="end"/>
    </w:r>
  </w:p>
  <w:p w14:paraId="0BAEC2F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0B8" w14:textId="77777777" w:rsidR="00C16EA1" w:rsidRDefault="00384B4D">
    <w:pPr>
      <w:pStyle w:val="Antrats"/>
      <w:jc w:val="center"/>
    </w:pPr>
    <w:r>
      <w:rPr>
        <w:noProof/>
        <w:lang w:eastAsia="lt-LT"/>
      </w:rPr>
      <w:drawing>
        <wp:inline distT="0" distB="0" distL="0" distR="0" wp14:anchorId="583D522D" wp14:editId="43865E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508"/>
    <w:multiLevelType w:val="hybridMultilevel"/>
    <w:tmpl w:val="F4B092C4"/>
    <w:lvl w:ilvl="0" w:tplc="E8A0F0CA">
      <w:start w:val="1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0F1D72D0"/>
    <w:multiLevelType w:val="hybridMultilevel"/>
    <w:tmpl w:val="F4EEE536"/>
    <w:lvl w:ilvl="0" w:tplc="56C2CD1A">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 w15:restartNumberingAfterBreak="0">
    <w:nsid w:val="311D6417"/>
    <w:multiLevelType w:val="hybridMultilevel"/>
    <w:tmpl w:val="93EC4002"/>
    <w:lvl w:ilvl="0" w:tplc="7DA82BDA">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 w15:restartNumberingAfterBreak="0">
    <w:nsid w:val="36145A9D"/>
    <w:multiLevelType w:val="multilevel"/>
    <w:tmpl w:val="35CAFBC6"/>
    <w:lvl w:ilvl="0">
      <w:start w:val="1"/>
      <w:numFmt w:val="decimal"/>
      <w:lvlText w:val="%1."/>
      <w:lvlJc w:val="left"/>
      <w:pPr>
        <w:ind w:left="2629"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15:restartNumberingAfterBreak="0">
    <w:nsid w:val="4FFE0047"/>
    <w:multiLevelType w:val="hybridMultilevel"/>
    <w:tmpl w:val="CC92A604"/>
    <w:lvl w:ilvl="0" w:tplc="E6364D6E">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7D"/>
    <w:rsid w:val="0005108D"/>
    <w:rsid w:val="0007237D"/>
    <w:rsid w:val="00075884"/>
    <w:rsid w:val="000A301C"/>
    <w:rsid w:val="000C41F9"/>
    <w:rsid w:val="000C688E"/>
    <w:rsid w:val="001156B7"/>
    <w:rsid w:val="0012091C"/>
    <w:rsid w:val="00132437"/>
    <w:rsid w:val="00171C44"/>
    <w:rsid w:val="00172F71"/>
    <w:rsid w:val="00211F14"/>
    <w:rsid w:val="00305758"/>
    <w:rsid w:val="0032545B"/>
    <w:rsid w:val="00341D56"/>
    <w:rsid w:val="00384B4D"/>
    <w:rsid w:val="003975CE"/>
    <w:rsid w:val="003A762C"/>
    <w:rsid w:val="003D76B3"/>
    <w:rsid w:val="00412948"/>
    <w:rsid w:val="004521B0"/>
    <w:rsid w:val="004968FC"/>
    <w:rsid w:val="004C4AE3"/>
    <w:rsid w:val="004D19A6"/>
    <w:rsid w:val="004F285B"/>
    <w:rsid w:val="00503B36"/>
    <w:rsid w:val="00504780"/>
    <w:rsid w:val="00561916"/>
    <w:rsid w:val="005A4424"/>
    <w:rsid w:val="005E4A5D"/>
    <w:rsid w:val="005F38B6"/>
    <w:rsid w:val="006213AE"/>
    <w:rsid w:val="006367B5"/>
    <w:rsid w:val="00642338"/>
    <w:rsid w:val="0068210F"/>
    <w:rsid w:val="00776F64"/>
    <w:rsid w:val="00794407"/>
    <w:rsid w:val="00794C2F"/>
    <w:rsid w:val="007951EA"/>
    <w:rsid w:val="00796C66"/>
    <w:rsid w:val="007A3F5C"/>
    <w:rsid w:val="007B3ACD"/>
    <w:rsid w:val="007E4516"/>
    <w:rsid w:val="00872337"/>
    <w:rsid w:val="008A401C"/>
    <w:rsid w:val="008C12B4"/>
    <w:rsid w:val="00905C5B"/>
    <w:rsid w:val="00920352"/>
    <w:rsid w:val="0093412A"/>
    <w:rsid w:val="00935E37"/>
    <w:rsid w:val="0095261D"/>
    <w:rsid w:val="009B4614"/>
    <w:rsid w:val="009E70D9"/>
    <w:rsid w:val="00A77C54"/>
    <w:rsid w:val="00AE095A"/>
    <w:rsid w:val="00AE325A"/>
    <w:rsid w:val="00B02C26"/>
    <w:rsid w:val="00B24CB4"/>
    <w:rsid w:val="00B447BB"/>
    <w:rsid w:val="00B87034"/>
    <w:rsid w:val="00BA65BB"/>
    <w:rsid w:val="00BB70B1"/>
    <w:rsid w:val="00C16EA1"/>
    <w:rsid w:val="00C96217"/>
    <w:rsid w:val="00CC1DF9"/>
    <w:rsid w:val="00CF7DD4"/>
    <w:rsid w:val="00D03D5A"/>
    <w:rsid w:val="00D74773"/>
    <w:rsid w:val="00D8136A"/>
    <w:rsid w:val="00DA43CA"/>
    <w:rsid w:val="00DB7660"/>
    <w:rsid w:val="00DC6469"/>
    <w:rsid w:val="00DD408C"/>
    <w:rsid w:val="00E01388"/>
    <w:rsid w:val="00E032E8"/>
    <w:rsid w:val="00E37D98"/>
    <w:rsid w:val="00E55A31"/>
    <w:rsid w:val="00E63113"/>
    <w:rsid w:val="00EC7275"/>
    <w:rsid w:val="00EE3111"/>
    <w:rsid w:val="00EE645F"/>
    <w:rsid w:val="00EF6A79"/>
    <w:rsid w:val="00F504E4"/>
    <w:rsid w:val="00F54307"/>
    <w:rsid w:val="00F6032E"/>
    <w:rsid w:val="00FB77DF"/>
    <w:rsid w:val="00FC31F7"/>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44777B"/>
  <w15:chartTrackingRefBased/>
  <w15:docId w15:val="{F46E3EDC-F0C9-46FB-85AB-7F9AE67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7237D"/>
    <w:pPr>
      <w:ind w:left="720"/>
      <w:contextualSpacing/>
    </w:pPr>
  </w:style>
  <w:style w:type="paragraph" w:styleId="Debesliotekstas">
    <w:name w:val="Balloon Text"/>
    <w:basedOn w:val="prastasis"/>
    <w:link w:val="DebesliotekstasDiagrama"/>
    <w:semiHidden/>
    <w:unhideWhenUsed/>
    <w:rsid w:val="0092035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20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ED1B644A44F35AACC79F303A31F9F"/>
        <w:category>
          <w:name w:val="Bendrosios nuostatos"/>
          <w:gallery w:val="placeholder"/>
        </w:category>
        <w:types>
          <w:type w:val="bbPlcHdr"/>
        </w:types>
        <w:behaviors>
          <w:behavior w:val="content"/>
        </w:behaviors>
        <w:guid w:val="{8076E60C-3234-4682-8148-6952CBA74BE2}"/>
      </w:docPartPr>
      <w:docPartBody>
        <w:p w:rsidR="008145F3" w:rsidRDefault="008145F3">
          <w:pPr>
            <w:pStyle w:val="3C4ED1B644A44F35AACC79F303A31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F3"/>
    <w:rsid w:val="00787CBE"/>
    <w:rsid w:val="008145F3"/>
    <w:rsid w:val="008214FC"/>
    <w:rsid w:val="00BC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C4ED1B644A44F35AACC79F303A31F9F">
    <w:name w:val="3C4ED1B644A44F35AACC79F303A31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4666</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Vakaris Atkočiūnas</cp:lastModifiedBy>
  <cp:revision>2</cp:revision>
  <cp:lastPrinted>2001-06-05T13:05:00Z</cp:lastPrinted>
  <dcterms:created xsi:type="dcterms:W3CDTF">2022-02-14T13:53:00Z</dcterms:created>
  <dcterms:modified xsi:type="dcterms:W3CDTF">2022-02-14T13:53:00Z</dcterms:modified>
</cp:coreProperties>
</file>