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6891" w14:textId="77777777" w:rsidR="00866F38" w:rsidRDefault="00866F38" w:rsidP="00866F38">
      <w:pPr>
        <w:jc w:val="center"/>
      </w:pPr>
      <w:r>
        <w:t>AIŠKINAMASIS RAŠTAS</w:t>
      </w:r>
    </w:p>
    <w:p w14:paraId="4C5242BD" w14:textId="77777777" w:rsidR="00866F38" w:rsidRDefault="00866F38" w:rsidP="00866F38">
      <w:pPr>
        <w:jc w:val="center"/>
      </w:pPr>
    </w:p>
    <w:p w14:paraId="7CAA5A1F" w14:textId="66550E65" w:rsidR="00866F38" w:rsidRPr="00DC61A0" w:rsidRDefault="00DC61A0" w:rsidP="00866F38">
      <w:pPr>
        <w:spacing w:line="360" w:lineRule="auto"/>
        <w:jc w:val="center"/>
        <w:rPr>
          <w:bCs/>
        </w:rPr>
      </w:pPr>
      <w:r>
        <w:rPr>
          <w:bCs/>
          <w:noProof/>
        </w:rPr>
        <w:t>D</w:t>
      </w:r>
      <w:r w:rsidRPr="00DC61A0">
        <w:rPr>
          <w:bCs/>
          <w:noProof/>
        </w:rPr>
        <w:t xml:space="preserve">ėl  </w:t>
      </w:r>
      <w:r w:rsidR="000A34E1">
        <w:rPr>
          <w:bCs/>
          <w:noProof/>
        </w:rPr>
        <w:t>pritarimo dalyvauti „Tūkstantmečio mokyklų“ programoje partnerio teisėmis</w:t>
      </w:r>
    </w:p>
    <w:p w14:paraId="0FD8A4A8" w14:textId="4EF14BE9" w:rsidR="00866F38" w:rsidRPr="00422377" w:rsidRDefault="00866F38" w:rsidP="003C007D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jc w:val="both"/>
        <w:outlineLvl w:val="0"/>
      </w:pPr>
      <w:r>
        <w:rPr>
          <w:b/>
        </w:rPr>
        <w:t>Parengto tarybos sprendimo projekto tikslai ir uždaviniai:</w:t>
      </w:r>
    </w:p>
    <w:p w14:paraId="0CB57FD9" w14:textId="77777777" w:rsidR="003C007D" w:rsidRDefault="00422377" w:rsidP="003C007D">
      <w:pPr>
        <w:spacing w:line="360" w:lineRule="auto"/>
        <w:ind w:firstLine="729"/>
        <w:jc w:val="both"/>
      </w:pPr>
      <w:r>
        <w:t xml:space="preserve">Sprendimo projektas parengtas atsižvelgiant į Lietuvos Respublikos švietimo, mokslo ir sporto ministro 2022 m. sausio 31 d. įsakymu Nr. V-137 „Dėl „Tūkstantmečio mokyklų“ programos patvirtinimo“ patvirtintą „Tūkstantmečio mokyklų“ programą (toliau – Programa). Vadovaujantis Programos 17 punktu, savivaldybė, norinti teikti paraišką dalyvauti  Programoje, </w:t>
      </w:r>
      <w:r w:rsidR="003C007D">
        <w:t xml:space="preserve">ne vėliau kaip per 8 savaites nuo kvietimo paskelbimo dienos </w:t>
      </w:r>
      <w:r>
        <w:t>turi pateikti savivaldybės tarybos sprendimą dėl sutikimo  dalyvauti Programoje</w:t>
      </w:r>
      <w:r w:rsidR="003C007D">
        <w:t xml:space="preserve">. </w:t>
      </w:r>
      <w:r>
        <w:t xml:space="preserve"> </w:t>
      </w:r>
    </w:p>
    <w:p w14:paraId="67BB1C00" w14:textId="142F4C55" w:rsidR="00866F38" w:rsidRPr="003C007D" w:rsidRDefault="00866F38" w:rsidP="003C007D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 w:rsidRPr="003C007D">
        <w:rPr>
          <w:b/>
        </w:rPr>
        <w:t>Siūlomos teisinio reguliavimo nuostatos:</w:t>
      </w:r>
    </w:p>
    <w:p w14:paraId="608533A0" w14:textId="4C751E6A" w:rsidR="003C007D" w:rsidRDefault="00866F38" w:rsidP="003C007D">
      <w:pPr>
        <w:spacing w:line="360" w:lineRule="auto"/>
        <w:ind w:firstLine="729"/>
        <w:jc w:val="both"/>
      </w:pPr>
      <w:r>
        <w:t xml:space="preserve">Šiuo sprendimu siūloma </w:t>
      </w:r>
      <w:r w:rsidR="003C007D">
        <w:t>pritarti Molėtų rajono savivaldybės ketinimui dalyvauti „Tūkstantmečio mokyklų“ programoje ir suteikti administracijos direktoriui įgaliojimus pasirašyti jungtines veiklos sutartį bei kitus, su Programos įgyvendinimu susijusius</w:t>
      </w:r>
      <w:r w:rsidR="003E113E">
        <w:t>,</w:t>
      </w:r>
      <w:r w:rsidR="003C007D">
        <w:t xml:space="preserve"> dokumentus.</w:t>
      </w:r>
    </w:p>
    <w:p w14:paraId="54F588FC" w14:textId="12774DDB" w:rsidR="00866F38" w:rsidRDefault="00866F38" w:rsidP="003C007D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lang w:eastAsia="lt-LT"/>
        </w:rPr>
      </w:pPr>
      <w:r>
        <w:rPr>
          <w:b/>
        </w:rPr>
        <w:t>Laukiami rezultatai:</w:t>
      </w:r>
      <w:r>
        <w:rPr>
          <w:lang w:eastAsia="lt-LT"/>
        </w:rPr>
        <w:t xml:space="preserve"> </w:t>
      </w:r>
    </w:p>
    <w:p w14:paraId="3EA9BBCC" w14:textId="5C513DCB" w:rsidR="0093223A" w:rsidRDefault="0093223A" w:rsidP="0093223A">
      <w:pPr>
        <w:spacing w:line="360" w:lineRule="auto"/>
        <w:ind w:firstLine="720"/>
        <w:jc w:val="both"/>
      </w:pPr>
      <w:r>
        <w:t>Programos siekiamas rezultatas – kiekvienam besimokančiajam sukurtos lygiavertės ir šiuolaikiškos kokybiško ugdymo(si) sąlygos, lemiančios geresnius mokinių pasiekimus ir mažesnius pasiekimų atotrūkius tarp mokyklų.</w:t>
      </w:r>
      <w:r w:rsidRPr="0093223A">
        <w:t xml:space="preserve"> </w:t>
      </w:r>
      <w:r>
        <w:t xml:space="preserve">Tikimasi, kad įgyvendinus Programą pagerės ugdymo kokybė ir ugdymo rezultatai, mokyklose bus tobulinamos šiuolaikiškos kokybiško ugdymo(si) sąlygos, </w:t>
      </w:r>
      <w:r w:rsidR="008766C7">
        <w:t xml:space="preserve">mokyklų vadovai ir </w:t>
      </w:r>
      <w:r>
        <w:t xml:space="preserve">mokytojai turės galimybę įgyti naujų dalykinių ir bendrųjų kompetencijų. Švietimo įstaigos turės galimybę modernizuoti mokymosi aplinkas ir tobulinti veiklą šiose srityse: lyderystė veikiant, įtraukusis ugdymas, kultūrinis ugdymas ir STEAM. </w:t>
      </w:r>
    </w:p>
    <w:p w14:paraId="759CEEDD" w14:textId="48927770" w:rsidR="00866F38" w:rsidRDefault="00866F38" w:rsidP="008766C7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 w:rsidRPr="008766C7">
        <w:rPr>
          <w:b/>
        </w:rPr>
        <w:t>Lėšų poreikis ir jų šaltiniai:</w:t>
      </w:r>
    </w:p>
    <w:p w14:paraId="61BADF94" w14:textId="442E6C5C" w:rsidR="007519AE" w:rsidRDefault="007519AE" w:rsidP="0084585C">
      <w:pPr>
        <w:pStyle w:val="Sraopastraipa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>
        <w:t>Programos  veiklos bus įgyvendinamos Ekonomikos gaivinimo ir atsparumo didinimo priemonės lėš</w:t>
      </w:r>
      <w:r w:rsidR="0084585C">
        <w:t>omis ir</w:t>
      </w:r>
      <w:r>
        <w:t xml:space="preserve"> </w:t>
      </w:r>
      <w:r w:rsidR="0084585C">
        <w:t xml:space="preserve"> </w:t>
      </w:r>
      <w:r>
        <w:t>Lietuvos Respublikos valstybės biudžeto lėš</w:t>
      </w:r>
      <w:r w:rsidR="0084585C">
        <w:t>omis.</w:t>
      </w:r>
    </w:p>
    <w:p w14:paraId="40699A1D" w14:textId="1224E296" w:rsidR="007519AE" w:rsidRPr="00882E0F" w:rsidRDefault="007519AE" w:rsidP="0084585C">
      <w:pPr>
        <w:pStyle w:val="Sraopastraipa"/>
        <w:tabs>
          <w:tab w:val="left" w:pos="426"/>
        </w:tabs>
        <w:spacing w:line="360" w:lineRule="auto"/>
        <w:ind w:left="0" w:firstLine="709"/>
        <w:jc w:val="both"/>
      </w:pPr>
      <w:r w:rsidRPr="00882E0F">
        <w:t>Pažangos planui įgyvendinti savivaldybei galima skirti preliminari didžiausia suma priklauso nuo Mokinių skaičiaus</w:t>
      </w:r>
      <w:r w:rsidR="0084585C">
        <w:t>. Mūsų savivaldybei galėtų būti skirta 1,5 mln. eurų.</w:t>
      </w:r>
    </w:p>
    <w:p w14:paraId="35FCDAFB" w14:textId="77777777" w:rsidR="007519AE" w:rsidRPr="008766C7" w:rsidRDefault="007519AE" w:rsidP="0084585C">
      <w:pPr>
        <w:pStyle w:val="Sraopastraipa"/>
        <w:spacing w:line="360" w:lineRule="auto"/>
        <w:ind w:left="0" w:firstLine="709"/>
        <w:jc w:val="both"/>
        <w:rPr>
          <w:b/>
        </w:rPr>
      </w:pPr>
    </w:p>
    <w:p w14:paraId="152DE008" w14:textId="77777777" w:rsidR="00866F38" w:rsidRDefault="00866F38" w:rsidP="003C007D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left="0" w:firstLine="709"/>
        <w:jc w:val="both"/>
        <w:rPr>
          <w:b/>
        </w:rPr>
      </w:pPr>
      <w:r>
        <w:rPr>
          <w:b/>
        </w:rPr>
        <w:t>Kiti sprendimui priimti reikalingi pagrindimai, skaičiavimai ar paaiškinimai:</w:t>
      </w:r>
    </w:p>
    <w:p w14:paraId="1BF845B6" w14:textId="77777777" w:rsidR="00866F38" w:rsidRDefault="00866F38" w:rsidP="00DC61A0">
      <w:pPr>
        <w:tabs>
          <w:tab w:val="left" w:pos="7513"/>
        </w:tabs>
        <w:jc w:val="both"/>
      </w:pPr>
    </w:p>
    <w:p w14:paraId="17328460" w14:textId="77777777" w:rsidR="00AB4E57" w:rsidRDefault="00AB4E57" w:rsidP="00AB4E57"/>
    <w:p w14:paraId="1E971071" w14:textId="77777777" w:rsidR="00866F38" w:rsidRDefault="00866F38" w:rsidP="00DC61A0">
      <w:pPr>
        <w:jc w:val="both"/>
      </w:pPr>
    </w:p>
    <w:sectPr w:rsidR="00866F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650"/>
    <w:multiLevelType w:val="hybridMultilevel"/>
    <w:tmpl w:val="9F6A2D48"/>
    <w:lvl w:ilvl="0" w:tplc="7C0C70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38"/>
    <w:rsid w:val="000177F4"/>
    <w:rsid w:val="000A34E1"/>
    <w:rsid w:val="001D78F8"/>
    <w:rsid w:val="00202BE4"/>
    <w:rsid w:val="003817DD"/>
    <w:rsid w:val="003C007D"/>
    <w:rsid w:val="003E113E"/>
    <w:rsid w:val="00422377"/>
    <w:rsid w:val="004725AB"/>
    <w:rsid w:val="004B35A4"/>
    <w:rsid w:val="004C21AB"/>
    <w:rsid w:val="007519AE"/>
    <w:rsid w:val="0084585C"/>
    <w:rsid w:val="00866F38"/>
    <w:rsid w:val="008763BE"/>
    <w:rsid w:val="008766C7"/>
    <w:rsid w:val="0093223A"/>
    <w:rsid w:val="009B409F"/>
    <w:rsid w:val="00AB4E57"/>
    <w:rsid w:val="00B157B0"/>
    <w:rsid w:val="00B47CCE"/>
    <w:rsid w:val="00C85802"/>
    <w:rsid w:val="00DC61A0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E097"/>
  <w15:chartTrackingRefBased/>
  <w15:docId w15:val="{A02DDF59-F9F7-48D6-A48B-7B24D47A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B28C-5B5E-4D98-9A9D-9074C61A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Parengto tarybos sprendimo projekto tikslai ir uždaviniai: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Vytautas Kralikevičius</cp:lastModifiedBy>
  <cp:revision>5</cp:revision>
  <dcterms:created xsi:type="dcterms:W3CDTF">2022-02-13T12:01:00Z</dcterms:created>
  <dcterms:modified xsi:type="dcterms:W3CDTF">2022-02-14T09:29:00Z</dcterms:modified>
</cp:coreProperties>
</file>