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>DĖL</w:t>
      </w:r>
      <w:r w:rsidR="00413B5B">
        <w:rPr>
          <w:b/>
          <w:caps/>
        </w:rPr>
        <w:t xml:space="preserve"> </w:t>
      </w:r>
      <w:r w:rsidR="00341AD7">
        <w:rPr>
          <w:b/>
          <w:caps/>
        </w:rPr>
        <w:t xml:space="preserve">VALSTYBĖS </w:t>
      </w:r>
      <w:r w:rsidR="00413B5B" w:rsidRPr="00413B5B">
        <w:rPr>
          <w:b/>
          <w:caps/>
        </w:rPr>
        <w:t xml:space="preserve">TURTO </w:t>
      </w:r>
      <w:r w:rsidR="00341AD7">
        <w:rPr>
          <w:b/>
          <w:caps/>
        </w:rPr>
        <w:t>NURAŠYMO</w:t>
      </w:r>
      <w:r w:rsidR="00A03AB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40971">
        <w:t>birželio</w:t>
      </w:r>
      <w:r w:rsidR="00341AD7"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40971" w:rsidRDefault="00140971" w:rsidP="00140971">
      <w:pPr>
        <w:spacing w:line="360" w:lineRule="auto"/>
        <w:jc w:val="both"/>
      </w:pPr>
    </w:p>
    <w:p w:rsidR="00341AD7" w:rsidRDefault="00341AD7" w:rsidP="00140971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</w:t>
      </w:r>
      <w:r w:rsidR="00CC314F">
        <w:t xml:space="preserve">27 straipsnio 2 </w:t>
      </w:r>
      <w:r w:rsidR="003A2834">
        <w:t xml:space="preserve">ir 6 </w:t>
      </w:r>
      <w:r w:rsidR="00CC314F">
        <w:t>dalimi</w:t>
      </w:r>
      <w:r w:rsidR="003A2834">
        <w:t>s</w:t>
      </w:r>
      <w:r w:rsidR="00CC314F">
        <w:t xml:space="preserve">, </w:t>
      </w:r>
      <w: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</w:t>
      </w:r>
      <w:r w:rsidR="001C7F7A">
        <w:t>palio 19 d. nutarimu Nr. 1250</w:t>
      </w:r>
      <w:r w:rsidR="00983DA6">
        <w:t xml:space="preserve"> „Dėl </w:t>
      </w:r>
      <w:r w:rsidR="005C326D" w:rsidRPr="005C326D">
        <w:t>P</w:t>
      </w:r>
      <w:r w:rsidR="00983DA6" w:rsidRPr="005C326D">
        <w:t>ri</w:t>
      </w:r>
      <w:r w:rsidR="00983DA6">
        <w:t>pažinto nereikalingu arba netinkamu (negalimu) naudoti valstybės ir savivaldybių turto nurašymo, išardymo ir likvidavimo tvarkos aprašo patvirtinimo“</w:t>
      </w:r>
      <w:r w:rsidR="001C7F7A">
        <w:t>, 12</w:t>
      </w:r>
      <w:r w:rsidR="0078225D">
        <w:t>.2</w:t>
      </w:r>
      <w:r w:rsidR="00D7406E">
        <w:t xml:space="preserve"> </w:t>
      </w:r>
      <w:r w:rsidR="00983DA6">
        <w:t>papun</w:t>
      </w:r>
      <w:r w:rsidR="00D7406E">
        <w:t>k</w:t>
      </w:r>
      <w:r w:rsidR="00983DA6">
        <w:t>čiu</w:t>
      </w:r>
      <w:bookmarkStart w:id="6" w:name="_GoBack"/>
      <w:bookmarkEnd w:id="6"/>
      <w:r w:rsidR="00CB3B1B">
        <w:t>,</w:t>
      </w:r>
      <w:r w:rsidR="00D7406E">
        <w:t xml:space="preserve"> atsižvelgdama į </w:t>
      </w:r>
      <w:r w:rsidR="00D22E54">
        <w:t>Molėtų rajono savivaldybės administracijos direktoriaus 2016 m. balandžio 14 d. įsakymą</w:t>
      </w:r>
      <w:r w:rsidR="00D22E54" w:rsidRPr="0083736A">
        <w:t xml:space="preserve"> </w:t>
      </w:r>
      <w:r w:rsidR="00D22E54">
        <w:t>Nr. B6-308 „Dėl ilgalaikio materialiojo ir nematerialiojo valstybės turto pripažinimo netinkamu (negalimu) naudoti, nurašymo ir likvidavimo</w:t>
      </w:r>
      <w:r w:rsidR="00D22E54" w:rsidRPr="005C326D">
        <w:t>“,</w:t>
      </w:r>
      <w:r w:rsidR="00D22E54">
        <w:t xml:space="preserve"> Molėtų kultūros centro direktoriaus 2016 m. kovo 30 d. įsakymą Nr. V-20 „Dėl valstybės turto pripažinimo nereikalingu arba netinkamu (negalimu) naudoti</w:t>
      </w:r>
      <w:r w:rsidR="00E1091A">
        <w:t xml:space="preserve">“, </w:t>
      </w:r>
      <w:r w:rsidR="00E51926">
        <w:t>Molėtų švietimo centro direktoriaus 2015 m. balandžio 13 d. įsakymą Nr. V1-14 „Dėl valstybės turto pripažinimo nereikalingu arba netinkamu (negalimu) naudoti“,</w:t>
      </w:r>
      <w:r w:rsidR="00D22E54">
        <w:t xml:space="preserve"> </w:t>
      </w:r>
      <w:r w:rsidR="001C7F7A">
        <w:t xml:space="preserve">Lietuvos Respublikos </w:t>
      </w:r>
      <w:r w:rsidR="005C326D" w:rsidRPr="005C326D">
        <w:t>f</w:t>
      </w:r>
      <w:r w:rsidR="00D7406E" w:rsidRPr="005C326D">
        <w:t>i</w:t>
      </w:r>
      <w:r w:rsidR="00D7406E">
        <w:t xml:space="preserve">nansų ministerijos 2016 m. balandžio 14 d. raštą Nr. (15.26)-6K-1602946 „Dėl sutikimo nurašyti turtą“, Valstybinės mokesčių inspekcijos prie Lietuvos Respublikos </w:t>
      </w:r>
      <w:r w:rsidR="005C326D" w:rsidRPr="005C326D">
        <w:t>f</w:t>
      </w:r>
      <w:r w:rsidR="00D7406E" w:rsidRPr="005C326D">
        <w:t>in</w:t>
      </w:r>
      <w:r w:rsidR="00D7406E">
        <w:t>ansų min</w:t>
      </w:r>
      <w:r w:rsidR="005C326D">
        <w:t xml:space="preserve">isterijos 2016 m. balandžio </w:t>
      </w:r>
      <w:r w:rsidR="00364706">
        <w:t>7</w:t>
      </w:r>
      <w:r w:rsidR="00D7406E">
        <w:t xml:space="preserve"> raštą Nr. (10.4-33E)R</w:t>
      </w:r>
      <w:r w:rsidR="00364706">
        <w:t>-2177</w:t>
      </w:r>
      <w:r w:rsidR="00D7406E">
        <w:t xml:space="preserve"> „Dėl turto nurašymo“, </w:t>
      </w:r>
      <w:r w:rsidR="00E51926">
        <w:t xml:space="preserve">Lietuvos Respublikos </w:t>
      </w:r>
      <w:r w:rsidR="00154E0B" w:rsidRPr="00154E0B">
        <w:t>s</w:t>
      </w:r>
      <w:r w:rsidR="00E51926" w:rsidRPr="00154E0B">
        <w:t>vei</w:t>
      </w:r>
      <w:r w:rsidR="00E51926">
        <w:t>katos apsaugos ministerijos 2016 m. balandžio 7 d. raštą Nr. (6.50-13)-10-3112 „Dėl valstybės turto nurašymo“,</w:t>
      </w:r>
      <w:r w:rsidR="00E51926" w:rsidRPr="00E51926">
        <w:t xml:space="preserve"> </w:t>
      </w:r>
      <w:r w:rsidR="00E51926">
        <w:t>Lietuvos Respublikos švietimo ir mokslo ministerijos 2016 m. balandžio 12 d. raštą Nr. SR-1556</w:t>
      </w:r>
      <w:r w:rsidR="00A213CB">
        <w:t xml:space="preserve"> „Dėl valstybės turto nurašymo“</w:t>
      </w:r>
      <w:r w:rsidR="00E51926">
        <w:t>,</w:t>
      </w:r>
      <w:r>
        <w:t xml:space="preserve">  </w:t>
      </w:r>
    </w:p>
    <w:p w:rsidR="00341AD7" w:rsidRDefault="00341AD7" w:rsidP="00341AD7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140971" w:rsidRDefault="00341AD7" w:rsidP="00140971">
      <w:pPr>
        <w:pStyle w:val="Sraopastraipa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valstybei nuosavybės teise priklausantį ir šiuo metu Molėtų rajono savivaldybės administracijos patikėjimo teise valdomą </w:t>
      </w:r>
      <w:r w:rsidR="00A223DA">
        <w:t xml:space="preserve">ilgalaikį </w:t>
      </w:r>
      <w:r w:rsidR="00A223DA" w:rsidRPr="00CB3B1B">
        <w:t xml:space="preserve">materialųjį ir nematerialųjį </w:t>
      </w:r>
      <w:r w:rsidRPr="00CB3B1B">
        <w:t>turtą:</w:t>
      </w:r>
    </w:p>
    <w:p w:rsidR="00140971" w:rsidRPr="00CB3B1B" w:rsidRDefault="00140971" w:rsidP="00140971">
      <w:pPr>
        <w:tabs>
          <w:tab w:val="left" w:pos="0"/>
          <w:tab w:val="left" w:pos="993"/>
        </w:tabs>
        <w:spacing w:line="360" w:lineRule="auto"/>
        <w:jc w:val="both"/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74"/>
        <w:gridCol w:w="3508"/>
        <w:gridCol w:w="1276"/>
        <w:gridCol w:w="1358"/>
        <w:gridCol w:w="1619"/>
      </w:tblGrid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pPr>
              <w:rPr>
                <w:lang w:eastAsia="lt-LT"/>
              </w:rPr>
            </w:pPr>
            <w:proofErr w:type="spellStart"/>
            <w:r w:rsidRPr="00CB3B1B">
              <w:lastRenderedPageBreak/>
              <w:t>Eil.Nr</w:t>
            </w:r>
            <w:proofErr w:type="spellEnd"/>
            <w:r w:rsidRPr="00CB3B1B"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proofErr w:type="spellStart"/>
            <w:r w:rsidRPr="00CB3B1B">
              <w:t>Inv.Nr</w:t>
            </w:r>
            <w:proofErr w:type="spellEnd"/>
            <w:r w:rsidRPr="00CB3B1B"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pPr>
              <w:tabs>
                <w:tab w:val="left" w:pos="2060"/>
              </w:tabs>
              <w:ind w:right="371"/>
            </w:pPr>
            <w:r w:rsidRPr="00CB3B1B"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A213CB" w:rsidP="00A223DA">
            <w:r>
              <w:t xml:space="preserve">Įsigijimo </w:t>
            </w:r>
            <w:r w:rsidR="00CB3B1B" w:rsidRPr="00CB3B1B">
              <w:t xml:space="preserve">vertė, </w:t>
            </w:r>
            <w:proofErr w:type="spellStart"/>
            <w:r w:rsidR="00CB3B1B" w:rsidRPr="00CB3B1B">
              <w:t>Eur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 xml:space="preserve">Likutinė vertė, </w:t>
            </w:r>
            <w:proofErr w:type="spellStart"/>
            <w:r w:rsidRPr="00CB3B1B">
              <w:t>Eur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Priežastis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114875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Kompiuteris „</w:t>
            </w:r>
            <w:proofErr w:type="spellStart"/>
            <w:r w:rsidRPr="00CB3B1B">
              <w:t>Vector</w:t>
            </w:r>
            <w:proofErr w:type="spellEnd"/>
            <w:r w:rsidRPr="00CB3B1B">
              <w:t xml:space="preserve"> SK-AK01“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574.90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sugedęs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114876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Kompiuteris „</w:t>
            </w:r>
            <w:proofErr w:type="spellStart"/>
            <w:r w:rsidRPr="00CB3B1B">
              <w:t>Vector</w:t>
            </w:r>
            <w:proofErr w:type="spellEnd"/>
            <w:r w:rsidRPr="00CB3B1B">
              <w:t xml:space="preserve"> SK-AK01“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574.90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sugedęs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114877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Kompiuteris „</w:t>
            </w:r>
            <w:proofErr w:type="spellStart"/>
            <w:r w:rsidRPr="00CB3B1B">
              <w:t>Vector</w:t>
            </w:r>
            <w:proofErr w:type="spellEnd"/>
            <w:r w:rsidRPr="00CB3B1B">
              <w:t xml:space="preserve"> SK-AK01“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574.90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sugedęs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134502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Faksas XEROX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A223DA">
            <w:r w:rsidRPr="00CB3B1B">
              <w:t>791.53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A223DA">
            <w:r w:rsidRPr="00CB3B1B">
              <w:t>sugedęs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111901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 xml:space="preserve">„MS </w:t>
            </w:r>
            <w:proofErr w:type="spellStart"/>
            <w:r w:rsidRPr="00CB3B1B">
              <w:t>Ofice</w:t>
            </w:r>
            <w:proofErr w:type="spellEnd"/>
            <w:r w:rsidRPr="00CB3B1B">
              <w:t xml:space="preserve"> XP Pro“ licencijos (Nr.15976736)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396.20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naudojimui netinkamos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11D023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 xml:space="preserve">„MS </w:t>
            </w:r>
            <w:proofErr w:type="spellStart"/>
            <w:r w:rsidRPr="00CB3B1B">
              <w:t>Ofice</w:t>
            </w:r>
            <w:proofErr w:type="spellEnd"/>
            <w:r w:rsidRPr="00CB3B1B">
              <w:t xml:space="preserve"> XP Pro“ licencijos (Nr.15976736)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396.20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naudojimui netinkamos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11D024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 xml:space="preserve">„MS </w:t>
            </w:r>
            <w:proofErr w:type="spellStart"/>
            <w:r w:rsidRPr="00CB3B1B">
              <w:t>Ofice</w:t>
            </w:r>
            <w:proofErr w:type="spellEnd"/>
            <w:r w:rsidRPr="00CB3B1B">
              <w:t xml:space="preserve"> XP Pro“ licencijos (Nr.15976736)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396.20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naudojimui netinkamos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11D025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 xml:space="preserve">„MS </w:t>
            </w:r>
            <w:proofErr w:type="spellStart"/>
            <w:r w:rsidRPr="00CB3B1B">
              <w:t>Ofice</w:t>
            </w:r>
            <w:proofErr w:type="spellEnd"/>
            <w:r w:rsidRPr="00CB3B1B">
              <w:t xml:space="preserve"> XP Pro“ licencijos (Nr.15976736)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396.20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naudojimui netinkamos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11D026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 xml:space="preserve">„MS </w:t>
            </w:r>
            <w:proofErr w:type="spellStart"/>
            <w:r w:rsidRPr="00CB3B1B">
              <w:t>Ofice</w:t>
            </w:r>
            <w:proofErr w:type="spellEnd"/>
            <w:r w:rsidRPr="00CB3B1B">
              <w:t xml:space="preserve"> XP Pro“ licencijos (Nr.15976736)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396.20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naudojimui netinkamos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11D027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 xml:space="preserve">„MS </w:t>
            </w:r>
            <w:proofErr w:type="spellStart"/>
            <w:r w:rsidRPr="00CB3B1B">
              <w:t>Ofice</w:t>
            </w:r>
            <w:proofErr w:type="spellEnd"/>
            <w:r w:rsidRPr="00CB3B1B">
              <w:t xml:space="preserve"> XP Pro“ licencijos (Nr.15976736)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396.20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naudojimui netinkamos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11D028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 xml:space="preserve">„MS </w:t>
            </w:r>
            <w:proofErr w:type="spellStart"/>
            <w:r w:rsidRPr="00CB3B1B">
              <w:t>Ofice</w:t>
            </w:r>
            <w:proofErr w:type="spellEnd"/>
            <w:r w:rsidRPr="00CB3B1B">
              <w:t xml:space="preserve"> XP Pro“ licencijos (Nr.15976736)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396.20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naudojimui netinkamos</w:t>
            </w:r>
          </w:p>
        </w:tc>
      </w:tr>
      <w:tr w:rsidR="00CB3B1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114880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Tarnybinė stotis ”HP-</w:t>
            </w:r>
            <w:proofErr w:type="spellStart"/>
            <w:r w:rsidRPr="00CB3B1B">
              <w:t>Compag</w:t>
            </w:r>
            <w:proofErr w:type="spellEnd"/>
            <w:r w:rsidRPr="00CB3B1B">
              <w:t xml:space="preserve"> </w:t>
            </w:r>
            <w:proofErr w:type="spellStart"/>
            <w:r w:rsidRPr="00CB3B1B">
              <w:t>ProLiant</w:t>
            </w:r>
            <w:proofErr w:type="spellEnd"/>
            <w:r w:rsidRPr="00CB3B1B">
              <w:t xml:space="preserve"> ML310 TO“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1B" w:rsidRPr="00CB3B1B" w:rsidRDefault="00CB3B1B" w:rsidP="00CB3B1B">
            <w:r w:rsidRPr="00CB3B1B">
              <w:t>3438.66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1B" w:rsidRPr="00CB3B1B" w:rsidRDefault="00CB3B1B" w:rsidP="00CB3B1B">
            <w:r w:rsidRPr="00CB3B1B">
              <w:t>sugedusi</w:t>
            </w:r>
          </w:p>
        </w:tc>
      </w:tr>
      <w:tr w:rsidR="00A213C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13.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AL01325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Asmeninis kompiuteris „DTK Office PC MS“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1409,64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sugedęs</w:t>
            </w:r>
          </w:p>
        </w:tc>
      </w:tr>
      <w:tr w:rsidR="00A213CB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14.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AL016010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proofErr w:type="spellStart"/>
            <w:r>
              <w:t>Ambu</w:t>
            </w:r>
            <w:proofErr w:type="spellEnd"/>
            <w:r>
              <w:t xml:space="preserve"> maišas (</w:t>
            </w:r>
            <w:proofErr w:type="spellStart"/>
            <w:r>
              <w:t>renimadijos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2811,99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sugedęs</w:t>
            </w:r>
          </w:p>
        </w:tc>
      </w:tr>
    </w:tbl>
    <w:p w:rsidR="00CB3B1B" w:rsidRDefault="00CB3B1B" w:rsidP="00832E1F">
      <w:pPr>
        <w:tabs>
          <w:tab w:val="left" w:pos="0"/>
          <w:tab w:val="left" w:pos="720"/>
          <w:tab w:val="left" w:pos="993"/>
        </w:tabs>
        <w:jc w:val="both"/>
      </w:pPr>
    </w:p>
    <w:p w:rsidR="00A223DA" w:rsidRPr="00CB3B1B" w:rsidRDefault="0078225D" w:rsidP="0078225D">
      <w:pPr>
        <w:pStyle w:val="Sraopastraipa"/>
        <w:numPr>
          <w:ilvl w:val="0"/>
          <w:numId w:val="5"/>
        </w:numPr>
        <w:tabs>
          <w:tab w:val="left" w:pos="0"/>
          <w:tab w:val="left" w:pos="720"/>
          <w:tab w:val="left" w:pos="993"/>
        </w:tabs>
        <w:spacing w:line="360" w:lineRule="auto"/>
        <w:ind w:left="0" w:firstLine="720"/>
        <w:jc w:val="both"/>
      </w:pPr>
      <w:r w:rsidRPr="00CB3B1B">
        <w:t>N</w:t>
      </w:r>
      <w:r w:rsidR="00A223DA" w:rsidRPr="00CB3B1B">
        <w:t xml:space="preserve">urašyti pripažintą netinkamu (negalimu) naudoti valstybei nuosavybės teise priklausantį ir šiuo metu Molėtų kultūros centro patikėjimo teise valdomą turtą: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74"/>
        <w:gridCol w:w="3544"/>
        <w:gridCol w:w="1276"/>
        <w:gridCol w:w="1358"/>
        <w:gridCol w:w="1618"/>
      </w:tblGrid>
      <w:tr w:rsidR="00832E1F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F" w:rsidRPr="00CB3B1B" w:rsidRDefault="00832E1F" w:rsidP="00A477CA">
            <w:pPr>
              <w:rPr>
                <w:lang w:eastAsia="lt-LT"/>
              </w:rPr>
            </w:pPr>
            <w:proofErr w:type="spellStart"/>
            <w:r w:rsidRPr="00CB3B1B">
              <w:t>Eil.Nr</w:t>
            </w:r>
            <w:proofErr w:type="spellEnd"/>
            <w:r w:rsidRPr="00CB3B1B"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F" w:rsidRPr="00CB3B1B" w:rsidRDefault="00832E1F" w:rsidP="00A477CA">
            <w:proofErr w:type="spellStart"/>
            <w:r w:rsidRPr="00CB3B1B">
              <w:t>Inv</w:t>
            </w:r>
            <w:proofErr w:type="spellEnd"/>
            <w:r w:rsidRPr="00CB3B1B">
              <w:t>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F" w:rsidRPr="00CB3B1B" w:rsidRDefault="00832E1F" w:rsidP="00A477CA">
            <w:pPr>
              <w:ind w:right="371"/>
            </w:pPr>
            <w:r w:rsidRPr="00CB3B1B"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F" w:rsidRPr="00CB3B1B" w:rsidRDefault="00A213CB" w:rsidP="00A477CA">
            <w:r>
              <w:t>Įsigijimo</w:t>
            </w:r>
            <w:r w:rsidR="00832E1F" w:rsidRPr="00CB3B1B">
              <w:t xml:space="preserve"> vertė, </w:t>
            </w:r>
            <w:proofErr w:type="spellStart"/>
            <w:r w:rsidR="00832E1F" w:rsidRPr="00CB3B1B">
              <w:t>Eur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F" w:rsidRPr="00CB3B1B" w:rsidRDefault="00832E1F" w:rsidP="00A477CA">
            <w:r w:rsidRPr="00CB3B1B">
              <w:t xml:space="preserve">Likutinė vertė, </w:t>
            </w:r>
            <w:proofErr w:type="spellStart"/>
            <w:r w:rsidRPr="00CB3B1B">
              <w:t>Eur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F" w:rsidRPr="00CB3B1B" w:rsidRDefault="00832E1F" w:rsidP="00A213CB">
            <w:pPr>
              <w:ind w:right="141"/>
            </w:pPr>
            <w:r w:rsidRPr="00CB3B1B">
              <w:t>Priežastis</w:t>
            </w:r>
          </w:p>
        </w:tc>
      </w:tr>
      <w:tr w:rsidR="00832E1F" w:rsidRPr="00CB3B1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1F" w:rsidRPr="00CB3B1B" w:rsidRDefault="00832E1F" w:rsidP="00A477CA">
            <w:r w:rsidRPr="00CB3B1B"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F" w:rsidRPr="00CB3B1B" w:rsidRDefault="00832E1F" w:rsidP="00A477CA">
            <w:r w:rsidRPr="00CB3B1B">
              <w:t>1400091</w:t>
            </w:r>
          </w:p>
          <w:p w:rsidR="00832E1F" w:rsidRPr="00CB3B1B" w:rsidRDefault="00832E1F" w:rsidP="00A477CA"/>
          <w:p w:rsidR="00832E1F" w:rsidRPr="00CB3B1B" w:rsidRDefault="00832E1F" w:rsidP="00A477CA"/>
          <w:p w:rsidR="00832E1F" w:rsidRPr="00CB3B1B" w:rsidRDefault="00832E1F" w:rsidP="00A477CA"/>
          <w:p w:rsidR="00832E1F" w:rsidRPr="00CB3B1B" w:rsidRDefault="00832E1F" w:rsidP="00A477C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F" w:rsidRPr="00CB3B1B" w:rsidRDefault="00832E1F" w:rsidP="000D1DFB">
            <w:r w:rsidRPr="00CB3B1B">
              <w:t>Kompiuterinės įrangos komplektą (kompiuterį „</w:t>
            </w:r>
            <w:proofErr w:type="spellStart"/>
            <w:r w:rsidRPr="00CB3B1B">
              <w:t>Vector</w:t>
            </w:r>
            <w:proofErr w:type="spellEnd"/>
            <w:r w:rsidRPr="00CB3B1B">
              <w:t xml:space="preserve"> AK02“, monitorių 17 „</w:t>
            </w:r>
            <w:proofErr w:type="spellStart"/>
            <w:r w:rsidRPr="00CB3B1B">
              <w:t>Vector</w:t>
            </w:r>
            <w:proofErr w:type="spellEnd"/>
            <w:r w:rsidRPr="00CB3B1B">
              <w:t xml:space="preserve">, </w:t>
            </w:r>
            <w:proofErr w:type="spellStart"/>
            <w:r w:rsidRPr="00CB3B1B">
              <w:t>Win</w:t>
            </w:r>
            <w:proofErr w:type="spellEnd"/>
            <w:r w:rsidRPr="00CB3B1B">
              <w:t xml:space="preserve"> 2000 Pro“ (</w:t>
            </w:r>
            <w:proofErr w:type="spellStart"/>
            <w:r w:rsidRPr="00CB3B1B">
              <w:t>inv</w:t>
            </w:r>
            <w:proofErr w:type="spellEnd"/>
            <w:r w:rsidRPr="00CB3B1B">
              <w:t>. Nr.1480137),</w:t>
            </w:r>
          </w:p>
          <w:p w:rsidR="00832E1F" w:rsidRPr="00CB3B1B" w:rsidRDefault="00832E1F" w:rsidP="000D1DFB">
            <w:r w:rsidRPr="00CB3B1B">
              <w:t xml:space="preserve">išorinį modemą M-56EUS, spausdintuvą Epson C42SX)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F" w:rsidRPr="00CB3B1B" w:rsidRDefault="00832E1F" w:rsidP="00A477CA">
            <w:r w:rsidRPr="00CB3B1B">
              <w:t>1002,37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F" w:rsidRPr="00CB3B1B" w:rsidRDefault="00832E1F" w:rsidP="00A477CA">
            <w:r w:rsidRPr="00CB3B1B"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F" w:rsidRPr="00CB3B1B" w:rsidRDefault="00832E1F" w:rsidP="00A477CA">
            <w:r w:rsidRPr="00CB3B1B">
              <w:t>fiziškai ir funkciškai susidėvėjęs, remontuoti ar atnaujinti ekonomiškai netikslinga</w:t>
            </w:r>
          </w:p>
        </w:tc>
      </w:tr>
    </w:tbl>
    <w:p w:rsidR="00832E1F" w:rsidRDefault="00832E1F" w:rsidP="00832E1F">
      <w:pPr>
        <w:pStyle w:val="Sraopastraipa"/>
        <w:tabs>
          <w:tab w:val="left" w:pos="720"/>
          <w:tab w:val="left" w:pos="851"/>
          <w:tab w:val="left" w:pos="993"/>
        </w:tabs>
        <w:jc w:val="both"/>
      </w:pPr>
    </w:p>
    <w:p w:rsidR="00A213CB" w:rsidRDefault="00A213CB" w:rsidP="00A213CB">
      <w:pPr>
        <w:pStyle w:val="Sraopastraipa"/>
        <w:numPr>
          <w:ilvl w:val="0"/>
          <w:numId w:val="5"/>
        </w:numPr>
        <w:tabs>
          <w:tab w:val="left" w:pos="720"/>
          <w:tab w:val="left" w:pos="851"/>
          <w:tab w:val="left" w:pos="993"/>
        </w:tabs>
        <w:spacing w:line="360" w:lineRule="auto"/>
        <w:ind w:left="0" w:firstLine="720"/>
        <w:jc w:val="both"/>
      </w:pPr>
      <w:r>
        <w:t>Nurašyti pripažintą netinkamu (negalimu) naudoti valstybei nuosavybės teise priklausantį ir šiuo metu Molėtų švietimo centro patikėjimo teise valdomą turtą: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74"/>
        <w:gridCol w:w="3544"/>
        <w:gridCol w:w="1276"/>
        <w:gridCol w:w="1358"/>
        <w:gridCol w:w="1618"/>
      </w:tblGrid>
      <w:tr w:rsidR="00A213C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pPr>
              <w:rPr>
                <w:lang w:eastAsia="lt-LT"/>
              </w:rPr>
            </w:pPr>
            <w:proofErr w:type="spellStart"/>
            <w:r>
              <w:t>Eil.Nr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proofErr w:type="spellStart"/>
            <w:r>
              <w:t>Inv</w:t>
            </w:r>
            <w:proofErr w:type="spellEnd"/>
            <w:r>
              <w:t>.</w:t>
            </w:r>
            <w:r w:rsidR="00140971">
              <w:t xml:space="preserve"> </w:t>
            </w:r>
            <w:r>
              <w:t>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pPr>
              <w:ind w:right="371"/>
            </w:pPr>
            <w:r>
              <w:t>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r>
              <w:t xml:space="preserve">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r>
              <w:t xml:space="preserve">Likutinė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pPr>
              <w:ind w:right="87"/>
            </w:pPr>
            <w:r>
              <w:t>Priežastis</w:t>
            </w:r>
          </w:p>
        </w:tc>
      </w:tr>
      <w:tr w:rsidR="00A213C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Pr="00CB3B1B" w:rsidRDefault="00A213CB" w:rsidP="00A213CB">
            <w:pPr>
              <w:jc w:val="center"/>
            </w:pPr>
            <w:r w:rsidRPr="00CB3B1B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Pr="00CB3B1B" w:rsidRDefault="00A213CB" w:rsidP="00A213CB">
            <w:pPr>
              <w:jc w:val="center"/>
            </w:pPr>
            <w:r w:rsidRPr="00CB3B1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Pr="00CB3B1B" w:rsidRDefault="00A213CB" w:rsidP="00A213CB">
            <w:pPr>
              <w:jc w:val="center"/>
            </w:pPr>
            <w:r w:rsidRPr="00CB3B1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Pr="00CB3B1B" w:rsidRDefault="00A213CB" w:rsidP="00A213CB">
            <w:pPr>
              <w:jc w:val="center"/>
            </w:pPr>
            <w:r w:rsidRPr="00CB3B1B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Pr="00CB3B1B" w:rsidRDefault="00A213CB" w:rsidP="00A213CB">
            <w:pPr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Pr="00CB3B1B" w:rsidRDefault="00A213CB" w:rsidP="00A213CB">
            <w:pPr>
              <w:jc w:val="center"/>
            </w:pPr>
            <w:r>
              <w:t>6</w:t>
            </w:r>
          </w:p>
        </w:tc>
      </w:tr>
      <w:tr w:rsidR="00A213CB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r>
              <w:t>01480022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AK-06“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3CB" w:rsidRDefault="00A213CB" w:rsidP="00750FEC">
            <w:r>
              <w:t>492,35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750FEC"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CB" w:rsidRDefault="00A213CB" w:rsidP="00A213CB">
            <w:r>
              <w:t>Nusidėvėjęs fiziškai ir funkciškai. Remontuoti ar atnaujinti ekonomiškai netikslinga</w:t>
            </w:r>
            <w:r w:rsidR="00140971">
              <w:t>.</w:t>
            </w:r>
          </w:p>
          <w:p w:rsidR="00154E0B" w:rsidRDefault="00154E0B" w:rsidP="00A213CB"/>
        </w:tc>
      </w:tr>
      <w:tr w:rsidR="00140971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Pr="00CB3B1B" w:rsidRDefault="00140971" w:rsidP="00140971">
            <w:pPr>
              <w:jc w:val="center"/>
            </w:pPr>
            <w:r w:rsidRPr="00CB3B1B"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Pr="00CB3B1B" w:rsidRDefault="00140971" w:rsidP="00140971">
            <w:pPr>
              <w:jc w:val="center"/>
            </w:pPr>
            <w:r w:rsidRPr="00CB3B1B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Pr="00CB3B1B" w:rsidRDefault="00140971" w:rsidP="00140971">
            <w:pPr>
              <w:jc w:val="center"/>
            </w:pPr>
            <w:r w:rsidRPr="00CB3B1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Pr="00CB3B1B" w:rsidRDefault="00140971" w:rsidP="00140971">
            <w:pPr>
              <w:jc w:val="center"/>
            </w:pPr>
            <w:r w:rsidRPr="00CB3B1B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Pr="00CB3B1B" w:rsidRDefault="00140971" w:rsidP="00140971">
            <w:pPr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Pr="00CB3B1B" w:rsidRDefault="00140971" w:rsidP="00140971">
            <w:pPr>
              <w:jc w:val="center"/>
            </w:pPr>
            <w:r>
              <w:t>6</w:t>
            </w:r>
          </w:p>
        </w:tc>
      </w:tr>
      <w:tr w:rsidR="00140971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1" w:rsidRDefault="00140971" w:rsidP="00140971">
            <w: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1" w:rsidRDefault="00140971" w:rsidP="00140971">
            <w:r>
              <w:t>01480018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1" w:rsidRDefault="00140971" w:rsidP="00140971"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AK-07“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1" w:rsidRDefault="00140971" w:rsidP="00140971">
            <w:r>
              <w:t>307,00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Nusidėvėjęs fiziškai ir funkciškai. Remontuoti ar atnaujinti ekonomiškai netikslinga.</w:t>
            </w:r>
          </w:p>
        </w:tc>
      </w:tr>
      <w:tr w:rsidR="00140971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1" w:rsidRDefault="00140971" w:rsidP="00140971">
            <w: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1" w:rsidRDefault="00140971" w:rsidP="00140971">
            <w:r>
              <w:t>01480023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1" w:rsidRDefault="00140971" w:rsidP="00140971"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AK-07“</w:t>
            </w:r>
          </w:p>
          <w:p w:rsidR="00140971" w:rsidRDefault="00140971" w:rsidP="001409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71" w:rsidRDefault="00140971" w:rsidP="00140971">
            <w:r>
              <w:t>306,42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Nusidėvėjęs fiziškai ir funkciškai. Remontuoti ar atnaujinti ekonomiškai netikslinga.</w:t>
            </w:r>
          </w:p>
        </w:tc>
      </w:tr>
      <w:tr w:rsidR="00140971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0480024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Kompiuteris „</w:t>
            </w:r>
            <w:proofErr w:type="spellStart"/>
            <w:r>
              <w:t>Vector</w:t>
            </w:r>
            <w:proofErr w:type="spellEnd"/>
            <w:r>
              <w:t xml:space="preserve"> AK-07“</w:t>
            </w:r>
          </w:p>
          <w:p w:rsidR="00140971" w:rsidRDefault="00140971" w:rsidP="001409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306,42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Nusidėvėjęs fiziškai ir funkciškai. Remontuoti ar atnaujinti ekonomiškai netikslinga</w:t>
            </w:r>
            <w:r w:rsidR="00154E0B">
              <w:t>.</w:t>
            </w:r>
          </w:p>
        </w:tc>
      </w:tr>
      <w:tr w:rsidR="00140971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Monitorius „</w:t>
            </w:r>
            <w:proofErr w:type="spellStart"/>
            <w:r>
              <w:t>Proview</w:t>
            </w:r>
            <w:proofErr w:type="spellEnd"/>
            <w:r>
              <w:t xml:space="preserve"> DX797, 17“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109,36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Nusidėvėjęs fiziškai ir funkciškai. Remontuoti ar atnaujinti ekonomiškai netikslinga</w:t>
            </w:r>
            <w:r w:rsidR="00154E0B">
              <w:t>.</w:t>
            </w:r>
          </w:p>
        </w:tc>
      </w:tr>
      <w:tr w:rsidR="00140971" w:rsidTr="00A213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Monitorius „</w:t>
            </w:r>
            <w:proofErr w:type="spellStart"/>
            <w:r>
              <w:t>Proview</w:t>
            </w:r>
            <w:proofErr w:type="spellEnd"/>
            <w:r>
              <w:t xml:space="preserve"> DX797, 17“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109,36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71" w:rsidRDefault="00140971" w:rsidP="00140971">
            <w:r>
              <w:t>Nusidėvėjęs fiziškai ir funkciškai. Remontuoti ar atnaujinti ekonomiškai netikslinga</w:t>
            </w:r>
            <w:r w:rsidR="00154E0B">
              <w:t>.</w:t>
            </w:r>
          </w:p>
        </w:tc>
      </w:tr>
    </w:tbl>
    <w:p w:rsidR="00140971" w:rsidRDefault="00140971" w:rsidP="00140971">
      <w:pPr>
        <w:pStyle w:val="Sraopastraipa"/>
        <w:ind w:left="1080"/>
      </w:pPr>
    </w:p>
    <w:p w:rsidR="00140971" w:rsidRDefault="00140971" w:rsidP="008B61E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</w:pPr>
      <w:r w:rsidRPr="00140971">
        <w:t xml:space="preserve">Įgalioti Molėtų kultūros centro direktoriaus pavaduotoją ūkio ir bendriesiems reikalams Eugenijų Žalą, Molėtų rajono savivaldybės administracijos viešųjų ryšių ir informatikos </w:t>
      </w:r>
      <w:r w:rsidR="00154E0B">
        <w:t xml:space="preserve">skyriaus </w:t>
      </w:r>
      <w:r w:rsidRPr="00140971">
        <w:t xml:space="preserve">vyriausiąjį specialistą Saulių Maželį ir Molėtų </w:t>
      </w:r>
      <w:r w:rsidR="00154E0B">
        <w:t>š</w:t>
      </w:r>
      <w:r w:rsidRPr="00140971">
        <w:t>vietimo centro vadybininką Arvydą Narušį likviduoti nurašytą turt</w:t>
      </w:r>
      <w:r w:rsidR="008B61E9">
        <w:t>ą teisės aktų nustatyta tvarka.</w:t>
      </w:r>
    </w:p>
    <w:p w:rsidR="00341AD7" w:rsidRDefault="00341AD7" w:rsidP="00341AD7">
      <w:pPr>
        <w:pStyle w:val="Pagrindinistekstas2"/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 w:rsidSect="00140971">
          <w:type w:val="continuous"/>
          <w:pgSz w:w="11906" w:h="16838" w:code="9"/>
          <w:pgMar w:top="1134" w:right="566" w:bottom="568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D7" w:rsidRDefault="00340CD7">
      <w:r>
        <w:separator/>
      </w:r>
    </w:p>
  </w:endnote>
  <w:endnote w:type="continuationSeparator" w:id="0">
    <w:p w:rsidR="00340CD7" w:rsidRDefault="0034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D7" w:rsidRDefault="00340CD7">
      <w:r>
        <w:separator/>
      </w:r>
    </w:p>
  </w:footnote>
  <w:footnote w:type="continuationSeparator" w:id="0">
    <w:p w:rsidR="00340CD7" w:rsidRDefault="0034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61E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4751"/>
    <w:rsid w:val="00027A14"/>
    <w:rsid w:val="00044AC7"/>
    <w:rsid w:val="000560EB"/>
    <w:rsid w:val="00067F53"/>
    <w:rsid w:val="00093D4D"/>
    <w:rsid w:val="000A4203"/>
    <w:rsid w:val="000A4222"/>
    <w:rsid w:val="000B3B13"/>
    <w:rsid w:val="000C7844"/>
    <w:rsid w:val="000D1DFB"/>
    <w:rsid w:val="000D6458"/>
    <w:rsid w:val="000E4501"/>
    <w:rsid w:val="000E6C1F"/>
    <w:rsid w:val="001156B7"/>
    <w:rsid w:val="00116904"/>
    <w:rsid w:val="0012091C"/>
    <w:rsid w:val="00122853"/>
    <w:rsid w:val="00132437"/>
    <w:rsid w:val="00140971"/>
    <w:rsid w:val="00154E0B"/>
    <w:rsid w:val="00193671"/>
    <w:rsid w:val="001C3E75"/>
    <w:rsid w:val="001C7F7A"/>
    <w:rsid w:val="001E6F1A"/>
    <w:rsid w:val="001F07B5"/>
    <w:rsid w:val="001F2C03"/>
    <w:rsid w:val="00211F14"/>
    <w:rsid w:val="00214162"/>
    <w:rsid w:val="002227C2"/>
    <w:rsid w:val="002267DF"/>
    <w:rsid w:val="002354C9"/>
    <w:rsid w:val="00250557"/>
    <w:rsid w:val="00262456"/>
    <w:rsid w:val="0026394B"/>
    <w:rsid w:val="0027455A"/>
    <w:rsid w:val="0027733A"/>
    <w:rsid w:val="002C13CD"/>
    <w:rsid w:val="002C466A"/>
    <w:rsid w:val="002C5DD7"/>
    <w:rsid w:val="002E1AAA"/>
    <w:rsid w:val="00305758"/>
    <w:rsid w:val="003077B3"/>
    <w:rsid w:val="0031521D"/>
    <w:rsid w:val="003223BA"/>
    <w:rsid w:val="00334400"/>
    <w:rsid w:val="00340CD7"/>
    <w:rsid w:val="00341416"/>
    <w:rsid w:val="00341AD7"/>
    <w:rsid w:val="00341D56"/>
    <w:rsid w:val="0034218F"/>
    <w:rsid w:val="00364706"/>
    <w:rsid w:val="00383F41"/>
    <w:rsid w:val="00384B4D"/>
    <w:rsid w:val="003975CE"/>
    <w:rsid w:val="003A008C"/>
    <w:rsid w:val="003A1998"/>
    <w:rsid w:val="003A2834"/>
    <w:rsid w:val="003A762C"/>
    <w:rsid w:val="003A7E7D"/>
    <w:rsid w:val="003B2949"/>
    <w:rsid w:val="003C17EC"/>
    <w:rsid w:val="003F335D"/>
    <w:rsid w:val="00402046"/>
    <w:rsid w:val="00405C3A"/>
    <w:rsid w:val="00413B5B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27DD"/>
    <w:rsid w:val="00503B36"/>
    <w:rsid w:val="00504780"/>
    <w:rsid w:val="005059EC"/>
    <w:rsid w:val="00510FB1"/>
    <w:rsid w:val="00527755"/>
    <w:rsid w:val="00536E1D"/>
    <w:rsid w:val="00542707"/>
    <w:rsid w:val="0055639A"/>
    <w:rsid w:val="00561916"/>
    <w:rsid w:val="00571478"/>
    <w:rsid w:val="0057650E"/>
    <w:rsid w:val="0058251F"/>
    <w:rsid w:val="00586863"/>
    <w:rsid w:val="00592630"/>
    <w:rsid w:val="00592899"/>
    <w:rsid w:val="005973B5"/>
    <w:rsid w:val="005A1D3A"/>
    <w:rsid w:val="005A4424"/>
    <w:rsid w:val="005A5FA0"/>
    <w:rsid w:val="005C2303"/>
    <w:rsid w:val="005C326D"/>
    <w:rsid w:val="005C68C2"/>
    <w:rsid w:val="005D0AFB"/>
    <w:rsid w:val="005E57AF"/>
    <w:rsid w:val="005F38B6"/>
    <w:rsid w:val="00613ECB"/>
    <w:rsid w:val="006213AE"/>
    <w:rsid w:val="00633AA1"/>
    <w:rsid w:val="0063462F"/>
    <w:rsid w:val="00637A10"/>
    <w:rsid w:val="00652342"/>
    <w:rsid w:val="00652D0F"/>
    <w:rsid w:val="00656CF0"/>
    <w:rsid w:val="00657E80"/>
    <w:rsid w:val="00697486"/>
    <w:rsid w:val="006A60FC"/>
    <w:rsid w:val="006B5439"/>
    <w:rsid w:val="006D0340"/>
    <w:rsid w:val="00704E1D"/>
    <w:rsid w:val="00720AD5"/>
    <w:rsid w:val="007375DA"/>
    <w:rsid w:val="00747439"/>
    <w:rsid w:val="00750F8F"/>
    <w:rsid w:val="00765497"/>
    <w:rsid w:val="00776F64"/>
    <w:rsid w:val="00777E62"/>
    <w:rsid w:val="0078225D"/>
    <w:rsid w:val="0079147A"/>
    <w:rsid w:val="00794407"/>
    <w:rsid w:val="00794C2F"/>
    <w:rsid w:val="007951EA"/>
    <w:rsid w:val="00796C66"/>
    <w:rsid w:val="007A21A1"/>
    <w:rsid w:val="007A3F5C"/>
    <w:rsid w:val="007C2872"/>
    <w:rsid w:val="007E4516"/>
    <w:rsid w:val="007E46F1"/>
    <w:rsid w:val="00815CDE"/>
    <w:rsid w:val="0082400D"/>
    <w:rsid w:val="008310FA"/>
    <w:rsid w:val="00832E1F"/>
    <w:rsid w:val="00850720"/>
    <w:rsid w:val="00852AB9"/>
    <w:rsid w:val="00867FC3"/>
    <w:rsid w:val="008704B9"/>
    <w:rsid w:val="00872337"/>
    <w:rsid w:val="008A401C"/>
    <w:rsid w:val="008A6BE7"/>
    <w:rsid w:val="008B61E9"/>
    <w:rsid w:val="008C7140"/>
    <w:rsid w:val="008E5B62"/>
    <w:rsid w:val="008F2B7C"/>
    <w:rsid w:val="008F4E69"/>
    <w:rsid w:val="00930D04"/>
    <w:rsid w:val="00930EBD"/>
    <w:rsid w:val="0093412A"/>
    <w:rsid w:val="00935D17"/>
    <w:rsid w:val="0095282C"/>
    <w:rsid w:val="00957080"/>
    <w:rsid w:val="00976454"/>
    <w:rsid w:val="0098323A"/>
    <w:rsid w:val="00983DA6"/>
    <w:rsid w:val="00993641"/>
    <w:rsid w:val="0099623A"/>
    <w:rsid w:val="0099744D"/>
    <w:rsid w:val="009B2B5D"/>
    <w:rsid w:val="009B4614"/>
    <w:rsid w:val="009B555A"/>
    <w:rsid w:val="009C58C3"/>
    <w:rsid w:val="009E0B93"/>
    <w:rsid w:val="009E4A07"/>
    <w:rsid w:val="009E5F6B"/>
    <w:rsid w:val="009E70D9"/>
    <w:rsid w:val="009F1B7E"/>
    <w:rsid w:val="009F66DE"/>
    <w:rsid w:val="00A03093"/>
    <w:rsid w:val="00A0387C"/>
    <w:rsid w:val="00A03ABA"/>
    <w:rsid w:val="00A13512"/>
    <w:rsid w:val="00A213CB"/>
    <w:rsid w:val="00A223DA"/>
    <w:rsid w:val="00A2771E"/>
    <w:rsid w:val="00A447B6"/>
    <w:rsid w:val="00A57647"/>
    <w:rsid w:val="00A70230"/>
    <w:rsid w:val="00A90AB0"/>
    <w:rsid w:val="00AA0BF2"/>
    <w:rsid w:val="00AA5380"/>
    <w:rsid w:val="00AD0297"/>
    <w:rsid w:val="00AE325A"/>
    <w:rsid w:val="00AF141B"/>
    <w:rsid w:val="00AF355B"/>
    <w:rsid w:val="00B10951"/>
    <w:rsid w:val="00B26A31"/>
    <w:rsid w:val="00B35BB1"/>
    <w:rsid w:val="00B366B2"/>
    <w:rsid w:val="00B630B6"/>
    <w:rsid w:val="00B657FB"/>
    <w:rsid w:val="00B709CE"/>
    <w:rsid w:val="00BA4F1B"/>
    <w:rsid w:val="00BA65BB"/>
    <w:rsid w:val="00BB4A37"/>
    <w:rsid w:val="00BB70B1"/>
    <w:rsid w:val="00BC13BC"/>
    <w:rsid w:val="00BD731D"/>
    <w:rsid w:val="00C041D3"/>
    <w:rsid w:val="00C11499"/>
    <w:rsid w:val="00C15945"/>
    <w:rsid w:val="00C16EA1"/>
    <w:rsid w:val="00C25514"/>
    <w:rsid w:val="00C4777D"/>
    <w:rsid w:val="00C73927"/>
    <w:rsid w:val="00C73979"/>
    <w:rsid w:val="00C84A15"/>
    <w:rsid w:val="00CA5EB4"/>
    <w:rsid w:val="00CA755D"/>
    <w:rsid w:val="00CB3B1B"/>
    <w:rsid w:val="00CB6E83"/>
    <w:rsid w:val="00CC1DF9"/>
    <w:rsid w:val="00CC314F"/>
    <w:rsid w:val="00CD4087"/>
    <w:rsid w:val="00CD4473"/>
    <w:rsid w:val="00CD4CC8"/>
    <w:rsid w:val="00CD79E7"/>
    <w:rsid w:val="00CE0927"/>
    <w:rsid w:val="00CE3060"/>
    <w:rsid w:val="00CE45C1"/>
    <w:rsid w:val="00CE4BAD"/>
    <w:rsid w:val="00D03D5A"/>
    <w:rsid w:val="00D22E54"/>
    <w:rsid w:val="00D309F3"/>
    <w:rsid w:val="00D42309"/>
    <w:rsid w:val="00D613AD"/>
    <w:rsid w:val="00D6592F"/>
    <w:rsid w:val="00D65A25"/>
    <w:rsid w:val="00D7406E"/>
    <w:rsid w:val="00D80DE9"/>
    <w:rsid w:val="00D8136A"/>
    <w:rsid w:val="00D829FB"/>
    <w:rsid w:val="00DA017E"/>
    <w:rsid w:val="00DA70CB"/>
    <w:rsid w:val="00DB7660"/>
    <w:rsid w:val="00DC1CC4"/>
    <w:rsid w:val="00DC6469"/>
    <w:rsid w:val="00DC78FB"/>
    <w:rsid w:val="00DF72BE"/>
    <w:rsid w:val="00E032E8"/>
    <w:rsid w:val="00E1091A"/>
    <w:rsid w:val="00E14DD9"/>
    <w:rsid w:val="00E25A30"/>
    <w:rsid w:val="00E27F0E"/>
    <w:rsid w:val="00E36629"/>
    <w:rsid w:val="00E402C2"/>
    <w:rsid w:val="00E4515F"/>
    <w:rsid w:val="00E5053E"/>
    <w:rsid w:val="00E51926"/>
    <w:rsid w:val="00E77A2B"/>
    <w:rsid w:val="00E8382E"/>
    <w:rsid w:val="00EB5084"/>
    <w:rsid w:val="00ED4144"/>
    <w:rsid w:val="00EE645F"/>
    <w:rsid w:val="00EF4348"/>
    <w:rsid w:val="00F150D1"/>
    <w:rsid w:val="00F3027A"/>
    <w:rsid w:val="00F4348F"/>
    <w:rsid w:val="00F54307"/>
    <w:rsid w:val="00F54943"/>
    <w:rsid w:val="00F563AF"/>
    <w:rsid w:val="00F57344"/>
    <w:rsid w:val="00F7760E"/>
    <w:rsid w:val="00F80A06"/>
    <w:rsid w:val="00F97A44"/>
    <w:rsid w:val="00FB50A8"/>
    <w:rsid w:val="00FB5A14"/>
    <w:rsid w:val="00FB77DF"/>
    <w:rsid w:val="00FD2B4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CD6F44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Pagrindinistekstas2">
    <w:name w:val="Body Text 2"/>
    <w:basedOn w:val="prastasis"/>
    <w:link w:val="Pagrindinistekstas2Diagrama"/>
    <w:rsid w:val="00341A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41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618D8"/>
    <w:rsid w:val="000B24C4"/>
    <w:rsid w:val="000B4135"/>
    <w:rsid w:val="000D7CF9"/>
    <w:rsid w:val="000E3FA9"/>
    <w:rsid w:val="00100D2E"/>
    <w:rsid w:val="0019132C"/>
    <w:rsid w:val="00195439"/>
    <w:rsid w:val="001B16E5"/>
    <w:rsid w:val="001C43D4"/>
    <w:rsid w:val="001D2EDD"/>
    <w:rsid w:val="00225C18"/>
    <w:rsid w:val="0027216A"/>
    <w:rsid w:val="002F0C96"/>
    <w:rsid w:val="003474FC"/>
    <w:rsid w:val="00353A8E"/>
    <w:rsid w:val="003708EF"/>
    <w:rsid w:val="00377A85"/>
    <w:rsid w:val="00413E84"/>
    <w:rsid w:val="00416851"/>
    <w:rsid w:val="00435528"/>
    <w:rsid w:val="00451092"/>
    <w:rsid w:val="00556414"/>
    <w:rsid w:val="0056030C"/>
    <w:rsid w:val="00574973"/>
    <w:rsid w:val="00580294"/>
    <w:rsid w:val="005B2701"/>
    <w:rsid w:val="005B546B"/>
    <w:rsid w:val="005F1FBB"/>
    <w:rsid w:val="00602490"/>
    <w:rsid w:val="0060666D"/>
    <w:rsid w:val="00613EDC"/>
    <w:rsid w:val="00667052"/>
    <w:rsid w:val="006739BC"/>
    <w:rsid w:val="006952D3"/>
    <w:rsid w:val="00697540"/>
    <w:rsid w:val="007342B8"/>
    <w:rsid w:val="00766F09"/>
    <w:rsid w:val="00776013"/>
    <w:rsid w:val="007F4F20"/>
    <w:rsid w:val="00831D0B"/>
    <w:rsid w:val="008376F2"/>
    <w:rsid w:val="00846DB6"/>
    <w:rsid w:val="00861E9E"/>
    <w:rsid w:val="008C344B"/>
    <w:rsid w:val="008C7AEF"/>
    <w:rsid w:val="008F41C0"/>
    <w:rsid w:val="00924724"/>
    <w:rsid w:val="00940CA5"/>
    <w:rsid w:val="0094626E"/>
    <w:rsid w:val="00961A22"/>
    <w:rsid w:val="0099679D"/>
    <w:rsid w:val="009A7105"/>
    <w:rsid w:val="00A02228"/>
    <w:rsid w:val="00A5746C"/>
    <w:rsid w:val="00A75DAC"/>
    <w:rsid w:val="00AA74DC"/>
    <w:rsid w:val="00AB6179"/>
    <w:rsid w:val="00AF28C5"/>
    <w:rsid w:val="00B2053D"/>
    <w:rsid w:val="00B22084"/>
    <w:rsid w:val="00B46C5A"/>
    <w:rsid w:val="00BF3B82"/>
    <w:rsid w:val="00C23755"/>
    <w:rsid w:val="00C3024F"/>
    <w:rsid w:val="00C41A74"/>
    <w:rsid w:val="00C7078F"/>
    <w:rsid w:val="00CE1B28"/>
    <w:rsid w:val="00CE2783"/>
    <w:rsid w:val="00D747D0"/>
    <w:rsid w:val="00D7497E"/>
    <w:rsid w:val="00DB0466"/>
    <w:rsid w:val="00DD0D58"/>
    <w:rsid w:val="00DD2CEC"/>
    <w:rsid w:val="00DD6589"/>
    <w:rsid w:val="00DD6E87"/>
    <w:rsid w:val="00DE0149"/>
    <w:rsid w:val="00DF4DCF"/>
    <w:rsid w:val="00E04CC9"/>
    <w:rsid w:val="00E144B5"/>
    <w:rsid w:val="00E17628"/>
    <w:rsid w:val="00E270AA"/>
    <w:rsid w:val="00EA2B8A"/>
    <w:rsid w:val="00F7016F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2015-10-20T08:04:00Z</cp:lastPrinted>
  <dcterms:created xsi:type="dcterms:W3CDTF">2016-05-30T07:58:00Z</dcterms:created>
  <dcterms:modified xsi:type="dcterms:W3CDTF">2016-05-30T07:59:00Z</dcterms:modified>
</cp:coreProperties>
</file>