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1AB6E434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B1-32</w:t>
      </w:r>
      <w:r w:rsidR="009C679A">
        <w:rPr>
          <w:lang w:val="lt-LT"/>
        </w:rPr>
        <w:t>,  2021 m. birželio 30 d. sprendimu Nr. B1-</w:t>
      </w:r>
      <w:r w:rsidR="00F36B34">
        <w:rPr>
          <w:lang w:val="lt-LT"/>
        </w:rPr>
        <w:t>161</w:t>
      </w:r>
      <w:r w:rsidR="005B3246">
        <w:rPr>
          <w:lang w:val="lt-LT"/>
        </w:rPr>
        <w:t xml:space="preserve">, </w:t>
      </w:r>
      <w:r w:rsidR="001B5D1D">
        <w:rPr>
          <w:lang w:val="lt-LT"/>
        </w:rPr>
        <w:t xml:space="preserve"> </w:t>
      </w:r>
      <w:r w:rsidR="005B3246">
        <w:rPr>
          <w:lang w:val="lt-LT"/>
        </w:rPr>
        <w:t>2021 m. liepos 9 d. sprendimu Nr. B1-186</w:t>
      </w:r>
      <w:r w:rsidR="00E95401">
        <w:rPr>
          <w:lang w:val="lt-LT"/>
        </w:rPr>
        <w:t xml:space="preserve">, 2021 m. liepos </w:t>
      </w:r>
      <w:r w:rsidR="003C50CF">
        <w:rPr>
          <w:lang w:val="lt-LT"/>
        </w:rPr>
        <w:t>2</w:t>
      </w:r>
      <w:r w:rsidR="00E95401">
        <w:rPr>
          <w:lang w:val="lt-LT"/>
        </w:rPr>
        <w:t>9 d. sprendimu Nr. B1-18</w:t>
      </w:r>
      <w:r w:rsidR="003C50CF">
        <w:rPr>
          <w:lang w:val="lt-LT"/>
        </w:rPr>
        <w:t>7</w:t>
      </w:r>
      <w:r w:rsidR="00634150">
        <w:rPr>
          <w:lang w:val="lt-LT"/>
        </w:rPr>
        <w:t>,</w:t>
      </w:r>
      <w:r w:rsidR="00634150" w:rsidRPr="00634150">
        <w:rPr>
          <w:lang w:val="lt-LT"/>
        </w:rPr>
        <w:t xml:space="preserve"> </w:t>
      </w:r>
      <w:r w:rsidR="00634150">
        <w:rPr>
          <w:lang w:val="lt-LT"/>
        </w:rPr>
        <w:t>2021 m. rugsėjo 30 d. sprendimu Nr. B1-204</w:t>
      </w:r>
      <w:r w:rsidR="009D614B">
        <w:rPr>
          <w:lang w:val="lt-LT"/>
        </w:rPr>
        <w:t>,</w:t>
      </w:r>
      <w:r w:rsidR="009D614B" w:rsidRPr="009D614B">
        <w:rPr>
          <w:lang w:val="lt-LT"/>
        </w:rPr>
        <w:t xml:space="preserve"> </w:t>
      </w:r>
      <w:r w:rsidR="009D614B">
        <w:rPr>
          <w:lang w:val="lt-LT"/>
        </w:rPr>
        <w:t xml:space="preserve">2021 m. spalio 27 d. sprendimu Nr. B1-234 </w:t>
      </w:r>
      <w:r w:rsidR="005B3246">
        <w:rPr>
          <w:lang w:val="lt-LT"/>
        </w:rPr>
        <w:t xml:space="preserve"> </w:t>
      </w:r>
      <w:r w:rsidR="001B5D1D">
        <w:rPr>
          <w:lang w:val="lt-LT"/>
        </w:rPr>
        <w:t>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66B513B8" w:rsidR="009D2217" w:rsidRPr="0004412F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04412F">
        <w:rPr>
          <w:lang w:val="lt-LT"/>
        </w:rPr>
        <w:t>–</w:t>
      </w:r>
      <w:r w:rsidR="000F4489">
        <w:rPr>
          <w:lang w:val="lt-LT"/>
        </w:rPr>
        <w:t xml:space="preserve"> </w:t>
      </w:r>
      <w:r w:rsidR="00E8715E">
        <w:rPr>
          <w:lang w:val="lt-LT"/>
        </w:rPr>
        <w:t>68,</w:t>
      </w:r>
      <w:r w:rsidR="007277B4">
        <w:rPr>
          <w:lang w:val="lt-LT"/>
        </w:rPr>
        <w:t>8</w:t>
      </w:r>
      <w:r w:rsidR="009D614B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2B2532D1" w14:textId="0DDF3928" w:rsidR="00615B0F" w:rsidRPr="0004412F" w:rsidRDefault="009A02DA" w:rsidP="009D614B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</w:r>
      <w:bookmarkEnd w:id="0"/>
      <w:r w:rsidR="005B3246" w:rsidRPr="0004412F">
        <w:t xml:space="preserve">1. </w:t>
      </w:r>
      <w:r w:rsidR="003C50CF" w:rsidRPr="0004412F">
        <w:t xml:space="preserve">Vadovaujantis </w:t>
      </w:r>
      <w:r w:rsidR="009D614B">
        <w:t xml:space="preserve">Lietuvos Respublikos Vyriausybės 2021 m. spalio 27 d. nutarimu Nr. 877 „Dėl lėšų </w:t>
      </w:r>
      <w:proofErr w:type="gramStart"/>
      <w:r w:rsidR="009D614B">
        <w:t>skyrimo“</w:t>
      </w:r>
      <w:proofErr w:type="gramEnd"/>
      <w:r w:rsidR="009D614B">
        <w:t>,</w:t>
      </w:r>
      <w:r w:rsidR="00D62FAE">
        <w:t xml:space="preserve"> </w:t>
      </w:r>
      <w:r w:rsidR="009D614B">
        <w:t>skiriama 35,5 tūkst. Eur</w:t>
      </w:r>
      <w:r w:rsidR="00D62FAE">
        <w:t xml:space="preserve"> savivaldybės dėl Covid-19 ligos (koronaviruso infekcijos) patirtoms išlaidoms </w:t>
      </w:r>
      <w:proofErr w:type="gramStart"/>
      <w:r w:rsidR="00D62FAE">
        <w:t>kompensuoti;</w:t>
      </w:r>
      <w:proofErr w:type="gramEnd"/>
    </w:p>
    <w:p w14:paraId="15ADBA37" w14:textId="5C03CF6E" w:rsidR="004D30C8" w:rsidRDefault="00382407" w:rsidP="004D30C8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</w:r>
      <w:r w:rsidR="004D30C8">
        <w:t>2</w:t>
      </w:r>
      <w:r w:rsidRPr="0004412F">
        <w:t xml:space="preserve">. </w:t>
      </w:r>
      <w:r w:rsidR="005F7CFE" w:rsidRPr="0004412F">
        <w:t xml:space="preserve">Vadovaujantis Lietuvos Respublikos sveikatos apsaugos ministro 2021 m. </w:t>
      </w:r>
      <w:r w:rsidR="00D62FAE">
        <w:t>lapkričio 19</w:t>
      </w:r>
      <w:r w:rsidR="005F7CFE" w:rsidRPr="0004412F">
        <w:t xml:space="preserve"> d. įsakymu Nr. V-</w:t>
      </w:r>
      <w:r w:rsidR="00D62FAE">
        <w:t>2635</w:t>
      </w:r>
      <w:r w:rsidR="005F7CFE" w:rsidRPr="0004412F">
        <w:t xml:space="preserve"> “Dėl lėšų skyrimo asmens sveikatos priežiūros </w:t>
      </w:r>
      <w:proofErr w:type="gramStart"/>
      <w:r w:rsidR="005F7CFE" w:rsidRPr="0004412F">
        <w:t>įstaigoms“</w:t>
      </w:r>
      <w:proofErr w:type="gramEnd"/>
      <w:r w:rsidR="005F7CFE" w:rsidRPr="0004412F">
        <w:t xml:space="preserve">, </w:t>
      </w:r>
      <w:r w:rsidR="004D30C8" w:rsidRPr="004D30C8">
        <w:t xml:space="preserve">savivaldybės viešosioms įstaigoms skiriama </w:t>
      </w:r>
      <w:r w:rsidR="004D30C8">
        <w:t>24,8</w:t>
      </w:r>
      <w:r w:rsidR="004D30C8" w:rsidRPr="004D30C8">
        <w:t xml:space="preserve"> tūkst. Eur darbuotojų darbo užmokesčio padidinimo sąnaudoms kompensuoti už 2021 m. rug</w:t>
      </w:r>
      <w:r w:rsidR="004D30C8">
        <w:t>sėjo</w:t>
      </w:r>
      <w:r w:rsidR="004D30C8" w:rsidRPr="004D30C8">
        <w:t xml:space="preserve"> mėn</w:t>
      </w:r>
      <w:proofErr w:type="gramStart"/>
      <w:r w:rsidR="004D30C8" w:rsidRPr="004D30C8">
        <w:t>.</w:t>
      </w:r>
      <w:r w:rsidR="004D30C8">
        <w:t>;</w:t>
      </w:r>
      <w:proofErr w:type="gramEnd"/>
    </w:p>
    <w:p w14:paraId="1B62EA2C" w14:textId="5EBAEA27" w:rsidR="004D30C8" w:rsidRDefault="004D30C8" w:rsidP="004D30C8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3. </w:t>
      </w:r>
      <w:r w:rsidRPr="0004412F">
        <w:t xml:space="preserve">Vadovaujantis Lietuvos Respublikos sveikatos apsaugos ministro 2021 m. </w:t>
      </w:r>
      <w:r>
        <w:t>lapkričio 23</w:t>
      </w:r>
      <w:r w:rsidRPr="0004412F">
        <w:t xml:space="preserve"> d. įsakymu Nr. V-</w:t>
      </w:r>
      <w:r>
        <w:t>2656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VĮ Molėtų r. pirminės sveikatos priežiūros centrui skiriama </w:t>
      </w:r>
      <w:r>
        <w:t>10,8</w:t>
      </w:r>
      <w:r w:rsidRPr="0004412F">
        <w:t xml:space="preserve"> tūkst. Eur už </w:t>
      </w:r>
      <w:r w:rsidR="008C0B44">
        <w:t xml:space="preserve">ėminių Covid-19 ligos tyrimui ar greitajam testui paėmimo mobiliuosiuose punktuose ir tyrimo ar greitojo testo atlikimo paslaugas už </w:t>
      </w:r>
      <w:r w:rsidRPr="0004412F">
        <w:t xml:space="preserve">2021 m. </w:t>
      </w:r>
      <w:r>
        <w:t>liepos-</w:t>
      </w:r>
      <w:proofErr w:type="gramStart"/>
      <w:r>
        <w:t>rugsėjo  mėnesius</w:t>
      </w:r>
      <w:proofErr w:type="gramEnd"/>
      <w:r>
        <w:t>;</w:t>
      </w:r>
    </w:p>
    <w:p w14:paraId="7A1F8FA5" w14:textId="21DC0364" w:rsidR="008C0B44" w:rsidRPr="0004412F" w:rsidRDefault="008C0B44" w:rsidP="008C0B44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4. </w:t>
      </w:r>
      <w:r w:rsidRPr="0004412F">
        <w:t xml:space="preserve">Vadovaujantis Lietuvos Respublikos sveikatos apsaugos ministro 2021 m. </w:t>
      </w:r>
      <w:r>
        <w:t>lapkričio 23</w:t>
      </w:r>
      <w:r w:rsidRPr="0004412F">
        <w:t xml:space="preserve"> d. įsakymu Nr. V-</w:t>
      </w:r>
      <w:r>
        <w:t>2650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VĮ Molėtų r. pirminės sveikatos priežiūros centrui skiriama </w:t>
      </w:r>
      <w:r>
        <w:t>2,2</w:t>
      </w:r>
      <w:r w:rsidRPr="0004412F">
        <w:t xml:space="preserve"> tūkst. Eur </w:t>
      </w:r>
      <w:r w:rsidRPr="008C0B44">
        <w:t xml:space="preserve">už 2021 m. </w:t>
      </w:r>
      <w:r w:rsidR="008D7F0A">
        <w:t>spalio</w:t>
      </w:r>
      <w:r w:rsidRPr="008C0B44">
        <w:t xml:space="preserve"> mėn. paskiepytus pirmąja nuo Covid-19 ligos vakcinos doze asmenis.</w:t>
      </w:r>
    </w:p>
    <w:p w14:paraId="63AAC8E3" w14:textId="2CA979F5" w:rsidR="008D7F0A" w:rsidRDefault="008D7F0A" w:rsidP="008D7F0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5. </w:t>
      </w:r>
      <w:r w:rsidRPr="0004412F">
        <w:t xml:space="preserve">Vadovaujantis Lietuvos Respublikos sveikatos apsaugos ministro 2021 m. </w:t>
      </w:r>
      <w:r>
        <w:t>gruodžio 6</w:t>
      </w:r>
      <w:r w:rsidRPr="0004412F">
        <w:t xml:space="preserve"> d. įsakymu Nr. V-</w:t>
      </w:r>
      <w:r>
        <w:t>2766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</w:t>
      </w:r>
      <w:r w:rsidRPr="004D30C8">
        <w:t xml:space="preserve">savivaldybės viešosioms įstaigoms skiriama </w:t>
      </w:r>
      <w:r>
        <w:t>0,7</w:t>
      </w:r>
      <w:r w:rsidRPr="004D30C8">
        <w:t xml:space="preserve"> tūkst. Eur</w:t>
      </w:r>
      <w:r>
        <w:t xml:space="preserve"> </w:t>
      </w:r>
      <w:r w:rsidRPr="0004412F">
        <w:t xml:space="preserve">už </w:t>
      </w:r>
      <w:r>
        <w:t xml:space="preserve">ėminių Covid-19 ligos tyrimui ar greitajam testui paėmimo ir tyrimo ar greitojo testo atlikimo paslaugas ne mobiliuosiuose punktuose už </w:t>
      </w:r>
      <w:r w:rsidRPr="0004412F">
        <w:t xml:space="preserve">2021 m. </w:t>
      </w:r>
      <w:r>
        <w:t>liepos-</w:t>
      </w:r>
      <w:proofErr w:type="gramStart"/>
      <w:r>
        <w:t>rugsėjo  mėnesius</w:t>
      </w:r>
      <w:proofErr w:type="gramEnd"/>
      <w:r>
        <w:t>;</w:t>
      </w:r>
    </w:p>
    <w:p w14:paraId="7CB86F10" w14:textId="3262B3E7" w:rsidR="008D7F0A" w:rsidRPr="00960D85" w:rsidRDefault="008D7F0A" w:rsidP="008D7F0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6. </w:t>
      </w:r>
      <w:r w:rsidRPr="0004412F">
        <w:t xml:space="preserve">Vadovaujantis </w:t>
      </w:r>
      <w:r>
        <w:t xml:space="preserve">Lietuvos Respublikos Vyriausybės 2021 m. </w:t>
      </w:r>
      <w:r w:rsidR="00960D85">
        <w:t>lapkričio 24</w:t>
      </w:r>
      <w:r>
        <w:t xml:space="preserve"> d. nutarimu Nr. </w:t>
      </w:r>
      <w:r w:rsidR="00960D85">
        <w:t>9</w:t>
      </w:r>
      <w:r>
        <w:t>77</w:t>
      </w:r>
      <w:r w:rsidR="00960D85">
        <w:t xml:space="preserve"> „Dėl lėšų skyrimo iš Lietuvos Respublikos Vyriausybės </w:t>
      </w:r>
      <w:proofErr w:type="gramStart"/>
      <w:r w:rsidR="00960D85">
        <w:t>rezervo“ skiriama</w:t>
      </w:r>
      <w:proofErr w:type="gramEnd"/>
      <w:r w:rsidR="00960D85">
        <w:t xml:space="preserve"> 55,4 tūkst. Eur savivaldybės </w:t>
      </w:r>
      <w:r w:rsidR="00960D85">
        <w:lastRenderedPageBreak/>
        <w:t xml:space="preserve">išlaidoms, patirtoms vykdant įsipareigojimus vietinio (miesto ir priemiesčio) transporto vežėjams, kurie negavo pajamų dėl su Covid-19 pandemija susijusių keleivių vežimo apribojimų, esant valstybės lygio ekstremaliajai situacijai, </w:t>
      </w:r>
      <w:proofErr w:type="gramStart"/>
      <w:r w:rsidR="00960D85">
        <w:t>kompensuoti;</w:t>
      </w:r>
      <w:proofErr w:type="gramEnd"/>
    </w:p>
    <w:p w14:paraId="43B5D0A1" w14:textId="3132582F" w:rsidR="008C0B44" w:rsidRDefault="003D2E01" w:rsidP="004D30C8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7. </w:t>
      </w:r>
      <w:r w:rsidRPr="0004412F">
        <w:t>Vadovaujantis Lietuvos Respublikos</w:t>
      </w:r>
      <w:r>
        <w:t xml:space="preserve"> socialinės apsaugos ir darbo ministro 2021 m. gruodžio 1 d. įsakymu Nr. A1-858 „Dėl Lietuvos Respublikos socialinės apsaugos ir darbo ministro 2020 m. gruodžio 30 d. įsakymo Nr. A1-1308</w:t>
      </w:r>
      <w:r w:rsidR="00DA39AC">
        <w:t xml:space="preserve"> „Dėl Lietuvos Respublikos valstybės biudžeto specialių tikslinių dotacijų savivaldybių biudžetams 2021 metais paskirstymo savivaldybių administracijoms ir vertinimo kriterijų </w:t>
      </w:r>
      <w:proofErr w:type="gramStart"/>
      <w:r w:rsidR="00DA39AC">
        <w:t>patvirtinimo“ pakeitimo</w:t>
      </w:r>
      <w:proofErr w:type="gramEnd"/>
      <w:r w:rsidR="00DA39AC">
        <w:t>“, savivaldybei skiriama 6,4 tūkst. Eur socialinėms išmokoms ir kompensacijoms mokėti, 1,4 tūkst. Eur jaunimo teisių apsaugai, mažinama 30 tūkst. Eur socialinei paramai mokiniams</w:t>
      </w:r>
      <w:r w:rsidR="00552DD1">
        <w:t>, mažinama 14 tūkst. Eur savivaldybės patvirtintoms užimtumo didinimo programoms įgyvendinti (iš jų modeliui įgyvendinti</w:t>
      </w:r>
      <w:proofErr w:type="gramStart"/>
      <w:r w:rsidR="00552DD1">
        <w:t>);</w:t>
      </w:r>
      <w:proofErr w:type="gramEnd"/>
    </w:p>
    <w:p w14:paraId="2E74A846" w14:textId="6F3D2516" w:rsidR="003A7930" w:rsidRDefault="003A7930" w:rsidP="003A7930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8. </w:t>
      </w:r>
      <w:r w:rsidRPr="0004412F">
        <w:t xml:space="preserve">Vadovaujantis Lietuvos Respublikos sveikatos apsaugos ministro 2021 m. </w:t>
      </w:r>
      <w:r>
        <w:t>gruodžio 10</w:t>
      </w:r>
      <w:r w:rsidRPr="0004412F">
        <w:t xml:space="preserve"> d. įsakymu Nr. V-</w:t>
      </w:r>
      <w:r>
        <w:t>2789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VĮ Molėtų r. pirminės sveikatos priežiūros centrui skiriama </w:t>
      </w:r>
      <w:r>
        <w:t>1,7</w:t>
      </w:r>
      <w:r w:rsidRPr="0004412F">
        <w:t xml:space="preserve"> tūkst. Eur </w:t>
      </w:r>
      <w:r w:rsidRPr="008C0B44">
        <w:t xml:space="preserve">už 2021 m. </w:t>
      </w:r>
      <w:proofErr w:type="gramStart"/>
      <w:r>
        <w:t xml:space="preserve">lapkričio </w:t>
      </w:r>
      <w:r w:rsidRPr="008C0B44">
        <w:t xml:space="preserve"> mėn</w:t>
      </w:r>
      <w:proofErr w:type="gramEnd"/>
      <w:r w:rsidRPr="008C0B44">
        <w:t xml:space="preserve">. paskiepytus pirmąja nuo Covid-19 ligos vakcinos doze </w:t>
      </w:r>
      <w:proofErr w:type="gramStart"/>
      <w:r w:rsidRPr="008C0B44">
        <w:t>asmenis</w:t>
      </w:r>
      <w:r>
        <w:t>;</w:t>
      </w:r>
      <w:proofErr w:type="gramEnd"/>
    </w:p>
    <w:p w14:paraId="760F44E1" w14:textId="5CAF65A9" w:rsidR="003A7930" w:rsidRDefault="003A7930" w:rsidP="003A7930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9. </w:t>
      </w:r>
      <w:r w:rsidRPr="0004412F">
        <w:t xml:space="preserve">Vadovaujantis </w:t>
      </w:r>
      <w:bookmarkStart w:id="1" w:name="_Hlk90313907"/>
      <w:r w:rsidRPr="0004412F">
        <w:t xml:space="preserve">Lietuvos Respublikos sveikatos apsaugos ministro 2021 m. </w:t>
      </w:r>
      <w:r>
        <w:t>gruodžio 10</w:t>
      </w:r>
      <w:r w:rsidRPr="0004412F">
        <w:t xml:space="preserve"> d. įsakymu Nr. V-</w:t>
      </w:r>
      <w:r>
        <w:t>2798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</w:t>
      </w:r>
      <w:bookmarkEnd w:id="1"/>
      <w:r w:rsidRPr="0004412F">
        <w:t xml:space="preserve">VĮ Molėtų r. pirminės sveikatos priežiūros centrui skiriama </w:t>
      </w:r>
      <w:r>
        <w:t>38,74</w:t>
      </w:r>
      <w:r w:rsidRPr="0004412F">
        <w:t xml:space="preserve"> Eur </w:t>
      </w:r>
      <w:r w:rsidRPr="008C0B44">
        <w:t xml:space="preserve">už 2021 m. </w:t>
      </w:r>
      <w:r>
        <w:t xml:space="preserve">rugsėjo- lapkričio </w:t>
      </w:r>
      <w:r w:rsidRPr="008C0B44">
        <w:t xml:space="preserve"> mėn. </w:t>
      </w:r>
      <w:r w:rsidR="00366A18">
        <w:t>i</w:t>
      </w:r>
      <w:r>
        <w:t>nformacijos pateikimo apie kitoje šalyje asmeniui atliktą skiepijimą</w:t>
      </w:r>
      <w:r w:rsidR="00366A18">
        <w:t xml:space="preserve"> ar </w:t>
      </w:r>
      <w:proofErr w:type="gramStart"/>
      <w:r w:rsidR="00366A18">
        <w:t>persirgimą</w:t>
      </w:r>
      <w:r w:rsidR="006356D2">
        <w:t>;</w:t>
      </w:r>
      <w:proofErr w:type="gramEnd"/>
    </w:p>
    <w:p w14:paraId="449CDC94" w14:textId="4B97F78B" w:rsidR="006356D2" w:rsidRDefault="006356D2" w:rsidP="006356D2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10. </w:t>
      </w:r>
      <w:r w:rsidRPr="0004412F">
        <w:t xml:space="preserve">Vadovaujantis </w:t>
      </w:r>
      <w:bookmarkStart w:id="2" w:name="_Hlk90313922"/>
      <w:r w:rsidRPr="0004412F">
        <w:t xml:space="preserve">Lietuvos Respublikos sveikatos apsaugos ministro 2021 m. </w:t>
      </w:r>
      <w:r>
        <w:t>gruodžio 10</w:t>
      </w:r>
      <w:r w:rsidRPr="0004412F">
        <w:t xml:space="preserve"> d. įsakymu Nr. V-</w:t>
      </w:r>
      <w:r>
        <w:t>2800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</w:t>
      </w:r>
      <w:bookmarkEnd w:id="2"/>
      <w:r w:rsidRPr="004D30C8">
        <w:t xml:space="preserve">savivaldybės viešosioms įstaigoms skiriama </w:t>
      </w:r>
      <w:r>
        <w:t>44,9</w:t>
      </w:r>
      <w:r w:rsidRPr="004D30C8">
        <w:t xml:space="preserve"> tūkst. Eur darbuotojų darbo užmokesčio padidinimo sąnaudoms kompensuoti už 2021 m. </w:t>
      </w:r>
      <w:r>
        <w:t xml:space="preserve">spalio </w:t>
      </w:r>
      <w:r w:rsidRPr="004D30C8">
        <w:t>mėn</w:t>
      </w:r>
      <w:proofErr w:type="gramStart"/>
      <w:r w:rsidRPr="004D30C8">
        <w:t>.</w:t>
      </w:r>
      <w:r>
        <w:t>;</w:t>
      </w:r>
      <w:proofErr w:type="gramEnd"/>
    </w:p>
    <w:p w14:paraId="4DDD05D5" w14:textId="38BBA7C1" w:rsidR="006106F2" w:rsidRDefault="006356D2" w:rsidP="006106F2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11. </w:t>
      </w:r>
      <w:r w:rsidR="006106F2" w:rsidRPr="0004412F">
        <w:t xml:space="preserve">Vadovaujantis </w:t>
      </w:r>
      <w:bookmarkStart w:id="3" w:name="_Hlk90313937"/>
      <w:r w:rsidR="006106F2" w:rsidRPr="0004412F">
        <w:t xml:space="preserve">Lietuvos Respublikos sveikatos apsaugos ministro 2021 m. </w:t>
      </w:r>
      <w:r w:rsidR="006106F2">
        <w:t>gruodžio 10</w:t>
      </w:r>
      <w:r w:rsidR="006106F2" w:rsidRPr="0004412F">
        <w:t xml:space="preserve"> d. įsakymu Nr. V-</w:t>
      </w:r>
      <w:r w:rsidR="006106F2">
        <w:t>2815</w:t>
      </w:r>
      <w:r w:rsidR="006106F2" w:rsidRPr="0004412F">
        <w:t xml:space="preserve"> “Dėl lėšų skyrimo asmens sveikatos priežiūros </w:t>
      </w:r>
      <w:proofErr w:type="gramStart"/>
      <w:r w:rsidR="006106F2" w:rsidRPr="0004412F">
        <w:t>įstaigoms“</w:t>
      </w:r>
      <w:proofErr w:type="gramEnd"/>
      <w:r w:rsidR="006106F2" w:rsidRPr="0004412F">
        <w:t>,</w:t>
      </w:r>
      <w:r w:rsidR="006106F2">
        <w:t xml:space="preserve"> </w:t>
      </w:r>
      <w:bookmarkEnd w:id="3"/>
      <w:r w:rsidR="006106F2" w:rsidRPr="004D30C8">
        <w:t xml:space="preserve">savivaldybės viešosioms įstaigoms </w:t>
      </w:r>
      <w:r w:rsidR="006106F2" w:rsidRPr="0004412F">
        <w:t xml:space="preserve">skiriama </w:t>
      </w:r>
      <w:r w:rsidR="006106F2">
        <w:t>12,4</w:t>
      </w:r>
      <w:r w:rsidR="006106F2" w:rsidRPr="0004412F">
        <w:t xml:space="preserve"> tūkst. Eur už </w:t>
      </w:r>
      <w:r w:rsidR="006106F2">
        <w:t xml:space="preserve">ėminių Covid-19 ligos tyrimui ar greitajam testui paėmimo ir tyrimo ar greitojo testo atlikimo paslaugas už </w:t>
      </w:r>
      <w:r w:rsidR="006106F2" w:rsidRPr="0004412F">
        <w:t xml:space="preserve">2021 m. </w:t>
      </w:r>
      <w:r w:rsidR="006106F2">
        <w:t>spalio -</w:t>
      </w:r>
      <w:proofErr w:type="gramStart"/>
      <w:r w:rsidR="006106F2">
        <w:t>lapkričio  mėnesius</w:t>
      </w:r>
      <w:proofErr w:type="gramEnd"/>
      <w:r w:rsidR="006106F2">
        <w:t>;</w:t>
      </w:r>
    </w:p>
    <w:p w14:paraId="286577D5" w14:textId="77777777" w:rsidR="00CC2C24" w:rsidRDefault="006106F2" w:rsidP="006106F2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12. </w:t>
      </w:r>
      <w:r w:rsidRPr="0004412F">
        <w:t xml:space="preserve">Vadovaujantis </w:t>
      </w:r>
      <w:bookmarkStart w:id="4" w:name="_Hlk90313953"/>
      <w:r w:rsidRPr="0004412F">
        <w:t xml:space="preserve">Lietuvos Respublikos sveikatos apsaugos ministro 2021 m. </w:t>
      </w:r>
      <w:r>
        <w:t>gruodžio 10</w:t>
      </w:r>
      <w:r w:rsidRPr="0004412F">
        <w:t xml:space="preserve"> d. įsakymu Nr. V-</w:t>
      </w:r>
      <w:r>
        <w:t>2817</w:t>
      </w:r>
      <w:r w:rsidRPr="0004412F">
        <w:t xml:space="preserve"> “Dėl lėšų skyrimo asmens sveikatos priežiūros </w:t>
      </w:r>
      <w:proofErr w:type="gramStart"/>
      <w:r w:rsidRPr="0004412F">
        <w:t>įstaigoms“</w:t>
      </w:r>
      <w:proofErr w:type="gramEnd"/>
      <w:r w:rsidRPr="0004412F">
        <w:t>,</w:t>
      </w:r>
      <w:r>
        <w:t xml:space="preserve"> </w:t>
      </w:r>
      <w:bookmarkEnd w:id="4"/>
      <w:r w:rsidRPr="004D30C8">
        <w:t xml:space="preserve">savivaldybės viešosioms įstaigoms </w:t>
      </w:r>
      <w:r w:rsidRPr="0004412F">
        <w:t xml:space="preserve">skiriama </w:t>
      </w:r>
      <w:r>
        <w:t>16,1</w:t>
      </w:r>
      <w:r w:rsidRPr="0004412F">
        <w:t xml:space="preserve"> tūkst. Eur už</w:t>
      </w:r>
      <w:r>
        <w:t xml:space="preserve"> skiepijimo nuo Covid-19 ligos išlaidoms kompensuoti (2021 m. rugsėjo-</w:t>
      </w:r>
      <w:r w:rsidR="00540F13">
        <w:t>lapkričio mėn.</w:t>
      </w:r>
      <w:proofErr w:type="gramStart"/>
      <w:r w:rsidR="00540F13">
        <w:t>)</w:t>
      </w:r>
      <w:r w:rsidR="00CC2C24">
        <w:t>;</w:t>
      </w:r>
      <w:proofErr w:type="gramEnd"/>
    </w:p>
    <w:p w14:paraId="430E4EC8" w14:textId="05FFF9D8" w:rsidR="00E4683E" w:rsidRDefault="00E4683E" w:rsidP="006106F2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13. </w:t>
      </w:r>
      <w:r w:rsidR="00F6539A">
        <w:t xml:space="preserve">Atsižvelgiant į viešų elektroninių aukcionų protokolus, didinamos negyvenamų pastatų realizavimo pajamos – 20 tūkst. Eur </w:t>
      </w:r>
      <w:proofErr w:type="gramStart"/>
      <w:r w:rsidR="00F6539A">
        <w:t>( parduoti</w:t>
      </w:r>
      <w:proofErr w:type="gramEnd"/>
      <w:r w:rsidR="00F6539A">
        <w:t xml:space="preserve"> 8 garažai Žaliojoje gatvėje, bendra pardavimų vertė- 18,7 tūkst. Eur</w:t>
      </w:r>
      <w:r w:rsidR="00CC2C24">
        <w:t xml:space="preserve"> ir katilinės pastatas Levaniškių </w:t>
      </w:r>
      <w:proofErr w:type="gramStart"/>
      <w:r w:rsidR="00CC2C24">
        <w:t>k. )</w:t>
      </w:r>
      <w:proofErr w:type="gramEnd"/>
      <w:r w:rsidR="00CC2C24">
        <w:t>;</w:t>
      </w:r>
    </w:p>
    <w:p w14:paraId="48207D21" w14:textId="365B73D6" w:rsidR="00CC2C24" w:rsidRDefault="00CC2C24" w:rsidP="006106F2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  <w:r>
        <w:lastRenderedPageBreak/>
        <w:tab/>
        <w:t xml:space="preserve">14. 126 tūkst. didinamos mokesčių ir rinkliavų pajamos: 15 tūkst. Eur valstybės rinkliavos, 11 tūkst. Eur </w:t>
      </w:r>
      <w:r>
        <w:rPr>
          <w:color w:val="000000"/>
          <w:lang w:val="lt-LT" w:eastAsia="lt-LT"/>
        </w:rPr>
        <w:t>n</w:t>
      </w:r>
      <w:r w:rsidRPr="0061707E">
        <w:rPr>
          <w:color w:val="000000"/>
          <w:lang w:val="lt-LT" w:eastAsia="lt-LT"/>
        </w:rPr>
        <w:t>uomos mokestis už valstybinę žemę ir valstybinius vidaus vandenų fondo vandens telkinius</w:t>
      </w:r>
      <w:r>
        <w:rPr>
          <w:color w:val="000000"/>
          <w:lang w:val="lt-LT" w:eastAsia="lt-LT"/>
        </w:rPr>
        <w:t xml:space="preserve"> ir 100 tūkst. Eur didinamos gyventojų pajamų mokesčio pajamos;</w:t>
      </w:r>
    </w:p>
    <w:p w14:paraId="6D77A132" w14:textId="626B6D6B" w:rsidR="00CC2C24" w:rsidRPr="00F32AB0" w:rsidRDefault="00CC2C24" w:rsidP="00F32AB0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ab/>
        <w:t xml:space="preserve">15. Dėl neįvykusių </w:t>
      </w:r>
      <w:r w:rsidR="00F32AB0">
        <w:rPr>
          <w:color w:val="000000"/>
          <w:lang w:val="lt-LT" w:eastAsia="lt-LT"/>
        </w:rPr>
        <w:t xml:space="preserve">ir perkeliamų į 2022 metus </w:t>
      </w:r>
      <w:r>
        <w:rPr>
          <w:color w:val="000000"/>
          <w:lang w:val="lt-LT" w:eastAsia="lt-LT"/>
        </w:rPr>
        <w:t>Europos Sąjungos lėšomis finansuojamų projektų</w:t>
      </w:r>
      <w:r w:rsidR="00F32AB0">
        <w:rPr>
          <w:color w:val="000000"/>
          <w:lang w:val="lt-LT" w:eastAsia="lt-LT"/>
        </w:rPr>
        <w:t xml:space="preserve"> (</w:t>
      </w:r>
      <w:r w:rsidR="00F32AB0" w:rsidRPr="00F32AB0">
        <w:rPr>
          <w:color w:val="000000"/>
          <w:lang w:val="lt-LT" w:eastAsia="lt-LT"/>
        </w:rPr>
        <w:t>Fotovoltinių elektrinių įrengimas prie savivaldybės viešųjų pastatų</w:t>
      </w:r>
      <w:r w:rsidR="00F32AB0">
        <w:rPr>
          <w:color w:val="000000"/>
          <w:lang w:val="lt-LT" w:eastAsia="lt-LT"/>
        </w:rPr>
        <w:t xml:space="preserve"> (-137 tūkst. Eur) ir </w:t>
      </w:r>
      <w:r w:rsidR="00F32AB0" w:rsidRPr="00F32AB0">
        <w:rPr>
          <w:color w:val="000000"/>
          <w:lang w:val="lt-LT" w:eastAsia="lt-LT"/>
        </w:rPr>
        <w:t>Balninkų mokyklos pastato remontas pritaikant soc. paslaugų teikimui I etapas</w:t>
      </w:r>
      <w:r w:rsidR="00F32AB0">
        <w:rPr>
          <w:color w:val="000000"/>
          <w:lang w:val="lt-LT" w:eastAsia="lt-LT"/>
        </w:rPr>
        <w:t xml:space="preserve"> (-108,8 tūkst. Eur)</w:t>
      </w:r>
      <w:r w:rsidR="00397DA7">
        <w:rPr>
          <w:color w:val="000000"/>
          <w:lang w:val="lt-LT" w:eastAsia="lt-LT"/>
        </w:rPr>
        <w:t>, nepanaudot</w:t>
      </w:r>
      <w:r w:rsidR="00F32AB0">
        <w:rPr>
          <w:color w:val="000000"/>
          <w:lang w:val="lt-LT" w:eastAsia="lt-LT"/>
        </w:rPr>
        <w:t>ų</w:t>
      </w:r>
      <w:r w:rsidR="00397DA7">
        <w:rPr>
          <w:color w:val="000000"/>
          <w:lang w:val="lt-LT" w:eastAsia="lt-LT"/>
        </w:rPr>
        <w:t xml:space="preserve"> Europos Sąjungos lėš</w:t>
      </w:r>
      <w:r w:rsidR="00F32AB0">
        <w:rPr>
          <w:color w:val="000000"/>
          <w:lang w:val="lt-LT" w:eastAsia="lt-LT"/>
        </w:rPr>
        <w:t>ų planas</w:t>
      </w:r>
      <w:r w:rsidR="00397DA7">
        <w:rPr>
          <w:color w:val="000000"/>
          <w:lang w:val="lt-LT" w:eastAsia="lt-LT"/>
        </w:rPr>
        <w:t xml:space="preserve"> mažinam</w:t>
      </w:r>
      <w:r w:rsidR="00F32AB0">
        <w:rPr>
          <w:color w:val="000000"/>
          <w:lang w:val="lt-LT" w:eastAsia="lt-LT"/>
        </w:rPr>
        <w:t>a</w:t>
      </w:r>
      <w:r w:rsidR="00397DA7">
        <w:rPr>
          <w:color w:val="000000"/>
          <w:lang w:val="lt-LT" w:eastAsia="lt-LT"/>
        </w:rPr>
        <w:t>s 2</w:t>
      </w:r>
      <w:r w:rsidR="00F32AB0">
        <w:rPr>
          <w:color w:val="000000"/>
          <w:lang w:val="lt-LT" w:eastAsia="lt-LT"/>
        </w:rPr>
        <w:t>45,5</w:t>
      </w:r>
      <w:r w:rsidR="00397DA7">
        <w:rPr>
          <w:color w:val="000000"/>
          <w:lang w:val="lt-LT" w:eastAsia="lt-LT"/>
        </w:rPr>
        <w:t xml:space="preserve"> tūkst. Eur.</w:t>
      </w:r>
    </w:p>
    <w:p w14:paraId="12182C92" w14:textId="5D32360F" w:rsidR="009C5137" w:rsidRDefault="00F02D62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7277B4" w:rsidRPr="007277B4" w14:paraId="03A12459" w14:textId="77777777" w:rsidTr="007277B4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740" w14:textId="77777777" w:rsidR="007277B4" w:rsidRPr="007277B4" w:rsidRDefault="007277B4" w:rsidP="007277B4">
            <w:pPr>
              <w:rPr>
                <w:b/>
                <w:bCs/>
                <w:color w:val="000000"/>
                <w:lang w:val="lt-LT" w:eastAsia="lt-LT"/>
              </w:rPr>
            </w:pPr>
            <w:r w:rsidRPr="007277B4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064ED" w14:textId="77777777" w:rsidR="007277B4" w:rsidRPr="007277B4" w:rsidRDefault="007277B4" w:rsidP="007277B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277B4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98C" w14:textId="77777777" w:rsidR="007277B4" w:rsidRPr="007277B4" w:rsidRDefault="007277B4" w:rsidP="007277B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277B4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7277B4" w:rsidRPr="007277B4" w14:paraId="6BFBAABE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E8E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1E93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Dotacija ekstremalios situacijos padarinių išlaidoms kompensuoti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EA4F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35,5</w:t>
            </w:r>
          </w:p>
        </w:tc>
      </w:tr>
      <w:tr w:rsidR="007277B4" w:rsidRPr="007277B4" w14:paraId="3F1BECC5" w14:textId="77777777" w:rsidTr="007277B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74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98C0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Dotacija savivaldybės įsipareigojimų transporto vežėjams kompensuoti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B2F3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55,4</w:t>
            </w:r>
          </w:p>
        </w:tc>
      </w:tr>
      <w:tr w:rsidR="007277B4" w:rsidRPr="007277B4" w14:paraId="0E60A2B4" w14:textId="77777777" w:rsidTr="007277B4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8E6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3665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Sveikatos priežiūros įstaigų darbo užmokesčio kompensacija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AE89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69,7</w:t>
            </w:r>
          </w:p>
        </w:tc>
      </w:tr>
      <w:tr w:rsidR="007277B4" w:rsidRPr="007277B4" w14:paraId="70AC5BAA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A34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FA2D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Skiepijimo ir tyrimų išlaidų kompensacija sveikatos priežiūros įstaigoms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6FA8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43,9</w:t>
            </w:r>
          </w:p>
        </w:tc>
      </w:tr>
      <w:tr w:rsidR="007277B4" w:rsidRPr="007277B4" w14:paraId="04336B66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E95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AD7D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Socialinėms išmokoms ir kompensacijoms skaičiuoti ir mokėti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7991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6,4</w:t>
            </w:r>
          </w:p>
        </w:tc>
      </w:tr>
      <w:tr w:rsidR="007277B4" w:rsidRPr="007277B4" w14:paraId="34A97D21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29D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BB178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Socialinei paramai mokiniams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9AB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-30</w:t>
            </w:r>
          </w:p>
        </w:tc>
      </w:tr>
      <w:tr w:rsidR="007277B4" w:rsidRPr="007277B4" w14:paraId="177EC5B7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3D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F80B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Jaunimo teisių apsaugai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A626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1,4</w:t>
            </w:r>
          </w:p>
        </w:tc>
      </w:tr>
      <w:tr w:rsidR="007277B4" w:rsidRPr="007277B4" w14:paraId="74787932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303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D398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Savivaldybių patvirtintoms užimtumo didinimo programoms įgyvendinti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0DF7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-14</w:t>
            </w:r>
          </w:p>
        </w:tc>
      </w:tr>
      <w:tr w:rsidR="007277B4" w:rsidRPr="007277B4" w14:paraId="3CDF0507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6368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6A85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2CB6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15,2</w:t>
            </w:r>
          </w:p>
        </w:tc>
      </w:tr>
      <w:tr w:rsidR="007277B4" w:rsidRPr="007277B4" w14:paraId="1B9845CF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F40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CEB2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5156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-15,2</w:t>
            </w:r>
          </w:p>
        </w:tc>
      </w:tr>
      <w:tr w:rsidR="007277B4" w:rsidRPr="007277B4" w14:paraId="3A14635F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973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23E9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Valstybės rinkliava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6109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15</w:t>
            </w:r>
          </w:p>
        </w:tc>
      </w:tr>
      <w:tr w:rsidR="007277B4" w:rsidRPr="007277B4" w14:paraId="0ED014FB" w14:textId="77777777" w:rsidTr="007277B4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9D4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6ED7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Nuomos mokestis už valstybinę žemę ir valstybinius vidaus vandenų fondo vandens telkinius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09AC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11</w:t>
            </w:r>
          </w:p>
        </w:tc>
      </w:tr>
      <w:tr w:rsidR="007277B4" w:rsidRPr="007277B4" w14:paraId="74164B57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0A5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CD460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Gyventojų pajamų mokestis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3913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100</w:t>
            </w:r>
          </w:p>
        </w:tc>
      </w:tr>
      <w:tr w:rsidR="007277B4" w:rsidRPr="007277B4" w14:paraId="2F4403DC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6B6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6829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Pastatų ir statinių realizavimo pajamos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D556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20</w:t>
            </w:r>
          </w:p>
        </w:tc>
      </w:tr>
      <w:tr w:rsidR="007277B4" w:rsidRPr="007277B4" w14:paraId="5444DDB1" w14:textId="77777777" w:rsidTr="007277B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A90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BE6A1" w14:textId="77777777" w:rsidR="007277B4" w:rsidRPr="007277B4" w:rsidRDefault="007277B4" w:rsidP="007277B4">
            <w:pPr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Europos Sąjungos finansinės paramos lėšos savivaldybės projektams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930B" w14:textId="77777777" w:rsidR="007277B4" w:rsidRPr="007277B4" w:rsidRDefault="007277B4" w:rsidP="007277B4">
            <w:pPr>
              <w:jc w:val="right"/>
              <w:rPr>
                <w:color w:val="000000"/>
                <w:lang w:val="lt-LT" w:eastAsia="lt-LT"/>
              </w:rPr>
            </w:pPr>
            <w:r w:rsidRPr="007277B4">
              <w:rPr>
                <w:color w:val="000000"/>
                <w:lang w:val="lt-LT" w:eastAsia="lt-LT"/>
              </w:rPr>
              <w:t>-245,5</w:t>
            </w:r>
          </w:p>
        </w:tc>
      </w:tr>
      <w:tr w:rsidR="007277B4" w:rsidRPr="007277B4" w14:paraId="07E0B51F" w14:textId="77777777" w:rsidTr="007277B4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130" w14:textId="77777777" w:rsidR="007277B4" w:rsidRPr="007277B4" w:rsidRDefault="007277B4" w:rsidP="007277B4">
            <w:pPr>
              <w:rPr>
                <w:b/>
                <w:bCs/>
                <w:color w:val="000000"/>
                <w:lang w:val="lt-LT" w:eastAsia="lt-LT"/>
              </w:rPr>
            </w:pPr>
            <w:r w:rsidRPr="007277B4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23D" w14:textId="77777777" w:rsidR="007277B4" w:rsidRPr="007277B4" w:rsidRDefault="007277B4" w:rsidP="007277B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77B4">
              <w:rPr>
                <w:b/>
                <w:bCs/>
                <w:color w:val="000000"/>
                <w:lang w:val="lt-LT" w:eastAsia="lt-LT"/>
              </w:rPr>
              <w:t>68,8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7DED773B" w:rsidR="00222017" w:rsidRDefault="002B4A83" w:rsidP="00306345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983"/>
        <w:gridCol w:w="885"/>
        <w:gridCol w:w="1137"/>
        <w:gridCol w:w="992"/>
        <w:gridCol w:w="993"/>
      </w:tblGrid>
      <w:tr w:rsidR="00857FD9" w:rsidRPr="00857FD9" w14:paraId="71ED4392" w14:textId="77777777" w:rsidTr="00857FD9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C25E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 xml:space="preserve">Eil. </w:t>
            </w:r>
            <w:r w:rsidRPr="00857FD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8F1" w14:textId="77777777" w:rsidR="00857FD9" w:rsidRPr="00857FD9" w:rsidRDefault="00857FD9" w:rsidP="00857FD9">
            <w:pPr>
              <w:jc w:val="center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265" w14:textId="77777777" w:rsidR="00857FD9" w:rsidRPr="00857FD9" w:rsidRDefault="00857FD9" w:rsidP="00857FD9">
            <w:pPr>
              <w:jc w:val="center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Progra-</w:t>
            </w:r>
            <w:r w:rsidRPr="00857FD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C30C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 xml:space="preserve">Suma, </w:t>
            </w:r>
            <w:r w:rsidRPr="00857FD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2B5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DA3C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 xml:space="preserve">Darbo </w:t>
            </w:r>
            <w:r w:rsidRPr="00857FD9">
              <w:rPr>
                <w:color w:val="000000"/>
                <w:lang w:val="lt-LT" w:eastAsia="lt-LT"/>
              </w:rPr>
              <w:br/>
              <w:t>užmo-</w:t>
            </w:r>
            <w:r w:rsidRPr="00857FD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F746" w14:textId="35AA7024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857FD9">
              <w:rPr>
                <w:color w:val="000000"/>
                <w:lang w:val="lt-LT" w:eastAsia="lt-LT"/>
              </w:rPr>
              <w:t xml:space="preserve">kis </w:t>
            </w:r>
            <w:r w:rsidRPr="00857FD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857FD9" w:rsidRPr="00857FD9" w14:paraId="3AEEE20D" w14:textId="77777777" w:rsidTr="00857FD9">
        <w:trPr>
          <w:trHeight w:val="315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61DB8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857FD9" w:rsidRPr="00857FD9" w14:paraId="635646EC" w14:textId="77777777" w:rsidTr="00857FD9">
        <w:trPr>
          <w:trHeight w:val="315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E20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857FD9" w:rsidRPr="00857FD9" w14:paraId="121247BE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AF7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0C4" w14:textId="77777777" w:rsidR="00857FD9" w:rsidRPr="00857FD9" w:rsidRDefault="00857FD9" w:rsidP="00857FD9">
            <w:pPr>
              <w:rPr>
                <w:color w:val="1A2B2E"/>
                <w:lang w:val="lt-LT" w:eastAsia="lt-LT"/>
              </w:rPr>
            </w:pPr>
            <w:r w:rsidRPr="00857FD9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DC92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9DD0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113,6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070F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3C4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D75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014F95BD" w14:textId="77777777" w:rsidTr="00857FD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FC6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145" w14:textId="70B0CED0" w:rsidR="00857FD9" w:rsidRPr="00857FD9" w:rsidRDefault="00546EB0" w:rsidP="00857FD9">
            <w:pPr>
              <w:rPr>
                <w:color w:val="000000"/>
                <w:lang w:val="lt-LT" w:eastAsia="lt-LT"/>
              </w:rPr>
            </w:pPr>
            <w:r w:rsidRPr="00546EB0">
              <w:rPr>
                <w:color w:val="000000"/>
                <w:lang w:val="lt-LT" w:eastAsia="lt-LT"/>
              </w:rPr>
              <w:t>Gyvenamosios aplinkos tvarkymo, viešųjų paslaugų ir aplinkos apsaugos programa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64F2" w14:textId="77777777" w:rsidR="00857FD9" w:rsidRPr="00857FD9" w:rsidRDefault="00857FD9" w:rsidP="00546EB0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92CC" w14:textId="77777777" w:rsidR="00857FD9" w:rsidRPr="00857FD9" w:rsidRDefault="00857FD9" w:rsidP="00546EB0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71C0" w14:textId="77777777" w:rsidR="00857FD9" w:rsidRPr="00857FD9" w:rsidRDefault="00857FD9" w:rsidP="00546EB0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432" w14:textId="49FAE3A5" w:rsidR="00857FD9" w:rsidRPr="00857FD9" w:rsidRDefault="00857FD9" w:rsidP="00546EB0">
            <w:pPr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5F0" w14:textId="77777777" w:rsidR="00857FD9" w:rsidRPr="00857FD9" w:rsidRDefault="00857FD9" w:rsidP="00546EB0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64,6</w:t>
            </w:r>
          </w:p>
        </w:tc>
      </w:tr>
      <w:tr w:rsidR="00857FD9" w:rsidRPr="00857FD9" w14:paraId="17A0DD68" w14:textId="77777777" w:rsidTr="00857FD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633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89F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AE87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55AC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8A9D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8EDC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885B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75090549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A2A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lastRenderedPageBreak/>
              <w:t xml:space="preserve">1.4.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664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 xml:space="preserve">Socialinės atskirties mažinimo programa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0FD1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9793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-6,2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A34B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343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1F6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59727EE0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970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AB5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96AE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84C1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970A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1394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F067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64,6</w:t>
            </w:r>
          </w:p>
        </w:tc>
      </w:tr>
      <w:tr w:rsidR="00857FD9" w:rsidRPr="00857FD9" w14:paraId="3457270E" w14:textId="77777777" w:rsidTr="00857FD9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40F4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2. Savivaldybės lėšos: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817F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A91A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F442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4917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CB47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3DE01088" w14:textId="77777777" w:rsidTr="00857FD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09C6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18F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Savivaldybės lėšos investicijoms ir nekilnojamojo turto remontui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C05E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B2B0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C9ED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6795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9AD7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055A3DA9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16DC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CD83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Miesto viešasis ūkis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0164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B3B42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62,1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3C53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24D3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A958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115A5B83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1B5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0820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Miesto gatvių apšvietimas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98B4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0C95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65C8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5F3B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2F66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04BAE41F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304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3A8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Socialinės ir piniginės paramos teikimas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0C1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152B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F047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D5F2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6C05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77888BF3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6BF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AAD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Lėšos socialinio būsto remontui ir renovacijai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F04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B311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927A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438A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CA38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117BCC93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DFAA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64C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7DC6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D871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33C7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3322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7106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857FD9" w:rsidRPr="00857FD9" w14:paraId="11171CB0" w14:textId="77777777" w:rsidTr="00857FD9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CB43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3. Europos Sąjungos lėšos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BB74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437C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A6B8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9CEF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7096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57FD9" w:rsidRPr="00857FD9" w14:paraId="41EF5C11" w14:textId="77777777" w:rsidTr="00857FD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3885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314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Europos Sąjungos finansinės paramos lėšos įgyvendinamiems projektams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8B28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7603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-245,5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544B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76D2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2B41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-245,5</w:t>
            </w:r>
          </w:p>
        </w:tc>
      </w:tr>
      <w:tr w:rsidR="00857FD9" w:rsidRPr="00857FD9" w14:paraId="46FC2ECF" w14:textId="77777777" w:rsidTr="00857FD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D0F8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6EF" w14:textId="77777777" w:rsidR="00857FD9" w:rsidRPr="00857FD9" w:rsidRDefault="00857FD9" w:rsidP="00857FD9">
            <w:pPr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Iš viso Europos Sąjungos  lėšų: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9B8C" w14:textId="77777777" w:rsidR="00857FD9" w:rsidRPr="00857FD9" w:rsidRDefault="00857FD9" w:rsidP="00857FD9">
            <w:pPr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12D8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-245,5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98CD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AA04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487A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-245,5</w:t>
            </w:r>
          </w:p>
        </w:tc>
      </w:tr>
      <w:tr w:rsidR="00857FD9" w:rsidRPr="00857FD9" w14:paraId="27AB5CD7" w14:textId="77777777" w:rsidTr="00857FD9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A7C5" w14:textId="77777777" w:rsidR="00857FD9" w:rsidRPr="00857FD9" w:rsidRDefault="00857FD9" w:rsidP="00857FD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11F9" w14:textId="77777777" w:rsidR="00857FD9" w:rsidRPr="00857FD9" w:rsidRDefault="00857FD9" w:rsidP="00857FD9">
            <w:pPr>
              <w:jc w:val="right"/>
              <w:rPr>
                <w:color w:val="000000"/>
                <w:lang w:val="lt-LT" w:eastAsia="lt-LT"/>
              </w:rPr>
            </w:pPr>
            <w:r w:rsidRPr="00857FD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C65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98,8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477C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541C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9DDF" w14:textId="77777777" w:rsidR="00857FD9" w:rsidRPr="00857FD9" w:rsidRDefault="00857FD9" w:rsidP="00857FD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57FD9">
              <w:rPr>
                <w:b/>
                <w:bCs/>
                <w:color w:val="000000"/>
                <w:lang w:val="lt-LT" w:eastAsia="lt-LT"/>
              </w:rPr>
              <w:t>-180,9</w:t>
            </w:r>
          </w:p>
        </w:tc>
      </w:tr>
    </w:tbl>
    <w:p w14:paraId="1A04169C" w14:textId="1358125A" w:rsidR="00887551" w:rsidRDefault="00887551" w:rsidP="00887551">
      <w:pPr>
        <w:tabs>
          <w:tab w:val="left" w:pos="720"/>
          <w:tab w:val="num" w:pos="3960"/>
        </w:tabs>
        <w:spacing w:line="360" w:lineRule="auto"/>
        <w:jc w:val="both"/>
      </w:pPr>
    </w:p>
    <w:p w14:paraId="22F96719" w14:textId="2B7F9C5D" w:rsidR="00887551" w:rsidRDefault="002246E2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 Mažinamos socialinės paramos lėšos mokiniams</w:t>
      </w:r>
      <w:r w:rsidR="00EF0878">
        <w:t xml:space="preserve"> (keičiami sprendimo priedai 3,</w:t>
      </w:r>
      <w:r w:rsidR="007277B4">
        <w:t xml:space="preserve"> </w:t>
      </w:r>
      <w:r w:rsidR="00EF0878">
        <w:t>4 ir 5)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4196"/>
        <w:gridCol w:w="1102"/>
        <w:gridCol w:w="850"/>
        <w:gridCol w:w="1137"/>
        <w:gridCol w:w="830"/>
        <w:gridCol w:w="975"/>
      </w:tblGrid>
      <w:tr w:rsidR="00757BE2" w:rsidRPr="00CB6BA2" w14:paraId="3ECBE05A" w14:textId="77777777" w:rsidTr="00757BE2">
        <w:trPr>
          <w:trHeight w:val="9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9F81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Eil. </w:t>
            </w:r>
            <w:r w:rsidRPr="00E42DA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0017" w14:textId="77777777" w:rsidR="00757BE2" w:rsidRPr="00E42DA9" w:rsidRDefault="00757BE2" w:rsidP="00757BE2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3F3C" w14:textId="77777777" w:rsidR="00757BE2" w:rsidRPr="00E42DA9" w:rsidRDefault="00757BE2" w:rsidP="00757BE2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Progra-</w:t>
            </w:r>
            <w:r w:rsidRPr="00E42DA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A235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Suma, </w:t>
            </w:r>
            <w:r w:rsidRPr="00E42DA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BB0B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9580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Darbo </w:t>
            </w:r>
            <w:r w:rsidRPr="00E42DA9">
              <w:rPr>
                <w:color w:val="000000"/>
                <w:lang w:val="lt-LT" w:eastAsia="lt-LT"/>
              </w:rPr>
              <w:br/>
              <w:t>užmo-</w:t>
            </w:r>
            <w:r w:rsidRPr="00E42DA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16C2" w14:textId="2F1B6C6B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Ilgalai-kis </w:t>
            </w:r>
            <w:r w:rsidRPr="00E42DA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757BE2" w:rsidRPr="00757BE2" w14:paraId="4CC75003" w14:textId="77777777" w:rsidTr="00757BE2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84D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Valstybės lėšos (socialinė parama mokiniams ):</w:t>
            </w:r>
          </w:p>
        </w:tc>
      </w:tr>
      <w:tr w:rsidR="00757BE2" w:rsidRPr="00CB6BA2" w14:paraId="571C0B3E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6C38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DC1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9B6F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E59D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8E48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1642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9B00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757BE2" w:rsidRPr="00CB6BA2" w14:paraId="1D9E4980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24DC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5E0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3FB5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D87A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6C01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383B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0F6B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757BE2" w:rsidRPr="00CB6BA2" w14:paraId="68593499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6DDE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A98" w14:textId="5A84F0AB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Molėtų r. Giedraičių Antano Jaroševičiaus gimnazija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071B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6123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5CBF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EDEA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24D0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757BE2" w:rsidRPr="00CB6BA2" w14:paraId="1BA9DEF6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C725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00E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EC37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DFBC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FC8B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6B1E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12DF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757BE2" w:rsidRPr="00CB6BA2" w14:paraId="602CCA0F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570F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D688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F175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C502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BDB5" w14:textId="77777777" w:rsidR="00757BE2" w:rsidRPr="00E42DA9" w:rsidRDefault="00757BE2" w:rsidP="00757BE2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BCBE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A5C1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757BE2" w:rsidRPr="00757BE2" w14:paraId="0BF07F81" w14:textId="77777777" w:rsidTr="00757BE2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6A34" w14:textId="77777777" w:rsidR="00757BE2" w:rsidRPr="00E42DA9" w:rsidRDefault="00757BE2" w:rsidP="00757BE2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635" w14:textId="77777777" w:rsidR="00757BE2" w:rsidRPr="00E42DA9" w:rsidRDefault="00757BE2" w:rsidP="00757BE2">
            <w:pPr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8683" w14:textId="77777777" w:rsidR="00757BE2" w:rsidRPr="00E42DA9" w:rsidRDefault="00757BE2" w:rsidP="00757BE2">
            <w:pPr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1F76" w14:textId="77777777" w:rsidR="00757BE2" w:rsidRPr="00E42DA9" w:rsidRDefault="00757BE2" w:rsidP="00757BE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-30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E3D5" w14:textId="77777777" w:rsidR="00757BE2" w:rsidRPr="00E42DA9" w:rsidRDefault="00757BE2" w:rsidP="00757BE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-30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46C8" w14:textId="77777777" w:rsidR="00757BE2" w:rsidRPr="00E42DA9" w:rsidRDefault="00757BE2" w:rsidP="00757BE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4FC7" w14:textId="77777777" w:rsidR="00757BE2" w:rsidRPr="00E42DA9" w:rsidRDefault="00757BE2" w:rsidP="00757BE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064C318F" w14:textId="06E9CB3C" w:rsidR="002246E2" w:rsidRDefault="002246E2" w:rsidP="00887551">
      <w:pPr>
        <w:tabs>
          <w:tab w:val="left" w:pos="720"/>
          <w:tab w:val="num" w:pos="3960"/>
        </w:tabs>
        <w:spacing w:line="360" w:lineRule="auto"/>
        <w:jc w:val="both"/>
      </w:pPr>
    </w:p>
    <w:p w14:paraId="52266AE1" w14:textId="3D46FAE1" w:rsidR="00A77D9F" w:rsidRDefault="00A77D9F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>Valstybės lėšų</w:t>
      </w:r>
      <w:r w:rsidR="00A26C4E">
        <w:t xml:space="preserve"> (113,6 tūkst. Eur)</w:t>
      </w:r>
      <w:r>
        <w:t>, skirtų savivaldybės sveikatos įstaigoms detalizavimas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203"/>
        <w:gridCol w:w="1268"/>
        <w:gridCol w:w="1129"/>
        <w:gridCol w:w="1349"/>
        <w:gridCol w:w="1236"/>
      </w:tblGrid>
      <w:tr w:rsidR="005B430A" w:rsidRPr="005B430A" w14:paraId="57E49819" w14:textId="77777777" w:rsidTr="005B430A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2E0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Eil. </w:t>
            </w:r>
            <w:r w:rsidRPr="005B430A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459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Įsakymas (data Nr.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2688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VŠĮ Molėtų r. pirminės </w:t>
            </w:r>
            <w:r w:rsidRPr="005B430A">
              <w:rPr>
                <w:color w:val="000000"/>
                <w:lang w:val="lt-LT" w:eastAsia="lt-LT"/>
              </w:rPr>
              <w:br/>
              <w:t>sveikatos priežiūros centras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EDF8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VŠĮ Molėtų</w:t>
            </w:r>
            <w:r w:rsidRPr="005B430A">
              <w:rPr>
                <w:color w:val="000000"/>
                <w:lang w:val="lt-LT" w:eastAsia="lt-LT"/>
              </w:rPr>
              <w:br/>
              <w:t xml:space="preserve"> ligoninė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36A1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VŠĮ Molėtų rajono</w:t>
            </w:r>
            <w:r w:rsidRPr="005B430A">
              <w:rPr>
                <w:color w:val="000000"/>
                <w:lang w:val="lt-LT" w:eastAsia="lt-LT"/>
              </w:rPr>
              <w:br/>
              <w:t xml:space="preserve"> greitosios medicinos pagalbos centras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C224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Iš viso: </w:t>
            </w:r>
          </w:p>
        </w:tc>
      </w:tr>
      <w:tr w:rsidR="005B430A" w:rsidRPr="005B430A" w14:paraId="5712D8BB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D9AF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1047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lapkričio 19 d. Nr. V-2635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3775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37CE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11667,88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AB6F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13143,38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93BE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24811,26</w:t>
            </w:r>
          </w:p>
        </w:tc>
      </w:tr>
      <w:tr w:rsidR="005B430A" w:rsidRPr="005B430A" w14:paraId="668EEBDA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6FAE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0F58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lapkričio 23 d. Nr. V-2656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9876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10776,46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9326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000F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FE77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10776,46</w:t>
            </w:r>
          </w:p>
        </w:tc>
      </w:tr>
      <w:tr w:rsidR="005B430A" w:rsidRPr="005B430A" w14:paraId="3BC2C057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F51F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6175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lapkričio 23 d. Nr. V-2650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8C03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2603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E92E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4401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2220</w:t>
            </w:r>
          </w:p>
        </w:tc>
      </w:tr>
      <w:tr w:rsidR="005B430A" w:rsidRPr="005B430A" w14:paraId="44706F37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AB9D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6FFD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6 d. Nr. V-2766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2177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A2ED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613,45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4FFD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7A59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646,08</w:t>
            </w:r>
          </w:p>
        </w:tc>
      </w:tr>
      <w:tr w:rsidR="005B430A" w:rsidRPr="005B430A" w14:paraId="22D88979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6461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9716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10 d. Nr. V-2789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E329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7044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A868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9777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1675</w:t>
            </w:r>
          </w:p>
        </w:tc>
      </w:tr>
      <w:tr w:rsidR="005B430A" w:rsidRPr="005B430A" w14:paraId="1AD7673E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A73E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EFE1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10 d. Nr. V-2798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7C55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38,74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8A70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E86B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22EB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38,74</w:t>
            </w:r>
          </w:p>
        </w:tc>
      </w:tr>
      <w:tr w:rsidR="005B430A" w:rsidRPr="005B430A" w14:paraId="3E72D5EA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6F24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AC12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10 d. Nr. V-2800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E8E8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F93A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31034,36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03F6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13879,29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9856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44913,65</w:t>
            </w:r>
          </w:p>
        </w:tc>
      </w:tr>
      <w:tr w:rsidR="005B430A" w:rsidRPr="005B430A" w14:paraId="09C4D961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399A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A4F5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10 d. Nr. V-2815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26F1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11159,9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C085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1255,82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8769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7980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12415,72</w:t>
            </w:r>
          </w:p>
        </w:tc>
      </w:tr>
      <w:tr w:rsidR="005B430A" w:rsidRPr="005B430A" w14:paraId="4E685332" w14:textId="77777777" w:rsidTr="005B430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25A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25AA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SAM 2021 m. gruodžio 10 d. Nr. V-2817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C4F9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529B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283,08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EF75" w14:textId="77777777" w:rsidR="005B430A" w:rsidRPr="005B430A" w:rsidRDefault="005B430A" w:rsidP="005B430A">
            <w:pPr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2BC0" w14:textId="77777777" w:rsidR="005B430A" w:rsidRPr="005B430A" w:rsidRDefault="005B430A" w:rsidP="005B430A">
            <w:pPr>
              <w:jc w:val="right"/>
              <w:rPr>
                <w:color w:val="000000"/>
                <w:lang w:val="lt-LT" w:eastAsia="lt-LT"/>
              </w:rPr>
            </w:pPr>
            <w:r w:rsidRPr="005B430A">
              <w:rPr>
                <w:color w:val="000000"/>
                <w:lang w:val="lt-LT" w:eastAsia="lt-LT"/>
              </w:rPr>
              <w:t>16063,08</w:t>
            </w:r>
          </w:p>
        </w:tc>
      </w:tr>
      <w:tr w:rsidR="005B430A" w:rsidRPr="005B430A" w14:paraId="04DFA983" w14:textId="77777777" w:rsidTr="005B430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74F7" w14:textId="77777777" w:rsidR="005B430A" w:rsidRPr="005B430A" w:rsidRDefault="005B430A" w:rsidP="005B430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5B430A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EC5D" w14:textId="77777777" w:rsidR="005B430A" w:rsidRPr="005B430A" w:rsidRDefault="005B430A" w:rsidP="005B430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430A">
              <w:rPr>
                <w:b/>
                <w:bCs/>
                <w:color w:val="000000"/>
                <w:lang w:val="lt-LT" w:eastAsia="lt-LT"/>
              </w:rPr>
              <w:t>41682,73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9450" w14:textId="77777777" w:rsidR="005B430A" w:rsidRPr="005B430A" w:rsidRDefault="005B430A" w:rsidP="005B430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430A">
              <w:rPr>
                <w:b/>
                <w:bCs/>
                <w:color w:val="000000"/>
                <w:lang w:val="lt-LT" w:eastAsia="lt-LT"/>
              </w:rPr>
              <w:t>44854,59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8385" w14:textId="77777777" w:rsidR="005B430A" w:rsidRPr="005B430A" w:rsidRDefault="005B430A" w:rsidP="005B430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430A">
              <w:rPr>
                <w:b/>
                <w:bCs/>
                <w:color w:val="000000"/>
                <w:lang w:val="lt-LT" w:eastAsia="lt-LT"/>
              </w:rPr>
              <w:t>27022,67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89F1" w14:textId="77777777" w:rsidR="005B430A" w:rsidRPr="005B430A" w:rsidRDefault="005B430A" w:rsidP="005B430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430A">
              <w:rPr>
                <w:b/>
                <w:bCs/>
                <w:color w:val="000000"/>
                <w:lang w:val="lt-LT" w:eastAsia="lt-LT"/>
              </w:rPr>
              <w:t>113559,99</w:t>
            </w:r>
          </w:p>
        </w:tc>
      </w:tr>
    </w:tbl>
    <w:p w14:paraId="0D97134B" w14:textId="77777777" w:rsidR="00A77D9F" w:rsidRDefault="00A77D9F" w:rsidP="00887551">
      <w:pPr>
        <w:tabs>
          <w:tab w:val="left" w:pos="720"/>
          <w:tab w:val="num" w:pos="3960"/>
        </w:tabs>
        <w:spacing w:line="360" w:lineRule="auto"/>
        <w:jc w:val="both"/>
      </w:pPr>
    </w:p>
    <w:p w14:paraId="6C7B563E" w14:textId="1E0B8646" w:rsidR="007E4D12" w:rsidRDefault="007E4D12" w:rsidP="00552DD1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Šiuo sprendimu taip pat tikslinamos valstybės lėšos,  </w:t>
      </w:r>
      <w:r w:rsidR="007D525C">
        <w:rPr>
          <w:lang w:val="lt-LT"/>
        </w:rPr>
        <w:t xml:space="preserve">savivaldybės, įstaigų uždirbtos pajamos  </w:t>
      </w:r>
      <w:r>
        <w:rPr>
          <w:lang w:val="lt-LT"/>
        </w:rPr>
        <w:t xml:space="preserve">perskirstant lėšas tarp įstaigų, programų, ekonominės klasifikacijos straipsnių nekeičiant bendros asignavimų sumos. </w:t>
      </w:r>
    </w:p>
    <w:p w14:paraId="52A86BF4" w14:textId="437F3196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planas:</w:t>
      </w:r>
    </w:p>
    <w:p w14:paraId="77C8BCB3" w14:textId="77777777" w:rsidR="00640AF7" w:rsidRDefault="00882C1E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="000F6ED7">
        <w:rPr>
          <w:lang w:val="lt-LT"/>
        </w:rPr>
        <w:t>Valstybės lėšos</w:t>
      </w:r>
      <w:r w:rsidR="00664715">
        <w:rPr>
          <w:lang w:val="lt-LT"/>
        </w:rPr>
        <w:t>.</w:t>
      </w:r>
    </w:p>
    <w:p w14:paraId="22AEDAF5" w14:textId="1C8EB553" w:rsidR="00D4604C" w:rsidRDefault="00640AF7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1.1.</w:t>
      </w:r>
      <w:r w:rsidR="00664715">
        <w:rPr>
          <w:lang w:val="lt-LT"/>
        </w:rPr>
        <w:t xml:space="preserve"> Perskirtomos užimtumo didinimo programos lėšos tarp asignavimų valdytojų: </w:t>
      </w:r>
    </w:p>
    <w:tbl>
      <w:tblPr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"/>
        <w:gridCol w:w="3891"/>
        <w:gridCol w:w="993"/>
        <w:gridCol w:w="992"/>
        <w:gridCol w:w="1137"/>
        <w:gridCol w:w="989"/>
        <w:gridCol w:w="1134"/>
      </w:tblGrid>
      <w:tr w:rsidR="00596BC5" w:rsidRPr="00E42DA9" w14:paraId="15F02073" w14:textId="77777777" w:rsidTr="00E42DA9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596EE4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Eil. </w:t>
            </w:r>
            <w:r w:rsidRPr="00E42DA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FFA11" w14:textId="77777777" w:rsidR="00596BC5" w:rsidRPr="00E42DA9" w:rsidRDefault="00596BC5" w:rsidP="00596BC5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44D3" w14:textId="77777777" w:rsidR="00596BC5" w:rsidRPr="00E42DA9" w:rsidRDefault="00596BC5" w:rsidP="00596BC5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Progra-</w:t>
            </w:r>
            <w:r w:rsidRPr="00E42DA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24D2A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Suma, </w:t>
            </w:r>
            <w:r w:rsidRPr="00E42DA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96F710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0DA22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Darbo </w:t>
            </w:r>
            <w:r w:rsidRPr="00E42DA9">
              <w:rPr>
                <w:color w:val="000000"/>
                <w:lang w:val="lt-LT" w:eastAsia="lt-LT"/>
              </w:rPr>
              <w:br/>
              <w:t>užmo-</w:t>
            </w:r>
            <w:r w:rsidRPr="00E42DA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D2277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Ilgalaikis </w:t>
            </w:r>
            <w:r w:rsidRPr="00E42DA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596BC5" w:rsidRPr="00E42DA9" w14:paraId="4A3D03E5" w14:textId="77777777" w:rsidTr="00E42DA9">
        <w:trPr>
          <w:trHeight w:val="31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9A0DD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Valstybės lėšos (užimtumo didinimo programos lėšos):</w:t>
            </w:r>
          </w:p>
        </w:tc>
      </w:tr>
      <w:tr w:rsidR="00596BC5" w:rsidRPr="00E42DA9" w14:paraId="3F43E357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3838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86F86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B1D7A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6BB31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839F8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4998A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310AF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596BC5" w:rsidRPr="00E42DA9" w14:paraId="72F8F9AE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54B50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6F335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Alantos seniūnija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D2C79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FC6F2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F319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E12D6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56AA4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596BC5" w:rsidRPr="00E42DA9" w14:paraId="7C9A592C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F7BD3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E31FC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Giedraičių seniūnija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04C57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D7D7F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44D73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C063A" w14:textId="77777777" w:rsidR="00596BC5" w:rsidRPr="00984BD1" w:rsidRDefault="00596BC5" w:rsidP="00596BC5">
            <w:pPr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7A38E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596BC5" w:rsidRPr="00E42DA9" w14:paraId="6D8AA327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BDDFA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F965E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Suginčių  seniūnija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83FC1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2C461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47B0E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19C4E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3C78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596BC5" w:rsidRPr="00E42DA9" w14:paraId="4EE05B76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20E05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0C396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Videniškių seniūnija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C2F60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26692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5A9B5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C6735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502B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596BC5" w:rsidRPr="00596BC5" w14:paraId="6C55D9A2" w14:textId="77777777" w:rsidTr="00E42D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18F8B" w14:textId="77777777" w:rsidR="00596BC5" w:rsidRPr="00E42DA9" w:rsidRDefault="00596BC5" w:rsidP="00596BC5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C7A85" w14:textId="77777777" w:rsidR="00596BC5" w:rsidRPr="00E42DA9" w:rsidRDefault="00596BC5" w:rsidP="00596BC5">
            <w:pPr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534E8" w14:textId="77777777" w:rsidR="00596BC5" w:rsidRPr="00E42DA9" w:rsidRDefault="00596BC5" w:rsidP="00596BC5">
            <w:pPr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B740A" w14:textId="77777777" w:rsidR="00596BC5" w:rsidRPr="00E42DA9" w:rsidRDefault="00596BC5" w:rsidP="00596BC5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F493F" w14:textId="77777777" w:rsidR="00596BC5" w:rsidRPr="00E42DA9" w:rsidRDefault="00596BC5" w:rsidP="00596B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9D6C5" w14:textId="77777777" w:rsidR="00596BC5" w:rsidRPr="00E42DA9" w:rsidRDefault="00596BC5" w:rsidP="00596B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11816" w14:textId="77777777" w:rsidR="00596BC5" w:rsidRPr="00596BC5" w:rsidRDefault="00596BC5" w:rsidP="00596B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2DA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08003592" w14:textId="29CEEEE5" w:rsidR="00664715" w:rsidRDefault="00664715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2AF9472" w14:textId="6749452A" w:rsidR="00640AF7" w:rsidRDefault="00640AF7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Perskirtomos </w:t>
      </w:r>
      <w:r>
        <w:t>socialinės paramos lėšos mokiniams: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3891"/>
        <w:gridCol w:w="993"/>
        <w:gridCol w:w="992"/>
        <w:gridCol w:w="1137"/>
        <w:gridCol w:w="847"/>
        <w:gridCol w:w="1276"/>
      </w:tblGrid>
      <w:tr w:rsidR="00640AF7" w:rsidRPr="00640AF7" w14:paraId="2E0412AA" w14:textId="77777777" w:rsidTr="00640AF7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BD1F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Eil. </w:t>
            </w:r>
            <w:r w:rsidRPr="00640AF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57FA" w14:textId="77777777" w:rsidR="00640AF7" w:rsidRPr="00640AF7" w:rsidRDefault="00640AF7" w:rsidP="00640AF7">
            <w:pPr>
              <w:jc w:val="center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0CA1" w14:textId="77777777" w:rsidR="00640AF7" w:rsidRPr="00640AF7" w:rsidRDefault="00640AF7" w:rsidP="00640AF7">
            <w:pPr>
              <w:jc w:val="center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Progra-</w:t>
            </w:r>
            <w:r w:rsidRPr="00640AF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A4B3D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Suma, </w:t>
            </w:r>
            <w:r w:rsidRPr="00640AF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3954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2102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Darbo </w:t>
            </w:r>
            <w:r w:rsidRPr="00640AF7">
              <w:rPr>
                <w:color w:val="000000"/>
                <w:lang w:val="lt-LT" w:eastAsia="lt-LT"/>
              </w:rPr>
              <w:br/>
              <w:t>užmo-</w:t>
            </w:r>
            <w:r w:rsidRPr="00640AF7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2D3C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Ilgalaikis </w:t>
            </w:r>
            <w:r w:rsidRPr="00640AF7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640AF7" w:rsidRPr="00640AF7" w14:paraId="399E9F97" w14:textId="77777777" w:rsidTr="00640AF7">
        <w:trPr>
          <w:trHeight w:val="30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29D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Valstybės lėšos (socialinė parama mokiniams ):</w:t>
            </w:r>
          </w:p>
        </w:tc>
      </w:tr>
      <w:tr w:rsidR="00640AF7" w:rsidRPr="00640AF7" w14:paraId="1568FB0D" w14:textId="77777777" w:rsidTr="00640A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5C1" w14:textId="77777777" w:rsidR="00640AF7" w:rsidRPr="00640AF7" w:rsidRDefault="00640AF7" w:rsidP="00640AF7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F50C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Molėtų r. Suginčių pagrindinė mokykla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8F39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4A95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1DE8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16C9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FE20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5F01CB6D" w14:textId="77777777" w:rsidTr="00640A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B13" w14:textId="77777777" w:rsidR="00640AF7" w:rsidRPr="00640AF7" w:rsidRDefault="00640AF7" w:rsidP="00640AF7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3170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Molėtų progimnazija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6123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788D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5E03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7A0B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F9D9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2BAB45D6" w14:textId="77777777" w:rsidTr="00640A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0D61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3AF3" w14:textId="77777777" w:rsidR="00640AF7" w:rsidRPr="00640AF7" w:rsidRDefault="00640AF7" w:rsidP="00640AF7">
            <w:pPr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7A8" w14:textId="77777777" w:rsidR="00640AF7" w:rsidRPr="00640AF7" w:rsidRDefault="00640AF7" w:rsidP="00640AF7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787" w14:textId="77777777" w:rsidR="00640AF7" w:rsidRPr="00640AF7" w:rsidRDefault="00640AF7" w:rsidP="00640AF7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B89" w14:textId="77777777" w:rsidR="00640AF7" w:rsidRPr="00640AF7" w:rsidRDefault="00640AF7" w:rsidP="00640AF7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30E" w14:textId="77777777" w:rsidR="00640AF7" w:rsidRPr="00640AF7" w:rsidRDefault="00640AF7" w:rsidP="00640AF7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0F9" w14:textId="77777777" w:rsidR="00640AF7" w:rsidRPr="00640AF7" w:rsidRDefault="00640AF7" w:rsidP="00640AF7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640AF7">
              <w:rPr>
                <w:rFonts w:ascii="Calibri" w:hAnsi="Calibri" w:cs="Calibri"/>
                <w:color w:val="000000"/>
                <w:lang w:val="lt-LT" w:eastAsia="lt-LT"/>
              </w:rPr>
              <w:t>0</w:t>
            </w:r>
          </w:p>
        </w:tc>
      </w:tr>
    </w:tbl>
    <w:p w14:paraId="17D138B3" w14:textId="77777777" w:rsidR="00640AF7" w:rsidRDefault="00640AF7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54A4DC1" w14:textId="6C79C4C6" w:rsidR="00440D3B" w:rsidRDefault="00440D3B" w:rsidP="00D4604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7D525C">
        <w:rPr>
          <w:lang w:val="lt-LT"/>
        </w:rPr>
        <w:t>Savivaldybės lėšos</w:t>
      </w:r>
      <w:r w:rsidR="00C63F02">
        <w:rPr>
          <w:lang w:val="lt-LT"/>
        </w:rPr>
        <w:t xml:space="preserve"> (</w:t>
      </w:r>
      <w:bookmarkStart w:id="5" w:name="_Hlk85446093"/>
      <w:r w:rsidR="00C63F02">
        <w:rPr>
          <w:lang w:val="lt-LT"/>
        </w:rPr>
        <w:t>atsižvelgiant į</w:t>
      </w:r>
      <w:bookmarkEnd w:id="5"/>
      <w:r w:rsidR="00EF0878">
        <w:rPr>
          <w:lang w:val="lt-LT"/>
        </w:rPr>
        <w:t xml:space="preserve"> </w:t>
      </w:r>
      <w:r w:rsidR="00C32FF6" w:rsidRPr="00A66D26">
        <w:rPr>
          <w:color w:val="000000"/>
        </w:rPr>
        <w:t>Molėtų kultūros centro 2021 m. gruodžio 11 d. programos sąmatos tikslinimo pažymą Nr. F15-27,</w:t>
      </w:r>
      <w:r w:rsidR="00C32FF6" w:rsidRPr="00C32FF6">
        <w:rPr>
          <w:color w:val="000000"/>
        </w:rPr>
        <w:t xml:space="preserve"> </w:t>
      </w:r>
      <w:r w:rsidR="00C32FF6" w:rsidRPr="00A66D26">
        <w:rPr>
          <w:color w:val="000000"/>
        </w:rPr>
        <w:t>Molėtų „</w:t>
      </w:r>
      <w:proofErr w:type="gramStart"/>
      <w:r w:rsidR="00C32FF6" w:rsidRPr="00A66D26">
        <w:rPr>
          <w:color w:val="000000"/>
        </w:rPr>
        <w:t>Vyturėlio“ vaikų</w:t>
      </w:r>
      <w:proofErr w:type="gramEnd"/>
      <w:r w:rsidR="00C32FF6" w:rsidRPr="00A66D26">
        <w:rPr>
          <w:color w:val="000000"/>
        </w:rPr>
        <w:t xml:space="preserve"> lopšelio-darželio 2021 m. gruodžio 9 d. raštą</w:t>
      </w:r>
      <w:r w:rsidR="00C32FF6">
        <w:rPr>
          <w:color w:val="000000"/>
        </w:rPr>
        <w:t xml:space="preserve"> Nr. SD-91</w:t>
      </w:r>
      <w:r w:rsidR="00C32FF6" w:rsidRPr="00A66D26">
        <w:rPr>
          <w:color w:val="000000"/>
        </w:rPr>
        <w:t xml:space="preserve"> „Dėl papildomų lėšų </w:t>
      </w:r>
      <w:proofErr w:type="gramStart"/>
      <w:r w:rsidR="00C32FF6" w:rsidRPr="00A66D26">
        <w:rPr>
          <w:color w:val="000000"/>
        </w:rPr>
        <w:t>skyrimo“</w:t>
      </w:r>
      <w:proofErr w:type="gramEnd"/>
      <w:r w:rsidR="00C32FF6">
        <w:rPr>
          <w:color w:val="000000"/>
        </w:rPr>
        <w:t xml:space="preserve">, </w:t>
      </w:r>
      <w:r w:rsidR="00C32FF6" w:rsidRPr="00A66D26">
        <w:rPr>
          <w:color w:val="000000"/>
        </w:rPr>
        <w:t>Molėtų „Saulutės“ vaikų lopšelio-darželio 2021 m. gruodžio 8 d. programos sąmatos tikslinimo pažymą Nr. F6-43 (6.1),</w:t>
      </w:r>
      <w:r w:rsidR="001B45AB">
        <w:rPr>
          <w:color w:val="000000"/>
        </w:rPr>
        <w:t xml:space="preserve"> </w:t>
      </w:r>
      <w:r w:rsidR="001B45AB" w:rsidRPr="000E5899">
        <w:rPr>
          <w:color w:val="000000"/>
          <w:lang w:val="lt-LT" w:eastAsia="lt-LT"/>
        </w:rPr>
        <w:t>Molėtų r. Kijėlių special</w:t>
      </w:r>
      <w:r w:rsidR="001B45AB">
        <w:rPr>
          <w:color w:val="000000"/>
          <w:lang w:val="lt-LT" w:eastAsia="lt-LT"/>
        </w:rPr>
        <w:t>iojo</w:t>
      </w:r>
      <w:r w:rsidR="001B45AB" w:rsidRPr="000E5899">
        <w:rPr>
          <w:color w:val="000000"/>
          <w:lang w:val="lt-LT" w:eastAsia="lt-LT"/>
        </w:rPr>
        <w:t xml:space="preserve"> ugdymo centr</w:t>
      </w:r>
      <w:r w:rsidR="001B45AB">
        <w:rPr>
          <w:color w:val="000000"/>
          <w:lang w:val="lt-LT" w:eastAsia="lt-LT"/>
        </w:rPr>
        <w:t xml:space="preserve">o 2021 m. lapkričio 9 d. programos sąmatos tikslinimo pažymą Nr. F-18, </w:t>
      </w:r>
      <w:r w:rsidR="001B45AB" w:rsidRPr="00A66D26">
        <w:rPr>
          <w:color w:val="000000"/>
        </w:rPr>
        <w:t xml:space="preserve">Molėtų pradinės </w:t>
      </w:r>
      <w:r w:rsidR="001B45AB" w:rsidRPr="00A66D26">
        <w:rPr>
          <w:color w:val="000000"/>
        </w:rPr>
        <w:lastRenderedPageBreak/>
        <w:t>mokyklos 2021 m. lapkričio 30 d. programos sąmatos tikslinimo pažymą Nr. (1.8)-SD-130,</w:t>
      </w:r>
      <w:r w:rsidR="001B45AB">
        <w:rPr>
          <w:color w:val="000000"/>
        </w:rPr>
        <w:t xml:space="preserve"> </w:t>
      </w:r>
      <w:r w:rsidR="001B45AB" w:rsidRPr="00A66D26">
        <w:rPr>
          <w:color w:val="000000"/>
        </w:rPr>
        <w:t>Molėtų progimnazijos 2021 m. gruodžio 7 d. programos sąmatos tikslinimo pažymą Nr. F16-23,</w:t>
      </w:r>
      <w:r w:rsidR="001B45AB" w:rsidRPr="001B45AB">
        <w:rPr>
          <w:color w:val="000000"/>
        </w:rPr>
        <w:t xml:space="preserve"> </w:t>
      </w:r>
      <w:r w:rsidR="001B45AB" w:rsidRPr="00A66D26">
        <w:rPr>
          <w:color w:val="000000"/>
        </w:rPr>
        <w:t>Molėtų r. Giedraičių Antano Jaroševičiaus gimnazijos 2021 m. gruodžio 8 d. prašymą Nr. SR-114 „Dėl papildomų lėšų“</w:t>
      </w:r>
      <w:r w:rsidR="001B45AB">
        <w:rPr>
          <w:color w:val="000000"/>
        </w:rPr>
        <w:t>):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96"/>
        <w:gridCol w:w="4201"/>
        <w:gridCol w:w="936"/>
        <w:gridCol w:w="831"/>
        <w:gridCol w:w="1137"/>
        <w:gridCol w:w="830"/>
        <w:gridCol w:w="1110"/>
      </w:tblGrid>
      <w:tr w:rsidR="00E8715E" w:rsidRPr="00E4683E" w14:paraId="5A996763" w14:textId="77777777" w:rsidTr="00E8715E">
        <w:trPr>
          <w:trHeight w:val="9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D99F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Eil. </w:t>
            </w:r>
            <w:r w:rsidRPr="00E4683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9722" w14:textId="77777777" w:rsidR="00E4683E" w:rsidRPr="00E4683E" w:rsidRDefault="00E4683E" w:rsidP="00E4683E">
            <w:pPr>
              <w:jc w:val="center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C2E" w14:textId="77777777" w:rsidR="00E4683E" w:rsidRPr="00E4683E" w:rsidRDefault="00E4683E" w:rsidP="00E4683E">
            <w:pPr>
              <w:jc w:val="center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Progra-</w:t>
            </w:r>
            <w:r w:rsidRPr="00E4683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1FD4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Suma, </w:t>
            </w:r>
            <w:r w:rsidRPr="00E4683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F02B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67AE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Darbo </w:t>
            </w:r>
            <w:r w:rsidRPr="00E4683E">
              <w:rPr>
                <w:color w:val="000000"/>
                <w:lang w:val="lt-LT" w:eastAsia="lt-LT"/>
              </w:rPr>
              <w:br/>
              <w:t>užmo-</w:t>
            </w:r>
            <w:r w:rsidRPr="00E4683E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51AE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Ilgalaikis </w:t>
            </w:r>
            <w:r w:rsidRPr="00E4683E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E4683E" w:rsidRPr="00E4683E" w14:paraId="4D607A9E" w14:textId="77777777" w:rsidTr="00E8715E">
        <w:trPr>
          <w:trHeight w:val="315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1F60" w14:textId="77777777" w:rsidR="00E4683E" w:rsidRPr="00E4683E" w:rsidRDefault="00E4683E" w:rsidP="00E4683E">
            <w:pPr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E8715E" w:rsidRPr="00E4683E" w14:paraId="1A6F7444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E9F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7CDFE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6463" w14:textId="77777777" w:rsidR="00E4683E" w:rsidRPr="00E4683E" w:rsidRDefault="00E4683E" w:rsidP="00E4683E">
            <w:pPr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FF02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-56,7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CFC8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-56,7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269E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A31A6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E8715E" w:rsidRPr="00E4683E" w14:paraId="002D996D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8B4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D7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Administracijos direktoriaus rezervas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D43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85E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61D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415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59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36929401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257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E934" w14:textId="77777777" w:rsidR="00E4683E" w:rsidRPr="00E4683E" w:rsidRDefault="00E4683E" w:rsidP="00E4683E">
            <w:pPr>
              <w:rPr>
                <w:color w:val="1A2B2E"/>
                <w:lang w:val="lt-LT" w:eastAsia="lt-LT"/>
              </w:rPr>
            </w:pPr>
            <w:r w:rsidRPr="00E4683E">
              <w:rPr>
                <w:color w:val="1A2B2E"/>
                <w:lang w:val="lt-LT" w:eastAsia="lt-LT"/>
              </w:rPr>
              <w:t>Molėtų rajono savivaldybės administracija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530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CC92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CA4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D22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2E8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70890D5D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D45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0E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Molėtų rajono savivaldybės administracijos  Finansų skyrius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A7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992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34CC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68D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440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3DF82CB2" w14:textId="77777777" w:rsidTr="00E8715E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6A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798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rajono savivaldybės taryba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1E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7A41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FBD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192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D42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744C0E59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F8B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142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Savivaldybės lėšos investicijoms ir nekilnojamojo turto remontui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9AE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2CB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528D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B34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872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6AADA83F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54DC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E62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Seniūnaičių projektų finansavimas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3DC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CC1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812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4CC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03B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3E4E53D6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632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EEC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Lėšos kultūros programų vykdymui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8F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2C5A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-2,5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EC5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6B2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6A9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0036D740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3EE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D79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Lėšos švietimo programų vykdymui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6E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A42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91FC" w14:textId="77777777" w:rsidR="00E4683E" w:rsidRPr="00E4683E" w:rsidRDefault="00E4683E" w:rsidP="00E4683E">
            <w:pPr>
              <w:jc w:val="right"/>
              <w:rPr>
                <w:lang w:val="lt-LT" w:eastAsia="lt-LT"/>
              </w:rPr>
            </w:pPr>
            <w:r w:rsidRPr="00E4683E">
              <w:rPr>
                <w:lang w:val="lt-LT" w:eastAsia="lt-LT"/>
              </w:rPr>
              <w:t>-8,9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494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6B9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24EE5DCB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47E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1.9.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FFD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A972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60C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DD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8465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CE8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1BEFE40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54B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1.10.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23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Lėšos likusių be tėvų globos vaikų apgyvendinimui vaikų globos namuose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435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DB6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3F68" w14:textId="77777777" w:rsidR="00E4683E" w:rsidRPr="00E4683E" w:rsidRDefault="00E4683E" w:rsidP="00E4683E">
            <w:pPr>
              <w:jc w:val="right"/>
              <w:rPr>
                <w:lang w:val="lt-LT" w:eastAsia="lt-LT"/>
              </w:rPr>
            </w:pPr>
            <w:r w:rsidRPr="00E4683E">
              <w:rPr>
                <w:lang w:val="lt-LT" w:eastAsia="lt-LT"/>
              </w:rPr>
              <w:t>-4,0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357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41B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E064F78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A20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7567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B9D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93F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7EA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227D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BED8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92E1B84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0C1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4DD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E9B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5D6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557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D1D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E8E3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-6,6</w:t>
            </w:r>
          </w:p>
        </w:tc>
      </w:tr>
      <w:tr w:rsidR="00E8715E" w:rsidRPr="00E4683E" w14:paraId="433F6897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2A2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A5DC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CDED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D13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10B1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0F9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1EE1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0AC44B16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44D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F9F1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890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18A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5D7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90E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B792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EB0922A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5D0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698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BA6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E7D0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08F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46BE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E4C1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317E5ED0" w14:textId="77777777" w:rsidTr="00E8715E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4C2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CD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485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8C6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E785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913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B1C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37BEFE34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F87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903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CC6C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012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3985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8E2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BBF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DF71D97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F31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2D85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358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AA0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9F8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588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4CB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78D05413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F2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F8C5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Suginčių seniūnija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8797" w14:textId="2B029C03" w:rsidR="00E4683E" w:rsidRPr="00E4683E" w:rsidRDefault="00857FD9" w:rsidP="00E4683E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8686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6DE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7C6D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5A4F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19A8F14C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2C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F868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Luokesos seniūnija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611C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32E9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CFEA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117C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94D8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21E77DFE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763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2BF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Čiulėnų seniūnija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D357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7474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5F0B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-3,5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0382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7C41" w14:textId="77777777" w:rsidR="00E4683E" w:rsidRPr="00E4683E" w:rsidRDefault="00E4683E" w:rsidP="00E4683E">
            <w:pPr>
              <w:jc w:val="right"/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</w:tr>
      <w:tr w:rsidR="00E8715E" w:rsidRPr="00E4683E" w14:paraId="7C85B476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B7A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B59F" w14:textId="77777777" w:rsidR="00E4683E" w:rsidRPr="00E4683E" w:rsidRDefault="00E4683E" w:rsidP="00E4683E">
            <w:pPr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Iš viso perskirstymas pagal įstaigas: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677C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C7E8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56,7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CA2E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63,1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F159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A45F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-6,6</w:t>
            </w:r>
          </w:p>
        </w:tc>
      </w:tr>
      <w:tr w:rsidR="00E8715E" w:rsidRPr="00E4683E" w14:paraId="7932C5E2" w14:textId="77777777" w:rsidTr="00E8715E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EE9" w14:textId="77777777" w:rsidR="00E4683E" w:rsidRPr="00E4683E" w:rsidRDefault="00E4683E" w:rsidP="00E4683E">
            <w:pPr>
              <w:rPr>
                <w:color w:val="000000"/>
                <w:lang w:val="lt-LT" w:eastAsia="lt-LT"/>
              </w:rPr>
            </w:pPr>
            <w:r w:rsidRPr="00E4683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96DA" w14:textId="77777777" w:rsidR="00E4683E" w:rsidRPr="00E4683E" w:rsidRDefault="00E4683E" w:rsidP="00E4683E">
            <w:pPr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A9B" w14:textId="77777777" w:rsidR="00E4683E" w:rsidRPr="00E4683E" w:rsidRDefault="00E4683E" w:rsidP="00E4683E">
            <w:pPr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94E1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5AE6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DF742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6050" w14:textId="77777777" w:rsidR="00E4683E" w:rsidRPr="00E4683E" w:rsidRDefault="00E4683E" w:rsidP="00E4683E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4683E">
              <w:rPr>
                <w:b/>
                <w:bCs/>
                <w:color w:val="000000"/>
                <w:lang w:val="lt-LT" w:eastAsia="lt-LT"/>
              </w:rPr>
              <w:t>-6,6</w:t>
            </w:r>
          </w:p>
        </w:tc>
      </w:tr>
    </w:tbl>
    <w:p w14:paraId="0C1A5780" w14:textId="7EFF363C" w:rsidR="00992ED6" w:rsidRDefault="00992ED6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6DEFB4DB" w14:textId="0AFFAC8D" w:rsidR="003A06B6" w:rsidRDefault="00992ED6" w:rsidP="007E4D12">
      <w:pPr>
        <w:tabs>
          <w:tab w:val="left" w:pos="72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lang w:val="lt-LT"/>
        </w:rPr>
        <w:lastRenderedPageBreak/>
        <w:tab/>
      </w:r>
      <w:r w:rsidR="00440D3B">
        <w:rPr>
          <w:lang w:val="lt-LT"/>
        </w:rPr>
        <w:t>3</w:t>
      </w:r>
      <w:r w:rsidR="00882C1E">
        <w:rPr>
          <w:lang w:val="lt-LT"/>
        </w:rPr>
        <w:t xml:space="preserve">. </w:t>
      </w:r>
      <w:r w:rsidR="00882C1E" w:rsidRPr="00882C1E">
        <w:rPr>
          <w:color w:val="000000"/>
          <w:lang w:val="lt-LT" w:eastAsia="lt-LT"/>
        </w:rPr>
        <w:t>Įstaigų uždirbtų pajamų lėšos</w:t>
      </w:r>
      <w:r w:rsidR="00C63F02">
        <w:rPr>
          <w:color w:val="000000"/>
          <w:lang w:val="lt-LT" w:eastAsia="lt-LT"/>
        </w:rPr>
        <w:t xml:space="preserve"> (atsižvelgiant į</w:t>
      </w:r>
      <w:r w:rsidR="00596BC5">
        <w:rPr>
          <w:color w:val="000000"/>
          <w:lang w:val="lt-LT" w:eastAsia="lt-LT"/>
        </w:rPr>
        <w:t xml:space="preserve"> Molėtų socialinės paramos centro 2021 m. gruodžio 9 d. programos sąmatos tikslinimo pažymą Nr. F-19, Molėtų r. švietimo pagalbos tarnybos  2021 m. lapkričio </w:t>
      </w:r>
      <w:r w:rsidR="00B37640">
        <w:rPr>
          <w:color w:val="000000"/>
          <w:lang w:val="lt-LT" w:eastAsia="lt-LT"/>
        </w:rPr>
        <w:t>15</w:t>
      </w:r>
      <w:r w:rsidR="00596BC5">
        <w:rPr>
          <w:color w:val="000000"/>
          <w:lang w:val="lt-LT" w:eastAsia="lt-LT"/>
        </w:rPr>
        <w:t xml:space="preserve"> d. programos sąmatos tikslinimo pažymą Nr. </w:t>
      </w:r>
      <w:r w:rsidR="00B37640">
        <w:rPr>
          <w:color w:val="000000"/>
          <w:lang w:val="lt-LT" w:eastAsia="lt-LT"/>
        </w:rPr>
        <w:t>SD-112,</w:t>
      </w:r>
      <w:r w:rsidR="00B37640" w:rsidRPr="00B37640">
        <w:rPr>
          <w:lang w:val="lt-LT"/>
        </w:rPr>
        <w:t xml:space="preserve"> </w:t>
      </w:r>
      <w:r w:rsidR="00B37640">
        <w:rPr>
          <w:lang w:val="lt-LT"/>
        </w:rPr>
        <w:t xml:space="preserve">Molėtų r. kūno kultūros ir sporto centro </w:t>
      </w:r>
      <w:r w:rsidR="00B37640">
        <w:rPr>
          <w:color w:val="000000"/>
          <w:lang w:val="lt-LT" w:eastAsia="lt-LT"/>
        </w:rPr>
        <w:t xml:space="preserve">2021 m. gruodžio 7 d. programos sąmatos tikslinimo pažymą Nr. FA-66, </w:t>
      </w:r>
      <w:r w:rsidR="00B37640" w:rsidRPr="000E5899">
        <w:rPr>
          <w:color w:val="000000"/>
          <w:lang w:val="lt-LT" w:eastAsia="lt-LT"/>
        </w:rPr>
        <w:t>Molėtų krašto muziej</w:t>
      </w:r>
      <w:r w:rsidR="00B37640">
        <w:rPr>
          <w:color w:val="000000"/>
          <w:lang w:val="lt-LT" w:eastAsia="lt-LT"/>
        </w:rPr>
        <w:t xml:space="preserve">aus 2021 m. gruodžio 9 d. programos sąmatos tikslinimo pažymą Nr. F3-72, Molėtų pradinės mokyklos 2021 m. lapkričio 30 d. programos sąmatos tikslinimo pažymą Nr. (1.8)-SD-130, </w:t>
      </w:r>
      <w:r w:rsidR="00B37640">
        <w:t xml:space="preserve">Molėtų r. paslaugų centro </w:t>
      </w:r>
      <w:r w:rsidR="00B37640">
        <w:rPr>
          <w:color w:val="000000"/>
          <w:lang w:val="lt-LT" w:eastAsia="lt-LT"/>
        </w:rPr>
        <w:t>2021 m. gruodžio 7 d. programos sąmatos tikslinimo pažymą Nr. F1-6</w:t>
      </w:r>
      <w:r>
        <w:rPr>
          <w:color w:val="000000"/>
          <w:lang w:val="lt-LT" w:eastAsia="lt-LT"/>
        </w:rPr>
        <w:t xml:space="preserve">, Molėtų r. Alantos gimnazijos  2021 m. gruodžio 8 d. programos sąmatos tikslinimo pažymą Nr. F21-214, </w:t>
      </w:r>
      <w:r w:rsidRPr="000E5899">
        <w:rPr>
          <w:color w:val="000000"/>
          <w:lang w:val="lt-LT" w:eastAsia="lt-LT"/>
        </w:rPr>
        <w:t>Molėtų „Vyturėlio“ vaikų lopšeli</w:t>
      </w:r>
      <w:r>
        <w:rPr>
          <w:color w:val="000000"/>
          <w:lang w:val="lt-LT" w:eastAsia="lt-LT"/>
        </w:rPr>
        <w:t>o</w:t>
      </w:r>
      <w:r w:rsidRPr="000E5899">
        <w:rPr>
          <w:color w:val="000000"/>
          <w:lang w:val="lt-LT" w:eastAsia="lt-LT"/>
        </w:rPr>
        <w:t>-darželi</w:t>
      </w:r>
      <w:r>
        <w:rPr>
          <w:color w:val="000000"/>
          <w:lang w:val="lt-LT" w:eastAsia="lt-LT"/>
        </w:rPr>
        <w:t>o 2021 m. gruodžio 10 d. programos sąmatos tikslinimo pažymą Nr. F-239</w:t>
      </w:r>
      <w:r w:rsidR="00C63F02">
        <w:rPr>
          <w:color w:val="000000"/>
          <w:lang w:val="lt-LT" w:eastAsia="lt-LT"/>
        </w:rPr>
        <w:t>)</w:t>
      </w:r>
      <w:r w:rsidR="00882C1E" w:rsidRPr="00882C1E">
        <w:rPr>
          <w:color w:val="000000"/>
          <w:lang w:val="lt-LT" w:eastAsia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3821"/>
        <w:gridCol w:w="998"/>
        <w:gridCol w:w="854"/>
        <w:gridCol w:w="1137"/>
        <w:gridCol w:w="981"/>
        <w:gridCol w:w="1110"/>
      </w:tblGrid>
      <w:tr w:rsidR="00992ED6" w:rsidRPr="00E42DA9" w14:paraId="34FE4EC6" w14:textId="77777777" w:rsidTr="00992ED6">
        <w:trPr>
          <w:trHeight w:val="9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0065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Eil. </w:t>
            </w:r>
            <w:r w:rsidRPr="00E42DA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EBAD" w14:textId="77777777" w:rsidR="00992ED6" w:rsidRPr="00E42DA9" w:rsidRDefault="00992ED6" w:rsidP="00992ED6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FC2E" w14:textId="77777777" w:rsidR="00992ED6" w:rsidRPr="00E42DA9" w:rsidRDefault="00992ED6" w:rsidP="00992ED6">
            <w:pPr>
              <w:jc w:val="center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Progra-</w:t>
            </w:r>
            <w:r w:rsidRPr="00E42DA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2A42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Suma, </w:t>
            </w:r>
            <w:r w:rsidRPr="00E42DA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ECA3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E7B5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Darbo </w:t>
            </w:r>
            <w:r w:rsidRPr="00E42DA9">
              <w:rPr>
                <w:color w:val="000000"/>
                <w:lang w:val="lt-LT" w:eastAsia="lt-LT"/>
              </w:rPr>
              <w:br/>
              <w:t>užmo-</w:t>
            </w:r>
            <w:r w:rsidRPr="00E42DA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D0F6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Ilgalaikis </w:t>
            </w:r>
            <w:r w:rsidRPr="00E42DA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992ED6" w:rsidRPr="00E42DA9" w14:paraId="7F33379B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E0DE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F5D71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 xml:space="preserve">Pajamos už prekes ir paslaugas:     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AC1E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BC3C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32A0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E77C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6533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</w:tr>
      <w:tr w:rsidR="00992ED6" w:rsidRPr="00E42DA9" w14:paraId="3731DF36" w14:textId="77777777" w:rsidTr="00992ED6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2C98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A3A8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Biudžetinių įstaigų pajamos už prekes ir paslaugas: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0ED1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36E6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00A0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E99F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3708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</w:tr>
      <w:tr w:rsidR="00992ED6" w:rsidRPr="00E42DA9" w14:paraId="31202AEC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E207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DDFE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1CA2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5802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0071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E656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51AD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12E929A9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67BE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ACDB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1650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E336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7AE4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426F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92B7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4A5B1C19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EE32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B7AD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r. kūno kultūros ir sporto  centras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3493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C53D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AD32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30B5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458D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0FF4A1F7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B7D0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1.1.4.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5A09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034E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A0E1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8D89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AAA5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48AA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78123022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2C0A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1.1.5.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5506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9568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8288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8DBF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B945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6097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346FE46B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79CA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1.1.6.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3AE3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DDB9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D215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3B3C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2AD6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3CDE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4956FF6A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B98F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1.1.7.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70E0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179E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E4DD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AB4E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B1F1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45E4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</w:tr>
      <w:tr w:rsidR="00992ED6" w:rsidRPr="00E42DA9" w14:paraId="700A7CE6" w14:textId="77777777" w:rsidTr="00992ED6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5934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F59C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Įmokos už išlaikymą švietimo, socialinės apsaugos ir kitose įstaigose 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33B8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EFB6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F919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2825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FB24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0</w:t>
            </w:r>
          </w:p>
        </w:tc>
      </w:tr>
      <w:tr w:rsidR="00992ED6" w:rsidRPr="00992ED6" w14:paraId="5BC83517" w14:textId="77777777" w:rsidTr="00992ED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882D" w14:textId="77777777" w:rsidR="00992ED6" w:rsidRPr="00E42DA9" w:rsidRDefault="00992ED6" w:rsidP="00992ED6">
            <w:pPr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313AB" w14:textId="77777777" w:rsidR="00992ED6" w:rsidRPr="00E42DA9" w:rsidRDefault="00992ED6" w:rsidP="00992ED6">
            <w:pPr>
              <w:rPr>
                <w:lang w:val="lt-LT" w:eastAsia="lt-LT"/>
              </w:rPr>
            </w:pPr>
            <w:r w:rsidRPr="00E42DA9">
              <w:rPr>
                <w:lang w:val="lt-LT" w:eastAsia="lt-LT"/>
              </w:rPr>
              <w:t>Molėtų „Vyturėlio“ vaikų lopšelis-darželis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617C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AE23" w14:textId="77777777" w:rsidR="00992ED6" w:rsidRPr="00E42DA9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3142" w14:textId="77777777" w:rsidR="00992ED6" w:rsidRPr="00992ED6" w:rsidRDefault="00992ED6" w:rsidP="00992ED6">
            <w:pPr>
              <w:jc w:val="right"/>
              <w:rPr>
                <w:color w:val="000000"/>
                <w:lang w:val="lt-LT" w:eastAsia="lt-LT"/>
              </w:rPr>
            </w:pPr>
            <w:r w:rsidRPr="00E42DA9">
              <w:rPr>
                <w:color w:val="000000"/>
                <w:lang w:val="lt-LT" w:eastAsia="lt-LT"/>
              </w:rPr>
              <w:t>-15,2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81D3" w14:textId="77777777" w:rsidR="00992ED6" w:rsidRPr="00992ED6" w:rsidRDefault="00992ED6" w:rsidP="00992ED6">
            <w:pPr>
              <w:rPr>
                <w:color w:val="000000"/>
                <w:lang w:val="lt-LT" w:eastAsia="lt-LT"/>
              </w:rPr>
            </w:pPr>
            <w:r w:rsidRPr="00992E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551F" w14:textId="77777777" w:rsidR="00992ED6" w:rsidRPr="00992ED6" w:rsidRDefault="00992ED6" w:rsidP="00992ED6">
            <w:pPr>
              <w:rPr>
                <w:color w:val="000000"/>
                <w:lang w:val="lt-LT" w:eastAsia="lt-LT"/>
              </w:rPr>
            </w:pPr>
            <w:r w:rsidRPr="00992ED6">
              <w:rPr>
                <w:color w:val="000000"/>
                <w:lang w:val="lt-LT" w:eastAsia="lt-LT"/>
              </w:rPr>
              <w:t> </w:t>
            </w:r>
          </w:p>
        </w:tc>
      </w:tr>
    </w:tbl>
    <w:p w14:paraId="0D8B4F81" w14:textId="77777777" w:rsidR="00992ED6" w:rsidRDefault="00992ED6" w:rsidP="007E4D12">
      <w:pPr>
        <w:tabs>
          <w:tab w:val="left" w:pos="720"/>
        </w:tabs>
        <w:spacing w:line="360" w:lineRule="auto"/>
        <w:jc w:val="both"/>
        <w:rPr>
          <w:color w:val="000000"/>
          <w:lang w:val="lt-LT" w:eastAsia="lt-LT"/>
        </w:rPr>
      </w:pPr>
    </w:p>
    <w:p w14:paraId="10D67318" w14:textId="603EDE24" w:rsidR="007C11D2" w:rsidRDefault="007C11D2" w:rsidP="007C11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sumos:</w:t>
      </w:r>
    </w:p>
    <w:p w14:paraId="4CF2D954" w14:textId="77777777" w:rsidR="0003115D" w:rsidRDefault="0003115D" w:rsidP="007C11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 Tikslinami biudžetinių įstaigų valstybės lėšų asignavimai, atsižvelgiant į programos sąmatos tikslinimo pažymas:</w:t>
      </w:r>
    </w:p>
    <w:p w14:paraId="048A06C9" w14:textId="67135CD5" w:rsidR="00BD02E5" w:rsidRDefault="0003115D" w:rsidP="007C11D2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lang w:val="lt-LT"/>
        </w:rPr>
        <w:tab/>
        <w:t xml:space="preserve">1.1. Mokymo lėšos (atsižvelgiant į </w:t>
      </w:r>
      <w:r w:rsidRPr="000E5899">
        <w:rPr>
          <w:color w:val="000000"/>
          <w:lang w:val="lt-LT" w:eastAsia="lt-LT"/>
        </w:rPr>
        <w:t>Molėtų r. Kijėlių special</w:t>
      </w:r>
      <w:r>
        <w:rPr>
          <w:color w:val="000000"/>
          <w:lang w:val="lt-LT" w:eastAsia="lt-LT"/>
        </w:rPr>
        <w:t>iojo</w:t>
      </w:r>
      <w:r w:rsidRPr="000E5899">
        <w:rPr>
          <w:color w:val="000000"/>
          <w:lang w:val="lt-LT" w:eastAsia="lt-LT"/>
        </w:rPr>
        <w:t xml:space="preserve"> ugdymo centr</w:t>
      </w:r>
      <w:r>
        <w:rPr>
          <w:color w:val="000000"/>
          <w:lang w:val="lt-LT" w:eastAsia="lt-LT"/>
        </w:rPr>
        <w:t xml:space="preserve">o 2021 m. lapkričio 9 d. programos sąmatos tikslinimo pažymą Nr. F-18, </w:t>
      </w:r>
      <w:r w:rsidR="00DE57F1">
        <w:rPr>
          <w:color w:val="000000"/>
          <w:lang w:val="lt-LT" w:eastAsia="lt-LT"/>
        </w:rPr>
        <w:t>Molėtų r. Giedraičių Antano Jaroševičiaus gimnazijos 2021 m. gruodžio 8 d. programos sąmatos tikslinimo pažymą Nr. L-188</w:t>
      </w:r>
      <w:r w:rsidR="00BD02E5">
        <w:rPr>
          <w:color w:val="000000"/>
          <w:lang w:val="lt-LT" w:eastAsia="lt-LT"/>
        </w:rPr>
        <w:t>):</w:t>
      </w:r>
    </w:p>
    <w:p w14:paraId="6CDD4213" w14:textId="77777777" w:rsidR="00A26C4E" w:rsidRDefault="00A26C4E" w:rsidP="007C11D2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"/>
        <w:gridCol w:w="3799"/>
        <w:gridCol w:w="1024"/>
        <w:gridCol w:w="1004"/>
        <w:gridCol w:w="1288"/>
        <w:gridCol w:w="830"/>
        <w:gridCol w:w="1110"/>
      </w:tblGrid>
      <w:tr w:rsidR="00BD02E5" w:rsidRPr="00984BD1" w14:paraId="24EB58E8" w14:textId="77777777" w:rsidTr="00BD02E5">
        <w:trPr>
          <w:trHeight w:val="9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30E22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984BD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0245" w14:textId="77777777" w:rsidR="00BD02E5" w:rsidRPr="00984BD1" w:rsidRDefault="00BD02E5" w:rsidP="00BD02E5">
            <w:pPr>
              <w:jc w:val="center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FBB1" w14:textId="77777777" w:rsidR="00BD02E5" w:rsidRPr="00984BD1" w:rsidRDefault="00BD02E5" w:rsidP="00BD02E5">
            <w:pPr>
              <w:jc w:val="center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Progra-</w:t>
            </w:r>
            <w:r w:rsidRPr="00984BD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7AFD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Suma, </w:t>
            </w:r>
            <w:r w:rsidRPr="00984BD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EC8A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3F8C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Darbo </w:t>
            </w:r>
            <w:r w:rsidRPr="00984BD1">
              <w:rPr>
                <w:color w:val="000000"/>
                <w:lang w:val="lt-LT" w:eastAsia="lt-LT"/>
              </w:rPr>
              <w:br/>
              <w:t>užmo-</w:t>
            </w:r>
            <w:r w:rsidRPr="00984BD1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E0C3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Ilgalaikis </w:t>
            </w:r>
            <w:r w:rsidRPr="00984BD1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BD02E5" w:rsidRPr="00984BD1" w14:paraId="6D8FC31A" w14:textId="77777777" w:rsidTr="00BD02E5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B5E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Valstybės lėšos (mokymo lėšos):</w:t>
            </w:r>
          </w:p>
        </w:tc>
      </w:tr>
      <w:tr w:rsidR="00BD02E5" w:rsidRPr="00984BD1" w14:paraId="1188310B" w14:textId="77777777" w:rsidTr="00BD02E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A352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69C4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4A09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2032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11B3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03AD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E33B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</w:tr>
      <w:tr w:rsidR="00BD02E5" w:rsidRPr="00984BD1" w14:paraId="7A130629" w14:textId="77777777" w:rsidTr="00BD02E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27F9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F0A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5CB2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C817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19BC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130B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6D5A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0,4</w:t>
            </w:r>
          </w:p>
        </w:tc>
      </w:tr>
      <w:tr w:rsidR="00BD02E5" w:rsidRPr="00BD02E5" w14:paraId="0F6B859C" w14:textId="77777777" w:rsidTr="00BD02E5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4576" w14:textId="77777777" w:rsidR="00BD02E5" w:rsidRPr="00984BD1" w:rsidRDefault="00BD02E5" w:rsidP="00BD02E5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F5E" w14:textId="77777777" w:rsidR="00BD02E5" w:rsidRPr="00984BD1" w:rsidRDefault="00BD02E5" w:rsidP="00BD02E5">
            <w:pPr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D846" w14:textId="77777777" w:rsidR="00BD02E5" w:rsidRPr="00984BD1" w:rsidRDefault="00BD02E5" w:rsidP="00BD02E5">
            <w:pPr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C814" w14:textId="77777777" w:rsidR="00BD02E5" w:rsidRPr="00984BD1" w:rsidRDefault="00BD02E5" w:rsidP="00BD02E5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6827" w14:textId="77777777" w:rsidR="00BD02E5" w:rsidRPr="00984BD1" w:rsidRDefault="00BD02E5" w:rsidP="00BD02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858C" w14:textId="77777777" w:rsidR="00BD02E5" w:rsidRPr="00984BD1" w:rsidRDefault="00BD02E5" w:rsidP="00BD02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1C7C" w14:textId="77777777" w:rsidR="00BD02E5" w:rsidRPr="00BD02E5" w:rsidRDefault="00BD02E5" w:rsidP="00BD02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0,4</w:t>
            </w:r>
          </w:p>
        </w:tc>
      </w:tr>
    </w:tbl>
    <w:p w14:paraId="4139A775" w14:textId="7CEBFE5C" w:rsidR="00DE57F1" w:rsidRDefault="00DE57F1" w:rsidP="007C11D2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</w:p>
    <w:p w14:paraId="7C2D44B0" w14:textId="74A9246B" w:rsidR="00DE57F1" w:rsidRDefault="00DE57F1" w:rsidP="00DE57F1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ab/>
        <w:t>1.2. Kitos tikslinės dotacijos lėšos (</w:t>
      </w:r>
      <w:r>
        <w:rPr>
          <w:lang w:val="lt-LT"/>
        </w:rPr>
        <w:t xml:space="preserve">atsižvelgiant į </w:t>
      </w:r>
      <w:r w:rsidRPr="000E5899">
        <w:rPr>
          <w:color w:val="000000"/>
          <w:lang w:val="lt-LT" w:eastAsia="lt-LT"/>
        </w:rPr>
        <w:t>Molėtų r. Kijėlių special</w:t>
      </w:r>
      <w:r>
        <w:rPr>
          <w:color w:val="000000"/>
          <w:lang w:val="lt-LT" w:eastAsia="lt-LT"/>
        </w:rPr>
        <w:t>iojo</w:t>
      </w:r>
      <w:r w:rsidRPr="000E5899">
        <w:rPr>
          <w:color w:val="000000"/>
          <w:lang w:val="lt-LT" w:eastAsia="lt-LT"/>
        </w:rPr>
        <w:t xml:space="preserve"> ugdymo centr</w:t>
      </w:r>
      <w:r>
        <w:rPr>
          <w:color w:val="000000"/>
          <w:lang w:val="lt-LT" w:eastAsia="lt-LT"/>
        </w:rPr>
        <w:t>o 2021 m. lapkričio 9 d. programos sąmatos tikslinimo pažymą Nr. F-18, Molėtų r. Giedraičių Antano Jaroševičiaus gimnazijos 2021 m. gruodžio 8 d. programos sąmatos tikslinimo pažymą Nr. L-188, Molėtų socialinės paramos centro 2021 m. gruodžio 9 d. programos sąmatos tikslinimo pažymą Nr. F-19)</w:t>
      </w:r>
      <w:r w:rsidR="00BD02E5">
        <w:rPr>
          <w:color w:val="000000"/>
          <w:lang w:val="lt-LT" w:eastAsia="lt-LT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3608"/>
        <w:gridCol w:w="1219"/>
        <w:gridCol w:w="1025"/>
        <w:gridCol w:w="1141"/>
        <w:gridCol w:w="982"/>
        <w:gridCol w:w="1110"/>
      </w:tblGrid>
      <w:tr w:rsidR="00640AF7" w:rsidRPr="00640AF7" w14:paraId="0D833B9F" w14:textId="77777777" w:rsidTr="00640AF7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386E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Eil. </w:t>
            </w:r>
            <w:r w:rsidRPr="00640AF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AE07" w14:textId="77777777" w:rsidR="00640AF7" w:rsidRPr="00640AF7" w:rsidRDefault="00640AF7" w:rsidP="00640AF7">
            <w:pPr>
              <w:jc w:val="center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02C1" w14:textId="77777777" w:rsidR="00640AF7" w:rsidRPr="00640AF7" w:rsidRDefault="00640AF7" w:rsidP="00640AF7">
            <w:pPr>
              <w:jc w:val="center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Progra-</w:t>
            </w:r>
            <w:r w:rsidRPr="00640AF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9980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Suma, </w:t>
            </w:r>
            <w:r w:rsidRPr="00640AF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B937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343F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Darbo </w:t>
            </w:r>
            <w:r w:rsidRPr="00640AF7">
              <w:rPr>
                <w:color w:val="000000"/>
                <w:lang w:val="lt-LT" w:eastAsia="lt-LT"/>
              </w:rPr>
              <w:br/>
              <w:t>užmo-</w:t>
            </w:r>
            <w:r w:rsidRPr="00640AF7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1061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Ilgalaikis </w:t>
            </w:r>
            <w:r w:rsidRPr="00640AF7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640AF7" w:rsidRPr="00640AF7" w14:paraId="69D772FB" w14:textId="77777777" w:rsidTr="00640AF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0944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Valstybės lėšos (tikslinės dotacijos  lėšos):</w:t>
            </w:r>
          </w:p>
        </w:tc>
      </w:tr>
      <w:tr w:rsidR="00640AF7" w:rsidRPr="00640AF7" w14:paraId="2988A94B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FC00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464C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Molėtų r. Kijėlių specialusis ugdymo centras (H)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9139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19B7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4B70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C5E0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1970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308C1769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6049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B9A6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Molėtų r. Giedraičių Antano Jaroševičiaus gimnazija (N1)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C2CA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7CAC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C2A6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575C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4468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2</w:t>
            </w:r>
          </w:p>
        </w:tc>
      </w:tr>
      <w:tr w:rsidR="00640AF7" w:rsidRPr="00640AF7" w14:paraId="545C0260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AD184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7B89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Molėtų socialinės paramos centras (D)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14A7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3B5D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1974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5999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0FFC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0D597E3D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EFD2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280D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4F9E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3285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F526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B508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C20E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</w:tr>
      <w:tr w:rsidR="00640AF7" w:rsidRPr="00640AF7" w14:paraId="546898C6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93E5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4.1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98B3" w14:textId="77777777" w:rsidR="00640AF7" w:rsidRPr="00640AF7" w:rsidRDefault="00640AF7" w:rsidP="00640AF7">
            <w:pPr>
              <w:rPr>
                <w:color w:val="1A2B2E"/>
                <w:lang w:val="lt-LT" w:eastAsia="lt-LT"/>
              </w:rPr>
            </w:pPr>
            <w:r w:rsidRPr="00640AF7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E311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ED6D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37CD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9F12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4916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1A333783" w14:textId="77777777" w:rsidTr="00640AF7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BE38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4.2.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33F77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Dotacijos savivaldybės vykdomiems</w:t>
            </w:r>
            <w:r w:rsidRPr="00640AF7">
              <w:rPr>
                <w:color w:val="000000"/>
                <w:lang w:val="lt-LT" w:eastAsia="lt-LT"/>
              </w:rPr>
              <w:br/>
              <w:t>projektams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78E4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B9AB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8BE4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-70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A191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F531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</w:tr>
      <w:tr w:rsidR="00640AF7" w:rsidRPr="00640AF7" w14:paraId="4192566D" w14:textId="77777777" w:rsidTr="00640AF7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66D8" w14:textId="77777777" w:rsidR="00640AF7" w:rsidRPr="00640AF7" w:rsidRDefault="00640AF7" w:rsidP="00640AF7">
            <w:pPr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4689" w14:textId="77777777" w:rsidR="00640AF7" w:rsidRPr="00640AF7" w:rsidRDefault="00640AF7" w:rsidP="00640AF7">
            <w:pPr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B5FC" w14:textId="77777777" w:rsidR="00640AF7" w:rsidRPr="00640AF7" w:rsidRDefault="00640AF7" w:rsidP="00640AF7">
            <w:pPr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5193" w14:textId="77777777" w:rsidR="00640AF7" w:rsidRPr="00640AF7" w:rsidRDefault="00640AF7" w:rsidP="00640AF7">
            <w:pPr>
              <w:jc w:val="right"/>
              <w:rPr>
                <w:color w:val="000000"/>
                <w:lang w:val="lt-LT" w:eastAsia="lt-LT"/>
              </w:rPr>
            </w:pPr>
            <w:r w:rsidRPr="00640AF7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43C1" w14:textId="77777777" w:rsidR="00640AF7" w:rsidRPr="00640AF7" w:rsidRDefault="00640AF7" w:rsidP="00640AF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-3,1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044E" w14:textId="77777777" w:rsidR="00640AF7" w:rsidRPr="00640AF7" w:rsidRDefault="00640AF7" w:rsidP="00640AF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D8DC" w14:textId="77777777" w:rsidR="00640AF7" w:rsidRPr="00640AF7" w:rsidRDefault="00640AF7" w:rsidP="00640AF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40AF7">
              <w:rPr>
                <w:b/>
                <w:bCs/>
                <w:color w:val="000000"/>
                <w:lang w:val="lt-LT" w:eastAsia="lt-LT"/>
              </w:rPr>
              <w:t>2</w:t>
            </w:r>
          </w:p>
        </w:tc>
      </w:tr>
    </w:tbl>
    <w:p w14:paraId="3322EDD5" w14:textId="77777777" w:rsidR="00984BD1" w:rsidRDefault="00984BD1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34DB2A07" w14:textId="2FDC57D9" w:rsidR="00140550" w:rsidRDefault="007C11D2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D02E5">
        <w:rPr>
          <w:lang w:val="lt-LT"/>
        </w:rPr>
        <w:t>2</w:t>
      </w:r>
      <w:r>
        <w:rPr>
          <w:lang w:val="lt-LT"/>
        </w:rPr>
        <w:t xml:space="preserve">. Tikslinami </w:t>
      </w:r>
      <w:r w:rsidR="005C405E">
        <w:rPr>
          <w:lang w:val="lt-LT"/>
        </w:rPr>
        <w:t xml:space="preserve">biudžetinių įstaigų </w:t>
      </w:r>
      <w:r w:rsidR="007D525C">
        <w:rPr>
          <w:lang w:val="lt-LT"/>
        </w:rPr>
        <w:t xml:space="preserve">savivaldybės lėšų </w:t>
      </w:r>
      <w:r>
        <w:rPr>
          <w:lang w:val="lt-LT"/>
        </w:rPr>
        <w:t>asignavimai</w:t>
      </w:r>
      <w:r w:rsidR="00440D3B">
        <w:rPr>
          <w:lang w:val="lt-LT"/>
        </w:rPr>
        <w:t>, atsižvelgi</w:t>
      </w:r>
      <w:r w:rsidR="00051282">
        <w:rPr>
          <w:lang w:val="lt-LT"/>
        </w:rPr>
        <w:t>a</w:t>
      </w:r>
      <w:r w:rsidR="00440D3B">
        <w:rPr>
          <w:lang w:val="lt-LT"/>
        </w:rPr>
        <w:t>nt į programos sąmatos tikslinimo pažymas</w:t>
      </w:r>
      <w:r w:rsidR="00EF77FF">
        <w:rPr>
          <w:lang w:val="lt-LT"/>
        </w:rPr>
        <w:t xml:space="preserve"> (atsižvelgiant į </w:t>
      </w:r>
      <w:bookmarkStart w:id="6" w:name="_Hlk85446183"/>
      <w:r w:rsidR="00F06DD7">
        <w:rPr>
          <w:lang w:val="lt-LT"/>
        </w:rPr>
        <w:t xml:space="preserve">Molėtų r. kūno kultūros ir sporto centro </w:t>
      </w:r>
      <w:r w:rsidR="00F06DD7">
        <w:rPr>
          <w:color w:val="000000"/>
          <w:lang w:val="lt-LT" w:eastAsia="lt-LT"/>
        </w:rPr>
        <w:t xml:space="preserve">2021 m. gruodžio 7 d. programos sąmatos tikslinimo pažymą Nr. FA-66, </w:t>
      </w:r>
      <w:r w:rsidR="00BF6655">
        <w:rPr>
          <w:color w:val="000000"/>
          <w:lang w:val="lt-LT" w:eastAsia="lt-LT"/>
        </w:rPr>
        <w:t xml:space="preserve">Molėtų r. Alantos gimnazijos </w:t>
      </w:r>
      <w:r w:rsidR="00EF77FF">
        <w:rPr>
          <w:color w:val="000000"/>
          <w:lang w:val="lt-LT" w:eastAsia="lt-LT"/>
        </w:rPr>
        <w:t xml:space="preserve"> 2021 m. </w:t>
      </w:r>
      <w:r w:rsidR="00BF6655">
        <w:rPr>
          <w:color w:val="000000"/>
          <w:lang w:val="lt-LT" w:eastAsia="lt-LT"/>
        </w:rPr>
        <w:t>gruodžio 8</w:t>
      </w:r>
      <w:r w:rsidR="00EF77FF">
        <w:rPr>
          <w:color w:val="000000"/>
          <w:lang w:val="lt-LT" w:eastAsia="lt-LT"/>
        </w:rPr>
        <w:t xml:space="preserve"> d. programos sąmatos tikslinimo pažymą Nr. </w:t>
      </w:r>
      <w:r w:rsidR="00BF6655">
        <w:rPr>
          <w:color w:val="000000"/>
          <w:lang w:val="lt-LT" w:eastAsia="lt-LT"/>
        </w:rPr>
        <w:t>F21-214</w:t>
      </w:r>
      <w:r w:rsidR="00EF77FF">
        <w:rPr>
          <w:color w:val="000000"/>
          <w:lang w:val="lt-LT" w:eastAsia="lt-LT"/>
        </w:rPr>
        <w:t xml:space="preserve">, </w:t>
      </w:r>
      <w:r w:rsidR="00BF6655">
        <w:rPr>
          <w:color w:val="000000"/>
          <w:lang w:val="lt-LT" w:eastAsia="lt-LT"/>
        </w:rPr>
        <w:t>Molėtų r. Giedraičių Antano Jaroševičiaus gimnazijos</w:t>
      </w:r>
      <w:r w:rsidR="00EF77FF">
        <w:rPr>
          <w:color w:val="000000"/>
          <w:lang w:val="lt-LT" w:eastAsia="lt-LT"/>
        </w:rPr>
        <w:t xml:space="preserve"> 2021 m. </w:t>
      </w:r>
      <w:r w:rsidR="00BF6655">
        <w:rPr>
          <w:color w:val="000000"/>
          <w:lang w:val="lt-LT" w:eastAsia="lt-LT"/>
        </w:rPr>
        <w:t xml:space="preserve">gruodžio 8 d. </w:t>
      </w:r>
      <w:r w:rsidR="00EF77FF">
        <w:rPr>
          <w:color w:val="000000"/>
          <w:lang w:val="lt-LT" w:eastAsia="lt-LT"/>
        </w:rPr>
        <w:t xml:space="preserve">programos sąmatos tikslinimo pažymą Nr. </w:t>
      </w:r>
      <w:bookmarkEnd w:id="6"/>
      <w:r w:rsidR="00BF6655">
        <w:rPr>
          <w:color w:val="000000"/>
          <w:lang w:val="lt-LT" w:eastAsia="lt-LT"/>
        </w:rPr>
        <w:t xml:space="preserve">L-188, </w:t>
      </w:r>
      <w:r w:rsidR="002E1DFB" w:rsidRPr="000E5899">
        <w:rPr>
          <w:color w:val="000000"/>
          <w:lang w:val="lt-LT" w:eastAsia="lt-LT"/>
        </w:rPr>
        <w:t>Molėtų „Saulutės“ vaikų lopšeli</w:t>
      </w:r>
      <w:r w:rsidR="002E1DFB">
        <w:rPr>
          <w:color w:val="000000"/>
          <w:lang w:val="lt-LT" w:eastAsia="lt-LT"/>
        </w:rPr>
        <w:t>o</w:t>
      </w:r>
      <w:r w:rsidR="002E1DFB" w:rsidRPr="000E5899">
        <w:rPr>
          <w:color w:val="000000"/>
          <w:lang w:val="lt-LT" w:eastAsia="lt-LT"/>
        </w:rPr>
        <w:t>-darželi</w:t>
      </w:r>
      <w:r w:rsidR="002E1DFB">
        <w:rPr>
          <w:color w:val="000000"/>
          <w:lang w:val="lt-LT" w:eastAsia="lt-LT"/>
        </w:rPr>
        <w:t xml:space="preserve">o 2021 m. gruodžio 8 d. programos sąmatos tikslinimo pažymą Nr. F6-43 (6.1), </w:t>
      </w:r>
      <w:r w:rsidR="002E1DFB" w:rsidRPr="000E5899">
        <w:rPr>
          <w:color w:val="000000"/>
          <w:lang w:val="lt-LT" w:eastAsia="lt-LT"/>
        </w:rPr>
        <w:t>Molėtų krašto muziej</w:t>
      </w:r>
      <w:r w:rsidR="002E1DFB">
        <w:rPr>
          <w:color w:val="000000"/>
          <w:lang w:val="lt-LT" w:eastAsia="lt-LT"/>
        </w:rPr>
        <w:t xml:space="preserve">aus 2021 m. lapkričio 16 d. programos sąmatos tikslinimo pažymą Nr. F3-69, </w:t>
      </w:r>
      <w:r w:rsidR="002E1DFB" w:rsidRPr="007D525C">
        <w:rPr>
          <w:color w:val="000000"/>
          <w:lang w:val="lt-LT" w:eastAsia="lt-LT"/>
        </w:rPr>
        <w:t>Molėtų gimnazij</w:t>
      </w:r>
      <w:r w:rsidR="002E1DFB">
        <w:rPr>
          <w:color w:val="000000"/>
          <w:lang w:val="lt-LT" w:eastAsia="lt-LT"/>
        </w:rPr>
        <w:t xml:space="preserve">os  2021 m. gruodžio </w:t>
      </w:r>
      <w:r w:rsidR="00F06DD7">
        <w:rPr>
          <w:color w:val="000000"/>
          <w:lang w:val="lt-LT" w:eastAsia="lt-LT"/>
        </w:rPr>
        <w:t>10</w:t>
      </w:r>
      <w:r w:rsidR="002E1DFB">
        <w:rPr>
          <w:color w:val="000000"/>
          <w:lang w:val="lt-LT" w:eastAsia="lt-LT"/>
        </w:rPr>
        <w:t xml:space="preserve"> d. programos sąmatos tikslinimo pažymą Nr. </w:t>
      </w:r>
      <w:r w:rsidR="00F06DD7">
        <w:rPr>
          <w:color w:val="000000"/>
          <w:lang w:val="lt-LT" w:eastAsia="lt-LT"/>
        </w:rPr>
        <w:t>F7-135</w:t>
      </w:r>
      <w:r w:rsidR="00EF77FF">
        <w:rPr>
          <w:color w:val="000000"/>
          <w:lang w:val="lt-LT" w:eastAsia="lt-LT"/>
        </w:rPr>
        <w:t>)</w:t>
      </w:r>
      <w:r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4056"/>
        <w:gridCol w:w="936"/>
        <w:gridCol w:w="852"/>
        <w:gridCol w:w="1318"/>
        <w:gridCol w:w="999"/>
        <w:gridCol w:w="909"/>
      </w:tblGrid>
      <w:tr w:rsidR="007F1991" w:rsidRPr="00B00644" w14:paraId="72964F64" w14:textId="77777777" w:rsidTr="007F1991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C764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B00644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DC2" w14:textId="77777777" w:rsidR="00B00644" w:rsidRPr="00B00644" w:rsidRDefault="00B00644" w:rsidP="00B00644">
            <w:pPr>
              <w:jc w:val="center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2A92" w14:textId="77777777" w:rsidR="00B00644" w:rsidRPr="00B00644" w:rsidRDefault="00B00644" w:rsidP="00B00644">
            <w:pPr>
              <w:jc w:val="center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Progra-</w:t>
            </w:r>
            <w:r w:rsidRPr="00B00644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D444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 xml:space="preserve">Suma, </w:t>
            </w:r>
            <w:r w:rsidRPr="00B00644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1B82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05CC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 xml:space="preserve">Darbo </w:t>
            </w:r>
            <w:r w:rsidRPr="00B00644">
              <w:rPr>
                <w:color w:val="000000"/>
                <w:lang w:val="lt-LT" w:eastAsia="lt-LT"/>
              </w:rPr>
              <w:br/>
              <w:t>užmo-</w:t>
            </w:r>
            <w:r w:rsidRPr="00B00644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2618" w14:textId="3F5735C0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B00644">
              <w:rPr>
                <w:color w:val="000000"/>
                <w:lang w:val="lt-LT" w:eastAsia="lt-LT"/>
              </w:rPr>
              <w:t xml:space="preserve">kis </w:t>
            </w:r>
            <w:r w:rsidRPr="00B00644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B00644" w:rsidRPr="00B00644" w14:paraId="7B9DB680" w14:textId="77777777" w:rsidTr="00B00644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A605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Savivaldybės lėšos:</w:t>
            </w:r>
          </w:p>
        </w:tc>
      </w:tr>
      <w:tr w:rsidR="00B00644" w:rsidRPr="00B00644" w14:paraId="7FD10542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3E8A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1FA9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3CAE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D872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7A49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1982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8C02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0496DADA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C1B2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81EF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9778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DB25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DA5A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AC93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633C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0,9</w:t>
            </w:r>
          </w:p>
        </w:tc>
      </w:tr>
      <w:tr w:rsidR="00B00644" w:rsidRPr="00B00644" w14:paraId="260D91FC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9FCF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8E08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r. kūno kultūros ir sporto 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ADD6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B7EB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8FA8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FF57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883D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2476B569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33E8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3070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F48F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CA73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4F9B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4,4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BF22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3C51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46020746" w14:textId="77777777" w:rsidTr="007F1991">
        <w:trPr>
          <w:trHeight w:val="3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49A5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2A3E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4433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0A6D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023F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2C24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214A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15E476E9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D7C7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D4D9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3D5C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B28F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0460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83FB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1B5D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7EF0EA4C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7DFE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5FB3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3B8E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9539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6EFF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E475" w14:textId="77777777" w:rsidR="00B00644" w:rsidRPr="00B00644" w:rsidRDefault="00B00644" w:rsidP="00B00644">
            <w:pPr>
              <w:jc w:val="right"/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42B5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</w:tr>
      <w:tr w:rsidR="00B00644" w:rsidRPr="00B00644" w14:paraId="1A84AB61" w14:textId="77777777" w:rsidTr="007F1991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6FEC" w14:textId="77777777" w:rsidR="00B00644" w:rsidRPr="00B00644" w:rsidRDefault="00B00644" w:rsidP="00B00644">
            <w:pPr>
              <w:rPr>
                <w:color w:val="000000"/>
                <w:lang w:val="lt-LT" w:eastAsia="lt-LT"/>
              </w:rPr>
            </w:pPr>
            <w:r w:rsidRPr="00B0064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BCED" w14:textId="77777777" w:rsidR="00B00644" w:rsidRPr="00B00644" w:rsidRDefault="00B00644" w:rsidP="00B00644">
            <w:pPr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A43E" w14:textId="77777777" w:rsidR="00B00644" w:rsidRPr="00B00644" w:rsidRDefault="00B00644" w:rsidP="00B00644">
            <w:pPr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B7B0" w14:textId="77777777" w:rsidR="00B00644" w:rsidRPr="00B00644" w:rsidRDefault="00B00644" w:rsidP="00B006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BA9F" w14:textId="77777777" w:rsidR="00B00644" w:rsidRPr="00B00644" w:rsidRDefault="00B00644" w:rsidP="00B006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-18,9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3DE0" w14:textId="77777777" w:rsidR="00B00644" w:rsidRPr="00B00644" w:rsidRDefault="00B00644" w:rsidP="00B006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AB97" w14:textId="77777777" w:rsidR="00B00644" w:rsidRPr="00B00644" w:rsidRDefault="00B00644" w:rsidP="00B00644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00644">
              <w:rPr>
                <w:b/>
                <w:bCs/>
                <w:color w:val="000000"/>
                <w:lang w:val="lt-LT" w:eastAsia="lt-LT"/>
              </w:rPr>
              <w:t>0,9</w:t>
            </w:r>
          </w:p>
        </w:tc>
      </w:tr>
    </w:tbl>
    <w:p w14:paraId="582F1A3B" w14:textId="77777777" w:rsidR="007F1991" w:rsidRDefault="00F06DD7" w:rsidP="00306345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14:paraId="45FD1DE8" w14:textId="220E3A94" w:rsidR="00051282" w:rsidRDefault="007F1991" w:rsidP="00306345">
      <w:pPr>
        <w:tabs>
          <w:tab w:val="left" w:pos="72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lang w:val="lt-LT"/>
        </w:rPr>
        <w:tab/>
      </w:r>
      <w:r w:rsidR="00BD02E5">
        <w:rPr>
          <w:lang w:val="lt-LT"/>
        </w:rPr>
        <w:t>3</w:t>
      </w:r>
      <w:r w:rsidR="00F06DD7">
        <w:rPr>
          <w:lang w:val="lt-LT"/>
        </w:rPr>
        <w:t>. Tikslinami biudžetinių įstaigų pajamų, uždirbtų  lėšų asignavimai, atsižvelgi</w:t>
      </w:r>
      <w:r w:rsidR="00051282">
        <w:rPr>
          <w:lang w:val="lt-LT"/>
        </w:rPr>
        <w:t>a</w:t>
      </w:r>
      <w:r w:rsidR="00F06DD7">
        <w:rPr>
          <w:lang w:val="lt-LT"/>
        </w:rPr>
        <w:t xml:space="preserve">nt į programos sąmatos tikslinimo pažymas (atsižvelgiant į </w:t>
      </w:r>
      <w:r w:rsidR="00051282" w:rsidRPr="000E5899">
        <w:rPr>
          <w:color w:val="000000"/>
          <w:lang w:val="lt-LT" w:eastAsia="lt-LT"/>
        </w:rPr>
        <w:t>Molėtų krašto muziej</w:t>
      </w:r>
      <w:r w:rsidR="00051282">
        <w:rPr>
          <w:color w:val="000000"/>
          <w:lang w:val="lt-LT" w:eastAsia="lt-LT"/>
        </w:rPr>
        <w:t>aus 2021 m. gruodžio 9 d. programos sąmatos tikslinimo pažymą Nr. F3-72 ir 2021 m. lapkričio 16 d. programos sąmatos tikslinimo pažymą Nr. F3-69,</w:t>
      </w:r>
      <w:r w:rsidR="00051282">
        <w:t xml:space="preserve"> Molėtų r. paslaugų centro </w:t>
      </w:r>
      <w:r w:rsidR="00051282">
        <w:rPr>
          <w:color w:val="000000"/>
          <w:lang w:val="lt-LT" w:eastAsia="lt-LT"/>
        </w:rPr>
        <w:t>2021 m. gruodžio 7 d. programos sąmatos tikslinimo pažymą Nr. F1-6):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3891"/>
        <w:gridCol w:w="1134"/>
        <w:gridCol w:w="993"/>
        <w:gridCol w:w="1137"/>
        <w:gridCol w:w="989"/>
        <w:gridCol w:w="1110"/>
      </w:tblGrid>
      <w:tr w:rsidR="00051282" w:rsidRPr="00984BD1" w14:paraId="2212B799" w14:textId="77777777" w:rsidTr="00CA7410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9789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Eil. </w:t>
            </w:r>
            <w:r w:rsidRPr="00984BD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5DA6" w14:textId="77777777" w:rsidR="00051282" w:rsidRPr="00984BD1" w:rsidRDefault="00051282" w:rsidP="00051282">
            <w:pPr>
              <w:jc w:val="center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A54F" w14:textId="77777777" w:rsidR="00051282" w:rsidRPr="00984BD1" w:rsidRDefault="00051282" w:rsidP="00051282">
            <w:pPr>
              <w:jc w:val="center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Progra-</w:t>
            </w:r>
            <w:r w:rsidRPr="00984BD1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B925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Suma, </w:t>
            </w:r>
            <w:r w:rsidRPr="00984BD1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7411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8FC8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Darbo </w:t>
            </w:r>
            <w:r w:rsidRPr="00984BD1">
              <w:rPr>
                <w:color w:val="000000"/>
                <w:lang w:val="lt-LT" w:eastAsia="lt-LT"/>
              </w:rPr>
              <w:br/>
              <w:t>užmo-</w:t>
            </w:r>
            <w:r w:rsidRPr="00984BD1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E32B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Ilgalaikis </w:t>
            </w:r>
            <w:r w:rsidRPr="00984BD1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51282" w:rsidRPr="00984BD1" w14:paraId="5E485F60" w14:textId="77777777" w:rsidTr="00CA7410">
        <w:trPr>
          <w:trHeight w:val="31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D4B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Įstaigų pajamos, uždirbtos  lėšos:</w:t>
            </w:r>
          </w:p>
        </w:tc>
      </w:tr>
      <w:tr w:rsidR="00051282" w:rsidRPr="00984BD1" w14:paraId="40E5A558" w14:textId="77777777" w:rsidTr="00CA741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CA82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8E87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BED0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0F60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993D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77F3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875C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1,6</w:t>
            </w:r>
          </w:p>
        </w:tc>
      </w:tr>
      <w:tr w:rsidR="00051282" w:rsidRPr="00984BD1" w14:paraId="6F45C9DB" w14:textId="77777777" w:rsidTr="00CA741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0167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9D7D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B2C8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6B90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4309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-1,8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944D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1456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</w:tr>
      <w:tr w:rsidR="00051282" w:rsidRPr="00051282" w14:paraId="3CEE39A8" w14:textId="77777777" w:rsidTr="00CA741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D39D" w14:textId="77777777" w:rsidR="00051282" w:rsidRPr="00984BD1" w:rsidRDefault="00051282" w:rsidP="00051282">
            <w:pPr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E05" w14:textId="77777777" w:rsidR="00051282" w:rsidRPr="00984BD1" w:rsidRDefault="00051282" w:rsidP="00051282">
            <w:pPr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A372" w14:textId="77777777" w:rsidR="00051282" w:rsidRPr="00984BD1" w:rsidRDefault="00051282" w:rsidP="00051282">
            <w:pPr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06C9" w14:textId="77777777" w:rsidR="00051282" w:rsidRPr="00984BD1" w:rsidRDefault="00051282" w:rsidP="00051282">
            <w:pPr>
              <w:jc w:val="right"/>
              <w:rPr>
                <w:color w:val="000000"/>
                <w:lang w:val="lt-LT" w:eastAsia="lt-LT"/>
              </w:rPr>
            </w:pPr>
            <w:r w:rsidRPr="00984BD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1399" w14:textId="77777777" w:rsidR="00051282" w:rsidRPr="00984BD1" w:rsidRDefault="00051282" w:rsidP="0005128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-3,4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D8D4" w14:textId="77777777" w:rsidR="00051282" w:rsidRPr="00984BD1" w:rsidRDefault="00051282" w:rsidP="0005128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2DC9" w14:textId="77777777" w:rsidR="00051282" w:rsidRPr="00051282" w:rsidRDefault="00051282" w:rsidP="0005128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BD1">
              <w:rPr>
                <w:b/>
                <w:bCs/>
                <w:color w:val="000000"/>
                <w:lang w:val="lt-LT" w:eastAsia="lt-LT"/>
              </w:rPr>
              <w:t>1,6</w:t>
            </w:r>
          </w:p>
        </w:tc>
      </w:tr>
    </w:tbl>
    <w:p w14:paraId="31CA71C2" w14:textId="77777777" w:rsidR="00051282" w:rsidRDefault="00051282" w:rsidP="00306345">
      <w:pPr>
        <w:tabs>
          <w:tab w:val="left" w:pos="720"/>
        </w:tabs>
        <w:spacing w:line="360" w:lineRule="auto"/>
        <w:jc w:val="both"/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2B7B762F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E8715E">
        <w:rPr>
          <w:lang w:val="lt-LT"/>
        </w:rPr>
        <w:t>68,</w:t>
      </w:r>
      <w:r w:rsidR="007277B4">
        <w:rPr>
          <w:lang w:val="lt-LT"/>
        </w:rPr>
        <w:t>8</w:t>
      </w:r>
      <w:r w:rsidR="0035322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35A646D7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E8715E">
        <w:rPr>
          <w:lang w:val="lt-LT"/>
        </w:rPr>
        <w:t>68,</w:t>
      </w:r>
      <w:r w:rsidR="007277B4">
        <w:rPr>
          <w:lang w:val="lt-LT"/>
        </w:rPr>
        <w:t>8</w:t>
      </w:r>
      <w:r w:rsidRPr="00CB2188">
        <w:rPr>
          <w:lang w:val="lt-LT"/>
        </w:rPr>
        <w:t xml:space="preserve"> 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29C8"/>
    <w:rsid w:val="000D5039"/>
    <w:rsid w:val="000E2CAE"/>
    <w:rsid w:val="000E36EB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6271"/>
    <w:rsid w:val="0013099C"/>
    <w:rsid w:val="0013533B"/>
    <w:rsid w:val="001366AA"/>
    <w:rsid w:val="00140550"/>
    <w:rsid w:val="001408CB"/>
    <w:rsid w:val="001412CE"/>
    <w:rsid w:val="00144633"/>
    <w:rsid w:val="00151B39"/>
    <w:rsid w:val="00152008"/>
    <w:rsid w:val="00153336"/>
    <w:rsid w:val="0016184C"/>
    <w:rsid w:val="00161EFC"/>
    <w:rsid w:val="001722D4"/>
    <w:rsid w:val="00172730"/>
    <w:rsid w:val="001770C2"/>
    <w:rsid w:val="0017752A"/>
    <w:rsid w:val="00190A10"/>
    <w:rsid w:val="00196A54"/>
    <w:rsid w:val="001A10AA"/>
    <w:rsid w:val="001A16E9"/>
    <w:rsid w:val="001A363A"/>
    <w:rsid w:val="001B45AB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017"/>
    <w:rsid w:val="00222E8E"/>
    <w:rsid w:val="002246E2"/>
    <w:rsid w:val="00224EB8"/>
    <w:rsid w:val="002275DB"/>
    <w:rsid w:val="00235771"/>
    <w:rsid w:val="00250D78"/>
    <w:rsid w:val="00255EC0"/>
    <w:rsid w:val="00261263"/>
    <w:rsid w:val="00266B48"/>
    <w:rsid w:val="0027274E"/>
    <w:rsid w:val="00275EDA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1DFB"/>
    <w:rsid w:val="002E4310"/>
    <w:rsid w:val="002F728A"/>
    <w:rsid w:val="002F7E79"/>
    <w:rsid w:val="00306345"/>
    <w:rsid w:val="003067DE"/>
    <w:rsid w:val="003100FA"/>
    <w:rsid w:val="003177D5"/>
    <w:rsid w:val="0033192E"/>
    <w:rsid w:val="00336114"/>
    <w:rsid w:val="00337ABA"/>
    <w:rsid w:val="0034271C"/>
    <w:rsid w:val="00350C9F"/>
    <w:rsid w:val="00353223"/>
    <w:rsid w:val="003535E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F3A"/>
    <w:rsid w:val="0039246D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50CF"/>
    <w:rsid w:val="003D2E01"/>
    <w:rsid w:val="003D476F"/>
    <w:rsid w:val="003D49E8"/>
    <w:rsid w:val="003E2E5B"/>
    <w:rsid w:val="003E6AD6"/>
    <w:rsid w:val="003F40AA"/>
    <w:rsid w:val="0040085D"/>
    <w:rsid w:val="00404AC7"/>
    <w:rsid w:val="00424C3B"/>
    <w:rsid w:val="00426F22"/>
    <w:rsid w:val="00427F39"/>
    <w:rsid w:val="00434D19"/>
    <w:rsid w:val="00440D3B"/>
    <w:rsid w:val="0045167D"/>
    <w:rsid w:val="00452378"/>
    <w:rsid w:val="0045363E"/>
    <w:rsid w:val="0046783C"/>
    <w:rsid w:val="00467AD3"/>
    <w:rsid w:val="00472A31"/>
    <w:rsid w:val="00474998"/>
    <w:rsid w:val="00476C0D"/>
    <w:rsid w:val="004948F7"/>
    <w:rsid w:val="004A1B95"/>
    <w:rsid w:val="004B3D9A"/>
    <w:rsid w:val="004B4EFA"/>
    <w:rsid w:val="004B5A2F"/>
    <w:rsid w:val="004C34A9"/>
    <w:rsid w:val="004C38FD"/>
    <w:rsid w:val="004C66EF"/>
    <w:rsid w:val="004D30C8"/>
    <w:rsid w:val="004D3FA9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0F13"/>
    <w:rsid w:val="00545892"/>
    <w:rsid w:val="005467E9"/>
    <w:rsid w:val="00546EB0"/>
    <w:rsid w:val="00552DD1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7BE5"/>
    <w:rsid w:val="005B3246"/>
    <w:rsid w:val="005B430A"/>
    <w:rsid w:val="005B54FC"/>
    <w:rsid w:val="005B566F"/>
    <w:rsid w:val="005B63F2"/>
    <w:rsid w:val="005B6F35"/>
    <w:rsid w:val="005B7F4C"/>
    <w:rsid w:val="005C405E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5F7CFE"/>
    <w:rsid w:val="00605F3D"/>
    <w:rsid w:val="00606A86"/>
    <w:rsid w:val="006106F2"/>
    <w:rsid w:val="006108D0"/>
    <w:rsid w:val="00614EB5"/>
    <w:rsid w:val="00615B0F"/>
    <w:rsid w:val="0061707E"/>
    <w:rsid w:val="006221F9"/>
    <w:rsid w:val="006324BB"/>
    <w:rsid w:val="006340D0"/>
    <w:rsid w:val="00634150"/>
    <w:rsid w:val="006356D2"/>
    <w:rsid w:val="00635A55"/>
    <w:rsid w:val="00637895"/>
    <w:rsid w:val="00640AF7"/>
    <w:rsid w:val="0064314C"/>
    <w:rsid w:val="00653387"/>
    <w:rsid w:val="006552AE"/>
    <w:rsid w:val="00656C52"/>
    <w:rsid w:val="00664715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277B4"/>
    <w:rsid w:val="0073317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D525C"/>
    <w:rsid w:val="007E01EC"/>
    <w:rsid w:val="007E133C"/>
    <w:rsid w:val="007E22AD"/>
    <w:rsid w:val="007E2434"/>
    <w:rsid w:val="007E3121"/>
    <w:rsid w:val="007E4D12"/>
    <w:rsid w:val="007F1991"/>
    <w:rsid w:val="0080249E"/>
    <w:rsid w:val="00804E46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82C1E"/>
    <w:rsid w:val="008832B3"/>
    <w:rsid w:val="008869D5"/>
    <w:rsid w:val="00887551"/>
    <w:rsid w:val="00891F2C"/>
    <w:rsid w:val="008931B8"/>
    <w:rsid w:val="008965D3"/>
    <w:rsid w:val="0089711D"/>
    <w:rsid w:val="008A7D83"/>
    <w:rsid w:val="008B40A9"/>
    <w:rsid w:val="008B4127"/>
    <w:rsid w:val="008B4D4B"/>
    <w:rsid w:val="008C0B44"/>
    <w:rsid w:val="008C5B59"/>
    <w:rsid w:val="008C6953"/>
    <w:rsid w:val="008C776D"/>
    <w:rsid w:val="008D7F0A"/>
    <w:rsid w:val="008E5337"/>
    <w:rsid w:val="008E6728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BD1"/>
    <w:rsid w:val="00984F4A"/>
    <w:rsid w:val="009869A0"/>
    <w:rsid w:val="0099211C"/>
    <w:rsid w:val="00992ED6"/>
    <w:rsid w:val="00997A9E"/>
    <w:rsid w:val="009A02DA"/>
    <w:rsid w:val="009A4D3B"/>
    <w:rsid w:val="009A593F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7591"/>
    <w:rsid w:val="00A23D6D"/>
    <w:rsid w:val="00A26C4E"/>
    <w:rsid w:val="00A278AF"/>
    <w:rsid w:val="00A318EB"/>
    <w:rsid w:val="00A328CC"/>
    <w:rsid w:val="00A331CC"/>
    <w:rsid w:val="00A355D2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90210"/>
    <w:rsid w:val="00AA2BE5"/>
    <w:rsid w:val="00AA4E5B"/>
    <w:rsid w:val="00AA7FB4"/>
    <w:rsid w:val="00AB333E"/>
    <w:rsid w:val="00AC01C6"/>
    <w:rsid w:val="00AC3B02"/>
    <w:rsid w:val="00AD4C66"/>
    <w:rsid w:val="00AE2FCE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37640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02E5"/>
    <w:rsid w:val="00BD74A5"/>
    <w:rsid w:val="00BD7851"/>
    <w:rsid w:val="00BD7F22"/>
    <w:rsid w:val="00BE0D44"/>
    <w:rsid w:val="00BE60E9"/>
    <w:rsid w:val="00BE67B3"/>
    <w:rsid w:val="00BF0C34"/>
    <w:rsid w:val="00BF27E2"/>
    <w:rsid w:val="00BF3FED"/>
    <w:rsid w:val="00BF6655"/>
    <w:rsid w:val="00C05192"/>
    <w:rsid w:val="00C056B9"/>
    <w:rsid w:val="00C10A8E"/>
    <w:rsid w:val="00C13EE3"/>
    <w:rsid w:val="00C32FF6"/>
    <w:rsid w:val="00C36318"/>
    <w:rsid w:val="00C36421"/>
    <w:rsid w:val="00C40098"/>
    <w:rsid w:val="00C430B6"/>
    <w:rsid w:val="00C4777F"/>
    <w:rsid w:val="00C541D4"/>
    <w:rsid w:val="00C5513B"/>
    <w:rsid w:val="00C5646B"/>
    <w:rsid w:val="00C63DF5"/>
    <w:rsid w:val="00C63F02"/>
    <w:rsid w:val="00C70051"/>
    <w:rsid w:val="00C766C9"/>
    <w:rsid w:val="00C8505C"/>
    <w:rsid w:val="00C91032"/>
    <w:rsid w:val="00C92176"/>
    <w:rsid w:val="00C945B7"/>
    <w:rsid w:val="00CA0942"/>
    <w:rsid w:val="00CA15AE"/>
    <w:rsid w:val="00CA5E85"/>
    <w:rsid w:val="00CA7410"/>
    <w:rsid w:val="00CB2188"/>
    <w:rsid w:val="00CB472A"/>
    <w:rsid w:val="00CB5391"/>
    <w:rsid w:val="00CB6BA2"/>
    <w:rsid w:val="00CB6C75"/>
    <w:rsid w:val="00CC193F"/>
    <w:rsid w:val="00CC263F"/>
    <w:rsid w:val="00CC2C24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6B9B"/>
    <w:rsid w:val="00CE728E"/>
    <w:rsid w:val="00CF0084"/>
    <w:rsid w:val="00CF036F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604C"/>
    <w:rsid w:val="00D47F9E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917FC"/>
    <w:rsid w:val="00D97D9F"/>
    <w:rsid w:val="00DA1A52"/>
    <w:rsid w:val="00DA39AC"/>
    <w:rsid w:val="00DA7C05"/>
    <w:rsid w:val="00DD5F0C"/>
    <w:rsid w:val="00DE53F7"/>
    <w:rsid w:val="00DE57F1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2DA9"/>
    <w:rsid w:val="00E43E06"/>
    <w:rsid w:val="00E443D2"/>
    <w:rsid w:val="00E4683E"/>
    <w:rsid w:val="00E46D6E"/>
    <w:rsid w:val="00E5336B"/>
    <w:rsid w:val="00E542F8"/>
    <w:rsid w:val="00E67CD0"/>
    <w:rsid w:val="00E72547"/>
    <w:rsid w:val="00E742C7"/>
    <w:rsid w:val="00E76FF6"/>
    <w:rsid w:val="00E85C39"/>
    <w:rsid w:val="00E8715E"/>
    <w:rsid w:val="00E95401"/>
    <w:rsid w:val="00EA4ACD"/>
    <w:rsid w:val="00EA61E5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0878"/>
    <w:rsid w:val="00EF302C"/>
    <w:rsid w:val="00EF31A8"/>
    <w:rsid w:val="00EF77FF"/>
    <w:rsid w:val="00F02D62"/>
    <w:rsid w:val="00F03A46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12557</Words>
  <Characters>7158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7</cp:revision>
  <cp:lastPrinted>2021-07-16T06:42:00Z</cp:lastPrinted>
  <dcterms:created xsi:type="dcterms:W3CDTF">2021-12-14T06:09:00Z</dcterms:created>
  <dcterms:modified xsi:type="dcterms:W3CDTF">2021-12-14T11:56:00Z</dcterms:modified>
</cp:coreProperties>
</file>